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5D" w:rsidRDefault="0059648A" w:rsidP="009E0560">
      <w:pPr>
        <w:pStyle w:val="MJEE-title"/>
        <w:rPr>
          <w:sz w:val="32"/>
        </w:rPr>
      </w:pPr>
      <w:r w:rsidRPr="00494CB4">
        <w:rPr>
          <w:sz w:val="32"/>
        </w:rPr>
        <w:t>Transmission Embedded Cost Allocation using Pr</w:t>
      </w:r>
      <w:r w:rsidR="003279C4" w:rsidRPr="00494CB4">
        <w:rPr>
          <w:sz w:val="32"/>
        </w:rPr>
        <w:t xml:space="preserve">oportional Nucleolus Method in </w:t>
      </w:r>
      <w:r w:rsidRPr="00494CB4">
        <w:rPr>
          <w:sz w:val="32"/>
        </w:rPr>
        <w:t>a Liberalized Electricity Market</w:t>
      </w:r>
    </w:p>
    <w:p w:rsidR="00B43C2A" w:rsidRPr="00494CB4" w:rsidRDefault="00B43C2A" w:rsidP="009E0560">
      <w:pPr>
        <w:pStyle w:val="MJEE-title"/>
        <w:rPr>
          <w:sz w:val="32"/>
        </w:rPr>
      </w:pPr>
    </w:p>
    <w:p w:rsidR="00A844D9" w:rsidRPr="00B43C2A" w:rsidRDefault="00D76F1B" w:rsidP="00A844D9">
      <w:pPr>
        <w:ind w:firstLine="289"/>
        <w:jc w:val="center"/>
        <w:rPr>
          <w:rFonts w:eastAsia="Calibri"/>
          <w:b/>
          <w:sz w:val="22"/>
          <w:szCs w:val="24"/>
          <w:lang w:val="en-IN"/>
        </w:rPr>
      </w:pPr>
      <w:r w:rsidRPr="00D76F1B">
        <w:rPr>
          <w:rFonts w:eastAsia="Calibri"/>
          <w:b/>
          <w:sz w:val="22"/>
          <w:szCs w:val="24"/>
          <w:vertAlign w:val="superscript"/>
          <w:lang w:val="en-IN"/>
        </w:rPr>
        <w:t>1</w:t>
      </w:r>
      <w:r w:rsidR="00122B8F">
        <w:rPr>
          <w:rFonts w:eastAsia="Calibri"/>
          <w:b/>
          <w:sz w:val="22"/>
          <w:szCs w:val="24"/>
          <w:lang w:val="en-IN"/>
        </w:rPr>
        <w:t xml:space="preserve">Dr. </w:t>
      </w:r>
      <w:r w:rsidR="00A844D9" w:rsidRPr="00B43C2A">
        <w:rPr>
          <w:rFonts w:eastAsia="Calibri"/>
          <w:b/>
          <w:sz w:val="22"/>
          <w:szCs w:val="24"/>
          <w:lang w:val="en-IN"/>
        </w:rPr>
        <w:t>Murali</w:t>
      </w:r>
      <w:r w:rsidR="006C17A3">
        <w:rPr>
          <w:rFonts w:eastAsia="Calibri"/>
          <w:b/>
          <w:sz w:val="22"/>
          <w:szCs w:val="24"/>
          <w:lang w:val="en-IN"/>
        </w:rPr>
        <w:t xml:space="preserve"> Matcha</w:t>
      </w:r>
      <w:r w:rsidR="00A844D9" w:rsidRPr="00B43C2A">
        <w:rPr>
          <w:rFonts w:eastAsia="Calibri"/>
          <w:b/>
          <w:sz w:val="22"/>
          <w:szCs w:val="24"/>
          <w:lang w:val="en-IN"/>
        </w:rPr>
        <w:t xml:space="preserve">, </w:t>
      </w:r>
      <w:r w:rsidRPr="00D76F1B">
        <w:rPr>
          <w:rFonts w:eastAsia="Calibri"/>
          <w:b/>
          <w:sz w:val="22"/>
          <w:szCs w:val="24"/>
          <w:vertAlign w:val="superscript"/>
          <w:lang w:val="en-IN"/>
        </w:rPr>
        <w:t>2</w:t>
      </w:r>
      <w:r w:rsidR="009A4051">
        <w:rPr>
          <w:rFonts w:eastAsia="Calibri"/>
          <w:b/>
          <w:sz w:val="22"/>
          <w:szCs w:val="24"/>
          <w:lang w:val="en-IN"/>
        </w:rPr>
        <w:t>Mr. Siddheswar Kar</w:t>
      </w:r>
    </w:p>
    <w:p w:rsidR="00256C11" w:rsidRDefault="00256C11" w:rsidP="009A4051">
      <w:pPr>
        <w:ind w:firstLine="289"/>
        <w:jc w:val="center"/>
        <w:rPr>
          <w:rFonts w:eastAsia="SimSun"/>
          <w:noProof/>
          <w:sz w:val="18"/>
          <w:szCs w:val="18"/>
        </w:rPr>
      </w:pPr>
      <w:r w:rsidRPr="00786A28">
        <w:rPr>
          <w:rFonts w:eastAsia="SimSun"/>
          <w:noProof/>
          <w:sz w:val="18"/>
          <w:szCs w:val="18"/>
          <w:vertAlign w:val="superscript"/>
        </w:rPr>
        <w:t>1</w:t>
      </w:r>
      <w:r w:rsidR="009A4051">
        <w:rPr>
          <w:rFonts w:eastAsia="SimSun"/>
          <w:noProof/>
          <w:sz w:val="18"/>
          <w:szCs w:val="18"/>
          <w:vertAlign w:val="superscript"/>
        </w:rPr>
        <w:t xml:space="preserve"> </w:t>
      </w:r>
      <w:r w:rsidR="009A4051">
        <w:rPr>
          <w:rFonts w:eastAsia="SimSun"/>
          <w:noProof/>
          <w:sz w:val="18"/>
          <w:szCs w:val="18"/>
        </w:rPr>
        <w:t xml:space="preserve">Associate </w:t>
      </w:r>
      <w:r w:rsidR="00B77F87">
        <w:rPr>
          <w:rFonts w:eastAsia="SimSun"/>
          <w:noProof/>
          <w:sz w:val="18"/>
          <w:szCs w:val="18"/>
        </w:rPr>
        <w:t>Professor, D</w:t>
      </w:r>
      <w:r w:rsidR="00A844D9" w:rsidRPr="00786A28">
        <w:rPr>
          <w:rFonts w:eastAsia="SimSun"/>
          <w:noProof/>
          <w:sz w:val="18"/>
          <w:szCs w:val="18"/>
        </w:rPr>
        <w:t>epa</w:t>
      </w:r>
      <w:r w:rsidR="009A4051">
        <w:rPr>
          <w:rFonts w:eastAsia="SimSun"/>
          <w:noProof/>
          <w:sz w:val="18"/>
          <w:szCs w:val="18"/>
        </w:rPr>
        <w:t>rtment of Electrical Engineering</w:t>
      </w:r>
      <w:r w:rsidR="00D10214" w:rsidRPr="00786A28">
        <w:rPr>
          <w:rFonts w:eastAsia="SimSun"/>
          <w:noProof/>
          <w:sz w:val="18"/>
          <w:szCs w:val="18"/>
        </w:rPr>
        <w:t xml:space="preserve">, </w:t>
      </w:r>
      <w:r w:rsidR="009A4051">
        <w:rPr>
          <w:rFonts w:eastAsia="SimSun"/>
          <w:noProof/>
          <w:sz w:val="18"/>
          <w:szCs w:val="18"/>
        </w:rPr>
        <w:t>Medi-Caps University, Indore, M</w:t>
      </w:r>
      <w:r w:rsidR="00307849">
        <w:rPr>
          <w:rFonts w:eastAsia="SimSun"/>
          <w:noProof/>
          <w:sz w:val="18"/>
          <w:szCs w:val="18"/>
        </w:rPr>
        <w:t>.</w:t>
      </w:r>
      <w:r w:rsidR="009A4051">
        <w:rPr>
          <w:rFonts w:eastAsia="SimSun"/>
          <w:noProof/>
          <w:sz w:val="18"/>
          <w:szCs w:val="18"/>
        </w:rPr>
        <w:t>P,</w:t>
      </w:r>
      <w:r w:rsidR="000D106A" w:rsidRPr="00786A28">
        <w:rPr>
          <w:rFonts w:eastAsia="SimSun"/>
          <w:noProof/>
          <w:sz w:val="18"/>
          <w:szCs w:val="18"/>
        </w:rPr>
        <w:t xml:space="preserve"> </w:t>
      </w:r>
      <w:r w:rsidR="00A844D9" w:rsidRPr="00786A28">
        <w:rPr>
          <w:rFonts w:eastAsia="SimSun"/>
          <w:noProof/>
          <w:sz w:val="18"/>
          <w:szCs w:val="18"/>
        </w:rPr>
        <w:t>India</w:t>
      </w:r>
    </w:p>
    <w:p w:rsidR="009A4051" w:rsidRPr="009A4051" w:rsidRDefault="009A4051" w:rsidP="009A4051">
      <w:pPr>
        <w:ind w:firstLine="289"/>
        <w:jc w:val="center"/>
        <w:rPr>
          <w:rFonts w:eastAsia="SimSun"/>
          <w:noProof/>
          <w:sz w:val="18"/>
          <w:szCs w:val="18"/>
        </w:rPr>
      </w:pPr>
      <w:r>
        <w:rPr>
          <w:rFonts w:eastAsia="SimSun"/>
          <w:noProof/>
          <w:sz w:val="18"/>
          <w:szCs w:val="18"/>
          <w:vertAlign w:val="superscript"/>
        </w:rPr>
        <w:t xml:space="preserve">2 </w:t>
      </w:r>
      <w:r>
        <w:rPr>
          <w:rFonts w:eastAsia="SimSun"/>
          <w:noProof/>
          <w:sz w:val="18"/>
          <w:szCs w:val="18"/>
        </w:rPr>
        <w:t>Assistant Professor, D</w:t>
      </w:r>
      <w:r w:rsidRPr="00786A28">
        <w:rPr>
          <w:rFonts w:eastAsia="SimSun"/>
          <w:noProof/>
          <w:sz w:val="18"/>
          <w:szCs w:val="18"/>
        </w:rPr>
        <w:t>epa</w:t>
      </w:r>
      <w:r>
        <w:rPr>
          <w:rFonts w:eastAsia="SimSun"/>
          <w:noProof/>
          <w:sz w:val="18"/>
          <w:szCs w:val="18"/>
        </w:rPr>
        <w:t>rtment of Electrical Engineering</w:t>
      </w:r>
      <w:r w:rsidRPr="00786A28">
        <w:rPr>
          <w:rFonts w:eastAsia="SimSun"/>
          <w:noProof/>
          <w:sz w:val="18"/>
          <w:szCs w:val="18"/>
        </w:rPr>
        <w:t xml:space="preserve">, </w:t>
      </w:r>
      <w:r>
        <w:rPr>
          <w:rFonts w:eastAsia="SimSun"/>
          <w:noProof/>
          <w:sz w:val="18"/>
          <w:szCs w:val="18"/>
        </w:rPr>
        <w:t>Medi-Caps University, Indore, M</w:t>
      </w:r>
      <w:r w:rsidR="00307849">
        <w:rPr>
          <w:rFonts w:eastAsia="SimSun"/>
          <w:noProof/>
          <w:sz w:val="18"/>
          <w:szCs w:val="18"/>
        </w:rPr>
        <w:t>.</w:t>
      </w:r>
      <w:r>
        <w:rPr>
          <w:rFonts w:eastAsia="SimSun"/>
          <w:noProof/>
          <w:sz w:val="18"/>
          <w:szCs w:val="18"/>
        </w:rPr>
        <w:t>P,</w:t>
      </w:r>
      <w:r w:rsidRPr="00786A28">
        <w:rPr>
          <w:rFonts w:eastAsia="SimSun"/>
          <w:noProof/>
          <w:sz w:val="18"/>
          <w:szCs w:val="18"/>
        </w:rPr>
        <w:t xml:space="preserve"> India</w:t>
      </w:r>
    </w:p>
    <w:p w:rsidR="006024BB" w:rsidRPr="00494CB4" w:rsidRDefault="006024BB" w:rsidP="00A844D9">
      <w:pPr>
        <w:ind w:firstLine="289"/>
        <w:jc w:val="center"/>
        <w:rPr>
          <w:rFonts w:eastAsia="SimSun"/>
          <w:i/>
          <w:noProof/>
          <w:sz w:val="18"/>
          <w:szCs w:val="18"/>
        </w:rPr>
      </w:pPr>
      <w:r w:rsidRPr="006024BB">
        <w:rPr>
          <w:rFonts w:eastAsia="Calibri"/>
          <w:sz w:val="18"/>
          <w:szCs w:val="24"/>
          <w:lang w:val="en-IN"/>
        </w:rPr>
        <w:t>E-mail</w:t>
      </w:r>
      <w:r w:rsidRPr="006024BB">
        <w:rPr>
          <w:rFonts w:eastAsia="Calibri"/>
          <w:sz w:val="24"/>
          <w:szCs w:val="24"/>
          <w:lang w:val="en-IN"/>
        </w:rPr>
        <w:t>:</w:t>
      </w:r>
      <w:r>
        <w:rPr>
          <w:rFonts w:eastAsia="Calibri"/>
          <w:sz w:val="24"/>
          <w:szCs w:val="24"/>
          <w:lang w:val="en-IN"/>
        </w:rPr>
        <w:t xml:space="preserve"> </w:t>
      </w:r>
      <w:r w:rsidRPr="00786A28">
        <w:rPr>
          <w:rFonts w:eastAsia="Calibri"/>
          <w:sz w:val="18"/>
          <w:szCs w:val="24"/>
          <w:vertAlign w:val="superscript"/>
          <w:lang w:val="en-IN"/>
        </w:rPr>
        <w:t>1</w:t>
      </w:r>
      <w:hyperlink r:id="rId7" w:history="1">
        <w:r w:rsidR="004A420E" w:rsidRPr="0053550C">
          <w:rPr>
            <w:rStyle w:val="Hyperlink"/>
            <w:rFonts w:eastAsia="Calibri"/>
            <w:sz w:val="18"/>
            <w:szCs w:val="18"/>
            <w:lang w:val="en-IN"/>
          </w:rPr>
          <w:t>murali_233@yahoo.com</w:t>
        </w:r>
      </w:hyperlink>
    </w:p>
    <w:p w:rsidR="00612D0F" w:rsidRPr="00D71776" w:rsidRDefault="00612D0F" w:rsidP="005F186F"/>
    <w:p w:rsidR="00612D0F" w:rsidRPr="00D71776" w:rsidRDefault="00612D0F" w:rsidP="005F186F"/>
    <w:p w:rsidR="00AF2E5D" w:rsidRDefault="002F7781" w:rsidP="002F7781">
      <w:pPr>
        <w:jc w:val="center"/>
        <w:rPr>
          <w:b/>
          <w:bCs/>
        </w:rPr>
      </w:pPr>
      <w:r>
        <w:rPr>
          <w:b/>
          <w:bCs/>
        </w:rPr>
        <w:t>ABSTRACT</w:t>
      </w:r>
    </w:p>
    <w:p w:rsidR="00786A28" w:rsidRPr="00E75179" w:rsidRDefault="00786A28" w:rsidP="002F7781">
      <w:pPr>
        <w:jc w:val="center"/>
        <w:rPr>
          <w:b/>
          <w:bCs/>
        </w:rPr>
      </w:pPr>
    </w:p>
    <w:p w:rsidR="00AF2E5D" w:rsidRPr="005F186F" w:rsidRDefault="006C7720" w:rsidP="009E0560">
      <w:pPr>
        <w:pStyle w:val="MJEE-Abstract"/>
      </w:pPr>
      <w:r w:rsidRPr="006C7720">
        <w:t>In deregulated electricity markets there is a strong need for effective allocation of transmission embedded costs to market participants. The conventional usage based methods such as MW-Mile and Zero Counter Flow (ZCF) methods which are currently employed in market scenario may fail to send right economic signals. Hence in this paper, cooperative game theory based approaches are demonstrated. The existing game theory based approaches like Nucleolus and Shapley Value methods are found to be inefficient for transmission embedded cost allocation, due to their own pros and cons. Therefore Proportional Nucleolus (P-N) method which is also a cooperative game theory approach is proposed in this paper to overcome the drawbacks of aforementioned methods. All the methods presented in this paper are tested on IEEE 14 bus system, New England 39 bus system and Indian 75 bus system and a comparative study was carried out with the obtained results. Concept of Monotonicity is also explained on IEEE 14 bus system.</w:t>
      </w:r>
    </w:p>
    <w:p w:rsidR="00AF2E5D" w:rsidRPr="00AF2E5D" w:rsidRDefault="00AF2E5D" w:rsidP="00AF2E5D"/>
    <w:p w:rsidR="009362DD" w:rsidRPr="005E73DB" w:rsidRDefault="009E0560" w:rsidP="005E73DB">
      <w:pPr>
        <w:jc w:val="both"/>
        <w:rPr>
          <w:sz w:val="18"/>
        </w:rPr>
      </w:pPr>
      <w:r w:rsidRPr="005E73DB">
        <w:rPr>
          <w:b/>
          <w:bCs/>
          <w:sz w:val="18"/>
        </w:rPr>
        <w:t>K</w:t>
      </w:r>
      <w:r w:rsidR="00FD537C" w:rsidRPr="005E73DB">
        <w:rPr>
          <w:b/>
          <w:bCs/>
          <w:sz w:val="18"/>
        </w:rPr>
        <w:t>eywords</w:t>
      </w:r>
      <w:r w:rsidRPr="005E73DB">
        <w:rPr>
          <w:b/>
          <w:bCs/>
          <w:sz w:val="18"/>
        </w:rPr>
        <w:t>:</w:t>
      </w:r>
      <w:r w:rsidRPr="005E73DB">
        <w:rPr>
          <w:sz w:val="18"/>
        </w:rPr>
        <w:t xml:space="preserve"> </w:t>
      </w:r>
      <w:r w:rsidR="006C7720" w:rsidRPr="005E73DB">
        <w:rPr>
          <w:sz w:val="18"/>
        </w:rPr>
        <w:t xml:space="preserve">Core, Coalition, Cooperative game, Imputation, Nucleolus, Payoff, Proportional Nucleolus, Shapley, Monotonicity </w:t>
      </w:r>
    </w:p>
    <w:p w:rsidR="00AF2E5D" w:rsidRPr="00EB3CA8" w:rsidRDefault="00AF2E5D" w:rsidP="005F186F">
      <w:r w:rsidRPr="00EB3CA8">
        <w:t xml:space="preserve"> </w:t>
      </w:r>
    </w:p>
    <w:p w:rsidR="00AF2E5D" w:rsidRDefault="00AF2E5D" w:rsidP="00AC0463">
      <w:pPr>
        <w:widowControl w:val="0"/>
        <w:sectPr w:rsidR="00AF2E5D" w:rsidSect="00117E78">
          <w:headerReference w:type="even" r:id="rId8"/>
          <w:footerReference w:type="even" r:id="rId9"/>
          <w:footerReference w:type="default" r:id="rId10"/>
          <w:headerReference w:type="first" r:id="rId11"/>
          <w:footnotePr>
            <w:numFmt w:val="chicago"/>
          </w:footnotePr>
          <w:type w:val="continuous"/>
          <w:pgSz w:w="11907" w:h="16839" w:code="9"/>
          <w:pgMar w:top="1009" w:right="1009" w:bottom="1009" w:left="1009" w:header="576" w:footer="576" w:gutter="0"/>
          <w:cols w:space="708"/>
          <w:docGrid w:linePitch="272"/>
        </w:sectPr>
      </w:pPr>
    </w:p>
    <w:p w:rsidR="009E0560" w:rsidRDefault="00AF2E5D" w:rsidP="00786A28">
      <w:pPr>
        <w:pStyle w:val="Heading1"/>
        <w:jc w:val="both"/>
      </w:pPr>
      <w:r w:rsidRPr="00A162DD">
        <w:lastRenderedPageBreak/>
        <w:t>Introduction</w:t>
      </w:r>
    </w:p>
    <w:p w:rsidR="00786A28" w:rsidRPr="00786A28" w:rsidRDefault="00786A28" w:rsidP="00786A28"/>
    <w:p w:rsidR="00AF2E5D" w:rsidRPr="006C7720" w:rsidRDefault="006C7720" w:rsidP="006C7720">
      <w:pPr>
        <w:pStyle w:val="a"/>
        <w:spacing w:line="240" w:lineRule="auto"/>
        <w:ind w:firstLine="284"/>
        <w:rPr>
          <w:szCs w:val="22"/>
        </w:rPr>
      </w:pPr>
      <w:r w:rsidRPr="006C7720">
        <w:rPr>
          <w:szCs w:val="22"/>
        </w:rPr>
        <w:t xml:space="preserve">In the present day power markets, the issue of allocating fixed costs to the market participants is of great significance. Fixed costs make up the largest part of transmission charges; hence there is a great demand for a fair and effective allocation of these costs to the market participants [1, 2, 3]. Different allocation schemes have been formulated in recent years based on the “natural economic use” of the transmission system [1], [10], [12], [17-18]. In [19] three variations of the MW-Mile method for pricing counter flows are investigated for the cost allocation method. But it failed in providing incentives to users of the grid who causes counter flows. Therefore all the conventional usage based methods like MW-Mile method, Zero counter flow (ZCF) method are advantageous from an engineering point of view, but they may fail to send right economic signals. The fixed cost allocation [4] is a typical case where cooperation between the agents produces incentives and economies of scale. These benefits can in turn be shared among the network participants. Thus the cooperative game theory (C.G.T) provides interesting concepts, methods and models that may be used when assessing the interaction of different agents in competitive markets and in the solution of conflicts that arise in that interaction, such as those of the electricity markets [12]. In particular, cooperative game theory arises as a most convenient tool to solve cost allocation problems [12]. The solution methodologies of cooperative game theory behave well in terms of fairness, efficiency, stability, and qualities required for the correct allocation of transmission costs [13]. C.G.T also suggests reasonable fixed cost allocations that may be economically efficient as well as advantageous from engineering point of view [11]. Hence in this paper three C.G.T methods namely Nucleolus, Shapley and Proportional Nucleolus are attempted for transmission fixed cost allocation problem. Proportional Nucleolus </w:t>
      </w:r>
      <w:r w:rsidRPr="006C7720">
        <w:rPr>
          <w:szCs w:val="22"/>
        </w:rPr>
        <w:lastRenderedPageBreak/>
        <w:t>method is proposed in this paper which is already in use for transmission loss cost allocation [18] problem.</w:t>
      </w:r>
    </w:p>
    <w:p w:rsidR="006C7720" w:rsidRDefault="006C7720" w:rsidP="006C7720">
      <w:pPr>
        <w:pStyle w:val="a"/>
        <w:spacing w:line="240" w:lineRule="auto"/>
        <w:ind w:firstLine="284"/>
      </w:pPr>
      <w:r w:rsidRPr="006C7720">
        <w:t>In this paper, section II gives the basic introduction of Game theory. Section III discusses about different methods of C.G.T. Section IV presents usage based methods for transmission fixed cost allocation. Section V details about general algorithm of C.G.T and presents a case study on IEEE 14 bus system, New England 39 bus system and Indian 75 bus system. Section VI explains about Monotonicity concept. Section VII concludes the paper.</w:t>
      </w:r>
    </w:p>
    <w:p w:rsidR="00786A28" w:rsidRPr="004F6825" w:rsidRDefault="00786A28" w:rsidP="006C7720">
      <w:pPr>
        <w:pStyle w:val="a"/>
        <w:spacing w:line="240" w:lineRule="auto"/>
        <w:ind w:firstLine="284"/>
      </w:pPr>
    </w:p>
    <w:p w:rsidR="00AF2E5D" w:rsidRDefault="006C7720" w:rsidP="00786A28">
      <w:pPr>
        <w:pStyle w:val="Heading1"/>
        <w:jc w:val="both"/>
      </w:pPr>
      <w:r>
        <w:t>GAME THEORY</w:t>
      </w:r>
    </w:p>
    <w:p w:rsidR="00786A28" w:rsidRPr="00786A28" w:rsidRDefault="00786A28" w:rsidP="00786A28"/>
    <w:p w:rsidR="00402AC6" w:rsidRDefault="003E37B7" w:rsidP="00402AC6">
      <w:pPr>
        <w:pStyle w:val="MJEE-Bodytext"/>
      </w:pPr>
      <w:r w:rsidRPr="003E37B7">
        <w:t>Game Theory is the formal study of decision making where several players must make choices that potentially affects the choice of other players. The Game theory is a kind of mathematical analysis designed to predict what the outcome or to predict the most likely result of a dispute between two individuals [17]. Game theory deals with any problem in which each player’s strategy depends on what other players do. It is assumed that the rationality of all players is of common knowledge. A player is said to be rational if he seeks to play in a manner which maximizes his own payoff. Payoff is nothing but the payment received at the end of game. It is mainly employed in power systems to prevent collusion due to market power i.e. discourage collusions that could minimize payoff [5]. The game theory methodologies can be used to identify non-competitive situations (from market co-coordinator point of view) and minimize the risks in price decisions (from participant’s point).</w:t>
      </w:r>
    </w:p>
    <w:p w:rsidR="00786A28" w:rsidRDefault="00786A28" w:rsidP="00402AC6">
      <w:pPr>
        <w:pStyle w:val="MJEE-Bodytext"/>
      </w:pPr>
    </w:p>
    <w:p w:rsidR="00AF2E5D" w:rsidRPr="00786A28" w:rsidRDefault="003E37B7" w:rsidP="00786A28">
      <w:pPr>
        <w:pStyle w:val="Heading2"/>
        <w:jc w:val="both"/>
        <w:rPr>
          <w:i/>
        </w:rPr>
      </w:pPr>
      <w:r w:rsidRPr="00786A28">
        <w:rPr>
          <w:i/>
        </w:rPr>
        <w:t xml:space="preserve">Characteristics of a Game </w:t>
      </w:r>
    </w:p>
    <w:p w:rsidR="00786A28" w:rsidRPr="00786A28" w:rsidRDefault="00786A28" w:rsidP="00786A28"/>
    <w:p w:rsidR="003E37B7" w:rsidRPr="00363E94" w:rsidRDefault="003E37B7" w:rsidP="003E37B7">
      <w:pPr>
        <w:ind w:firstLine="284"/>
        <w:jc w:val="both"/>
        <w:rPr>
          <w:iCs/>
        </w:rPr>
      </w:pPr>
      <w:r w:rsidRPr="00363E94">
        <w:rPr>
          <w:iCs/>
        </w:rPr>
        <w:t>In order to play a game, the players must exhibit the following characteristics [17]:</w:t>
      </w:r>
    </w:p>
    <w:p w:rsidR="003E37B7" w:rsidRDefault="003E37B7" w:rsidP="003E37B7">
      <w:pPr>
        <w:numPr>
          <w:ilvl w:val="0"/>
          <w:numId w:val="16"/>
        </w:numPr>
        <w:ind w:left="426"/>
        <w:jc w:val="both"/>
        <w:rPr>
          <w:iCs/>
        </w:rPr>
      </w:pPr>
      <w:r w:rsidRPr="00363E94">
        <w:rPr>
          <w:i/>
          <w:iCs/>
        </w:rPr>
        <w:t>Symmetry:</w:t>
      </w:r>
      <w:r w:rsidRPr="00363E94">
        <w:rPr>
          <w:iCs/>
        </w:rPr>
        <w:t xml:space="preserve"> Two players, A and B, are symmetrical if all coalitions in which they can participate are met:</w:t>
      </w:r>
    </w:p>
    <w:p w:rsidR="003E37B7" w:rsidRPr="003E37B7" w:rsidRDefault="003E37B7" w:rsidP="003E37B7">
      <w:pPr>
        <w:ind w:left="426"/>
        <w:jc w:val="both"/>
        <w:rPr>
          <w:iCs/>
        </w:rPr>
      </w:pPr>
      <w:r w:rsidRPr="00363E94">
        <w:rPr>
          <w:position w:val="-10"/>
        </w:rPr>
        <w:object w:dxaOrig="5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pt;height:11.55pt" o:ole="">
            <v:imagedata r:id="rId12" o:title=""/>
          </v:shape>
          <o:OLEObject Type="Embed" ProgID="Equation.3" ShapeID="_x0000_i1025" DrawAspect="Content" ObjectID="_1751379694" r:id="rId13"/>
        </w:object>
      </w:r>
      <w:r w:rsidRPr="003E37B7">
        <w:rPr>
          <w:iCs/>
        </w:rPr>
        <w:t xml:space="preserve"> </w:t>
      </w:r>
      <w:r>
        <w:rPr>
          <w:iCs/>
        </w:rPr>
        <w:t xml:space="preserve">   (1)</w:t>
      </w:r>
      <w:r w:rsidRPr="003E37B7">
        <w:rPr>
          <w:iCs/>
        </w:rPr>
        <w:t xml:space="preserve">                                                      </w:t>
      </w:r>
      <w:r>
        <w:rPr>
          <w:iCs/>
        </w:rPr>
        <w:t xml:space="preserve">                             </w:t>
      </w:r>
    </w:p>
    <w:p w:rsidR="003E37B7" w:rsidRPr="003E37B7" w:rsidRDefault="003E37B7" w:rsidP="003E37B7">
      <w:pPr>
        <w:numPr>
          <w:ilvl w:val="0"/>
          <w:numId w:val="16"/>
        </w:numPr>
        <w:ind w:left="426"/>
        <w:jc w:val="both"/>
        <w:rPr>
          <w:b/>
          <w:iCs/>
        </w:rPr>
      </w:pPr>
      <w:r w:rsidRPr="00363E94">
        <w:rPr>
          <w:i/>
          <w:iCs/>
        </w:rPr>
        <w:t>Attractiveness:</w:t>
      </w:r>
      <w:r w:rsidRPr="00363E94">
        <w:rPr>
          <w:b/>
          <w:iCs/>
        </w:rPr>
        <w:t xml:space="preserve"> </w:t>
      </w:r>
      <w:r w:rsidRPr="00363E94">
        <w:rPr>
          <w:iCs/>
        </w:rPr>
        <w:t>One player, A, is more desirable than another player, B, if it satisfies</w:t>
      </w:r>
      <w:r w:rsidRPr="00363E94">
        <w:rPr>
          <w:position w:val="-10"/>
        </w:rPr>
        <w:object w:dxaOrig="5140" w:dyaOrig="320">
          <v:shape id="_x0000_i1026" type="#_x0000_t75" style="width:186.1pt;height:12.25pt" o:ole="">
            <v:imagedata r:id="rId14" o:title=""/>
          </v:shape>
          <o:OLEObject Type="Embed" ProgID="Equation.3" ShapeID="_x0000_i1026" DrawAspect="Content" ObjectID="_1751379695" r:id="rId15"/>
        </w:object>
      </w:r>
      <w:r w:rsidRPr="00363E94">
        <w:t xml:space="preserve"> </w:t>
      </w:r>
      <w:r>
        <w:t>(2)</w:t>
      </w:r>
      <w:r w:rsidRPr="00363E94">
        <w:t xml:space="preserve">                                                     </w:t>
      </w:r>
      <w:r>
        <w:t xml:space="preserve">                            </w:t>
      </w:r>
    </w:p>
    <w:p w:rsidR="003E37B7" w:rsidRPr="00363E94" w:rsidRDefault="003E37B7" w:rsidP="003E37B7">
      <w:pPr>
        <w:numPr>
          <w:ilvl w:val="0"/>
          <w:numId w:val="16"/>
        </w:numPr>
        <w:ind w:left="426"/>
        <w:jc w:val="both"/>
        <w:rPr>
          <w:iCs/>
        </w:rPr>
      </w:pPr>
      <w:r w:rsidRPr="00363E94">
        <w:rPr>
          <w:i/>
          <w:iCs/>
        </w:rPr>
        <w:t>Additivity:</w:t>
      </w:r>
      <w:r w:rsidRPr="00363E94">
        <w:rPr>
          <w:b/>
          <w:iCs/>
        </w:rPr>
        <w:t xml:space="preserve"> </w:t>
      </w:r>
      <w:r w:rsidRPr="00363E94">
        <w:rPr>
          <w:iCs/>
        </w:rPr>
        <w:t>If two or more coalitions agree to co-operate with each other then the payoff with the union can guarantee itself should be at least equal to the sum of their individual payoffs. That is</w:t>
      </w:r>
    </w:p>
    <w:p w:rsidR="003E37B7" w:rsidRPr="00363E94" w:rsidRDefault="003E37B7" w:rsidP="003E37B7">
      <w:pPr>
        <w:rPr>
          <w:iCs/>
        </w:rPr>
      </w:pPr>
      <w:r>
        <w:rPr>
          <w:position w:val="-10"/>
        </w:rPr>
        <w:t xml:space="preserve">          </w:t>
      </w:r>
      <w:r w:rsidRPr="00363E94">
        <w:rPr>
          <w:position w:val="-10"/>
        </w:rPr>
        <w:object w:dxaOrig="4700" w:dyaOrig="320">
          <v:shape id="_x0000_i1027" type="#_x0000_t75" style="width:165.75pt;height:12.25pt" o:ole="">
            <v:imagedata r:id="rId16" o:title=""/>
          </v:shape>
          <o:OLEObject Type="Embed" ProgID="Equation.3" ShapeID="_x0000_i1027" DrawAspect="Content" ObjectID="_1751379696" r:id="rId17"/>
        </w:object>
      </w:r>
      <w:r w:rsidRPr="00363E94">
        <w:t xml:space="preserve">     </w:t>
      </w:r>
      <w:r>
        <w:t xml:space="preserve">   (3)                </w:t>
      </w:r>
      <w:r w:rsidRPr="00363E94">
        <w:t xml:space="preserve">               </w:t>
      </w:r>
    </w:p>
    <w:p w:rsidR="003E37B7" w:rsidRPr="00363E94" w:rsidRDefault="003E37B7" w:rsidP="003E37B7">
      <w:pPr>
        <w:numPr>
          <w:ilvl w:val="0"/>
          <w:numId w:val="16"/>
        </w:numPr>
        <w:ind w:left="426"/>
        <w:jc w:val="both"/>
        <w:rPr>
          <w:iCs/>
        </w:rPr>
      </w:pPr>
      <w:r w:rsidRPr="00363E94">
        <w:rPr>
          <w:i/>
          <w:iCs/>
        </w:rPr>
        <w:t>Inessential :</w:t>
      </w:r>
      <w:r w:rsidRPr="00363E94">
        <w:rPr>
          <w:b/>
          <w:iCs/>
        </w:rPr>
        <w:t xml:space="preserve"> </w:t>
      </w:r>
      <w:r w:rsidRPr="00363E94">
        <w:t xml:space="preserve">For all the subsets of </w:t>
      </w:r>
      <w:r w:rsidRPr="00363E94">
        <w:rPr>
          <w:iCs/>
        </w:rPr>
        <w:t>N</w:t>
      </w:r>
      <w:r w:rsidRPr="00363E94">
        <w:rPr>
          <w:i/>
          <w:iCs/>
        </w:rPr>
        <w:t xml:space="preserve"> </w:t>
      </w:r>
      <w:r w:rsidRPr="00363E94">
        <w:t>if the equality holds in (3), then it is indifferent for the players to form any</w:t>
      </w:r>
      <w:r w:rsidRPr="00363E94">
        <w:rPr>
          <w:b/>
          <w:iCs/>
        </w:rPr>
        <w:t xml:space="preserve"> </w:t>
      </w:r>
      <w:r w:rsidRPr="00363E94">
        <w:t>coalition and the game is called inessential.</w:t>
      </w:r>
    </w:p>
    <w:p w:rsidR="003E37B7" w:rsidRPr="00363E94" w:rsidRDefault="003E37B7" w:rsidP="003E37B7">
      <w:r>
        <w:rPr>
          <w:position w:val="-10"/>
        </w:rPr>
        <w:t xml:space="preserve">         </w:t>
      </w:r>
      <w:r w:rsidRPr="00363E94">
        <w:rPr>
          <w:position w:val="-10"/>
        </w:rPr>
        <w:object w:dxaOrig="4720" w:dyaOrig="320">
          <v:shape id="_x0000_i1028" type="#_x0000_t75" style="width:181.35pt;height:12.9pt" o:ole="">
            <v:imagedata r:id="rId18" o:title=""/>
          </v:shape>
          <o:OLEObject Type="Embed" ProgID="Equation.3" ShapeID="_x0000_i1028" DrawAspect="Content" ObjectID="_1751379697" r:id="rId19"/>
        </w:object>
      </w:r>
      <w:r>
        <w:rPr>
          <w:position w:val="-10"/>
        </w:rPr>
        <w:t xml:space="preserve">   </w:t>
      </w:r>
      <w:r>
        <w:t>(4)</w:t>
      </w:r>
      <w:r w:rsidRPr="00363E94">
        <w:t xml:space="preserve">      </w:t>
      </w:r>
      <w:r>
        <w:t xml:space="preserve">    </w:t>
      </w:r>
    </w:p>
    <w:p w:rsidR="003E37B7" w:rsidRPr="00363E94" w:rsidRDefault="003E37B7" w:rsidP="003E37B7">
      <w:pPr>
        <w:ind w:left="426"/>
      </w:pPr>
      <w:r w:rsidRPr="00363E94">
        <w:t xml:space="preserve">In this case the characteristic function ‘v’ is just additive. For the inessential game it is:  </w:t>
      </w:r>
    </w:p>
    <w:p w:rsidR="003E37B7" w:rsidRPr="00363E94" w:rsidRDefault="003E37B7" w:rsidP="003E37B7">
      <w:r w:rsidRPr="00363E94">
        <w:tab/>
      </w:r>
      <w:r w:rsidRPr="00363E94">
        <w:object w:dxaOrig="1420" w:dyaOrig="680">
          <v:shape id="_x0000_i1029" type="#_x0000_t75" style="width:71.3pt;height:33.95pt" o:ole="">
            <v:imagedata r:id="rId20" o:title=""/>
          </v:shape>
          <o:OLEObject Type="Embed" ProgID="Equation.3" ShapeID="_x0000_i1029" DrawAspect="Content" ObjectID="_1751379698" r:id="rId21"/>
        </w:object>
      </w:r>
      <w:r w:rsidRPr="00363E94">
        <w:t xml:space="preserve">           </w:t>
      </w:r>
      <w:r>
        <w:t xml:space="preserve">                               (5)</w:t>
      </w:r>
      <w:r w:rsidRPr="00363E94">
        <w:t xml:space="preserve">                                                                                                                        </w:t>
      </w:r>
      <w:r>
        <w:t xml:space="preserve">   </w:t>
      </w:r>
    </w:p>
    <w:p w:rsidR="003E37B7" w:rsidRDefault="003E37B7" w:rsidP="003E37B7">
      <w:pPr>
        <w:ind w:left="142"/>
      </w:pPr>
      <w:r>
        <w:t xml:space="preserve">     </w:t>
      </w:r>
      <w:r w:rsidRPr="00363E94">
        <w:t>where n is the number of players in the game.</w:t>
      </w:r>
    </w:p>
    <w:p w:rsidR="003E37B7" w:rsidRPr="00786A28" w:rsidRDefault="003E37B7" w:rsidP="003E37B7">
      <w:pPr>
        <w:pStyle w:val="ListParagraph"/>
        <w:numPr>
          <w:ilvl w:val="0"/>
          <w:numId w:val="17"/>
        </w:numPr>
        <w:ind w:left="425" w:firstLine="1"/>
        <w:rPr>
          <w:rFonts w:ascii="Times New Roman" w:hAnsi="Times New Roman" w:cs="Times New Roman"/>
        </w:rPr>
      </w:pPr>
      <w:r>
        <w:rPr>
          <w:rFonts w:ascii="Times New Roman" w:hAnsi="Times New Roman" w:cs="Times New Roman"/>
          <w:i/>
          <w:iCs/>
          <w:lang w:val="en-US"/>
        </w:rPr>
        <w:t>Monotony</w:t>
      </w:r>
      <w:r w:rsidRPr="000C19AD">
        <w:rPr>
          <w:rFonts w:ascii="Times New Roman" w:hAnsi="Times New Roman" w:cs="Times New Roman"/>
          <w:i/>
          <w:iCs/>
          <w:lang w:val="en-US"/>
        </w:rPr>
        <w:t xml:space="preserve"> :</w:t>
      </w:r>
      <w:r>
        <w:rPr>
          <w:rFonts w:ascii="Times New Roman" w:hAnsi="Times New Roman" w:cs="Times New Roman"/>
          <w:i/>
          <w:iCs/>
          <w:lang w:val="en-US"/>
        </w:rPr>
        <w:t xml:space="preserve"> </w:t>
      </w:r>
      <w:r w:rsidRPr="000C19AD">
        <w:rPr>
          <w:rFonts w:ascii="Times New Roman" w:hAnsi="Times New Roman" w:cs="Times New Roman"/>
          <w:iCs/>
          <w:lang w:val="en-US"/>
        </w:rPr>
        <w:t xml:space="preserve">Monotony means that when the </w:t>
      </w:r>
      <w:r w:rsidRPr="000C19AD">
        <w:rPr>
          <w:rFonts w:ascii="Times New Roman" w:hAnsi="Times New Roman" w:cs="Times New Roman"/>
          <w:lang w:val="en-US"/>
        </w:rPr>
        <w:t xml:space="preserve">characteristic function value v(S) of a </w:t>
      </w:r>
      <w:r>
        <w:rPr>
          <w:rFonts w:ascii="Times New Roman" w:hAnsi="Times New Roman" w:cs="Times New Roman"/>
          <w:lang w:val="en-US"/>
        </w:rPr>
        <w:t>c</w:t>
      </w:r>
      <w:r w:rsidRPr="000C19AD">
        <w:rPr>
          <w:rFonts w:ascii="Times New Roman" w:hAnsi="Times New Roman" w:cs="Times New Roman"/>
          <w:lang w:val="en-US"/>
        </w:rPr>
        <w:t>oalition increases then the payoff to the members of this coalition is getting larger.</w:t>
      </w:r>
    </w:p>
    <w:p w:rsidR="00786A28" w:rsidRPr="002251DF" w:rsidRDefault="00786A28" w:rsidP="00786A28">
      <w:pPr>
        <w:pStyle w:val="ListParagraph"/>
        <w:ind w:left="426" w:firstLine="0"/>
        <w:rPr>
          <w:rFonts w:ascii="Times New Roman" w:hAnsi="Times New Roman" w:cs="Times New Roman"/>
        </w:rPr>
      </w:pPr>
    </w:p>
    <w:p w:rsidR="002251DF" w:rsidRDefault="00786A28" w:rsidP="00786A28">
      <w:pPr>
        <w:pStyle w:val="Heading1"/>
      </w:pPr>
      <w:r>
        <w:t xml:space="preserve">Solution Methodologies in </w:t>
      </w:r>
      <w:r w:rsidR="002251DF" w:rsidRPr="002251DF">
        <w:t xml:space="preserve">Cooperative Game Theory </w:t>
      </w:r>
    </w:p>
    <w:p w:rsidR="00786A28" w:rsidRPr="00786A28" w:rsidRDefault="00786A28" w:rsidP="00786A28"/>
    <w:p w:rsidR="00AF2E5D" w:rsidRPr="00786A28" w:rsidRDefault="002251DF" w:rsidP="00A848A5">
      <w:pPr>
        <w:pStyle w:val="Heading2"/>
        <w:rPr>
          <w:i/>
        </w:rPr>
      </w:pPr>
      <w:r w:rsidRPr="00786A28">
        <w:rPr>
          <w:i/>
        </w:rPr>
        <w:t xml:space="preserve">Terminology </w:t>
      </w:r>
    </w:p>
    <w:p w:rsidR="00786A28" w:rsidRPr="00786A28" w:rsidRDefault="00786A28" w:rsidP="00786A28"/>
    <w:p w:rsidR="002251DF" w:rsidRPr="00363E94" w:rsidRDefault="002251DF" w:rsidP="002251DF">
      <w:pPr>
        <w:ind w:firstLine="284"/>
        <w:jc w:val="both"/>
      </w:pPr>
      <w:r w:rsidRPr="00363E94">
        <w:t xml:space="preserve">Consider a game of N players with a characteristic function v. These players can form </w:t>
      </w:r>
      <w:r w:rsidRPr="00363E94">
        <w:rPr>
          <w:position w:val="-4"/>
        </w:rPr>
        <w:object w:dxaOrig="320" w:dyaOrig="300">
          <v:shape id="_x0000_i1030" type="#_x0000_t75" style="width:15.6pt;height:14.95pt" o:ole="">
            <v:imagedata r:id="rId22" o:title=""/>
          </v:shape>
          <o:OLEObject Type="Embed" ProgID="Equation.3" ShapeID="_x0000_i1030" DrawAspect="Content" ObjectID="_1751379699" r:id="rId23"/>
        </w:object>
      </w:r>
      <w:r w:rsidRPr="00363E94">
        <w:t xml:space="preserve"> coalitions including the φ (null) coalition. The characteristic function v(S) assigns to each coalition say ‘S’ is the minimum payoff under any adverse conditions. This can be found by applying max-min criteria to S and  (N-S) players. The set of all possible distribution of payoffs to the participants are called Imputations. A payoff vector </w:t>
      </w:r>
      <w:r w:rsidRPr="00363E94">
        <w:object w:dxaOrig="1780" w:dyaOrig="360">
          <v:shape id="_x0000_i1031" type="#_x0000_t75" style="width:78.1pt;height:15.6pt" o:ole="" o:allowoverlap="f">
            <v:imagedata r:id="rId24" o:title=""/>
          </v:shape>
          <o:OLEObject Type="Embed" ProgID="Equation.3" ShapeID="_x0000_i1031" DrawAspect="Content" ObjectID="_1751379700" r:id="rId25"/>
        </w:object>
      </w:r>
      <w:r w:rsidRPr="00363E94">
        <w:t>is an imputation if it holds the following two conditions i.e., global rationality given by (6) and individual rationality given by (7).</w:t>
      </w:r>
    </w:p>
    <w:p w:rsidR="002251DF" w:rsidRPr="00363E94" w:rsidRDefault="002251DF" w:rsidP="002251DF">
      <w:r w:rsidRPr="00363E94">
        <w:rPr>
          <w:position w:val="-28"/>
        </w:rPr>
        <w:object w:dxaOrig="1280" w:dyaOrig="680">
          <v:shape id="_x0000_i1032" type="#_x0000_t75" style="width:63.85pt;height:33.95pt" o:ole="">
            <v:imagedata r:id="rId26" o:title=""/>
          </v:shape>
          <o:OLEObject Type="Embed" ProgID="Equation.3" ShapeID="_x0000_i1032" DrawAspect="Content" ObjectID="_1751379701" r:id="rId27"/>
        </w:object>
      </w:r>
      <w:r w:rsidRPr="00363E94">
        <w:t xml:space="preserve">    </w:t>
      </w:r>
      <w:r>
        <w:t xml:space="preserve">            </w:t>
      </w:r>
      <w:r w:rsidRPr="00363E94">
        <w:t xml:space="preserve">                                          </w:t>
      </w:r>
      <w:r>
        <w:t xml:space="preserve"> </w:t>
      </w:r>
      <w:r w:rsidRPr="00363E94">
        <w:t>(6)</w:t>
      </w:r>
    </w:p>
    <w:p w:rsidR="002251DF" w:rsidRPr="00363E94" w:rsidRDefault="002251DF" w:rsidP="002251DF">
      <w:r w:rsidRPr="00363E94">
        <w:rPr>
          <w:position w:val="-12"/>
        </w:rPr>
        <w:object w:dxaOrig="1939" w:dyaOrig="360">
          <v:shape id="_x0000_i1033" type="#_x0000_t75" style="width:148.75pt;height:21.75pt" o:ole="">
            <v:imagedata r:id="rId28" o:title=""/>
          </v:shape>
          <o:OLEObject Type="Embed" ProgID="Equation.3" ShapeID="_x0000_i1033" DrawAspect="Content" ObjectID="_1751379702" r:id="rId29"/>
        </w:object>
      </w:r>
      <w:r w:rsidRPr="00363E94">
        <w:t xml:space="preserve">     </w:t>
      </w:r>
      <w:r>
        <w:t xml:space="preserve">  </w:t>
      </w:r>
      <w:r w:rsidRPr="00363E94">
        <w:t xml:space="preserve">                  (7)</w:t>
      </w:r>
    </w:p>
    <w:p w:rsidR="00825015" w:rsidRDefault="002251DF" w:rsidP="002251DF">
      <w:pPr>
        <w:pStyle w:val="5"/>
        <w:spacing w:beforeLines="0" w:afterLines="0"/>
        <w:ind w:firstLine="284"/>
        <w:rPr>
          <w:szCs w:val="22"/>
        </w:rPr>
      </w:pPr>
      <w:r w:rsidRPr="002251DF">
        <w:rPr>
          <w:szCs w:val="22"/>
        </w:rPr>
        <w:t>There are numerous methods for the allocation of benefits among the participants or players of a cooperative game. Some of them are briefly described below:</w:t>
      </w:r>
    </w:p>
    <w:p w:rsidR="003207AA" w:rsidRPr="002251DF" w:rsidRDefault="003207AA" w:rsidP="002251DF">
      <w:pPr>
        <w:pStyle w:val="5"/>
        <w:spacing w:beforeLines="0" w:afterLines="0"/>
        <w:ind w:firstLine="284"/>
        <w:rPr>
          <w:sz w:val="18"/>
        </w:rPr>
      </w:pPr>
    </w:p>
    <w:p w:rsidR="00AF2E5D" w:rsidRPr="003207AA" w:rsidRDefault="00AF2E5D" w:rsidP="00A848A5">
      <w:pPr>
        <w:pStyle w:val="Heading2"/>
        <w:rPr>
          <w:i/>
        </w:rPr>
      </w:pPr>
      <w:r w:rsidRPr="003207AA">
        <w:rPr>
          <w:i/>
        </w:rPr>
        <w:t>T</w:t>
      </w:r>
      <w:r w:rsidR="002251DF" w:rsidRPr="003207AA">
        <w:rPr>
          <w:i/>
        </w:rPr>
        <w:t>he Core</w:t>
      </w:r>
    </w:p>
    <w:p w:rsidR="003207AA" w:rsidRPr="003207AA" w:rsidRDefault="003207AA" w:rsidP="003207AA"/>
    <w:p w:rsidR="002251DF" w:rsidRDefault="002251DF" w:rsidP="002251DF">
      <w:pPr>
        <w:ind w:firstLine="284"/>
        <w:jc w:val="both"/>
      </w:pPr>
      <w:r w:rsidRPr="00363E94">
        <w:t>One of the first solutions suggested for cooperative game is the core concept [7]. It is based on domination of imputations. That is, the core of a game is the set of all the imputations that are not dominated over any coalition.</w:t>
      </w:r>
      <w:r>
        <w:t xml:space="preserve"> </w:t>
      </w:r>
      <w:r w:rsidRPr="00363E94">
        <w:t>For an imputation to belong to the core, it must satisfy global rationality and coalitional rationality given by (8), (9)</w:t>
      </w:r>
      <w:r>
        <w:t>.</w:t>
      </w:r>
    </w:p>
    <w:p w:rsidR="002251DF" w:rsidRPr="00363E94" w:rsidRDefault="002251DF" w:rsidP="002251DF">
      <w:r w:rsidRPr="00363E94">
        <w:rPr>
          <w:position w:val="-28"/>
        </w:rPr>
        <w:object w:dxaOrig="1300" w:dyaOrig="680">
          <v:shape id="_x0000_i1034" type="#_x0000_t75" style="width:67.9pt;height:34.65pt" o:ole="">
            <v:imagedata r:id="rId30" o:title=""/>
          </v:shape>
          <o:OLEObject Type="Embed" ProgID="Equation.3" ShapeID="_x0000_i1034" DrawAspect="Content" ObjectID="_1751379703" r:id="rId31"/>
        </w:object>
      </w:r>
      <w:r w:rsidRPr="00363E94">
        <w:t xml:space="preserve">       </w:t>
      </w:r>
      <w:r>
        <w:t xml:space="preserve">                                                  (8)</w:t>
      </w:r>
      <w:r w:rsidRPr="00363E94">
        <w:rPr>
          <w:position w:val="-28"/>
        </w:rPr>
        <w:object w:dxaOrig="1219" w:dyaOrig="700">
          <v:shape id="_x0000_i1035" type="#_x0000_t75" style="width:60.45pt;height:35.3pt" o:ole="" o:allowoverlap="f">
            <v:imagedata r:id="rId32" o:title=""/>
          </v:shape>
          <o:OLEObject Type="Embed" ProgID="Equation.3" ShapeID="_x0000_i1035" DrawAspect="Content" ObjectID="_1751379704" r:id="rId33"/>
        </w:object>
      </w:r>
      <w:r w:rsidRPr="00363E94">
        <w:tab/>
      </w:r>
      <w:r w:rsidRPr="000539D6">
        <w:rPr>
          <w:position w:val="-6"/>
        </w:rPr>
        <w:object w:dxaOrig="859" w:dyaOrig="279">
          <v:shape id="_x0000_i1036" type="#_x0000_t75" style="width:42.8pt;height:14.25pt" o:ole="" o:allowoverlap="f">
            <v:imagedata r:id="rId34" o:title=""/>
          </v:shape>
          <o:OLEObject Type="Embed" ProgID="Equation.3" ShapeID="_x0000_i1036" DrawAspect="Content" ObjectID="_1751379705" r:id="rId35"/>
        </w:object>
      </w:r>
      <w:r w:rsidRPr="00363E94">
        <w:t xml:space="preserve">     </w:t>
      </w:r>
      <w:r w:rsidRPr="00363E94">
        <w:tab/>
      </w:r>
      <w:r>
        <w:t xml:space="preserve">                           </w:t>
      </w:r>
      <w:r w:rsidRPr="005726F5">
        <w:t>(9)</w:t>
      </w:r>
      <w:r w:rsidRPr="00363E94">
        <w:t xml:space="preserve">                       </w:t>
      </w:r>
      <w:r w:rsidRPr="00362A2C">
        <w:t>where n</w:t>
      </w:r>
      <w:r w:rsidRPr="00362A2C">
        <w:rPr>
          <w:vertAlign w:val="subscript"/>
        </w:rPr>
        <w:t>s</w:t>
      </w:r>
      <w:r w:rsidRPr="00362A2C">
        <w:t xml:space="preserve"> is the number of players in coalition ‘S’.</w:t>
      </w:r>
    </w:p>
    <w:p w:rsidR="002251DF" w:rsidRDefault="002251DF" w:rsidP="002251DF">
      <w:pPr>
        <w:pStyle w:val="bulletlist"/>
        <w:numPr>
          <w:ilvl w:val="0"/>
          <w:numId w:val="0"/>
        </w:numPr>
        <w:spacing w:after="0" w:line="240" w:lineRule="auto"/>
        <w:ind w:firstLine="284"/>
        <w:rPr>
          <w:szCs w:val="22"/>
        </w:rPr>
      </w:pPr>
      <w:r w:rsidRPr="002251DF">
        <w:rPr>
          <w:szCs w:val="22"/>
        </w:rPr>
        <w:t>It is clear that the core may include one or more than one imputation or may be even empty. Thus to choose a single solution whenever the core is non empty, Nucleolus concept was introduced in [6, 8].</w:t>
      </w:r>
    </w:p>
    <w:p w:rsidR="003207AA" w:rsidRPr="003207AA" w:rsidRDefault="003207AA" w:rsidP="003207AA">
      <w:pPr>
        <w:pStyle w:val="MJEE-Abstract"/>
        <w:rPr>
          <w:lang w:val="en-IN"/>
        </w:rPr>
      </w:pPr>
    </w:p>
    <w:p w:rsidR="002251DF" w:rsidRPr="003207AA" w:rsidRDefault="002251DF" w:rsidP="002251DF">
      <w:pPr>
        <w:pStyle w:val="Heading2"/>
        <w:rPr>
          <w:i/>
        </w:rPr>
      </w:pPr>
      <w:r w:rsidRPr="003207AA">
        <w:rPr>
          <w:i/>
        </w:rPr>
        <w:t>The Nucleolus</w:t>
      </w:r>
    </w:p>
    <w:p w:rsidR="003207AA" w:rsidRPr="003207AA" w:rsidRDefault="003207AA" w:rsidP="003207AA"/>
    <w:p w:rsidR="00AC0463" w:rsidRPr="00AC0463" w:rsidRDefault="00AC0463" w:rsidP="00AC0463">
      <w:pPr>
        <w:pStyle w:val="5"/>
        <w:spacing w:beforeLines="0" w:afterLines="0"/>
        <w:ind w:firstLine="284"/>
        <w:rPr>
          <w:spacing w:val="-1"/>
          <w:kern w:val="0"/>
          <w:szCs w:val="22"/>
          <w:lang w:eastAsia="en-US"/>
        </w:rPr>
      </w:pPr>
      <w:r w:rsidRPr="00AC0463">
        <w:rPr>
          <w:spacing w:val="-1"/>
          <w:kern w:val="0"/>
          <w:szCs w:val="22"/>
          <w:lang w:eastAsia="en-US"/>
        </w:rPr>
        <w:t>It is based on the idea of minimizing the dissatisfaction of the most dissatisfied groups. For a coalition S, measure of its dissatisfaction is the excess e(S):</w:t>
      </w:r>
    </w:p>
    <w:p w:rsidR="00AC0463" w:rsidRPr="005726F5" w:rsidRDefault="00AC0463" w:rsidP="00AC0463">
      <w:pPr>
        <w:pStyle w:val="5"/>
        <w:spacing w:beforeLines="0" w:afterLines="0"/>
        <w:rPr>
          <w:spacing w:val="-1"/>
          <w:kern w:val="0"/>
          <w:sz w:val="22"/>
          <w:szCs w:val="22"/>
          <w:lang w:eastAsia="en-US"/>
        </w:rPr>
      </w:pPr>
      <w:r w:rsidRPr="005726F5">
        <w:rPr>
          <w:position w:val="-10"/>
          <w:sz w:val="22"/>
          <w:szCs w:val="22"/>
        </w:rPr>
        <w:object w:dxaOrig="1860" w:dyaOrig="320">
          <v:shape id="_x0000_i1037" type="#_x0000_t75" style="width:80.15pt;height:13.6pt" o:ole="">
            <v:imagedata r:id="rId36" o:title=""/>
          </v:shape>
          <o:OLEObject Type="Embed" ProgID="Equation.3" ShapeID="_x0000_i1037" DrawAspect="Content" ObjectID="_1751379706" r:id="rId37"/>
        </w:object>
      </w:r>
      <w:r w:rsidRPr="005726F5">
        <w:rPr>
          <w:sz w:val="22"/>
          <w:szCs w:val="22"/>
        </w:rPr>
        <w:t xml:space="preserve">    </w:t>
      </w:r>
      <w:r>
        <w:rPr>
          <w:sz w:val="22"/>
          <w:szCs w:val="22"/>
        </w:rPr>
        <w:t xml:space="preserve">                                       </w:t>
      </w:r>
      <w:r w:rsidR="003207AA">
        <w:rPr>
          <w:sz w:val="22"/>
          <w:szCs w:val="22"/>
        </w:rPr>
        <w:t xml:space="preserve"> </w:t>
      </w:r>
      <w:r w:rsidRPr="00AC0463">
        <w:rPr>
          <w:szCs w:val="22"/>
        </w:rPr>
        <w:t>(10)</w:t>
      </w:r>
      <w:r w:rsidRPr="005726F5">
        <w:rPr>
          <w:sz w:val="22"/>
          <w:szCs w:val="22"/>
        </w:rPr>
        <w:tab/>
      </w:r>
      <w:r w:rsidRPr="005726F5">
        <w:rPr>
          <w:sz w:val="22"/>
          <w:szCs w:val="22"/>
        </w:rPr>
        <w:tab/>
      </w:r>
      <w:r w:rsidRPr="005726F5">
        <w:rPr>
          <w:sz w:val="22"/>
          <w:szCs w:val="22"/>
        </w:rPr>
        <w:tab/>
      </w:r>
      <w:r w:rsidRPr="005726F5">
        <w:rPr>
          <w:sz w:val="22"/>
          <w:szCs w:val="22"/>
        </w:rPr>
        <w:tab/>
      </w:r>
      <w:r w:rsidRPr="005726F5">
        <w:rPr>
          <w:sz w:val="22"/>
          <w:szCs w:val="22"/>
        </w:rPr>
        <w:tab/>
      </w:r>
      <w:r w:rsidRPr="005726F5">
        <w:rPr>
          <w:sz w:val="22"/>
          <w:szCs w:val="22"/>
        </w:rPr>
        <w:tab/>
      </w:r>
      <w:r>
        <w:rPr>
          <w:sz w:val="22"/>
          <w:szCs w:val="22"/>
        </w:rPr>
        <w:t xml:space="preserve">                                                                       </w:t>
      </w:r>
    </w:p>
    <w:p w:rsidR="00AC0463" w:rsidRPr="00363E94" w:rsidRDefault="00AC0463" w:rsidP="00AC0463">
      <w:pPr>
        <w:pStyle w:val="5"/>
        <w:spacing w:beforeLines="0" w:afterLines="0"/>
        <w:rPr>
          <w:spacing w:val="-1"/>
          <w:kern w:val="0"/>
          <w:sz w:val="22"/>
          <w:szCs w:val="22"/>
          <w:lang w:eastAsia="en-US"/>
        </w:rPr>
      </w:pPr>
      <w:r w:rsidRPr="00363E94">
        <w:rPr>
          <w:spacing w:val="-1"/>
          <w:kern w:val="0"/>
          <w:sz w:val="22"/>
          <w:szCs w:val="22"/>
          <w:lang w:eastAsia="en-US"/>
        </w:rPr>
        <w:t>where</w:t>
      </w:r>
      <w:r w:rsidRPr="00363E94">
        <w:rPr>
          <w:spacing w:val="-1"/>
          <w:sz w:val="22"/>
          <w:szCs w:val="22"/>
        </w:rPr>
        <w:t xml:space="preserve">  </w:t>
      </w:r>
      <w:r>
        <w:rPr>
          <w:noProof/>
          <w:spacing w:val="-1"/>
          <w:kern w:val="0"/>
          <w:position w:val="-28"/>
          <w:sz w:val="22"/>
          <w:szCs w:val="22"/>
          <w:lang w:eastAsia="en-US"/>
        </w:rPr>
        <w:drawing>
          <wp:inline distT="0" distB="0" distL="0" distR="0">
            <wp:extent cx="876300" cy="409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r w:rsidRPr="00363E94">
        <w:rPr>
          <w:spacing w:val="-1"/>
          <w:kern w:val="0"/>
          <w:sz w:val="22"/>
          <w:szCs w:val="22"/>
          <w:lang w:eastAsia="en-US"/>
        </w:rPr>
        <w:t xml:space="preserve">  </w:t>
      </w:r>
      <w:r w:rsidRPr="00363E94">
        <w:rPr>
          <w:spacing w:val="-1"/>
          <w:kern w:val="0"/>
          <w:sz w:val="22"/>
          <w:szCs w:val="22"/>
          <w:lang w:eastAsia="en-US"/>
        </w:rPr>
        <w:tab/>
      </w:r>
      <w:r w:rsidRPr="00363E94">
        <w:rPr>
          <w:spacing w:val="-1"/>
          <w:kern w:val="0"/>
          <w:sz w:val="22"/>
          <w:szCs w:val="22"/>
          <w:lang w:eastAsia="en-US"/>
        </w:rPr>
        <w:tab/>
      </w:r>
      <w:r w:rsidRPr="00363E94">
        <w:rPr>
          <w:spacing w:val="-1"/>
          <w:kern w:val="0"/>
          <w:sz w:val="22"/>
          <w:szCs w:val="22"/>
          <w:lang w:eastAsia="en-US"/>
        </w:rPr>
        <w:tab/>
      </w:r>
      <w:r w:rsidRPr="00363E94">
        <w:rPr>
          <w:spacing w:val="-1"/>
          <w:kern w:val="0"/>
          <w:sz w:val="22"/>
          <w:szCs w:val="22"/>
          <w:lang w:eastAsia="en-US"/>
        </w:rPr>
        <w:tab/>
      </w:r>
      <w:r w:rsidRPr="00363E94">
        <w:rPr>
          <w:spacing w:val="-1"/>
          <w:kern w:val="0"/>
          <w:sz w:val="22"/>
          <w:szCs w:val="22"/>
          <w:lang w:eastAsia="en-US"/>
        </w:rPr>
        <w:tab/>
      </w:r>
      <w:r w:rsidRPr="00363E94">
        <w:rPr>
          <w:spacing w:val="-1"/>
          <w:kern w:val="0"/>
          <w:sz w:val="22"/>
          <w:szCs w:val="22"/>
          <w:lang w:eastAsia="en-US"/>
        </w:rPr>
        <w:tab/>
        <w:t xml:space="preserve">                                                            </w:t>
      </w:r>
      <w:r>
        <w:rPr>
          <w:spacing w:val="-1"/>
          <w:kern w:val="0"/>
          <w:sz w:val="22"/>
          <w:szCs w:val="22"/>
          <w:lang w:eastAsia="en-US"/>
        </w:rPr>
        <w:t xml:space="preserve">             </w:t>
      </w:r>
    </w:p>
    <w:p w:rsidR="00AC0463" w:rsidRPr="00363E94" w:rsidRDefault="00AC0463" w:rsidP="00AC0463">
      <w:pPr>
        <w:autoSpaceDE w:val="0"/>
        <w:autoSpaceDN w:val="0"/>
        <w:adjustRightInd w:val="0"/>
        <w:ind w:firstLine="284"/>
        <w:jc w:val="both"/>
        <w:rPr>
          <w:color w:val="000000"/>
        </w:rPr>
      </w:pPr>
      <w:r w:rsidRPr="00363E94">
        <w:rPr>
          <w:color w:val="000000"/>
        </w:rPr>
        <w:t>Thus the larger the excess, the more dissatisfied the coalition is with this Imputation. Thus it reduces to the following optimization problem.</w:t>
      </w:r>
    </w:p>
    <w:p w:rsidR="00AC0463" w:rsidRPr="00363E94" w:rsidRDefault="00AC0463" w:rsidP="00AC0463">
      <w:pPr>
        <w:autoSpaceDE w:val="0"/>
        <w:autoSpaceDN w:val="0"/>
        <w:adjustRightInd w:val="0"/>
        <w:ind w:firstLineChars="295" w:firstLine="590"/>
        <w:rPr>
          <w:color w:val="000000"/>
        </w:rPr>
      </w:pPr>
      <w:r>
        <w:rPr>
          <w:noProof/>
          <w:position w:val="-6"/>
        </w:rPr>
        <w:drawing>
          <wp:inline distT="0" distB="0" distL="0" distR="0">
            <wp:extent cx="381000" cy="18097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363E94">
        <w:t xml:space="preserve">          </w:t>
      </w:r>
      <w:r>
        <w:t xml:space="preserve">                                                </w:t>
      </w:r>
      <w:r w:rsidR="003207AA">
        <w:t xml:space="preserve">    </w:t>
      </w:r>
      <w:r>
        <w:t>(11)</w:t>
      </w:r>
      <w:r w:rsidRPr="00363E94">
        <w:t xml:space="preserve">                                                                                         </w:t>
      </w:r>
      <w:r>
        <w:t xml:space="preserve">                            </w:t>
      </w:r>
    </w:p>
    <w:p w:rsidR="00AC0463" w:rsidRPr="00363E94" w:rsidRDefault="00F038BB" w:rsidP="00AC0463">
      <w:pPr>
        <w:autoSpaceDE w:val="0"/>
        <w:autoSpaceDN w:val="0"/>
        <w:adjustRightInd w:val="0"/>
        <w:spacing w:before="60" w:after="120"/>
        <w:jc w:val="right"/>
        <w:rPr>
          <w:color w:val="000000"/>
        </w:rPr>
      </w:pPr>
      <w:r w:rsidRPr="00F038BB">
        <w:rPr>
          <w:rFonts w:asciiTheme="minorHAnsi" w:hAnsiTheme="minorHAnsi" w:cstheme="minorBidi"/>
          <w:noProof/>
          <w:color w:val="000000"/>
          <w:lang w:eastAsia="en-IN"/>
        </w:rPr>
        <w:pict>
          <v:shape id="_x0000_s1031" type="#_x0000_t75" style="position:absolute;left:0;text-align:left;margin-left:29.1pt;margin-top:7.8pt;width:67.7pt;height:15.1pt;z-index:251660288">
            <v:imagedata r:id="rId40" o:title=""/>
            <w10:wrap type="square"/>
          </v:shape>
          <o:OLEObject Type="Embed" ProgID="Equation.3" ShapeID="_x0000_s1031" DrawAspect="Content" ObjectID="_1751379763" r:id="rId41"/>
        </w:pict>
      </w:r>
      <w:r w:rsidR="00AC0463" w:rsidRPr="00363E94">
        <w:rPr>
          <w:color w:val="000000"/>
        </w:rPr>
        <w:t xml:space="preserve">                                                          (12)</w:t>
      </w:r>
    </w:p>
    <w:p w:rsidR="00AC0463" w:rsidRPr="00363E94" w:rsidRDefault="00F038BB" w:rsidP="00AC0463">
      <w:pPr>
        <w:autoSpaceDE w:val="0"/>
        <w:autoSpaceDN w:val="0"/>
        <w:adjustRightInd w:val="0"/>
        <w:spacing w:before="60" w:after="120"/>
        <w:jc w:val="right"/>
        <w:rPr>
          <w:color w:val="000000"/>
        </w:rPr>
      </w:pPr>
      <w:r w:rsidRPr="00F038BB">
        <w:rPr>
          <w:rFonts w:asciiTheme="minorHAnsi" w:hAnsiTheme="minorHAnsi" w:cstheme="minorBidi"/>
          <w:noProof/>
          <w:color w:val="000000"/>
          <w:lang w:eastAsia="en-IN"/>
        </w:rPr>
        <w:pict>
          <v:shape id="_x0000_s1032" type="#_x0000_t75" style="position:absolute;left:0;text-align:left;margin-left:30.05pt;margin-top:11.2pt;width:59.8pt;height:14.45pt;z-index:251661312">
            <v:imagedata r:id="rId42" o:title=""/>
            <w10:wrap type="square"/>
          </v:shape>
          <o:OLEObject Type="Embed" ProgID="Equation.3" ShapeID="_x0000_s1032" DrawAspect="Content" ObjectID="_1751379764" r:id="rId43"/>
        </w:pict>
      </w:r>
      <w:r w:rsidR="00AC0463" w:rsidRPr="00363E94">
        <w:rPr>
          <w:color w:val="000000"/>
        </w:rPr>
        <w:t xml:space="preserve">                                                       (13)</w:t>
      </w:r>
    </w:p>
    <w:p w:rsidR="00AC0463" w:rsidRPr="00363E94" w:rsidRDefault="00AC0463" w:rsidP="00AC0463">
      <w:pPr>
        <w:pStyle w:val="5"/>
        <w:spacing w:beforeLines="0" w:afterLines="0"/>
        <w:rPr>
          <w:color w:val="000000"/>
          <w:kern w:val="0"/>
          <w:sz w:val="22"/>
          <w:szCs w:val="22"/>
          <w:lang w:eastAsia="en-US"/>
        </w:rPr>
      </w:pPr>
    </w:p>
    <w:p w:rsidR="00AC0463" w:rsidRDefault="00AC0463" w:rsidP="00AC0463">
      <w:pPr>
        <w:pStyle w:val="5"/>
        <w:spacing w:beforeLines="0" w:afterLines="0"/>
        <w:ind w:firstLine="284"/>
        <w:rPr>
          <w:color w:val="000000"/>
          <w:kern w:val="0"/>
          <w:szCs w:val="22"/>
          <w:lang w:eastAsia="en-US"/>
        </w:rPr>
      </w:pPr>
      <w:r w:rsidRPr="00AC0463">
        <w:rPr>
          <w:color w:val="000000"/>
          <w:kern w:val="0"/>
          <w:szCs w:val="22"/>
          <w:lang w:eastAsia="en-US"/>
        </w:rPr>
        <w:t xml:space="preserve">One main drawback of Nucleolus is that it is not monotonic i.e., even though the characteristic function </w:t>
      </w:r>
      <w:r w:rsidRPr="00AC0463">
        <w:rPr>
          <w:i/>
          <w:color w:val="000000"/>
          <w:kern w:val="0"/>
          <w:szCs w:val="22"/>
          <w:lang w:eastAsia="en-US"/>
        </w:rPr>
        <w:t>v</w:t>
      </w:r>
      <w:r w:rsidRPr="00AC0463">
        <w:rPr>
          <w:color w:val="000000"/>
          <w:kern w:val="0"/>
          <w:szCs w:val="22"/>
          <w:lang w:eastAsia="en-US"/>
        </w:rPr>
        <w:t>(S) of a coalition S is increased, the payoff to the members of this coalition is not affected.</w:t>
      </w:r>
    </w:p>
    <w:p w:rsidR="003207AA" w:rsidRPr="00AC0463" w:rsidRDefault="003207AA" w:rsidP="00AC0463">
      <w:pPr>
        <w:pStyle w:val="5"/>
        <w:spacing w:beforeLines="0" w:afterLines="0"/>
        <w:ind w:firstLine="284"/>
        <w:rPr>
          <w:szCs w:val="22"/>
        </w:rPr>
      </w:pPr>
    </w:p>
    <w:p w:rsidR="00AC0463" w:rsidRPr="003207AA" w:rsidRDefault="00AC0463" w:rsidP="00AC0463">
      <w:pPr>
        <w:pStyle w:val="Heading2"/>
        <w:rPr>
          <w:i/>
        </w:rPr>
      </w:pPr>
      <w:r w:rsidRPr="003207AA">
        <w:rPr>
          <w:i/>
          <w:szCs w:val="22"/>
        </w:rPr>
        <w:t>The Shapley Value</w:t>
      </w:r>
      <w:r w:rsidRPr="003207AA">
        <w:rPr>
          <w:i/>
        </w:rPr>
        <w:t xml:space="preserve"> </w:t>
      </w:r>
    </w:p>
    <w:p w:rsidR="003207AA" w:rsidRPr="003207AA" w:rsidRDefault="003207AA" w:rsidP="003207AA"/>
    <w:p w:rsidR="00AC0463" w:rsidRPr="00363E94" w:rsidRDefault="00AC0463" w:rsidP="00AC0463">
      <w:pPr>
        <w:ind w:firstLine="284"/>
        <w:jc w:val="both"/>
      </w:pPr>
      <w:r w:rsidRPr="00363E94">
        <w:t>For the foundation of Shapley value [8-9], [14-15] three axioms have to be settled.</w:t>
      </w:r>
    </w:p>
    <w:p w:rsidR="00AC0463" w:rsidRPr="00AC0463" w:rsidRDefault="00AC0463" w:rsidP="00AC0463">
      <w:pPr>
        <w:pStyle w:val="ListParagraph"/>
        <w:numPr>
          <w:ilvl w:val="0"/>
          <w:numId w:val="18"/>
        </w:numPr>
        <w:spacing w:after="120"/>
        <w:rPr>
          <w:rFonts w:ascii="Times New Roman" w:hAnsi="Times New Roman" w:cs="Times New Roman"/>
          <w:sz w:val="20"/>
          <w:szCs w:val="20"/>
        </w:rPr>
      </w:pPr>
      <w:r w:rsidRPr="00AC0463">
        <w:rPr>
          <w:rFonts w:ascii="Times New Roman" w:hAnsi="Times New Roman" w:cs="Times New Roman"/>
          <w:sz w:val="20"/>
          <w:szCs w:val="20"/>
        </w:rPr>
        <w:t xml:space="preserve">Symmetry: </w:t>
      </w:r>
      <w:r w:rsidRPr="00AC0463">
        <w:rPr>
          <w:noProof/>
          <w:position w:val="-12"/>
          <w:sz w:val="20"/>
          <w:szCs w:val="20"/>
          <w:lang w:val="en-US"/>
        </w:rPr>
        <w:drawing>
          <wp:inline distT="0" distB="0" distL="0" distR="0">
            <wp:extent cx="3429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4"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AC0463">
        <w:rPr>
          <w:rFonts w:ascii="Times New Roman" w:hAnsi="Times New Roman" w:cs="Times New Roman"/>
          <w:sz w:val="20"/>
          <w:szCs w:val="20"/>
        </w:rPr>
        <w:t xml:space="preserve"> is independent of the labelling of the players.</w:t>
      </w:r>
    </w:p>
    <w:p w:rsidR="00AC0463" w:rsidRPr="00AC0463" w:rsidRDefault="00AC0463" w:rsidP="00AC0463">
      <w:pPr>
        <w:spacing w:after="120"/>
      </w:pPr>
      <w:r w:rsidRPr="00AC0463">
        <w:tab/>
      </w:r>
      <w:r w:rsidRPr="00AC0463">
        <w:rPr>
          <w:position w:val="-14"/>
        </w:rPr>
        <w:object w:dxaOrig="1440" w:dyaOrig="380">
          <v:shape id="_x0000_i1038" type="#_x0000_t75" style="width:1in;height:19pt" o:ole="">
            <v:imagedata r:id="rId45" o:title=""/>
          </v:shape>
          <o:OLEObject Type="Embed" ProgID="Equation.3" ShapeID="_x0000_i1038" DrawAspect="Content" ObjectID="_1751379707" r:id="rId46"/>
        </w:object>
      </w:r>
      <w:r w:rsidRPr="00AC0463">
        <w:t xml:space="preserve">      </w:t>
      </w:r>
      <w:r>
        <w:t xml:space="preserve">                                 </w:t>
      </w:r>
      <w:r w:rsidR="003207AA">
        <w:t xml:space="preserve">    </w:t>
      </w:r>
      <w:r>
        <w:t>(14)</w:t>
      </w:r>
    </w:p>
    <w:p w:rsidR="00AC0463" w:rsidRPr="00AC0463" w:rsidRDefault="00AC0463" w:rsidP="00AC0463">
      <w:pPr>
        <w:pStyle w:val="ListParagraph"/>
        <w:numPr>
          <w:ilvl w:val="0"/>
          <w:numId w:val="18"/>
        </w:numPr>
        <w:autoSpaceDE w:val="0"/>
        <w:autoSpaceDN w:val="0"/>
        <w:adjustRightInd w:val="0"/>
        <w:rPr>
          <w:rFonts w:ascii="Times New Roman" w:hAnsi="Times New Roman" w:cs="Times New Roman"/>
          <w:sz w:val="20"/>
          <w:szCs w:val="20"/>
        </w:rPr>
      </w:pPr>
      <w:r w:rsidRPr="00AC0463">
        <w:rPr>
          <w:rFonts w:ascii="Times New Roman" w:hAnsi="Times New Roman" w:cs="Times New Roman"/>
          <w:sz w:val="20"/>
          <w:szCs w:val="20"/>
        </w:rPr>
        <w:t>Efficiency: The sum of the expectations must be equal to the characteristic functional value for the grand coalition N.</w:t>
      </w:r>
    </w:p>
    <w:p w:rsidR="00AC0463" w:rsidRPr="00AC0463" w:rsidRDefault="00AC0463" w:rsidP="00AC0463">
      <w:pPr>
        <w:pStyle w:val="ListParagraph"/>
        <w:autoSpaceDE w:val="0"/>
        <w:autoSpaceDN w:val="0"/>
        <w:adjustRightInd w:val="0"/>
        <w:ind w:firstLine="0"/>
        <w:rPr>
          <w:rFonts w:ascii="Times New Roman" w:hAnsi="Times New Roman" w:cs="Times New Roman"/>
          <w:sz w:val="20"/>
          <w:szCs w:val="20"/>
        </w:rPr>
      </w:pPr>
      <w:r w:rsidRPr="00AC0463">
        <w:rPr>
          <w:noProof/>
          <w:position w:val="-28"/>
          <w:sz w:val="20"/>
          <w:szCs w:val="20"/>
          <w:lang w:val="en-US"/>
        </w:rPr>
        <w:drawing>
          <wp:inline distT="0" distB="0" distL="0" distR="0">
            <wp:extent cx="990600" cy="4286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r w:rsidRPr="00AC0463">
        <w:rPr>
          <w:sz w:val="20"/>
          <w:szCs w:val="20"/>
        </w:rPr>
        <w:t xml:space="preserve">   </w:t>
      </w:r>
      <w:r w:rsidRPr="00AC0463">
        <w:rPr>
          <w:sz w:val="20"/>
          <w:szCs w:val="20"/>
        </w:rPr>
        <w:tab/>
      </w:r>
      <w:r w:rsidR="00C17DA5">
        <w:rPr>
          <w:sz w:val="20"/>
          <w:szCs w:val="20"/>
        </w:rPr>
        <w:t xml:space="preserve">    </w:t>
      </w:r>
      <w:r w:rsidRPr="00AC0463">
        <w:rPr>
          <w:sz w:val="20"/>
          <w:szCs w:val="20"/>
        </w:rPr>
        <w:t xml:space="preserve">                       </w:t>
      </w:r>
      <w:r w:rsidR="003207AA">
        <w:rPr>
          <w:sz w:val="20"/>
          <w:szCs w:val="20"/>
        </w:rPr>
        <w:t xml:space="preserve">     </w:t>
      </w:r>
      <w:r w:rsidRPr="00AC0463">
        <w:rPr>
          <w:rFonts w:ascii="Times New Roman" w:hAnsi="Times New Roman" w:cs="Times New Roman"/>
          <w:sz w:val="20"/>
          <w:szCs w:val="20"/>
        </w:rPr>
        <w:t>(15)</w:t>
      </w:r>
    </w:p>
    <w:p w:rsidR="00AC0463" w:rsidRPr="00AC0463" w:rsidRDefault="00AC0463" w:rsidP="00AC0463">
      <w:pPr>
        <w:numPr>
          <w:ilvl w:val="0"/>
          <w:numId w:val="18"/>
        </w:numPr>
        <w:autoSpaceDE w:val="0"/>
        <w:autoSpaceDN w:val="0"/>
        <w:adjustRightInd w:val="0"/>
        <w:jc w:val="both"/>
      </w:pPr>
      <w:r w:rsidRPr="00AC0463">
        <w:t xml:space="preserve">Additivity: The sum of expectations, for a player, by     playing two games with characteristic values </w:t>
      </w:r>
      <w:r w:rsidRPr="00AC0463">
        <w:rPr>
          <w:i/>
        </w:rPr>
        <w:t>v</w:t>
      </w:r>
      <w:r w:rsidRPr="00AC0463">
        <w:rPr>
          <w:vertAlign w:val="subscript"/>
        </w:rPr>
        <w:t xml:space="preserve">1 </w:t>
      </w:r>
      <w:r w:rsidRPr="00AC0463">
        <w:t xml:space="preserve">and </w:t>
      </w:r>
      <w:r w:rsidRPr="00AC0463">
        <w:rPr>
          <w:i/>
        </w:rPr>
        <w:t>v</w:t>
      </w:r>
      <w:r w:rsidRPr="00AC0463">
        <w:rPr>
          <w:vertAlign w:val="subscript"/>
        </w:rPr>
        <w:t>2</w:t>
      </w:r>
      <w:r w:rsidRPr="00AC0463">
        <w:t xml:space="preserve"> must be equal to the value if he played both games together.</w:t>
      </w:r>
    </w:p>
    <w:p w:rsidR="00AC0463" w:rsidRPr="00AC0463" w:rsidRDefault="00AC0463" w:rsidP="00AC0463">
      <w:pPr>
        <w:autoSpaceDE w:val="0"/>
        <w:autoSpaceDN w:val="0"/>
        <w:adjustRightInd w:val="0"/>
        <w:ind w:left="720"/>
      </w:pPr>
      <w:r w:rsidRPr="00AC0463">
        <w:rPr>
          <w:noProof/>
          <w:position w:val="-12"/>
        </w:rPr>
        <w:drawing>
          <wp:inline distT="0" distB="0" distL="0" distR="0">
            <wp:extent cx="1704975"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cstate="print"/>
                    <a:srcRect/>
                    <a:stretch>
                      <a:fillRect/>
                    </a:stretch>
                  </pic:blipFill>
                  <pic:spPr bwMode="auto">
                    <a:xfrm>
                      <a:off x="0" y="0"/>
                      <a:ext cx="1704975" cy="228600"/>
                    </a:xfrm>
                    <a:prstGeom prst="rect">
                      <a:avLst/>
                    </a:prstGeom>
                    <a:noFill/>
                    <a:ln w="9525">
                      <a:noFill/>
                      <a:miter lim="800000"/>
                      <a:headEnd/>
                      <a:tailEnd/>
                    </a:ln>
                  </pic:spPr>
                </pic:pic>
              </a:graphicData>
            </a:graphic>
          </wp:inline>
        </w:drawing>
      </w:r>
      <w:r w:rsidR="00C17DA5">
        <w:t xml:space="preserve">     </w:t>
      </w:r>
      <w:r w:rsidRPr="00AC0463">
        <w:t xml:space="preserve">         </w:t>
      </w:r>
      <w:r w:rsidR="003207AA">
        <w:t xml:space="preserve">    </w:t>
      </w:r>
      <w:r w:rsidRPr="00AC0463">
        <w:t>(16)</w:t>
      </w:r>
    </w:p>
    <w:p w:rsidR="00AC0463" w:rsidRPr="00AC0463" w:rsidRDefault="00AC0463" w:rsidP="00AC0463">
      <w:pPr>
        <w:autoSpaceDE w:val="0"/>
        <w:autoSpaceDN w:val="0"/>
        <w:adjustRightInd w:val="0"/>
        <w:spacing w:after="6"/>
      </w:pPr>
      <w:r w:rsidRPr="00AC0463">
        <w:t>Thus the Shapley value which satisfies three axioms is given by</w:t>
      </w:r>
    </w:p>
    <w:p w:rsidR="00AC0463" w:rsidRPr="00AC0463" w:rsidRDefault="00AC0463" w:rsidP="00AC0463">
      <w:pPr>
        <w:autoSpaceDE w:val="0"/>
        <w:autoSpaceDN w:val="0"/>
        <w:adjustRightInd w:val="0"/>
        <w:spacing w:after="6"/>
      </w:pPr>
      <w:r w:rsidRPr="00AC0463">
        <w:rPr>
          <w:noProof/>
          <w:position w:val="-30"/>
        </w:rPr>
        <w:drawing>
          <wp:inline distT="0" distB="0" distL="0" distR="0">
            <wp:extent cx="2562225" cy="4000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cstate="print"/>
                    <a:srcRect/>
                    <a:stretch>
                      <a:fillRect/>
                    </a:stretch>
                  </pic:blipFill>
                  <pic:spPr bwMode="auto">
                    <a:xfrm>
                      <a:off x="0" y="0"/>
                      <a:ext cx="2562225" cy="400050"/>
                    </a:xfrm>
                    <a:prstGeom prst="rect">
                      <a:avLst/>
                    </a:prstGeom>
                    <a:noFill/>
                    <a:ln w="9525">
                      <a:noFill/>
                      <a:miter lim="800000"/>
                      <a:headEnd/>
                      <a:tailEnd/>
                    </a:ln>
                  </pic:spPr>
                </pic:pic>
              </a:graphicData>
            </a:graphic>
          </wp:inline>
        </w:drawing>
      </w:r>
      <w:r w:rsidR="00C17DA5">
        <w:t xml:space="preserve">  </w:t>
      </w:r>
      <w:r w:rsidR="003207AA">
        <w:t xml:space="preserve">   </w:t>
      </w:r>
      <w:r w:rsidRPr="00AC0463">
        <w:t>(17)</w:t>
      </w:r>
    </w:p>
    <w:p w:rsidR="00AC0463" w:rsidRDefault="00AC0463" w:rsidP="00AC0463">
      <w:pPr>
        <w:pStyle w:val="BodyText"/>
        <w:spacing w:after="0"/>
      </w:pPr>
      <w:r w:rsidRPr="00AC0463">
        <w:lastRenderedPageBreak/>
        <w:t>Its main advantage is it exhibits monotonicity. However its main disadvantage is that it may or may not lie inside the core.</w:t>
      </w:r>
    </w:p>
    <w:p w:rsidR="003207AA" w:rsidRPr="00AC0463" w:rsidRDefault="003207AA" w:rsidP="00AC0463">
      <w:pPr>
        <w:pStyle w:val="BodyText"/>
        <w:spacing w:after="0"/>
      </w:pPr>
    </w:p>
    <w:p w:rsidR="00C17DA5" w:rsidRPr="003207AA" w:rsidRDefault="00C17DA5" w:rsidP="00C17DA5">
      <w:pPr>
        <w:pStyle w:val="Heading2"/>
        <w:rPr>
          <w:i/>
        </w:rPr>
      </w:pPr>
      <w:r w:rsidRPr="003207AA">
        <w:rPr>
          <w:i/>
          <w:szCs w:val="22"/>
        </w:rPr>
        <w:t>Proportional Nucleolus</w:t>
      </w:r>
      <w:r w:rsidRPr="003207AA">
        <w:rPr>
          <w:i/>
        </w:rPr>
        <w:t xml:space="preserve"> </w:t>
      </w:r>
    </w:p>
    <w:p w:rsidR="003207AA" w:rsidRPr="003207AA" w:rsidRDefault="003207AA" w:rsidP="003207AA"/>
    <w:p w:rsidR="00AF2E5D" w:rsidRDefault="00C17DA5" w:rsidP="00C17DA5">
      <w:pPr>
        <w:pStyle w:val="MJEE-Bodytext"/>
      </w:pPr>
      <w:r w:rsidRPr="00C17DA5">
        <w:t>This solution concept coincides with the cases where core is nonempty. It is an important characteristic of extended core solution concept. It gains greater importance, as there are considerable number of games in which the core concept cannot be applied. As the extended core is a multiple valued concept, it is important to find a unique solution among its imputations. Hence Proportional Nucleolus (P-N) method is proposed in this paper for transmission fixed cost allocation problem, which is previously used for transmission loss cost allocation problem [18]. P-N method always chooses an imputation from the extended core in a similar way to the concept of Nucleolus. P-N method differs from the original Nucleolus in the definition of excess concerned with coalitions. It is defined as</w:t>
      </w:r>
    </w:p>
    <w:p w:rsidR="00C17DA5" w:rsidRPr="00C17DA5" w:rsidRDefault="00C17DA5" w:rsidP="00C17DA5">
      <w:pPr>
        <w:pStyle w:val="5"/>
        <w:spacing w:beforeLines="0" w:afterLines="0"/>
        <w:rPr>
          <w:kern w:val="0"/>
          <w:szCs w:val="22"/>
          <w:lang w:eastAsia="en-US"/>
        </w:rPr>
      </w:pPr>
      <w:r>
        <w:rPr>
          <w:noProof/>
          <w:kern w:val="0"/>
          <w:sz w:val="22"/>
          <w:szCs w:val="22"/>
          <w:lang w:eastAsia="en-US"/>
        </w:rPr>
        <w:drawing>
          <wp:inline distT="0" distB="0" distL="0" distR="0">
            <wp:extent cx="1323975" cy="50482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0" cstate="print"/>
                    <a:srcRect/>
                    <a:stretch>
                      <a:fillRect/>
                    </a:stretch>
                  </pic:blipFill>
                  <pic:spPr bwMode="auto">
                    <a:xfrm>
                      <a:off x="0" y="0"/>
                      <a:ext cx="1323975" cy="504825"/>
                    </a:xfrm>
                    <a:prstGeom prst="rect">
                      <a:avLst/>
                    </a:prstGeom>
                    <a:noFill/>
                    <a:ln w="9525">
                      <a:noFill/>
                      <a:miter lim="800000"/>
                      <a:headEnd/>
                      <a:tailEnd/>
                    </a:ln>
                  </pic:spPr>
                </pic:pic>
              </a:graphicData>
            </a:graphic>
          </wp:inline>
        </w:drawing>
      </w:r>
      <w:r w:rsidRPr="00363E94">
        <w:rPr>
          <w:kern w:val="0"/>
          <w:sz w:val="22"/>
          <w:szCs w:val="22"/>
          <w:lang w:eastAsia="en-US"/>
        </w:rPr>
        <w:t xml:space="preserve">                            </w:t>
      </w:r>
      <w:r>
        <w:rPr>
          <w:kern w:val="0"/>
          <w:sz w:val="22"/>
          <w:szCs w:val="22"/>
          <w:lang w:eastAsia="en-US"/>
        </w:rPr>
        <w:t xml:space="preserve">        </w:t>
      </w:r>
      <w:r w:rsidR="003207AA">
        <w:rPr>
          <w:kern w:val="0"/>
          <w:sz w:val="22"/>
          <w:szCs w:val="22"/>
          <w:lang w:eastAsia="en-US"/>
        </w:rPr>
        <w:t xml:space="preserve">    </w:t>
      </w:r>
      <w:r w:rsidRPr="00C17DA5">
        <w:rPr>
          <w:kern w:val="0"/>
          <w:szCs w:val="22"/>
          <w:lang w:eastAsia="en-US"/>
        </w:rPr>
        <w:t>(18)</w:t>
      </w:r>
    </w:p>
    <w:p w:rsidR="00C17DA5" w:rsidRPr="00C17DA5" w:rsidRDefault="00C17DA5" w:rsidP="00C17DA5">
      <w:pPr>
        <w:pStyle w:val="5"/>
        <w:spacing w:beforeLines="0" w:afterLines="0"/>
        <w:ind w:firstLine="284"/>
        <w:rPr>
          <w:szCs w:val="22"/>
        </w:rPr>
      </w:pPr>
      <w:r>
        <w:rPr>
          <w:szCs w:val="22"/>
        </w:rPr>
        <w:t>T</w:t>
      </w:r>
      <w:r w:rsidRPr="00C17DA5">
        <w:rPr>
          <w:szCs w:val="22"/>
        </w:rPr>
        <w:t>he Proportional Nucleolus can expand the core to obtain a unique solution in both cases of empty core and large core. Thus the P-N method provides a better solution to both the extended core and core selection problem. The solution approach for P-N is to solve a linear program of the following problem formation:</w:t>
      </w:r>
    </w:p>
    <w:p w:rsidR="00C17DA5" w:rsidRPr="00363E94" w:rsidRDefault="00C17DA5" w:rsidP="00C17DA5">
      <w:pPr>
        <w:pStyle w:val="BodyText"/>
        <w:spacing w:after="0"/>
        <w:rPr>
          <w:sz w:val="22"/>
          <w:szCs w:val="22"/>
        </w:rPr>
      </w:pPr>
      <w:r>
        <w:rPr>
          <w:noProof/>
          <w:sz w:val="22"/>
          <w:szCs w:val="22"/>
        </w:rPr>
        <w:drawing>
          <wp:inline distT="0" distB="0" distL="0" distR="0">
            <wp:extent cx="419100" cy="200025"/>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 cstate="print"/>
                    <a:srcRect/>
                    <a:stretch>
                      <a:fillRect/>
                    </a:stretch>
                  </pic:blipFill>
                  <pic:spPr bwMode="auto">
                    <a:xfrm>
                      <a:off x="0" y="0"/>
                      <a:ext cx="419100" cy="200025"/>
                    </a:xfrm>
                    <a:prstGeom prst="rect">
                      <a:avLst/>
                    </a:prstGeom>
                    <a:noFill/>
                    <a:ln w="9525">
                      <a:noFill/>
                      <a:miter lim="800000"/>
                      <a:headEnd/>
                      <a:tailEnd/>
                    </a:ln>
                  </pic:spPr>
                </pic:pic>
              </a:graphicData>
            </a:graphic>
          </wp:inline>
        </w:drawing>
      </w:r>
      <w:r w:rsidRPr="00363E94">
        <w:rPr>
          <w:sz w:val="22"/>
          <w:szCs w:val="22"/>
        </w:rPr>
        <w:t xml:space="preserve">                    </w:t>
      </w:r>
      <w:r>
        <w:rPr>
          <w:sz w:val="22"/>
          <w:szCs w:val="22"/>
        </w:rPr>
        <w:t xml:space="preserve">   </w:t>
      </w:r>
      <w:r w:rsidRPr="00363E94">
        <w:rPr>
          <w:sz w:val="22"/>
          <w:szCs w:val="22"/>
        </w:rPr>
        <w:t xml:space="preserve">                                     </w:t>
      </w:r>
      <w:r>
        <w:rPr>
          <w:sz w:val="22"/>
          <w:szCs w:val="22"/>
        </w:rPr>
        <w:t xml:space="preserve">  </w:t>
      </w:r>
      <w:r w:rsidR="003207AA">
        <w:rPr>
          <w:sz w:val="22"/>
          <w:szCs w:val="22"/>
        </w:rPr>
        <w:t xml:space="preserve">    </w:t>
      </w:r>
      <w:r w:rsidRPr="00C17DA5">
        <w:rPr>
          <w:szCs w:val="22"/>
        </w:rPr>
        <w:t xml:space="preserve">(19)        </w:t>
      </w:r>
    </w:p>
    <w:p w:rsidR="00C17DA5" w:rsidRPr="00363E94" w:rsidRDefault="00C17DA5" w:rsidP="00C17DA5">
      <w:pPr>
        <w:pStyle w:val="BodyText"/>
        <w:rPr>
          <w:sz w:val="22"/>
          <w:szCs w:val="22"/>
        </w:rPr>
      </w:pPr>
      <w:r w:rsidRPr="00363E94">
        <w:rPr>
          <w:sz w:val="22"/>
          <w:szCs w:val="22"/>
        </w:rPr>
        <w:t>subjected to</w:t>
      </w:r>
    </w:p>
    <w:p w:rsidR="00C17DA5" w:rsidRPr="00363E94" w:rsidRDefault="00C17DA5" w:rsidP="00C17DA5">
      <w:pPr>
        <w:pStyle w:val="BodyText"/>
        <w:spacing w:after="0"/>
        <w:rPr>
          <w:sz w:val="22"/>
          <w:szCs w:val="22"/>
        </w:rPr>
      </w:pPr>
      <w:r>
        <w:rPr>
          <w:noProof/>
          <w:sz w:val="22"/>
          <w:szCs w:val="22"/>
        </w:rPr>
        <w:drawing>
          <wp:inline distT="0" distB="0" distL="0" distR="0">
            <wp:extent cx="1104900" cy="314325"/>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2" cstate="print"/>
                    <a:srcRect/>
                    <a:stretch>
                      <a:fillRect/>
                    </a:stretch>
                  </pic:blipFill>
                  <pic:spPr bwMode="auto">
                    <a:xfrm>
                      <a:off x="0" y="0"/>
                      <a:ext cx="1104900" cy="314325"/>
                    </a:xfrm>
                    <a:prstGeom prst="rect">
                      <a:avLst/>
                    </a:prstGeom>
                    <a:noFill/>
                    <a:ln w="9525">
                      <a:noFill/>
                      <a:miter lim="800000"/>
                      <a:headEnd/>
                      <a:tailEnd/>
                    </a:ln>
                  </pic:spPr>
                </pic:pic>
              </a:graphicData>
            </a:graphic>
          </wp:inline>
        </w:drawing>
      </w:r>
      <w:r w:rsidRPr="00363E94">
        <w:rPr>
          <w:sz w:val="22"/>
          <w:szCs w:val="22"/>
        </w:rPr>
        <w:t xml:space="preserve">                           </w:t>
      </w:r>
      <w:r>
        <w:rPr>
          <w:sz w:val="22"/>
          <w:szCs w:val="22"/>
        </w:rPr>
        <w:t xml:space="preserve">                </w:t>
      </w:r>
      <w:r w:rsidR="003207AA">
        <w:rPr>
          <w:sz w:val="22"/>
          <w:szCs w:val="22"/>
        </w:rPr>
        <w:t xml:space="preserve">   </w:t>
      </w:r>
      <w:r w:rsidRPr="00C17DA5">
        <w:rPr>
          <w:szCs w:val="22"/>
        </w:rPr>
        <w:t xml:space="preserve">(20)                                                    </w:t>
      </w:r>
    </w:p>
    <w:p w:rsidR="00C17DA5" w:rsidRPr="00363E94" w:rsidRDefault="00C17DA5" w:rsidP="00C17DA5">
      <w:pPr>
        <w:pStyle w:val="BodyText"/>
        <w:spacing w:after="0"/>
        <w:rPr>
          <w:sz w:val="22"/>
          <w:szCs w:val="22"/>
        </w:rPr>
      </w:pPr>
      <w:r>
        <w:rPr>
          <w:noProof/>
          <w:sz w:val="22"/>
          <w:szCs w:val="22"/>
        </w:rPr>
        <w:drawing>
          <wp:inline distT="0" distB="0" distL="0" distR="0">
            <wp:extent cx="857250" cy="342900"/>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3"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r w:rsidRPr="00363E94">
        <w:rPr>
          <w:sz w:val="22"/>
          <w:szCs w:val="22"/>
        </w:rPr>
        <w:t xml:space="preserve">     </w:t>
      </w:r>
      <w:r>
        <w:rPr>
          <w:sz w:val="22"/>
          <w:szCs w:val="22"/>
        </w:rPr>
        <w:t xml:space="preserve">                   </w:t>
      </w:r>
      <w:r w:rsidRPr="00363E94">
        <w:rPr>
          <w:sz w:val="22"/>
          <w:szCs w:val="22"/>
        </w:rPr>
        <w:t xml:space="preserve">                       </w:t>
      </w:r>
      <w:r>
        <w:rPr>
          <w:sz w:val="22"/>
          <w:szCs w:val="22"/>
        </w:rPr>
        <w:t xml:space="preserve">  </w:t>
      </w:r>
      <w:r w:rsidR="00B52F7E">
        <w:rPr>
          <w:sz w:val="22"/>
          <w:szCs w:val="22"/>
        </w:rPr>
        <w:t xml:space="preserve"> </w:t>
      </w:r>
      <w:r w:rsidR="003207AA">
        <w:rPr>
          <w:sz w:val="22"/>
          <w:szCs w:val="22"/>
        </w:rPr>
        <w:t xml:space="preserve">   </w:t>
      </w:r>
      <w:r w:rsidRPr="00C17DA5">
        <w:rPr>
          <w:szCs w:val="22"/>
        </w:rPr>
        <w:t>(21)</w:t>
      </w:r>
      <w:r w:rsidRPr="00363E94">
        <w:rPr>
          <w:sz w:val="22"/>
          <w:szCs w:val="22"/>
        </w:rPr>
        <w:t xml:space="preserve">                               </w:t>
      </w:r>
    </w:p>
    <w:p w:rsidR="00C17DA5" w:rsidRPr="00363E94" w:rsidRDefault="00C17DA5" w:rsidP="00C17DA5">
      <w:r w:rsidRPr="00363E94">
        <w:rPr>
          <w:iCs/>
        </w:rPr>
        <w:t xml:space="preserve">The </w:t>
      </w:r>
      <w:r w:rsidRPr="00363E94">
        <w:t>P-N of a game satisfies the properties namely:</w:t>
      </w:r>
    </w:p>
    <w:p w:rsidR="00C17DA5" w:rsidRPr="00363E94" w:rsidRDefault="00C17DA5" w:rsidP="00C17DA5">
      <w:pPr>
        <w:numPr>
          <w:ilvl w:val="0"/>
          <w:numId w:val="20"/>
        </w:numPr>
        <w:jc w:val="both"/>
      </w:pPr>
      <w:r w:rsidRPr="00363E94">
        <w:t>non emptiness</w:t>
      </w:r>
    </w:p>
    <w:p w:rsidR="00C17DA5" w:rsidRPr="00363E94" w:rsidRDefault="00C17DA5" w:rsidP="00C17DA5">
      <w:pPr>
        <w:numPr>
          <w:ilvl w:val="0"/>
          <w:numId w:val="20"/>
        </w:numPr>
        <w:jc w:val="both"/>
      </w:pPr>
      <w:r w:rsidRPr="00363E94">
        <w:t xml:space="preserve">single valuedness </w:t>
      </w:r>
    </w:p>
    <w:p w:rsidR="00C17DA5" w:rsidRPr="00363E94" w:rsidRDefault="00C17DA5" w:rsidP="00C17DA5">
      <w:pPr>
        <w:numPr>
          <w:ilvl w:val="0"/>
          <w:numId w:val="20"/>
        </w:numPr>
        <w:jc w:val="both"/>
      </w:pPr>
      <w:r w:rsidRPr="00363E94">
        <w:t>solution belonging to extended core.</w:t>
      </w:r>
    </w:p>
    <w:p w:rsidR="00C17DA5" w:rsidRDefault="00C17DA5" w:rsidP="00C17DA5">
      <w:pPr>
        <w:ind w:firstLine="284"/>
        <w:jc w:val="both"/>
      </w:pPr>
      <w:r>
        <w:tab/>
      </w:r>
      <w:r w:rsidRPr="00363E94">
        <w:t>P-N solution always lies inside the core and it is always monotonic as the excess value is proportional to the characteristic functional value. Thus it is the most efficient and plausible method among all the discussed game theoretic approaches.</w:t>
      </w:r>
    </w:p>
    <w:p w:rsidR="003207AA" w:rsidRPr="00363E94" w:rsidRDefault="003207AA" w:rsidP="00C17DA5">
      <w:pPr>
        <w:ind w:firstLine="284"/>
        <w:jc w:val="both"/>
      </w:pPr>
    </w:p>
    <w:p w:rsidR="00F03FFC" w:rsidRDefault="00F03FFC" w:rsidP="00F03FFC">
      <w:pPr>
        <w:pStyle w:val="Heading1"/>
      </w:pPr>
      <w:r w:rsidRPr="00F03FFC">
        <w:t xml:space="preserve">Fixed Cost Allocation using Usage Based Methods </w:t>
      </w:r>
      <w:r w:rsidRPr="002251DF">
        <w:t xml:space="preserve"> </w:t>
      </w:r>
    </w:p>
    <w:p w:rsidR="003207AA" w:rsidRPr="003207AA" w:rsidRDefault="003207AA" w:rsidP="003207AA"/>
    <w:p w:rsidR="00F03FFC" w:rsidRPr="003207AA" w:rsidRDefault="00F03FFC" w:rsidP="00F03FFC">
      <w:pPr>
        <w:pStyle w:val="Heading2"/>
        <w:rPr>
          <w:i/>
        </w:rPr>
      </w:pPr>
      <w:r w:rsidRPr="003207AA">
        <w:rPr>
          <w:i/>
          <w:szCs w:val="22"/>
        </w:rPr>
        <w:t>The MW-Mile Method</w:t>
      </w:r>
      <w:r w:rsidRPr="003207AA">
        <w:rPr>
          <w:i/>
        </w:rPr>
        <w:t xml:space="preserve"> </w:t>
      </w:r>
    </w:p>
    <w:p w:rsidR="003207AA" w:rsidRPr="003207AA" w:rsidRDefault="003207AA" w:rsidP="003207AA"/>
    <w:p w:rsidR="00F03FFC" w:rsidRPr="00F03FFC" w:rsidRDefault="00F03FFC" w:rsidP="00F03FFC">
      <w:pPr>
        <w:pStyle w:val="5"/>
        <w:spacing w:beforeLines="0" w:afterLines="0"/>
      </w:pPr>
      <w:r w:rsidRPr="00F03FFC">
        <w:t xml:space="preserve">MW-Mile method takes into account the transacted power flow on all transmission lines, it can reflect not only the amount of wheeled energy, but also the path and distance of transfer. However this method does not consider the economies of scale (The cost advantage that arises with increased output of a product. Economies of scale arise because of the inverse relationship between the quantity produced and per-unit fixed costs; i.e. the greater the quantity of a good produced, the lower the per-unit fixed cost because these costs are shared over a larger number </w:t>
      </w:r>
      <w:r w:rsidRPr="00F03FFC">
        <w:lastRenderedPageBreak/>
        <w:t>of goods) of transmission network facilities and does not argue the stability of the solution.</w:t>
      </w:r>
    </w:p>
    <w:p w:rsidR="00F03FFC" w:rsidRPr="00363E94" w:rsidRDefault="00F03FFC" w:rsidP="00F03FFC">
      <w:pPr>
        <w:rPr>
          <w:szCs w:val="24"/>
        </w:rPr>
      </w:pPr>
      <w:r w:rsidRPr="00363E94">
        <w:rPr>
          <w:szCs w:val="24"/>
        </w:rPr>
        <w:t>For each transaction ‘i’</w:t>
      </w:r>
    </w:p>
    <w:p w:rsidR="00F03FFC" w:rsidRPr="00363E94" w:rsidRDefault="00F03FFC" w:rsidP="00F03FFC">
      <w:pPr>
        <w:spacing w:after="120"/>
      </w:pPr>
      <w:r>
        <w:rPr>
          <w:noProof/>
          <w:position w:val="-16"/>
        </w:rPr>
        <w:drawing>
          <wp:inline distT="0" distB="0" distL="0" distR="0">
            <wp:extent cx="790575" cy="276225"/>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4" cstate="print"/>
                    <a:srcRect/>
                    <a:stretch>
                      <a:fillRect/>
                    </a:stretch>
                  </pic:blipFill>
                  <pic:spPr bwMode="auto">
                    <a:xfrm>
                      <a:off x="0" y="0"/>
                      <a:ext cx="790575" cy="276225"/>
                    </a:xfrm>
                    <a:prstGeom prst="rect">
                      <a:avLst/>
                    </a:prstGeom>
                    <a:noFill/>
                    <a:ln w="9525">
                      <a:noFill/>
                      <a:miter lim="800000"/>
                      <a:headEnd/>
                      <a:tailEnd/>
                    </a:ln>
                  </pic:spPr>
                </pic:pic>
              </a:graphicData>
            </a:graphic>
          </wp:inline>
        </w:drawing>
      </w:r>
      <w:r w:rsidRPr="00363E94">
        <w:t xml:space="preserve">                                             </w:t>
      </w:r>
      <w:r>
        <w:t xml:space="preserve">            </w:t>
      </w:r>
      <w:r w:rsidR="00EF33C4">
        <w:t xml:space="preserve">    </w:t>
      </w:r>
      <w:r w:rsidRPr="00363E94">
        <w:t>(22)</w:t>
      </w:r>
    </w:p>
    <w:p w:rsidR="00F03FFC" w:rsidRPr="00363E94" w:rsidRDefault="00F03FFC" w:rsidP="00F03FFC">
      <w:pPr>
        <w:spacing w:after="120"/>
      </w:pPr>
      <w:r w:rsidRPr="00363E94">
        <w:t xml:space="preserve">where, </w:t>
      </w:r>
      <w:r w:rsidRPr="00363E94">
        <w:rPr>
          <w:i/>
        </w:rPr>
        <w:t>C</w:t>
      </w:r>
      <w:r w:rsidRPr="00363E94">
        <w:rPr>
          <w:i/>
          <w:vertAlign w:val="subscript"/>
        </w:rPr>
        <w:t>l</w:t>
      </w:r>
      <w:r w:rsidRPr="00363E94">
        <w:t xml:space="preserve"> = specific transfer cost of branch ‘l’</w:t>
      </w:r>
    </w:p>
    <w:p w:rsidR="00F03FFC" w:rsidRPr="00363E94" w:rsidRDefault="00F03FFC" w:rsidP="00F03FFC">
      <w:pPr>
        <w:spacing w:after="120"/>
      </w:pPr>
      <w:r w:rsidRPr="00363E94">
        <w:t xml:space="preserve">            </w:t>
      </w:r>
      <w:r w:rsidRPr="00363E94">
        <w:rPr>
          <w:i/>
        </w:rPr>
        <w:t>f</w:t>
      </w:r>
      <w:r w:rsidRPr="00363E94">
        <w:rPr>
          <w:i/>
          <w:vertAlign w:val="subscript"/>
        </w:rPr>
        <w:t>i,l</w:t>
      </w:r>
      <w:r w:rsidRPr="00363E94">
        <w:t xml:space="preserve"> =use of branch ‘l’ by participant ‘i’</w:t>
      </w:r>
    </w:p>
    <w:p w:rsidR="00F03FFC" w:rsidRPr="00363E94" w:rsidRDefault="00F03FFC" w:rsidP="00F03FFC">
      <w:pPr>
        <w:spacing w:after="120"/>
      </w:pPr>
      <w:r w:rsidRPr="00363E94">
        <w:t xml:space="preserve">          </w:t>
      </w:r>
      <w:r>
        <w:rPr>
          <w:noProof/>
          <w:position w:val="-14"/>
        </w:rPr>
        <w:drawing>
          <wp:inline distT="0" distB="0" distL="0" distR="0">
            <wp:extent cx="200025" cy="23812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5"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363E94">
        <w:t xml:space="preserve"> = power flow on branch ‘l’ by participant ‘i’</w:t>
      </w:r>
    </w:p>
    <w:p w:rsidR="00F03FFC" w:rsidRPr="00363E94" w:rsidRDefault="00F03FFC" w:rsidP="00F03FFC">
      <w:r w:rsidRPr="00363E94">
        <w:t>Thus the total network usage for ‘nl’ number of lines is given by</w:t>
      </w:r>
    </w:p>
    <w:p w:rsidR="00F03FFC" w:rsidRPr="00363E94" w:rsidRDefault="00F03FFC" w:rsidP="00F03FFC">
      <w:pPr>
        <w:spacing w:after="120"/>
        <w:ind w:firstLine="284"/>
      </w:pPr>
      <w:r>
        <w:rPr>
          <w:noProof/>
          <w:position w:val="-28"/>
        </w:rPr>
        <w:drawing>
          <wp:inline distT="0" distB="0" distL="0" distR="0">
            <wp:extent cx="790575" cy="4667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srcRect/>
                    <a:stretch>
                      <a:fillRect/>
                    </a:stretch>
                  </pic:blipFill>
                  <pic:spPr bwMode="auto">
                    <a:xfrm>
                      <a:off x="0" y="0"/>
                      <a:ext cx="790575" cy="466725"/>
                    </a:xfrm>
                    <a:prstGeom prst="rect">
                      <a:avLst/>
                    </a:prstGeom>
                    <a:noFill/>
                    <a:ln w="9525">
                      <a:noFill/>
                      <a:miter lim="800000"/>
                      <a:headEnd/>
                      <a:tailEnd/>
                    </a:ln>
                  </pic:spPr>
                </pic:pic>
              </a:graphicData>
            </a:graphic>
          </wp:inline>
        </w:drawing>
      </w:r>
      <w:r w:rsidRPr="00363E94">
        <w:t xml:space="preserve">            </w:t>
      </w:r>
      <w:r>
        <w:t xml:space="preserve">  </w:t>
      </w:r>
      <w:r w:rsidRPr="00363E94">
        <w:t xml:space="preserve">                             </w:t>
      </w:r>
      <w:r>
        <w:t xml:space="preserve">         </w:t>
      </w:r>
      <w:r w:rsidR="00EF33C4">
        <w:t xml:space="preserve">   </w:t>
      </w:r>
      <w:r w:rsidRPr="00363E94">
        <w:t>(23)</w:t>
      </w:r>
    </w:p>
    <w:p w:rsidR="00F03FFC" w:rsidRPr="00363E94" w:rsidRDefault="00F03FFC" w:rsidP="00F03FFC">
      <w:r w:rsidRPr="00363E94">
        <w:t>Thus the cost allocation by MW-Mile method is given by</w:t>
      </w:r>
    </w:p>
    <w:p w:rsidR="00F03FFC" w:rsidRPr="00363E94" w:rsidRDefault="00F03FFC" w:rsidP="00F03FFC">
      <w:pPr>
        <w:spacing w:after="120"/>
        <w:ind w:firstLine="284"/>
      </w:pPr>
      <w:r>
        <w:rPr>
          <w:noProof/>
          <w:position w:val="-30"/>
        </w:rPr>
        <w:drawing>
          <wp:inline distT="0" distB="0" distL="0" distR="0">
            <wp:extent cx="1533525" cy="447675"/>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srcRect/>
                    <a:stretch>
                      <a:fillRect/>
                    </a:stretch>
                  </pic:blipFill>
                  <pic:spPr bwMode="auto">
                    <a:xfrm>
                      <a:off x="0" y="0"/>
                      <a:ext cx="1533525" cy="447675"/>
                    </a:xfrm>
                    <a:prstGeom prst="rect">
                      <a:avLst/>
                    </a:prstGeom>
                    <a:noFill/>
                    <a:ln w="9525">
                      <a:noFill/>
                      <a:miter lim="800000"/>
                      <a:headEnd/>
                      <a:tailEnd/>
                    </a:ln>
                  </pic:spPr>
                </pic:pic>
              </a:graphicData>
            </a:graphic>
          </wp:inline>
        </w:drawing>
      </w:r>
      <w:r w:rsidRPr="00363E94">
        <w:t xml:space="preserve">         </w:t>
      </w:r>
      <w:r>
        <w:t xml:space="preserve">   </w:t>
      </w:r>
      <w:r w:rsidRPr="00363E94">
        <w:t xml:space="preserve">                </w:t>
      </w:r>
      <w:r w:rsidR="00EF33C4">
        <w:t xml:space="preserve">   </w:t>
      </w:r>
      <w:r w:rsidRPr="00363E94">
        <w:t>(24)</w:t>
      </w:r>
    </w:p>
    <w:p w:rsidR="00F03FFC" w:rsidRPr="00363E94" w:rsidRDefault="00F03FFC" w:rsidP="00F03FFC">
      <w:pPr>
        <w:spacing w:after="120"/>
      </w:pPr>
      <w:r w:rsidRPr="00363E94">
        <w:t xml:space="preserve">     where ‘K’ is the total fixed cost to be allocated.</w:t>
      </w:r>
    </w:p>
    <w:p w:rsidR="00F03FFC" w:rsidRDefault="00F03FFC" w:rsidP="00EF33C4">
      <w:r w:rsidRPr="00363E94">
        <w:t xml:space="preserve">The drawback of this method is, it does not consider the direction of line flow. </w:t>
      </w:r>
    </w:p>
    <w:p w:rsidR="00EF33C4" w:rsidRPr="00363E94" w:rsidRDefault="00EF33C4" w:rsidP="00EF33C4"/>
    <w:p w:rsidR="00F03FFC" w:rsidRPr="00EF33C4" w:rsidRDefault="00F03FFC" w:rsidP="00F03FFC">
      <w:pPr>
        <w:pStyle w:val="Heading2"/>
        <w:rPr>
          <w:i/>
        </w:rPr>
      </w:pPr>
      <w:r w:rsidRPr="00EF33C4">
        <w:rPr>
          <w:i/>
          <w:szCs w:val="22"/>
        </w:rPr>
        <w:t>The Zero Counter Flow Method</w:t>
      </w:r>
      <w:r w:rsidRPr="00EF33C4">
        <w:rPr>
          <w:i/>
        </w:rPr>
        <w:t xml:space="preserve"> </w:t>
      </w:r>
    </w:p>
    <w:p w:rsidR="00EF33C4" w:rsidRPr="00EF33C4" w:rsidRDefault="00EF33C4" w:rsidP="00EF33C4"/>
    <w:p w:rsidR="00F03FFC" w:rsidRPr="00F03FFC" w:rsidRDefault="00F03FFC" w:rsidP="00F03FFC">
      <w:pPr>
        <w:pStyle w:val="5"/>
        <w:spacing w:beforeLines="0" w:afterLines="0"/>
        <w:ind w:firstLine="284"/>
        <w:rPr>
          <w:szCs w:val="22"/>
        </w:rPr>
      </w:pPr>
      <w:r w:rsidRPr="00F03FFC">
        <w:rPr>
          <w:szCs w:val="22"/>
        </w:rPr>
        <w:t xml:space="preserve">MW-Mile method does not consider the direction of power flow of each transaction. However, it is often argued that power flows having opposite direction from the net flow (the power flow due to all transactions) contribute positive in the system situation by relieving congestions and increasing the Available Transfer Capacity. Using Zero Counter Flow method transmission users are charged or credited based on whether their transactions lead to flows or counter flows with regard to the direction of net flows. The method suggests that if a particular transaction results in flows in the opposite direction of the net flow, then the transaction should be credited. Hence to accommodate this concept, Zero Counter Flow (ZCF) method is introduced. According to this method, the usage of a line by a particular transaction is set to zero if the power flow due to the transaction goes in the opposite direction of the net flow for the line.  </w:t>
      </w:r>
    </w:p>
    <w:p w:rsidR="00F03FFC" w:rsidRPr="00363E94" w:rsidRDefault="00F03FFC" w:rsidP="00F03FFC">
      <w:pPr>
        <w:spacing w:after="6"/>
        <w:contextualSpacing/>
      </w:pPr>
      <w:r w:rsidRPr="00363E94">
        <w:t>Thus the change for each transaction ‘i’ is given as</w:t>
      </w:r>
    </w:p>
    <w:p w:rsidR="00F03FFC" w:rsidRPr="00363E94" w:rsidRDefault="00F03FFC" w:rsidP="00F03FFC">
      <w:pPr>
        <w:pStyle w:val="5"/>
        <w:spacing w:before="240" w:afterLines="0"/>
        <w:rPr>
          <w:sz w:val="22"/>
          <w:szCs w:val="22"/>
        </w:rPr>
      </w:pPr>
      <w:r>
        <w:rPr>
          <w:noProof/>
          <w:kern w:val="0"/>
          <w:position w:val="-32"/>
          <w:sz w:val="22"/>
          <w:szCs w:val="22"/>
          <w:lang w:eastAsia="en-US"/>
        </w:rPr>
        <w:drawing>
          <wp:inline distT="0" distB="0" distL="0" distR="0">
            <wp:extent cx="762000" cy="48577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8" cstate="print"/>
                    <a:srcRect/>
                    <a:stretch>
                      <a:fillRect/>
                    </a:stretch>
                  </pic:blipFill>
                  <pic:spPr bwMode="auto">
                    <a:xfrm>
                      <a:off x="0" y="0"/>
                      <a:ext cx="762000" cy="485775"/>
                    </a:xfrm>
                    <a:prstGeom prst="rect">
                      <a:avLst/>
                    </a:prstGeom>
                    <a:noFill/>
                    <a:ln w="9525">
                      <a:noFill/>
                      <a:miter lim="800000"/>
                      <a:headEnd/>
                      <a:tailEnd/>
                    </a:ln>
                  </pic:spPr>
                </pic:pic>
              </a:graphicData>
            </a:graphic>
          </wp:inline>
        </w:drawing>
      </w:r>
      <w:r w:rsidRPr="00363E94">
        <w:rPr>
          <w:kern w:val="0"/>
          <w:sz w:val="22"/>
          <w:szCs w:val="22"/>
          <w:lang w:eastAsia="en-US"/>
        </w:rPr>
        <w:t xml:space="preserve">      </w:t>
      </w:r>
      <w:r w:rsidRPr="00363E94">
        <w:rPr>
          <w:position w:val="-32"/>
          <w:sz w:val="22"/>
          <w:szCs w:val="22"/>
        </w:rPr>
        <w:object w:dxaOrig="700" w:dyaOrig="760">
          <v:shape id="_x0000_i1039" type="#_x0000_t75" style="width:36pt;height:38.05pt" o:ole="" o:allowoverlap="f">
            <v:imagedata r:id="rId59" o:title=""/>
          </v:shape>
          <o:OLEObject Type="Embed" ProgID="Equation.3" ShapeID="_x0000_i1039" DrawAspect="Content" ObjectID="_1751379708" r:id="rId60"/>
        </w:object>
      </w:r>
      <w:r w:rsidRPr="00363E94">
        <w:rPr>
          <w:sz w:val="22"/>
          <w:szCs w:val="22"/>
        </w:rPr>
        <w:t xml:space="preserve">       </w:t>
      </w:r>
      <w:r>
        <w:rPr>
          <w:sz w:val="22"/>
          <w:szCs w:val="22"/>
        </w:rPr>
        <w:t xml:space="preserve">                          </w:t>
      </w:r>
      <w:r w:rsidR="00EF33C4">
        <w:rPr>
          <w:sz w:val="22"/>
          <w:szCs w:val="22"/>
        </w:rPr>
        <w:t xml:space="preserve">    </w:t>
      </w:r>
      <w:r w:rsidRPr="00F03FFC">
        <w:rPr>
          <w:szCs w:val="22"/>
        </w:rPr>
        <w:t>(25)</w:t>
      </w:r>
      <w:r w:rsidRPr="00363E94">
        <w:rPr>
          <w:sz w:val="22"/>
          <w:szCs w:val="22"/>
        </w:rPr>
        <w:t xml:space="preserve">                           </w:t>
      </w:r>
      <w:r>
        <w:rPr>
          <w:sz w:val="22"/>
          <w:szCs w:val="22"/>
        </w:rPr>
        <w:t xml:space="preserve">        </w:t>
      </w:r>
    </w:p>
    <w:p w:rsidR="00F03FFC" w:rsidRPr="00363E94" w:rsidRDefault="00F03FFC" w:rsidP="00F03FFC">
      <w:r w:rsidRPr="00363E94">
        <w:t>Thus the total network usage is given by</w:t>
      </w:r>
    </w:p>
    <w:p w:rsidR="00F03FFC" w:rsidRPr="00363E94" w:rsidRDefault="00F03FFC" w:rsidP="00F03FFC">
      <w:r>
        <w:rPr>
          <w:noProof/>
          <w:position w:val="-28"/>
        </w:rPr>
        <w:drawing>
          <wp:inline distT="0" distB="0" distL="0" distR="0">
            <wp:extent cx="809625" cy="476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1" cstate="print"/>
                    <a:srcRect/>
                    <a:stretch>
                      <a:fillRect/>
                    </a:stretch>
                  </pic:blipFill>
                  <pic:spPr bwMode="auto">
                    <a:xfrm>
                      <a:off x="0" y="0"/>
                      <a:ext cx="809625" cy="476250"/>
                    </a:xfrm>
                    <a:prstGeom prst="rect">
                      <a:avLst/>
                    </a:prstGeom>
                    <a:noFill/>
                    <a:ln w="9525">
                      <a:noFill/>
                      <a:miter lim="800000"/>
                      <a:headEnd/>
                      <a:tailEnd/>
                    </a:ln>
                  </pic:spPr>
                </pic:pic>
              </a:graphicData>
            </a:graphic>
          </wp:inline>
        </w:drawing>
      </w:r>
      <w:r w:rsidRPr="00363E94">
        <w:t xml:space="preserve"> </w:t>
      </w:r>
      <w:r>
        <w:t xml:space="preserve">      </w:t>
      </w:r>
      <w:r w:rsidRPr="00363E94">
        <w:t xml:space="preserve">               </w:t>
      </w:r>
      <w:r>
        <w:t xml:space="preserve">                                   </w:t>
      </w:r>
      <w:r w:rsidR="00EF33C4">
        <w:t xml:space="preserve">    </w:t>
      </w:r>
      <w:r w:rsidRPr="00363E94">
        <w:t>(26)</w:t>
      </w:r>
    </w:p>
    <w:p w:rsidR="00F03FFC" w:rsidRPr="00363E94" w:rsidRDefault="00F03FFC" w:rsidP="00F03FFC">
      <w:pPr>
        <w:spacing w:after="120"/>
      </w:pPr>
      <w:r w:rsidRPr="00363E94">
        <w:t>Thus the cost allocation by ZCF is given by</w:t>
      </w:r>
    </w:p>
    <w:p w:rsidR="00F03FFC" w:rsidRPr="00363E94" w:rsidRDefault="00F03FFC" w:rsidP="00F03FFC">
      <w:pPr>
        <w:pStyle w:val="5"/>
        <w:spacing w:beforeLines="0" w:afterLines="0"/>
        <w:rPr>
          <w:kern w:val="0"/>
          <w:sz w:val="22"/>
          <w:szCs w:val="22"/>
          <w:lang w:eastAsia="en-US"/>
        </w:rPr>
      </w:pPr>
      <w:r>
        <w:rPr>
          <w:noProof/>
          <w:kern w:val="0"/>
          <w:position w:val="-30"/>
          <w:sz w:val="22"/>
          <w:szCs w:val="22"/>
          <w:lang w:eastAsia="en-US"/>
        </w:rPr>
        <w:drawing>
          <wp:inline distT="0" distB="0" distL="0" distR="0">
            <wp:extent cx="1409700" cy="447675"/>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2" cstate="print"/>
                    <a:srcRect/>
                    <a:stretch>
                      <a:fillRect/>
                    </a:stretch>
                  </pic:blipFill>
                  <pic:spPr bwMode="auto">
                    <a:xfrm>
                      <a:off x="0" y="0"/>
                      <a:ext cx="1409700" cy="447675"/>
                    </a:xfrm>
                    <a:prstGeom prst="rect">
                      <a:avLst/>
                    </a:prstGeom>
                    <a:noFill/>
                    <a:ln w="9525">
                      <a:noFill/>
                      <a:miter lim="800000"/>
                      <a:headEnd/>
                      <a:tailEnd/>
                    </a:ln>
                  </pic:spPr>
                </pic:pic>
              </a:graphicData>
            </a:graphic>
          </wp:inline>
        </w:drawing>
      </w:r>
      <w:r w:rsidRPr="00363E94">
        <w:rPr>
          <w:kern w:val="0"/>
          <w:sz w:val="22"/>
          <w:szCs w:val="22"/>
          <w:lang w:eastAsia="en-US"/>
        </w:rPr>
        <w:t xml:space="preserve">                     </w:t>
      </w:r>
      <w:r>
        <w:rPr>
          <w:kern w:val="0"/>
          <w:sz w:val="22"/>
          <w:szCs w:val="22"/>
          <w:lang w:eastAsia="en-US"/>
        </w:rPr>
        <w:t xml:space="preserve">            </w:t>
      </w:r>
      <w:r w:rsidR="00EF33C4">
        <w:rPr>
          <w:kern w:val="0"/>
          <w:sz w:val="22"/>
          <w:szCs w:val="22"/>
          <w:lang w:eastAsia="en-US"/>
        </w:rPr>
        <w:t xml:space="preserve">    </w:t>
      </w:r>
      <w:r w:rsidRPr="00F03FFC">
        <w:rPr>
          <w:kern w:val="0"/>
          <w:szCs w:val="22"/>
          <w:lang w:eastAsia="en-US"/>
        </w:rPr>
        <w:t>(27)</w:t>
      </w:r>
    </w:p>
    <w:p w:rsidR="00F03FFC" w:rsidRPr="00F03FFC" w:rsidRDefault="00F03FFC" w:rsidP="00F03FFC">
      <w:pPr>
        <w:pStyle w:val="5"/>
        <w:spacing w:beforeLines="0" w:afterLines="0"/>
        <w:ind w:firstLine="284"/>
        <w:rPr>
          <w:szCs w:val="22"/>
        </w:rPr>
      </w:pPr>
      <w:r w:rsidRPr="00F03FFC">
        <w:rPr>
          <w:szCs w:val="22"/>
        </w:rPr>
        <w:t xml:space="preserve">But this method may fail to send right economic signals, i.e. it is well established from engineering point of view but subsidizes the largest network users with comparatively smaller users due to the counter flows of former. The savings due to counter flows are not allocated </w:t>
      </w:r>
      <w:r w:rsidRPr="00F03FFC">
        <w:rPr>
          <w:szCs w:val="22"/>
        </w:rPr>
        <w:lastRenderedPageBreak/>
        <w:t xml:space="preserve">as payoffs to participants, which is a major drawback of ZCF method. </w:t>
      </w:r>
    </w:p>
    <w:p w:rsidR="00F03FFC" w:rsidRDefault="00F03FFC" w:rsidP="00ED4CCA">
      <w:pPr>
        <w:pStyle w:val="5"/>
        <w:spacing w:beforeLines="0" w:afterLines="0"/>
        <w:ind w:firstLine="284"/>
        <w:rPr>
          <w:szCs w:val="22"/>
        </w:rPr>
      </w:pPr>
      <w:r w:rsidRPr="00F03FFC">
        <w:rPr>
          <w:szCs w:val="22"/>
        </w:rPr>
        <w:t>Hence to overcome the drawbacks of usage based methods, Game theory based methods are attempted in this paper.</w:t>
      </w:r>
    </w:p>
    <w:p w:rsidR="00EF33C4" w:rsidRPr="00F03FFC" w:rsidRDefault="00EF33C4" w:rsidP="00ED4CCA">
      <w:pPr>
        <w:pStyle w:val="5"/>
        <w:spacing w:beforeLines="0" w:afterLines="0"/>
        <w:ind w:firstLine="284"/>
        <w:rPr>
          <w:szCs w:val="22"/>
        </w:rPr>
      </w:pPr>
    </w:p>
    <w:p w:rsidR="00ED4CCA" w:rsidRDefault="00ED4CCA" w:rsidP="00ED4CCA">
      <w:pPr>
        <w:pStyle w:val="Heading1"/>
      </w:pPr>
      <w:r w:rsidRPr="00F03FFC">
        <w:t xml:space="preserve">Fixed </w:t>
      </w:r>
      <w:r w:rsidRPr="00ED4CCA">
        <w:t xml:space="preserve">Cost Allocation using Cooperative Game Theory and a Case Study on IEEE 14 Bus System </w:t>
      </w:r>
      <w:r w:rsidRPr="00F03FFC">
        <w:t xml:space="preserve"> </w:t>
      </w:r>
      <w:r w:rsidRPr="002251DF">
        <w:t xml:space="preserve"> </w:t>
      </w:r>
    </w:p>
    <w:p w:rsidR="00EF33C4" w:rsidRPr="00EF33C4" w:rsidRDefault="00EF33C4" w:rsidP="00EF33C4"/>
    <w:p w:rsidR="00ED4CCA" w:rsidRPr="00EF33C4" w:rsidRDefault="00ED4CCA" w:rsidP="00ED4CCA">
      <w:pPr>
        <w:pStyle w:val="Heading2"/>
        <w:rPr>
          <w:i/>
        </w:rPr>
      </w:pPr>
      <w:r w:rsidRPr="00EF33C4">
        <w:rPr>
          <w:i/>
          <w:szCs w:val="22"/>
        </w:rPr>
        <w:t>Game Definition</w:t>
      </w:r>
      <w:r w:rsidRPr="00EF33C4">
        <w:rPr>
          <w:i/>
        </w:rPr>
        <w:t xml:space="preserve"> </w:t>
      </w:r>
    </w:p>
    <w:p w:rsidR="00EF33C4" w:rsidRPr="00EF33C4" w:rsidRDefault="00EF33C4" w:rsidP="00EF33C4"/>
    <w:p w:rsidR="00ED4CCA" w:rsidRPr="00363E94" w:rsidRDefault="00ED4CCA" w:rsidP="00ED4CCA">
      <w:pPr>
        <w:ind w:firstLine="284"/>
        <w:jc w:val="both"/>
      </w:pPr>
      <w:r w:rsidRPr="00363E94">
        <w:t>Many of the fixed cost allocation methods are based on the network usage from the side of market participants. The payment R</w:t>
      </w:r>
      <w:r w:rsidRPr="00363E94">
        <w:rPr>
          <w:vertAlign w:val="subscript"/>
        </w:rPr>
        <w:t>i</w:t>
      </w:r>
      <w:r w:rsidRPr="00363E94">
        <w:t xml:space="preserve"> allocated to each participant ‘i’ or player ‘i’ may be given by one of the following forms:</w:t>
      </w:r>
    </w:p>
    <w:p w:rsidR="00ED4CCA" w:rsidRPr="00363E94" w:rsidRDefault="00ED4CCA" w:rsidP="00ED4CCA">
      <w:pPr>
        <w:ind w:firstLine="567"/>
      </w:pPr>
      <w:r w:rsidRPr="00363E94">
        <w:rPr>
          <w:position w:val="-30"/>
        </w:rPr>
        <w:object w:dxaOrig="1900" w:dyaOrig="560">
          <v:shape id="_x0000_i1040" type="#_x0000_t75" style="width:80.85pt;height:23.75pt" o:ole="">
            <v:imagedata r:id="rId63" o:title=""/>
          </v:shape>
          <o:OLEObject Type="Embed" ProgID="Equation.3" ShapeID="_x0000_i1040" DrawAspect="Content" ObjectID="_1751379709" r:id="rId64"/>
        </w:object>
      </w:r>
      <w:r w:rsidRPr="00363E94">
        <w:t xml:space="preserve">                                  </w:t>
      </w:r>
      <w:r>
        <w:t xml:space="preserve">     </w:t>
      </w:r>
      <w:r w:rsidR="005E73DB">
        <w:t xml:space="preserve">   </w:t>
      </w:r>
      <w:r w:rsidRPr="00363E94">
        <w:t>(28)</w:t>
      </w:r>
    </w:p>
    <w:p w:rsidR="00ED4CCA" w:rsidRPr="00363E94" w:rsidRDefault="00ED4CCA" w:rsidP="00ED4CCA">
      <w:pPr>
        <w:ind w:firstLine="567"/>
      </w:pPr>
      <w:r w:rsidRPr="00363E94">
        <w:rPr>
          <w:position w:val="-12"/>
        </w:rPr>
        <w:object w:dxaOrig="859" w:dyaOrig="360">
          <v:shape id="_x0000_i1041" type="#_x0000_t75" style="width:38.05pt;height:16.3pt" o:ole="">
            <v:imagedata r:id="rId65" o:title=""/>
          </v:shape>
          <o:OLEObject Type="Embed" ProgID="Equation.3" ShapeID="_x0000_i1041" DrawAspect="Content" ObjectID="_1751379710" r:id="rId66"/>
        </w:object>
      </w:r>
      <w:r w:rsidRPr="00363E94">
        <w:t xml:space="preserve">            </w:t>
      </w:r>
      <w:r>
        <w:t xml:space="preserve">      </w:t>
      </w:r>
      <w:r>
        <w:tab/>
      </w:r>
      <w:r>
        <w:tab/>
        <w:t xml:space="preserve">          </w:t>
      </w:r>
      <w:r w:rsidR="005E73DB">
        <w:t xml:space="preserve">    </w:t>
      </w:r>
      <w:r w:rsidRPr="00363E94">
        <w:t>(29)</w:t>
      </w:r>
    </w:p>
    <w:p w:rsidR="00ED4CCA" w:rsidRDefault="00ED4CCA" w:rsidP="005E73DB">
      <w:r w:rsidRPr="00363E94">
        <w:t>where   b= cost of 1 MW power flow</w:t>
      </w:r>
    </w:p>
    <w:p w:rsidR="005E73DB" w:rsidRPr="00363E94" w:rsidRDefault="005E73DB" w:rsidP="005E73DB"/>
    <w:p w:rsidR="00ED4CCA" w:rsidRPr="005E73DB" w:rsidRDefault="00ED4CCA" w:rsidP="00ED4CCA">
      <w:pPr>
        <w:pStyle w:val="Heading2"/>
        <w:rPr>
          <w:i/>
        </w:rPr>
      </w:pPr>
      <w:r w:rsidRPr="005E73DB">
        <w:rPr>
          <w:i/>
          <w:szCs w:val="22"/>
        </w:rPr>
        <w:t>General Algorithm</w:t>
      </w:r>
      <w:r w:rsidRPr="005E73DB">
        <w:rPr>
          <w:i/>
        </w:rPr>
        <w:t xml:space="preserve"> </w:t>
      </w:r>
    </w:p>
    <w:p w:rsidR="005E73DB" w:rsidRPr="005E73DB" w:rsidRDefault="005E73DB" w:rsidP="005E73DB"/>
    <w:p w:rsidR="00ED4CCA" w:rsidRPr="00363E94" w:rsidRDefault="00ED4CCA" w:rsidP="00ED4CCA">
      <w:pPr>
        <w:autoSpaceDE w:val="0"/>
        <w:autoSpaceDN w:val="0"/>
        <w:adjustRightInd w:val="0"/>
        <w:spacing w:after="120"/>
        <w:jc w:val="both"/>
      </w:pPr>
      <w:r w:rsidRPr="00363E94">
        <w:rPr>
          <w:b/>
        </w:rPr>
        <w:t>Step1:</w:t>
      </w:r>
      <w:r w:rsidRPr="00363E94">
        <w:tab/>
        <w:t xml:space="preserve"> Consider the number of possible coalitions that can be formed using the players (n) of the game.</w:t>
      </w:r>
    </w:p>
    <w:p w:rsidR="00ED4CCA" w:rsidRPr="00363E94" w:rsidRDefault="00ED4CCA" w:rsidP="00ED4CCA">
      <w:pPr>
        <w:autoSpaceDE w:val="0"/>
        <w:autoSpaceDN w:val="0"/>
        <w:adjustRightInd w:val="0"/>
        <w:spacing w:after="120"/>
        <w:jc w:val="both"/>
      </w:pPr>
      <w:r w:rsidRPr="00363E94">
        <w:rPr>
          <w:b/>
        </w:rPr>
        <w:t>Step2:</w:t>
      </w:r>
      <w:r w:rsidRPr="00363E94">
        <w:t xml:space="preserve"> </w:t>
      </w:r>
      <w:r w:rsidRPr="00363E94">
        <w:tab/>
        <w:t xml:space="preserve"> Run DCOPF for each transaction ‘i’ and then calculate corresponding fixed cost f</w:t>
      </w:r>
      <w:r w:rsidRPr="00363E94">
        <w:rPr>
          <w:vertAlign w:val="subscript"/>
        </w:rPr>
        <w:t>i</w:t>
      </w:r>
      <w:r w:rsidRPr="00363E94">
        <w:t>.</w:t>
      </w:r>
    </w:p>
    <w:p w:rsidR="00ED4CCA" w:rsidRPr="00363E94" w:rsidRDefault="00ED4CCA" w:rsidP="00ED4CCA">
      <w:pPr>
        <w:autoSpaceDE w:val="0"/>
        <w:autoSpaceDN w:val="0"/>
        <w:adjustRightInd w:val="0"/>
        <w:jc w:val="both"/>
      </w:pPr>
      <w:r w:rsidRPr="00363E94">
        <w:rPr>
          <w:b/>
        </w:rPr>
        <w:t>Step 3:</w:t>
      </w:r>
      <w:r w:rsidRPr="00363E94">
        <w:t xml:space="preserve"> Calculate characteristic function v(S) of each coalition   </w:t>
      </w:r>
    </w:p>
    <w:p w:rsidR="00ED4CCA" w:rsidRPr="00363E94" w:rsidRDefault="00ED4CCA" w:rsidP="00ED4CCA">
      <w:pPr>
        <w:autoSpaceDE w:val="0"/>
        <w:autoSpaceDN w:val="0"/>
        <w:adjustRightInd w:val="0"/>
        <w:jc w:val="both"/>
        <w:rPr>
          <w:position w:val="-28"/>
        </w:rPr>
      </w:pPr>
      <w:r>
        <w:rPr>
          <w:noProof/>
          <w:position w:val="-28"/>
        </w:rPr>
        <w:drawing>
          <wp:inline distT="0" distB="0" distL="0" distR="0">
            <wp:extent cx="1171575" cy="4476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7" cstate="print"/>
                    <a:srcRect/>
                    <a:stretch>
                      <a:fillRect/>
                    </a:stretch>
                  </pic:blipFill>
                  <pic:spPr bwMode="auto">
                    <a:xfrm>
                      <a:off x="0" y="0"/>
                      <a:ext cx="1171575" cy="447675"/>
                    </a:xfrm>
                    <a:prstGeom prst="rect">
                      <a:avLst/>
                    </a:prstGeom>
                    <a:noFill/>
                    <a:ln w="9525">
                      <a:noFill/>
                      <a:miter lim="800000"/>
                      <a:headEnd/>
                      <a:tailEnd/>
                    </a:ln>
                  </pic:spPr>
                </pic:pic>
              </a:graphicData>
            </a:graphic>
          </wp:inline>
        </w:drawing>
      </w:r>
      <w:r w:rsidRPr="00363E94">
        <w:rPr>
          <w:position w:val="-28"/>
        </w:rPr>
        <w:t xml:space="preserve">      </w:t>
      </w:r>
      <w:r w:rsidRPr="00363E94">
        <w:rPr>
          <w:position w:val="-28"/>
        </w:rPr>
        <w:tab/>
        <w:t xml:space="preserve">              </w:t>
      </w:r>
      <w:r>
        <w:rPr>
          <w:position w:val="-28"/>
        </w:rPr>
        <w:t xml:space="preserve">                         </w:t>
      </w:r>
      <w:r w:rsidR="005E73DB">
        <w:rPr>
          <w:position w:val="-28"/>
        </w:rPr>
        <w:t xml:space="preserve">    </w:t>
      </w:r>
      <w:r w:rsidRPr="00363E94">
        <w:rPr>
          <w:position w:val="-28"/>
        </w:rPr>
        <w:t>(30)</w:t>
      </w:r>
    </w:p>
    <w:p w:rsidR="00ED4CCA" w:rsidRPr="00363E94" w:rsidRDefault="00ED4CCA" w:rsidP="00ED4CCA">
      <w:pPr>
        <w:autoSpaceDE w:val="0"/>
        <w:autoSpaceDN w:val="0"/>
        <w:adjustRightInd w:val="0"/>
        <w:jc w:val="both"/>
      </w:pPr>
      <w:r w:rsidRPr="00363E94">
        <w:t xml:space="preserve">where </w:t>
      </w:r>
      <w:r>
        <w:rPr>
          <w:noProof/>
          <w:position w:val="-12"/>
        </w:rPr>
        <w:drawing>
          <wp:inline distT="0" distB="0" distL="0" distR="0">
            <wp:extent cx="180975" cy="238125"/>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363E94">
        <w:t xml:space="preserve"> = usage of the network by coalition S  </w:t>
      </w:r>
    </w:p>
    <w:p w:rsidR="00ED4CCA" w:rsidRPr="00363E94" w:rsidRDefault="00ED4CCA" w:rsidP="00ED4CCA">
      <w:pPr>
        <w:autoSpaceDE w:val="0"/>
        <w:autoSpaceDN w:val="0"/>
        <w:adjustRightInd w:val="0"/>
        <w:ind w:firstLine="284"/>
        <w:jc w:val="both"/>
      </w:pPr>
      <w:r w:rsidRPr="00363E94">
        <w:t>From (30) it is explicit that the characteristic function represents the savings that can be achieved in case of cooperation. It is obvious that for individual player i, it is v(i) = 0.</w:t>
      </w:r>
    </w:p>
    <w:p w:rsidR="00ED4CCA" w:rsidRPr="00363E94" w:rsidRDefault="00ED4CCA" w:rsidP="00ED4CCA">
      <w:pPr>
        <w:autoSpaceDE w:val="0"/>
        <w:autoSpaceDN w:val="0"/>
        <w:adjustRightInd w:val="0"/>
        <w:jc w:val="both"/>
      </w:pPr>
      <w:r w:rsidRPr="00363E94">
        <w:rPr>
          <w:b/>
        </w:rPr>
        <w:t>Step4:</w:t>
      </w:r>
      <w:r w:rsidRPr="00363E94">
        <w:tab/>
        <w:t xml:space="preserve">Using Nucleolus, Shapley Value and Proportional Nucleolus methods allocate the savings to all the players i.e., payoffs of the players </w:t>
      </w:r>
      <w:r>
        <w:rPr>
          <w:noProof/>
          <w:position w:val="-12"/>
        </w:rPr>
        <w:drawing>
          <wp:inline distT="0" distB="0" distL="0" distR="0">
            <wp:extent cx="161925" cy="238125"/>
            <wp:effectExtent l="1905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9"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363E94">
        <w:rPr>
          <w:position w:val="-12"/>
        </w:rPr>
        <w:t xml:space="preserve"> </w:t>
      </w:r>
      <w:r w:rsidRPr="00363E94">
        <w:t>arose from the solution of the game.</w:t>
      </w:r>
    </w:p>
    <w:p w:rsidR="00ED4CCA" w:rsidRPr="00363E94" w:rsidRDefault="00ED4CCA" w:rsidP="00ED4CCA">
      <w:pPr>
        <w:autoSpaceDE w:val="0"/>
        <w:autoSpaceDN w:val="0"/>
        <w:adjustRightInd w:val="0"/>
        <w:jc w:val="both"/>
      </w:pPr>
      <w:r w:rsidRPr="00363E94">
        <w:rPr>
          <w:b/>
        </w:rPr>
        <w:t>Step 5:</w:t>
      </w:r>
      <w:r w:rsidRPr="00363E94">
        <w:t xml:space="preserve"> These payoffs are resulting in a reduction of </w:t>
      </w:r>
      <w:r>
        <w:rPr>
          <w:noProof/>
          <w:position w:val="-12"/>
        </w:rPr>
        <w:drawing>
          <wp:inline distT="0" distB="0" distL="0" distR="0">
            <wp:extent cx="161925" cy="238125"/>
            <wp:effectExtent l="1905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363E94">
        <w:t xml:space="preserve"> for each player: </w:t>
      </w:r>
    </w:p>
    <w:p w:rsidR="00ED4CCA" w:rsidRPr="00363E94" w:rsidRDefault="00ED4CCA" w:rsidP="00ED4CCA">
      <w:pPr>
        <w:autoSpaceDE w:val="0"/>
        <w:autoSpaceDN w:val="0"/>
        <w:adjustRightInd w:val="0"/>
        <w:rPr>
          <w:position w:val="-32"/>
        </w:rPr>
      </w:pPr>
      <w:r>
        <w:rPr>
          <w:noProof/>
          <w:position w:val="-32"/>
        </w:rPr>
        <w:drawing>
          <wp:inline distT="0" distB="0" distL="0" distR="0">
            <wp:extent cx="1666875" cy="4857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1" cstate="print"/>
                    <a:srcRect/>
                    <a:stretch>
                      <a:fillRect/>
                    </a:stretch>
                  </pic:blipFill>
                  <pic:spPr bwMode="auto">
                    <a:xfrm>
                      <a:off x="0" y="0"/>
                      <a:ext cx="1666875" cy="485775"/>
                    </a:xfrm>
                    <a:prstGeom prst="rect">
                      <a:avLst/>
                    </a:prstGeom>
                    <a:noFill/>
                    <a:ln w="9525">
                      <a:noFill/>
                      <a:miter lim="800000"/>
                      <a:headEnd/>
                      <a:tailEnd/>
                    </a:ln>
                  </pic:spPr>
                </pic:pic>
              </a:graphicData>
            </a:graphic>
          </wp:inline>
        </w:drawing>
      </w:r>
      <w:r w:rsidRPr="00363E94">
        <w:rPr>
          <w:position w:val="-32"/>
        </w:rPr>
        <w:t xml:space="preserve">                </w:t>
      </w:r>
      <w:r>
        <w:rPr>
          <w:position w:val="-32"/>
        </w:rPr>
        <w:t xml:space="preserve">              </w:t>
      </w:r>
      <w:r w:rsidR="005E73DB">
        <w:rPr>
          <w:position w:val="-32"/>
        </w:rPr>
        <w:t xml:space="preserve">    </w:t>
      </w:r>
      <w:r w:rsidRPr="00363E94">
        <w:rPr>
          <w:position w:val="-32"/>
        </w:rPr>
        <w:t>(31)</w:t>
      </w:r>
    </w:p>
    <w:p w:rsidR="00ED4CCA" w:rsidRPr="00363E94" w:rsidRDefault="00ED4CCA" w:rsidP="00ED4CCA">
      <w:pPr>
        <w:autoSpaceDE w:val="0"/>
        <w:autoSpaceDN w:val="0"/>
        <w:adjustRightInd w:val="0"/>
        <w:spacing w:after="120"/>
        <w:jc w:val="both"/>
      </w:pPr>
      <w:r w:rsidRPr="00363E94">
        <w:t xml:space="preserve">where </w:t>
      </w:r>
      <w:r>
        <w:rPr>
          <w:noProof/>
          <w:position w:val="-12"/>
        </w:rPr>
        <w:drawing>
          <wp:inline distT="0" distB="0" distL="0" distR="0">
            <wp:extent cx="180975" cy="238125"/>
            <wp:effectExtent l="1905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2"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363E94">
        <w:t xml:space="preserve"> is the new use of network by player i. If the savings assigned to player i are larger than the original </w:t>
      </w:r>
      <w:r>
        <w:rPr>
          <w:noProof/>
          <w:position w:val="-12"/>
        </w:rPr>
        <w:drawing>
          <wp:inline distT="0" distB="0" distL="0" distR="0">
            <wp:extent cx="152400" cy="238125"/>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3"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363E94">
        <w:t xml:space="preserve"> then the </w:t>
      </w:r>
      <w:r>
        <w:rPr>
          <w:noProof/>
          <w:position w:val="-12"/>
        </w:rPr>
        <w:drawing>
          <wp:inline distT="0" distB="0" distL="0" distR="0">
            <wp:extent cx="180975" cy="238125"/>
            <wp:effectExtent l="1905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2"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363E94">
        <w:t xml:space="preserve"> is set at zero. Thus, a player does not have the opportunity to receive money back from the network operator. The reason of making this adjustment is to prevent the misuse of game from the side of players.</w:t>
      </w:r>
    </w:p>
    <w:p w:rsidR="00ED4CCA" w:rsidRPr="00363E94" w:rsidRDefault="00ED4CCA" w:rsidP="00ED4CCA">
      <w:pPr>
        <w:autoSpaceDE w:val="0"/>
        <w:autoSpaceDN w:val="0"/>
        <w:adjustRightInd w:val="0"/>
      </w:pPr>
      <w:r w:rsidRPr="00363E94">
        <w:rPr>
          <w:b/>
        </w:rPr>
        <w:t>Step 6:</w:t>
      </w:r>
      <w:r w:rsidRPr="00363E94">
        <w:t xml:space="preserve"> Calculate the amount that player ‘i’ has to pay. The cost allocation is done using the given formula</w:t>
      </w:r>
    </w:p>
    <w:p w:rsidR="00ED4CCA" w:rsidRPr="00363E94" w:rsidRDefault="00ED4CCA" w:rsidP="00ED4CCA">
      <w:pPr>
        <w:autoSpaceDE w:val="0"/>
        <w:autoSpaceDN w:val="0"/>
        <w:adjustRightInd w:val="0"/>
      </w:pPr>
      <w:r w:rsidRPr="00363E94">
        <w:rPr>
          <w:position w:val="-64"/>
        </w:rPr>
        <w:object w:dxaOrig="1300" w:dyaOrig="1060">
          <v:shape id="_x0000_i1042" type="#_x0000_t75" style="width:66.55pt;height:53pt" o:ole="" o:allowoverlap="f">
            <v:imagedata r:id="rId74" o:title=""/>
          </v:shape>
          <o:OLEObject Type="Embed" ProgID="Equation.3" ShapeID="_x0000_i1042" DrawAspect="Content" ObjectID="_1751379711" r:id="rId75"/>
        </w:object>
      </w:r>
      <w:r w:rsidRPr="00363E94">
        <w:t xml:space="preserve">                                                </w:t>
      </w:r>
      <w:r>
        <w:t xml:space="preserve">        </w:t>
      </w:r>
      <w:r w:rsidR="005E73DB">
        <w:t xml:space="preserve">   </w:t>
      </w:r>
      <w:r w:rsidRPr="00363E94">
        <w:t>(32)</w:t>
      </w:r>
    </w:p>
    <w:p w:rsidR="00ED4CCA" w:rsidRDefault="00ED4CCA" w:rsidP="00ED4CCA">
      <w:pPr>
        <w:autoSpaceDE w:val="0"/>
        <w:autoSpaceDN w:val="0"/>
        <w:adjustRightInd w:val="0"/>
        <w:ind w:firstLine="284"/>
        <w:jc w:val="both"/>
      </w:pPr>
      <w:r w:rsidRPr="00363E94">
        <w:t>When the electricity market operates in an environment of bilateral transactions then each transaction agent or player is responsible to pay a part of power system fixed cost. The formulation of a coalition between some players can be profitable by the existence of counter flows.</w:t>
      </w:r>
    </w:p>
    <w:p w:rsidR="005E73DB" w:rsidRPr="00363E94" w:rsidRDefault="005E73DB" w:rsidP="00ED4CCA">
      <w:pPr>
        <w:autoSpaceDE w:val="0"/>
        <w:autoSpaceDN w:val="0"/>
        <w:adjustRightInd w:val="0"/>
        <w:ind w:firstLine="284"/>
        <w:jc w:val="both"/>
      </w:pPr>
    </w:p>
    <w:p w:rsidR="00FB34D7" w:rsidRPr="005E73DB" w:rsidRDefault="00FB34D7" w:rsidP="00FB34D7">
      <w:pPr>
        <w:pStyle w:val="Heading2"/>
        <w:rPr>
          <w:i/>
          <w:szCs w:val="22"/>
        </w:rPr>
      </w:pPr>
      <w:r w:rsidRPr="005E73DB">
        <w:rPr>
          <w:i/>
          <w:szCs w:val="22"/>
        </w:rPr>
        <w:t xml:space="preserve">Case study on IEEE 14 bus system </w:t>
      </w:r>
    </w:p>
    <w:p w:rsidR="005E73DB" w:rsidRPr="005E73DB" w:rsidRDefault="005E73DB" w:rsidP="005E73DB"/>
    <w:p w:rsidR="00FB34D7" w:rsidRDefault="00FB34D7" w:rsidP="00FB34D7">
      <w:pPr>
        <w:ind w:firstLine="284"/>
        <w:jc w:val="both"/>
        <w:rPr>
          <w:sz w:val="24"/>
          <w:szCs w:val="24"/>
        </w:rPr>
      </w:pPr>
      <w:r w:rsidRPr="00363E94">
        <w:rPr>
          <w:szCs w:val="24"/>
        </w:rPr>
        <w:t xml:space="preserve">The above algorithm is implemented on IEEE 14 bus system [16]. The loads are aggregated based on their Locational Marginal Prices (LMP) and then 4 transactions are formed in the system. The transactions are shown in the Fig. 1. </w:t>
      </w:r>
    </w:p>
    <w:p w:rsidR="00C17DA5" w:rsidRDefault="00FB34D7" w:rsidP="00FB34D7">
      <w:pPr>
        <w:pStyle w:val="MJEE-Bodytext"/>
        <w:ind w:firstLine="0"/>
      </w:pPr>
      <w:r w:rsidRPr="00FB34D7">
        <w:rPr>
          <w:noProof/>
        </w:rPr>
        <w:drawing>
          <wp:inline distT="0" distB="0" distL="0" distR="0">
            <wp:extent cx="3048000" cy="1943100"/>
            <wp:effectExtent l="1905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00544" cy="5256584"/>
                      <a:chOff x="179512" y="404664"/>
                      <a:chExt cx="9000544" cy="5256584"/>
                    </a:xfrm>
                  </a:grpSpPr>
                  <a:grpSp>
                    <a:nvGrpSpPr>
                      <a:cNvPr id="54" name="Group 53"/>
                      <a:cNvGrpSpPr/>
                    </a:nvGrpSpPr>
                    <a:grpSpPr>
                      <a:xfrm>
                        <a:off x="179512" y="404664"/>
                        <a:ext cx="9000544" cy="5256584"/>
                        <a:chOff x="179512" y="404664"/>
                        <a:chExt cx="9000544" cy="5256584"/>
                      </a:xfrm>
                    </a:grpSpPr>
                    <a:pic>
                      <a:nvPicPr>
                        <a:cNvPr id="4" name="Picture 3"/>
                        <a:cNvPicPr>
                          <a:picLocks noChangeAspect="1" noChangeArrowheads="1"/>
                        </a:cNvPicPr>
                      </a:nvPicPr>
                      <a:blipFill>
                        <a:blip r:embed="rId76" cstate="print"/>
                        <a:srcRect b="15489"/>
                        <a:stretch>
                          <a:fillRect/>
                        </a:stretch>
                      </a:blipFill>
                      <a:spPr bwMode="auto">
                        <a:xfrm>
                          <a:off x="251520" y="404664"/>
                          <a:ext cx="7128792" cy="5252794"/>
                        </a:xfrm>
                        <a:prstGeom prst="rect">
                          <a:avLst/>
                        </a:prstGeom>
                        <a:noFill/>
                        <a:ln w="9525">
                          <a:noFill/>
                          <a:miter lim="800000"/>
                          <a:headEnd/>
                          <a:tailEnd/>
                        </a:ln>
                        <a:effectLst/>
                      </a:spPr>
                    </a:pic>
                    <a:sp>
                      <a:nvSpPr>
                        <a:cNvPr id="11" name="Oval 10"/>
                        <a:cNvSpPr/>
                      </a:nvSpPr>
                      <a:spPr>
                        <a:xfrm>
                          <a:off x="439408" y="534612"/>
                          <a:ext cx="2520280" cy="792088"/>
                        </a:xfrm>
                        <a:prstGeom prst="ellipse">
                          <a:avLst/>
                        </a:prstGeom>
                        <a:noFill/>
                        <a:ln w="38100">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1547664" y="2132856"/>
                          <a:ext cx="1728192" cy="720080"/>
                        </a:xfrm>
                        <a:prstGeom prst="ellipse">
                          <a:avLst/>
                        </a:prstGeom>
                        <a:noFill/>
                        <a:ln w="38100">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179512" y="4581128"/>
                          <a:ext cx="1800200" cy="1080120"/>
                        </a:xfrm>
                        <a:prstGeom prst="ellipse">
                          <a:avLst/>
                        </a:prstGeom>
                        <a:noFill/>
                        <a:ln w="50800" cap="rnd" cmpd="sng">
                          <a:solidFill>
                            <a:schemeClr val="tx1"/>
                          </a:solidFill>
                          <a:prstDash val="sysDot"/>
                          <a:roun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1619672" y="3429000"/>
                          <a:ext cx="1512168" cy="648072"/>
                        </a:xfrm>
                        <a:prstGeom prst="ellipse">
                          <a:avLst/>
                        </a:prstGeom>
                        <a:noFill/>
                        <a:ln w="50800" cap="rnd" cmpd="sng">
                          <a:solidFill>
                            <a:schemeClr val="tx1"/>
                          </a:solidFill>
                          <a:prstDash val="sysDot"/>
                          <a:roun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Oval 15"/>
                        <a:cNvSpPr/>
                      </a:nvSpPr>
                      <a:spPr>
                        <a:xfrm>
                          <a:off x="2483768" y="1196752"/>
                          <a:ext cx="1872208" cy="792088"/>
                        </a:xfrm>
                        <a:prstGeom prst="ellipse">
                          <a:avLst/>
                        </a:prstGeom>
                        <a:noFill/>
                        <a:ln w="50800" cmpd="dbl">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nvSpPr>
                      <a:spPr>
                        <a:xfrm>
                          <a:off x="5364088" y="1124744"/>
                          <a:ext cx="1872208" cy="1008112"/>
                        </a:xfrm>
                        <a:prstGeom prst="ellipse">
                          <a:avLst/>
                        </a:prstGeom>
                        <a:noFill/>
                        <a:ln w="50800" cmpd="dbl">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Oval 17"/>
                        <a:cNvSpPr/>
                      </a:nvSpPr>
                      <a:spPr>
                        <a:xfrm>
                          <a:off x="4080344" y="620688"/>
                          <a:ext cx="1109924" cy="648072"/>
                        </a:xfrm>
                        <a:prstGeom prst="ellipse">
                          <a:avLst/>
                        </a:prstGeom>
                        <a:noFill/>
                        <a:ln w="44450" cmpd="dbl">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Oval 18"/>
                        <a:cNvSpPr/>
                      </a:nvSpPr>
                      <a:spPr>
                        <a:xfrm>
                          <a:off x="5580112" y="4653136"/>
                          <a:ext cx="1512168" cy="1008112"/>
                        </a:xfrm>
                        <a:prstGeom prst="ellipse">
                          <a:avLst/>
                        </a:prstGeom>
                        <a:noFill/>
                        <a:ln w="50800" cmpd="sng">
                          <a:solidFill>
                            <a:schemeClr val="tx1"/>
                          </a:solidFill>
                          <a:prstDash val="lgDashDot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Oval 19"/>
                        <a:cNvSpPr/>
                      </a:nvSpPr>
                      <a:spPr>
                        <a:xfrm>
                          <a:off x="5436096" y="3140968"/>
                          <a:ext cx="1656184" cy="1008112"/>
                        </a:xfrm>
                        <a:prstGeom prst="ellipse">
                          <a:avLst/>
                        </a:prstGeom>
                        <a:noFill/>
                        <a:ln w="50800" cmpd="sng">
                          <a:solidFill>
                            <a:schemeClr val="tx1"/>
                          </a:solidFill>
                          <a:prstDash val="lgDashDot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a:off x="7308000" y="2348880"/>
                          <a:ext cx="1260000" cy="0"/>
                        </a:xfrm>
                        <a:prstGeom prst="line">
                          <a:avLst/>
                        </a:prstGeom>
                        <a:ln w="50800" cap="rnd">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a:off x="8676000" y="2132856"/>
                          <a:ext cx="50405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T1</a:t>
                            </a:r>
                            <a:endParaRPr lang="en-IN" dirty="0">
                              <a:latin typeface="Times New Roman" pitchFamily="18" charset="0"/>
                              <a:cs typeface="Times New Roman" pitchFamily="18" charset="0"/>
                            </a:endParaRPr>
                          </a:p>
                        </a:txBody>
                        <a:useSpRect/>
                      </a:txSp>
                    </a:sp>
                    <a:cxnSp>
                      <a:nvCxnSpPr>
                        <a:cNvPr id="25" name="Straight Connector 24"/>
                        <a:cNvCxnSpPr/>
                      </a:nvCxnSpPr>
                      <a:spPr>
                        <a:xfrm>
                          <a:off x="7308000" y="2708920"/>
                          <a:ext cx="1260000" cy="0"/>
                        </a:xfrm>
                        <a:prstGeom prst="line">
                          <a:avLst/>
                        </a:prstGeom>
                        <a:ln w="50800" cap="rnd">
                          <a:solidFill>
                            <a:schemeClr val="tx1"/>
                          </a:solidFill>
                          <a:prstDash val="lgDashDotDot"/>
                        </a:ln>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8676000" y="2492896"/>
                          <a:ext cx="50405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T2</a:t>
                            </a:r>
                            <a:endParaRPr lang="en-IN" dirty="0">
                              <a:latin typeface="Times New Roman" pitchFamily="18" charset="0"/>
                              <a:cs typeface="Times New Roman" pitchFamily="18" charset="0"/>
                            </a:endParaRPr>
                          </a:p>
                        </a:txBody>
                        <a:useSpRect/>
                      </a:txSp>
                    </a:sp>
                    <a:cxnSp>
                      <a:nvCxnSpPr>
                        <a:cNvPr id="32" name="Straight Connector 31"/>
                        <a:cNvCxnSpPr/>
                      </a:nvCxnSpPr>
                      <a:spPr>
                        <a:xfrm>
                          <a:off x="7308000" y="3131676"/>
                          <a:ext cx="1260000" cy="0"/>
                        </a:xfrm>
                        <a:prstGeom prst="line">
                          <a:avLst/>
                        </a:prstGeom>
                        <a:ln w="50800" cap="rnd">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8676000" y="2915652"/>
                          <a:ext cx="50405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T3</a:t>
                            </a:r>
                            <a:endParaRPr lang="en-IN" dirty="0">
                              <a:latin typeface="Times New Roman" pitchFamily="18" charset="0"/>
                              <a:cs typeface="Times New Roman" pitchFamily="18" charset="0"/>
                            </a:endParaRPr>
                          </a:p>
                        </a:txBody>
                        <a:useSpRect/>
                      </a:txSp>
                    </a:sp>
                    <a:sp>
                      <a:nvSpPr>
                        <a:cNvPr id="37" name="TextBox 36"/>
                        <a:cNvSpPr txBox="1"/>
                      </a:nvSpPr>
                      <a:spPr>
                        <a:xfrm>
                          <a:off x="8676000" y="3305000"/>
                          <a:ext cx="50405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T4</a:t>
                            </a:r>
                            <a:endParaRPr lang="en-IN" dirty="0">
                              <a:latin typeface="Times New Roman" pitchFamily="18" charset="0"/>
                              <a:cs typeface="Times New Roman" pitchFamily="18" charset="0"/>
                            </a:endParaRPr>
                          </a:p>
                        </a:txBody>
                        <a:useSpRect/>
                      </a:txSp>
                    </a:sp>
                    <a:cxnSp>
                      <a:nvCxnSpPr>
                        <a:cNvPr id="48" name="Straight Connector 47"/>
                        <a:cNvCxnSpPr/>
                      </a:nvCxnSpPr>
                      <a:spPr>
                        <a:xfrm>
                          <a:off x="7308000" y="3443068"/>
                          <a:ext cx="1260000" cy="0"/>
                        </a:xfrm>
                        <a:prstGeom prst="line">
                          <a:avLst/>
                        </a:prstGeom>
                        <a:ln w="44450" cmpd="dbl">
                          <a:solidFill>
                            <a:schemeClr val="tx1"/>
                          </a:solidFill>
                          <a:prstDash val="dash"/>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9589E" w:rsidRDefault="0089589E" w:rsidP="00C17DA5">
      <w:pPr>
        <w:pStyle w:val="MJEE-Bodytext"/>
      </w:pPr>
    </w:p>
    <w:p w:rsidR="0089589E" w:rsidRPr="00FB34D7" w:rsidRDefault="007205F4" w:rsidP="00FB34D7">
      <w:pPr>
        <w:pStyle w:val="MJEE-Bodytext"/>
        <w:ind w:firstLine="0"/>
        <w:jc w:val="center"/>
      </w:pPr>
      <w:r w:rsidRPr="007205F4">
        <w:rPr>
          <w:rFonts w:eastAsia="SimSun"/>
        </w:rPr>
        <w:t xml:space="preserve">Figure </w:t>
      </w:r>
      <w:r w:rsidR="00FB34D7" w:rsidRPr="007205F4">
        <w:rPr>
          <w:rFonts w:eastAsia="SimSun"/>
        </w:rPr>
        <w:t>1</w:t>
      </w:r>
      <w:r w:rsidRPr="007205F4">
        <w:rPr>
          <w:rFonts w:eastAsia="SimSun"/>
        </w:rPr>
        <w:t>:</w:t>
      </w:r>
      <w:r w:rsidR="00FB34D7" w:rsidRPr="00FB34D7">
        <w:rPr>
          <w:rFonts w:eastAsia="SimSun"/>
        </w:rPr>
        <w:t xml:space="preserve"> IEEE 14 bus test system</w:t>
      </w:r>
    </w:p>
    <w:p w:rsidR="00FB34D7" w:rsidRDefault="00FB34D7" w:rsidP="00FB34D7">
      <w:pPr>
        <w:ind w:firstLine="284"/>
        <w:jc w:val="both"/>
        <w:rPr>
          <w:szCs w:val="24"/>
        </w:rPr>
      </w:pPr>
      <w:r w:rsidRPr="00363E94">
        <w:rPr>
          <w:szCs w:val="24"/>
        </w:rPr>
        <w:t>From Fig.1 it can be observed that first transaction is near to the generators and does not use much of the network. From Fig.1 it can be observed that first transaction is near to the generators and does not use much of the network. The generator power outputs are obtained by running DCOPF and thus the obtained transactions (Players) are as given in Table 1.</w:t>
      </w:r>
    </w:p>
    <w:p w:rsidR="001D4889" w:rsidRPr="00C82231" w:rsidRDefault="007205F4" w:rsidP="00C82231">
      <w:pPr>
        <w:pStyle w:val="31-BodyText"/>
        <w:snapToGrid w:val="0"/>
        <w:spacing w:before="120" w:after="120" w:line="240" w:lineRule="auto"/>
        <w:ind w:firstLineChars="0" w:firstLine="0"/>
        <w:jc w:val="center"/>
        <w:rPr>
          <w:b/>
          <w:sz w:val="20"/>
          <w:szCs w:val="24"/>
        </w:rPr>
      </w:pPr>
      <w:r w:rsidRPr="007205F4">
        <w:rPr>
          <w:sz w:val="20"/>
          <w:szCs w:val="24"/>
        </w:rPr>
        <w:t xml:space="preserve">Table </w:t>
      </w:r>
      <w:r w:rsidR="00867FAB" w:rsidRPr="007205F4">
        <w:rPr>
          <w:sz w:val="20"/>
          <w:szCs w:val="24"/>
        </w:rPr>
        <w:t>1</w:t>
      </w:r>
      <w:r w:rsidRPr="007205F4">
        <w:rPr>
          <w:sz w:val="20"/>
          <w:szCs w:val="24"/>
        </w:rPr>
        <w:t>:</w:t>
      </w:r>
      <w:r w:rsidR="004D6C68" w:rsidRPr="00C82231">
        <w:rPr>
          <w:b/>
          <w:sz w:val="20"/>
          <w:szCs w:val="24"/>
        </w:rPr>
        <w:t xml:space="preserve"> </w:t>
      </w:r>
      <w:r w:rsidR="001D5235" w:rsidRPr="00C82231">
        <w:rPr>
          <w:sz w:val="20"/>
          <w:szCs w:val="24"/>
        </w:rPr>
        <w:t>Transaction data of IEEE 14 bus system</w:t>
      </w:r>
      <w:r w:rsidR="001D5235" w:rsidRPr="00C82231">
        <w:rPr>
          <w:b/>
          <w:sz w:val="20"/>
          <w:szCs w:val="24"/>
        </w:rPr>
        <w:t xml:space="preserve"> </w:t>
      </w:r>
    </w:p>
    <w:tbl>
      <w:tblPr>
        <w:tblW w:w="0" w:type="auto"/>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9"/>
        <w:gridCol w:w="1105"/>
        <w:gridCol w:w="1510"/>
        <w:gridCol w:w="896"/>
      </w:tblGrid>
      <w:tr w:rsidR="00EA0D21" w:rsidRPr="00FA3D1A" w:rsidTr="00867FAB">
        <w:trPr>
          <w:trHeight w:hRule="exact" w:val="810"/>
          <w:jc w:val="center"/>
        </w:trPr>
        <w:tc>
          <w:tcPr>
            <w:tcW w:w="1399" w:type="dxa"/>
            <w:vAlign w:val="center"/>
          </w:tcPr>
          <w:p w:rsidR="00EA0D21" w:rsidRPr="00FA3D1A" w:rsidRDefault="00EA0D21" w:rsidP="00164812">
            <w:pPr>
              <w:jc w:val="center"/>
              <w:rPr>
                <w:szCs w:val="24"/>
              </w:rPr>
            </w:pPr>
            <w:r w:rsidRPr="00FA3D1A">
              <w:rPr>
                <w:bCs/>
                <w:szCs w:val="24"/>
              </w:rPr>
              <w:t>Transaction / Player (i)</w:t>
            </w:r>
          </w:p>
        </w:tc>
        <w:tc>
          <w:tcPr>
            <w:tcW w:w="1105" w:type="dxa"/>
            <w:vAlign w:val="center"/>
          </w:tcPr>
          <w:p w:rsidR="00EA0D21" w:rsidRPr="00FA3D1A" w:rsidRDefault="00EA0D21" w:rsidP="00164812">
            <w:pPr>
              <w:jc w:val="center"/>
              <w:rPr>
                <w:szCs w:val="24"/>
              </w:rPr>
            </w:pPr>
            <w:r w:rsidRPr="00FA3D1A">
              <w:rPr>
                <w:bCs/>
                <w:szCs w:val="24"/>
              </w:rPr>
              <w:t>Load demand (MW)</w:t>
            </w:r>
          </w:p>
        </w:tc>
        <w:tc>
          <w:tcPr>
            <w:tcW w:w="1510" w:type="dxa"/>
            <w:vAlign w:val="center"/>
          </w:tcPr>
          <w:p w:rsidR="00EA0D21" w:rsidRPr="00FA3D1A" w:rsidRDefault="00EA0D21" w:rsidP="00164812">
            <w:pPr>
              <w:jc w:val="center"/>
              <w:rPr>
                <w:szCs w:val="24"/>
              </w:rPr>
            </w:pPr>
            <w:r w:rsidRPr="00FA3D1A">
              <w:rPr>
                <w:bCs/>
                <w:szCs w:val="24"/>
              </w:rPr>
              <w:t>S (j, k)</w:t>
            </w:r>
          </w:p>
        </w:tc>
        <w:tc>
          <w:tcPr>
            <w:tcW w:w="836" w:type="dxa"/>
            <w:vAlign w:val="center"/>
          </w:tcPr>
          <w:p w:rsidR="00EA0D21" w:rsidRPr="00FA3D1A" w:rsidRDefault="00EA0D21" w:rsidP="00164812">
            <w:pPr>
              <w:jc w:val="center"/>
              <w:rPr>
                <w:szCs w:val="24"/>
              </w:rPr>
            </w:pPr>
            <w:r w:rsidRPr="00FA3D1A">
              <w:rPr>
                <w:bCs/>
                <w:szCs w:val="24"/>
              </w:rPr>
              <w:t>B (i)</w:t>
            </w:r>
          </w:p>
        </w:tc>
      </w:tr>
      <w:tr w:rsidR="00EA0D21" w:rsidRPr="00FA3D1A" w:rsidTr="00867FAB">
        <w:trPr>
          <w:trHeight w:hRule="exact" w:val="566"/>
          <w:jc w:val="center"/>
        </w:trPr>
        <w:tc>
          <w:tcPr>
            <w:tcW w:w="1399" w:type="dxa"/>
            <w:vAlign w:val="center"/>
          </w:tcPr>
          <w:p w:rsidR="00EA0D21" w:rsidRPr="00EA0D21" w:rsidRDefault="00EA0D21" w:rsidP="00EA0D21">
            <w:pPr>
              <w:ind w:firstLine="1"/>
              <w:jc w:val="center"/>
              <w:rPr>
                <w:sz w:val="16"/>
                <w:szCs w:val="16"/>
              </w:rPr>
            </w:pPr>
            <w:r w:rsidRPr="00EA0D21">
              <w:rPr>
                <w:sz w:val="16"/>
                <w:szCs w:val="16"/>
              </w:rPr>
              <w:t>1</w:t>
            </w:r>
          </w:p>
        </w:tc>
        <w:tc>
          <w:tcPr>
            <w:tcW w:w="1105" w:type="dxa"/>
            <w:vAlign w:val="center"/>
          </w:tcPr>
          <w:p w:rsidR="00EA0D21" w:rsidRPr="00EA0D21" w:rsidRDefault="00EA0D21" w:rsidP="00EA0D21">
            <w:pPr>
              <w:ind w:firstLine="34"/>
              <w:jc w:val="center"/>
              <w:rPr>
                <w:sz w:val="16"/>
                <w:szCs w:val="16"/>
              </w:rPr>
            </w:pPr>
            <w:r w:rsidRPr="00EA0D21">
              <w:rPr>
                <w:sz w:val="16"/>
                <w:szCs w:val="16"/>
              </w:rPr>
              <w:t>29.3</w:t>
            </w:r>
          </w:p>
        </w:tc>
        <w:tc>
          <w:tcPr>
            <w:tcW w:w="1510" w:type="dxa"/>
            <w:vAlign w:val="center"/>
          </w:tcPr>
          <w:p w:rsidR="00EA0D21" w:rsidRPr="00EA0D21" w:rsidRDefault="00EA0D21" w:rsidP="00EA0D21">
            <w:pPr>
              <w:ind w:firstLine="34"/>
              <w:jc w:val="center"/>
              <w:rPr>
                <w:sz w:val="16"/>
                <w:szCs w:val="16"/>
              </w:rPr>
            </w:pPr>
            <w:r w:rsidRPr="00EA0D21">
              <w:rPr>
                <w:sz w:val="16"/>
                <w:szCs w:val="16"/>
              </w:rPr>
              <w:t xml:space="preserve">(1 </w:t>
            </w:r>
            <w:r w:rsidRPr="00EA0D21">
              <w:rPr>
                <w:sz w:val="16"/>
                <w:szCs w:val="16"/>
              </w:rPr>
              <w:sym w:font="Wingdings" w:char="00E0"/>
            </w:r>
            <w:r w:rsidRPr="00EA0D21">
              <w:rPr>
                <w:sz w:val="16"/>
                <w:szCs w:val="16"/>
              </w:rPr>
              <w:t xml:space="preserve"> 24.070508) ,</w:t>
            </w:r>
          </w:p>
          <w:p w:rsidR="00EA0D21" w:rsidRPr="00EA0D21" w:rsidRDefault="00EA0D21" w:rsidP="00EA0D21">
            <w:pPr>
              <w:ind w:firstLine="34"/>
              <w:jc w:val="center"/>
              <w:rPr>
                <w:sz w:val="16"/>
                <w:szCs w:val="16"/>
              </w:rPr>
            </w:pPr>
            <w:r w:rsidRPr="00EA0D21">
              <w:rPr>
                <w:sz w:val="16"/>
                <w:szCs w:val="16"/>
              </w:rPr>
              <w:t xml:space="preserve">(2 </w:t>
            </w:r>
            <w:r w:rsidRPr="00EA0D21">
              <w:rPr>
                <w:sz w:val="16"/>
                <w:szCs w:val="16"/>
              </w:rPr>
              <w:sym w:font="Wingdings" w:char="00E0"/>
            </w:r>
            <w:r w:rsidRPr="00EA0D21">
              <w:rPr>
                <w:sz w:val="16"/>
                <w:szCs w:val="16"/>
              </w:rPr>
              <w:t xml:space="preserve"> 5.229492)</w:t>
            </w:r>
          </w:p>
        </w:tc>
        <w:tc>
          <w:tcPr>
            <w:tcW w:w="836" w:type="dxa"/>
            <w:vAlign w:val="center"/>
          </w:tcPr>
          <w:p w:rsidR="00EA0D21" w:rsidRPr="00EA0D21" w:rsidRDefault="00EA0D21" w:rsidP="00EA0D21">
            <w:pPr>
              <w:jc w:val="center"/>
              <w:rPr>
                <w:sz w:val="16"/>
                <w:szCs w:val="16"/>
              </w:rPr>
            </w:pPr>
            <w:r w:rsidRPr="00EA0D21">
              <w:rPr>
                <w:sz w:val="16"/>
                <w:szCs w:val="16"/>
              </w:rPr>
              <w:t>2,5</w:t>
            </w:r>
          </w:p>
        </w:tc>
      </w:tr>
      <w:tr w:rsidR="00EA0D21" w:rsidRPr="00FA3D1A" w:rsidTr="00867FAB">
        <w:trPr>
          <w:trHeight w:hRule="exact" w:val="560"/>
          <w:jc w:val="center"/>
        </w:trPr>
        <w:tc>
          <w:tcPr>
            <w:tcW w:w="1399" w:type="dxa"/>
            <w:vAlign w:val="center"/>
          </w:tcPr>
          <w:p w:rsidR="00EA0D21" w:rsidRPr="00EA0D21" w:rsidRDefault="00EA0D21" w:rsidP="00EA0D21">
            <w:pPr>
              <w:ind w:firstLine="1"/>
              <w:jc w:val="center"/>
              <w:rPr>
                <w:sz w:val="16"/>
                <w:szCs w:val="16"/>
              </w:rPr>
            </w:pPr>
            <w:r w:rsidRPr="00EA0D21">
              <w:rPr>
                <w:sz w:val="16"/>
                <w:szCs w:val="16"/>
              </w:rPr>
              <w:t>2</w:t>
            </w:r>
          </w:p>
        </w:tc>
        <w:tc>
          <w:tcPr>
            <w:tcW w:w="1105" w:type="dxa"/>
            <w:vAlign w:val="center"/>
          </w:tcPr>
          <w:p w:rsidR="00EA0D21" w:rsidRPr="00EA0D21" w:rsidRDefault="00EA0D21" w:rsidP="00EA0D21">
            <w:pPr>
              <w:ind w:firstLine="34"/>
              <w:jc w:val="center"/>
              <w:rPr>
                <w:sz w:val="16"/>
                <w:szCs w:val="16"/>
              </w:rPr>
            </w:pPr>
            <w:r w:rsidRPr="00EA0D21">
              <w:rPr>
                <w:sz w:val="16"/>
                <w:szCs w:val="16"/>
              </w:rPr>
              <w:t>142</w:t>
            </w:r>
          </w:p>
        </w:tc>
        <w:tc>
          <w:tcPr>
            <w:tcW w:w="1510" w:type="dxa"/>
            <w:vAlign w:val="center"/>
          </w:tcPr>
          <w:p w:rsidR="00EA0D21" w:rsidRPr="00EA0D21" w:rsidRDefault="00EA0D21" w:rsidP="00EA0D21">
            <w:pPr>
              <w:ind w:firstLine="34"/>
              <w:jc w:val="center"/>
              <w:rPr>
                <w:sz w:val="16"/>
                <w:szCs w:val="16"/>
              </w:rPr>
            </w:pPr>
            <w:r w:rsidRPr="00EA0D21">
              <w:rPr>
                <w:sz w:val="16"/>
                <w:szCs w:val="16"/>
              </w:rPr>
              <w:t xml:space="preserve">(1 </w:t>
            </w:r>
            <w:r w:rsidRPr="00EA0D21">
              <w:rPr>
                <w:sz w:val="16"/>
                <w:szCs w:val="16"/>
              </w:rPr>
              <w:sym w:font="Wingdings" w:char="00E0"/>
            </w:r>
            <w:r w:rsidRPr="00EA0D21">
              <w:rPr>
                <w:sz w:val="16"/>
                <w:szCs w:val="16"/>
              </w:rPr>
              <w:t xml:space="preserve"> 75.247070) ,</w:t>
            </w:r>
          </w:p>
          <w:p w:rsidR="00EA0D21" w:rsidRPr="00EA0D21" w:rsidRDefault="00EA0D21" w:rsidP="00EA0D21">
            <w:pPr>
              <w:ind w:firstLine="34"/>
              <w:jc w:val="center"/>
              <w:rPr>
                <w:sz w:val="16"/>
                <w:szCs w:val="16"/>
              </w:rPr>
            </w:pPr>
            <w:r w:rsidRPr="00EA0D21">
              <w:rPr>
                <w:sz w:val="16"/>
                <w:szCs w:val="16"/>
              </w:rPr>
              <w:t xml:space="preserve">(2 </w:t>
            </w:r>
            <w:r w:rsidRPr="00EA0D21">
              <w:rPr>
                <w:sz w:val="16"/>
                <w:szCs w:val="16"/>
              </w:rPr>
              <w:sym w:font="Wingdings" w:char="00E0"/>
            </w:r>
            <w:r w:rsidRPr="00EA0D21">
              <w:rPr>
                <w:sz w:val="16"/>
                <w:szCs w:val="16"/>
              </w:rPr>
              <w:t xml:space="preserve"> 66.752930)</w:t>
            </w:r>
          </w:p>
        </w:tc>
        <w:tc>
          <w:tcPr>
            <w:tcW w:w="836" w:type="dxa"/>
            <w:vAlign w:val="center"/>
          </w:tcPr>
          <w:p w:rsidR="00EA0D21" w:rsidRPr="00EA0D21" w:rsidRDefault="00EA0D21" w:rsidP="00EA0D21">
            <w:pPr>
              <w:jc w:val="center"/>
              <w:rPr>
                <w:sz w:val="16"/>
                <w:szCs w:val="16"/>
              </w:rPr>
            </w:pPr>
            <w:r w:rsidRPr="00EA0D21">
              <w:rPr>
                <w:sz w:val="16"/>
                <w:szCs w:val="16"/>
              </w:rPr>
              <w:t>3,4</w:t>
            </w:r>
          </w:p>
        </w:tc>
      </w:tr>
      <w:tr w:rsidR="00EA0D21" w:rsidRPr="00FA3D1A" w:rsidTr="00867FAB">
        <w:trPr>
          <w:trHeight w:hRule="exact" w:val="568"/>
          <w:jc w:val="center"/>
        </w:trPr>
        <w:tc>
          <w:tcPr>
            <w:tcW w:w="1399" w:type="dxa"/>
            <w:vAlign w:val="center"/>
          </w:tcPr>
          <w:p w:rsidR="00EA0D21" w:rsidRPr="00EA0D21" w:rsidRDefault="00EA0D21" w:rsidP="00EA0D21">
            <w:pPr>
              <w:pStyle w:val="NormalWeb"/>
              <w:spacing w:before="0" w:beforeAutospacing="0" w:after="0" w:afterAutospacing="0"/>
              <w:ind w:firstLine="1"/>
              <w:jc w:val="center"/>
              <w:rPr>
                <w:sz w:val="16"/>
                <w:szCs w:val="16"/>
              </w:rPr>
            </w:pPr>
            <w:r w:rsidRPr="00EA0D21">
              <w:rPr>
                <w:color w:val="000000"/>
                <w:kern w:val="24"/>
                <w:sz w:val="16"/>
                <w:szCs w:val="16"/>
                <w:lang w:val="en-US"/>
              </w:rPr>
              <w:t>3</w:t>
            </w:r>
          </w:p>
        </w:tc>
        <w:tc>
          <w:tcPr>
            <w:tcW w:w="1105" w:type="dxa"/>
            <w:vAlign w:val="center"/>
          </w:tcPr>
          <w:p w:rsidR="00EA0D21" w:rsidRPr="00EA0D21" w:rsidRDefault="00EA0D21" w:rsidP="00EA0D21">
            <w:pPr>
              <w:pStyle w:val="NormalWeb"/>
              <w:spacing w:before="0" w:beforeAutospacing="0" w:after="0" w:afterAutospacing="0"/>
              <w:ind w:firstLine="34"/>
              <w:jc w:val="center"/>
              <w:rPr>
                <w:sz w:val="16"/>
                <w:szCs w:val="16"/>
              </w:rPr>
            </w:pPr>
            <w:r w:rsidRPr="00EA0D21">
              <w:rPr>
                <w:color w:val="000000"/>
                <w:kern w:val="24"/>
                <w:sz w:val="16"/>
                <w:szCs w:val="16"/>
                <w:lang w:val="en-US"/>
              </w:rPr>
              <w:t>30.8</w:t>
            </w:r>
          </w:p>
        </w:tc>
        <w:tc>
          <w:tcPr>
            <w:tcW w:w="1510" w:type="dxa"/>
            <w:vAlign w:val="center"/>
          </w:tcPr>
          <w:p w:rsidR="00EA0D21" w:rsidRPr="00EA0D21" w:rsidRDefault="00EA0D21" w:rsidP="00EA0D21">
            <w:pPr>
              <w:pStyle w:val="NormalWeb"/>
              <w:spacing w:before="0" w:beforeAutospacing="0" w:after="0" w:afterAutospacing="0"/>
              <w:ind w:firstLine="34"/>
              <w:jc w:val="center"/>
              <w:rPr>
                <w:color w:val="000000"/>
                <w:kern w:val="24"/>
                <w:sz w:val="16"/>
                <w:szCs w:val="16"/>
                <w:lang w:val="en-US"/>
              </w:rPr>
            </w:pPr>
            <w:r w:rsidRPr="00EA0D21">
              <w:rPr>
                <w:color w:val="000000"/>
                <w:kern w:val="24"/>
                <w:sz w:val="16"/>
                <w:szCs w:val="16"/>
                <w:lang w:val="en-US"/>
              </w:rPr>
              <w:t xml:space="preserve">(1 </w:t>
            </w:r>
            <w:r w:rsidRPr="00EA0D21">
              <w:rPr>
                <w:color w:val="000000"/>
                <w:kern w:val="24"/>
                <w:sz w:val="16"/>
                <w:szCs w:val="16"/>
                <w:lang w:val="en-US"/>
              </w:rPr>
              <w:sym w:font="Wingdings" w:char="00E0"/>
            </w:r>
            <w:r w:rsidRPr="00EA0D21">
              <w:rPr>
                <w:color w:val="000000"/>
                <w:kern w:val="24"/>
                <w:sz w:val="16"/>
                <w:szCs w:val="16"/>
                <w:lang w:val="en-US"/>
              </w:rPr>
              <w:t xml:space="preserve"> 19.452344) ,</w:t>
            </w:r>
          </w:p>
          <w:p w:rsidR="00EA0D21" w:rsidRPr="00EA0D21" w:rsidRDefault="00EA0D21" w:rsidP="00EA0D21">
            <w:pPr>
              <w:pStyle w:val="NormalWeb"/>
              <w:spacing w:before="0" w:beforeAutospacing="0" w:after="0" w:afterAutospacing="0"/>
              <w:ind w:firstLine="34"/>
              <w:jc w:val="center"/>
              <w:rPr>
                <w:sz w:val="16"/>
                <w:szCs w:val="16"/>
              </w:rPr>
            </w:pPr>
            <w:r w:rsidRPr="00EA0D21">
              <w:rPr>
                <w:color w:val="000000"/>
                <w:kern w:val="24"/>
                <w:sz w:val="16"/>
                <w:szCs w:val="16"/>
                <w:lang w:val="en-US"/>
              </w:rPr>
              <w:t xml:space="preserve">(2 </w:t>
            </w:r>
            <w:r w:rsidRPr="00EA0D21">
              <w:rPr>
                <w:color w:val="000000"/>
                <w:kern w:val="24"/>
                <w:sz w:val="16"/>
                <w:szCs w:val="16"/>
                <w:lang w:val="en-US"/>
              </w:rPr>
              <w:sym w:font="Wingdings" w:char="00E0"/>
            </w:r>
            <w:r w:rsidRPr="00EA0D21">
              <w:rPr>
                <w:color w:val="000000"/>
                <w:kern w:val="24"/>
                <w:sz w:val="16"/>
                <w:szCs w:val="16"/>
                <w:lang w:val="en-US"/>
              </w:rPr>
              <w:t xml:space="preserve"> 11.347656)</w:t>
            </w:r>
          </w:p>
        </w:tc>
        <w:tc>
          <w:tcPr>
            <w:tcW w:w="836" w:type="dxa"/>
            <w:vAlign w:val="center"/>
          </w:tcPr>
          <w:p w:rsidR="00EA0D21" w:rsidRPr="00EA0D21" w:rsidRDefault="00EA0D21" w:rsidP="00EA0D21">
            <w:pPr>
              <w:pStyle w:val="NormalWeb"/>
              <w:spacing w:before="0" w:beforeAutospacing="0" w:after="0" w:afterAutospacing="0"/>
              <w:jc w:val="center"/>
              <w:rPr>
                <w:sz w:val="16"/>
                <w:szCs w:val="16"/>
              </w:rPr>
            </w:pPr>
            <w:r w:rsidRPr="00EA0D21">
              <w:rPr>
                <w:color w:val="000000"/>
                <w:kern w:val="24"/>
                <w:sz w:val="16"/>
                <w:szCs w:val="16"/>
                <w:lang w:val="en-US"/>
              </w:rPr>
              <w:t>6,12,13</w:t>
            </w:r>
          </w:p>
        </w:tc>
      </w:tr>
      <w:tr w:rsidR="00EA0D21" w:rsidRPr="00FA3D1A" w:rsidTr="00867FAB">
        <w:trPr>
          <w:trHeight w:hRule="exact" w:val="562"/>
          <w:jc w:val="center"/>
        </w:trPr>
        <w:tc>
          <w:tcPr>
            <w:tcW w:w="1399" w:type="dxa"/>
            <w:vAlign w:val="center"/>
          </w:tcPr>
          <w:p w:rsidR="00EA0D21" w:rsidRPr="00EA0D21" w:rsidRDefault="00EA0D21" w:rsidP="00EA0D21">
            <w:pPr>
              <w:pStyle w:val="NormalWeb"/>
              <w:spacing w:before="0" w:beforeAutospacing="0" w:after="0" w:afterAutospacing="0"/>
              <w:ind w:firstLine="1"/>
              <w:jc w:val="center"/>
              <w:rPr>
                <w:sz w:val="16"/>
                <w:szCs w:val="16"/>
              </w:rPr>
            </w:pPr>
            <w:r w:rsidRPr="00EA0D21">
              <w:rPr>
                <w:color w:val="000000"/>
                <w:kern w:val="24"/>
                <w:sz w:val="16"/>
                <w:szCs w:val="16"/>
                <w:lang w:val="en-US"/>
              </w:rPr>
              <w:t>4</w:t>
            </w:r>
          </w:p>
        </w:tc>
        <w:tc>
          <w:tcPr>
            <w:tcW w:w="1105" w:type="dxa"/>
            <w:vAlign w:val="center"/>
          </w:tcPr>
          <w:p w:rsidR="00EA0D21" w:rsidRPr="00EA0D21" w:rsidRDefault="00EA0D21" w:rsidP="00EA0D21">
            <w:pPr>
              <w:pStyle w:val="NormalWeb"/>
              <w:spacing w:before="0" w:beforeAutospacing="0" w:after="0" w:afterAutospacing="0"/>
              <w:ind w:firstLine="34"/>
              <w:jc w:val="center"/>
              <w:rPr>
                <w:sz w:val="16"/>
                <w:szCs w:val="16"/>
              </w:rPr>
            </w:pPr>
            <w:r w:rsidRPr="00EA0D21">
              <w:rPr>
                <w:color w:val="000000"/>
                <w:kern w:val="24"/>
                <w:sz w:val="16"/>
                <w:szCs w:val="16"/>
                <w:lang w:val="en-US"/>
              </w:rPr>
              <w:t>56.9</w:t>
            </w:r>
          </w:p>
        </w:tc>
        <w:tc>
          <w:tcPr>
            <w:tcW w:w="1510" w:type="dxa"/>
            <w:vAlign w:val="center"/>
          </w:tcPr>
          <w:p w:rsidR="00EA0D21" w:rsidRPr="00EA0D21" w:rsidRDefault="00EA0D21" w:rsidP="00EA0D21">
            <w:pPr>
              <w:pStyle w:val="NormalWeb"/>
              <w:spacing w:before="0" w:beforeAutospacing="0" w:after="0" w:afterAutospacing="0"/>
              <w:ind w:firstLine="34"/>
              <w:jc w:val="center"/>
              <w:rPr>
                <w:color w:val="000000"/>
                <w:kern w:val="24"/>
                <w:sz w:val="16"/>
                <w:szCs w:val="16"/>
                <w:lang w:val="en-US"/>
              </w:rPr>
            </w:pPr>
            <w:r w:rsidRPr="00EA0D21">
              <w:rPr>
                <w:color w:val="000000"/>
                <w:kern w:val="24"/>
                <w:sz w:val="16"/>
                <w:szCs w:val="16"/>
                <w:lang w:val="en-US"/>
              </w:rPr>
              <w:t xml:space="preserve">(1 </w:t>
            </w:r>
            <w:r w:rsidRPr="00EA0D21">
              <w:rPr>
                <w:color w:val="000000"/>
                <w:kern w:val="24"/>
                <w:sz w:val="16"/>
                <w:szCs w:val="16"/>
                <w:lang w:val="en-US"/>
              </w:rPr>
              <w:sym w:font="Wingdings" w:char="00E0"/>
            </w:r>
            <w:r w:rsidRPr="00EA0D21">
              <w:rPr>
                <w:color w:val="000000"/>
                <w:kern w:val="24"/>
                <w:sz w:val="16"/>
                <w:szCs w:val="16"/>
                <w:lang w:val="en-US"/>
              </w:rPr>
              <w:t xml:space="preserve"> 21.694922) ,</w:t>
            </w:r>
          </w:p>
          <w:p w:rsidR="00EA0D21" w:rsidRPr="00EA0D21" w:rsidRDefault="00EA0D21" w:rsidP="00EA0D21">
            <w:pPr>
              <w:pStyle w:val="NormalWeb"/>
              <w:spacing w:before="0" w:beforeAutospacing="0" w:after="0" w:afterAutospacing="0"/>
              <w:ind w:firstLine="34"/>
              <w:jc w:val="center"/>
              <w:rPr>
                <w:sz w:val="16"/>
                <w:szCs w:val="16"/>
              </w:rPr>
            </w:pPr>
            <w:r w:rsidRPr="00EA0D21">
              <w:rPr>
                <w:color w:val="000000"/>
                <w:kern w:val="24"/>
                <w:sz w:val="16"/>
                <w:szCs w:val="16"/>
                <w:lang w:val="en-US"/>
              </w:rPr>
              <w:t xml:space="preserve">(2 </w:t>
            </w:r>
            <w:r w:rsidRPr="00EA0D21">
              <w:rPr>
                <w:color w:val="000000"/>
                <w:kern w:val="24"/>
                <w:sz w:val="16"/>
                <w:szCs w:val="16"/>
                <w:lang w:val="en-US"/>
              </w:rPr>
              <w:sym w:font="Wingdings" w:char="00E0"/>
            </w:r>
            <w:r w:rsidRPr="00EA0D21">
              <w:rPr>
                <w:color w:val="000000"/>
                <w:kern w:val="24"/>
                <w:sz w:val="16"/>
                <w:szCs w:val="16"/>
                <w:lang w:val="en-US"/>
              </w:rPr>
              <w:t xml:space="preserve"> 35.205078)</w:t>
            </w:r>
          </w:p>
        </w:tc>
        <w:tc>
          <w:tcPr>
            <w:tcW w:w="836" w:type="dxa"/>
            <w:vAlign w:val="center"/>
          </w:tcPr>
          <w:p w:rsidR="00EA0D21" w:rsidRPr="00EA0D21" w:rsidRDefault="00EA0D21" w:rsidP="00EA0D21">
            <w:pPr>
              <w:pStyle w:val="NormalWeb"/>
              <w:spacing w:before="0" w:beforeAutospacing="0" w:after="0" w:afterAutospacing="0"/>
              <w:jc w:val="center"/>
              <w:rPr>
                <w:sz w:val="16"/>
                <w:szCs w:val="16"/>
              </w:rPr>
            </w:pPr>
            <w:r w:rsidRPr="00EA0D21">
              <w:rPr>
                <w:color w:val="000000"/>
                <w:kern w:val="24"/>
                <w:sz w:val="16"/>
                <w:szCs w:val="16"/>
                <w:lang w:val="en-US"/>
              </w:rPr>
              <w:t>9,10,11,14</w:t>
            </w:r>
          </w:p>
        </w:tc>
      </w:tr>
    </w:tbl>
    <w:p w:rsidR="00AF2E5D" w:rsidRDefault="00AF2E5D" w:rsidP="009362DD"/>
    <w:p w:rsidR="00EA0D21" w:rsidRDefault="00EA0D21" w:rsidP="00EA0D21">
      <w:pPr>
        <w:autoSpaceDE w:val="0"/>
        <w:autoSpaceDN w:val="0"/>
        <w:adjustRightInd w:val="0"/>
        <w:ind w:firstLine="284"/>
        <w:jc w:val="both"/>
        <w:rPr>
          <w:bCs/>
          <w:szCs w:val="24"/>
        </w:rPr>
      </w:pPr>
      <w:r w:rsidRPr="00A1387F">
        <w:rPr>
          <w:bCs/>
          <w:szCs w:val="24"/>
        </w:rPr>
        <w:t xml:space="preserve">where S(j,k) = Bus ‘j’ supplying load ‘k’ for transaction ‘i’. B(i) = Load Buses. In the above table, row 1, the first transaction comprises of a total load of 29.3 MW (buses 2 and 5 are grouped together based on their LMP’s evaluated using Power World Simulator). This </w:t>
      </w:r>
      <w:r w:rsidRPr="00A1387F">
        <w:rPr>
          <w:bCs/>
          <w:szCs w:val="24"/>
        </w:rPr>
        <w:lastRenderedPageBreak/>
        <w:t>load is met by both generators with 1</w:t>
      </w:r>
      <w:r w:rsidRPr="00A1387F">
        <w:rPr>
          <w:bCs/>
          <w:szCs w:val="24"/>
          <w:vertAlign w:val="superscript"/>
        </w:rPr>
        <w:t>st</w:t>
      </w:r>
      <w:r w:rsidRPr="00A1387F">
        <w:rPr>
          <w:bCs/>
          <w:szCs w:val="24"/>
        </w:rPr>
        <w:t xml:space="preserve"> generator generating 24.07 MW where as 2</w:t>
      </w:r>
      <w:r w:rsidRPr="00A1387F">
        <w:rPr>
          <w:bCs/>
          <w:szCs w:val="24"/>
          <w:vertAlign w:val="superscript"/>
        </w:rPr>
        <w:t>nd</w:t>
      </w:r>
      <w:r w:rsidRPr="00A1387F">
        <w:rPr>
          <w:bCs/>
          <w:szCs w:val="24"/>
        </w:rPr>
        <w:t xml:space="preserve"> generator 5.23 MW.</w:t>
      </w:r>
    </w:p>
    <w:p w:rsidR="00EA0D21" w:rsidRPr="00A1387F" w:rsidRDefault="00EA0D21" w:rsidP="00EA0D21">
      <w:pPr>
        <w:autoSpaceDE w:val="0"/>
        <w:autoSpaceDN w:val="0"/>
        <w:adjustRightInd w:val="0"/>
        <w:ind w:firstLine="284"/>
        <w:jc w:val="both"/>
        <w:rPr>
          <w:bCs/>
          <w:szCs w:val="24"/>
        </w:rPr>
      </w:pPr>
      <w:r w:rsidRPr="00A1387F">
        <w:rPr>
          <w:bCs/>
          <w:szCs w:val="24"/>
        </w:rPr>
        <w:t>By running a DCOPF for each transaction, the network usage and characteristic functional values of each coalition are obtained considering counter flows and are presented in table 2. The last row shows the grand coalition in which all players are present, which assures maximum savings.</w:t>
      </w:r>
    </w:p>
    <w:p w:rsidR="00EA0D21" w:rsidRPr="00A1387F" w:rsidRDefault="00EA0D21" w:rsidP="00EA0D21">
      <w:pPr>
        <w:autoSpaceDE w:val="0"/>
        <w:autoSpaceDN w:val="0"/>
        <w:adjustRightInd w:val="0"/>
        <w:spacing w:after="120"/>
        <w:rPr>
          <w:i/>
          <w:szCs w:val="24"/>
        </w:rPr>
      </w:pPr>
      <w:r w:rsidRPr="00A1387F">
        <w:rPr>
          <w:i/>
          <w:szCs w:val="24"/>
        </w:rPr>
        <w:t>From table 2 for coalition 5:</w:t>
      </w:r>
    </w:p>
    <w:p w:rsidR="00EA0D21" w:rsidRPr="00A1387F" w:rsidRDefault="00EA0D21" w:rsidP="00EA0D21">
      <w:pPr>
        <w:autoSpaceDE w:val="0"/>
        <w:autoSpaceDN w:val="0"/>
        <w:adjustRightInd w:val="0"/>
        <w:spacing w:after="120"/>
      </w:pPr>
      <w:r w:rsidRPr="00A1387F">
        <w:t>Players 1 and 2 forms coalition.</w:t>
      </w:r>
    </w:p>
    <w:p w:rsidR="00EA0D21" w:rsidRPr="00A1387F" w:rsidRDefault="00EA0D21" w:rsidP="00EA0D21">
      <w:pPr>
        <w:autoSpaceDE w:val="0"/>
        <w:autoSpaceDN w:val="0"/>
        <w:adjustRightInd w:val="0"/>
      </w:pPr>
      <w:r w:rsidRPr="00A1387F">
        <w:rPr>
          <w:position w:val="-12"/>
        </w:rPr>
        <w:object w:dxaOrig="1420" w:dyaOrig="360">
          <v:shape id="_x0000_i1043" type="#_x0000_t75" style="width:66.55pt;height:17pt" o:ole="">
            <v:imagedata r:id="rId77" o:title=""/>
          </v:shape>
          <o:OLEObject Type="Embed" ProgID="Equation.3" ShapeID="_x0000_i1043" DrawAspect="Content" ObjectID="_1751379712" r:id="rId78"/>
        </w:object>
      </w:r>
    </w:p>
    <w:p w:rsidR="00EA0D21" w:rsidRPr="00A1387F" w:rsidRDefault="00EA0D21" w:rsidP="00EA0D21">
      <w:pPr>
        <w:autoSpaceDE w:val="0"/>
        <w:autoSpaceDN w:val="0"/>
        <w:adjustRightInd w:val="0"/>
      </w:pPr>
      <w:r w:rsidRPr="00A1387F">
        <w:rPr>
          <w:position w:val="-30"/>
        </w:rPr>
        <w:object w:dxaOrig="1460" w:dyaOrig="720">
          <v:shape id="_x0000_i1044" type="#_x0000_t75" style="width:66.55pt;height:33.3pt" o:ole="">
            <v:imagedata r:id="rId79" o:title=""/>
          </v:shape>
          <o:OLEObject Type="Embed" ProgID="Equation.3" ShapeID="_x0000_i1044" DrawAspect="Content" ObjectID="_1751379713" r:id="rId80"/>
        </w:object>
      </w:r>
    </w:p>
    <w:p w:rsidR="00EA0D21" w:rsidRPr="00EA0D21" w:rsidRDefault="00EA0D21" w:rsidP="00EA0D21">
      <w:pPr>
        <w:autoSpaceDE w:val="0"/>
        <w:autoSpaceDN w:val="0"/>
        <w:adjustRightInd w:val="0"/>
        <w:rPr>
          <w:sz w:val="16"/>
        </w:rPr>
      </w:pPr>
      <w:r w:rsidRPr="00EA0D21">
        <w:rPr>
          <w:sz w:val="16"/>
        </w:rPr>
        <w:t xml:space="preserve">v(S) = </w:t>
      </w:r>
      <w:r w:rsidRPr="00EA0D21">
        <w:rPr>
          <w:position w:val="-12"/>
          <w:sz w:val="16"/>
        </w:rPr>
        <w:object w:dxaOrig="1340" w:dyaOrig="360">
          <v:shape id="_x0000_i1045" type="#_x0000_t75" style="width:49.6pt;height:13.6pt" o:ole="">
            <v:imagedata r:id="rId81" o:title=""/>
          </v:shape>
          <o:OLEObject Type="Embed" ProgID="Equation.3" ShapeID="_x0000_i1045" DrawAspect="Content" ObjectID="_1751379714" r:id="rId82"/>
        </w:object>
      </w:r>
      <w:r w:rsidRPr="00EA0D21">
        <w:rPr>
          <w:sz w:val="16"/>
        </w:rPr>
        <w:t xml:space="preserve"> = (31.1526 + 326.3217) - 353.8507 = 3.6236 </w:t>
      </w:r>
      <w:r w:rsidRPr="00EA0D21">
        <w:rPr>
          <w:bCs/>
          <w:sz w:val="16"/>
        </w:rPr>
        <w:t>€</w:t>
      </w:r>
    </w:p>
    <w:p w:rsidR="00EA0D21" w:rsidRPr="00A1387F" w:rsidRDefault="00EA0D21" w:rsidP="00EA0D21">
      <w:pPr>
        <w:autoSpaceDE w:val="0"/>
        <w:autoSpaceDN w:val="0"/>
        <w:adjustRightInd w:val="0"/>
        <w:ind w:firstLine="284"/>
        <w:jc w:val="both"/>
        <w:rPr>
          <w:bCs/>
        </w:rPr>
      </w:pPr>
      <w:r w:rsidRPr="00A1387F">
        <w:t xml:space="preserve">Similarly v(S) is calculated for each coalition. v(S) is </w:t>
      </w:r>
      <w:r w:rsidRPr="00A1387F">
        <w:rPr>
          <w:bCs/>
        </w:rPr>
        <w:t xml:space="preserve">the minimum amount which the coalition can assure itself. v(S) value obtained for grand coalition in table 2 is the maximum total savings i.e., </w:t>
      </w:r>
      <w:r w:rsidRPr="00A1387F">
        <w:t xml:space="preserve">68.5833 </w:t>
      </w:r>
      <w:r w:rsidRPr="00A1387F">
        <w:rPr>
          <w:bCs/>
        </w:rPr>
        <w:t>€</w:t>
      </w:r>
      <w:r w:rsidRPr="00A1387F">
        <w:t xml:space="preserve"> which is allocated to players in the game as their payoffs. </w:t>
      </w:r>
      <w:r w:rsidRPr="00A1387F">
        <w:rPr>
          <w:bCs/>
        </w:rPr>
        <w:t>In table 2 network usage values for each coalition are calculated by (26). v(S) values are calculated by (30).</w:t>
      </w:r>
    </w:p>
    <w:p w:rsidR="00EA0D21" w:rsidRPr="00A1387F" w:rsidRDefault="00EA0D21" w:rsidP="004F5E5F">
      <w:pPr>
        <w:autoSpaceDE w:val="0"/>
        <w:autoSpaceDN w:val="0"/>
        <w:adjustRightInd w:val="0"/>
        <w:ind w:firstLine="284"/>
        <w:jc w:val="both"/>
        <w:rPr>
          <w:b/>
        </w:rPr>
      </w:pPr>
      <w:r w:rsidRPr="00A1387F">
        <w:t xml:space="preserve">Next is to calculate the minimum and maximum values of payoffs </w:t>
      </w:r>
      <w:r w:rsidRPr="00A1387F">
        <w:rPr>
          <w:position w:val="-12"/>
        </w:rPr>
        <w:object w:dxaOrig="260" w:dyaOrig="360">
          <v:shape id="_x0000_i1046" type="#_x0000_t75" style="width:12.9pt;height:19pt" o:ole="">
            <v:imagedata r:id="rId83" o:title=""/>
          </v:shape>
          <o:OLEObject Type="Embed" ProgID="Equation.3" ShapeID="_x0000_i1046" DrawAspect="Content" ObjectID="_1751379715" r:id="rId84"/>
        </w:object>
      </w:r>
      <w:r w:rsidRPr="00A1387F">
        <w:t xml:space="preserve">. </w:t>
      </w:r>
      <w:r w:rsidRPr="00A1387F">
        <w:rPr>
          <w:position w:val="-14"/>
        </w:rPr>
        <w:object w:dxaOrig="540" w:dyaOrig="380">
          <v:shape id="_x0000_i1047" type="#_x0000_t75" style="width:27.15pt;height:19pt" o:ole="">
            <v:imagedata r:id="rId85" o:title=""/>
          </v:shape>
          <o:OLEObject Type="Embed" ProgID="Equation.3" ShapeID="_x0000_i1047" DrawAspect="Content" ObjectID="_1751379716" r:id="rId86"/>
        </w:object>
      </w:r>
      <w:r w:rsidRPr="00A1387F">
        <w:t xml:space="preserve">is taken as v(S) when player ‘i’ acts alone i.e., zero for all 4 players. </w:t>
      </w:r>
      <w:r w:rsidRPr="00A1387F">
        <w:rPr>
          <w:position w:val="-14"/>
        </w:rPr>
        <w:object w:dxaOrig="560" w:dyaOrig="380">
          <v:shape id="_x0000_i1048" type="#_x0000_t75" style="width:27.85pt;height:19pt" o:ole="">
            <v:imagedata r:id="rId87" o:title=""/>
          </v:shape>
          <o:OLEObject Type="Embed" ProgID="Equation.3" ShapeID="_x0000_i1048" DrawAspect="Content" ObjectID="_1751379717" r:id="rId88"/>
        </w:object>
      </w:r>
      <w:r w:rsidRPr="00A1387F">
        <w:t xml:space="preserve"> is taken as </w:t>
      </w:r>
      <w:r w:rsidRPr="00A1387F">
        <w:rPr>
          <w:position w:val="-10"/>
        </w:rPr>
        <w:object w:dxaOrig="1800" w:dyaOrig="320">
          <v:shape id="_x0000_i1049" type="#_x0000_t75" style="width:74.05pt;height:12.9pt" o:ole="" o:allowoverlap="f">
            <v:imagedata r:id="rId89" o:title=""/>
          </v:shape>
          <o:OLEObject Type="Embed" ProgID="Equation.3" ShapeID="_x0000_i1049" DrawAspect="Content" ObjectID="_1751379718" r:id="rId90"/>
        </w:object>
      </w:r>
      <w:r w:rsidRPr="00A1387F">
        <w:t>[1].</w:t>
      </w:r>
    </w:p>
    <w:p w:rsidR="004F5E5F" w:rsidRPr="00C82231" w:rsidRDefault="007205F4" w:rsidP="00C82231">
      <w:pPr>
        <w:pStyle w:val="31-BodyText"/>
        <w:snapToGrid w:val="0"/>
        <w:spacing w:before="120" w:after="120" w:line="240" w:lineRule="auto"/>
        <w:ind w:firstLineChars="0" w:firstLine="0"/>
        <w:jc w:val="center"/>
        <w:rPr>
          <w:b/>
          <w:sz w:val="20"/>
          <w:szCs w:val="24"/>
        </w:rPr>
      </w:pPr>
      <w:r>
        <w:rPr>
          <w:sz w:val="20"/>
          <w:szCs w:val="24"/>
        </w:rPr>
        <w:t xml:space="preserve">Table </w:t>
      </w:r>
      <w:r w:rsidR="00867FAB" w:rsidRPr="007205F4">
        <w:rPr>
          <w:sz w:val="20"/>
          <w:szCs w:val="24"/>
        </w:rPr>
        <w:t>2</w:t>
      </w:r>
      <w:r w:rsidRPr="007205F4">
        <w:rPr>
          <w:sz w:val="20"/>
          <w:szCs w:val="24"/>
        </w:rPr>
        <w:t>:</w:t>
      </w:r>
      <w:r w:rsidR="004F5E5F" w:rsidRPr="00C82231">
        <w:rPr>
          <w:b/>
          <w:sz w:val="20"/>
          <w:szCs w:val="24"/>
        </w:rPr>
        <w:t xml:space="preserve"> </w:t>
      </w:r>
      <w:r w:rsidR="004F5E5F" w:rsidRPr="00C82231">
        <w:rPr>
          <w:sz w:val="20"/>
          <w:szCs w:val="24"/>
        </w:rPr>
        <w:t>Characteristic functional values of IEEE 14 bus system</w:t>
      </w:r>
      <w:r w:rsidR="004F5E5F" w:rsidRPr="00C82231">
        <w:rPr>
          <w:b/>
          <w:sz w:val="2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4"/>
        <w:gridCol w:w="1033"/>
        <w:gridCol w:w="895"/>
        <w:gridCol w:w="973"/>
      </w:tblGrid>
      <w:tr w:rsidR="004F5E5F" w:rsidRPr="004F5E5F" w:rsidTr="00A06EAA">
        <w:trPr>
          <w:trHeight w:hRule="exact" w:val="611"/>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A06EAA">
            <w:pPr>
              <w:widowControl w:val="0"/>
              <w:autoSpaceDE w:val="0"/>
              <w:autoSpaceDN w:val="0"/>
              <w:adjustRightInd w:val="0"/>
              <w:jc w:val="center"/>
              <w:rPr>
                <w:rFonts w:eastAsia="SimSun"/>
                <w:kern w:val="2"/>
                <w:szCs w:val="16"/>
                <w:lang w:eastAsia="zh-CN"/>
              </w:rPr>
            </w:pPr>
            <w:r w:rsidRPr="004F5E5F">
              <w:rPr>
                <w:rFonts w:eastAsia="SimSun"/>
                <w:bCs/>
                <w:kern w:val="2"/>
                <w:szCs w:val="16"/>
                <w:lang w:eastAsia="zh-CN"/>
              </w:rPr>
              <w:t>S</w:t>
            </w:r>
            <w:r w:rsidR="00164812">
              <w:rPr>
                <w:rFonts w:eastAsia="SimSun"/>
                <w:bCs/>
                <w:kern w:val="2"/>
                <w:szCs w:val="16"/>
                <w:lang w:eastAsia="zh-CN"/>
              </w:rPr>
              <w:t>. N</w:t>
            </w:r>
            <w:r w:rsidRPr="004F5E5F">
              <w:rPr>
                <w:rFonts w:eastAsia="SimSun"/>
                <w:bCs/>
                <w:kern w:val="2"/>
                <w:szCs w:val="16"/>
                <w:lang w:eastAsia="zh-CN"/>
              </w:rPr>
              <w:t>o.</w:t>
            </w:r>
          </w:p>
        </w:tc>
        <w:tc>
          <w:tcPr>
            <w:tcW w:w="0" w:type="auto"/>
            <w:shd w:val="clear" w:color="auto" w:fill="auto"/>
            <w:tcMar>
              <w:top w:w="72" w:type="dxa"/>
              <w:left w:w="144" w:type="dxa"/>
              <w:bottom w:w="72" w:type="dxa"/>
              <w:right w:w="144" w:type="dxa"/>
            </w:tcMar>
            <w:vAlign w:val="center"/>
            <w:hideMark/>
          </w:tcPr>
          <w:p w:rsidR="004F5E5F" w:rsidRPr="004F5E5F" w:rsidRDefault="004F5E5F" w:rsidP="00A06EAA">
            <w:pPr>
              <w:widowControl w:val="0"/>
              <w:autoSpaceDE w:val="0"/>
              <w:autoSpaceDN w:val="0"/>
              <w:adjustRightInd w:val="0"/>
              <w:jc w:val="center"/>
              <w:rPr>
                <w:rFonts w:eastAsia="SimSun"/>
                <w:kern w:val="2"/>
                <w:szCs w:val="16"/>
                <w:lang w:eastAsia="zh-CN"/>
              </w:rPr>
            </w:pPr>
            <w:r w:rsidRPr="004F5E5F">
              <w:rPr>
                <w:rFonts w:eastAsia="SimSun"/>
                <w:kern w:val="2"/>
                <w:szCs w:val="16"/>
                <w:lang w:eastAsia="zh-CN"/>
              </w:rPr>
              <w:t>Coalition</w:t>
            </w:r>
          </w:p>
        </w:tc>
        <w:tc>
          <w:tcPr>
            <w:tcW w:w="895" w:type="dxa"/>
            <w:shd w:val="clear" w:color="auto" w:fill="auto"/>
            <w:tcMar>
              <w:top w:w="72" w:type="dxa"/>
              <w:left w:w="144" w:type="dxa"/>
              <w:bottom w:w="72" w:type="dxa"/>
              <w:right w:w="144" w:type="dxa"/>
            </w:tcMar>
            <w:vAlign w:val="center"/>
            <w:hideMark/>
          </w:tcPr>
          <w:p w:rsidR="004F5E5F" w:rsidRPr="004F5E5F" w:rsidRDefault="004F5E5F" w:rsidP="00A06EAA">
            <w:pPr>
              <w:widowControl w:val="0"/>
              <w:autoSpaceDE w:val="0"/>
              <w:autoSpaceDN w:val="0"/>
              <w:adjustRightInd w:val="0"/>
              <w:jc w:val="center"/>
              <w:rPr>
                <w:rFonts w:eastAsia="SimSun"/>
                <w:kern w:val="2"/>
                <w:szCs w:val="16"/>
                <w:lang w:eastAsia="zh-CN"/>
              </w:rPr>
            </w:pPr>
            <w:r w:rsidRPr="004F5E5F">
              <w:rPr>
                <w:rFonts w:eastAsia="SimSun"/>
                <w:kern w:val="2"/>
                <w:position w:val="-12"/>
                <w:szCs w:val="16"/>
                <w:lang w:eastAsia="zh-CN"/>
              </w:rPr>
              <w:object w:dxaOrig="260" w:dyaOrig="360">
                <v:shape id="_x0000_i1050" type="#_x0000_t75" style="width:14.95pt;height:21.75pt" o:ole="">
                  <v:imagedata r:id="rId91" o:title=""/>
                </v:shape>
                <o:OLEObject Type="Embed" ProgID="Equation.3" ShapeID="_x0000_i1050" DrawAspect="Content" ObjectID="_1751379719" r:id="rId92"/>
              </w:object>
            </w:r>
          </w:p>
        </w:tc>
        <w:tc>
          <w:tcPr>
            <w:tcW w:w="973" w:type="dxa"/>
            <w:shd w:val="clear" w:color="auto" w:fill="auto"/>
            <w:tcMar>
              <w:top w:w="72" w:type="dxa"/>
              <w:left w:w="144" w:type="dxa"/>
              <w:bottom w:w="72" w:type="dxa"/>
              <w:right w:w="144" w:type="dxa"/>
            </w:tcMar>
            <w:vAlign w:val="center"/>
            <w:hideMark/>
          </w:tcPr>
          <w:p w:rsidR="004F5E5F" w:rsidRPr="004F5E5F" w:rsidRDefault="004F5E5F" w:rsidP="00A06EAA">
            <w:pPr>
              <w:widowControl w:val="0"/>
              <w:autoSpaceDE w:val="0"/>
              <w:autoSpaceDN w:val="0"/>
              <w:adjustRightInd w:val="0"/>
              <w:jc w:val="center"/>
              <w:rPr>
                <w:rFonts w:eastAsia="SimSun"/>
                <w:kern w:val="2"/>
                <w:szCs w:val="16"/>
                <w:lang w:eastAsia="zh-CN"/>
              </w:rPr>
            </w:pPr>
            <w:r w:rsidRPr="004F5E5F">
              <w:rPr>
                <w:rFonts w:eastAsia="SimSun"/>
                <w:kern w:val="2"/>
                <w:szCs w:val="16"/>
                <w:lang w:eastAsia="zh-CN"/>
              </w:rPr>
              <w:t>v(S)</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1 0 0 0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31.1526</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0</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2</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0 1 0 0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326.3217</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0</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0 0 1 0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133.0911</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0</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4</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0 0 0 1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230.2376</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0</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5</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1 1 0 0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353.8507</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3.6236</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6</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1 0 1 0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161.3797</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2.864</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7</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1 0 0 1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258.0073</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3.3829</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8</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0 1 1 0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433.6315</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25.7813</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9</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0 1 0 1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538.2311</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18.3282</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10</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0 0 1 1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320.8602</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42.4685</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11</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1 1 1 0</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461.7372</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28.8282</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12</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1 1 0 1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566.2091</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21.5028</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13</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1 0 1 1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348.8808</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45.6005</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14</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0 1 1 1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623.9727</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65.6777</w:t>
            </w:r>
          </w:p>
        </w:tc>
      </w:tr>
      <w:tr w:rsidR="004F5E5F" w:rsidRPr="004F5E5F" w:rsidTr="00867FAB">
        <w:trPr>
          <w:trHeight w:hRule="exact" w:val="340"/>
          <w:jc w:val="center"/>
        </w:trPr>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15</w:t>
            </w:r>
          </w:p>
        </w:tc>
        <w:tc>
          <w:tcPr>
            <w:tcW w:w="0" w:type="auto"/>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1 1 1 1</w:t>
            </w:r>
          </w:p>
        </w:tc>
        <w:tc>
          <w:tcPr>
            <w:tcW w:w="895" w:type="dxa"/>
            <w:shd w:val="clear" w:color="auto" w:fill="auto"/>
            <w:tcMar>
              <w:top w:w="15" w:type="dxa"/>
              <w:left w:w="15" w:type="dxa"/>
              <w:bottom w:w="0" w:type="dxa"/>
              <w:right w:w="15" w:type="dxa"/>
            </w:tcMar>
            <w:vAlign w:val="center"/>
            <w:hideMark/>
          </w:tcPr>
          <w:p w:rsidR="004F5E5F" w:rsidRPr="004F5E5F" w:rsidRDefault="004F5E5F" w:rsidP="00F10836">
            <w:pPr>
              <w:widowControl w:val="0"/>
              <w:autoSpaceDE w:val="0"/>
              <w:autoSpaceDN w:val="0"/>
              <w:adjustRightInd w:val="0"/>
              <w:spacing w:line="360" w:lineRule="auto"/>
              <w:jc w:val="center"/>
              <w:rPr>
                <w:rFonts w:eastAsia="SimSun"/>
                <w:kern w:val="2"/>
                <w:sz w:val="16"/>
                <w:szCs w:val="16"/>
                <w:lang w:eastAsia="zh-CN"/>
              </w:rPr>
            </w:pPr>
            <w:r w:rsidRPr="004F5E5F">
              <w:rPr>
                <w:rFonts w:eastAsia="SimSun"/>
                <w:kern w:val="2"/>
                <w:sz w:val="16"/>
                <w:szCs w:val="16"/>
                <w:lang w:eastAsia="zh-CN"/>
              </w:rPr>
              <w:t>652.2197</w:t>
            </w:r>
          </w:p>
        </w:tc>
        <w:tc>
          <w:tcPr>
            <w:tcW w:w="973" w:type="dxa"/>
            <w:shd w:val="clear" w:color="auto" w:fill="auto"/>
            <w:tcMar>
              <w:top w:w="72" w:type="dxa"/>
              <w:left w:w="144" w:type="dxa"/>
              <w:bottom w:w="72" w:type="dxa"/>
              <w:right w:w="144" w:type="dxa"/>
            </w:tcMar>
            <w:vAlign w:val="center"/>
            <w:hideMark/>
          </w:tcPr>
          <w:p w:rsidR="004F5E5F" w:rsidRPr="004F5E5F" w:rsidRDefault="004F5E5F" w:rsidP="00F10836">
            <w:pPr>
              <w:widowControl w:val="0"/>
              <w:autoSpaceDE w:val="0"/>
              <w:autoSpaceDN w:val="0"/>
              <w:adjustRightInd w:val="0"/>
              <w:spacing w:line="360" w:lineRule="auto"/>
              <w:ind w:firstLine="104"/>
              <w:jc w:val="center"/>
              <w:rPr>
                <w:rFonts w:eastAsia="SimSun"/>
                <w:kern w:val="2"/>
                <w:sz w:val="16"/>
                <w:szCs w:val="16"/>
                <w:lang w:eastAsia="zh-CN"/>
              </w:rPr>
            </w:pPr>
            <w:r w:rsidRPr="004F5E5F">
              <w:rPr>
                <w:rFonts w:eastAsia="SimSun"/>
                <w:kern w:val="2"/>
                <w:sz w:val="16"/>
                <w:szCs w:val="16"/>
                <w:lang w:eastAsia="zh-CN"/>
              </w:rPr>
              <w:t>68.5833</w:t>
            </w:r>
          </w:p>
        </w:tc>
      </w:tr>
    </w:tbl>
    <w:p w:rsidR="00C82231" w:rsidRDefault="00C82231" w:rsidP="004F5E5F">
      <w:pPr>
        <w:autoSpaceDE w:val="0"/>
        <w:autoSpaceDN w:val="0"/>
        <w:adjustRightInd w:val="0"/>
        <w:jc w:val="both"/>
        <w:rPr>
          <w:i/>
          <w:szCs w:val="24"/>
        </w:rPr>
      </w:pPr>
    </w:p>
    <w:p w:rsidR="00844C25" w:rsidRDefault="00844C25" w:rsidP="004F5E5F">
      <w:pPr>
        <w:autoSpaceDE w:val="0"/>
        <w:autoSpaceDN w:val="0"/>
        <w:adjustRightInd w:val="0"/>
        <w:jc w:val="both"/>
        <w:rPr>
          <w:i/>
          <w:szCs w:val="24"/>
        </w:rPr>
      </w:pPr>
    </w:p>
    <w:p w:rsidR="004F5E5F" w:rsidRPr="00356514" w:rsidRDefault="004F5E5F" w:rsidP="004F5E5F">
      <w:pPr>
        <w:autoSpaceDE w:val="0"/>
        <w:autoSpaceDN w:val="0"/>
        <w:adjustRightInd w:val="0"/>
        <w:jc w:val="both"/>
        <w:rPr>
          <w:i/>
          <w:szCs w:val="24"/>
        </w:rPr>
      </w:pPr>
      <w:r w:rsidRPr="00356514">
        <w:rPr>
          <w:i/>
          <w:szCs w:val="24"/>
        </w:rPr>
        <w:lastRenderedPageBreak/>
        <w:t>For player 1:</w:t>
      </w:r>
    </w:p>
    <w:p w:rsidR="004F5E5F" w:rsidRPr="00356514" w:rsidRDefault="004F5E5F" w:rsidP="004F5E5F">
      <w:pPr>
        <w:autoSpaceDE w:val="0"/>
        <w:autoSpaceDN w:val="0"/>
        <w:adjustRightInd w:val="0"/>
        <w:jc w:val="both"/>
        <w:rPr>
          <w:szCs w:val="24"/>
        </w:rPr>
      </w:pPr>
      <w:r w:rsidRPr="00356514">
        <w:rPr>
          <w:position w:val="-14"/>
          <w:szCs w:val="24"/>
        </w:rPr>
        <w:object w:dxaOrig="2040" w:dyaOrig="380">
          <v:shape id="_x0000_i1051" type="#_x0000_t75" style="width:101.9pt;height:19pt" o:ole="">
            <v:imagedata r:id="rId93" o:title=""/>
          </v:shape>
          <o:OLEObject Type="Embed" ProgID="Equation.3" ShapeID="_x0000_i1051" DrawAspect="Content" ObjectID="_1751379720" r:id="rId94"/>
        </w:object>
      </w:r>
      <w:r w:rsidRPr="00356514">
        <w:rPr>
          <w:szCs w:val="24"/>
        </w:rPr>
        <w:t xml:space="preserve"> = 2.9056</w:t>
      </w:r>
    </w:p>
    <w:p w:rsidR="004F5E5F" w:rsidRDefault="004F5E5F" w:rsidP="004F5E5F">
      <w:pPr>
        <w:jc w:val="both"/>
        <w:rPr>
          <w:szCs w:val="24"/>
        </w:rPr>
      </w:pPr>
      <w:r w:rsidRPr="00356514">
        <w:rPr>
          <w:szCs w:val="24"/>
        </w:rPr>
        <w:t>Similarly for the remaining 3 players maximum limits are determined and are shown in table 3.</w:t>
      </w:r>
    </w:p>
    <w:p w:rsidR="004F5E5F" w:rsidRPr="004D6C68" w:rsidRDefault="007205F4" w:rsidP="00C82231">
      <w:pPr>
        <w:spacing w:before="120" w:after="120"/>
        <w:jc w:val="center"/>
      </w:pPr>
      <w:r w:rsidRPr="007205F4">
        <w:rPr>
          <w:bCs/>
        </w:rPr>
        <w:t xml:space="preserve">Table </w:t>
      </w:r>
      <w:r w:rsidR="00867FAB" w:rsidRPr="007205F4">
        <w:rPr>
          <w:bCs/>
        </w:rPr>
        <w:t>3</w:t>
      </w:r>
      <w:r w:rsidRPr="007205F4">
        <w:rPr>
          <w:bCs/>
        </w:rPr>
        <w:t>:</w:t>
      </w:r>
      <w:r w:rsidR="004F5E5F" w:rsidRPr="004F6825">
        <w:t xml:space="preserve"> </w:t>
      </w:r>
      <w:r w:rsidR="004F5E5F" w:rsidRPr="004F5E5F">
        <w:t xml:space="preserve">Maximum limit of Payoffs </w:t>
      </w:r>
      <w:r w:rsidR="004F5E5F" w:rsidRPr="001D523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19"/>
        <w:gridCol w:w="1165"/>
      </w:tblGrid>
      <w:tr w:rsidR="004F5E5F" w:rsidRPr="00FA3D1A" w:rsidTr="00AD7548">
        <w:trPr>
          <w:trHeight w:hRule="exact" w:val="547"/>
          <w:jc w:val="center"/>
        </w:trPr>
        <w:tc>
          <w:tcPr>
            <w:tcW w:w="1319" w:type="dxa"/>
            <w:shd w:val="clear" w:color="auto" w:fill="auto"/>
            <w:tcMar>
              <w:top w:w="72" w:type="dxa"/>
              <w:left w:w="144" w:type="dxa"/>
              <w:bottom w:w="72" w:type="dxa"/>
              <w:right w:w="144" w:type="dxa"/>
            </w:tcMar>
            <w:vAlign w:val="center"/>
            <w:hideMark/>
          </w:tcPr>
          <w:p w:rsidR="004F5E5F" w:rsidRPr="00FA3D1A" w:rsidRDefault="004F5E5F" w:rsidP="00844C25">
            <w:pPr>
              <w:autoSpaceDE w:val="0"/>
              <w:autoSpaceDN w:val="0"/>
              <w:adjustRightInd w:val="0"/>
              <w:ind w:firstLine="10"/>
              <w:rPr>
                <w:szCs w:val="24"/>
              </w:rPr>
            </w:pPr>
            <w:r w:rsidRPr="00FA3D1A">
              <w:rPr>
                <w:szCs w:val="24"/>
              </w:rPr>
              <w:t>Player</w:t>
            </w:r>
          </w:p>
        </w:tc>
        <w:tc>
          <w:tcPr>
            <w:tcW w:w="1165" w:type="dxa"/>
            <w:shd w:val="clear" w:color="auto" w:fill="auto"/>
            <w:tcMar>
              <w:top w:w="72" w:type="dxa"/>
              <w:left w:w="144" w:type="dxa"/>
              <w:bottom w:w="72" w:type="dxa"/>
              <w:right w:w="144" w:type="dxa"/>
            </w:tcMar>
            <w:vAlign w:val="center"/>
            <w:hideMark/>
          </w:tcPr>
          <w:p w:rsidR="004F5E5F" w:rsidRPr="00FA3D1A" w:rsidRDefault="004F5E5F" w:rsidP="00844C25">
            <w:pPr>
              <w:autoSpaceDE w:val="0"/>
              <w:autoSpaceDN w:val="0"/>
              <w:adjustRightInd w:val="0"/>
              <w:ind w:firstLine="10"/>
              <w:rPr>
                <w:szCs w:val="24"/>
              </w:rPr>
            </w:pPr>
            <w:r w:rsidRPr="00FA3D1A">
              <w:rPr>
                <w:position w:val="-12"/>
                <w:szCs w:val="24"/>
              </w:rPr>
              <w:object w:dxaOrig="260" w:dyaOrig="360">
                <v:shape id="_x0000_i1052" type="#_x0000_t75" style="width:12.9pt;height:19pt" o:ole="">
                  <v:imagedata r:id="rId83" o:title=""/>
                </v:shape>
                <o:OLEObject Type="Embed" ProgID="Equation.3" ShapeID="_x0000_i1052" DrawAspect="Content" ObjectID="_1751379721" r:id="rId95"/>
              </w:object>
            </w:r>
            <w:r w:rsidRPr="00FA3D1A">
              <w:rPr>
                <w:szCs w:val="24"/>
              </w:rPr>
              <w:t xml:space="preserve"> max</w:t>
            </w:r>
          </w:p>
        </w:tc>
      </w:tr>
      <w:tr w:rsidR="004F5E5F" w:rsidRPr="00FA3D1A" w:rsidTr="00AD7548">
        <w:trPr>
          <w:trHeight w:hRule="exact" w:val="284"/>
          <w:jc w:val="center"/>
        </w:trPr>
        <w:tc>
          <w:tcPr>
            <w:tcW w:w="1319"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1</w:t>
            </w:r>
          </w:p>
        </w:tc>
        <w:tc>
          <w:tcPr>
            <w:tcW w:w="1165"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2.9056</w:t>
            </w:r>
          </w:p>
        </w:tc>
      </w:tr>
      <w:tr w:rsidR="004F5E5F" w:rsidRPr="00FA3D1A" w:rsidTr="00AD7548">
        <w:trPr>
          <w:trHeight w:hRule="exact" w:val="284"/>
          <w:jc w:val="center"/>
        </w:trPr>
        <w:tc>
          <w:tcPr>
            <w:tcW w:w="1319"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2</w:t>
            </w:r>
          </w:p>
        </w:tc>
        <w:tc>
          <w:tcPr>
            <w:tcW w:w="1165"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22.9828</w:t>
            </w:r>
          </w:p>
        </w:tc>
      </w:tr>
      <w:tr w:rsidR="004F5E5F" w:rsidRPr="00FA3D1A" w:rsidTr="00AD7548">
        <w:trPr>
          <w:trHeight w:hRule="exact" w:val="284"/>
          <w:jc w:val="center"/>
        </w:trPr>
        <w:tc>
          <w:tcPr>
            <w:tcW w:w="1319"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3</w:t>
            </w:r>
          </w:p>
        </w:tc>
        <w:tc>
          <w:tcPr>
            <w:tcW w:w="1165"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47.0805</w:t>
            </w:r>
          </w:p>
        </w:tc>
      </w:tr>
      <w:tr w:rsidR="004F5E5F" w:rsidRPr="00FA3D1A" w:rsidTr="00AD7548">
        <w:trPr>
          <w:trHeight w:hRule="exact" w:val="284"/>
          <w:jc w:val="center"/>
        </w:trPr>
        <w:tc>
          <w:tcPr>
            <w:tcW w:w="1319"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4</w:t>
            </w:r>
          </w:p>
        </w:tc>
        <w:tc>
          <w:tcPr>
            <w:tcW w:w="1165" w:type="dxa"/>
            <w:shd w:val="clear" w:color="auto" w:fill="auto"/>
            <w:tcMar>
              <w:top w:w="72" w:type="dxa"/>
              <w:left w:w="144" w:type="dxa"/>
              <w:bottom w:w="72" w:type="dxa"/>
              <w:right w:w="144" w:type="dxa"/>
            </w:tcMar>
            <w:vAlign w:val="center"/>
            <w:hideMark/>
          </w:tcPr>
          <w:p w:rsidR="004F5E5F" w:rsidRPr="004F5E5F" w:rsidRDefault="004F5E5F" w:rsidP="00F10836">
            <w:pPr>
              <w:autoSpaceDE w:val="0"/>
              <w:autoSpaceDN w:val="0"/>
              <w:adjustRightInd w:val="0"/>
              <w:spacing w:line="360" w:lineRule="auto"/>
              <w:ind w:firstLine="10"/>
              <w:rPr>
                <w:sz w:val="16"/>
                <w:szCs w:val="24"/>
              </w:rPr>
            </w:pPr>
            <w:r w:rsidRPr="004F5E5F">
              <w:rPr>
                <w:sz w:val="16"/>
                <w:szCs w:val="24"/>
              </w:rPr>
              <w:t>39.7551</w:t>
            </w:r>
          </w:p>
        </w:tc>
      </w:tr>
    </w:tbl>
    <w:p w:rsidR="00EA0D21" w:rsidRDefault="00EA0D21" w:rsidP="00EA0D21">
      <w:pPr>
        <w:pStyle w:val="Heading2"/>
        <w:numPr>
          <w:ilvl w:val="0"/>
          <w:numId w:val="0"/>
        </w:numPr>
      </w:pPr>
    </w:p>
    <w:p w:rsidR="00A01041" w:rsidRPr="00356514" w:rsidRDefault="00A01041" w:rsidP="00A01041">
      <w:pPr>
        <w:autoSpaceDE w:val="0"/>
        <w:autoSpaceDN w:val="0"/>
        <w:adjustRightInd w:val="0"/>
        <w:ind w:firstLine="284"/>
        <w:jc w:val="both"/>
        <w:rPr>
          <w:szCs w:val="24"/>
        </w:rPr>
      </w:pPr>
      <w:r w:rsidRPr="00356514">
        <w:rPr>
          <w:szCs w:val="24"/>
        </w:rPr>
        <w:t>The payoffs and the new usage of network of player ‘i’ obtained by Nucleolus, Shapley Value and Proportional Nucleolus methods are shown in tables 4, 5 and 6.</w:t>
      </w:r>
    </w:p>
    <w:p w:rsidR="00EA0D21" w:rsidRDefault="007205F4" w:rsidP="00C82231">
      <w:pPr>
        <w:pStyle w:val="Heading2"/>
        <w:numPr>
          <w:ilvl w:val="0"/>
          <w:numId w:val="0"/>
        </w:numPr>
        <w:spacing w:before="120" w:after="120"/>
        <w:jc w:val="center"/>
        <w:rPr>
          <w:b w:val="0"/>
        </w:rPr>
      </w:pPr>
      <w:r w:rsidRPr="007205F4">
        <w:rPr>
          <w:b w:val="0"/>
        </w:rPr>
        <w:t xml:space="preserve">Table </w:t>
      </w:r>
      <w:r w:rsidR="00867FAB" w:rsidRPr="007205F4">
        <w:rPr>
          <w:b w:val="0"/>
        </w:rPr>
        <w:t>4</w:t>
      </w:r>
      <w:r w:rsidRPr="007205F4">
        <w:rPr>
          <w:b w:val="0"/>
        </w:rPr>
        <w:t>:</w:t>
      </w:r>
      <w:r w:rsidR="00A01041" w:rsidRPr="00A01041">
        <w:rPr>
          <w:b w:val="0"/>
        </w:rPr>
        <w:t xml:space="preserve"> Payoffs and new network usage of 4 players in Nucleolus method</w:t>
      </w:r>
    </w:p>
    <w:tbl>
      <w:tblPr>
        <w:tblW w:w="3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7"/>
        <w:gridCol w:w="948"/>
        <w:gridCol w:w="1153"/>
      </w:tblGrid>
      <w:tr w:rsidR="00A01041" w:rsidRPr="00FA3D1A" w:rsidTr="00AD7548">
        <w:trPr>
          <w:trHeight w:hRule="exact" w:val="596"/>
          <w:jc w:val="center"/>
        </w:trPr>
        <w:tc>
          <w:tcPr>
            <w:tcW w:w="1087" w:type="dxa"/>
            <w:shd w:val="clear" w:color="auto" w:fill="auto"/>
            <w:tcMar>
              <w:top w:w="72" w:type="dxa"/>
              <w:left w:w="144" w:type="dxa"/>
              <w:bottom w:w="72" w:type="dxa"/>
              <w:right w:w="144" w:type="dxa"/>
            </w:tcMar>
            <w:vAlign w:val="center"/>
            <w:hideMark/>
          </w:tcPr>
          <w:p w:rsidR="00A01041" w:rsidRPr="00FA3D1A" w:rsidRDefault="00A01041" w:rsidP="00AD7548">
            <w:pPr>
              <w:autoSpaceDE w:val="0"/>
              <w:autoSpaceDN w:val="0"/>
              <w:adjustRightInd w:val="0"/>
              <w:rPr>
                <w:szCs w:val="24"/>
              </w:rPr>
            </w:pPr>
            <w:r w:rsidRPr="00FA3D1A">
              <w:rPr>
                <w:szCs w:val="24"/>
              </w:rPr>
              <w:t xml:space="preserve">Player </w:t>
            </w:r>
          </w:p>
        </w:tc>
        <w:tc>
          <w:tcPr>
            <w:tcW w:w="948" w:type="dxa"/>
            <w:shd w:val="clear" w:color="auto" w:fill="auto"/>
            <w:tcMar>
              <w:top w:w="72" w:type="dxa"/>
              <w:left w:w="144" w:type="dxa"/>
              <w:bottom w:w="72" w:type="dxa"/>
              <w:right w:w="144" w:type="dxa"/>
            </w:tcMar>
            <w:vAlign w:val="center"/>
            <w:hideMark/>
          </w:tcPr>
          <w:p w:rsidR="00A01041" w:rsidRPr="00FA3D1A" w:rsidRDefault="00A01041" w:rsidP="00AD7548">
            <w:pPr>
              <w:autoSpaceDE w:val="0"/>
              <w:autoSpaceDN w:val="0"/>
              <w:adjustRightInd w:val="0"/>
              <w:rPr>
                <w:szCs w:val="24"/>
              </w:rPr>
            </w:pPr>
            <w:r w:rsidRPr="00FA3D1A">
              <w:rPr>
                <w:position w:val="-12"/>
                <w:szCs w:val="24"/>
              </w:rPr>
              <w:object w:dxaOrig="260" w:dyaOrig="360">
                <v:shape id="_x0000_i1053" type="#_x0000_t75" style="width:12.9pt;height:19pt" o:ole="">
                  <v:imagedata r:id="rId83" o:title=""/>
                </v:shape>
                <o:OLEObject Type="Embed" ProgID="Equation.3" ShapeID="_x0000_i1053" DrawAspect="Content" ObjectID="_1751379722" r:id="rId96"/>
              </w:object>
            </w:r>
          </w:p>
        </w:tc>
        <w:tc>
          <w:tcPr>
            <w:tcW w:w="1153" w:type="dxa"/>
            <w:vAlign w:val="center"/>
          </w:tcPr>
          <w:p w:rsidR="00A01041" w:rsidRPr="00FA3D1A" w:rsidRDefault="00A01041" w:rsidP="00AD7548">
            <w:pPr>
              <w:autoSpaceDE w:val="0"/>
              <w:autoSpaceDN w:val="0"/>
              <w:adjustRightInd w:val="0"/>
              <w:ind w:left="78" w:firstLine="62"/>
              <w:rPr>
                <w:position w:val="-12"/>
                <w:szCs w:val="24"/>
              </w:rPr>
            </w:pPr>
            <w:r w:rsidRPr="00FA3D1A">
              <w:rPr>
                <w:position w:val="-12"/>
                <w:szCs w:val="24"/>
              </w:rPr>
              <w:object w:dxaOrig="279" w:dyaOrig="380">
                <v:shape id="_x0000_i1054" type="#_x0000_t75" style="width:14.25pt;height:19pt" o:ole="" o:allowoverlap="f">
                  <v:imagedata r:id="rId97" o:title=""/>
                </v:shape>
                <o:OLEObject Type="Embed" ProgID="Equation.3" ShapeID="_x0000_i1054" DrawAspect="Content" ObjectID="_1751379723" r:id="rId98"/>
              </w:object>
            </w:r>
          </w:p>
        </w:tc>
      </w:tr>
      <w:tr w:rsidR="00A01041" w:rsidRPr="00FA3D1A" w:rsidTr="00867FAB">
        <w:trPr>
          <w:trHeight w:hRule="exact" w:val="284"/>
          <w:jc w:val="center"/>
        </w:trPr>
        <w:tc>
          <w:tcPr>
            <w:tcW w:w="1087"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1 </w:t>
            </w:r>
          </w:p>
        </w:tc>
        <w:tc>
          <w:tcPr>
            <w:tcW w:w="948"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1.45 </w:t>
            </w:r>
          </w:p>
        </w:tc>
        <w:tc>
          <w:tcPr>
            <w:tcW w:w="1153" w:type="dxa"/>
          </w:tcPr>
          <w:p w:rsidR="00A01041" w:rsidRPr="00A01041" w:rsidRDefault="00A01041" w:rsidP="00F10836">
            <w:pPr>
              <w:autoSpaceDE w:val="0"/>
              <w:autoSpaceDN w:val="0"/>
              <w:adjustRightInd w:val="0"/>
              <w:spacing w:line="360" w:lineRule="auto"/>
              <w:ind w:left="116" w:firstLine="62"/>
              <w:rPr>
                <w:sz w:val="16"/>
                <w:szCs w:val="24"/>
              </w:rPr>
            </w:pPr>
            <w:r w:rsidRPr="00A01041">
              <w:rPr>
                <w:sz w:val="16"/>
                <w:szCs w:val="24"/>
              </w:rPr>
              <w:t xml:space="preserve">29.7026 </w:t>
            </w:r>
          </w:p>
        </w:tc>
      </w:tr>
      <w:tr w:rsidR="00A01041" w:rsidRPr="00FA3D1A" w:rsidTr="00867FAB">
        <w:trPr>
          <w:trHeight w:hRule="exact" w:val="284"/>
          <w:jc w:val="center"/>
        </w:trPr>
        <w:tc>
          <w:tcPr>
            <w:tcW w:w="1087"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2 </w:t>
            </w:r>
          </w:p>
        </w:tc>
        <w:tc>
          <w:tcPr>
            <w:tcW w:w="948"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3.62 </w:t>
            </w:r>
          </w:p>
        </w:tc>
        <w:tc>
          <w:tcPr>
            <w:tcW w:w="1153" w:type="dxa"/>
          </w:tcPr>
          <w:p w:rsidR="00A01041" w:rsidRPr="00A01041" w:rsidRDefault="00A01041" w:rsidP="00F10836">
            <w:pPr>
              <w:autoSpaceDE w:val="0"/>
              <w:autoSpaceDN w:val="0"/>
              <w:adjustRightInd w:val="0"/>
              <w:spacing w:line="360" w:lineRule="auto"/>
              <w:ind w:left="116" w:firstLine="62"/>
              <w:rPr>
                <w:sz w:val="16"/>
                <w:szCs w:val="24"/>
              </w:rPr>
            </w:pPr>
            <w:r w:rsidRPr="00A01041">
              <w:rPr>
                <w:sz w:val="16"/>
                <w:szCs w:val="24"/>
              </w:rPr>
              <w:t xml:space="preserve">322.7017 </w:t>
            </w:r>
          </w:p>
        </w:tc>
      </w:tr>
      <w:tr w:rsidR="00A01041" w:rsidRPr="00FA3D1A" w:rsidTr="00867FAB">
        <w:trPr>
          <w:trHeight w:hRule="exact" w:val="284"/>
          <w:jc w:val="center"/>
        </w:trPr>
        <w:tc>
          <w:tcPr>
            <w:tcW w:w="1087"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3 </w:t>
            </w:r>
          </w:p>
        </w:tc>
        <w:tc>
          <w:tcPr>
            <w:tcW w:w="948"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45.63 </w:t>
            </w:r>
          </w:p>
        </w:tc>
        <w:tc>
          <w:tcPr>
            <w:tcW w:w="1153" w:type="dxa"/>
          </w:tcPr>
          <w:p w:rsidR="00A01041" w:rsidRPr="00A01041" w:rsidRDefault="00A01041" w:rsidP="00F10836">
            <w:pPr>
              <w:autoSpaceDE w:val="0"/>
              <w:autoSpaceDN w:val="0"/>
              <w:adjustRightInd w:val="0"/>
              <w:spacing w:line="360" w:lineRule="auto"/>
              <w:ind w:left="116" w:firstLine="62"/>
              <w:rPr>
                <w:sz w:val="16"/>
                <w:szCs w:val="24"/>
              </w:rPr>
            </w:pPr>
            <w:r w:rsidRPr="00A01041">
              <w:rPr>
                <w:sz w:val="16"/>
                <w:szCs w:val="24"/>
              </w:rPr>
              <w:t xml:space="preserve">87.4611 </w:t>
            </w:r>
          </w:p>
        </w:tc>
      </w:tr>
      <w:tr w:rsidR="00A01041" w:rsidRPr="00FA3D1A" w:rsidTr="00867FAB">
        <w:trPr>
          <w:trHeight w:hRule="exact" w:val="284"/>
          <w:jc w:val="center"/>
        </w:trPr>
        <w:tc>
          <w:tcPr>
            <w:tcW w:w="1087"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4 </w:t>
            </w:r>
          </w:p>
        </w:tc>
        <w:tc>
          <w:tcPr>
            <w:tcW w:w="948"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 xml:space="preserve">17.88 </w:t>
            </w:r>
          </w:p>
        </w:tc>
        <w:tc>
          <w:tcPr>
            <w:tcW w:w="1153" w:type="dxa"/>
          </w:tcPr>
          <w:p w:rsidR="00A01041" w:rsidRPr="00A01041" w:rsidRDefault="00A01041" w:rsidP="00F10836">
            <w:pPr>
              <w:autoSpaceDE w:val="0"/>
              <w:autoSpaceDN w:val="0"/>
              <w:adjustRightInd w:val="0"/>
              <w:spacing w:line="360" w:lineRule="auto"/>
              <w:ind w:left="116" w:firstLine="62"/>
              <w:rPr>
                <w:sz w:val="16"/>
                <w:szCs w:val="24"/>
              </w:rPr>
            </w:pPr>
            <w:r w:rsidRPr="00A01041">
              <w:rPr>
                <w:sz w:val="16"/>
                <w:szCs w:val="24"/>
              </w:rPr>
              <w:t xml:space="preserve">212.3576 </w:t>
            </w:r>
          </w:p>
        </w:tc>
      </w:tr>
      <w:tr w:rsidR="00A01041" w:rsidRPr="00FA3D1A" w:rsidTr="00867FAB">
        <w:trPr>
          <w:trHeight w:hRule="exact" w:val="284"/>
          <w:jc w:val="center"/>
        </w:trPr>
        <w:tc>
          <w:tcPr>
            <w:tcW w:w="1087" w:type="dxa"/>
            <w:shd w:val="clear" w:color="auto" w:fill="auto"/>
            <w:tcMar>
              <w:top w:w="72" w:type="dxa"/>
              <w:left w:w="144" w:type="dxa"/>
              <w:bottom w:w="72" w:type="dxa"/>
              <w:right w:w="144" w:type="dxa"/>
            </w:tcMar>
            <w:hideMark/>
          </w:tcPr>
          <w:p w:rsidR="00A01041" w:rsidRPr="00A01041" w:rsidRDefault="006D28A2" w:rsidP="00F10836">
            <w:pPr>
              <w:autoSpaceDE w:val="0"/>
              <w:autoSpaceDN w:val="0"/>
              <w:adjustRightInd w:val="0"/>
              <w:spacing w:line="360" w:lineRule="auto"/>
              <w:rPr>
                <w:sz w:val="16"/>
                <w:szCs w:val="24"/>
              </w:rPr>
            </w:pPr>
            <w:r w:rsidRPr="00A01041">
              <w:rPr>
                <w:sz w:val="16"/>
                <w:szCs w:val="24"/>
              </w:rPr>
              <w:t>T</w:t>
            </w:r>
            <w:r w:rsidR="00A01041" w:rsidRPr="00A01041">
              <w:rPr>
                <w:sz w:val="16"/>
                <w:szCs w:val="24"/>
              </w:rPr>
              <w:t>otal</w:t>
            </w:r>
          </w:p>
        </w:tc>
        <w:tc>
          <w:tcPr>
            <w:tcW w:w="948" w:type="dxa"/>
            <w:shd w:val="clear" w:color="auto" w:fill="auto"/>
            <w:tcMar>
              <w:top w:w="72" w:type="dxa"/>
              <w:left w:w="144" w:type="dxa"/>
              <w:bottom w:w="72" w:type="dxa"/>
              <w:right w:w="144" w:type="dxa"/>
            </w:tcMar>
            <w:hideMark/>
          </w:tcPr>
          <w:p w:rsidR="00A01041" w:rsidRPr="00A01041" w:rsidRDefault="00A01041" w:rsidP="00F10836">
            <w:pPr>
              <w:autoSpaceDE w:val="0"/>
              <w:autoSpaceDN w:val="0"/>
              <w:adjustRightInd w:val="0"/>
              <w:spacing w:line="360" w:lineRule="auto"/>
              <w:rPr>
                <w:sz w:val="16"/>
                <w:szCs w:val="24"/>
              </w:rPr>
            </w:pPr>
            <w:r w:rsidRPr="00A01041">
              <w:rPr>
                <w:sz w:val="16"/>
                <w:szCs w:val="24"/>
              </w:rPr>
              <w:t>68.583</w:t>
            </w:r>
          </w:p>
        </w:tc>
        <w:tc>
          <w:tcPr>
            <w:tcW w:w="1153" w:type="dxa"/>
          </w:tcPr>
          <w:p w:rsidR="00A01041" w:rsidRPr="00A01041" w:rsidRDefault="00A01041" w:rsidP="00F10836">
            <w:pPr>
              <w:autoSpaceDE w:val="0"/>
              <w:autoSpaceDN w:val="0"/>
              <w:adjustRightInd w:val="0"/>
              <w:spacing w:line="360" w:lineRule="auto"/>
              <w:ind w:left="116" w:firstLine="62"/>
              <w:rPr>
                <w:sz w:val="16"/>
                <w:szCs w:val="24"/>
              </w:rPr>
            </w:pPr>
            <w:r w:rsidRPr="00A01041">
              <w:rPr>
                <w:sz w:val="16"/>
                <w:szCs w:val="24"/>
              </w:rPr>
              <w:t xml:space="preserve">652.223 </w:t>
            </w:r>
          </w:p>
        </w:tc>
      </w:tr>
    </w:tbl>
    <w:p w:rsidR="00A01041" w:rsidRPr="00C82231" w:rsidRDefault="009138D7" w:rsidP="00F07617">
      <w:pPr>
        <w:pStyle w:val="Heading2"/>
        <w:numPr>
          <w:ilvl w:val="0"/>
          <w:numId w:val="0"/>
        </w:numPr>
        <w:spacing w:before="120" w:after="120"/>
        <w:jc w:val="center"/>
      </w:pPr>
      <w:r w:rsidRPr="007205F4">
        <w:rPr>
          <w:b w:val="0"/>
        </w:rPr>
        <w:t>T</w:t>
      </w:r>
      <w:r w:rsidR="007205F4" w:rsidRPr="007205F4">
        <w:rPr>
          <w:b w:val="0"/>
        </w:rPr>
        <w:t xml:space="preserve">able </w:t>
      </w:r>
      <w:r w:rsidRPr="007205F4">
        <w:rPr>
          <w:b w:val="0"/>
        </w:rPr>
        <w:t>5</w:t>
      </w:r>
      <w:r w:rsidR="007205F4" w:rsidRPr="007205F4">
        <w:rPr>
          <w:b w:val="0"/>
        </w:rPr>
        <w:t>:</w:t>
      </w:r>
      <w:r w:rsidR="00A01041" w:rsidRPr="00C82231">
        <w:rPr>
          <w:rFonts w:hint="eastAsia"/>
        </w:rPr>
        <w:t xml:space="preserve"> </w:t>
      </w:r>
      <w:r w:rsidR="00A01041" w:rsidRPr="00C82231">
        <w:rPr>
          <w:b w:val="0"/>
        </w:rPr>
        <w:t>Payoffs and new network usage of 4 players in Shapley Value method</w:t>
      </w:r>
    </w:p>
    <w:tbl>
      <w:tblPr>
        <w:tblW w:w="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1"/>
        <w:gridCol w:w="1039"/>
        <w:gridCol w:w="1312"/>
      </w:tblGrid>
      <w:tr w:rsidR="00A01041" w:rsidRPr="00FA3D1A" w:rsidTr="00AD7548">
        <w:trPr>
          <w:trHeight w:hRule="exact" w:val="557"/>
          <w:jc w:val="center"/>
        </w:trPr>
        <w:tc>
          <w:tcPr>
            <w:tcW w:w="1151" w:type="dxa"/>
            <w:shd w:val="clear" w:color="auto" w:fill="auto"/>
            <w:tcMar>
              <w:top w:w="72" w:type="dxa"/>
              <w:left w:w="144" w:type="dxa"/>
              <w:bottom w:w="72" w:type="dxa"/>
              <w:right w:w="144" w:type="dxa"/>
            </w:tcMar>
            <w:hideMark/>
          </w:tcPr>
          <w:p w:rsidR="00A01041" w:rsidRPr="009D5935" w:rsidRDefault="00A01041" w:rsidP="00AD7548">
            <w:pPr>
              <w:autoSpaceDE w:val="0"/>
              <w:autoSpaceDN w:val="0"/>
              <w:adjustRightInd w:val="0"/>
              <w:rPr>
                <w:szCs w:val="24"/>
              </w:rPr>
            </w:pPr>
            <w:r w:rsidRPr="009D5935">
              <w:rPr>
                <w:szCs w:val="24"/>
              </w:rPr>
              <w:t xml:space="preserve">Player </w:t>
            </w:r>
          </w:p>
        </w:tc>
        <w:tc>
          <w:tcPr>
            <w:tcW w:w="1039" w:type="dxa"/>
            <w:shd w:val="clear" w:color="auto" w:fill="auto"/>
            <w:tcMar>
              <w:top w:w="72" w:type="dxa"/>
              <w:left w:w="144" w:type="dxa"/>
              <w:bottom w:w="72" w:type="dxa"/>
              <w:right w:w="144" w:type="dxa"/>
            </w:tcMar>
            <w:hideMark/>
          </w:tcPr>
          <w:p w:rsidR="00A01041" w:rsidRPr="009D5935" w:rsidRDefault="00A01041" w:rsidP="00AD7548">
            <w:pPr>
              <w:autoSpaceDE w:val="0"/>
              <w:autoSpaceDN w:val="0"/>
              <w:adjustRightInd w:val="0"/>
              <w:rPr>
                <w:szCs w:val="24"/>
              </w:rPr>
            </w:pPr>
            <w:r w:rsidRPr="009D5935">
              <w:rPr>
                <w:position w:val="-12"/>
                <w:szCs w:val="24"/>
              </w:rPr>
              <w:object w:dxaOrig="260" w:dyaOrig="360">
                <v:shape id="_x0000_i1055" type="#_x0000_t75" style="width:12.9pt;height:19pt" o:ole="">
                  <v:imagedata r:id="rId83" o:title=""/>
                </v:shape>
                <o:OLEObject Type="Embed" ProgID="Equation.3" ShapeID="_x0000_i1055" DrawAspect="Content" ObjectID="_1751379724" r:id="rId99"/>
              </w:object>
            </w:r>
          </w:p>
        </w:tc>
        <w:tc>
          <w:tcPr>
            <w:tcW w:w="1312" w:type="dxa"/>
          </w:tcPr>
          <w:p w:rsidR="00A01041" w:rsidRPr="009D5935" w:rsidRDefault="00A01041" w:rsidP="00AD7548">
            <w:pPr>
              <w:autoSpaceDE w:val="0"/>
              <w:autoSpaceDN w:val="0"/>
              <w:adjustRightInd w:val="0"/>
              <w:ind w:left="117" w:firstLine="61"/>
              <w:rPr>
                <w:szCs w:val="24"/>
              </w:rPr>
            </w:pPr>
            <w:r w:rsidRPr="009D5935">
              <w:rPr>
                <w:position w:val="-12"/>
                <w:szCs w:val="24"/>
              </w:rPr>
              <w:object w:dxaOrig="279" w:dyaOrig="380">
                <v:shape id="_x0000_i1056" type="#_x0000_t75" style="width:14.25pt;height:19pt" o:ole="" o:allowoverlap="f">
                  <v:imagedata r:id="rId97" o:title=""/>
                </v:shape>
                <o:OLEObject Type="Embed" ProgID="Equation.3" ShapeID="_x0000_i1056" DrawAspect="Content" ObjectID="_1751379725" r:id="rId100"/>
              </w:object>
            </w:r>
          </w:p>
        </w:tc>
      </w:tr>
      <w:tr w:rsidR="00A01041" w:rsidRPr="00FA3D1A" w:rsidTr="009138D7">
        <w:trPr>
          <w:trHeight w:hRule="exact" w:val="284"/>
          <w:jc w:val="center"/>
        </w:trPr>
        <w:tc>
          <w:tcPr>
            <w:tcW w:w="1151"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 xml:space="preserve">1 </w:t>
            </w:r>
          </w:p>
        </w:tc>
        <w:tc>
          <w:tcPr>
            <w:tcW w:w="1039" w:type="dxa"/>
            <w:shd w:val="clear" w:color="auto" w:fill="auto"/>
            <w:tcMar>
              <w:top w:w="72" w:type="dxa"/>
              <w:left w:w="144" w:type="dxa"/>
              <w:bottom w:w="72" w:type="dxa"/>
              <w:right w:w="144" w:type="dxa"/>
            </w:tcMar>
            <w:hideMark/>
          </w:tcPr>
          <w:p w:rsidR="00A01041" w:rsidRPr="009D5935" w:rsidRDefault="00A01041" w:rsidP="00F10836">
            <w:pPr>
              <w:pStyle w:val="NormalWeb"/>
              <w:spacing w:before="0" w:beforeAutospacing="0" w:after="0" w:afterAutospacing="0"/>
              <w:rPr>
                <w:sz w:val="16"/>
              </w:rPr>
            </w:pPr>
            <w:r w:rsidRPr="009D5935">
              <w:rPr>
                <w:color w:val="000000"/>
                <w:kern w:val="24"/>
                <w:sz w:val="16"/>
                <w:lang w:val="en-US"/>
              </w:rPr>
              <w:t>0.0</w:t>
            </w:r>
            <w:r w:rsidRPr="009D5935">
              <w:rPr>
                <w:color w:val="000000"/>
                <w:kern w:val="24"/>
                <w:sz w:val="16"/>
              </w:rPr>
              <w:t xml:space="preserve"> </w:t>
            </w:r>
          </w:p>
        </w:tc>
        <w:tc>
          <w:tcPr>
            <w:tcW w:w="1312" w:type="dxa"/>
          </w:tcPr>
          <w:p w:rsidR="00A01041" w:rsidRPr="009D5935" w:rsidRDefault="00A01041" w:rsidP="00F10836">
            <w:pPr>
              <w:pStyle w:val="NormalWeb"/>
              <w:spacing w:before="0" w:beforeAutospacing="0" w:after="0" w:afterAutospacing="0"/>
              <w:ind w:left="117" w:firstLine="61"/>
              <w:rPr>
                <w:sz w:val="16"/>
              </w:rPr>
            </w:pPr>
            <w:r w:rsidRPr="009D5935">
              <w:rPr>
                <w:color w:val="000000"/>
                <w:kern w:val="24"/>
                <w:sz w:val="16"/>
                <w:lang w:val="en-US"/>
              </w:rPr>
              <w:t>31.1526</w:t>
            </w:r>
            <w:r w:rsidRPr="009D5935">
              <w:rPr>
                <w:color w:val="000000"/>
                <w:kern w:val="24"/>
                <w:sz w:val="16"/>
              </w:rPr>
              <w:t xml:space="preserve"> </w:t>
            </w:r>
          </w:p>
        </w:tc>
      </w:tr>
      <w:tr w:rsidR="00A01041" w:rsidRPr="00FA3D1A" w:rsidTr="009138D7">
        <w:trPr>
          <w:trHeight w:hRule="exact" w:val="284"/>
          <w:jc w:val="center"/>
        </w:trPr>
        <w:tc>
          <w:tcPr>
            <w:tcW w:w="1151"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 xml:space="preserve">2 </w:t>
            </w:r>
          </w:p>
        </w:tc>
        <w:tc>
          <w:tcPr>
            <w:tcW w:w="1039" w:type="dxa"/>
            <w:shd w:val="clear" w:color="auto" w:fill="auto"/>
            <w:tcMar>
              <w:top w:w="72" w:type="dxa"/>
              <w:left w:w="144" w:type="dxa"/>
              <w:bottom w:w="72" w:type="dxa"/>
              <w:right w:w="144" w:type="dxa"/>
            </w:tcMar>
            <w:hideMark/>
          </w:tcPr>
          <w:p w:rsidR="00A01041" w:rsidRPr="009D5935" w:rsidRDefault="00A01041" w:rsidP="00F10836">
            <w:pPr>
              <w:pStyle w:val="NormalWeb"/>
              <w:spacing w:before="0" w:beforeAutospacing="0" w:after="0" w:afterAutospacing="0"/>
              <w:rPr>
                <w:sz w:val="16"/>
              </w:rPr>
            </w:pPr>
            <w:r w:rsidRPr="009D5935">
              <w:rPr>
                <w:color w:val="000000"/>
                <w:kern w:val="24"/>
                <w:sz w:val="16"/>
                <w:lang w:val="en-US"/>
              </w:rPr>
              <w:t>3.78</w:t>
            </w:r>
            <w:r w:rsidRPr="009D5935">
              <w:rPr>
                <w:color w:val="000000"/>
                <w:kern w:val="24"/>
                <w:sz w:val="16"/>
              </w:rPr>
              <w:t xml:space="preserve"> </w:t>
            </w:r>
          </w:p>
        </w:tc>
        <w:tc>
          <w:tcPr>
            <w:tcW w:w="1312" w:type="dxa"/>
          </w:tcPr>
          <w:p w:rsidR="00A01041" w:rsidRPr="009D5935" w:rsidRDefault="00A01041" w:rsidP="00F10836">
            <w:pPr>
              <w:pStyle w:val="NormalWeb"/>
              <w:spacing w:before="0" w:beforeAutospacing="0" w:after="0" w:afterAutospacing="0"/>
              <w:ind w:left="117" w:firstLine="61"/>
              <w:rPr>
                <w:sz w:val="16"/>
              </w:rPr>
            </w:pPr>
            <w:r w:rsidRPr="009D5935">
              <w:rPr>
                <w:color w:val="000000"/>
                <w:kern w:val="24"/>
                <w:sz w:val="16"/>
                <w:lang w:val="en-US"/>
              </w:rPr>
              <w:t>322.5417</w:t>
            </w:r>
            <w:r w:rsidRPr="009D5935">
              <w:rPr>
                <w:color w:val="000000"/>
                <w:kern w:val="24"/>
                <w:sz w:val="16"/>
              </w:rPr>
              <w:t xml:space="preserve"> </w:t>
            </w:r>
          </w:p>
        </w:tc>
      </w:tr>
      <w:tr w:rsidR="00A01041" w:rsidRPr="00FA3D1A" w:rsidTr="009138D7">
        <w:trPr>
          <w:trHeight w:hRule="exact" w:val="284"/>
          <w:jc w:val="center"/>
        </w:trPr>
        <w:tc>
          <w:tcPr>
            <w:tcW w:w="1151"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 xml:space="preserve">3 </w:t>
            </w:r>
          </w:p>
        </w:tc>
        <w:tc>
          <w:tcPr>
            <w:tcW w:w="1039" w:type="dxa"/>
            <w:shd w:val="clear" w:color="auto" w:fill="auto"/>
            <w:tcMar>
              <w:top w:w="72" w:type="dxa"/>
              <w:left w:w="144" w:type="dxa"/>
              <w:bottom w:w="72" w:type="dxa"/>
              <w:right w:w="144" w:type="dxa"/>
            </w:tcMar>
            <w:hideMark/>
          </w:tcPr>
          <w:p w:rsidR="00A01041" w:rsidRPr="009D5935" w:rsidRDefault="00A01041" w:rsidP="00F10836">
            <w:pPr>
              <w:pStyle w:val="NormalWeb"/>
              <w:spacing w:before="0" w:beforeAutospacing="0" w:after="0" w:afterAutospacing="0"/>
              <w:rPr>
                <w:sz w:val="16"/>
              </w:rPr>
            </w:pPr>
            <w:r w:rsidRPr="009D5935">
              <w:rPr>
                <w:color w:val="000000"/>
                <w:kern w:val="24"/>
                <w:sz w:val="16"/>
                <w:lang w:val="en-US"/>
              </w:rPr>
              <w:t>26.32</w:t>
            </w:r>
            <w:r w:rsidRPr="009D5935">
              <w:rPr>
                <w:color w:val="000000"/>
                <w:kern w:val="24"/>
                <w:sz w:val="16"/>
              </w:rPr>
              <w:t xml:space="preserve"> </w:t>
            </w:r>
          </w:p>
        </w:tc>
        <w:tc>
          <w:tcPr>
            <w:tcW w:w="1312" w:type="dxa"/>
          </w:tcPr>
          <w:p w:rsidR="00A01041" w:rsidRPr="009D5935" w:rsidRDefault="00A01041" w:rsidP="00F10836">
            <w:pPr>
              <w:pStyle w:val="NormalWeb"/>
              <w:spacing w:before="0" w:beforeAutospacing="0" w:after="0" w:afterAutospacing="0"/>
              <w:ind w:left="117" w:firstLine="61"/>
              <w:rPr>
                <w:sz w:val="16"/>
              </w:rPr>
            </w:pPr>
            <w:r w:rsidRPr="009D5935">
              <w:rPr>
                <w:color w:val="000000"/>
                <w:kern w:val="24"/>
                <w:sz w:val="16"/>
                <w:lang w:val="en-US"/>
              </w:rPr>
              <w:t>106.7711</w:t>
            </w:r>
            <w:r w:rsidRPr="009D5935">
              <w:rPr>
                <w:color w:val="000000"/>
                <w:kern w:val="24"/>
                <w:sz w:val="16"/>
              </w:rPr>
              <w:t xml:space="preserve"> </w:t>
            </w:r>
          </w:p>
        </w:tc>
      </w:tr>
      <w:tr w:rsidR="00A01041" w:rsidRPr="00FA3D1A" w:rsidTr="009138D7">
        <w:trPr>
          <w:trHeight w:hRule="exact" w:val="284"/>
          <w:jc w:val="center"/>
        </w:trPr>
        <w:tc>
          <w:tcPr>
            <w:tcW w:w="1151"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 xml:space="preserve">4 </w:t>
            </w:r>
          </w:p>
        </w:tc>
        <w:tc>
          <w:tcPr>
            <w:tcW w:w="1039" w:type="dxa"/>
            <w:shd w:val="clear" w:color="auto" w:fill="auto"/>
            <w:tcMar>
              <w:top w:w="72" w:type="dxa"/>
              <w:left w:w="144" w:type="dxa"/>
              <w:bottom w:w="72" w:type="dxa"/>
              <w:right w:w="144" w:type="dxa"/>
            </w:tcMar>
            <w:hideMark/>
          </w:tcPr>
          <w:p w:rsidR="00A01041" w:rsidRPr="009D5935" w:rsidRDefault="00A01041" w:rsidP="00F10836">
            <w:pPr>
              <w:pStyle w:val="NormalWeb"/>
              <w:spacing w:before="0" w:beforeAutospacing="0" w:after="0" w:afterAutospacing="0"/>
              <w:rPr>
                <w:sz w:val="16"/>
              </w:rPr>
            </w:pPr>
            <w:r w:rsidRPr="009D5935">
              <w:rPr>
                <w:color w:val="000000"/>
                <w:kern w:val="24"/>
                <w:sz w:val="16"/>
                <w:lang w:val="en-US"/>
              </w:rPr>
              <w:t>38.48</w:t>
            </w:r>
            <w:r w:rsidRPr="009D5935">
              <w:rPr>
                <w:color w:val="000000"/>
                <w:kern w:val="24"/>
                <w:sz w:val="16"/>
              </w:rPr>
              <w:t xml:space="preserve"> </w:t>
            </w:r>
          </w:p>
        </w:tc>
        <w:tc>
          <w:tcPr>
            <w:tcW w:w="1312" w:type="dxa"/>
          </w:tcPr>
          <w:p w:rsidR="00A01041" w:rsidRPr="009D5935" w:rsidRDefault="00A01041" w:rsidP="00F10836">
            <w:pPr>
              <w:pStyle w:val="NormalWeb"/>
              <w:spacing w:before="0" w:beforeAutospacing="0" w:after="0" w:afterAutospacing="0"/>
              <w:ind w:left="117" w:firstLine="61"/>
              <w:rPr>
                <w:sz w:val="16"/>
              </w:rPr>
            </w:pPr>
            <w:r w:rsidRPr="009D5935">
              <w:rPr>
                <w:color w:val="000000"/>
                <w:kern w:val="24"/>
                <w:sz w:val="16"/>
                <w:lang w:val="en-US"/>
              </w:rPr>
              <w:t>191.7576</w:t>
            </w:r>
            <w:r w:rsidRPr="009D5935">
              <w:rPr>
                <w:color w:val="000000"/>
                <w:kern w:val="24"/>
                <w:sz w:val="16"/>
              </w:rPr>
              <w:t xml:space="preserve"> </w:t>
            </w:r>
          </w:p>
        </w:tc>
      </w:tr>
      <w:tr w:rsidR="00A01041" w:rsidRPr="00FA3D1A" w:rsidTr="009138D7">
        <w:trPr>
          <w:trHeight w:hRule="exact" w:val="284"/>
          <w:jc w:val="center"/>
        </w:trPr>
        <w:tc>
          <w:tcPr>
            <w:tcW w:w="1151"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Total</w:t>
            </w:r>
          </w:p>
        </w:tc>
        <w:tc>
          <w:tcPr>
            <w:tcW w:w="1039" w:type="dxa"/>
            <w:shd w:val="clear" w:color="auto" w:fill="auto"/>
            <w:tcMar>
              <w:top w:w="72" w:type="dxa"/>
              <w:left w:w="144" w:type="dxa"/>
              <w:bottom w:w="72" w:type="dxa"/>
              <w:right w:w="144" w:type="dxa"/>
            </w:tcMar>
            <w:hideMark/>
          </w:tcPr>
          <w:p w:rsidR="00A01041" w:rsidRPr="009D5935" w:rsidRDefault="00A01041" w:rsidP="00F10836">
            <w:pPr>
              <w:autoSpaceDE w:val="0"/>
              <w:autoSpaceDN w:val="0"/>
              <w:adjustRightInd w:val="0"/>
              <w:spacing w:line="360" w:lineRule="auto"/>
              <w:rPr>
                <w:sz w:val="16"/>
                <w:szCs w:val="24"/>
              </w:rPr>
            </w:pPr>
            <w:r w:rsidRPr="009D5935">
              <w:rPr>
                <w:sz w:val="16"/>
                <w:szCs w:val="24"/>
              </w:rPr>
              <w:t>68.58</w:t>
            </w:r>
          </w:p>
        </w:tc>
        <w:tc>
          <w:tcPr>
            <w:tcW w:w="1312" w:type="dxa"/>
          </w:tcPr>
          <w:p w:rsidR="00A01041" w:rsidRPr="009D5935" w:rsidRDefault="00A01041" w:rsidP="00F10836">
            <w:pPr>
              <w:autoSpaceDE w:val="0"/>
              <w:autoSpaceDN w:val="0"/>
              <w:adjustRightInd w:val="0"/>
              <w:spacing w:line="360" w:lineRule="auto"/>
              <w:ind w:left="117" w:firstLine="61"/>
              <w:rPr>
                <w:sz w:val="16"/>
                <w:szCs w:val="24"/>
              </w:rPr>
            </w:pPr>
            <w:r w:rsidRPr="009D5935">
              <w:rPr>
                <w:sz w:val="16"/>
                <w:szCs w:val="24"/>
              </w:rPr>
              <w:t>652.223</w:t>
            </w:r>
          </w:p>
        </w:tc>
      </w:tr>
    </w:tbl>
    <w:p w:rsidR="00A01041" w:rsidRPr="00F07617" w:rsidRDefault="007205F4" w:rsidP="00C82231">
      <w:pPr>
        <w:pStyle w:val="Heading2"/>
        <w:numPr>
          <w:ilvl w:val="0"/>
          <w:numId w:val="0"/>
        </w:numPr>
        <w:spacing w:before="120" w:after="120"/>
        <w:jc w:val="center"/>
        <w:rPr>
          <w:b w:val="0"/>
        </w:rPr>
      </w:pPr>
      <w:r>
        <w:rPr>
          <w:b w:val="0"/>
        </w:rPr>
        <w:t>T</w:t>
      </w:r>
      <w:r w:rsidRPr="007205F4">
        <w:rPr>
          <w:b w:val="0"/>
        </w:rPr>
        <w:t>able 6:</w:t>
      </w:r>
      <w:r w:rsidR="00A01041" w:rsidRPr="00A01041">
        <w:t xml:space="preserve"> </w:t>
      </w:r>
      <w:r w:rsidR="00A01041" w:rsidRPr="00F07617">
        <w:rPr>
          <w:b w:val="0"/>
        </w:rPr>
        <w:t>Payoffs and new network usage of 4 players in Proportional Nucleolus method</w:t>
      </w:r>
    </w:p>
    <w:tbl>
      <w:tblPr>
        <w:tblW w:w="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35"/>
        <w:gridCol w:w="1039"/>
        <w:gridCol w:w="1099"/>
      </w:tblGrid>
      <w:tr w:rsidR="00F63A08" w:rsidRPr="00FA3D1A" w:rsidTr="00AD7548">
        <w:trPr>
          <w:trHeight w:hRule="exact" w:val="558"/>
          <w:jc w:val="center"/>
        </w:trPr>
        <w:tc>
          <w:tcPr>
            <w:tcW w:w="1335" w:type="dxa"/>
            <w:shd w:val="clear" w:color="auto" w:fill="auto"/>
            <w:tcMar>
              <w:top w:w="72" w:type="dxa"/>
              <w:left w:w="144" w:type="dxa"/>
              <w:bottom w:w="72" w:type="dxa"/>
              <w:right w:w="144" w:type="dxa"/>
            </w:tcMar>
            <w:hideMark/>
          </w:tcPr>
          <w:p w:rsidR="00F63A08" w:rsidRPr="00FA3D1A" w:rsidRDefault="00F63A08" w:rsidP="00AD7548">
            <w:pPr>
              <w:autoSpaceDE w:val="0"/>
              <w:autoSpaceDN w:val="0"/>
              <w:adjustRightInd w:val="0"/>
              <w:ind w:firstLine="48"/>
              <w:rPr>
                <w:szCs w:val="24"/>
              </w:rPr>
            </w:pPr>
            <w:r w:rsidRPr="00FA3D1A">
              <w:rPr>
                <w:szCs w:val="24"/>
              </w:rPr>
              <w:t xml:space="preserve">Player </w:t>
            </w:r>
          </w:p>
        </w:tc>
        <w:tc>
          <w:tcPr>
            <w:tcW w:w="1039" w:type="dxa"/>
            <w:shd w:val="clear" w:color="auto" w:fill="auto"/>
            <w:tcMar>
              <w:top w:w="72" w:type="dxa"/>
              <w:left w:w="144" w:type="dxa"/>
              <w:bottom w:w="72" w:type="dxa"/>
              <w:right w:w="144" w:type="dxa"/>
            </w:tcMar>
            <w:hideMark/>
          </w:tcPr>
          <w:p w:rsidR="00F63A08" w:rsidRPr="00FA3D1A" w:rsidRDefault="00F63A08" w:rsidP="00AD7548">
            <w:pPr>
              <w:autoSpaceDE w:val="0"/>
              <w:autoSpaceDN w:val="0"/>
              <w:adjustRightInd w:val="0"/>
              <w:rPr>
                <w:szCs w:val="24"/>
              </w:rPr>
            </w:pPr>
            <w:r w:rsidRPr="00FA3D1A">
              <w:rPr>
                <w:position w:val="-12"/>
                <w:szCs w:val="24"/>
              </w:rPr>
              <w:object w:dxaOrig="260" w:dyaOrig="360">
                <v:shape id="_x0000_i1057" type="#_x0000_t75" style="width:12.9pt;height:19pt" o:ole="">
                  <v:imagedata r:id="rId83" o:title=""/>
                </v:shape>
                <o:OLEObject Type="Embed" ProgID="Equation.3" ShapeID="_x0000_i1057" DrawAspect="Content" ObjectID="_1751379726" r:id="rId101"/>
              </w:object>
            </w:r>
          </w:p>
        </w:tc>
        <w:tc>
          <w:tcPr>
            <w:tcW w:w="1099" w:type="dxa"/>
          </w:tcPr>
          <w:p w:rsidR="00F63A08" w:rsidRPr="00FA3D1A" w:rsidRDefault="00F63A08" w:rsidP="00AD7548">
            <w:pPr>
              <w:autoSpaceDE w:val="0"/>
              <w:autoSpaceDN w:val="0"/>
              <w:adjustRightInd w:val="0"/>
              <w:ind w:left="117"/>
              <w:rPr>
                <w:szCs w:val="24"/>
              </w:rPr>
            </w:pPr>
            <w:r w:rsidRPr="00FA3D1A">
              <w:rPr>
                <w:position w:val="-12"/>
                <w:szCs w:val="24"/>
              </w:rPr>
              <w:object w:dxaOrig="279" w:dyaOrig="380">
                <v:shape id="_x0000_i1058" type="#_x0000_t75" style="width:14.25pt;height:19pt" o:ole="" o:allowoverlap="f">
                  <v:imagedata r:id="rId97" o:title=""/>
                </v:shape>
                <o:OLEObject Type="Embed" ProgID="Equation.3" ShapeID="_x0000_i1058" DrawAspect="Content" ObjectID="_1751379727" r:id="rId102"/>
              </w:object>
            </w:r>
          </w:p>
        </w:tc>
      </w:tr>
      <w:tr w:rsidR="00F63A08" w:rsidRPr="00FA3D1A" w:rsidTr="009138D7">
        <w:trPr>
          <w:trHeight w:hRule="exact" w:val="284"/>
          <w:jc w:val="center"/>
        </w:trPr>
        <w:tc>
          <w:tcPr>
            <w:tcW w:w="1335"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ind w:firstLine="48"/>
              <w:rPr>
                <w:sz w:val="16"/>
                <w:szCs w:val="16"/>
              </w:rPr>
            </w:pPr>
            <w:r w:rsidRPr="00F63A08">
              <w:rPr>
                <w:sz w:val="16"/>
                <w:szCs w:val="16"/>
              </w:rPr>
              <w:t xml:space="preserve">1 </w:t>
            </w:r>
          </w:p>
        </w:tc>
        <w:tc>
          <w:tcPr>
            <w:tcW w:w="1039" w:type="dxa"/>
            <w:shd w:val="clear" w:color="auto" w:fill="auto"/>
            <w:tcMar>
              <w:top w:w="72" w:type="dxa"/>
              <w:left w:w="144" w:type="dxa"/>
              <w:bottom w:w="72" w:type="dxa"/>
              <w:right w:w="144" w:type="dxa"/>
            </w:tcMar>
            <w:hideMark/>
          </w:tcPr>
          <w:p w:rsidR="00F63A08" w:rsidRPr="00F63A08" w:rsidRDefault="00F63A08" w:rsidP="00F10836">
            <w:pPr>
              <w:pStyle w:val="NormalWeb"/>
              <w:spacing w:before="0" w:beforeAutospacing="0" w:after="0" w:afterAutospacing="0"/>
              <w:rPr>
                <w:sz w:val="16"/>
                <w:szCs w:val="16"/>
              </w:rPr>
            </w:pPr>
            <w:r w:rsidRPr="00F63A08">
              <w:rPr>
                <w:color w:val="000000"/>
                <w:kern w:val="24"/>
                <w:sz w:val="16"/>
                <w:szCs w:val="16"/>
                <w:lang w:val="en-US"/>
              </w:rPr>
              <w:t>0.0</w:t>
            </w:r>
            <w:r w:rsidRPr="00F63A08">
              <w:rPr>
                <w:color w:val="000000"/>
                <w:kern w:val="24"/>
                <w:sz w:val="16"/>
                <w:szCs w:val="16"/>
              </w:rPr>
              <w:t xml:space="preserve"> </w:t>
            </w:r>
          </w:p>
        </w:tc>
        <w:tc>
          <w:tcPr>
            <w:tcW w:w="1099" w:type="dxa"/>
          </w:tcPr>
          <w:p w:rsidR="00F63A08" w:rsidRPr="00F63A08" w:rsidRDefault="00F63A08" w:rsidP="00F10836">
            <w:pPr>
              <w:pStyle w:val="NormalWeb"/>
              <w:spacing w:before="0" w:beforeAutospacing="0" w:after="0" w:afterAutospacing="0"/>
              <w:ind w:left="86"/>
              <w:rPr>
                <w:sz w:val="16"/>
                <w:szCs w:val="16"/>
              </w:rPr>
            </w:pPr>
            <w:r w:rsidRPr="00F63A08">
              <w:rPr>
                <w:color w:val="000000"/>
                <w:kern w:val="24"/>
                <w:sz w:val="16"/>
                <w:szCs w:val="16"/>
                <w:lang w:val="en-US"/>
              </w:rPr>
              <w:t>31.1526</w:t>
            </w:r>
            <w:r w:rsidRPr="00F63A08">
              <w:rPr>
                <w:color w:val="000000"/>
                <w:kern w:val="24"/>
                <w:sz w:val="16"/>
                <w:szCs w:val="16"/>
              </w:rPr>
              <w:t xml:space="preserve"> </w:t>
            </w:r>
          </w:p>
        </w:tc>
      </w:tr>
      <w:tr w:rsidR="00F63A08" w:rsidRPr="00FA3D1A" w:rsidTr="009138D7">
        <w:trPr>
          <w:trHeight w:hRule="exact" w:val="284"/>
          <w:jc w:val="center"/>
        </w:trPr>
        <w:tc>
          <w:tcPr>
            <w:tcW w:w="1335"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ind w:firstLine="48"/>
              <w:rPr>
                <w:sz w:val="16"/>
                <w:szCs w:val="16"/>
              </w:rPr>
            </w:pPr>
            <w:r w:rsidRPr="00F63A08">
              <w:rPr>
                <w:sz w:val="16"/>
                <w:szCs w:val="16"/>
              </w:rPr>
              <w:t xml:space="preserve">2 </w:t>
            </w:r>
          </w:p>
        </w:tc>
        <w:tc>
          <w:tcPr>
            <w:tcW w:w="1039" w:type="dxa"/>
            <w:shd w:val="clear" w:color="auto" w:fill="auto"/>
            <w:tcMar>
              <w:top w:w="72" w:type="dxa"/>
              <w:left w:w="144" w:type="dxa"/>
              <w:bottom w:w="72" w:type="dxa"/>
              <w:right w:w="144" w:type="dxa"/>
            </w:tcMar>
            <w:hideMark/>
          </w:tcPr>
          <w:p w:rsidR="00F63A08" w:rsidRPr="00F63A08" w:rsidRDefault="00F63A08" w:rsidP="00F10836">
            <w:pPr>
              <w:pStyle w:val="NormalWeb"/>
              <w:spacing w:before="0" w:beforeAutospacing="0" w:after="0" w:afterAutospacing="0"/>
              <w:rPr>
                <w:sz w:val="16"/>
                <w:szCs w:val="16"/>
              </w:rPr>
            </w:pPr>
            <w:r w:rsidRPr="00F63A08">
              <w:rPr>
                <w:color w:val="000000"/>
                <w:kern w:val="24"/>
                <w:sz w:val="16"/>
                <w:szCs w:val="16"/>
                <w:lang w:val="en-US"/>
              </w:rPr>
              <w:t>3.78</w:t>
            </w:r>
            <w:r w:rsidRPr="00F63A08">
              <w:rPr>
                <w:color w:val="000000"/>
                <w:kern w:val="24"/>
                <w:sz w:val="16"/>
                <w:szCs w:val="16"/>
              </w:rPr>
              <w:t xml:space="preserve"> </w:t>
            </w:r>
          </w:p>
        </w:tc>
        <w:tc>
          <w:tcPr>
            <w:tcW w:w="1099" w:type="dxa"/>
          </w:tcPr>
          <w:p w:rsidR="00F63A08" w:rsidRPr="00F63A08" w:rsidRDefault="00F63A08" w:rsidP="00F10836">
            <w:pPr>
              <w:pStyle w:val="NormalWeb"/>
              <w:spacing w:before="0" w:beforeAutospacing="0" w:after="0" w:afterAutospacing="0"/>
              <w:ind w:left="86"/>
              <w:rPr>
                <w:sz w:val="16"/>
                <w:szCs w:val="16"/>
              </w:rPr>
            </w:pPr>
            <w:r w:rsidRPr="00F63A08">
              <w:rPr>
                <w:color w:val="000000"/>
                <w:kern w:val="24"/>
                <w:sz w:val="16"/>
                <w:szCs w:val="16"/>
                <w:lang w:val="en-US"/>
              </w:rPr>
              <w:t>322.5417</w:t>
            </w:r>
            <w:r w:rsidRPr="00F63A08">
              <w:rPr>
                <w:color w:val="000000"/>
                <w:kern w:val="24"/>
                <w:sz w:val="16"/>
                <w:szCs w:val="16"/>
              </w:rPr>
              <w:t xml:space="preserve"> </w:t>
            </w:r>
          </w:p>
        </w:tc>
      </w:tr>
      <w:tr w:rsidR="00F63A08" w:rsidRPr="00FA3D1A" w:rsidTr="009138D7">
        <w:trPr>
          <w:trHeight w:hRule="exact" w:val="284"/>
          <w:jc w:val="center"/>
        </w:trPr>
        <w:tc>
          <w:tcPr>
            <w:tcW w:w="1335"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ind w:firstLine="48"/>
              <w:rPr>
                <w:sz w:val="16"/>
                <w:szCs w:val="16"/>
              </w:rPr>
            </w:pPr>
            <w:r w:rsidRPr="00F63A08">
              <w:rPr>
                <w:sz w:val="16"/>
                <w:szCs w:val="16"/>
              </w:rPr>
              <w:t xml:space="preserve">3 </w:t>
            </w:r>
          </w:p>
        </w:tc>
        <w:tc>
          <w:tcPr>
            <w:tcW w:w="1039" w:type="dxa"/>
            <w:shd w:val="clear" w:color="auto" w:fill="auto"/>
            <w:tcMar>
              <w:top w:w="72" w:type="dxa"/>
              <w:left w:w="144" w:type="dxa"/>
              <w:bottom w:w="72" w:type="dxa"/>
              <w:right w:w="144" w:type="dxa"/>
            </w:tcMar>
            <w:hideMark/>
          </w:tcPr>
          <w:p w:rsidR="00F63A08" w:rsidRPr="00F63A08" w:rsidRDefault="00F63A08" w:rsidP="00F10836">
            <w:pPr>
              <w:pStyle w:val="NormalWeb"/>
              <w:spacing w:before="0" w:beforeAutospacing="0" w:after="0" w:afterAutospacing="0"/>
              <w:rPr>
                <w:sz w:val="16"/>
                <w:szCs w:val="16"/>
              </w:rPr>
            </w:pPr>
            <w:r w:rsidRPr="00F63A08">
              <w:rPr>
                <w:color w:val="000000"/>
                <w:kern w:val="24"/>
                <w:sz w:val="16"/>
                <w:szCs w:val="16"/>
                <w:lang w:val="en-US"/>
              </w:rPr>
              <w:t>26.32</w:t>
            </w:r>
            <w:r w:rsidRPr="00F63A08">
              <w:rPr>
                <w:color w:val="000000"/>
                <w:kern w:val="24"/>
                <w:sz w:val="16"/>
                <w:szCs w:val="16"/>
              </w:rPr>
              <w:t xml:space="preserve"> </w:t>
            </w:r>
          </w:p>
        </w:tc>
        <w:tc>
          <w:tcPr>
            <w:tcW w:w="1099" w:type="dxa"/>
          </w:tcPr>
          <w:p w:rsidR="00F63A08" w:rsidRPr="00F63A08" w:rsidRDefault="00F63A08" w:rsidP="00F10836">
            <w:pPr>
              <w:pStyle w:val="NormalWeb"/>
              <w:spacing w:before="0" w:beforeAutospacing="0" w:after="0" w:afterAutospacing="0"/>
              <w:ind w:left="86"/>
              <w:rPr>
                <w:sz w:val="16"/>
                <w:szCs w:val="16"/>
              </w:rPr>
            </w:pPr>
            <w:r w:rsidRPr="00F63A08">
              <w:rPr>
                <w:color w:val="000000"/>
                <w:kern w:val="24"/>
                <w:sz w:val="16"/>
                <w:szCs w:val="16"/>
                <w:lang w:val="en-US"/>
              </w:rPr>
              <w:t>106.7711</w:t>
            </w:r>
            <w:r w:rsidRPr="00F63A08">
              <w:rPr>
                <w:color w:val="000000"/>
                <w:kern w:val="24"/>
                <w:sz w:val="16"/>
                <w:szCs w:val="16"/>
              </w:rPr>
              <w:t xml:space="preserve"> </w:t>
            </w:r>
          </w:p>
        </w:tc>
      </w:tr>
      <w:tr w:rsidR="00F63A08" w:rsidRPr="00FA3D1A" w:rsidTr="009138D7">
        <w:trPr>
          <w:trHeight w:hRule="exact" w:val="284"/>
          <w:jc w:val="center"/>
        </w:trPr>
        <w:tc>
          <w:tcPr>
            <w:tcW w:w="1335"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ind w:firstLine="48"/>
              <w:rPr>
                <w:sz w:val="16"/>
                <w:szCs w:val="16"/>
              </w:rPr>
            </w:pPr>
            <w:r w:rsidRPr="00F63A08">
              <w:rPr>
                <w:sz w:val="16"/>
                <w:szCs w:val="16"/>
              </w:rPr>
              <w:t xml:space="preserve">4 </w:t>
            </w:r>
          </w:p>
        </w:tc>
        <w:tc>
          <w:tcPr>
            <w:tcW w:w="1039" w:type="dxa"/>
            <w:shd w:val="clear" w:color="auto" w:fill="auto"/>
            <w:tcMar>
              <w:top w:w="72" w:type="dxa"/>
              <w:left w:w="144" w:type="dxa"/>
              <w:bottom w:w="72" w:type="dxa"/>
              <w:right w:w="144" w:type="dxa"/>
            </w:tcMar>
            <w:hideMark/>
          </w:tcPr>
          <w:p w:rsidR="00F63A08" w:rsidRPr="00F63A08" w:rsidRDefault="00F63A08" w:rsidP="00F10836">
            <w:pPr>
              <w:pStyle w:val="NormalWeb"/>
              <w:spacing w:before="0" w:beforeAutospacing="0" w:after="0" w:afterAutospacing="0"/>
              <w:rPr>
                <w:sz w:val="16"/>
                <w:szCs w:val="16"/>
              </w:rPr>
            </w:pPr>
            <w:r w:rsidRPr="00F63A08">
              <w:rPr>
                <w:color w:val="000000"/>
                <w:kern w:val="24"/>
                <w:sz w:val="16"/>
                <w:szCs w:val="16"/>
                <w:lang w:val="en-US"/>
              </w:rPr>
              <w:t>38.48</w:t>
            </w:r>
            <w:r w:rsidRPr="00F63A08">
              <w:rPr>
                <w:color w:val="000000"/>
                <w:kern w:val="24"/>
                <w:sz w:val="16"/>
                <w:szCs w:val="16"/>
              </w:rPr>
              <w:t xml:space="preserve"> </w:t>
            </w:r>
          </w:p>
        </w:tc>
        <w:tc>
          <w:tcPr>
            <w:tcW w:w="1099" w:type="dxa"/>
          </w:tcPr>
          <w:p w:rsidR="00F63A08" w:rsidRPr="00F63A08" w:rsidRDefault="00F63A08" w:rsidP="00F10836">
            <w:pPr>
              <w:pStyle w:val="NormalWeb"/>
              <w:spacing w:before="0" w:beforeAutospacing="0" w:after="0" w:afterAutospacing="0"/>
              <w:ind w:left="86"/>
              <w:rPr>
                <w:sz w:val="16"/>
                <w:szCs w:val="16"/>
              </w:rPr>
            </w:pPr>
            <w:r w:rsidRPr="00F63A08">
              <w:rPr>
                <w:color w:val="000000"/>
                <w:kern w:val="24"/>
                <w:sz w:val="16"/>
                <w:szCs w:val="16"/>
                <w:lang w:val="en-US"/>
              </w:rPr>
              <w:t>191.7576</w:t>
            </w:r>
            <w:r w:rsidRPr="00F63A08">
              <w:rPr>
                <w:color w:val="000000"/>
                <w:kern w:val="24"/>
                <w:sz w:val="16"/>
                <w:szCs w:val="16"/>
              </w:rPr>
              <w:t xml:space="preserve"> </w:t>
            </w:r>
          </w:p>
        </w:tc>
      </w:tr>
      <w:tr w:rsidR="00F63A08" w:rsidRPr="00FA3D1A" w:rsidTr="009138D7">
        <w:trPr>
          <w:trHeight w:hRule="exact" w:val="284"/>
          <w:jc w:val="center"/>
        </w:trPr>
        <w:tc>
          <w:tcPr>
            <w:tcW w:w="1335"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ind w:firstLine="48"/>
              <w:rPr>
                <w:sz w:val="16"/>
                <w:szCs w:val="16"/>
              </w:rPr>
            </w:pPr>
            <w:r w:rsidRPr="00F63A08">
              <w:rPr>
                <w:sz w:val="16"/>
                <w:szCs w:val="16"/>
              </w:rPr>
              <w:t>Total</w:t>
            </w:r>
          </w:p>
        </w:tc>
        <w:tc>
          <w:tcPr>
            <w:tcW w:w="1039" w:type="dxa"/>
            <w:shd w:val="clear" w:color="auto" w:fill="auto"/>
            <w:tcMar>
              <w:top w:w="72" w:type="dxa"/>
              <w:left w:w="144" w:type="dxa"/>
              <w:bottom w:w="72" w:type="dxa"/>
              <w:right w:w="144" w:type="dxa"/>
            </w:tcMar>
            <w:hideMark/>
          </w:tcPr>
          <w:p w:rsidR="00F63A08" w:rsidRPr="00F63A08" w:rsidRDefault="00F63A08" w:rsidP="00F10836">
            <w:pPr>
              <w:autoSpaceDE w:val="0"/>
              <w:autoSpaceDN w:val="0"/>
              <w:adjustRightInd w:val="0"/>
              <w:spacing w:line="360" w:lineRule="auto"/>
              <w:rPr>
                <w:sz w:val="16"/>
                <w:szCs w:val="16"/>
              </w:rPr>
            </w:pPr>
            <w:r w:rsidRPr="00F63A08">
              <w:rPr>
                <w:sz w:val="16"/>
                <w:szCs w:val="16"/>
              </w:rPr>
              <w:t>68.58</w:t>
            </w:r>
          </w:p>
        </w:tc>
        <w:tc>
          <w:tcPr>
            <w:tcW w:w="1099" w:type="dxa"/>
          </w:tcPr>
          <w:p w:rsidR="00F63A08" w:rsidRPr="00F63A08" w:rsidRDefault="00F63A08" w:rsidP="00F10836">
            <w:pPr>
              <w:autoSpaceDE w:val="0"/>
              <w:autoSpaceDN w:val="0"/>
              <w:adjustRightInd w:val="0"/>
              <w:spacing w:line="360" w:lineRule="auto"/>
              <w:ind w:left="86"/>
              <w:rPr>
                <w:sz w:val="16"/>
                <w:szCs w:val="16"/>
              </w:rPr>
            </w:pPr>
            <w:r w:rsidRPr="00F63A08">
              <w:rPr>
                <w:sz w:val="16"/>
                <w:szCs w:val="16"/>
              </w:rPr>
              <w:t>652.223</w:t>
            </w:r>
          </w:p>
        </w:tc>
      </w:tr>
    </w:tbl>
    <w:p w:rsidR="00F63A08" w:rsidRPr="00FA3D1A" w:rsidRDefault="00F63A08" w:rsidP="00F63A08">
      <w:pPr>
        <w:autoSpaceDE w:val="0"/>
        <w:autoSpaceDN w:val="0"/>
        <w:adjustRightInd w:val="0"/>
        <w:ind w:firstLine="284"/>
        <w:jc w:val="both"/>
        <w:rPr>
          <w:szCs w:val="24"/>
        </w:rPr>
      </w:pPr>
      <w:r w:rsidRPr="00FA3D1A">
        <w:rPr>
          <w:szCs w:val="24"/>
        </w:rPr>
        <w:t xml:space="preserve">From tables 4, 5 and 6, it is observed that the sum of the payoffs of 4 players is equal to v(S) of grand coalition </w:t>
      </w:r>
      <w:r w:rsidRPr="00FA3D1A">
        <w:rPr>
          <w:szCs w:val="24"/>
        </w:rPr>
        <w:lastRenderedPageBreak/>
        <w:t xml:space="preserve">in table 2. That means the payoffs satisfied the condition shown in (6). New usage of network by player ‘i’ is </w:t>
      </w:r>
      <w:r w:rsidRPr="00FA3D1A">
        <w:rPr>
          <w:position w:val="-12"/>
          <w:szCs w:val="24"/>
        </w:rPr>
        <w:object w:dxaOrig="279" w:dyaOrig="380">
          <v:shape id="_x0000_i1059" type="#_x0000_t75" style="width:14.25pt;height:19pt" o:ole="">
            <v:imagedata r:id="rId103" o:title=""/>
          </v:shape>
          <o:OLEObject Type="Embed" ProgID="Equation.3" ShapeID="_x0000_i1059" DrawAspect="Content" ObjectID="_1751379728" r:id="rId104"/>
        </w:object>
      </w:r>
      <w:r w:rsidRPr="00FA3D1A">
        <w:rPr>
          <w:szCs w:val="24"/>
        </w:rPr>
        <w:t xml:space="preserve"> and is calculated using (31). From these tables 4, 5 and 6, the total network usage by all the 4 players is equal to the value obtained for </w:t>
      </w:r>
      <w:r w:rsidRPr="00FA3D1A">
        <w:rPr>
          <w:position w:val="-12"/>
          <w:szCs w:val="24"/>
        </w:rPr>
        <w:object w:dxaOrig="240" w:dyaOrig="360">
          <v:shape id="_x0000_i1060" type="#_x0000_t75" style="width:12.25pt;height:19pt" o:ole="" o:allowoverlap="f">
            <v:imagedata r:id="rId105" o:title=""/>
          </v:shape>
          <o:OLEObject Type="Embed" ProgID="Equation.3" ShapeID="_x0000_i1060" DrawAspect="Content" ObjectID="_1751379729" r:id="rId106"/>
        </w:object>
      </w:r>
      <w:r w:rsidRPr="00FA3D1A">
        <w:rPr>
          <w:szCs w:val="24"/>
        </w:rPr>
        <w:t xml:space="preserve"> of grand coalition value in table 2. This indicates that when the 4 players acting individually the total network usage is 720.803 </w:t>
      </w:r>
      <w:r w:rsidRPr="00FA3D1A">
        <w:rPr>
          <w:bCs/>
          <w:szCs w:val="24"/>
        </w:rPr>
        <w:t>€</w:t>
      </w:r>
      <w:r w:rsidRPr="00FA3D1A">
        <w:rPr>
          <w:szCs w:val="24"/>
        </w:rPr>
        <w:t xml:space="preserve"> whereas when 4 players forms a grand coalition the total network usage is reduced to 652.2197 </w:t>
      </w:r>
      <w:r w:rsidRPr="00FA3D1A">
        <w:rPr>
          <w:bCs/>
          <w:szCs w:val="24"/>
        </w:rPr>
        <w:t>€</w:t>
      </w:r>
      <w:r w:rsidRPr="00FA3D1A">
        <w:rPr>
          <w:szCs w:val="24"/>
        </w:rPr>
        <w:t>. Finally the allocations to players can be computed by (32).</w:t>
      </w:r>
    </w:p>
    <w:p w:rsidR="00F63A08" w:rsidRPr="00460256" w:rsidRDefault="00F63A08" w:rsidP="00F63A08">
      <w:pPr>
        <w:autoSpaceDE w:val="0"/>
        <w:autoSpaceDN w:val="0"/>
        <w:adjustRightInd w:val="0"/>
        <w:ind w:firstLine="284"/>
        <w:jc w:val="both"/>
        <w:rPr>
          <w:szCs w:val="24"/>
        </w:rPr>
      </w:pPr>
      <w:r w:rsidRPr="00460256">
        <w:rPr>
          <w:szCs w:val="24"/>
        </w:rPr>
        <w:t xml:space="preserve">Next step is to calculate the total fixed cost to be covered by the market participants i.e., K. This cost is calculated by multiplying the power flows with their corresponding line lengths and line costs. Table 7 shows the allocation of K = 2773.35 </w:t>
      </w:r>
      <w:r w:rsidRPr="00460256">
        <w:rPr>
          <w:bCs/>
          <w:szCs w:val="24"/>
        </w:rPr>
        <w:t>€</w:t>
      </w:r>
      <w:r w:rsidRPr="00460256">
        <w:rPr>
          <w:szCs w:val="24"/>
        </w:rPr>
        <w:t xml:space="preserve"> to four players with all the above discussed methods.</w:t>
      </w:r>
    </w:p>
    <w:p w:rsidR="00A01041" w:rsidRDefault="007205F4" w:rsidP="007265E4">
      <w:pPr>
        <w:pStyle w:val="Heading2"/>
        <w:numPr>
          <w:ilvl w:val="0"/>
          <w:numId w:val="0"/>
        </w:numPr>
        <w:spacing w:before="120" w:after="120"/>
        <w:jc w:val="center"/>
      </w:pPr>
      <w:r w:rsidRPr="007205F4">
        <w:rPr>
          <w:b w:val="0"/>
        </w:rPr>
        <w:t xml:space="preserve">Table </w:t>
      </w:r>
      <w:r w:rsidR="009138D7" w:rsidRPr="007205F4">
        <w:rPr>
          <w:b w:val="0"/>
        </w:rPr>
        <w:t>7</w:t>
      </w:r>
      <w:r w:rsidRPr="007205F4">
        <w:rPr>
          <w:b w:val="0"/>
        </w:rPr>
        <w:t>:</w:t>
      </w:r>
      <w:r w:rsidR="009138D7" w:rsidRPr="00F63A08">
        <w:t xml:space="preserve"> </w:t>
      </w:r>
      <w:r w:rsidR="00F63A08" w:rsidRPr="007265E4">
        <w:rPr>
          <w:b w:val="0"/>
        </w:rPr>
        <w:t>Cost allocation using various methods in IEEE 14 bus system</w:t>
      </w:r>
    </w:p>
    <w:tbl>
      <w:tblPr>
        <w:tblW w:w="0" w:type="auto"/>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736"/>
        <w:gridCol w:w="923"/>
        <w:gridCol w:w="1062"/>
        <w:gridCol w:w="793"/>
        <w:gridCol w:w="1029"/>
      </w:tblGrid>
      <w:tr w:rsidR="00F63A08" w:rsidRPr="00FA3D1A" w:rsidTr="00FD6D3D">
        <w:trPr>
          <w:trHeight w:hRule="exact" w:val="781"/>
          <w:jc w:val="center"/>
        </w:trPr>
        <w:tc>
          <w:tcPr>
            <w:tcW w:w="626" w:type="dxa"/>
            <w:vAlign w:val="center"/>
          </w:tcPr>
          <w:p w:rsidR="00F63A08" w:rsidRPr="006D7280" w:rsidRDefault="00F63A08" w:rsidP="00F10836">
            <w:pPr>
              <w:rPr>
                <w:sz w:val="16"/>
                <w:szCs w:val="24"/>
              </w:rPr>
            </w:pPr>
            <w:r w:rsidRPr="006D7280">
              <w:rPr>
                <w:sz w:val="16"/>
                <w:szCs w:val="24"/>
              </w:rPr>
              <w:t>Player</w:t>
            </w:r>
          </w:p>
        </w:tc>
        <w:tc>
          <w:tcPr>
            <w:tcW w:w="619" w:type="dxa"/>
            <w:vAlign w:val="center"/>
          </w:tcPr>
          <w:p w:rsidR="00F63A08" w:rsidRPr="006D7280" w:rsidRDefault="00F63A08" w:rsidP="00F10836">
            <w:pPr>
              <w:rPr>
                <w:sz w:val="16"/>
                <w:szCs w:val="24"/>
              </w:rPr>
            </w:pPr>
            <w:r w:rsidRPr="006D7280">
              <w:rPr>
                <w:sz w:val="16"/>
                <w:szCs w:val="24"/>
              </w:rPr>
              <w:t>MWM</w:t>
            </w:r>
          </w:p>
          <w:p w:rsidR="00F63A08" w:rsidRPr="006D7280" w:rsidRDefault="00F63A08" w:rsidP="00F10836">
            <w:pPr>
              <w:rPr>
                <w:sz w:val="16"/>
                <w:szCs w:val="24"/>
              </w:rPr>
            </w:pPr>
            <w:r w:rsidRPr="006D7280">
              <w:rPr>
                <w:sz w:val="16"/>
                <w:szCs w:val="24"/>
              </w:rPr>
              <w:t>(€)</w:t>
            </w:r>
          </w:p>
        </w:tc>
        <w:tc>
          <w:tcPr>
            <w:tcW w:w="923" w:type="dxa"/>
            <w:vAlign w:val="center"/>
          </w:tcPr>
          <w:p w:rsidR="00F63A08" w:rsidRPr="006D7280" w:rsidRDefault="00F63A08" w:rsidP="00F10836">
            <w:pPr>
              <w:ind w:firstLine="34"/>
              <w:rPr>
                <w:sz w:val="16"/>
                <w:szCs w:val="24"/>
              </w:rPr>
            </w:pPr>
            <w:r w:rsidRPr="006D7280">
              <w:rPr>
                <w:sz w:val="16"/>
                <w:szCs w:val="24"/>
              </w:rPr>
              <w:t>ZCF(€)</w:t>
            </w:r>
          </w:p>
        </w:tc>
        <w:tc>
          <w:tcPr>
            <w:tcW w:w="1062" w:type="dxa"/>
            <w:vAlign w:val="center"/>
          </w:tcPr>
          <w:p w:rsidR="00F63A08" w:rsidRPr="006D7280" w:rsidRDefault="00F63A08" w:rsidP="00F10836">
            <w:pPr>
              <w:rPr>
                <w:sz w:val="16"/>
                <w:szCs w:val="24"/>
              </w:rPr>
            </w:pPr>
            <w:r w:rsidRPr="006D7280">
              <w:rPr>
                <w:sz w:val="16"/>
                <w:szCs w:val="24"/>
              </w:rPr>
              <w:t>Nucleolus(€)</w:t>
            </w:r>
          </w:p>
        </w:tc>
        <w:tc>
          <w:tcPr>
            <w:tcW w:w="793" w:type="dxa"/>
            <w:vAlign w:val="center"/>
          </w:tcPr>
          <w:p w:rsidR="00F63A08" w:rsidRPr="006D7280" w:rsidRDefault="00F63A08" w:rsidP="00F10836">
            <w:pPr>
              <w:ind w:firstLine="2"/>
              <w:rPr>
                <w:sz w:val="16"/>
                <w:szCs w:val="24"/>
              </w:rPr>
            </w:pPr>
            <w:r w:rsidRPr="006D7280">
              <w:rPr>
                <w:sz w:val="16"/>
                <w:szCs w:val="24"/>
              </w:rPr>
              <w:t>Shapley</w:t>
            </w:r>
          </w:p>
          <w:p w:rsidR="00F63A08" w:rsidRPr="006D7280" w:rsidRDefault="00F63A08" w:rsidP="00F10836">
            <w:pPr>
              <w:ind w:firstLine="2"/>
              <w:rPr>
                <w:sz w:val="16"/>
                <w:szCs w:val="24"/>
              </w:rPr>
            </w:pPr>
            <w:r w:rsidRPr="006D7280">
              <w:rPr>
                <w:sz w:val="16"/>
                <w:szCs w:val="24"/>
              </w:rPr>
              <w:t>Value(€)</w:t>
            </w:r>
          </w:p>
        </w:tc>
        <w:tc>
          <w:tcPr>
            <w:tcW w:w="1029" w:type="dxa"/>
            <w:vAlign w:val="center"/>
          </w:tcPr>
          <w:p w:rsidR="00F63A08" w:rsidRPr="006D7280" w:rsidRDefault="00F63A08" w:rsidP="00F10836">
            <w:pPr>
              <w:rPr>
                <w:sz w:val="16"/>
                <w:szCs w:val="24"/>
              </w:rPr>
            </w:pPr>
            <w:r w:rsidRPr="006D7280">
              <w:rPr>
                <w:sz w:val="16"/>
                <w:szCs w:val="24"/>
              </w:rPr>
              <w:t>Proportional Nucleolus (€)</w:t>
            </w:r>
          </w:p>
        </w:tc>
      </w:tr>
      <w:tr w:rsidR="00F63A08" w:rsidRPr="00FA3D1A" w:rsidTr="00FD6D3D">
        <w:trPr>
          <w:trHeight w:hRule="exact" w:val="397"/>
          <w:jc w:val="center"/>
        </w:trPr>
        <w:tc>
          <w:tcPr>
            <w:tcW w:w="626" w:type="dxa"/>
            <w:vAlign w:val="center"/>
          </w:tcPr>
          <w:p w:rsidR="00F63A08" w:rsidRPr="006D7280" w:rsidRDefault="00F63A08" w:rsidP="00F10836">
            <w:pPr>
              <w:rPr>
                <w:sz w:val="16"/>
                <w:szCs w:val="24"/>
              </w:rPr>
            </w:pPr>
            <w:r w:rsidRPr="006D7280">
              <w:rPr>
                <w:sz w:val="16"/>
                <w:szCs w:val="24"/>
              </w:rPr>
              <w:t>1</w:t>
            </w:r>
          </w:p>
        </w:tc>
        <w:tc>
          <w:tcPr>
            <w:tcW w:w="619" w:type="dxa"/>
            <w:vAlign w:val="center"/>
          </w:tcPr>
          <w:p w:rsidR="00F63A08" w:rsidRPr="006D7280" w:rsidRDefault="00F63A08" w:rsidP="00F10836">
            <w:pPr>
              <w:rPr>
                <w:sz w:val="16"/>
                <w:szCs w:val="24"/>
              </w:rPr>
            </w:pPr>
            <w:r w:rsidRPr="006D7280">
              <w:rPr>
                <w:sz w:val="16"/>
                <w:szCs w:val="24"/>
              </w:rPr>
              <w:t>104.50</w:t>
            </w:r>
          </w:p>
        </w:tc>
        <w:tc>
          <w:tcPr>
            <w:tcW w:w="923" w:type="dxa"/>
            <w:vAlign w:val="center"/>
          </w:tcPr>
          <w:p w:rsidR="00F63A08" w:rsidRPr="006D7280" w:rsidRDefault="00F63A08" w:rsidP="00F10836">
            <w:pPr>
              <w:ind w:firstLine="34"/>
              <w:rPr>
                <w:sz w:val="16"/>
                <w:szCs w:val="24"/>
              </w:rPr>
            </w:pPr>
            <w:r w:rsidRPr="006D7280">
              <w:rPr>
                <w:sz w:val="16"/>
                <w:szCs w:val="24"/>
              </w:rPr>
              <w:t>119.86</w:t>
            </w:r>
          </w:p>
        </w:tc>
        <w:tc>
          <w:tcPr>
            <w:tcW w:w="1062" w:type="dxa"/>
            <w:vAlign w:val="center"/>
          </w:tcPr>
          <w:p w:rsidR="00F63A08" w:rsidRPr="006D7280" w:rsidRDefault="00F63A08" w:rsidP="00F10836">
            <w:pPr>
              <w:rPr>
                <w:sz w:val="16"/>
                <w:szCs w:val="24"/>
              </w:rPr>
            </w:pPr>
            <w:r w:rsidRPr="006D7280">
              <w:rPr>
                <w:sz w:val="16"/>
                <w:szCs w:val="24"/>
              </w:rPr>
              <w:t>126.28</w:t>
            </w:r>
          </w:p>
        </w:tc>
        <w:tc>
          <w:tcPr>
            <w:tcW w:w="793" w:type="dxa"/>
            <w:vAlign w:val="center"/>
          </w:tcPr>
          <w:p w:rsidR="00F63A08" w:rsidRPr="006D7280" w:rsidRDefault="00F63A08" w:rsidP="00F10836">
            <w:pPr>
              <w:ind w:firstLine="2"/>
              <w:rPr>
                <w:sz w:val="16"/>
                <w:szCs w:val="24"/>
              </w:rPr>
            </w:pPr>
            <w:r w:rsidRPr="006D7280">
              <w:rPr>
                <w:sz w:val="16"/>
                <w:szCs w:val="24"/>
              </w:rPr>
              <w:t>122.56</w:t>
            </w:r>
          </w:p>
        </w:tc>
        <w:tc>
          <w:tcPr>
            <w:tcW w:w="1029" w:type="dxa"/>
            <w:vAlign w:val="center"/>
          </w:tcPr>
          <w:p w:rsidR="00F63A08" w:rsidRPr="006D7280" w:rsidRDefault="00F63A08" w:rsidP="00F10836">
            <w:pPr>
              <w:rPr>
                <w:sz w:val="16"/>
                <w:szCs w:val="24"/>
              </w:rPr>
            </w:pPr>
            <w:r w:rsidRPr="006D7280">
              <w:rPr>
                <w:sz w:val="16"/>
                <w:szCs w:val="24"/>
              </w:rPr>
              <w:t>121.13</w:t>
            </w:r>
          </w:p>
        </w:tc>
      </w:tr>
      <w:tr w:rsidR="00F63A08" w:rsidRPr="00FA3D1A" w:rsidTr="00FD6D3D">
        <w:trPr>
          <w:trHeight w:hRule="exact" w:val="397"/>
          <w:jc w:val="center"/>
        </w:trPr>
        <w:tc>
          <w:tcPr>
            <w:tcW w:w="626" w:type="dxa"/>
            <w:vAlign w:val="center"/>
          </w:tcPr>
          <w:p w:rsidR="00F63A08" w:rsidRPr="006D7280" w:rsidRDefault="00F63A08" w:rsidP="00F10836">
            <w:pPr>
              <w:rPr>
                <w:sz w:val="16"/>
                <w:szCs w:val="24"/>
              </w:rPr>
            </w:pPr>
            <w:r w:rsidRPr="006D7280">
              <w:rPr>
                <w:sz w:val="16"/>
                <w:szCs w:val="24"/>
              </w:rPr>
              <w:t>2</w:t>
            </w:r>
          </w:p>
        </w:tc>
        <w:tc>
          <w:tcPr>
            <w:tcW w:w="619" w:type="dxa"/>
            <w:vAlign w:val="center"/>
          </w:tcPr>
          <w:p w:rsidR="00F63A08" w:rsidRPr="006D7280" w:rsidRDefault="00F63A08" w:rsidP="00F10836">
            <w:pPr>
              <w:rPr>
                <w:sz w:val="16"/>
                <w:szCs w:val="24"/>
              </w:rPr>
            </w:pPr>
            <w:r w:rsidRPr="006D7280">
              <w:rPr>
                <w:sz w:val="16"/>
                <w:szCs w:val="24"/>
              </w:rPr>
              <w:t>1340.23</w:t>
            </w:r>
          </w:p>
        </w:tc>
        <w:tc>
          <w:tcPr>
            <w:tcW w:w="923" w:type="dxa"/>
            <w:vAlign w:val="center"/>
          </w:tcPr>
          <w:p w:rsidR="00F63A08" w:rsidRPr="006D7280" w:rsidRDefault="00F63A08" w:rsidP="00F10836">
            <w:pPr>
              <w:ind w:firstLine="34"/>
              <w:rPr>
                <w:sz w:val="16"/>
                <w:szCs w:val="24"/>
              </w:rPr>
            </w:pPr>
            <w:r w:rsidRPr="006D7280">
              <w:rPr>
                <w:sz w:val="16"/>
                <w:szCs w:val="24"/>
              </w:rPr>
              <w:t>1255.54</w:t>
            </w:r>
          </w:p>
        </w:tc>
        <w:tc>
          <w:tcPr>
            <w:tcW w:w="1062" w:type="dxa"/>
            <w:vAlign w:val="center"/>
          </w:tcPr>
          <w:p w:rsidR="00F63A08" w:rsidRPr="006D7280" w:rsidRDefault="00F63A08" w:rsidP="00F10836">
            <w:pPr>
              <w:rPr>
                <w:sz w:val="16"/>
                <w:szCs w:val="24"/>
              </w:rPr>
            </w:pPr>
            <w:r w:rsidRPr="006D7280">
              <w:rPr>
                <w:sz w:val="16"/>
                <w:szCs w:val="24"/>
              </w:rPr>
              <w:t>1372.16</w:t>
            </w:r>
          </w:p>
        </w:tc>
        <w:tc>
          <w:tcPr>
            <w:tcW w:w="793" w:type="dxa"/>
            <w:vAlign w:val="center"/>
          </w:tcPr>
          <w:p w:rsidR="00F63A08" w:rsidRPr="006D7280" w:rsidRDefault="00F63A08" w:rsidP="00F10836">
            <w:pPr>
              <w:ind w:firstLine="2"/>
              <w:rPr>
                <w:sz w:val="16"/>
                <w:szCs w:val="24"/>
              </w:rPr>
            </w:pPr>
            <w:r w:rsidRPr="006D7280">
              <w:rPr>
                <w:sz w:val="16"/>
                <w:szCs w:val="24"/>
              </w:rPr>
              <w:t>1322.38</w:t>
            </w:r>
          </w:p>
        </w:tc>
        <w:tc>
          <w:tcPr>
            <w:tcW w:w="1029" w:type="dxa"/>
            <w:vAlign w:val="center"/>
          </w:tcPr>
          <w:p w:rsidR="00F63A08" w:rsidRPr="006D7280" w:rsidRDefault="00F63A08" w:rsidP="00F10836">
            <w:pPr>
              <w:rPr>
                <w:sz w:val="16"/>
                <w:szCs w:val="24"/>
              </w:rPr>
            </w:pPr>
            <w:r w:rsidRPr="006D7280">
              <w:rPr>
                <w:sz w:val="16"/>
                <w:szCs w:val="24"/>
              </w:rPr>
              <w:t>1331.65</w:t>
            </w:r>
          </w:p>
        </w:tc>
      </w:tr>
      <w:tr w:rsidR="00F63A08" w:rsidRPr="00FA3D1A" w:rsidTr="00FD6D3D">
        <w:trPr>
          <w:trHeight w:hRule="exact" w:val="397"/>
          <w:jc w:val="center"/>
        </w:trPr>
        <w:tc>
          <w:tcPr>
            <w:tcW w:w="626" w:type="dxa"/>
            <w:vAlign w:val="center"/>
          </w:tcPr>
          <w:p w:rsidR="00F63A08" w:rsidRPr="006D7280" w:rsidRDefault="00F63A08" w:rsidP="00F10836">
            <w:pPr>
              <w:rPr>
                <w:sz w:val="16"/>
                <w:szCs w:val="24"/>
              </w:rPr>
            </w:pPr>
            <w:r w:rsidRPr="006D7280">
              <w:rPr>
                <w:sz w:val="16"/>
                <w:szCs w:val="24"/>
              </w:rPr>
              <w:t>3</w:t>
            </w:r>
          </w:p>
        </w:tc>
        <w:tc>
          <w:tcPr>
            <w:tcW w:w="619" w:type="dxa"/>
            <w:vAlign w:val="center"/>
          </w:tcPr>
          <w:p w:rsidR="00F63A08" w:rsidRPr="006D7280" w:rsidRDefault="00F63A08" w:rsidP="00F10836">
            <w:pPr>
              <w:rPr>
                <w:sz w:val="16"/>
                <w:szCs w:val="24"/>
              </w:rPr>
            </w:pPr>
            <w:r w:rsidRPr="006D7280">
              <w:rPr>
                <w:sz w:val="16"/>
                <w:szCs w:val="24"/>
              </w:rPr>
              <w:t>528.08</w:t>
            </w:r>
          </w:p>
        </w:tc>
        <w:tc>
          <w:tcPr>
            <w:tcW w:w="923" w:type="dxa"/>
            <w:vAlign w:val="center"/>
          </w:tcPr>
          <w:p w:rsidR="00F63A08" w:rsidRPr="006D7280" w:rsidRDefault="00F63A08" w:rsidP="00F10836">
            <w:pPr>
              <w:ind w:firstLine="34"/>
              <w:rPr>
                <w:sz w:val="16"/>
                <w:szCs w:val="24"/>
              </w:rPr>
            </w:pPr>
            <w:r w:rsidRPr="006D7280">
              <w:rPr>
                <w:sz w:val="16"/>
                <w:szCs w:val="24"/>
              </w:rPr>
              <w:t>512.07</w:t>
            </w:r>
          </w:p>
        </w:tc>
        <w:tc>
          <w:tcPr>
            <w:tcW w:w="1062" w:type="dxa"/>
            <w:vAlign w:val="center"/>
          </w:tcPr>
          <w:p w:rsidR="00F63A08" w:rsidRPr="006D7280" w:rsidRDefault="00F63A08" w:rsidP="00F10836">
            <w:pPr>
              <w:rPr>
                <w:sz w:val="16"/>
                <w:szCs w:val="24"/>
              </w:rPr>
            </w:pPr>
            <w:r w:rsidRPr="006D7280">
              <w:rPr>
                <w:sz w:val="16"/>
                <w:szCs w:val="24"/>
              </w:rPr>
              <w:t>371.91</w:t>
            </w:r>
          </w:p>
        </w:tc>
        <w:tc>
          <w:tcPr>
            <w:tcW w:w="793" w:type="dxa"/>
            <w:vAlign w:val="center"/>
          </w:tcPr>
          <w:p w:rsidR="00F63A08" w:rsidRPr="006D7280" w:rsidRDefault="00F63A08" w:rsidP="00F10836">
            <w:pPr>
              <w:ind w:firstLine="2"/>
              <w:rPr>
                <w:sz w:val="16"/>
                <w:szCs w:val="24"/>
              </w:rPr>
            </w:pPr>
            <w:r w:rsidRPr="006D7280">
              <w:rPr>
                <w:sz w:val="16"/>
                <w:szCs w:val="24"/>
              </w:rPr>
              <w:t>450.01</w:t>
            </w:r>
          </w:p>
        </w:tc>
        <w:tc>
          <w:tcPr>
            <w:tcW w:w="1029" w:type="dxa"/>
            <w:vAlign w:val="center"/>
          </w:tcPr>
          <w:p w:rsidR="00F63A08" w:rsidRPr="006D7280" w:rsidRDefault="00F63A08" w:rsidP="00F10836">
            <w:pPr>
              <w:rPr>
                <w:sz w:val="16"/>
                <w:szCs w:val="24"/>
              </w:rPr>
            </w:pPr>
            <w:r w:rsidRPr="006D7280">
              <w:rPr>
                <w:sz w:val="16"/>
                <w:szCs w:val="24"/>
              </w:rPr>
              <w:t>464.96</w:t>
            </w:r>
          </w:p>
        </w:tc>
      </w:tr>
      <w:tr w:rsidR="00F63A08" w:rsidRPr="00FA3D1A" w:rsidTr="00FD6D3D">
        <w:trPr>
          <w:trHeight w:hRule="exact" w:val="397"/>
          <w:jc w:val="center"/>
        </w:trPr>
        <w:tc>
          <w:tcPr>
            <w:tcW w:w="626" w:type="dxa"/>
            <w:vAlign w:val="center"/>
          </w:tcPr>
          <w:p w:rsidR="00F63A08" w:rsidRPr="006D7280" w:rsidRDefault="00F63A08" w:rsidP="00F10836">
            <w:pPr>
              <w:rPr>
                <w:sz w:val="16"/>
                <w:szCs w:val="24"/>
              </w:rPr>
            </w:pPr>
            <w:r w:rsidRPr="006D7280">
              <w:rPr>
                <w:sz w:val="16"/>
                <w:szCs w:val="24"/>
              </w:rPr>
              <w:t>4</w:t>
            </w:r>
          </w:p>
        </w:tc>
        <w:tc>
          <w:tcPr>
            <w:tcW w:w="619" w:type="dxa"/>
            <w:vAlign w:val="center"/>
          </w:tcPr>
          <w:p w:rsidR="00F63A08" w:rsidRPr="006D7280" w:rsidRDefault="00F63A08" w:rsidP="00F10836">
            <w:pPr>
              <w:rPr>
                <w:sz w:val="16"/>
                <w:szCs w:val="24"/>
              </w:rPr>
            </w:pPr>
            <w:r w:rsidRPr="006D7280">
              <w:rPr>
                <w:sz w:val="16"/>
                <w:szCs w:val="24"/>
              </w:rPr>
              <w:t>800.52</w:t>
            </w:r>
          </w:p>
        </w:tc>
        <w:tc>
          <w:tcPr>
            <w:tcW w:w="923" w:type="dxa"/>
            <w:vAlign w:val="center"/>
          </w:tcPr>
          <w:p w:rsidR="00F63A08" w:rsidRPr="006D7280" w:rsidRDefault="00F63A08" w:rsidP="00F10836">
            <w:pPr>
              <w:ind w:firstLine="34"/>
              <w:rPr>
                <w:sz w:val="16"/>
                <w:szCs w:val="24"/>
              </w:rPr>
            </w:pPr>
            <w:r w:rsidRPr="006D7280">
              <w:rPr>
                <w:sz w:val="16"/>
                <w:szCs w:val="24"/>
              </w:rPr>
              <w:t>885.85</w:t>
            </w:r>
          </w:p>
        </w:tc>
        <w:tc>
          <w:tcPr>
            <w:tcW w:w="1062" w:type="dxa"/>
            <w:vAlign w:val="center"/>
          </w:tcPr>
          <w:p w:rsidR="00F63A08" w:rsidRPr="006D7280" w:rsidRDefault="00F63A08" w:rsidP="00F10836">
            <w:pPr>
              <w:rPr>
                <w:sz w:val="16"/>
                <w:szCs w:val="24"/>
              </w:rPr>
            </w:pPr>
            <w:r w:rsidRPr="006D7280">
              <w:rPr>
                <w:sz w:val="16"/>
                <w:szCs w:val="24"/>
              </w:rPr>
              <w:t>902.98</w:t>
            </w:r>
          </w:p>
        </w:tc>
        <w:tc>
          <w:tcPr>
            <w:tcW w:w="793" w:type="dxa"/>
            <w:vAlign w:val="center"/>
          </w:tcPr>
          <w:p w:rsidR="00F63A08" w:rsidRPr="006D7280" w:rsidRDefault="00F63A08" w:rsidP="00F10836">
            <w:pPr>
              <w:ind w:firstLine="2"/>
              <w:rPr>
                <w:sz w:val="16"/>
                <w:szCs w:val="24"/>
              </w:rPr>
            </w:pPr>
            <w:r w:rsidRPr="006D7280">
              <w:rPr>
                <w:sz w:val="16"/>
                <w:szCs w:val="24"/>
              </w:rPr>
              <w:t>878.39</w:t>
            </w:r>
          </w:p>
        </w:tc>
        <w:tc>
          <w:tcPr>
            <w:tcW w:w="1029" w:type="dxa"/>
            <w:vAlign w:val="center"/>
          </w:tcPr>
          <w:p w:rsidR="00F63A08" w:rsidRPr="006D7280" w:rsidRDefault="00F63A08" w:rsidP="00F10836">
            <w:pPr>
              <w:rPr>
                <w:sz w:val="16"/>
                <w:szCs w:val="24"/>
              </w:rPr>
            </w:pPr>
            <w:r w:rsidRPr="006D7280">
              <w:rPr>
                <w:sz w:val="16"/>
                <w:szCs w:val="24"/>
              </w:rPr>
              <w:t>855.59</w:t>
            </w:r>
          </w:p>
        </w:tc>
      </w:tr>
    </w:tbl>
    <w:p w:rsidR="00F63A08" w:rsidRPr="00460256" w:rsidRDefault="00F63A08" w:rsidP="00F63A08">
      <w:pPr>
        <w:autoSpaceDE w:val="0"/>
        <w:autoSpaceDN w:val="0"/>
        <w:adjustRightInd w:val="0"/>
        <w:ind w:firstLine="284"/>
        <w:jc w:val="both"/>
        <w:rPr>
          <w:szCs w:val="24"/>
        </w:rPr>
      </w:pPr>
      <w:r w:rsidRPr="00460256">
        <w:rPr>
          <w:szCs w:val="24"/>
        </w:rPr>
        <w:t>Players are in the ascending order of 1,3,4,2 w.r.to demand as can be seen from table 1. 3</w:t>
      </w:r>
      <w:r w:rsidRPr="00460256">
        <w:rPr>
          <w:szCs w:val="24"/>
          <w:vertAlign w:val="superscript"/>
        </w:rPr>
        <w:t>rd</w:t>
      </w:r>
      <w:r w:rsidRPr="00460256">
        <w:rPr>
          <w:szCs w:val="24"/>
        </w:rPr>
        <w:t xml:space="preserve"> player utilizes more network compared to 4</w:t>
      </w:r>
      <w:r w:rsidRPr="00460256">
        <w:rPr>
          <w:szCs w:val="24"/>
          <w:vertAlign w:val="superscript"/>
        </w:rPr>
        <w:t>th</w:t>
      </w:r>
      <w:r w:rsidRPr="00460256">
        <w:rPr>
          <w:szCs w:val="24"/>
        </w:rPr>
        <w:t xml:space="preserve"> player because 3</w:t>
      </w:r>
      <w:r w:rsidRPr="00460256">
        <w:rPr>
          <w:szCs w:val="24"/>
          <w:vertAlign w:val="superscript"/>
        </w:rPr>
        <w:t>rd</w:t>
      </w:r>
      <w:r w:rsidRPr="00460256">
        <w:rPr>
          <w:szCs w:val="24"/>
        </w:rPr>
        <w:t xml:space="preserve"> player accounts for higher line lengths than 4</w:t>
      </w:r>
      <w:r w:rsidRPr="00460256">
        <w:rPr>
          <w:szCs w:val="24"/>
          <w:vertAlign w:val="superscript"/>
        </w:rPr>
        <w:t>th</w:t>
      </w:r>
      <w:r w:rsidRPr="00460256">
        <w:rPr>
          <w:szCs w:val="24"/>
        </w:rPr>
        <w:t xml:space="preserve"> player. 4</w:t>
      </w:r>
      <w:r w:rsidRPr="00460256">
        <w:rPr>
          <w:szCs w:val="24"/>
          <w:vertAlign w:val="superscript"/>
        </w:rPr>
        <w:t>th</w:t>
      </w:r>
      <w:r w:rsidRPr="00460256">
        <w:rPr>
          <w:szCs w:val="24"/>
        </w:rPr>
        <w:t xml:space="preserve"> player got 902.9843 </w:t>
      </w:r>
      <w:r w:rsidRPr="00460256">
        <w:rPr>
          <w:bCs/>
          <w:szCs w:val="24"/>
        </w:rPr>
        <w:t>€</w:t>
      </w:r>
      <w:r w:rsidRPr="00460256">
        <w:rPr>
          <w:szCs w:val="24"/>
        </w:rPr>
        <w:t xml:space="preserve"> by Nucleolus method &amp; 878.3903 </w:t>
      </w:r>
      <w:r w:rsidRPr="00460256">
        <w:rPr>
          <w:bCs/>
          <w:szCs w:val="24"/>
        </w:rPr>
        <w:t xml:space="preserve">€ </w:t>
      </w:r>
      <w:r w:rsidRPr="00460256">
        <w:rPr>
          <w:szCs w:val="24"/>
        </w:rPr>
        <w:t xml:space="preserve">by Shapley value method, whereas by P-N method the cost is still reduced to 855.5968 </w:t>
      </w:r>
      <w:r w:rsidRPr="00460256">
        <w:rPr>
          <w:bCs/>
          <w:szCs w:val="24"/>
        </w:rPr>
        <w:t>€</w:t>
      </w:r>
      <w:r w:rsidRPr="00460256">
        <w:rPr>
          <w:szCs w:val="24"/>
        </w:rPr>
        <w:t>. 3</w:t>
      </w:r>
      <w:r w:rsidRPr="00460256">
        <w:rPr>
          <w:szCs w:val="24"/>
          <w:vertAlign w:val="superscript"/>
        </w:rPr>
        <w:t>rd</w:t>
      </w:r>
      <w:r w:rsidRPr="00460256">
        <w:rPr>
          <w:szCs w:val="24"/>
        </w:rPr>
        <w:t xml:space="preserve"> player got 371.9095 </w:t>
      </w:r>
      <w:r w:rsidRPr="00460256">
        <w:rPr>
          <w:bCs/>
          <w:szCs w:val="24"/>
        </w:rPr>
        <w:t>€</w:t>
      </w:r>
      <w:r w:rsidRPr="00460256">
        <w:rPr>
          <w:szCs w:val="24"/>
        </w:rPr>
        <w:t xml:space="preserve"> by Nucleolus method and 450.0096 </w:t>
      </w:r>
      <w:r w:rsidRPr="00460256">
        <w:rPr>
          <w:bCs/>
          <w:szCs w:val="24"/>
        </w:rPr>
        <w:t>€</w:t>
      </w:r>
      <w:r w:rsidRPr="00460256">
        <w:rPr>
          <w:szCs w:val="24"/>
        </w:rPr>
        <w:t xml:space="preserve"> by Shapley value method whereas by P-N method this player got 464.9632 </w:t>
      </w:r>
      <w:r w:rsidRPr="00460256">
        <w:rPr>
          <w:bCs/>
          <w:szCs w:val="24"/>
        </w:rPr>
        <w:t>€</w:t>
      </w:r>
      <w:r w:rsidRPr="00460256">
        <w:rPr>
          <w:szCs w:val="24"/>
        </w:rPr>
        <w:t>. As 3</w:t>
      </w:r>
      <w:r w:rsidRPr="00460256">
        <w:rPr>
          <w:szCs w:val="24"/>
          <w:vertAlign w:val="superscript"/>
        </w:rPr>
        <w:t>rd</w:t>
      </w:r>
      <w:r w:rsidRPr="00460256">
        <w:rPr>
          <w:szCs w:val="24"/>
        </w:rPr>
        <w:t xml:space="preserve"> player uses more network, the cost is increased by P-N method. Remaining cost is allocated to other 2 players. The comparison graph is shown in Fig. 2 further supports the results obtained using various methods.</w:t>
      </w:r>
    </w:p>
    <w:p w:rsidR="00F63A08" w:rsidRPr="00F63A08" w:rsidRDefault="00F63A08" w:rsidP="00F63A08">
      <w:pPr>
        <w:pStyle w:val="5"/>
        <w:spacing w:beforeLines="0" w:afterLines="0"/>
        <w:ind w:firstLine="284"/>
        <w:rPr>
          <w:szCs w:val="24"/>
        </w:rPr>
      </w:pPr>
      <w:r w:rsidRPr="00F63A08">
        <w:rPr>
          <w:szCs w:val="24"/>
        </w:rPr>
        <w:t>From Fig.2, we can infer that the cost allocated using Game Theory is in tune with other fixed cost allocation methods.</w:t>
      </w:r>
    </w:p>
    <w:p w:rsidR="00F63A08" w:rsidRDefault="00F63A08" w:rsidP="00A01041">
      <w:r w:rsidRPr="00F63A08">
        <w:rPr>
          <w:noProof/>
        </w:rPr>
        <w:drawing>
          <wp:inline distT="0" distB="0" distL="0" distR="0">
            <wp:extent cx="2924175" cy="1319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cstate="print"/>
                    <a:srcRect/>
                    <a:stretch>
                      <a:fillRect/>
                    </a:stretch>
                  </pic:blipFill>
                  <pic:spPr bwMode="auto">
                    <a:xfrm>
                      <a:off x="0" y="0"/>
                      <a:ext cx="2920263" cy="1318134"/>
                    </a:xfrm>
                    <a:prstGeom prst="rect">
                      <a:avLst/>
                    </a:prstGeom>
                    <a:noFill/>
                  </pic:spPr>
                </pic:pic>
              </a:graphicData>
            </a:graphic>
          </wp:inline>
        </w:drawing>
      </w:r>
    </w:p>
    <w:p w:rsidR="00F63A08" w:rsidRDefault="00F63A08" w:rsidP="00A01041"/>
    <w:p w:rsidR="00F63A08" w:rsidRDefault="007205F4" w:rsidP="00F63A08">
      <w:pPr>
        <w:autoSpaceDE w:val="0"/>
        <w:autoSpaceDN w:val="0"/>
        <w:adjustRightInd w:val="0"/>
        <w:jc w:val="center"/>
        <w:rPr>
          <w:szCs w:val="24"/>
        </w:rPr>
      </w:pPr>
      <w:r w:rsidRPr="007205F4">
        <w:rPr>
          <w:szCs w:val="24"/>
        </w:rPr>
        <w:t>Figure</w:t>
      </w:r>
      <w:r w:rsidR="00F63A08" w:rsidRPr="007205F4">
        <w:rPr>
          <w:szCs w:val="24"/>
        </w:rPr>
        <w:t xml:space="preserve"> 2</w:t>
      </w:r>
      <w:r w:rsidRPr="007205F4">
        <w:rPr>
          <w:szCs w:val="24"/>
        </w:rPr>
        <w:t>:</w:t>
      </w:r>
      <w:r w:rsidR="00F63A08" w:rsidRPr="004A4B7D">
        <w:rPr>
          <w:szCs w:val="24"/>
        </w:rPr>
        <w:t xml:space="preserve"> Comparison of allocations in IEEE 14 bus system with different methods</w:t>
      </w:r>
    </w:p>
    <w:p w:rsidR="007265E4" w:rsidRDefault="007265E4" w:rsidP="00F63A08">
      <w:pPr>
        <w:autoSpaceDE w:val="0"/>
        <w:autoSpaceDN w:val="0"/>
        <w:adjustRightInd w:val="0"/>
        <w:jc w:val="center"/>
        <w:rPr>
          <w:szCs w:val="24"/>
        </w:rPr>
      </w:pPr>
    </w:p>
    <w:p w:rsidR="00F10836" w:rsidRPr="00B05631" w:rsidRDefault="00F10836" w:rsidP="00F10836">
      <w:pPr>
        <w:pStyle w:val="Heading2"/>
        <w:rPr>
          <w:i/>
        </w:rPr>
      </w:pPr>
      <w:r w:rsidRPr="00B05631">
        <w:rPr>
          <w:i/>
          <w:szCs w:val="22"/>
        </w:rPr>
        <w:t>Case study on New England 39 bus system</w:t>
      </w:r>
      <w:r w:rsidRPr="00B05631">
        <w:rPr>
          <w:i/>
        </w:rPr>
        <w:t xml:space="preserve"> </w:t>
      </w:r>
    </w:p>
    <w:p w:rsidR="00B05631" w:rsidRPr="00B05631" w:rsidRDefault="00B05631" w:rsidP="00B05631"/>
    <w:p w:rsidR="00F63A08" w:rsidRDefault="00F10836" w:rsidP="00F10836">
      <w:pPr>
        <w:ind w:firstLine="284"/>
        <w:jc w:val="both"/>
      </w:pPr>
      <w:r w:rsidRPr="00F10836">
        <w:t xml:space="preserve">The developed algorithms are tested on New England 39 bus system. Loads are aggregated to form two </w:t>
      </w:r>
      <w:r w:rsidRPr="00F10836">
        <w:lastRenderedPageBreak/>
        <w:t>transactions using LMP’s computed in Power World Simulator. The resulting transactions are as shown in table 8. The loads are aggregated based on their Locational Marginal Prices (LMP) and then 2 transactions are formed in the system. The data for New England 39 bus system is taken from [20].</w:t>
      </w:r>
    </w:p>
    <w:p w:rsidR="00F10836" w:rsidRPr="00674C3B" w:rsidRDefault="00F10836" w:rsidP="00F10836">
      <w:pPr>
        <w:autoSpaceDE w:val="0"/>
        <w:autoSpaceDN w:val="0"/>
        <w:adjustRightInd w:val="0"/>
        <w:jc w:val="both"/>
        <w:rPr>
          <w:szCs w:val="24"/>
        </w:rPr>
      </w:pPr>
      <w:r w:rsidRPr="00674C3B">
        <w:rPr>
          <w:b/>
          <w:szCs w:val="24"/>
        </w:rPr>
        <w:t xml:space="preserve">a) Nucleolus method: </w:t>
      </w:r>
      <w:r w:rsidRPr="00674C3B">
        <w:rPr>
          <w:szCs w:val="24"/>
        </w:rPr>
        <w:t>The network usage and characteristic functional values for each of the three coalitions are shown in table 9.</w:t>
      </w:r>
    </w:p>
    <w:p w:rsidR="00F10836" w:rsidRPr="007265E4" w:rsidRDefault="007205F4" w:rsidP="007265E4">
      <w:pPr>
        <w:pStyle w:val="Heading2"/>
        <w:numPr>
          <w:ilvl w:val="0"/>
          <w:numId w:val="0"/>
        </w:numPr>
        <w:spacing w:before="120" w:after="120"/>
        <w:jc w:val="center"/>
        <w:rPr>
          <w:b w:val="0"/>
        </w:rPr>
      </w:pPr>
      <w:r w:rsidRPr="007205F4">
        <w:rPr>
          <w:b w:val="0"/>
        </w:rPr>
        <w:t xml:space="preserve">Table </w:t>
      </w:r>
      <w:r w:rsidR="00E71831" w:rsidRPr="007205F4">
        <w:rPr>
          <w:b w:val="0"/>
        </w:rPr>
        <w:t>8</w:t>
      </w:r>
      <w:r w:rsidRPr="007205F4">
        <w:rPr>
          <w:b w:val="0"/>
        </w:rPr>
        <w:t>:</w:t>
      </w:r>
      <w:r w:rsidR="00E71831" w:rsidRPr="007265E4">
        <w:t xml:space="preserve"> </w:t>
      </w:r>
      <w:r w:rsidR="00F10836" w:rsidRPr="007265E4">
        <w:rPr>
          <w:b w:val="0"/>
        </w:rPr>
        <w:t>Transaction data of New England 39 bus system</w:t>
      </w:r>
    </w:p>
    <w:p w:rsidR="00E71831" w:rsidRDefault="00F038BB" w:rsidP="00F10836">
      <w:pPr>
        <w:pStyle w:val="31-BodyText"/>
        <w:snapToGrid w:val="0"/>
        <w:spacing w:line="240" w:lineRule="auto"/>
        <w:ind w:firstLineChars="0" w:firstLine="0"/>
        <w:jc w:val="center"/>
        <w:rPr>
          <w:sz w:val="20"/>
          <w:szCs w:val="24"/>
        </w:rPr>
      </w:pPr>
      <w:r w:rsidRPr="00F038BB">
        <w:rPr>
          <w:noProof/>
          <w:sz w:val="20"/>
          <w:szCs w:val="24"/>
          <w:lang w:val="en-IN" w:eastAsia="en-IN"/>
        </w:rPr>
        <w:pict>
          <v:shapetype id="_x0000_t202" coordsize="21600,21600" o:spt="202" path="m,l,21600r21600,l21600,xe">
            <v:stroke joinstyle="miter"/>
            <v:path gradientshapeok="t" o:connecttype="rect"/>
          </v:shapetype>
          <v:shape id="_x0000_s1103" type="#_x0000_t202" style="position:absolute;left:0;text-align:left;margin-left:2.35pt;margin-top:1.3pt;width:245.15pt;height:188.15pt;z-index:251662336" strokecolor="white [3212]">
            <v:textbox style="mso-next-textbox:#_x0000_s1103">
              <w:txbxContent>
                <w:tbl>
                  <w:tblPr>
                    <w:tblW w:w="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860"/>
                    <w:gridCol w:w="1984"/>
                    <w:gridCol w:w="945"/>
                  </w:tblGrid>
                  <w:tr w:rsidR="00E71831" w:rsidRPr="00E71831" w:rsidTr="00BB0ECD">
                    <w:trPr>
                      <w:trHeight w:val="368"/>
                    </w:trPr>
                    <w:tc>
                      <w:tcPr>
                        <w:tcW w:w="1033" w:type="dxa"/>
                        <w:vAlign w:val="center"/>
                      </w:tcPr>
                      <w:p w:rsidR="00E71831" w:rsidRPr="00E71831" w:rsidRDefault="00E71831" w:rsidP="00E71831">
                        <w:pPr>
                          <w:ind w:firstLine="17"/>
                          <w:rPr>
                            <w:sz w:val="16"/>
                            <w:szCs w:val="16"/>
                          </w:rPr>
                        </w:pPr>
                        <w:r w:rsidRPr="00E71831">
                          <w:rPr>
                            <w:bCs/>
                            <w:sz w:val="16"/>
                            <w:szCs w:val="16"/>
                          </w:rPr>
                          <w:t>Transaction / Player (i)</w:t>
                        </w:r>
                      </w:p>
                    </w:tc>
                    <w:tc>
                      <w:tcPr>
                        <w:tcW w:w="860" w:type="dxa"/>
                        <w:vAlign w:val="center"/>
                      </w:tcPr>
                      <w:p w:rsidR="00E71831" w:rsidRPr="00E71831" w:rsidRDefault="00E71831" w:rsidP="00E71831">
                        <w:pPr>
                          <w:ind w:firstLine="17"/>
                          <w:rPr>
                            <w:sz w:val="16"/>
                            <w:szCs w:val="16"/>
                          </w:rPr>
                        </w:pPr>
                        <w:r w:rsidRPr="00E71831">
                          <w:rPr>
                            <w:bCs/>
                            <w:sz w:val="16"/>
                            <w:szCs w:val="16"/>
                          </w:rPr>
                          <w:t>Load demand (MW)</w:t>
                        </w:r>
                      </w:p>
                    </w:tc>
                    <w:tc>
                      <w:tcPr>
                        <w:tcW w:w="1984"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 xml:space="preserve">S (j </w:t>
                        </w:r>
                        <w:r w:rsidRPr="00E71831">
                          <w:rPr>
                            <w:sz w:val="16"/>
                            <w:szCs w:val="16"/>
                          </w:rPr>
                          <w:sym w:font="Wingdings" w:char="F0E0"/>
                        </w:r>
                        <w:r w:rsidRPr="00E71831">
                          <w:rPr>
                            <w:sz w:val="16"/>
                            <w:szCs w:val="16"/>
                          </w:rPr>
                          <w:t xml:space="preserve"> k)</w:t>
                        </w:r>
                      </w:p>
                    </w:tc>
                    <w:tc>
                      <w:tcPr>
                        <w:tcW w:w="945"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B(i)</w:t>
                        </w:r>
                      </w:p>
                    </w:tc>
                  </w:tr>
                  <w:tr w:rsidR="00E71831" w:rsidRPr="00E71831" w:rsidTr="00BB0ECD">
                    <w:trPr>
                      <w:trHeight w:val="1367"/>
                    </w:trPr>
                    <w:tc>
                      <w:tcPr>
                        <w:tcW w:w="1033"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1</w:t>
                        </w:r>
                      </w:p>
                    </w:tc>
                    <w:tc>
                      <w:tcPr>
                        <w:tcW w:w="860"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4184.8</w:t>
                        </w:r>
                      </w:p>
                    </w:tc>
                    <w:tc>
                      <w:tcPr>
                        <w:tcW w:w="1984"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(30</w:t>
                        </w:r>
                        <w:r w:rsidRPr="00E71831">
                          <w:rPr>
                            <w:sz w:val="16"/>
                            <w:szCs w:val="16"/>
                          </w:rPr>
                          <w:sym w:font="Wingdings" w:char="00E0"/>
                        </w:r>
                        <w:r w:rsidRPr="00E71831">
                          <w:rPr>
                            <w:sz w:val="16"/>
                            <w:szCs w:val="16"/>
                          </w:rPr>
                          <w:t>90.0), (31</w:t>
                        </w:r>
                        <w:r w:rsidRPr="00E71831">
                          <w:rPr>
                            <w:sz w:val="16"/>
                            <w:szCs w:val="16"/>
                          </w:rPr>
                          <w:sym w:font="Wingdings" w:char="00E0"/>
                        </w:r>
                        <w:r w:rsidRPr="00E71831">
                          <w:rPr>
                            <w:sz w:val="16"/>
                            <w:szCs w:val="16"/>
                          </w:rPr>
                          <w:t>600.0), (32</w:t>
                        </w:r>
                        <w:r w:rsidRPr="00E71831">
                          <w:rPr>
                            <w:sz w:val="16"/>
                            <w:szCs w:val="16"/>
                          </w:rPr>
                          <w:sym w:font="Wingdings" w:char="00E0"/>
                        </w:r>
                        <w:r w:rsidRPr="00E71831">
                          <w:rPr>
                            <w:sz w:val="16"/>
                            <w:szCs w:val="16"/>
                          </w:rPr>
                          <w:t>460.0), (33</w:t>
                        </w:r>
                        <w:r w:rsidRPr="00E71831">
                          <w:rPr>
                            <w:sz w:val="16"/>
                            <w:szCs w:val="16"/>
                          </w:rPr>
                          <w:sym w:font="Wingdings" w:char="00E0"/>
                        </w:r>
                        <w:r w:rsidRPr="00E71831">
                          <w:rPr>
                            <w:sz w:val="16"/>
                            <w:szCs w:val="16"/>
                          </w:rPr>
                          <w:t>650.0), (34</w:t>
                        </w:r>
                        <w:r w:rsidRPr="00E71831">
                          <w:rPr>
                            <w:sz w:val="16"/>
                            <w:szCs w:val="16"/>
                          </w:rPr>
                          <w:sym w:font="Wingdings" w:char="00E0"/>
                        </w:r>
                        <w:r w:rsidRPr="00E71831">
                          <w:rPr>
                            <w:sz w:val="16"/>
                            <w:szCs w:val="16"/>
                          </w:rPr>
                          <w:t xml:space="preserve">608.0), </w:t>
                        </w:r>
                      </w:p>
                      <w:p w:rsidR="00E71831" w:rsidRPr="00E71831" w:rsidRDefault="00E71831" w:rsidP="00E71831">
                        <w:pPr>
                          <w:autoSpaceDE w:val="0"/>
                          <w:autoSpaceDN w:val="0"/>
                          <w:adjustRightInd w:val="0"/>
                          <w:spacing w:line="360" w:lineRule="auto"/>
                          <w:rPr>
                            <w:sz w:val="16"/>
                            <w:szCs w:val="16"/>
                          </w:rPr>
                        </w:pPr>
                        <w:r w:rsidRPr="00E71831">
                          <w:rPr>
                            <w:sz w:val="16"/>
                            <w:szCs w:val="16"/>
                          </w:rPr>
                          <w:t xml:space="preserve"> (35</w:t>
                        </w:r>
                        <w:r w:rsidRPr="00E71831">
                          <w:rPr>
                            <w:sz w:val="16"/>
                            <w:szCs w:val="16"/>
                          </w:rPr>
                          <w:sym w:font="Wingdings" w:char="00E0"/>
                        </w:r>
                        <w:r w:rsidRPr="00E71831">
                          <w:rPr>
                            <w:sz w:val="16"/>
                            <w:szCs w:val="16"/>
                          </w:rPr>
                          <w:t>357.95), (36</w:t>
                        </w:r>
                        <w:r w:rsidRPr="00E71831">
                          <w:rPr>
                            <w:sz w:val="16"/>
                            <w:szCs w:val="16"/>
                          </w:rPr>
                          <w:sym w:font="Wingdings" w:char="00E0"/>
                        </w:r>
                        <w:r w:rsidRPr="00E71831">
                          <w:rPr>
                            <w:sz w:val="16"/>
                            <w:szCs w:val="16"/>
                          </w:rPr>
                          <w:t>279),</w:t>
                        </w:r>
                      </w:p>
                      <w:p w:rsidR="00E71831" w:rsidRPr="00E71831" w:rsidRDefault="00E71831" w:rsidP="00E71831">
                        <w:pPr>
                          <w:autoSpaceDE w:val="0"/>
                          <w:autoSpaceDN w:val="0"/>
                          <w:adjustRightInd w:val="0"/>
                          <w:spacing w:line="360" w:lineRule="auto"/>
                          <w:rPr>
                            <w:sz w:val="16"/>
                            <w:szCs w:val="16"/>
                          </w:rPr>
                        </w:pPr>
                        <w:r w:rsidRPr="00E71831">
                          <w:rPr>
                            <w:sz w:val="16"/>
                            <w:szCs w:val="16"/>
                          </w:rPr>
                          <w:t xml:space="preserve"> (37</w:t>
                        </w:r>
                        <w:r w:rsidRPr="00E71831">
                          <w:rPr>
                            <w:sz w:val="16"/>
                            <w:szCs w:val="16"/>
                          </w:rPr>
                          <w:sym w:font="Wingdings" w:char="00E0"/>
                        </w:r>
                        <w:r w:rsidRPr="00E71831">
                          <w:rPr>
                            <w:sz w:val="16"/>
                            <w:szCs w:val="16"/>
                          </w:rPr>
                          <w:t>297.85), (38</w:t>
                        </w:r>
                        <w:r w:rsidRPr="00E71831">
                          <w:rPr>
                            <w:sz w:val="16"/>
                            <w:szCs w:val="16"/>
                          </w:rPr>
                          <w:sym w:font="Wingdings" w:char="00E0"/>
                        </w:r>
                        <w:r w:rsidRPr="00E71831">
                          <w:rPr>
                            <w:sz w:val="16"/>
                            <w:szCs w:val="16"/>
                          </w:rPr>
                          <w:t>387), (39</w:t>
                        </w:r>
                        <w:r w:rsidRPr="00E71831">
                          <w:rPr>
                            <w:sz w:val="16"/>
                            <w:szCs w:val="16"/>
                          </w:rPr>
                          <w:sym w:font="Wingdings" w:char="00E0"/>
                        </w:r>
                        <w:r w:rsidRPr="00E71831">
                          <w:rPr>
                            <w:sz w:val="16"/>
                            <w:szCs w:val="16"/>
                          </w:rPr>
                          <w:t>455)</w:t>
                        </w:r>
                      </w:p>
                    </w:tc>
                    <w:tc>
                      <w:tcPr>
                        <w:tcW w:w="945"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3,4,7,8,12,15,16,</w:t>
                        </w:r>
                      </w:p>
                      <w:p w:rsidR="00E71831" w:rsidRPr="00E71831" w:rsidRDefault="00E71831" w:rsidP="00E71831">
                        <w:pPr>
                          <w:autoSpaceDE w:val="0"/>
                          <w:autoSpaceDN w:val="0"/>
                          <w:adjustRightInd w:val="0"/>
                          <w:spacing w:line="360" w:lineRule="auto"/>
                          <w:rPr>
                            <w:sz w:val="16"/>
                            <w:szCs w:val="16"/>
                          </w:rPr>
                        </w:pPr>
                        <w:r w:rsidRPr="00E71831">
                          <w:rPr>
                            <w:sz w:val="16"/>
                            <w:szCs w:val="16"/>
                          </w:rPr>
                          <w:t>18,20,21,23,24,27</w:t>
                        </w:r>
                      </w:p>
                    </w:tc>
                  </w:tr>
                  <w:tr w:rsidR="00E71831" w:rsidRPr="00E71831" w:rsidTr="00BB0ECD">
                    <w:trPr>
                      <w:trHeight w:val="1067"/>
                    </w:trPr>
                    <w:tc>
                      <w:tcPr>
                        <w:tcW w:w="1033"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2</w:t>
                        </w:r>
                      </w:p>
                    </w:tc>
                    <w:tc>
                      <w:tcPr>
                        <w:tcW w:w="860"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1965.7</w:t>
                        </w:r>
                      </w:p>
                    </w:tc>
                    <w:tc>
                      <w:tcPr>
                        <w:tcW w:w="1984"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(30</w:t>
                        </w:r>
                        <w:r w:rsidRPr="00E71831">
                          <w:rPr>
                            <w:sz w:val="16"/>
                            <w:szCs w:val="16"/>
                          </w:rPr>
                          <w:sym w:font="Wingdings" w:char="00E0"/>
                        </w:r>
                        <w:r w:rsidRPr="00E71831">
                          <w:rPr>
                            <w:sz w:val="16"/>
                            <w:szCs w:val="16"/>
                          </w:rPr>
                          <w:t>90.0), (31</w:t>
                        </w:r>
                        <w:r w:rsidRPr="00E71831">
                          <w:rPr>
                            <w:sz w:val="16"/>
                            <w:szCs w:val="16"/>
                          </w:rPr>
                          <w:sym w:font="Wingdings" w:char="00E0"/>
                        </w:r>
                        <w:r w:rsidRPr="00E71831">
                          <w:rPr>
                            <w:sz w:val="16"/>
                            <w:szCs w:val="16"/>
                          </w:rPr>
                          <w:t>249.0), (32</w:t>
                        </w:r>
                        <w:r w:rsidRPr="00E71831">
                          <w:rPr>
                            <w:sz w:val="16"/>
                            <w:szCs w:val="16"/>
                          </w:rPr>
                          <w:sym w:font="Wingdings" w:char="00E0"/>
                        </w:r>
                        <w:r w:rsidRPr="00E71831">
                          <w:rPr>
                            <w:sz w:val="16"/>
                            <w:szCs w:val="16"/>
                          </w:rPr>
                          <w:t>170.0), (33</w:t>
                        </w:r>
                        <w:r w:rsidRPr="00E71831">
                          <w:rPr>
                            <w:sz w:val="16"/>
                            <w:szCs w:val="16"/>
                          </w:rPr>
                          <w:sym w:font="Wingdings" w:char="00E0"/>
                        </w:r>
                        <w:r w:rsidRPr="00E71831">
                          <w:rPr>
                            <w:sz w:val="16"/>
                            <w:szCs w:val="16"/>
                          </w:rPr>
                          <w:t>307.8), (34</w:t>
                        </w:r>
                        <w:r w:rsidRPr="00E71831">
                          <w:rPr>
                            <w:sz w:val="16"/>
                            <w:szCs w:val="16"/>
                          </w:rPr>
                          <w:sym w:font="Wingdings" w:char="00E0"/>
                        </w:r>
                        <w:r w:rsidRPr="00E71831">
                          <w:rPr>
                            <w:sz w:val="16"/>
                            <w:szCs w:val="16"/>
                          </w:rPr>
                          <w:t>232.9), (35</w:t>
                        </w:r>
                        <w:r w:rsidRPr="00E71831">
                          <w:rPr>
                            <w:sz w:val="16"/>
                            <w:szCs w:val="16"/>
                          </w:rPr>
                          <w:sym w:font="Wingdings" w:char="00E0"/>
                        </w:r>
                        <w:r w:rsidRPr="00E71831">
                          <w:rPr>
                            <w:sz w:val="16"/>
                            <w:szCs w:val="16"/>
                          </w:rPr>
                          <w:t>170), (36</w:t>
                        </w:r>
                        <w:r w:rsidRPr="00E71831">
                          <w:rPr>
                            <w:sz w:val="16"/>
                            <w:szCs w:val="16"/>
                          </w:rPr>
                          <w:sym w:font="Wingdings" w:char="00E0"/>
                        </w:r>
                        <w:r w:rsidRPr="00E71831">
                          <w:rPr>
                            <w:sz w:val="16"/>
                            <w:szCs w:val="16"/>
                          </w:rPr>
                          <w:t>152), (37</w:t>
                        </w:r>
                        <w:r w:rsidRPr="00E71831">
                          <w:rPr>
                            <w:sz w:val="16"/>
                            <w:szCs w:val="16"/>
                          </w:rPr>
                          <w:sym w:font="Wingdings" w:char="00E0"/>
                        </w:r>
                        <w:r w:rsidRPr="00E71831">
                          <w:rPr>
                            <w:sz w:val="16"/>
                            <w:szCs w:val="16"/>
                          </w:rPr>
                          <w:t>148), (38</w:t>
                        </w:r>
                        <w:r w:rsidRPr="00E71831">
                          <w:rPr>
                            <w:sz w:val="16"/>
                            <w:szCs w:val="16"/>
                          </w:rPr>
                          <w:sym w:font="Wingdings" w:char="00E0"/>
                        </w:r>
                        <w:r w:rsidRPr="00E71831">
                          <w:rPr>
                            <w:sz w:val="16"/>
                            <w:szCs w:val="16"/>
                          </w:rPr>
                          <w:t>206), (39</w:t>
                        </w:r>
                        <w:r w:rsidRPr="00E71831">
                          <w:rPr>
                            <w:sz w:val="16"/>
                            <w:szCs w:val="16"/>
                          </w:rPr>
                          <w:sym w:font="Wingdings" w:char="00E0"/>
                        </w:r>
                        <w:r w:rsidRPr="00E71831">
                          <w:rPr>
                            <w:sz w:val="16"/>
                            <w:szCs w:val="16"/>
                          </w:rPr>
                          <w:t xml:space="preserve">240) </w:t>
                        </w:r>
                      </w:p>
                    </w:tc>
                    <w:tc>
                      <w:tcPr>
                        <w:tcW w:w="945" w:type="dxa"/>
                      </w:tcPr>
                      <w:p w:rsidR="00E71831" w:rsidRPr="00E71831" w:rsidRDefault="00E71831" w:rsidP="00E71831">
                        <w:pPr>
                          <w:autoSpaceDE w:val="0"/>
                          <w:autoSpaceDN w:val="0"/>
                          <w:adjustRightInd w:val="0"/>
                          <w:spacing w:line="360" w:lineRule="auto"/>
                          <w:rPr>
                            <w:sz w:val="16"/>
                            <w:szCs w:val="16"/>
                          </w:rPr>
                        </w:pPr>
                        <w:r w:rsidRPr="00E71831">
                          <w:rPr>
                            <w:sz w:val="16"/>
                            <w:szCs w:val="16"/>
                          </w:rPr>
                          <w:t>25,26,28,29,31,39</w:t>
                        </w:r>
                      </w:p>
                    </w:tc>
                  </w:tr>
                </w:tbl>
                <w:p w:rsidR="00E71831" w:rsidRDefault="00E71831" w:rsidP="00E71831"/>
              </w:txbxContent>
            </v:textbox>
          </v:shape>
        </w:pict>
      </w:r>
    </w:p>
    <w:p w:rsidR="00E71831" w:rsidRDefault="00E71831" w:rsidP="00F10836">
      <w:pPr>
        <w:pStyle w:val="31-BodyText"/>
        <w:snapToGrid w:val="0"/>
        <w:spacing w:line="240" w:lineRule="auto"/>
        <w:ind w:firstLineChars="0" w:firstLine="0"/>
        <w:jc w:val="center"/>
        <w:rPr>
          <w:sz w:val="20"/>
          <w:szCs w:val="24"/>
        </w:rPr>
      </w:pPr>
    </w:p>
    <w:p w:rsidR="00E71831" w:rsidRPr="001509D2" w:rsidRDefault="00E71831" w:rsidP="00F10836">
      <w:pPr>
        <w:pStyle w:val="31-BodyText"/>
        <w:snapToGrid w:val="0"/>
        <w:spacing w:line="240" w:lineRule="auto"/>
        <w:ind w:firstLineChars="0" w:firstLine="0"/>
        <w:jc w:val="center"/>
        <w:rPr>
          <w:sz w:val="20"/>
          <w:szCs w:val="24"/>
        </w:rPr>
      </w:pPr>
    </w:p>
    <w:p w:rsidR="00F10836" w:rsidRDefault="00F10836" w:rsidP="00A01041"/>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E71831" w:rsidRDefault="00E71831" w:rsidP="00B51079">
      <w:pPr>
        <w:pStyle w:val="31-BodyText"/>
        <w:snapToGrid w:val="0"/>
        <w:spacing w:line="240" w:lineRule="auto"/>
        <w:ind w:firstLineChars="0" w:firstLine="0"/>
        <w:rPr>
          <w:bCs/>
          <w:sz w:val="20"/>
          <w:szCs w:val="24"/>
        </w:rPr>
      </w:pPr>
    </w:p>
    <w:p w:rsidR="00B51079" w:rsidRPr="00B51079" w:rsidRDefault="00B51079" w:rsidP="00B51079">
      <w:pPr>
        <w:pStyle w:val="31-BodyText"/>
        <w:snapToGrid w:val="0"/>
        <w:spacing w:line="240" w:lineRule="auto"/>
        <w:ind w:firstLineChars="0" w:firstLine="0"/>
        <w:rPr>
          <w:b/>
          <w:sz w:val="20"/>
          <w:szCs w:val="24"/>
        </w:rPr>
      </w:pPr>
      <w:r w:rsidRPr="00B51079">
        <w:rPr>
          <w:bCs/>
          <w:sz w:val="20"/>
          <w:szCs w:val="24"/>
        </w:rPr>
        <w:t xml:space="preserve">v(S) value obtained for global coalition in table 9 is the maximum total savings i.e., 39671.854 </w:t>
      </w:r>
      <w:r w:rsidRPr="00B51079">
        <w:rPr>
          <w:sz w:val="20"/>
          <w:szCs w:val="24"/>
        </w:rPr>
        <w:t xml:space="preserve">$ allocated to both the players in the game as their payoffs. Maximum values of payoffs </w:t>
      </w:r>
      <w:r w:rsidRPr="00B51079">
        <w:rPr>
          <w:position w:val="-12"/>
          <w:sz w:val="20"/>
          <w:szCs w:val="24"/>
        </w:rPr>
        <w:object w:dxaOrig="260" w:dyaOrig="360">
          <v:shape id="_x0000_i1061" type="#_x0000_t75" style="width:12.9pt;height:19pt" o:ole="">
            <v:imagedata r:id="rId83" o:title=""/>
          </v:shape>
          <o:OLEObject Type="Embed" ProgID="Equation.3" ShapeID="_x0000_i1061" DrawAspect="Content" ObjectID="_1751379730" r:id="rId108"/>
        </w:object>
      </w:r>
      <w:r w:rsidRPr="00B51079">
        <w:rPr>
          <w:sz w:val="20"/>
          <w:szCs w:val="24"/>
        </w:rPr>
        <w:t xml:space="preserve"> are shown in table 10 and these are calculated in the same way as in IEEE 14 bus system. </w:t>
      </w:r>
      <w:r w:rsidRPr="00B51079">
        <w:rPr>
          <w:position w:val="-12"/>
          <w:sz w:val="20"/>
          <w:szCs w:val="24"/>
        </w:rPr>
        <w:object w:dxaOrig="260" w:dyaOrig="360">
          <v:shape id="_x0000_i1062" type="#_x0000_t75" style="width:12.9pt;height:19pt" o:ole="">
            <v:imagedata r:id="rId83" o:title=""/>
          </v:shape>
          <o:OLEObject Type="Embed" ProgID="Equation.3" ShapeID="_x0000_i1062" DrawAspect="Content" ObjectID="_1751379731" r:id="rId109"/>
        </w:object>
      </w:r>
      <w:r w:rsidRPr="00B51079">
        <w:rPr>
          <w:sz w:val="20"/>
          <w:szCs w:val="24"/>
        </w:rPr>
        <w:t>min is zero for both the players.</w:t>
      </w:r>
    </w:p>
    <w:p w:rsidR="00F10836" w:rsidRDefault="00B51079" w:rsidP="00B51079">
      <w:pPr>
        <w:ind w:firstLine="284"/>
        <w:jc w:val="both"/>
      </w:pPr>
      <w:r w:rsidRPr="00674C3B">
        <w:rPr>
          <w:szCs w:val="24"/>
        </w:rPr>
        <w:t>The payoffs and the new usage of network by player ‘i’ obtained by Nucleolus method are shown in table 11. The payoffs satisfied the condition shown in equation (6) i.e., they met the global rationality.</w:t>
      </w:r>
    </w:p>
    <w:p w:rsidR="00B51079" w:rsidRPr="007265E4" w:rsidRDefault="007205F4" w:rsidP="007265E4">
      <w:pPr>
        <w:pStyle w:val="Heading2"/>
        <w:numPr>
          <w:ilvl w:val="0"/>
          <w:numId w:val="0"/>
        </w:numPr>
        <w:spacing w:before="120" w:after="120"/>
        <w:jc w:val="center"/>
        <w:rPr>
          <w:b w:val="0"/>
        </w:rPr>
      </w:pPr>
      <w:r>
        <w:rPr>
          <w:b w:val="0"/>
        </w:rPr>
        <w:t>T</w:t>
      </w:r>
      <w:r w:rsidRPr="007205F4">
        <w:rPr>
          <w:b w:val="0"/>
        </w:rPr>
        <w:t>able</w:t>
      </w:r>
      <w:r>
        <w:rPr>
          <w:b w:val="0"/>
        </w:rPr>
        <w:t xml:space="preserve"> 9:</w:t>
      </w:r>
      <w:r w:rsidR="00B51079" w:rsidRPr="007265E4">
        <w:t xml:space="preserve"> </w:t>
      </w:r>
      <w:r w:rsidR="00B51079" w:rsidRPr="007265E4">
        <w:rPr>
          <w:b w:val="0"/>
        </w:rPr>
        <w:t>Network usage by each coalition and characteristic functional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4"/>
        <w:gridCol w:w="1033"/>
        <w:gridCol w:w="1026"/>
        <w:gridCol w:w="1138"/>
      </w:tblGrid>
      <w:tr w:rsidR="00B51079" w:rsidRPr="00B51079" w:rsidTr="006D7280">
        <w:trPr>
          <w:trHeight w:hRule="exact" w:val="397"/>
          <w:jc w:val="center"/>
        </w:trPr>
        <w:tc>
          <w:tcPr>
            <w:tcW w:w="0" w:type="auto"/>
            <w:shd w:val="clear" w:color="auto" w:fill="auto"/>
            <w:tcMar>
              <w:top w:w="72" w:type="dxa"/>
              <w:left w:w="144" w:type="dxa"/>
              <w:bottom w:w="72" w:type="dxa"/>
              <w:right w:w="144" w:type="dxa"/>
            </w:tcMar>
            <w:hideMark/>
          </w:tcPr>
          <w:p w:rsidR="00B51079" w:rsidRPr="006D7280" w:rsidRDefault="00B51079" w:rsidP="00087AA8">
            <w:pPr>
              <w:autoSpaceDE w:val="0"/>
              <w:autoSpaceDN w:val="0"/>
              <w:adjustRightInd w:val="0"/>
              <w:spacing w:line="360" w:lineRule="auto"/>
              <w:rPr>
                <w:szCs w:val="24"/>
              </w:rPr>
            </w:pPr>
            <w:r w:rsidRPr="006D7280">
              <w:rPr>
                <w:bCs/>
                <w:szCs w:val="24"/>
              </w:rPr>
              <w:t>S</w:t>
            </w:r>
            <w:r w:rsidR="00087AA8" w:rsidRPr="006D7280">
              <w:rPr>
                <w:bCs/>
                <w:szCs w:val="24"/>
              </w:rPr>
              <w:t>. N</w:t>
            </w:r>
            <w:r w:rsidRPr="006D7280">
              <w:rPr>
                <w:bCs/>
                <w:szCs w:val="24"/>
              </w:rPr>
              <w:t>o.</w:t>
            </w:r>
          </w:p>
        </w:tc>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Coalition </w:t>
            </w:r>
          </w:p>
        </w:tc>
        <w:tc>
          <w:tcPr>
            <w:tcW w:w="1026" w:type="dxa"/>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position w:val="-12"/>
              </w:rPr>
              <w:object w:dxaOrig="240" w:dyaOrig="360">
                <v:shape id="_x0000_i1063" type="#_x0000_t75" style="width:12.25pt;height:19pt" o:ole="" o:allowoverlap="f">
                  <v:imagedata r:id="rId105" o:title=""/>
                </v:shape>
                <o:OLEObject Type="Embed" ProgID="Equation.3" ShapeID="_x0000_i1063" DrawAspect="Content" ObjectID="_1751379732" r:id="rId110"/>
              </w:object>
            </w:r>
          </w:p>
        </w:tc>
        <w:tc>
          <w:tcPr>
            <w:tcW w:w="992" w:type="dxa"/>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v(s) </w:t>
            </w:r>
          </w:p>
        </w:tc>
      </w:tr>
      <w:tr w:rsidR="00B51079" w:rsidRPr="00B51079" w:rsidTr="006D7280">
        <w:trPr>
          <w:trHeight w:hRule="exact" w:val="340"/>
          <w:jc w:val="center"/>
        </w:trPr>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1 </w:t>
            </w:r>
          </w:p>
        </w:tc>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10 </w:t>
            </w:r>
          </w:p>
        </w:tc>
        <w:tc>
          <w:tcPr>
            <w:tcW w:w="1026" w:type="dxa"/>
            <w:shd w:val="clear" w:color="auto" w:fill="auto"/>
            <w:tcMar>
              <w:top w:w="15" w:type="dxa"/>
              <w:left w:w="15" w:type="dxa"/>
              <w:bottom w:w="0" w:type="dxa"/>
              <w:right w:w="15"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26707.491 </w:t>
            </w:r>
          </w:p>
        </w:tc>
        <w:tc>
          <w:tcPr>
            <w:tcW w:w="992" w:type="dxa"/>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0</w:t>
            </w:r>
          </w:p>
        </w:tc>
      </w:tr>
      <w:tr w:rsidR="00B51079" w:rsidRPr="00B51079" w:rsidTr="006D7280">
        <w:trPr>
          <w:trHeight w:hRule="exact" w:val="340"/>
          <w:jc w:val="center"/>
        </w:trPr>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2 </w:t>
            </w:r>
          </w:p>
        </w:tc>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01 </w:t>
            </w:r>
          </w:p>
        </w:tc>
        <w:tc>
          <w:tcPr>
            <w:tcW w:w="1026" w:type="dxa"/>
            <w:shd w:val="clear" w:color="auto" w:fill="auto"/>
            <w:tcMar>
              <w:top w:w="15" w:type="dxa"/>
              <w:left w:w="15" w:type="dxa"/>
              <w:bottom w:w="0" w:type="dxa"/>
              <w:right w:w="15"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48448.721 </w:t>
            </w:r>
          </w:p>
        </w:tc>
        <w:tc>
          <w:tcPr>
            <w:tcW w:w="992" w:type="dxa"/>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0</w:t>
            </w:r>
          </w:p>
        </w:tc>
      </w:tr>
      <w:tr w:rsidR="00B51079" w:rsidRPr="00B51079" w:rsidTr="006D7280">
        <w:trPr>
          <w:trHeight w:hRule="exact" w:val="340"/>
          <w:jc w:val="center"/>
        </w:trPr>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3 </w:t>
            </w:r>
          </w:p>
        </w:tc>
        <w:tc>
          <w:tcPr>
            <w:tcW w:w="0" w:type="auto"/>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11</w:t>
            </w:r>
          </w:p>
        </w:tc>
        <w:tc>
          <w:tcPr>
            <w:tcW w:w="1026" w:type="dxa"/>
            <w:shd w:val="clear" w:color="auto" w:fill="auto"/>
            <w:tcMar>
              <w:top w:w="15" w:type="dxa"/>
              <w:left w:w="15" w:type="dxa"/>
              <w:bottom w:w="0" w:type="dxa"/>
              <w:right w:w="15"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35484.358 </w:t>
            </w:r>
          </w:p>
        </w:tc>
        <w:tc>
          <w:tcPr>
            <w:tcW w:w="992" w:type="dxa"/>
            <w:shd w:val="clear" w:color="auto" w:fill="auto"/>
            <w:tcMar>
              <w:top w:w="72" w:type="dxa"/>
              <w:left w:w="144" w:type="dxa"/>
              <w:bottom w:w="72" w:type="dxa"/>
              <w:right w:w="144" w:type="dxa"/>
            </w:tcMar>
            <w:hideMark/>
          </w:tcPr>
          <w:p w:rsidR="00B51079" w:rsidRPr="006D7280" w:rsidRDefault="00B51079" w:rsidP="00A844D9">
            <w:pPr>
              <w:autoSpaceDE w:val="0"/>
              <w:autoSpaceDN w:val="0"/>
              <w:adjustRightInd w:val="0"/>
              <w:spacing w:line="360" w:lineRule="auto"/>
              <w:rPr>
                <w:szCs w:val="24"/>
              </w:rPr>
            </w:pPr>
            <w:r w:rsidRPr="006D7280">
              <w:rPr>
                <w:szCs w:val="24"/>
              </w:rPr>
              <w:t xml:space="preserve">39671.854 </w:t>
            </w:r>
          </w:p>
        </w:tc>
      </w:tr>
    </w:tbl>
    <w:p w:rsidR="00FB5194" w:rsidRPr="007265E4" w:rsidRDefault="007205F4" w:rsidP="007265E4">
      <w:pPr>
        <w:spacing w:before="120" w:after="120"/>
        <w:jc w:val="center"/>
        <w:rPr>
          <w:b/>
          <w:bCs/>
        </w:rPr>
      </w:pPr>
      <w:r>
        <w:rPr>
          <w:bCs/>
        </w:rPr>
        <w:t xml:space="preserve">Table </w:t>
      </w:r>
      <w:r w:rsidRPr="007205F4">
        <w:rPr>
          <w:bCs/>
        </w:rPr>
        <w:t>10</w:t>
      </w:r>
      <w:r>
        <w:rPr>
          <w:bCs/>
        </w:rPr>
        <w:t>:</w:t>
      </w:r>
      <w:r w:rsidR="00FB5194" w:rsidRPr="007265E4">
        <w:rPr>
          <w:b/>
          <w:bCs/>
        </w:rPr>
        <w:t xml:space="preserve"> </w:t>
      </w:r>
      <w:r w:rsidR="00FB5194" w:rsidRPr="007265E4">
        <w:rPr>
          <w:bCs/>
        </w:rPr>
        <w:t>Maximum limit of payoffs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9"/>
        <w:gridCol w:w="1138"/>
      </w:tblGrid>
      <w:tr w:rsidR="00FB5194" w:rsidRPr="00FA3D1A" w:rsidTr="0032202A">
        <w:trPr>
          <w:trHeight w:hRule="exact" w:val="514"/>
          <w:jc w:val="center"/>
        </w:trPr>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Player </w:t>
            </w:r>
          </w:p>
        </w:tc>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   </w:t>
            </w:r>
            <w:r w:rsidRPr="002B727F">
              <w:rPr>
                <w:position w:val="-12"/>
                <w:szCs w:val="24"/>
              </w:rPr>
              <w:object w:dxaOrig="260" w:dyaOrig="360">
                <v:shape id="_x0000_i1064" type="#_x0000_t75" style="width:12.9pt;height:19pt" o:ole="">
                  <v:imagedata r:id="rId83" o:title=""/>
                </v:shape>
                <o:OLEObject Type="Embed" ProgID="Equation.3" ShapeID="_x0000_i1064" DrawAspect="Content" ObjectID="_1751379733" r:id="rId111"/>
              </w:object>
            </w:r>
            <w:r w:rsidRPr="002B727F">
              <w:t xml:space="preserve">max      </w:t>
            </w:r>
          </w:p>
        </w:tc>
      </w:tr>
      <w:tr w:rsidR="00FB5194" w:rsidRPr="00FA3D1A" w:rsidTr="0032202A">
        <w:trPr>
          <w:trHeight w:hRule="exact" w:val="340"/>
          <w:jc w:val="center"/>
        </w:trPr>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1 </w:t>
            </w:r>
          </w:p>
        </w:tc>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39671.854 </w:t>
            </w:r>
          </w:p>
        </w:tc>
      </w:tr>
      <w:tr w:rsidR="00FB5194" w:rsidRPr="00FA3D1A" w:rsidTr="0032202A">
        <w:trPr>
          <w:trHeight w:hRule="exact" w:val="340"/>
          <w:jc w:val="center"/>
        </w:trPr>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2 </w:t>
            </w:r>
          </w:p>
        </w:tc>
        <w:tc>
          <w:tcPr>
            <w:tcW w:w="0" w:type="auto"/>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pPr>
            <w:r w:rsidRPr="002B727F">
              <w:t xml:space="preserve">39671.854 </w:t>
            </w:r>
          </w:p>
        </w:tc>
      </w:tr>
    </w:tbl>
    <w:p w:rsidR="002B727F" w:rsidRDefault="002B727F" w:rsidP="00676F84">
      <w:pPr>
        <w:spacing w:after="120"/>
        <w:jc w:val="center"/>
        <w:rPr>
          <w:b/>
          <w:bCs/>
        </w:rPr>
      </w:pPr>
    </w:p>
    <w:p w:rsidR="002B727F" w:rsidRDefault="002B727F" w:rsidP="00676F84">
      <w:pPr>
        <w:spacing w:after="120"/>
        <w:jc w:val="center"/>
        <w:rPr>
          <w:b/>
          <w:bCs/>
        </w:rPr>
      </w:pPr>
    </w:p>
    <w:p w:rsidR="002B727F" w:rsidRDefault="002B727F" w:rsidP="00676F84">
      <w:pPr>
        <w:spacing w:after="120"/>
        <w:jc w:val="center"/>
        <w:rPr>
          <w:b/>
          <w:bCs/>
        </w:rPr>
      </w:pPr>
    </w:p>
    <w:p w:rsidR="00FB5194" w:rsidRPr="007265E4" w:rsidRDefault="007205F4" w:rsidP="00676F84">
      <w:pPr>
        <w:spacing w:after="120"/>
        <w:jc w:val="center"/>
        <w:rPr>
          <w:bCs/>
        </w:rPr>
      </w:pPr>
      <w:r>
        <w:rPr>
          <w:bCs/>
        </w:rPr>
        <w:lastRenderedPageBreak/>
        <w:t>T</w:t>
      </w:r>
      <w:r w:rsidRPr="007205F4">
        <w:rPr>
          <w:bCs/>
        </w:rPr>
        <w:t>able 11:</w:t>
      </w:r>
      <w:r w:rsidR="00FB5194" w:rsidRPr="007265E4">
        <w:rPr>
          <w:b/>
          <w:bCs/>
        </w:rPr>
        <w:t xml:space="preserve"> </w:t>
      </w:r>
      <w:r w:rsidR="00FB5194" w:rsidRPr="007265E4">
        <w:rPr>
          <w:bCs/>
        </w:rPr>
        <w:t>Payoffs and new network usage of 2 players in Nucleolus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29"/>
        <w:gridCol w:w="1312"/>
        <w:gridCol w:w="1258"/>
      </w:tblGrid>
      <w:tr w:rsidR="00FB5194" w:rsidRPr="00FB5194" w:rsidTr="002B727F">
        <w:trPr>
          <w:trHeight w:hRule="exact" w:val="500"/>
          <w:jc w:val="center"/>
        </w:trPr>
        <w:tc>
          <w:tcPr>
            <w:tcW w:w="1129" w:type="dxa"/>
            <w:shd w:val="clear" w:color="auto" w:fill="auto"/>
            <w:tcMar>
              <w:top w:w="72" w:type="dxa"/>
              <w:left w:w="144" w:type="dxa"/>
              <w:bottom w:w="72" w:type="dxa"/>
              <w:right w:w="144" w:type="dxa"/>
            </w:tcMar>
            <w:hideMark/>
          </w:tcPr>
          <w:p w:rsidR="00FB5194" w:rsidRPr="002B727F" w:rsidRDefault="00FB5194" w:rsidP="002B727F">
            <w:pPr>
              <w:autoSpaceDE w:val="0"/>
              <w:autoSpaceDN w:val="0"/>
              <w:adjustRightInd w:val="0"/>
              <w:rPr>
                <w:szCs w:val="24"/>
              </w:rPr>
            </w:pPr>
            <w:r w:rsidRPr="002B727F">
              <w:rPr>
                <w:szCs w:val="24"/>
              </w:rPr>
              <w:t xml:space="preserve">Player </w:t>
            </w:r>
          </w:p>
        </w:tc>
        <w:tc>
          <w:tcPr>
            <w:tcW w:w="1312" w:type="dxa"/>
            <w:shd w:val="clear" w:color="auto" w:fill="auto"/>
            <w:tcMar>
              <w:top w:w="72" w:type="dxa"/>
              <w:left w:w="144" w:type="dxa"/>
              <w:bottom w:w="72" w:type="dxa"/>
              <w:right w:w="144" w:type="dxa"/>
            </w:tcMar>
            <w:hideMark/>
          </w:tcPr>
          <w:p w:rsidR="00FB5194" w:rsidRPr="002B727F" w:rsidRDefault="00FB5194" w:rsidP="002B727F">
            <w:pPr>
              <w:autoSpaceDE w:val="0"/>
              <w:autoSpaceDN w:val="0"/>
              <w:adjustRightInd w:val="0"/>
              <w:rPr>
                <w:szCs w:val="24"/>
              </w:rPr>
            </w:pPr>
            <w:r w:rsidRPr="002B727F">
              <w:rPr>
                <w:position w:val="-12"/>
                <w:szCs w:val="24"/>
              </w:rPr>
              <w:object w:dxaOrig="260" w:dyaOrig="360">
                <v:shape id="_x0000_i1065" type="#_x0000_t75" style="width:12.9pt;height:19pt" o:ole="">
                  <v:imagedata r:id="rId83" o:title=""/>
                </v:shape>
                <o:OLEObject Type="Embed" ProgID="Equation.3" ShapeID="_x0000_i1065" DrawAspect="Content" ObjectID="_1751379734" r:id="rId112"/>
              </w:object>
            </w:r>
          </w:p>
        </w:tc>
        <w:tc>
          <w:tcPr>
            <w:tcW w:w="1258" w:type="dxa"/>
          </w:tcPr>
          <w:p w:rsidR="00FB5194" w:rsidRPr="002B727F" w:rsidRDefault="00FB5194" w:rsidP="002B727F">
            <w:pPr>
              <w:autoSpaceDE w:val="0"/>
              <w:autoSpaceDN w:val="0"/>
              <w:adjustRightInd w:val="0"/>
              <w:ind w:left="169"/>
              <w:rPr>
                <w:szCs w:val="24"/>
              </w:rPr>
            </w:pPr>
            <w:r w:rsidRPr="002B727F">
              <w:rPr>
                <w:position w:val="-12"/>
                <w:szCs w:val="24"/>
              </w:rPr>
              <w:object w:dxaOrig="279" w:dyaOrig="380">
                <v:shape id="_x0000_i1066" type="#_x0000_t75" style="width:14.25pt;height:19pt" o:ole="" o:allowoverlap="f">
                  <v:imagedata r:id="rId97" o:title=""/>
                </v:shape>
                <o:OLEObject Type="Embed" ProgID="Equation.3" ShapeID="_x0000_i1066" DrawAspect="Content" ObjectID="_1751379735" r:id="rId113"/>
              </w:object>
            </w:r>
          </w:p>
        </w:tc>
      </w:tr>
      <w:tr w:rsidR="00FB5194" w:rsidRPr="00FB5194" w:rsidTr="00871FB3">
        <w:trPr>
          <w:trHeight w:hRule="exact" w:val="340"/>
          <w:jc w:val="center"/>
        </w:trPr>
        <w:tc>
          <w:tcPr>
            <w:tcW w:w="1129"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 xml:space="preserve">1 </w:t>
            </w:r>
          </w:p>
        </w:tc>
        <w:tc>
          <w:tcPr>
            <w:tcW w:w="1312"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 xml:space="preserve">19835.927 </w:t>
            </w:r>
          </w:p>
        </w:tc>
        <w:tc>
          <w:tcPr>
            <w:tcW w:w="1258" w:type="dxa"/>
          </w:tcPr>
          <w:p w:rsidR="00FB5194" w:rsidRPr="002B727F" w:rsidRDefault="00FB5194" w:rsidP="00A844D9">
            <w:pPr>
              <w:autoSpaceDE w:val="0"/>
              <w:autoSpaceDN w:val="0"/>
              <w:adjustRightInd w:val="0"/>
              <w:spacing w:line="360" w:lineRule="auto"/>
              <w:ind w:left="169"/>
              <w:rPr>
                <w:szCs w:val="24"/>
              </w:rPr>
            </w:pPr>
            <w:r w:rsidRPr="002B727F">
              <w:rPr>
                <w:szCs w:val="24"/>
              </w:rPr>
              <w:t xml:space="preserve">6871.564 </w:t>
            </w:r>
          </w:p>
        </w:tc>
      </w:tr>
      <w:tr w:rsidR="00FB5194" w:rsidRPr="00FB5194" w:rsidTr="00871FB3">
        <w:trPr>
          <w:trHeight w:hRule="exact" w:val="340"/>
          <w:jc w:val="center"/>
        </w:trPr>
        <w:tc>
          <w:tcPr>
            <w:tcW w:w="1129"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 xml:space="preserve">2 </w:t>
            </w:r>
          </w:p>
        </w:tc>
        <w:tc>
          <w:tcPr>
            <w:tcW w:w="1312"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 xml:space="preserve">19835.927 </w:t>
            </w:r>
          </w:p>
        </w:tc>
        <w:tc>
          <w:tcPr>
            <w:tcW w:w="1258" w:type="dxa"/>
          </w:tcPr>
          <w:p w:rsidR="00FB5194" w:rsidRPr="002B727F" w:rsidRDefault="00FB5194" w:rsidP="00A844D9">
            <w:pPr>
              <w:autoSpaceDE w:val="0"/>
              <w:autoSpaceDN w:val="0"/>
              <w:adjustRightInd w:val="0"/>
              <w:spacing w:line="360" w:lineRule="auto"/>
              <w:ind w:left="169"/>
              <w:rPr>
                <w:szCs w:val="24"/>
              </w:rPr>
            </w:pPr>
            <w:r w:rsidRPr="002B727F">
              <w:rPr>
                <w:szCs w:val="24"/>
              </w:rPr>
              <w:t xml:space="preserve">28612.794 </w:t>
            </w:r>
          </w:p>
        </w:tc>
      </w:tr>
      <w:tr w:rsidR="00FB5194" w:rsidRPr="00FB5194" w:rsidTr="00871FB3">
        <w:trPr>
          <w:trHeight w:hRule="exact" w:val="340"/>
          <w:jc w:val="center"/>
        </w:trPr>
        <w:tc>
          <w:tcPr>
            <w:tcW w:w="1129"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total</w:t>
            </w:r>
          </w:p>
        </w:tc>
        <w:tc>
          <w:tcPr>
            <w:tcW w:w="1312" w:type="dxa"/>
            <w:shd w:val="clear" w:color="auto" w:fill="auto"/>
            <w:tcMar>
              <w:top w:w="72" w:type="dxa"/>
              <w:left w:w="144" w:type="dxa"/>
              <w:bottom w:w="72" w:type="dxa"/>
              <w:right w:w="144" w:type="dxa"/>
            </w:tcMar>
            <w:hideMark/>
          </w:tcPr>
          <w:p w:rsidR="00FB5194" w:rsidRPr="002B727F" w:rsidRDefault="00FB5194" w:rsidP="00A844D9">
            <w:pPr>
              <w:autoSpaceDE w:val="0"/>
              <w:autoSpaceDN w:val="0"/>
              <w:adjustRightInd w:val="0"/>
              <w:spacing w:line="360" w:lineRule="auto"/>
              <w:rPr>
                <w:szCs w:val="24"/>
              </w:rPr>
            </w:pPr>
            <w:r w:rsidRPr="002B727F">
              <w:rPr>
                <w:szCs w:val="24"/>
              </w:rPr>
              <w:t>39671.854</w:t>
            </w:r>
          </w:p>
        </w:tc>
        <w:tc>
          <w:tcPr>
            <w:tcW w:w="1258" w:type="dxa"/>
          </w:tcPr>
          <w:p w:rsidR="00FB5194" w:rsidRPr="002B727F" w:rsidRDefault="00FB5194" w:rsidP="00A844D9">
            <w:pPr>
              <w:autoSpaceDE w:val="0"/>
              <w:autoSpaceDN w:val="0"/>
              <w:adjustRightInd w:val="0"/>
              <w:spacing w:line="360" w:lineRule="auto"/>
              <w:ind w:left="169"/>
              <w:rPr>
                <w:szCs w:val="24"/>
              </w:rPr>
            </w:pPr>
            <w:r w:rsidRPr="002B727F">
              <w:rPr>
                <w:szCs w:val="24"/>
              </w:rPr>
              <w:t xml:space="preserve">35484.358 </w:t>
            </w:r>
          </w:p>
        </w:tc>
      </w:tr>
    </w:tbl>
    <w:p w:rsidR="00FB5194" w:rsidRDefault="00FB5194" w:rsidP="00FB5194">
      <w:pPr>
        <w:ind w:firstLine="284"/>
        <w:jc w:val="both"/>
      </w:pPr>
      <w:r w:rsidRPr="00CA1C08">
        <w:t xml:space="preserve">In table 11, the total network usage by both the players is equal to the value obtained for </w:t>
      </w:r>
      <w:r w:rsidRPr="00CA1C08">
        <w:rPr>
          <w:position w:val="-12"/>
        </w:rPr>
        <w:object w:dxaOrig="240" w:dyaOrig="360">
          <v:shape id="_x0000_i1067" type="#_x0000_t75" style="width:12.25pt;height:19pt" o:ole="" o:allowoverlap="f">
            <v:imagedata r:id="rId105" o:title=""/>
          </v:shape>
          <o:OLEObject Type="Embed" ProgID="Equation.3" ShapeID="_x0000_i1067" DrawAspect="Content" ObjectID="_1751379736" r:id="rId114"/>
        </w:object>
      </w:r>
      <w:r w:rsidRPr="00CA1C08">
        <w:t xml:space="preserve"> corresponding to global coalition value in table 9. Here also total network usage is reduced</w:t>
      </w:r>
      <w:r>
        <w:t xml:space="preserve"> </w:t>
      </w:r>
      <w:r w:rsidRPr="00CA1C08">
        <w:t>(i.e., 35484.358 $) when the 2 players form global coalition rather than when they act individually (i.e., 75156.212 $). This same observation was made in Shapley Value and Proportional Nucleolus methods also.</w:t>
      </w:r>
    </w:p>
    <w:p w:rsidR="00FB5194" w:rsidRDefault="00FB5194" w:rsidP="00FB5194">
      <w:pPr>
        <w:autoSpaceDE w:val="0"/>
        <w:autoSpaceDN w:val="0"/>
        <w:adjustRightInd w:val="0"/>
        <w:jc w:val="both"/>
      </w:pPr>
      <w:r w:rsidRPr="00FA3D1A">
        <w:rPr>
          <w:b/>
        </w:rPr>
        <w:t xml:space="preserve">b) The Shapley Value method: </w:t>
      </w:r>
      <w:r w:rsidRPr="00FA3D1A">
        <w:t xml:space="preserve">The network usage and characteristic functional values of each coalition are same as shown in table 9. The min and max limits of payoffs are same as in Nucleolus method. The payoffs </w:t>
      </w:r>
      <w:r w:rsidRPr="00FA3D1A">
        <w:rPr>
          <w:position w:val="-12"/>
        </w:rPr>
        <w:object w:dxaOrig="220" w:dyaOrig="360">
          <v:shape id="_x0000_i1068" type="#_x0000_t75" style="width:11.55pt;height:19pt" o:ole="" o:allowoverlap="f">
            <v:imagedata r:id="rId115" o:title=""/>
          </v:shape>
          <o:OLEObject Type="Embed" ProgID="Equation.3" ShapeID="_x0000_i1068" DrawAspect="Content" ObjectID="_1751379737" r:id="rId116"/>
        </w:object>
      </w:r>
      <w:r w:rsidRPr="00FA3D1A">
        <w:t xml:space="preserve"> and the new usage of network by player ‘i’ obtained by Shapley Value method are shown in table12. The payoffs meet the global rationality. The solution lies inside the core because “</w:t>
      </w:r>
      <w:r w:rsidRPr="00FA3D1A">
        <w:rPr>
          <w:i/>
        </w:rPr>
        <w:t>coalitional rationality</w:t>
      </w:r>
      <w:r w:rsidRPr="00FA3D1A">
        <w:t>” i.e., equation (9)</w:t>
      </w:r>
      <w:r w:rsidRPr="00FA3D1A">
        <w:rPr>
          <w:i/>
        </w:rPr>
        <w:t xml:space="preserve"> </w:t>
      </w:r>
      <w:r w:rsidRPr="00FA3D1A">
        <w:t xml:space="preserve">is satisfied. </w:t>
      </w:r>
    </w:p>
    <w:p w:rsidR="00FB5194" w:rsidRPr="00676F84" w:rsidRDefault="007205F4" w:rsidP="00B02DBC">
      <w:pPr>
        <w:spacing w:before="120" w:after="120"/>
        <w:jc w:val="center"/>
        <w:rPr>
          <w:bCs/>
        </w:rPr>
      </w:pPr>
      <w:r>
        <w:rPr>
          <w:bCs/>
        </w:rPr>
        <w:t xml:space="preserve">Table </w:t>
      </w:r>
      <w:r w:rsidRPr="007205F4">
        <w:rPr>
          <w:bCs/>
        </w:rPr>
        <w:t>12:</w:t>
      </w:r>
      <w:r w:rsidR="00FB5194" w:rsidRPr="00676F84">
        <w:rPr>
          <w:b/>
          <w:bCs/>
        </w:rPr>
        <w:t xml:space="preserve"> </w:t>
      </w:r>
      <w:r w:rsidR="00FB5194" w:rsidRPr="00676F84">
        <w:rPr>
          <w:bCs/>
        </w:rPr>
        <w:t>Payoffs and new network usage of 2 players in Shapley Value method</w:t>
      </w:r>
    </w:p>
    <w:tbl>
      <w:tblPr>
        <w:tblW w:w="3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45"/>
        <w:gridCol w:w="1308"/>
        <w:gridCol w:w="1308"/>
      </w:tblGrid>
      <w:tr w:rsidR="00FB5194" w:rsidRPr="00FB5194" w:rsidTr="004A0F65">
        <w:trPr>
          <w:trHeight w:hRule="exact" w:val="439"/>
          <w:jc w:val="center"/>
        </w:trPr>
        <w:tc>
          <w:tcPr>
            <w:tcW w:w="945" w:type="dxa"/>
            <w:shd w:val="clear" w:color="auto" w:fill="auto"/>
            <w:tcMar>
              <w:top w:w="72" w:type="dxa"/>
              <w:left w:w="144" w:type="dxa"/>
              <w:bottom w:w="72" w:type="dxa"/>
              <w:right w:w="144" w:type="dxa"/>
            </w:tcMar>
            <w:hideMark/>
          </w:tcPr>
          <w:p w:rsidR="00FB5194" w:rsidRPr="004A0F65" w:rsidRDefault="00FB5194" w:rsidP="004A0F65">
            <w:pPr>
              <w:autoSpaceDE w:val="0"/>
              <w:autoSpaceDN w:val="0"/>
              <w:adjustRightInd w:val="0"/>
              <w:rPr>
                <w:szCs w:val="24"/>
              </w:rPr>
            </w:pPr>
            <w:r w:rsidRPr="004A0F65">
              <w:rPr>
                <w:szCs w:val="24"/>
              </w:rPr>
              <w:t xml:space="preserve">Player </w:t>
            </w:r>
          </w:p>
        </w:tc>
        <w:tc>
          <w:tcPr>
            <w:tcW w:w="1308" w:type="dxa"/>
            <w:shd w:val="clear" w:color="auto" w:fill="auto"/>
            <w:tcMar>
              <w:top w:w="72" w:type="dxa"/>
              <w:left w:w="144" w:type="dxa"/>
              <w:bottom w:w="72" w:type="dxa"/>
              <w:right w:w="144" w:type="dxa"/>
            </w:tcMar>
            <w:hideMark/>
          </w:tcPr>
          <w:p w:rsidR="00FB5194" w:rsidRPr="004A0F65" w:rsidRDefault="00FB5194" w:rsidP="004A0F65">
            <w:pPr>
              <w:autoSpaceDE w:val="0"/>
              <w:autoSpaceDN w:val="0"/>
              <w:adjustRightInd w:val="0"/>
              <w:rPr>
                <w:szCs w:val="24"/>
              </w:rPr>
            </w:pPr>
            <w:r w:rsidRPr="004A0F65">
              <w:rPr>
                <w:position w:val="-12"/>
                <w:szCs w:val="24"/>
              </w:rPr>
              <w:object w:dxaOrig="220" w:dyaOrig="360">
                <v:shape id="_x0000_i1069" type="#_x0000_t75" style="width:11.55pt;height:19pt" o:ole="" o:allowoverlap="f">
                  <v:imagedata r:id="rId115" o:title=""/>
                </v:shape>
                <o:OLEObject Type="Embed" ProgID="Equation.3" ShapeID="_x0000_i1069" DrawAspect="Content" ObjectID="_1751379738" r:id="rId117"/>
              </w:object>
            </w:r>
          </w:p>
        </w:tc>
        <w:tc>
          <w:tcPr>
            <w:tcW w:w="1308" w:type="dxa"/>
          </w:tcPr>
          <w:p w:rsidR="00FB5194" w:rsidRPr="004A0F65" w:rsidRDefault="00FB5194" w:rsidP="004A0F65">
            <w:pPr>
              <w:autoSpaceDE w:val="0"/>
              <w:autoSpaceDN w:val="0"/>
              <w:adjustRightInd w:val="0"/>
              <w:ind w:left="95"/>
              <w:rPr>
                <w:szCs w:val="24"/>
              </w:rPr>
            </w:pPr>
            <w:r w:rsidRPr="004A0F65">
              <w:rPr>
                <w:position w:val="-12"/>
                <w:szCs w:val="24"/>
              </w:rPr>
              <w:object w:dxaOrig="279" w:dyaOrig="380">
                <v:shape id="_x0000_i1070" type="#_x0000_t75" style="width:14.25pt;height:19pt" o:ole="" o:allowoverlap="f">
                  <v:imagedata r:id="rId97" o:title=""/>
                </v:shape>
                <o:OLEObject Type="Embed" ProgID="Equation.3" ShapeID="_x0000_i1070" DrawAspect="Content" ObjectID="_1751379739" r:id="rId118"/>
              </w:object>
            </w:r>
          </w:p>
        </w:tc>
      </w:tr>
      <w:tr w:rsidR="00FB5194" w:rsidRPr="00FB5194" w:rsidTr="00871FB3">
        <w:trPr>
          <w:trHeight w:hRule="exact" w:val="340"/>
          <w:jc w:val="center"/>
        </w:trPr>
        <w:tc>
          <w:tcPr>
            <w:tcW w:w="945"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 xml:space="preserve">1 </w:t>
            </w:r>
          </w:p>
        </w:tc>
        <w:tc>
          <w:tcPr>
            <w:tcW w:w="1308"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 xml:space="preserve">19835.927 </w:t>
            </w:r>
          </w:p>
        </w:tc>
        <w:tc>
          <w:tcPr>
            <w:tcW w:w="1308" w:type="dxa"/>
          </w:tcPr>
          <w:p w:rsidR="00FB5194" w:rsidRPr="004A0F65" w:rsidRDefault="00FB5194" w:rsidP="00A844D9">
            <w:pPr>
              <w:autoSpaceDE w:val="0"/>
              <w:autoSpaceDN w:val="0"/>
              <w:adjustRightInd w:val="0"/>
              <w:spacing w:line="360" w:lineRule="auto"/>
              <w:ind w:left="95"/>
              <w:rPr>
                <w:szCs w:val="24"/>
              </w:rPr>
            </w:pPr>
            <w:r w:rsidRPr="004A0F65">
              <w:rPr>
                <w:szCs w:val="24"/>
              </w:rPr>
              <w:t xml:space="preserve">6871.564 </w:t>
            </w:r>
          </w:p>
        </w:tc>
      </w:tr>
      <w:tr w:rsidR="00FB5194" w:rsidRPr="00FB5194" w:rsidTr="00871FB3">
        <w:trPr>
          <w:trHeight w:hRule="exact" w:val="340"/>
          <w:jc w:val="center"/>
        </w:trPr>
        <w:tc>
          <w:tcPr>
            <w:tcW w:w="945"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 xml:space="preserve">2 </w:t>
            </w:r>
          </w:p>
        </w:tc>
        <w:tc>
          <w:tcPr>
            <w:tcW w:w="1308"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 xml:space="preserve">19835.927 </w:t>
            </w:r>
          </w:p>
        </w:tc>
        <w:tc>
          <w:tcPr>
            <w:tcW w:w="1308" w:type="dxa"/>
          </w:tcPr>
          <w:p w:rsidR="00FB5194" w:rsidRPr="004A0F65" w:rsidRDefault="00FB5194" w:rsidP="00A844D9">
            <w:pPr>
              <w:autoSpaceDE w:val="0"/>
              <w:autoSpaceDN w:val="0"/>
              <w:adjustRightInd w:val="0"/>
              <w:spacing w:line="360" w:lineRule="auto"/>
              <w:ind w:left="95"/>
              <w:rPr>
                <w:szCs w:val="24"/>
              </w:rPr>
            </w:pPr>
            <w:r w:rsidRPr="004A0F65">
              <w:rPr>
                <w:szCs w:val="24"/>
              </w:rPr>
              <w:t xml:space="preserve">28612.794 </w:t>
            </w:r>
          </w:p>
        </w:tc>
      </w:tr>
      <w:tr w:rsidR="00FB5194" w:rsidRPr="00FB5194" w:rsidTr="00871FB3">
        <w:trPr>
          <w:trHeight w:hRule="exact" w:val="340"/>
          <w:jc w:val="center"/>
        </w:trPr>
        <w:tc>
          <w:tcPr>
            <w:tcW w:w="945"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total</w:t>
            </w:r>
          </w:p>
        </w:tc>
        <w:tc>
          <w:tcPr>
            <w:tcW w:w="1308"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24"/>
              </w:rPr>
            </w:pPr>
            <w:r w:rsidRPr="004A0F65">
              <w:rPr>
                <w:szCs w:val="24"/>
              </w:rPr>
              <w:t>39671.854</w:t>
            </w:r>
          </w:p>
        </w:tc>
        <w:tc>
          <w:tcPr>
            <w:tcW w:w="1308" w:type="dxa"/>
          </w:tcPr>
          <w:p w:rsidR="00FB5194" w:rsidRPr="004A0F65" w:rsidRDefault="00FB5194" w:rsidP="00A844D9">
            <w:pPr>
              <w:autoSpaceDE w:val="0"/>
              <w:autoSpaceDN w:val="0"/>
              <w:adjustRightInd w:val="0"/>
              <w:spacing w:line="360" w:lineRule="auto"/>
              <w:ind w:left="95"/>
              <w:rPr>
                <w:szCs w:val="24"/>
              </w:rPr>
            </w:pPr>
            <w:r w:rsidRPr="004A0F65">
              <w:rPr>
                <w:szCs w:val="24"/>
              </w:rPr>
              <w:t xml:space="preserve">35484.358 </w:t>
            </w:r>
          </w:p>
        </w:tc>
      </w:tr>
    </w:tbl>
    <w:p w:rsidR="00FB5194" w:rsidRDefault="00FB5194" w:rsidP="00FB5194">
      <w:pPr>
        <w:autoSpaceDE w:val="0"/>
        <w:autoSpaceDN w:val="0"/>
        <w:adjustRightInd w:val="0"/>
        <w:ind w:firstLine="284"/>
        <w:jc w:val="both"/>
      </w:pPr>
      <w:r w:rsidRPr="00FA3D1A">
        <w:rPr>
          <w:szCs w:val="24"/>
        </w:rPr>
        <w:t xml:space="preserve">From table 12, it can be observed that the total network usage by both the players is equal to the value obtained for </w:t>
      </w:r>
      <w:r w:rsidRPr="00FA3D1A">
        <w:rPr>
          <w:position w:val="-12"/>
        </w:rPr>
        <w:object w:dxaOrig="240" w:dyaOrig="360">
          <v:shape id="_x0000_i1071" type="#_x0000_t75" style="width:12.25pt;height:19pt" o:ole="" o:allowoverlap="f">
            <v:imagedata r:id="rId105" o:title=""/>
          </v:shape>
          <o:OLEObject Type="Embed" ProgID="Equation.3" ShapeID="_x0000_i1071" DrawAspect="Content" ObjectID="_1751379740" r:id="rId119"/>
        </w:object>
      </w:r>
      <w:r w:rsidRPr="00FA3D1A">
        <w:t xml:space="preserve"> corresponding to global coalition value in table 9. </w:t>
      </w:r>
    </w:p>
    <w:p w:rsidR="00FB5194" w:rsidRPr="00FA3D1A" w:rsidRDefault="00FB5194" w:rsidP="00FB5194">
      <w:pPr>
        <w:autoSpaceDE w:val="0"/>
        <w:autoSpaceDN w:val="0"/>
        <w:adjustRightInd w:val="0"/>
        <w:rPr>
          <w:szCs w:val="24"/>
        </w:rPr>
      </w:pPr>
      <w:r w:rsidRPr="00FA3D1A">
        <w:rPr>
          <w:b/>
          <w:szCs w:val="24"/>
        </w:rPr>
        <w:t xml:space="preserve">c) Proportional Nucleolus method: </w:t>
      </w:r>
      <w:r w:rsidRPr="00FA3D1A">
        <w:rPr>
          <w:szCs w:val="24"/>
        </w:rPr>
        <w:t xml:space="preserve">The network usage and characteristic functional values of each coalition are same as shown in table 9. The min and max limits of payoffs are same as in Nucleolus method. The payoffs </w:t>
      </w:r>
      <w:r w:rsidRPr="00FA3D1A">
        <w:rPr>
          <w:position w:val="-12"/>
          <w:szCs w:val="24"/>
        </w:rPr>
        <w:object w:dxaOrig="260" w:dyaOrig="360">
          <v:shape id="_x0000_i1072" type="#_x0000_t75" style="width:12.9pt;height:19pt" o:ole="">
            <v:imagedata r:id="rId83" o:title=""/>
          </v:shape>
          <o:OLEObject Type="Embed" ProgID="Equation.3" ShapeID="_x0000_i1072" DrawAspect="Content" ObjectID="_1751379741" r:id="rId120"/>
        </w:object>
      </w:r>
      <w:r w:rsidRPr="00FA3D1A">
        <w:t xml:space="preserve"> </w:t>
      </w:r>
      <w:r w:rsidRPr="00FA3D1A">
        <w:rPr>
          <w:szCs w:val="24"/>
        </w:rPr>
        <w:t xml:space="preserve">and the new usage of network by player ‘i’ obtained by Proportional Nucleolus method are shown in table 13. The payoffs meet the global rationality. </w:t>
      </w:r>
    </w:p>
    <w:p w:rsidR="00FB5194" w:rsidRPr="00FB5194" w:rsidRDefault="007205F4" w:rsidP="0050001A">
      <w:pPr>
        <w:pStyle w:val="31-BodyText"/>
        <w:snapToGrid w:val="0"/>
        <w:spacing w:before="120" w:after="120" w:line="240" w:lineRule="auto"/>
        <w:ind w:firstLineChars="0" w:firstLine="0"/>
        <w:jc w:val="center"/>
        <w:rPr>
          <w:sz w:val="20"/>
          <w:szCs w:val="24"/>
        </w:rPr>
      </w:pPr>
      <w:r>
        <w:rPr>
          <w:sz w:val="20"/>
          <w:szCs w:val="24"/>
        </w:rPr>
        <w:t xml:space="preserve">Table </w:t>
      </w:r>
      <w:r w:rsidRPr="007205F4">
        <w:rPr>
          <w:sz w:val="20"/>
          <w:szCs w:val="24"/>
        </w:rPr>
        <w:t>13:</w:t>
      </w:r>
      <w:r w:rsidR="00FB5194" w:rsidRPr="00FB5194">
        <w:rPr>
          <w:sz w:val="20"/>
          <w:szCs w:val="24"/>
        </w:rPr>
        <w:t xml:space="preserve"> Payoffs and new network usage of 2 players in Proportional Nucleolus method</w:t>
      </w:r>
    </w:p>
    <w:tbl>
      <w:tblPr>
        <w:tblW w:w="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2"/>
        <w:gridCol w:w="1428"/>
        <w:gridCol w:w="1428"/>
      </w:tblGrid>
      <w:tr w:rsidR="00FB5194" w:rsidRPr="007E63E8" w:rsidTr="004A0F65">
        <w:trPr>
          <w:trHeight w:hRule="exact" w:val="543"/>
          <w:jc w:val="center"/>
        </w:trPr>
        <w:tc>
          <w:tcPr>
            <w:tcW w:w="902" w:type="dxa"/>
            <w:shd w:val="clear" w:color="auto" w:fill="auto"/>
            <w:tcMar>
              <w:top w:w="72" w:type="dxa"/>
              <w:left w:w="144" w:type="dxa"/>
              <w:bottom w:w="72" w:type="dxa"/>
              <w:right w:w="144" w:type="dxa"/>
            </w:tcMar>
            <w:hideMark/>
          </w:tcPr>
          <w:p w:rsidR="00FB5194" w:rsidRPr="004A0F65" w:rsidRDefault="00FB5194" w:rsidP="004A0F65">
            <w:pPr>
              <w:autoSpaceDE w:val="0"/>
              <w:autoSpaceDN w:val="0"/>
              <w:adjustRightInd w:val="0"/>
              <w:rPr>
                <w:szCs w:val="16"/>
              </w:rPr>
            </w:pPr>
            <w:r w:rsidRPr="004A0F65">
              <w:rPr>
                <w:szCs w:val="16"/>
              </w:rPr>
              <w:t xml:space="preserve">Player </w:t>
            </w:r>
          </w:p>
        </w:tc>
        <w:tc>
          <w:tcPr>
            <w:tcW w:w="1428" w:type="dxa"/>
            <w:shd w:val="clear" w:color="auto" w:fill="auto"/>
            <w:tcMar>
              <w:top w:w="72" w:type="dxa"/>
              <w:left w:w="144" w:type="dxa"/>
              <w:bottom w:w="72" w:type="dxa"/>
              <w:right w:w="144" w:type="dxa"/>
            </w:tcMar>
            <w:hideMark/>
          </w:tcPr>
          <w:p w:rsidR="00FB5194" w:rsidRPr="004A0F65" w:rsidRDefault="00FB5194" w:rsidP="004A0F65">
            <w:pPr>
              <w:autoSpaceDE w:val="0"/>
              <w:autoSpaceDN w:val="0"/>
              <w:adjustRightInd w:val="0"/>
              <w:rPr>
                <w:szCs w:val="16"/>
              </w:rPr>
            </w:pPr>
            <w:r w:rsidRPr="004A0F65">
              <w:rPr>
                <w:position w:val="-12"/>
                <w:szCs w:val="16"/>
              </w:rPr>
              <w:object w:dxaOrig="260" w:dyaOrig="360">
                <v:shape id="_x0000_i1073" type="#_x0000_t75" style="width:12.9pt;height:19pt" o:ole="">
                  <v:imagedata r:id="rId83" o:title=""/>
                </v:shape>
                <o:OLEObject Type="Embed" ProgID="Equation.3" ShapeID="_x0000_i1073" DrawAspect="Content" ObjectID="_1751379742" r:id="rId121"/>
              </w:object>
            </w:r>
          </w:p>
        </w:tc>
        <w:tc>
          <w:tcPr>
            <w:tcW w:w="1428" w:type="dxa"/>
          </w:tcPr>
          <w:p w:rsidR="00FB5194" w:rsidRPr="004A0F65" w:rsidRDefault="00FB5194" w:rsidP="004A0F65">
            <w:pPr>
              <w:autoSpaceDE w:val="0"/>
              <w:autoSpaceDN w:val="0"/>
              <w:adjustRightInd w:val="0"/>
              <w:ind w:left="116"/>
              <w:rPr>
                <w:szCs w:val="16"/>
              </w:rPr>
            </w:pPr>
            <w:r w:rsidRPr="004A0F65">
              <w:rPr>
                <w:position w:val="-12"/>
                <w:szCs w:val="16"/>
              </w:rPr>
              <w:object w:dxaOrig="279" w:dyaOrig="380">
                <v:shape id="_x0000_i1074" type="#_x0000_t75" style="width:14.25pt;height:19pt" o:ole="" o:allowoverlap="f">
                  <v:imagedata r:id="rId97" o:title=""/>
                </v:shape>
                <o:OLEObject Type="Embed" ProgID="Equation.3" ShapeID="_x0000_i1074" DrawAspect="Content" ObjectID="_1751379743" r:id="rId122"/>
              </w:object>
            </w:r>
          </w:p>
        </w:tc>
      </w:tr>
      <w:tr w:rsidR="00FB5194" w:rsidRPr="007E63E8" w:rsidTr="00871FB3">
        <w:trPr>
          <w:trHeight w:hRule="exact" w:val="340"/>
          <w:jc w:val="center"/>
        </w:trPr>
        <w:tc>
          <w:tcPr>
            <w:tcW w:w="902"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16"/>
              </w:rPr>
            </w:pPr>
            <w:r w:rsidRPr="004A0F65">
              <w:rPr>
                <w:szCs w:val="16"/>
              </w:rPr>
              <w:t xml:space="preserve">1 </w:t>
            </w:r>
          </w:p>
        </w:tc>
        <w:tc>
          <w:tcPr>
            <w:tcW w:w="1428" w:type="dxa"/>
            <w:shd w:val="clear" w:color="auto" w:fill="auto"/>
            <w:tcMar>
              <w:top w:w="72" w:type="dxa"/>
              <w:left w:w="144" w:type="dxa"/>
              <w:bottom w:w="72" w:type="dxa"/>
              <w:right w:w="144" w:type="dxa"/>
            </w:tcMar>
            <w:hideMark/>
          </w:tcPr>
          <w:p w:rsidR="00FB5194" w:rsidRPr="004A0F65" w:rsidRDefault="00FB5194" w:rsidP="00A844D9">
            <w:pPr>
              <w:pStyle w:val="NormalWeb"/>
              <w:spacing w:before="0" w:beforeAutospacing="0" w:after="0" w:afterAutospacing="0"/>
              <w:rPr>
                <w:sz w:val="20"/>
                <w:szCs w:val="16"/>
              </w:rPr>
            </w:pPr>
            <w:r w:rsidRPr="004A0F65">
              <w:rPr>
                <w:color w:val="000000"/>
                <w:kern w:val="24"/>
                <w:sz w:val="20"/>
                <w:szCs w:val="16"/>
                <w:lang w:val="en-US"/>
              </w:rPr>
              <w:t>16131.2815</w:t>
            </w:r>
            <w:r w:rsidRPr="004A0F65">
              <w:rPr>
                <w:color w:val="000000"/>
                <w:kern w:val="24"/>
                <w:sz w:val="20"/>
                <w:szCs w:val="16"/>
              </w:rPr>
              <w:t xml:space="preserve"> </w:t>
            </w:r>
          </w:p>
        </w:tc>
        <w:tc>
          <w:tcPr>
            <w:tcW w:w="1428" w:type="dxa"/>
          </w:tcPr>
          <w:p w:rsidR="00FB5194" w:rsidRPr="004A0F65" w:rsidRDefault="00FB5194" w:rsidP="00A844D9">
            <w:pPr>
              <w:pStyle w:val="NormalWeb"/>
              <w:spacing w:before="0" w:beforeAutospacing="0" w:after="0" w:afterAutospacing="0"/>
              <w:ind w:left="116"/>
              <w:rPr>
                <w:sz w:val="20"/>
                <w:szCs w:val="16"/>
              </w:rPr>
            </w:pPr>
            <w:r w:rsidRPr="004A0F65">
              <w:rPr>
                <w:color w:val="000000"/>
                <w:kern w:val="24"/>
                <w:sz w:val="20"/>
                <w:szCs w:val="16"/>
                <w:lang w:val="en-US"/>
              </w:rPr>
              <w:t>10576.2095</w:t>
            </w:r>
            <w:r w:rsidRPr="004A0F65">
              <w:rPr>
                <w:color w:val="000000"/>
                <w:kern w:val="24"/>
                <w:sz w:val="20"/>
                <w:szCs w:val="16"/>
              </w:rPr>
              <w:t xml:space="preserve"> </w:t>
            </w:r>
          </w:p>
        </w:tc>
      </w:tr>
      <w:tr w:rsidR="00FB5194" w:rsidRPr="007E63E8" w:rsidTr="00871FB3">
        <w:trPr>
          <w:trHeight w:hRule="exact" w:val="340"/>
          <w:jc w:val="center"/>
        </w:trPr>
        <w:tc>
          <w:tcPr>
            <w:tcW w:w="902"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16"/>
              </w:rPr>
            </w:pPr>
            <w:r w:rsidRPr="004A0F65">
              <w:rPr>
                <w:szCs w:val="16"/>
              </w:rPr>
              <w:t xml:space="preserve">2 </w:t>
            </w:r>
          </w:p>
        </w:tc>
        <w:tc>
          <w:tcPr>
            <w:tcW w:w="1428" w:type="dxa"/>
            <w:shd w:val="clear" w:color="auto" w:fill="auto"/>
            <w:tcMar>
              <w:top w:w="72" w:type="dxa"/>
              <w:left w:w="144" w:type="dxa"/>
              <w:bottom w:w="72" w:type="dxa"/>
              <w:right w:w="144" w:type="dxa"/>
            </w:tcMar>
            <w:hideMark/>
          </w:tcPr>
          <w:p w:rsidR="00FB5194" w:rsidRPr="004A0F65" w:rsidRDefault="00FB5194" w:rsidP="00A844D9">
            <w:pPr>
              <w:pStyle w:val="NormalWeb"/>
              <w:spacing w:before="0" w:beforeAutospacing="0" w:after="0" w:afterAutospacing="0"/>
              <w:rPr>
                <w:sz w:val="20"/>
                <w:szCs w:val="16"/>
              </w:rPr>
            </w:pPr>
            <w:r w:rsidRPr="004A0F65">
              <w:rPr>
                <w:color w:val="000000"/>
                <w:kern w:val="24"/>
                <w:sz w:val="20"/>
                <w:szCs w:val="16"/>
                <w:lang w:val="en-US"/>
              </w:rPr>
              <w:t>23540.5725</w:t>
            </w:r>
            <w:r w:rsidRPr="004A0F65">
              <w:rPr>
                <w:color w:val="000000"/>
                <w:kern w:val="24"/>
                <w:sz w:val="20"/>
                <w:szCs w:val="16"/>
              </w:rPr>
              <w:t xml:space="preserve"> </w:t>
            </w:r>
          </w:p>
        </w:tc>
        <w:tc>
          <w:tcPr>
            <w:tcW w:w="1428" w:type="dxa"/>
          </w:tcPr>
          <w:p w:rsidR="00FB5194" w:rsidRPr="004A0F65" w:rsidRDefault="00FB5194" w:rsidP="00A844D9">
            <w:pPr>
              <w:pStyle w:val="NormalWeb"/>
              <w:spacing w:before="0" w:beforeAutospacing="0" w:after="0" w:afterAutospacing="0"/>
              <w:ind w:left="116"/>
              <w:rPr>
                <w:sz w:val="20"/>
                <w:szCs w:val="16"/>
              </w:rPr>
            </w:pPr>
            <w:r w:rsidRPr="004A0F65">
              <w:rPr>
                <w:color w:val="000000"/>
                <w:kern w:val="24"/>
                <w:sz w:val="20"/>
                <w:szCs w:val="16"/>
                <w:lang w:val="en-US"/>
              </w:rPr>
              <w:t>24908.1485</w:t>
            </w:r>
            <w:r w:rsidRPr="004A0F65">
              <w:rPr>
                <w:color w:val="000000"/>
                <w:kern w:val="24"/>
                <w:sz w:val="20"/>
                <w:szCs w:val="16"/>
              </w:rPr>
              <w:t xml:space="preserve"> </w:t>
            </w:r>
          </w:p>
        </w:tc>
      </w:tr>
      <w:tr w:rsidR="00FB5194" w:rsidRPr="007E63E8" w:rsidTr="00871FB3">
        <w:trPr>
          <w:trHeight w:hRule="exact" w:val="340"/>
          <w:jc w:val="center"/>
        </w:trPr>
        <w:tc>
          <w:tcPr>
            <w:tcW w:w="902"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16"/>
              </w:rPr>
            </w:pPr>
            <w:r w:rsidRPr="004A0F65">
              <w:rPr>
                <w:szCs w:val="16"/>
              </w:rPr>
              <w:t>total</w:t>
            </w:r>
          </w:p>
        </w:tc>
        <w:tc>
          <w:tcPr>
            <w:tcW w:w="1428" w:type="dxa"/>
            <w:shd w:val="clear" w:color="auto" w:fill="auto"/>
            <w:tcMar>
              <w:top w:w="72" w:type="dxa"/>
              <w:left w:w="144" w:type="dxa"/>
              <w:bottom w:w="72" w:type="dxa"/>
              <w:right w:w="144" w:type="dxa"/>
            </w:tcMar>
            <w:hideMark/>
          </w:tcPr>
          <w:p w:rsidR="00FB5194" w:rsidRPr="004A0F65" w:rsidRDefault="00FB5194" w:rsidP="00A844D9">
            <w:pPr>
              <w:autoSpaceDE w:val="0"/>
              <w:autoSpaceDN w:val="0"/>
              <w:adjustRightInd w:val="0"/>
              <w:spacing w:line="360" w:lineRule="auto"/>
              <w:rPr>
                <w:szCs w:val="16"/>
              </w:rPr>
            </w:pPr>
            <w:r w:rsidRPr="004A0F65">
              <w:rPr>
                <w:szCs w:val="16"/>
              </w:rPr>
              <w:t>39671.854</w:t>
            </w:r>
          </w:p>
        </w:tc>
        <w:tc>
          <w:tcPr>
            <w:tcW w:w="1428" w:type="dxa"/>
          </w:tcPr>
          <w:p w:rsidR="00FB5194" w:rsidRPr="004A0F65" w:rsidRDefault="00FB5194" w:rsidP="00A844D9">
            <w:pPr>
              <w:pStyle w:val="NormalWeb"/>
              <w:spacing w:before="0" w:beforeAutospacing="0" w:after="0" w:afterAutospacing="0"/>
              <w:ind w:left="116"/>
              <w:rPr>
                <w:sz w:val="20"/>
                <w:szCs w:val="16"/>
              </w:rPr>
            </w:pPr>
            <w:r w:rsidRPr="004A0F65">
              <w:rPr>
                <w:color w:val="000000"/>
                <w:kern w:val="24"/>
                <w:sz w:val="20"/>
                <w:szCs w:val="16"/>
                <w:lang w:val="en-US"/>
              </w:rPr>
              <w:t>35484.358</w:t>
            </w:r>
            <w:r w:rsidRPr="004A0F65">
              <w:rPr>
                <w:color w:val="000000"/>
                <w:kern w:val="24"/>
                <w:sz w:val="20"/>
                <w:szCs w:val="16"/>
              </w:rPr>
              <w:t xml:space="preserve"> </w:t>
            </w:r>
          </w:p>
        </w:tc>
      </w:tr>
    </w:tbl>
    <w:p w:rsidR="00FB5194" w:rsidRPr="00FA3D1A" w:rsidRDefault="00FB5194" w:rsidP="00FB5194">
      <w:pPr>
        <w:autoSpaceDE w:val="0"/>
        <w:autoSpaceDN w:val="0"/>
        <w:adjustRightInd w:val="0"/>
        <w:ind w:firstLine="284"/>
        <w:jc w:val="both"/>
      </w:pPr>
      <w:r w:rsidRPr="00FA3D1A">
        <w:rPr>
          <w:szCs w:val="24"/>
        </w:rPr>
        <w:lastRenderedPageBreak/>
        <w:t xml:space="preserve">From table 13, it can be observed that the total network usage by both the players is equal to the value obtained for </w:t>
      </w:r>
      <w:r w:rsidRPr="00FA3D1A">
        <w:rPr>
          <w:position w:val="-12"/>
        </w:rPr>
        <w:object w:dxaOrig="240" w:dyaOrig="360">
          <v:shape id="_x0000_i1075" type="#_x0000_t75" style="width:12.25pt;height:19pt" o:ole="" o:allowoverlap="f">
            <v:imagedata r:id="rId105" o:title=""/>
          </v:shape>
          <o:OLEObject Type="Embed" ProgID="Equation.3" ShapeID="_x0000_i1075" DrawAspect="Content" ObjectID="_1751379744" r:id="rId123"/>
        </w:object>
      </w:r>
      <w:r w:rsidRPr="00FA3D1A">
        <w:t xml:space="preserve"> of global coalition value in table 9.</w:t>
      </w:r>
    </w:p>
    <w:p w:rsidR="00FB5194" w:rsidRDefault="00FB5194" w:rsidP="00FB5194">
      <w:pPr>
        <w:autoSpaceDE w:val="0"/>
        <w:autoSpaceDN w:val="0"/>
        <w:adjustRightInd w:val="0"/>
        <w:ind w:firstLine="284"/>
        <w:jc w:val="both"/>
        <w:rPr>
          <w:szCs w:val="24"/>
        </w:rPr>
      </w:pPr>
      <w:r w:rsidRPr="00FA3D1A">
        <w:rPr>
          <w:szCs w:val="24"/>
        </w:rPr>
        <w:t>All the payoffs obtained by Nucleolus, Shapley and Proportional Nucleolus methods are within the min., and max. limits and all these payoffs satisfy individual, collective, global rationalities. It indicates the payoff solutions obtained with all the three methods are within the core. Table 14 shows the allocation of K= 34430 $ (calculated in a similar manner as was done in 14 bus system) to two players.</w:t>
      </w:r>
    </w:p>
    <w:p w:rsidR="00FB5194" w:rsidRPr="00676F84" w:rsidRDefault="007205F4" w:rsidP="0050001A">
      <w:pPr>
        <w:pStyle w:val="31-BodyText"/>
        <w:snapToGrid w:val="0"/>
        <w:spacing w:before="120" w:after="120" w:line="240" w:lineRule="auto"/>
        <w:ind w:firstLineChars="0" w:firstLine="0"/>
        <w:jc w:val="center"/>
        <w:rPr>
          <w:b/>
          <w:sz w:val="20"/>
          <w:szCs w:val="24"/>
        </w:rPr>
      </w:pPr>
      <w:r>
        <w:rPr>
          <w:sz w:val="20"/>
          <w:szCs w:val="24"/>
        </w:rPr>
        <w:t xml:space="preserve">Table </w:t>
      </w:r>
      <w:r w:rsidRPr="007205F4">
        <w:rPr>
          <w:sz w:val="20"/>
          <w:szCs w:val="24"/>
        </w:rPr>
        <w:t>14:</w:t>
      </w:r>
      <w:r w:rsidR="00FB5194" w:rsidRPr="00676F84">
        <w:rPr>
          <w:b/>
          <w:sz w:val="20"/>
          <w:szCs w:val="24"/>
        </w:rPr>
        <w:t xml:space="preserve"> </w:t>
      </w:r>
      <w:r w:rsidR="00FB5194" w:rsidRPr="00676F84">
        <w:rPr>
          <w:sz w:val="20"/>
          <w:szCs w:val="24"/>
        </w:rPr>
        <w:t>Transmission fixed cost allocation using various methods in New England 39 bus system</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9"/>
        <w:gridCol w:w="877"/>
        <w:gridCol w:w="877"/>
        <w:gridCol w:w="877"/>
        <w:gridCol w:w="877"/>
        <w:gridCol w:w="981"/>
      </w:tblGrid>
      <w:tr w:rsidR="00FB5194" w:rsidRPr="00B72460" w:rsidTr="00871FB3">
        <w:trPr>
          <w:trHeight w:hRule="exact" w:val="1604"/>
          <w:jc w:val="center"/>
        </w:trPr>
        <w:tc>
          <w:tcPr>
            <w:tcW w:w="0" w:type="auto"/>
          </w:tcPr>
          <w:p w:rsidR="00FB5194" w:rsidRPr="00B72460" w:rsidRDefault="00FB5194" w:rsidP="00A844D9">
            <w:pPr>
              <w:autoSpaceDE w:val="0"/>
              <w:autoSpaceDN w:val="0"/>
              <w:adjustRightInd w:val="0"/>
              <w:spacing w:line="360" w:lineRule="auto"/>
              <w:ind w:left="121"/>
              <w:rPr>
                <w:bCs/>
                <w:sz w:val="16"/>
                <w:szCs w:val="24"/>
              </w:rPr>
            </w:pPr>
            <w:r w:rsidRPr="00B72460">
              <w:rPr>
                <w:bCs/>
                <w:sz w:val="16"/>
                <w:szCs w:val="24"/>
              </w:rPr>
              <w:t>Player</w:t>
            </w:r>
          </w:p>
        </w:tc>
        <w:tc>
          <w:tcPr>
            <w:tcW w:w="0" w:type="auto"/>
            <w:shd w:val="clear" w:color="auto" w:fill="auto"/>
            <w:tcMar>
              <w:top w:w="72" w:type="dxa"/>
              <w:left w:w="144" w:type="dxa"/>
              <w:bottom w:w="72" w:type="dxa"/>
              <w:right w:w="144" w:type="dxa"/>
            </w:tcMar>
            <w:hideMark/>
          </w:tcPr>
          <w:p w:rsidR="00FB5194" w:rsidRPr="00B72460" w:rsidRDefault="00FB5194" w:rsidP="00A844D9">
            <w:pPr>
              <w:autoSpaceDE w:val="0"/>
              <w:autoSpaceDN w:val="0"/>
              <w:adjustRightInd w:val="0"/>
              <w:spacing w:line="360" w:lineRule="auto"/>
              <w:rPr>
                <w:sz w:val="16"/>
                <w:szCs w:val="24"/>
              </w:rPr>
            </w:pPr>
            <w:r w:rsidRPr="00B72460">
              <w:rPr>
                <w:bCs/>
                <w:sz w:val="16"/>
                <w:szCs w:val="24"/>
              </w:rPr>
              <w:t xml:space="preserve">MW-Mile </w:t>
            </w:r>
          </w:p>
          <w:p w:rsidR="00FB5194" w:rsidRDefault="00FB5194" w:rsidP="00A844D9">
            <w:pPr>
              <w:autoSpaceDE w:val="0"/>
              <w:autoSpaceDN w:val="0"/>
              <w:adjustRightInd w:val="0"/>
              <w:spacing w:line="360" w:lineRule="auto"/>
              <w:rPr>
                <w:bCs/>
                <w:sz w:val="16"/>
                <w:szCs w:val="24"/>
              </w:rPr>
            </w:pPr>
            <w:r w:rsidRPr="00B72460">
              <w:rPr>
                <w:bCs/>
                <w:sz w:val="16"/>
                <w:szCs w:val="24"/>
              </w:rPr>
              <w:t>Method</w:t>
            </w:r>
          </w:p>
          <w:p w:rsidR="00FB5194" w:rsidRPr="00B72460" w:rsidRDefault="00FB5194" w:rsidP="00A844D9">
            <w:pPr>
              <w:autoSpaceDE w:val="0"/>
              <w:autoSpaceDN w:val="0"/>
              <w:adjustRightInd w:val="0"/>
              <w:spacing w:line="360" w:lineRule="auto"/>
              <w:rPr>
                <w:sz w:val="16"/>
                <w:szCs w:val="24"/>
              </w:rPr>
            </w:pPr>
            <w:r w:rsidRPr="00B72460">
              <w:rPr>
                <w:bCs/>
                <w:sz w:val="16"/>
                <w:szCs w:val="24"/>
              </w:rPr>
              <w:t>($)</w:t>
            </w:r>
          </w:p>
        </w:tc>
        <w:tc>
          <w:tcPr>
            <w:tcW w:w="968" w:type="dxa"/>
            <w:shd w:val="clear" w:color="auto" w:fill="auto"/>
            <w:tcMar>
              <w:top w:w="72" w:type="dxa"/>
              <w:left w:w="144" w:type="dxa"/>
              <w:bottom w:w="72" w:type="dxa"/>
              <w:right w:w="144" w:type="dxa"/>
            </w:tcMar>
            <w:hideMark/>
          </w:tcPr>
          <w:p w:rsidR="00FB5194" w:rsidRDefault="00FB5194" w:rsidP="00A844D9">
            <w:pPr>
              <w:autoSpaceDE w:val="0"/>
              <w:autoSpaceDN w:val="0"/>
              <w:adjustRightInd w:val="0"/>
              <w:spacing w:line="360" w:lineRule="auto"/>
              <w:rPr>
                <w:bCs/>
                <w:sz w:val="16"/>
                <w:szCs w:val="24"/>
              </w:rPr>
            </w:pPr>
            <w:r w:rsidRPr="00B72460">
              <w:rPr>
                <w:bCs/>
                <w:sz w:val="16"/>
                <w:szCs w:val="24"/>
              </w:rPr>
              <w:t>Zero Counter Flow method</w:t>
            </w:r>
          </w:p>
          <w:p w:rsidR="00FB5194" w:rsidRPr="00B72460" w:rsidRDefault="00FB5194" w:rsidP="00A844D9">
            <w:pPr>
              <w:autoSpaceDE w:val="0"/>
              <w:autoSpaceDN w:val="0"/>
              <w:adjustRightInd w:val="0"/>
              <w:spacing w:line="360" w:lineRule="auto"/>
              <w:rPr>
                <w:sz w:val="16"/>
                <w:szCs w:val="24"/>
              </w:rPr>
            </w:pPr>
            <w:r w:rsidRPr="00B72460">
              <w:rPr>
                <w:bCs/>
                <w:sz w:val="16"/>
                <w:szCs w:val="24"/>
              </w:rPr>
              <w:t>($)</w:t>
            </w:r>
          </w:p>
        </w:tc>
        <w:tc>
          <w:tcPr>
            <w:tcW w:w="1084" w:type="dxa"/>
            <w:shd w:val="clear" w:color="auto" w:fill="auto"/>
            <w:tcMar>
              <w:top w:w="72" w:type="dxa"/>
              <w:left w:w="144" w:type="dxa"/>
              <w:bottom w:w="72" w:type="dxa"/>
              <w:right w:w="144" w:type="dxa"/>
            </w:tcMar>
            <w:hideMark/>
          </w:tcPr>
          <w:p w:rsidR="00FB5194" w:rsidRDefault="00FB5194" w:rsidP="00A844D9">
            <w:pPr>
              <w:autoSpaceDE w:val="0"/>
              <w:autoSpaceDN w:val="0"/>
              <w:adjustRightInd w:val="0"/>
              <w:spacing w:line="360" w:lineRule="auto"/>
              <w:rPr>
                <w:bCs/>
                <w:sz w:val="16"/>
                <w:szCs w:val="24"/>
              </w:rPr>
            </w:pPr>
            <w:r w:rsidRPr="00B72460">
              <w:rPr>
                <w:bCs/>
                <w:sz w:val="16"/>
                <w:szCs w:val="24"/>
              </w:rPr>
              <w:t>Nucleolus Method</w:t>
            </w:r>
          </w:p>
          <w:p w:rsidR="00FB5194" w:rsidRPr="00B72460" w:rsidRDefault="00FB5194" w:rsidP="00A844D9">
            <w:pPr>
              <w:autoSpaceDE w:val="0"/>
              <w:autoSpaceDN w:val="0"/>
              <w:adjustRightInd w:val="0"/>
              <w:spacing w:line="360" w:lineRule="auto"/>
              <w:rPr>
                <w:sz w:val="16"/>
                <w:szCs w:val="24"/>
              </w:rPr>
            </w:pPr>
            <w:r w:rsidRPr="00B72460">
              <w:rPr>
                <w:bCs/>
                <w:sz w:val="16"/>
                <w:szCs w:val="24"/>
              </w:rPr>
              <w:t>($)</w:t>
            </w:r>
          </w:p>
        </w:tc>
        <w:tc>
          <w:tcPr>
            <w:tcW w:w="1134" w:type="dxa"/>
            <w:shd w:val="clear" w:color="auto" w:fill="auto"/>
            <w:tcMar>
              <w:top w:w="72" w:type="dxa"/>
              <w:left w:w="144" w:type="dxa"/>
              <w:bottom w:w="72" w:type="dxa"/>
              <w:right w:w="144" w:type="dxa"/>
            </w:tcMar>
            <w:hideMark/>
          </w:tcPr>
          <w:p w:rsidR="00FB5194" w:rsidRDefault="00FB5194" w:rsidP="00A844D9">
            <w:pPr>
              <w:autoSpaceDE w:val="0"/>
              <w:autoSpaceDN w:val="0"/>
              <w:adjustRightInd w:val="0"/>
              <w:spacing w:line="360" w:lineRule="auto"/>
              <w:ind w:firstLine="1"/>
              <w:rPr>
                <w:bCs/>
                <w:sz w:val="16"/>
                <w:szCs w:val="24"/>
              </w:rPr>
            </w:pPr>
            <w:r w:rsidRPr="00B72460">
              <w:rPr>
                <w:bCs/>
                <w:sz w:val="16"/>
                <w:szCs w:val="24"/>
              </w:rPr>
              <w:t>Shapley Value Method</w:t>
            </w:r>
          </w:p>
          <w:p w:rsidR="00FB5194" w:rsidRPr="00B72460" w:rsidRDefault="00FB5194" w:rsidP="00A844D9">
            <w:pPr>
              <w:autoSpaceDE w:val="0"/>
              <w:autoSpaceDN w:val="0"/>
              <w:adjustRightInd w:val="0"/>
              <w:spacing w:line="360" w:lineRule="auto"/>
              <w:ind w:firstLine="1"/>
              <w:rPr>
                <w:sz w:val="16"/>
                <w:szCs w:val="24"/>
              </w:rPr>
            </w:pPr>
            <w:r w:rsidRPr="00B72460">
              <w:rPr>
                <w:bCs/>
                <w:sz w:val="16"/>
                <w:szCs w:val="24"/>
              </w:rPr>
              <w:t>($)</w:t>
            </w:r>
          </w:p>
        </w:tc>
        <w:tc>
          <w:tcPr>
            <w:tcW w:w="1275" w:type="dxa"/>
            <w:shd w:val="clear" w:color="auto" w:fill="auto"/>
            <w:tcMar>
              <w:top w:w="72" w:type="dxa"/>
              <w:left w:w="144" w:type="dxa"/>
              <w:bottom w:w="72" w:type="dxa"/>
              <w:right w:w="144" w:type="dxa"/>
            </w:tcMar>
            <w:hideMark/>
          </w:tcPr>
          <w:p w:rsidR="00FB5194" w:rsidRDefault="00FB5194" w:rsidP="00A844D9">
            <w:pPr>
              <w:autoSpaceDE w:val="0"/>
              <w:autoSpaceDN w:val="0"/>
              <w:adjustRightInd w:val="0"/>
              <w:spacing w:line="360" w:lineRule="auto"/>
              <w:rPr>
                <w:bCs/>
                <w:sz w:val="16"/>
                <w:szCs w:val="24"/>
              </w:rPr>
            </w:pPr>
            <w:r w:rsidRPr="00B72460">
              <w:rPr>
                <w:bCs/>
                <w:sz w:val="16"/>
                <w:szCs w:val="24"/>
              </w:rPr>
              <w:t>Proportional Nucleolus Method</w:t>
            </w:r>
          </w:p>
          <w:p w:rsidR="00FB5194" w:rsidRPr="00B72460" w:rsidRDefault="00FB5194" w:rsidP="00A844D9">
            <w:pPr>
              <w:autoSpaceDE w:val="0"/>
              <w:autoSpaceDN w:val="0"/>
              <w:adjustRightInd w:val="0"/>
              <w:spacing w:line="360" w:lineRule="auto"/>
              <w:rPr>
                <w:sz w:val="16"/>
                <w:szCs w:val="24"/>
              </w:rPr>
            </w:pPr>
            <w:r w:rsidRPr="00B72460">
              <w:rPr>
                <w:bCs/>
                <w:sz w:val="16"/>
                <w:szCs w:val="24"/>
              </w:rPr>
              <w:t xml:space="preserve">($) </w:t>
            </w:r>
          </w:p>
        </w:tc>
      </w:tr>
      <w:tr w:rsidR="00FB5194" w:rsidRPr="00B72460" w:rsidTr="00871FB3">
        <w:trPr>
          <w:trHeight w:hRule="exact" w:val="340"/>
          <w:jc w:val="center"/>
        </w:trPr>
        <w:tc>
          <w:tcPr>
            <w:tcW w:w="0" w:type="auto"/>
          </w:tcPr>
          <w:p w:rsidR="00FB5194" w:rsidRPr="008B4CEF" w:rsidRDefault="00FB5194" w:rsidP="00A844D9">
            <w:pPr>
              <w:autoSpaceDE w:val="0"/>
              <w:autoSpaceDN w:val="0"/>
              <w:adjustRightInd w:val="0"/>
              <w:spacing w:line="360" w:lineRule="auto"/>
              <w:ind w:left="121"/>
              <w:rPr>
                <w:sz w:val="16"/>
                <w:szCs w:val="24"/>
              </w:rPr>
            </w:pPr>
            <w:r w:rsidRPr="008B4CEF">
              <w:rPr>
                <w:sz w:val="16"/>
                <w:szCs w:val="24"/>
              </w:rPr>
              <w:t>1</w:t>
            </w:r>
          </w:p>
        </w:tc>
        <w:tc>
          <w:tcPr>
            <w:tcW w:w="0" w:type="auto"/>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15523.229</w:t>
            </w:r>
          </w:p>
        </w:tc>
        <w:tc>
          <w:tcPr>
            <w:tcW w:w="968"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12235.035</w:t>
            </w:r>
          </w:p>
        </w:tc>
        <w:tc>
          <w:tcPr>
            <w:tcW w:w="1084"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6667.387</w:t>
            </w:r>
          </w:p>
        </w:tc>
        <w:tc>
          <w:tcPr>
            <w:tcW w:w="1134"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6667.387</w:t>
            </w:r>
          </w:p>
        </w:tc>
        <w:tc>
          <w:tcPr>
            <w:tcW w:w="1275"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10261.955</w:t>
            </w:r>
          </w:p>
        </w:tc>
      </w:tr>
      <w:tr w:rsidR="00FB5194" w:rsidRPr="00B72460" w:rsidTr="00871FB3">
        <w:trPr>
          <w:trHeight w:hRule="exact" w:val="340"/>
          <w:jc w:val="center"/>
        </w:trPr>
        <w:tc>
          <w:tcPr>
            <w:tcW w:w="0" w:type="auto"/>
          </w:tcPr>
          <w:p w:rsidR="00FB5194" w:rsidRPr="008B4CEF" w:rsidRDefault="00FB5194" w:rsidP="00A844D9">
            <w:pPr>
              <w:autoSpaceDE w:val="0"/>
              <w:autoSpaceDN w:val="0"/>
              <w:adjustRightInd w:val="0"/>
              <w:spacing w:line="360" w:lineRule="auto"/>
              <w:ind w:left="121"/>
              <w:rPr>
                <w:sz w:val="16"/>
                <w:szCs w:val="24"/>
              </w:rPr>
            </w:pPr>
            <w:r w:rsidRPr="008B4CEF">
              <w:rPr>
                <w:sz w:val="16"/>
                <w:szCs w:val="24"/>
              </w:rPr>
              <w:t>2</w:t>
            </w:r>
          </w:p>
        </w:tc>
        <w:tc>
          <w:tcPr>
            <w:tcW w:w="0" w:type="auto"/>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18906.77</w:t>
            </w:r>
          </w:p>
        </w:tc>
        <w:tc>
          <w:tcPr>
            <w:tcW w:w="968"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22194.964</w:t>
            </w:r>
          </w:p>
        </w:tc>
        <w:tc>
          <w:tcPr>
            <w:tcW w:w="1084"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27762.613</w:t>
            </w:r>
          </w:p>
        </w:tc>
        <w:tc>
          <w:tcPr>
            <w:tcW w:w="1134"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27762.613</w:t>
            </w:r>
          </w:p>
        </w:tc>
        <w:tc>
          <w:tcPr>
            <w:tcW w:w="1275" w:type="dxa"/>
            <w:shd w:val="clear" w:color="auto" w:fill="auto"/>
            <w:tcMar>
              <w:top w:w="72" w:type="dxa"/>
              <w:left w:w="144" w:type="dxa"/>
              <w:bottom w:w="72" w:type="dxa"/>
              <w:right w:w="144" w:type="dxa"/>
            </w:tcMar>
            <w:hideMark/>
          </w:tcPr>
          <w:p w:rsidR="00FB5194" w:rsidRPr="008B4CEF" w:rsidRDefault="00FB5194" w:rsidP="00A844D9">
            <w:pPr>
              <w:autoSpaceDE w:val="0"/>
              <w:autoSpaceDN w:val="0"/>
              <w:adjustRightInd w:val="0"/>
              <w:spacing w:line="360" w:lineRule="auto"/>
              <w:rPr>
                <w:sz w:val="16"/>
                <w:szCs w:val="24"/>
              </w:rPr>
            </w:pPr>
            <w:r w:rsidRPr="008B4CEF">
              <w:rPr>
                <w:sz w:val="16"/>
                <w:szCs w:val="24"/>
              </w:rPr>
              <w:t>24168.044</w:t>
            </w:r>
          </w:p>
        </w:tc>
      </w:tr>
    </w:tbl>
    <w:p w:rsidR="00FB5194" w:rsidRDefault="00FB5194" w:rsidP="00FB5194">
      <w:pPr>
        <w:autoSpaceDE w:val="0"/>
        <w:autoSpaceDN w:val="0"/>
        <w:adjustRightInd w:val="0"/>
        <w:ind w:firstLine="284"/>
        <w:jc w:val="both"/>
        <w:rPr>
          <w:szCs w:val="24"/>
        </w:rPr>
      </w:pPr>
    </w:p>
    <w:p w:rsidR="00FB5194" w:rsidRPr="00F65088" w:rsidRDefault="00FB5194" w:rsidP="00FB5194">
      <w:pPr>
        <w:autoSpaceDE w:val="0"/>
        <w:autoSpaceDN w:val="0"/>
        <w:adjustRightInd w:val="0"/>
        <w:ind w:firstLine="284"/>
        <w:jc w:val="both"/>
        <w:rPr>
          <w:szCs w:val="24"/>
        </w:rPr>
      </w:pPr>
      <w:r w:rsidRPr="00F65088">
        <w:rPr>
          <w:szCs w:val="24"/>
        </w:rPr>
        <w:t xml:space="preserve">Transaction 1 i.e., T1 has more load than T2, but T2’s network usage is more than T1; that means T2 accounts for higher line lengths than T1. So cost allocated to T2 is more than T1 in MW–Mile method. In ZCF method counter flows are more for T1, hence cost allocation for T1 is still reduced.  For T2 counter flows are very less and the remaining cost is allocated to T2. In Nucleolus and Shapley value methods; due to payoffs, T1’s share is further reduced and T2’s share is raised in transmission cost allocation. But as Proportional Nucleolus method is an extended core method; even though T2 accounts for higher line lengths, T1’s load is more than T2 and therefore T1’s share is improved, T2’s share is reduced when compared to Nucleolus and Shapley methods in transmission cost allocation. </w:t>
      </w:r>
    </w:p>
    <w:p w:rsidR="00FB5194" w:rsidRPr="00FA3D1A" w:rsidRDefault="00FB5194" w:rsidP="00FB5194">
      <w:pPr>
        <w:autoSpaceDE w:val="0"/>
        <w:autoSpaceDN w:val="0"/>
        <w:adjustRightInd w:val="0"/>
        <w:ind w:firstLine="284"/>
        <w:jc w:val="both"/>
      </w:pPr>
      <w:r w:rsidRPr="00F65088">
        <w:rPr>
          <w:szCs w:val="24"/>
        </w:rPr>
        <w:t>The comparison graph is shown in Fig. 3</w:t>
      </w:r>
      <w:r>
        <w:rPr>
          <w:szCs w:val="24"/>
        </w:rPr>
        <w:t>.</w:t>
      </w:r>
    </w:p>
    <w:p w:rsidR="00FB5194" w:rsidRDefault="00FB5194" w:rsidP="00A01041"/>
    <w:p w:rsidR="00FB5194" w:rsidRDefault="00FB5194" w:rsidP="00A01041">
      <w:r w:rsidRPr="00FB5194">
        <w:rPr>
          <w:noProof/>
        </w:rPr>
        <w:drawing>
          <wp:inline distT="0" distB="0" distL="0" distR="0">
            <wp:extent cx="2844165" cy="13267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cstate="print"/>
                    <a:srcRect/>
                    <a:stretch>
                      <a:fillRect/>
                    </a:stretch>
                  </pic:blipFill>
                  <pic:spPr bwMode="auto">
                    <a:xfrm>
                      <a:off x="0" y="0"/>
                      <a:ext cx="2844165" cy="1326700"/>
                    </a:xfrm>
                    <a:prstGeom prst="rect">
                      <a:avLst/>
                    </a:prstGeom>
                    <a:noFill/>
                  </pic:spPr>
                </pic:pic>
              </a:graphicData>
            </a:graphic>
          </wp:inline>
        </w:drawing>
      </w:r>
    </w:p>
    <w:p w:rsidR="00FB5194" w:rsidRDefault="00CF0AA0" w:rsidP="00FB5194">
      <w:pPr>
        <w:jc w:val="center"/>
        <w:rPr>
          <w:szCs w:val="24"/>
        </w:rPr>
      </w:pPr>
      <w:r w:rsidRPr="00CF0AA0">
        <w:rPr>
          <w:szCs w:val="24"/>
        </w:rPr>
        <w:t xml:space="preserve">Figure </w:t>
      </w:r>
      <w:r w:rsidR="00FB5194" w:rsidRPr="00CF0AA0">
        <w:rPr>
          <w:szCs w:val="24"/>
        </w:rPr>
        <w:t>3</w:t>
      </w:r>
      <w:r w:rsidRPr="00CF0AA0">
        <w:rPr>
          <w:szCs w:val="24"/>
        </w:rPr>
        <w:t>:</w:t>
      </w:r>
      <w:r w:rsidR="00FB5194" w:rsidRPr="00F65088">
        <w:rPr>
          <w:szCs w:val="24"/>
        </w:rPr>
        <w:t xml:space="preserve"> Comparison of allocations in New England 39 bus system with different methods</w:t>
      </w:r>
    </w:p>
    <w:p w:rsidR="00B05631" w:rsidRDefault="00B05631" w:rsidP="00FB5194">
      <w:pPr>
        <w:jc w:val="center"/>
      </w:pPr>
    </w:p>
    <w:p w:rsidR="00FB5194" w:rsidRPr="00B05631" w:rsidRDefault="00FB5194" w:rsidP="00FB5194">
      <w:pPr>
        <w:pStyle w:val="Heading2"/>
        <w:rPr>
          <w:i/>
          <w:szCs w:val="22"/>
        </w:rPr>
      </w:pPr>
      <w:r w:rsidRPr="00B05631">
        <w:rPr>
          <w:i/>
          <w:szCs w:val="22"/>
        </w:rPr>
        <w:t xml:space="preserve">Case study on </w:t>
      </w:r>
      <w:r w:rsidR="007E63E8" w:rsidRPr="00B05631">
        <w:rPr>
          <w:i/>
          <w:szCs w:val="22"/>
        </w:rPr>
        <w:t xml:space="preserve">Indian 75 bus system </w:t>
      </w:r>
    </w:p>
    <w:p w:rsidR="00B05631" w:rsidRPr="00B05631" w:rsidRDefault="00B05631" w:rsidP="00B05631"/>
    <w:p w:rsidR="007E63E8" w:rsidRPr="00F65088" w:rsidRDefault="007E63E8" w:rsidP="007E63E8">
      <w:pPr>
        <w:autoSpaceDE w:val="0"/>
        <w:autoSpaceDN w:val="0"/>
        <w:adjustRightInd w:val="0"/>
        <w:ind w:firstLine="284"/>
        <w:jc w:val="both"/>
        <w:rPr>
          <w:bCs/>
          <w:szCs w:val="24"/>
        </w:rPr>
      </w:pPr>
      <w:r w:rsidRPr="00F65088">
        <w:rPr>
          <w:szCs w:val="24"/>
        </w:rPr>
        <w:t xml:space="preserve">The developed algorithms are also tested on Indian 75 bus system. Loads are aggregated to form two transactions using LMP’s computed in Power World Simulator. The formed transactions are as shown in table 15. </w:t>
      </w:r>
      <w:r w:rsidRPr="00F65088">
        <w:rPr>
          <w:bCs/>
          <w:szCs w:val="24"/>
        </w:rPr>
        <w:t>The data for Indian 75 bus system is taken from [21].</w:t>
      </w:r>
    </w:p>
    <w:p w:rsidR="007E63E8" w:rsidRPr="00F65088" w:rsidRDefault="007E63E8" w:rsidP="007E63E8">
      <w:pPr>
        <w:autoSpaceDE w:val="0"/>
        <w:autoSpaceDN w:val="0"/>
        <w:adjustRightInd w:val="0"/>
        <w:jc w:val="both"/>
        <w:rPr>
          <w:szCs w:val="24"/>
        </w:rPr>
      </w:pPr>
      <w:r w:rsidRPr="00F65088">
        <w:rPr>
          <w:b/>
          <w:szCs w:val="24"/>
        </w:rPr>
        <w:lastRenderedPageBreak/>
        <w:t xml:space="preserve">a) Nucleolus method: </w:t>
      </w:r>
      <w:r w:rsidRPr="00F65088">
        <w:rPr>
          <w:szCs w:val="24"/>
        </w:rPr>
        <w:t>The network usage and characteristic functional values for each of the three coalitions are shown in table 16.</w:t>
      </w:r>
    </w:p>
    <w:p w:rsidR="007E63E8" w:rsidRDefault="007E63E8" w:rsidP="007E63E8">
      <w:pPr>
        <w:ind w:firstLine="284"/>
        <w:jc w:val="both"/>
        <w:rPr>
          <w:b/>
          <w:szCs w:val="24"/>
        </w:rPr>
      </w:pPr>
      <w:r w:rsidRPr="00F65088">
        <w:rPr>
          <w:bCs/>
          <w:szCs w:val="24"/>
        </w:rPr>
        <w:t xml:space="preserve">v(S) value obtained for global coalition in table 16 is the maximum total savings i.e., 265.195421 </w:t>
      </w:r>
      <w:r w:rsidRPr="00F65088">
        <w:rPr>
          <w:szCs w:val="24"/>
        </w:rPr>
        <w:t xml:space="preserve">$ allocated to both the players in the game as their payoffs. Maximum values of payoffs </w:t>
      </w:r>
      <w:r w:rsidRPr="00F65088">
        <w:rPr>
          <w:position w:val="-12"/>
          <w:szCs w:val="24"/>
        </w:rPr>
        <w:object w:dxaOrig="260" w:dyaOrig="360">
          <v:shape id="_x0000_i1076" type="#_x0000_t75" style="width:12.9pt;height:19pt" o:ole="">
            <v:imagedata r:id="rId83" o:title=""/>
          </v:shape>
          <o:OLEObject Type="Embed" ProgID="Equation.3" ShapeID="_x0000_i1076" DrawAspect="Content" ObjectID="_1751379745" r:id="rId125"/>
        </w:object>
      </w:r>
      <w:r w:rsidRPr="00F65088">
        <w:rPr>
          <w:szCs w:val="24"/>
        </w:rPr>
        <w:t xml:space="preserve"> are shown in table 17. </w:t>
      </w:r>
      <w:r w:rsidRPr="00F65088">
        <w:rPr>
          <w:position w:val="-12"/>
          <w:szCs w:val="24"/>
        </w:rPr>
        <w:object w:dxaOrig="260" w:dyaOrig="360">
          <v:shape id="_x0000_i1077" type="#_x0000_t75" style="width:12.9pt;height:19pt" o:ole="">
            <v:imagedata r:id="rId83" o:title=""/>
          </v:shape>
          <o:OLEObject Type="Embed" ProgID="Equation.3" ShapeID="_x0000_i1077" DrawAspect="Content" ObjectID="_1751379746" r:id="rId126"/>
        </w:object>
      </w:r>
      <w:r w:rsidRPr="00F65088">
        <w:rPr>
          <w:szCs w:val="24"/>
        </w:rPr>
        <w:t>min is zero for both the players.</w:t>
      </w:r>
    </w:p>
    <w:p w:rsidR="007E63E8" w:rsidRPr="00F65088" w:rsidRDefault="00CF0AA0" w:rsidP="0050001A">
      <w:pPr>
        <w:spacing w:before="120" w:after="120"/>
        <w:jc w:val="center"/>
        <w:rPr>
          <w:szCs w:val="24"/>
        </w:rPr>
      </w:pPr>
      <w:r>
        <w:rPr>
          <w:szCs w:val="24"/>
        </w:rPr>
        <w:t xml:space="preserve">Table </w:t>
      </w:r>
      <w:r w:rsidRPr="00CF0AA0">
        <w:rPr>
          <w:szCs w:val="24"/>
        </w:rPr>
        <w:t>15:</w:t>
      </w:r>
      <w:r w:rsidR="007E63E8" w:rsidRPr="00F65088">
        <w:rPr>
          <w:szCs w:val="24"/>
        </w:rPr>
        <w:t xml:space="preserve"> Transaction data of Indian 75 bus system</w:t>
      </w:r>
    </w:p>
    <w:tbl>
      <w:tblPr>
        <w:tblW w:w="535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992"/>
        <w:gridCol w:w="1843"/>
        <w:gridCol w:w="1480"/>
      </w:tblGrid>
      <w:tr w:rsidR="007E63E8" w:rsidRPr="003A2DEF" w:rsidTr="00C82231">
        <w:trPr>
          <w:trHeight w:val="368"/>
        </w:trPr>
        <w:tc>
          <w:tcPr>
            <w:tcW w:w="1038" w:type="dxa"/>
            <w:vAlign w:val="center"/>
          </w:tcPr>
          <w:p w:rsidR="007E63E8" w:rsidRPr="003A2DEF" w:rsidRDefault="007E63E8" w:rsidP="00A844D9">
            <w:pPr>
              <w:ind w:firstLine="17"/>
              <w:rPr>
                <w:sz w:val="16"/>
                <w:szCs w:val="16"/>
              </w:rPr>
            </w:pPr>
            <w:r w:rsidRPr="003A2DEF">
              <w:rPr>
                <w:bCs/>
                <w:sz w:val="16"/>
                <w:szCs w:val="16"/>
              </w:rPr>
              <w:t>Transaction / Player (i)</w:t>
            </w:r>
          </w:p>
        </w:tc>
        <w:tc>
          <w:tcPr>
            <w:tcW w:w="992" w:type="dxa"/>
            <w:vAlign w:val="center"/>
          </w:tcPr>
          <w:p w:rsidR="007E63E8" w:rsidRPr="003A2DEF" w:rsidRDefault="007E63E8" w:rsidP="00A844D9">
            <w:pPr>
              <w:ind w:firstLine="17"/>
              <w:rPr>
                <w:sz w:val="16"/>
                <w:szCs w:val="16"/>
              </w:rPr>
            </w:pPr>
            <w:r w:rsidRPr="003A2DEF">
              <w:rPr>
                <w:bCs/>
                <w:sz w:val="16"/>
                <w:szCs w:val="16"/>
              </w:rPr>
              <w:t>Load demand (MW)</w:t>
            </w:r>
          </w:p>
        </w:tc>
        <w:tc>
          <w:tcPr>
            <w:tcW w:w="1843" w:type="dxa"/>
          </w:tcPr>
          <w:p w:rsidR="007E63E8" w:rsidRPr="003A2DEF" w:rsidRDefault="007E63E8" w:rsidP="00A844D9">
            <w:pPr>
              <w:autoSpaceDE w:val="0"/>
              <w:autoSpaceDN w:val="0"/>
              <w:adjustRightInd w:val="0"/>
              <w:spacing w:line="360" w:lineRule="auto"/>
              <w:rPr>
                <w:sz w:val="16"/>
                <w:szCs w:val="16"/>
              </w:rPr>
            </w:pPr>
            <w:r w:rsidRPr="003A2DEF">
              <w:rPr>
                <w:sz w:val="16"/>
                <w:szCs w:val="16"/>
              </w:rPr>
              <w:t xml:space="preserve">S(j </w:t>
            </w:r>
            <w:r w:rsidRPr="003A2DEF">
              <w:rPr>
                <w:sz w:val="16"/>
                <w:szCs w:val="16"/>
              </w:rPr>
              <w:sym w:font="Wingdings" w:char="F0E0"/>
            </w:r>
            <w:r w:rsidRPr="003A2DEF">
              <w:rPr>
                <w:sz w:val="16"/>
                <w:szCs w:val="16"/>
              </w:rPr>
              <w:t xml:space="preserve"> k)</w:t>
            </w:r>
          </w:p>
        </w:tc>
        <w:tc>
          <w:tcPr>
            <w:tcW w:w="1480" w:type="dxa"/>
          </w:tcPr>
          <w:p w:rsidR="007E63E8" w:rsidRPr="003A2DEF" w:rsidRDefault="007E63E8" w:rsidP="00A844D9">
            <w:pPr>
              <w:autoSpaceDE w:val="0"/>
              <w:autoSpaceDN w:val="0"/>
              <w:adjustRightInd w:val="0"/>
              <w:spacing w:line="360" w:lineRule="auto"/>
              <w:rPr>
                <w:sz w:val="16"/>
                <w:szCs w:val="16"/>
              </w:rPr>
            </w:pPr>
            <w:r w:rsidRPr="003A2DEF">
              <w:rPr>
                <w:sz w:val="16"/>
                <w:szCs w:val="16"/>
              </w:rPr>
              <w:t>B(i)</w:t>
            </w:r>
          </w:p>
        </w:tc>
      </w:tr>
      <w:tr w:rsidR="007E63E8" w:rsidRPr="003A2DEF" w:rsidTr="00C82231">
        <w:trPr>
          <w:trHeight w:val="1845"/>
        </w:trPr>
        <w:tc>
          <w:tcPr>
            <w:tcW w:w="1038" w:type="dxa"/>
            <w:vAlign w:val="center"/>
          </w:tcPr>
          <w:p w:rsidR="007E63E8" w:rsidRPr="003A2DEF" w:rsidRDefault="007E63E8" w:rsidP="00A844D9">
            <w:pPr>
              <w:autoSpaceDE w:val="0"/>
              <w:autoSpaceDN w:val="0"/>
              <w:adjustRightInd w:val="0"/>
              <w:spacing w:line="360" w:lineRule="auto"/>
              <w:rPr>
                <w:sz w:val="16"/>
                <w:szCs w:val="16"/>
              </w:rPr>
            </w:pPr>
            <w:r w:rsidRPr="003A2DEF">
              <w:rPr>
                <w:sz w:val="16"/>
                <w:szCs w:val="16"/>
              </w:rPr>
              <w:t>1</w:t>
            </w:r>
          </w:p>
        </w:tc>
        <w:tc>
          <w:tcPr>
            <w:tcW w:w="992" w:type="dxa"/>
            <w:vAlign w:val="center"/>
          </w:tcPr>
          <w:p w:rsidR="007E63E8" w:rsidRPr="003A2DEF" w:rsidRDefault="007E63E8" w:rsidP="00A844D9">
            <w:pPr>
              <w:rPr>
                <w:sz w:val="16"/>
                <w:szCs w:val="16"/>
              </w:rPr>
            </w:pPr>
            <w:r w:rsidRPr="003A2DEF">
              <w:rPr>
                <w:sz w:val="16"/>
                <w:szCs w:val="16"/>
              </w:rPr>
              <w:t xml:space="preserve">5199.26 </w:t>
            </w:r>
          </w:p>
        </w:tc>
        <w:tc>
          <w:tcPr>
            <w:tcW w:w="1843" w:type="dxa"/>
          </w:tcPr>
          <w:p w:rsidR="007E63E8" w:rsidRPr="003A2DEF" w:rsidRDefault="007E63E8" w:rsidP="00A844D9">
            <w:pPr>
              <w:rPr>
                <w:sz w:val="16"/>
                <w:szCs w:val="16"/>
              </w:rPr>
            </w:pPr>
            <w:r w:rsidRPr="003A2DEF">
              <w:rPr>
                <w:sz w:val="16"/>
                <w:szCs w:val="16"/>
              </w:rPr>
              <w:t xml:space="preserve">(1 </w:t>
            </w:r>
            <w:r w:rsidRPr="003A2DEF">
              <w:rPr>
                <w:sz w:val="16"/>
                <w:szCs w:val="16"/>
              </w:rPr>
              <w:sym w:font="Wingdings" w:char="00E0"/>
            </w:r>
            <w:r w:rsidRPr="003A2DEF">
              <w:rPr>
                <w:sz w:val="16"/>
                <w:szCs w:val="16"/>
              </w:rPr>
              <w:t xml:space="preserve"> 847.74), (2 </w:t>
            </w:r>
            <w:r w:rsidRPr="003A2DEF">
              <w:rPr>
                <w:sz w:val="16"/>
                <w:szCs w:val="16"/>
              </w:rPr>
              <w:sym w:font="Wingdings" w:char="00E0"/>
            </w:r>
            <w:r w:rsidRPr="003A2DEF">
              <w:rPr>
                <w:sz w:val="16"/>
                <w:szCs w:val="16"/>
              </w:rPr>
              <w:t xml:space="preserve"> 331.63), (3 </w:t>
            </w:r>
            <w:r w:rsidRPr="003A2DEF">
              <w:rPr>
                <w:sz w:val="16"/>
                <w:szCs w:val="16"/>
              </w:rPr>
              <w:sym w:font="Wingdings" w:char="00E0"/>
            </w:r>
            <w:r w:rsidRPr="003A2DEF">
              <w:rPr>
                <w:sz w:val="16"/>
                <w:szCs w:val="16"/>
              </w:rPr>
              <w:t xml:space="preserve"> 258.77), (4 </w:t>
            </w:r>
            <w:r w:rsidRPr="003A2DEF">
              <w:rPr>
                <w:sz w:val="16"/>
                <w:szCs w:val="16"/>
              </w:rPr>
              <w:sym w:font="Wingdings" w:char="00E0"/>
            </w:r>
            <w:r w:rsidRPr="003A2DEF">
              <w:rPr>
                <w:sz w:val="16"/>
                <w:szCs w:val="16"/>
              </w:rPr>
              <w:t xml:space="preserve"> 25.91), (5 </w:t>
            </w:r>
            <w:r w:rsidRPr="003A2DEF">
              <w:rPr>
                <w:sz w:val="16"/>
                <w:szCs w:val="16"/>
              </w:rPr>
              <w:sym w:font="Wingdings" w:char="00E0"/>
            </w:r>
            <w:r w:rsidRPr="003A2DEF">
              <w:rPr>
                <w:sz w:val="16"/>
                <w:szCs w:val="16"/>
              </w:rPr>
              <w:t xml:space="preserve"> 93.98), (6 </w:t>
            </w:r>
            <w:r w:rsidRPr="003A2DEF">
              <w:rPr>
                <w:sz w:val="16"/>
                <w:szCs w:val="16"/>
              </w:rPr>
              <w:sym w:font="Wingdings" w:char="00E0"/>
            </w:r>
            <w:r w:rsidRPr="003A2DEF">
              <w:rPr>
                <w:sz w:val="16"/>
                <w:szCs w:val="16"/>
              </w:rPr>
              <w:t xml:space="preserve"> 205.75), (7 </w:t>
            </w:r>
            <w:r w:rsidRPr="003A2DEF">
              <w:rPr>
                <w:sz w:val="16"/>
                <w:szCs w:val="16"/>
              </w:rPr>
              <w:sym w:font="Wingdings" w:char="00E0"/>
            </w:r>
            <w:r w:rsidRPr="003A2DEF">
              <w:rPr>
                <w:sz w:val="16"/>
                <w:szCs w:val="16"/>
              </w:rPr>
              <w:t xml:space="preserve"> 90.60), (8 </w:t>
            </w:r>
            <w:r w:rsidRPr="003A2DEF">
              <w:rPr>
                <w:sz w:val="16"/>
                <w:szCs w:val="16"/>
              </w:rPr>
              <w:sym w:font="Wingdings" w:char="00E0"/>
            </w:r>
            <w:r w:rsidRPr="003A2DEF">
              <w:rPr>
                <w:sz w:val="16"/>
                <w:szCs w:val="16"/>
              </w:rPr>
              <w:t xml:space="preserve"> 68.56), (9 </w:t>
            </w:r>
            <w:r w:rsidRPr="003A2DEF">
              <w:rPr>
                <w:sz w:val="16"/>
                <w:szCs w:val="16"/>
              </w:rPr>
              <w:sym w:font="Wingdings" w:char="00E0"/>
            </w:r>
            <w:r w:rsidRPr="003A2DEF">
              <w:rPr>
                <w:sz w:val="16"/>
                <w:szCs w:val="16"/>
              </w:rPr>
              <w:t xml:space="preserve"> 296.25),      (10 </w:t>
            </w:r>
            <w:r w:rsidRPr="003A2DEF">
              <w:rPr>
                <w:sz w:val="16"/>
                <w:szCs w:val="16"/>
              </w:rPr>
              <w:sym w:font="Wingdings" w:char="00E0"/>
            </w:r>
            <w:r w:rsidRPr="003A2DEF">
              <w:rPr>
                <w:sz w:val="16"/>
                <w:szCs w:val="16"/>
              </w:rPr>
              <w:t xml:space="preserve"> 62.00), (11 </w:t>
            </w:r>
            <w:r w:rsidRPr="003A2DEF">
              <w:rPr>
                <w:sz w:val="16"/>
                <w:szCs w:val="16"/>
              </w:rPr>
              <w:sym w:font="Wingdings" w:char="00E0"/>
            </w:r>
            <w:r w:rsidRPr="003A2DEF">
              <w:rPr>
                <w:sz w:val="16"/>
                <w:szCs w:val="16"/>
              </w:rPr>
              <w:t xml:space="preserve"> 19.52), (12 </w:t>
            </w:r>
            <w:r w:rsidRPr="003A2DEF">
              <w:rPr>
                <w:sz w:val="16"/>
                <w:szCs w:val="16"/>
              </w:rPr>
              <w:sym w:font="Wingdings" w:char="00E0"/>
            </w:r>
            <w:r w:rsidRPr="003A2DEF">
              <w:rPr>
                <w:sz w:val="16"/>
                <w:szCs w:val="16"/>
              </w:rPr>
              <w:t xml:space="preserve"> 1704.82),  (13 </w:t>
            </w:r>
            <w:r w:rsidRPr="003A2DEF">
              <w:rPr>
                <w:sz w:val="16"/>
                <w:szCs w:val="16"/>
              </w:rPr>
              <w:sym w:font="Wingdings" w:char="00E0"/>
            </w:r>
            <w:r w:rsidRPr="003A2DEF">
              <w:rPr>
                <w:sz w:val="16"/>
                <w:szCs w:val="16"/>
              </w:rPr>
              <w:t xml:space="preserve"> 806.88), (14 </w:t>
            </w:r>
            <w:r w:rsidRPr="003A2DEF">
              <w:rPr>
                <w:sz w:val="16"/>
                <w:szCs w:val="16"/>
              </w:rPr>
              <w:sym w:font="Wingdings" w:char="00E0"/>
            </w:r>
            <w:r w:rsidRPr="003A2DEF">
              <w:rPr>
                <w:sz w:val="16"/>
                <w:szCs w:val="16"/>
              </w:rPr>
              <w:t xml:space="preserve"> 216.66), (15 </w:t>
            </w:r>
            <w:r w:rsidRPr="003A2DEF">
              <w:rPr>
                <w:sz w:val="16"/>
                <w:szCs w:val="16"/>
              </w:rPr>
              <w:sym w:font="Wingdings" w:char="00E0"/>
            </w:r>
            <w:r w:rsidRPr="003A2DEF">
              <w:rPr>
                <w:sz w:val="16"/>
                <w:szCs w:val="16"/>
              </w:rPr>
              <w:t xml:space="preserve"> 170.17)</w:t>
            </w:r>
          </w:p>
        </w:tc>
        <w:tc>
          <w:tcPr>
            <w:tcW w:w="1480" w:type="dxa"/>
          </w:tcPr>
          <w:p w:rsidR="007E63E8" w:rsidRPr="003A2DEF" w:rsidRDefault="007E63E8" w:rsidP="00A844D9">
            <w:pPr>
              <w:rPr>
                <w:sz w:val="16"/>
                <w:szCs w:val="16"/>
              </w:rPr>
            </w:pPr>
            <w:r w:rsidRPr="003A2DEF">
              <w:rPr>
                <w:sz w:val="16"/>
                <w:szCs w:val="16"/>
              </w:rPr>
              <w:t xml:space="preserve">16, 20, 24, 25, 27, 28, 30, 32, 34, 37, 39, 42, 46, 47, 48, 49, 50, 51, 52, 53, 54, 55, 56, 60, 61, 62, 63, 64, 65, 66, 67, 68, 69, 70, 71, 72, 73, 74, 75 </w:t>
            </w:r>
          </w:p>
        </w:tc>
      </w:tr>
      <w:tr w:rsidR="007E63E8" w:rsidRPr="003A2DEF" w:rsidTr="00C82231">
        <w:trPr>
          <w:trHeight w:val="1502"/>
        </w:trPr>
        <w:tc>
          <w:tcPr>
            <w:tcW w:w="1038" w:type="dxa"/>
            <w:vAlign w:val="center"/>
          </w:tcPr>
          <w:p w:rsidR="007E63E8" w:rsidRPr="003A2DEF" w:rsidRDefault="007E63E8" w:rsidP="00A844D9">
            <w:pPr>
              <w:autoSpaceDE w:val="0"/>
              <w:autoSpaceDN w:val="0"/>
              <w:adjustRightInd w:val="0"/>
              <w:spacing w:line="360" w:lineRule="auto"/>
              <w:rPr>
                <w:sz w:val="16"/>
                <w:szCs w:val="16"/>
              </w:rPr>
            </w:pPr>
            <w:r w:rsidRPr="003A2DEF">
              <w:rPr>
                <w:sz w:val="16"/>
                <w:szCs w:val="16"/>
              </w:rPr>
              <w:t>2</w:t>
            </w:r>
          </w:p>
        </w:tc>
        <w:tc>
          <w:tcPr>
            <w:tcW w:w="992" w:type="dxa"/>
            <w:vAlign w:val="center"/>
          </w:tcPr>
          <w:p w:rsidR="007E63E8" w:rsidRPr="003A2DEF" w:rsidRDefault="007E63E8" w:rsidP="00A844D9">
            <w:pPr>
              <w:pStyle w:val="NormalWeb"/>
              <w:spacing w:before="0" w:beforeAutospacing="0" w:after="0" w:afterAutospacing="0"/>
              <w:rPr>
                <w:sz w:val="16"/>
                <w:szCs w:val="16"/>
              </w:rPr>
            </w:pPr>
            <w:r w:rsidRPr="003A2DEF">
              <w:rPr>
                <w:color w:val="000000"/>
                <w:kern w:val="24"/>
                <w:sz w:val="16"/>
                <w:szCs w:val="16"/>
                <w:lang w:val="en-US"/>
              </w:rPr>
              <w:t>368.86</w:t>
            </w:r>
          </w:p>
        </w:tc>
        <w:tc>
          <w:tcPr>
            <w:tcW w:w="1843" w:type="dxa"/>
          </w:tcPr>
          <w:p w:rsidR="007E63E8" w:rsidRPr="003A2DEF" w:rsidRDefault="007E63E8" w:rsidP="00A844D9">
            <w:pPr>
              <w:pStyle w:val="NormalWeb"/>
              <w:spacing w:before="0" w:beforeAutospacing="0" w:after="0" w:afterAutospacing="0"/>
              <w:rPr>
                <w:sz w:val="16"/>
                <w:szCs w:val="16"/>
              </w:rPr>
            </w:pPr>
            <w:r w:rsidRPr="003A2DEF">
              <w:rPr>
                <w:color w:val="000000"/>
                <w:kern w:val="24"/>
                <w:sz w:val="16"/>
                <w:szCs w:val="16"/>
                <w:lang w:val="en-US"/>
              </w:rPr>
              <w:t xml:space="preserve">(1 </w:t>
            </w:r>
            <w:r w:rsidRPr="003A2DEF">
              <w:rPr>
                <w:color w:val="000000"/>
                <w:kern w:val="24"/>
                <w:sz w:val="16"/>
                <w:szCs w:val="16"/>
                <w:lang w:val="en-US"/>
              </w:rPr>
              <w:sym w:font="Wingdings" w:char="00E0"/>
            </w:r>
            <w:r w:rsidRPr="003A2DEF">
              <w:rPr>
                <w:color w:val="000000"/>
                <w:kern w:val="24"/>
                <w:sz w:val="16"/>
                <w:szCs w:val="16"/>
                <w:lang w:val="en-US"/>
              </w:rPr>
              <w:t xml:space="preserve"> 15), (2 </w:t>
            </w:r>
            <w:r w:rsidRPr="003A2DEF">
              <w:rPr>
                <w:color w:val="000000"/>
                <w:kern w:val="24"/>
                <w:sz w:val="16"/>
                <w:szCs w:val="16"/>
                <w:lang w:val="en-US"/>
              </w:rPr>
              <w:sym w:font="Wingdings" w:char="00E0"/>
            </w:r>
            <w:r w:rsidRPr="003A2DEF">
              <w:rPr>
                <w:color w:val="000000"/>
                <w:kern w:val="24"/>
                <w:sz w:val="16"/>
                <w:szCs w:val="16"/>
                <w:lang w:val="en-US"/>
              </w:rPr>
              <w:t xml:space="preserve"> 15), (3 </w:t>
            </w:r>
            <w:r w:rsidRPr="003A2DEF">
              <w:rPr>
                <w:color w:val="000000"/>
                <w:kern w:val="24"/>
                <w:sz w:val="16"/>
                <w:szCs w:val="16"/>
                <w:lang w:val="en-US"/>
              </w:rPr>
              <w:sym w:font="Wingdings" w:char="00E0"/>
            </w:r>
            <w:r w:rsidRPr="003A2DEF">
              <w:rPr>
                <w:color w:val="000000"/>
                <w:kern w:val="24"/>
                <w:sz w:val="16"/>
                <w:szCs w:val="16"/>
                <w:lang w:val="en-US"/>
              </w:rPr>
              <w:t xml:space="preserve">15), (4 </w:t>
            </w:r>
            <w:r w:rsidRPr="003A2DEF">
              <w:rPr>
                <w:color w:val="000000"/>
                <w:kern w:val="24"/>
                <w:sz w:val="16"/>
                <w:szCs w:val="16"/>
                <w:lang w:val="en-US"/>
              </w:rPr>
              <w:sym w:font="Wingdings" w:char="00E0"/>
            </w:r>
            <w:r w:rsidRPr="003A2DEF">
              <w:rPr>
                <w:color w:val="000000"/>
                <w:kern w:val="24"/>
                <w:sz w:val="16"/>
                <w:szCs w:val="16"/>
                <w:lang w:val="en-US"/>
              </w:rPr>
              <w:t xml:space="preserve"> 15), (5 </w:t>
            </w:r>
            <w:r w:rsidRPr="003A2DEF">
              <w:rPr>
                <w:color w:val="000000"/>
                <w:kern w:val="24"/>
                <w:sz w:val="16"/>
                <w:szCs w:val="16"/>
                <w:lang w:val="en-US"/>
              </w:rPr>
              <w:sym w:font="Wingdings" w:char="00E0"/>
            </w:r>
            <w:r w:rsidRPr="003A2DEF">
              <w:rPr>
                <w:color w:val="000000"/>
                <w:kern w:val="24"/>
                <w:sz w:val="16"/>
                <w:szCs w:val="16"/>
                <w:lang w:val="en-US"/>
              </w:rPr>
              <w:t xml:space="preserve"> 15),  (6 </w:t>
            </w:r>
            <w:r w:rsidRPr="003A2DEF">
              <w:rPr>
                <w:color w:val="000000"/>
                <w:kern w:val="24"/>
                <w:sz w:val="16"/>
                <w:szCs w:val="16"/>
                <w:lang w:val="en-US"/>
              </w:rPr>
              <w:sym w:font="Wingdings" w:char="00E0"/>
            </w:r>
            <w:r w:rsidRPr="003A2DEF">
              <w:rPr>
                <w:color w:val="000000"/>
                <w:kern w:val="24"/>
                <w:sz w:val="16"/>
                <w:szCs w:val="16"/>
                <w:lang w:val="en-US"/>
              </w:rPr>
              <w:t xml:space="preserve"> 15), (7 </w:t>
            </w:r>
            <w:r w:rsidRPr="003A2DEF">
              <w:rPr>
                <w:color w:val="000000"/>
                <w:kern w:val="24"/>
                <w:sz w:val="16"/>
                <w:szCs w:val="16"/>
                <w:lang w:val="en-US"/>
              </w:rPr>
              <w:sym w:font="Wingdings" w:char="00E0"/>
            </w:r>
            <w:r w:rsidRPr="003A2DEF">
              <w:rPr>
                <w:color w:val="000000"/>
                <w:kern w:val="24"/>
                <w:sz w:val="16"/>
                <w:szCs w:val="16"/>
                <w:lang w:val="en-US"/>
              </w:rPr>
              <w:t xml:space="preserve"> 15), (8 </w:t>
            </w:r>
            <w:r w:rsidRPr="003A2DEF">
              <w:rPr>
                <w:color w:val="000000"/>
                <w:kern w:val="24"/>
                <w:sz w:val="16"/>
                <w:szCs w:val="16"/>
                <w:lang w:val="en-US"/>
              </w:rPr>
              <w:sym w:font="Wingdings" w:char="00E0"/>
            </w:r>
            <w:r w:rsidRPr="003A2DEF">
              <w:rPr>
                <w:color w:val="000000"/>
                <w:kern w:val="24"/>
                <w:sz w:val="16"/>
                <w:szCs w:val="16"/>
                <w:lang w:val="en-US"/>
              </w:rPr>
              <w:t xml:space="preserve"> 15), (9 </w:t>
            </w:r>
            <w:r w:rsidRPr="003A2DEF">
              <w:rPr>
                <w:color w:val="000000"/>
                <w:kern w:val="24"/>
                <w:sz w:val="16"/>
                <w:szCs w:val="16"/>
                <w:lang w:val="en-US"/>
              </w:rPr>
              <w:sym w:font="Wingdings" w:char="00E0"/>
            </w:r>
            <w:r w:rsidRPr="003A2DEF">
              <w:rPr>
                <w:color w:val="000000"/>
                <w:kern w:val="24"/>
                <w:sz w:val="16"/>
                <w:szCs w:val="16"/>
                <w:lang w:val="en-US"/>
              </w:rPr>
              <w:t xml:space="preserve"> 15), (10 </w:t>
            </w:r>
            <w:r w:rsidRPr="003A2DEF">
              <w:rPr>
                <w:color w:val="000000"/>
                <w:kern w:val="24"/>
                <w:sz w:val="16"/>
                <w:szCs w:val="16"/>
                <w:lang w:val="en-US"/>
              </w:rPr>
              <w:sym w:font="Wingdings" w:char="00E0"/>
            </w:r>
            <w:r w:rsidRPr="003A2DEF">
              <w:rPr>
                <w:color w:val="000000"/>
                <w:kern w:val="24"/>
                <w:sz w:val="16"/>
                <w:szCs w:val="16"/>
                <w:lang w:val="en-US"/>
              </w:rPr>
              <w:t xml:space="preserve"> 15),  (11 </w:t>
            </w:r>
            <w:r w:rsidRPr="003A2DEF">
              <w:rPr>
                <w:color w:val="000000"/>
                <w:kern w:val="24"/>
                <w:sz w:val="16"/>
                <w:szCs w:val="16"/>
                <w:lang w:val="en-US"/>
              </w:rPr>
              <w:sym w:font="Wingdings" w:char="00E0"/>
            </w:r>
            <w:r w:rsidRPr="003A2DEF">
              <w:rPr>
                <w:color w:val="000000"/>
                <w:kern w:val="24"/>
                <w:sz w:val="16"/>
                <w:szCs w:val="16"/>
                <w:lang w:val="en-US"/>
              </w:rPr>
              <w:t xml:space="preserve"> 15), (12 </w:t>
            </w:r>
            <w:r w:rsidRPr="003A2DEF">
              <w:rPr>
                <w:color w:val="000000"/>
                <w:kern w:val="24"/>
                <w:sz w:val="16"/>
                <w:szCs w:val="16"/>
                <w:lang w:val="en-US"/>
              </w:rPr>
              <w:sym w:font="Wingdings" w:char="00E0"/>
            </w:r>
            <w:r w:rsidRPr="003A2DEF">
              <w:rPr>
                <w:color w:val="000000"/>
                <w:kern w:val="24"/>
                <w:sz w:val="16"/>
                <w:szCs w:val="16"/>
                <w:lang w:val="en-US"/>
              </w:rPr>
              <w:t xml:space="preserve">15), (13 </w:t>
            </w:r>
            <w:r w:rsidRPr="003A2DEF">
              <w:rPr>
                <w:color w:val="000000"/>
                <w:kern w:val="24"/>
                <w:sz w:val="16"/>
                <w:szCs w:val="16"/>
                <w:lang w:val="en-US"/>
              </w:rPr>
              <w:sym w:font="Wingdings" w:char="00E0"/>
            </w:r>
            <w:r w:rsidRPr="003A2DEF">
              <w:rPr>
                <w:color w:val="000000"/>
                <w:kern w:val="24"/>
                <w:sz w:val="16"/>
                <w:szCs w:val="16"/>
                <w:lang w:val="en-US"/>
              </w:rPr>
              <w:t xml:space="preserve"> 15), (14 </w:t>
            </w:r>
            <w:r w:rsidRPr="003A2DEF">
              <w:rPr>
                <w:color w:val="000000"/>
                <w:kern w:val="24"/>
                <w:sz w:val="16"/>
                <w:szCs w:val="16"/>
                <w:lang w:val="en-US"/>
              </w:rPr>
              <w:sym w:font="Wingdings" w:char="00E0"/>
            </w:r>
            <w:r w:rsidRPr="003A2DEF">
              <w:rPr>
                <w:color w:val="000000"/>
                <w:kern w:val="24"/>
                <w:sz w:val="16"/>
                <w:szCs w:val="16"/>
                <w:lang w:val="en-US"/>
              </w:rPr>
              <w:t xml:space="preserve"> 158.86), (15 </w:t>
            </w:r>
            <w:r w:rsidRPr="003A2DEF">
              <w:rPr>
                <w:color w:val="000000"/>
                <w:kern w:val="24"/>
                <w:sz w:val="16"/>
                <w:szCs w:val="16"/>
                <w:lang w:val="en-US"/>
              </w:rPr>
              <w:sym w:font="Wingdings" w:char="00E0"/>
            </w:r>
            <w:r w:rsidRPr="003A2DEF">
              <w:rPr>
                <w:color w:val="000000"/>
                <w:kern w:val="24"/>
                <w:sz w:val="16"/>
                <w:szCs w:val="16"/>
                <w:lang w:val="en-US"/>
              </w:rPr>
              <w:t xml:space="preserve"> 15) </w:t>
            </w:r>
          </w:p>
        </w:tc>
        <w:tc>
          <w:tcPr>
            <w:tcW w:w="1480" w:type="dxa"/>
          </w:tcPr>
          <w:p w:rsidR="007E63E8" w:rsidRPr="003A2DEF" w:rsidRDefault="007E63E8" w:rsidP="00A844D9">
            <w:pPr>
              <w:pStyle w:val="NormalWeb"/>
              <w:spacing w:before="0" w:beforeAutospacing="0" w:after="0" w:afterAutospacing="0"/>
              <w:rPr>
                <w:sz w:val="16"/>
                <w:szCs w:val="16"/>
              </w:rPr>
            </w:pPr>
            <w:r w:rsidRPr="003A2DEF">
              <w:rPr>
                <w:color w:val="000000"/>
                <w:kern w:val="24"/>
                <w:sz w:val="16"/>
                <w:szCs w:val="16"/>
                <w:lang w:val="en-US"/>
              </w:rPr>
              <w:t xml:space="preserve">57,58,59 </w:t>
            </w:r>
          </w:p>
        </w:tc>
      </w:tr>
    </w:tbl>
    <w:p w:rsidR="007E63E8" w:rsidRPr="003A2DEF" w:rsidRDefault="007E63E8" w:rsidP="007E63E8"/>
    <w:p w:rsidR="007E63E8" w:rsidRPr="00912E60" w:rsidRDefault="007E63E8" w:rsidP="007E63E8">
      <w:pPr>
        <w:autoSpaceDE w:val="0"/>
        <w:autoSpaceDN w:val="0"/>
        <w:adjustRightInd w:val="0"/>
        <w:ind w:firstLine="284"/>
        <w:jc w:val="both"/>
        <w:rPr>
          <w:szCs w:val="24"/>
        </w:rPr>
      </w:pPr>
      <w:r w:rsidRPr="00912E60">
        <w:rPr>
          <w:szCs w:val="24"/>
        </w:rPr>
        <w:t xml:space="preserve">The payoffs and new usage of network by player ‘i’ obtained by Nucleolus method are shown in table 18. The payoffs meet the global rationality.  </w:t>
      </w:r>
    </w:p>
    <w:p w:rsidR="007E63E8" w:rsidRDefault="007E63E8" w:rsidP="007E63E8">
      <w:pPr>
        <w:autoSpaceDE w:val="0"/>
        <w:autoSpaceDN w:val="0"/>
        <w:adjustRightInd w:val="0"/>
        <w:ind w:firstLine="284"/>
        <w:jc w:val="both"/>
        <w:rPr>
          <w:szCs w:val="24"/>
        </w:rPr>
      </w:pPr>
      <w:r w:rsidRPr="007E63E8">
        <w:rPr>
          <w:szCs w:val="24"/>
        </w:rPr>
        <w:t xml:space="preserve">In table 18, the total network usage by both the players is equal to the value obtained for </w:t>
      </w:r>
      <w:r w:rsidRPr="007E63E8">
        <w:rPr>
          <w:szCs w:val="24"/>
        </w:rPr>
        <w:object w:dxaOrig="240" w:dyaOrig="360">
          <v:shape id="_x0000_i1078" type="#_x0000_t75" style="width:12.25pt;height:19pt" o:ole="" o:allowoverlap="f">
            <v:imagedata r:id="rId105" o:title=""/>
          </v:shape>
          <o:OLEObject Type="Embed" ProgID="Equation.3" ShapeID="_x0000_i1078" DrawAspect="Content" ObjectID="_1751379747" r:id="rId127"/>
        </w:object>
      </w:r>
      <w:r w:rsidRPr="007E63E8">
        <w:rPr>
          <w:szCs w:val="24"/>
        </w:rPr>
        <w:t xml:space="preserve"> corresponding to global coalition value in table 16. Here also total network usage is reduced (i.e., 4180.0393 $) when the 2 players form global coalition rather than when they act individually (i.e., 4445.239012 $). The same observation was made in Shapley Value and Proportional Nucleolus methods also.</w:t>
      </w:r>
    </w:p>
    <w:p w:rsidR="007E63E8" w:rsidRDefault="00CF0AA0" w:rsidP="0050001A">
      <w:pPr>
        <w:autoSpaceDE w:val="0"/>
        <w:autoSpaceDN w:val="0"/>
        <w:adjustRightInd w:val="0"/>
        <w:spacing w:before="120" w:after="120"/>
        <w:jc w:val="center"/>
        <w:rPr>
          <w:szCs w:val="24"/>
        </w:rPr>
      </w:pPr>
      <w:r>
        <w:rPr>
          <w:szCs w:val="24"/>
        </w:rPr>
        <w:t xml:space="preserve">Table </w:t>
      </w:r>
      <w:r w:rsidRPr="00CF0AA0">
        <w:rPr>
          <w:szCs w:val="24"/>
        </w:rPr>
        <w:t>16:</w:t>
      </w:r>
      <w:r w:rsidR="007E63E8" w:rsidRPr="007E63E8">
        <w:rPr>
          <w:szCs w:val="24"/>
        </w:rPr>
        <w:t xml:space="preserve"> Network usage by each coalition and characteristic functional value</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7"/>
        <w:gridCol w:w="1131"/>
        <w:gridCol w:w="1218"/>
        <w:gridCol w:w="1320"/>
      </w:tblGrid>
      <w:tr w:rsidR="007E63E8" w:rsidRPr="00F65088" w:rsidTr="00C82231">
        <w:trPr>
          <w:trHeight w:hRule="exact" w:val="397"/>
          <w:jc w:val="center"/>
        </w:trPr>
        <w:tc>
          <w:tcPr>
            <w:tcW w:w="907"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bCs/>
                <w:sz w:val="16"/>
                <w:szCs w:val="24"/>
              </w:rPr>
              <w:t>Sl. no.</w:t>
            </w:r>
          </w:p>
        </w:tc>
        <w:tc>
          <w:tcPr>
            <w:tcW w:w="1131"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Coalition </w:t>
            </w:r>
          </w:p>
        </w:tc>
        <w:tc>
          <w:tcPr>
            <w:tcW w:w="1218"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position w:val="-12"/>
                <w:sz w:val="16"/>
              </w:rPr>
              <w:object w:dxaOrig="240" w:dyaOrig="360">
                <v:shape id="_x0000_i1079" type="#_x0000_t75" style="width:12.25pt;height:19pt" o:ole="" o:allowoverlap="f">
                  <v:imagedata r:id="rId105" o:title=""/>
                </v:shape>
                <o:OLEObject Type="Embed" ProgID="Equation.3" ShapeID="_x0000_i1079" DrawAspect="Content" ObjectID="_1751379748" r:id="rId128"/>
              </w:object>
            </w:r>
          </w:p>
        </w:tc>
        <w:tc>
          <w:tcPr>
            <w:tcW w:w="1320"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v(s) </w:t>
            </w:r>
          </w:p>
        </w:tc>
      </w:tr>
      <w:tr w:rsidR="007E63E8" w:rsidRPr="00F65088" w:rsidTr="00C82231">
        <w:trPr>
          <w:trHeight w:hRule="exact" w:val="340"/>
          <w:jc w:val="center"/>
        </w:trPr>
        <w:tc>
          <w:tcPr>
            <w:tcW w:w="907"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1 </w:t>
            </w:r>
          </w:p>
        </w:tc>
        <w:tc>
          <w:tcPr>
            <w:tcW w:w="1131"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10 </w:t>
            </w:r>
          </w:p>
        </w:tc>
        <w:tc>
          <w:tcPr>
            <w:tcW w:w="1218" w:type="dxa"/>
            <w:shd w:val="clear" w:color="auto" w:fill="auto"/>
            <w:tcMar>
              <w:top w:w="15" w:type="dxa"/>
              <w:left w:w="15" w:type="dxa"/>
              <w:bottom w:w="0" w:type="dxa"/>
              <w:right w:w="15" w:type="dxa"/>
            </w:tcMar>
            <w:hideMark/>
          </w:tcPr>
          <w:p w:rsidR="007E63E8" w:rsidRPr="00B72460" w:rsidRDefault="007E63E8" w:rsidP="00A844D9">
            <w:pPr>
              <w:pStyle w:val="NormalWeb"/>
              <w:spacing w:before="0" w:beforeAutospacing="0" w:after="0" w:afterAutospacing="0"/>
              <w:textAlignment w:val="bottom"/>
              <w:rPr>
                <w:sz w:val="16"/>
                <w:szCs w:val="36"/>
              </w:rPr>
            </w:pPr>
            <w:r w:rsidRPr="00B72460">
              <w:rPr>
                <w:color w:val="000000"/>
                <w:kern w:val="24"/>
                <w:sz w:val="16"/>
                <w:szCs w:val="36"/>
                <w:lang w:val="en-US"/>
              </w:rPr>
              <w:t>3993.270032</w:t>
            </w:r>
            <w:r w:rsidRPr="00B72460">
              <w:rPr>
                <w:color w:val="000000"/>
                <w:kern w:val="24"/>
                <w:sz w:val="16"/>
                <w:szCs w:val="36"/>
              </w:rPr>
              <w:t xml:space="preserve"> </w:t>
            </w:r>
          </w:p>
        </w:tc>
        <w:tc>
          <w:tcPr>
            <w:tcW w:w="1320" w:type="dxa"/>
            <w:shd w:val="clear" w:color="auto" w:fill="auto"/>
            <w:tcMar>
              <w:top w:w="72" w:type="dxa"/>
              <w:left w:w="144" w:type="dxa"/>
              <w:bottom w:w="72" w:type="dxa"/>
              <w:right w:w="144" w:type="dxa"/>
            </w:tcMar>
            <w:hideMark/>
          </w:tcPr>
          <w:p w:rsidR="007E63E8" w:rsidRPr="00B72460" w:rsidRDefault="007E63E8" w:rsidP="00A844D9">
            <w:pPr>
              <w:pStyle w:val="NormalWeb"/>
              <w:spacing w:before="0" w:beforeAutospacing="0" w:after="0" w:afterAutospacing="0"/>
              <w:ind w:firstLine="78"/>
              <w:textAlignment w:val="center"/>
              <w:rPr>
                <w:sz w:val="16"/>
                <w:szCs w:val="36"/>
              </w:rPr>
            </w:pPr>
            <w:r w:rsidRPr="00B72460">
              <w:rPr>
                <w:color w:val="000000"/>
                <w:kern w:val="24"/>
                <w:sz w:val="16"/>
                <w:szCs w:val="36"/>
              </w:rPr>
              <w:t>0</w:t>
            </w:r>
          </w:p>
        </w:tc>
      </w:tr>
      <w:tr w:rsidR="007E63E8" w:rsidRPr="00F65088" w:rsidTr="00C82231">
        <w:trPr>
          <w:trHeight w:hRule="exact" w:val="340"/>
          <w:jc w:val="center"/>
        </w:trPr>
        <w:tc>
          <w:tcPr>
            <w:tcW w:w="907"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2 </w:t>
            </w:r>
          </w:p>
        </w:tc>
        <w:tc>
          <w:tcPr>
            <w:tcW w:w="1131"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01 </w:t>
            </w:r>
          </w:p>
        </w:tc>
        <w:tc>
          <w:tcPr>
            <w:tcW w:w="1218" w:type="dxa"/>
            <w:shd w:val="clear" w:color="auto" w:fill="auto"/>
            <w:tcMar>
              <w:top w:w="15" w:type="dxa"/>
              <w:left w:w="15" w:type="dxa"/>
              <w:bottom w:w="0" w:type="dxa"/>
              <w:right w:w="15" w:type="dxa"/>
            </w:tcMar>
            <w:hideMark/>
          </w:tcPr>
          <w:p w:rsidR="007E63E8" w:rsidRPr="00B72460" w:rsidRDefault="007E63E8" w:rsidP="00A844D9">
            <w:pPr>
              <w:pStyle w:val="NormalWeb"/>
              <w:spacing w:before="0" w:beforeAutospacing="0" w:after="0" w:afterAutospacing="0"/>
              <w:textAlignment w:val="bottom"/>
              <w:rPr>
                <w:sz w:val="16"/>
                <w:szCs w:val="36"/>
              </w:rPr>
            </w:pPr>
            <w:r w:rsidRPr="00B72460">
              <w:rPr>
                <w:color w:val="000000"/>
                <w:kern w:val="24"/>
                <w:sz w:val="16"/>
                <w:szCs w:val="36"/>
                <w:lang w:val="en-US"/>
              </w:rPr>
              <w:t>451.968980</w:t>
            </w:r>
            <w:r w:rsidRPr="00B72460">
              <w:rPr>
                <w:color w:val="000000"/>
                <w:kern w:val="24"/>
                <w:sz w:val="16"/>
                <w:szCs w:val="36"/>
              </w:rPr>
              <w:t xml:space="preserve"> </w:t>
            </w:r>
          </w:p>
        </w:tc>
        <w:tc>
          <w:tcPr>
            <w:tcW w:w="1320" w:type="dxa"/>
            <w:shd w:val="clear" w:color="auto" w:fill="auto"/>
            <w:tcMar>
              <w:top w:w="72" w:type="dxa"/>
              <w:left w:w="144" w:type="dxa"/>
              <w:bottom w:w="72" w:type="dxa"/>
              <w:right w:w="144" w:type="dxa"/>
            </w:tcMar>
            <w:hideMark/>
          </w:tcPr>
          <w:p w:rsidR="007E63E8" w:rsidRPr="00B72460" w:rsidRDefault="007E63E8" w:rsidP="00A844D9">
            <w:pPr>
              <w:pStyle w:val="NormalWeb"/>
              <w:spacing w:before="0" w:beforeAutospacing="0" w:after="0" w:afterAutospacing="0"/>
              <w:ind w:firstLine="78"/>
              <w:textAlignment w:val="center"/>
              <w:rPr>
                <w:sz w:val="16"/>
                <w:szCs w:val="36"/>
              </w:rPr>
            </w:pPr>
            <w:r w:rsidRPr="00B72460">
              <w:rPr>
                <w:color w:val="000000"/>
                <w:kern w:val="24"/>
                <w:sz w:val="16"/>
                <w:szCs w:val="36"/>
              </w:rPr>
              <w:t>0</w:t>
            </w:r>
          </w:p>
        </w:tc>
      </w:tr>
      <w:tr w:rsidR="007E63E8" w:rsidRPr="00F65088" w:rsidTr="00C82231">
        <w:trPr>
          <w:trHeight w:hRule="exact" w:val="340"/>
          <w:jc w:val="center"/>
        </w:trPr>
        <w:tc>
          <w:tcPr>
            <w:tcW w:w="907"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 xml:space="preserve">3 </w:t>
            </w:r>
          </w:p>
        </w:tc>
        <w:tc>
          <w:tcPr>
            <w:tcW w:w="1131" w:type="dxa"/>
            <w:shd w:val="clear" w:color="auto" w:fill="auto"/>
            <w:tcMar>
              <w:top w:w="72" w:type="dxa"/>
              <w:left w:w="144" w:type="dxa"/>
              <w:bottom w:w="72" w:type="dxa"/>
              <w:right w:w="144" w:type="dxa"/>
            </w:tcMar>
            <w:hideMark/>
          </w:tcPr>
          <w:p w:rsidR="007E63E8" w:rsidRPr="00B72460" w:rsidRDefault="007E63E8" w:rsidP="00A844D9">
            <w:pPr>
              <w:autoSpaceDE w:val="0"/>
              <w:autoSpaceDN w:val="0"/>
              <w:adjustRightInd w:val="0"/>
              <w:spacing w:line="360" w:lineRule="auto"/>
              <w:rPr>
                <w:sz w:val="16"/>
                <w:szCs w:val="24"/>
              </w:rPr>
            </w:pPr>
            <w:r w:rsidRPr="00B72460">
              <w:rPr>
                <w:sz w:val="16"/>
                <w:szCs w:val="24"/>
              </w:rPr>
              <w:t>11</w:t>
            </w:r>
          </w:p>
        </w:tc>
        <w:tc>
          <w:tcPr>
            <w:tcW w:w="1218" w:type="dxa"/>
            <w:shd w:val="clear" w:color="auto" w:fill="auto"/>
            <w:tcMar>
              <w:top w:w="15" w:type="dxa"/>
              <w:left w:w="15" w:type="dxa"/>
              <w:bottom w:w="0" w:type="dxa"/>
              <w:right w:w="15" w:type="dxa"/>
            </w:tcMar>
            <w:hideMark/>
          </w:tcPr>
          <w:p w:rsidR="007E63E8" w:rsidRPr="00B72460" w:rsidRDefault="007E63E8" w:rsidP="00A844D9">
            <w:pPr>
              <w:pStyle w:val="NormalWeb"/>
              <w:spacing w:before="0" w:beforeAutospacing="0" w:after="0" w:afterAutospacing="0"/>
              <w:textAlignment w:val="bottom"/>
              <w:rPr>
                <w:sz w:val="16"/>
                <w:szCs w:val="36"/>
              </w:rPr>
            </w:pPr>
            <w:r w:rsidRPr="00B72460">
              <w:rPr>
                <w:color w:val="000000"/>
                <w:kern w:val="24"/>
                <w:sz w:val="16"/>
                <w:szCs w:val="36"/>
                <w:lang w:val="en-US"/>
              </w:rPr>
              <w:t>4180.043591</w:t>
            </w:r>
            <w:r w:rsidRPr="00B72460">
              <w:rPr>
                <w:color w:val="000000"/>
                <w:kern w:val="24"/>
                <w:sz w:val="16"/>
                <w:szCs w:val="36"/>
              </w:rPr>
              <w:t xml:space="preserve"> </w:t>
            </w:r>
          </w:p>
        </w:tc>
        <w:tc>
          <w:tcPr>
            <w:tcW w:w="1320" w:type="dxa"/>
            <w:shd w:val="clear" w:color="auto" w:fill="auto"/>
            <w:tcMar>
              <w:top w:w="72" w:type="dxa"/>
              <w:left w:w="144" w:type="dxa"/>
              <w:bottom w:w="72" w:type="dxa"/>
              <w:right w:w="144" w:type="dxa"/>
            </w:tcMar>
            <w:hideMark/>
          </w:tcPr>
          <w:p w:rsidR="007E63E8" w:rsidRPr="00B72460" w:rsidRDefault="007E63E8" w:rsidP="00A844D9">
            <w:pPr>
              <w:pStyle w:val="NormalWeb"/>
              <w:spacing w:before="0" w:beforeAutospacing="0" w:after="0" w:afterAutospacing="0"/>
              <w:ind w:firstLine="78"/>
              <w:textAlignment w:val="center"/>
              <w:rPr>
                <w:sz w:val="16"/>
                <w:szCs w:val="36"/>
              </w:rPr>
            </w:pPr>
            <w:r w:rsidRPr="00B72460">
              <w:rPr>
                <w:color w:val="000000"/>
                <w:kern w:val="24"/>
                <w:sz w:val="16"/>
                <w:szCs w:val="36"/>
                <w:lang w:val="en-US"/>
              </w:rPr>
              <w:t>265.195421</w:t>
            </w:r>
            <w:r w:rsidRPr="00B72460">
              <w:rPr>
                <w:color w:val="000000"/>
                <w:kern w:val="24"/>
                <w:sz w:val="16"/>
                <w:szCs w:val="36"/>
              </w:rPr>
              <w:t xml:space="preserve"> </w:t>
            </w:r>
          </w:p>
        </w:tc>
      </w:tr>
    </w:tbl>
    <w:p w:rsidR="007E63E8" w:rsidRDefault="00CF0AA0" w:rsidP="00664FD2">
      <w:pPr>
        <w:autoSpaceDE w:val="0"/>
        <w:autoSpaceDN w:val="0"/>
        <w:adjustRightInd w:val="0"/>
        <w:spacing w:before="120" w:after="120"/>
        <w:jc w:val="center"/>
        <w:rPr>
          <w:szCs w:val="24"/>
        </w:rPr>
      </w:pPr>
      <w:r>
        <w:rPr>
          <w:szCs w:val="24"/>
        </w:rPr>
        <w:t>T</w:t>
      </w:r>
      <w:r w:rsidRPr="00CF0AA0">
        <w:rPr>
          <w:szCs w:val="24"/>
        </w:rPr>
        <w:t>able</w:t>
      </w:r>
      <w:r>
        <w:rPr>
          <w:szCs w:val="24"/>
        </w:rPr>
        <w:t xml:space="preserve"> </w:t>
      </w:r>
      <w:r w:rsidRPr="00CF0AA0">
        <w:rPr>
          <w:szCs w:val="24"/>
        </w:rPr>
        <w:t>17:</w:t>
      </w:r>
      <w:r w:rsidR="007E63E8" w:rsidRPr="007E63E8">
        <w:rPr>
          <w:szCs w:val="24"/>
        </w:rPr>
        <w:t xml:space="preserve"> Maximum limit of payoffs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1048"/>
      </w:tblGrid>
      <w:tr w:rsidR="007E63E8" w:rsidRPr="007E63E8" w:rsidTr="00C82231">
        <w:trPr>
          <w:trHeight w:hRule="exact" w:val="397"/>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Player </w:t>
            </w:r>
          </w:p>
        </w:tc>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   </w:t>
            </w:r>
            <w:r w:rsidRPr="007E63E8">
              <w:rPr>
                <w:position w:val="-12"/>
                <w:sz w:val="16"/>
                <w:szCs w:val="16"/>
              </w:rPr>
              <w:object w:dxaOrig="260" w:dyaOrig="360">
                <v:shape id="_x0000_i1080" type="#_x0000_t75" style="width:12.9pt;height:19pt" o:ole="">
                  <v:imagedata r:id="rId83" o:title=""/>
                </v:shape>
                <o:OLEObject Type="Embed" ProgID="Equation.3" ShapeID="_x0000_i1080" DrawAspect="Content" ObjectID="_1751379749" r:id="rId129"/>
              </w:object>
            </w:r>
            <w:r w:rsidRPr="007E63E8">
              <w:rPr>
                <w:sz w:val="16"/>
                <w:szCs w:val="16"/>
              </w:rPr>
              <w:t xml:space="preserve">max      </w:t>
            </w:r>
          </w:p>
        </w:tc>
      </w:tr>
      <w:tr w:rsidR="007E63E8" w:rsidRPr="007E63E8" w:rsidTr="00C82231">
        <w:trPr>
          <w:trHeight w:hRule="exact" w:val="340"/>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1 </w:t>
            </w:r>
          </w:p>
        </w:tc>
        <w:tc>
          <w:tcPr>
            <w:tcW w:w="0" w:type="auto"/>
            <w:shd w:val="clear" w:color="auto" w:fill="auto"/>
            <w:tcMar>
              <w:top w:w="72" w:type="dxa"/>
              <w:left w:w="144" w:type="dxa"/>
              <w:bottom w:w="72" w:type="dxa"/>
              <w:right w:w="144" w:type="dxa"/>
            </w:tcMar>
            <w:hideMark/>
          </w:tcPr>
          <w:p w:rsidR="007E63E8" w:rsidRPr="007E63E8" w:rsidRDefault="007E63E8" w:rsidP="00A844D9">
            <w:pPr>
              <w:pStyle w:val="NormalWeb"/>
              <w:spacing w:before="0" w:beforeAutospacing="0" w:after="0" w:afterAutospacing="0"/>
              <w:textAlignment w:val="center"/>
              <w:rPr>
                <w:sz w:val="16"/>
                <w:szCs w:val="16"/>
              </w:rPr>
            </w:pPr>
            <w:r w:rsidRPr="007E63E8">
              <w:rPr>
                <w:color w:val="000000"/>
                <w:kern w:val="24"/>
                <w:sz w:val="16"/>
                <w:szCs w:val="16"/>
                <w:lang w:val="en-US"/>
              </w:rPr>
              <w:t>265.195421</w:t>
            </w:r>
            <w:r w:rsidRPr="007E63E8">
              <w:rPr>
                <w:color w:val="000000"/>
                <w:kern w:val="24"/>
                <w:sz w:val="16"/>
                <w:szCs w:val="16"/>
              </w:rPr>
              <w:t xml:space="preserve"> </w:t>
            </w:r>
          </w:p>
        </w:tc>
      </w:tr>
      <w:tr w:rsidR="007E63E8" w:rsidRPr="007E63E8" w:rsidTr="00C82231">
        <w:trPr>
          <w:trHeight w:hRule="exact" w:val="340"/>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2 </w:t>
            </w:r>
          </w:p>
        </w:tc>
        <w:tc>
          <w:tcPr>
            <w:tcW w:w="0" w:type="auto"/>
            <w:shd w:val="clear" w:color="auto" w:fill="auto"/>
            <w:tcMar>
              <w:top w:w="72" w:type="dxa"/>
              <w:left w:w="144" w:type="dxa"/>
              <w:bottom w:w="72" w:type="dxa"/>
              <w:right w:w="144" w:type="dxa"/>
            </w:tcMar>
            <w:hideMark/>
          </w:tcPr>
          <w:p w:rsidR="007E63E8" w:rsidRPr="007E63E8" w:rsidRDefault="007E63E8" w:rsidP="00A844D9">
            <w:pPr>
              <w:pStyle w:val="NormalWeb"/>
              <w:spacing w:before="0" w:beforeAutospacing="0" w:after="0" w:afterAutospacing="0"/>
              <w:textAlignment w:val="center"/>
              <w:rPr>
                <w:sz w:val="16"/>
                <w:szCs w:val="16"/>
              </w:rPr>
            </w:pPr>
            <w:r w:rsidRPr="007E63E8">
              <w:rPr>
                <w:color w:val="000000"/>
                <w:kern w:val="24"/>
                <w:sz w:val="16"/>
                <w:szCs w:val="16"/>
                <w:lang w:val="en-US"/>
              </w:rPr>
              <w:t>265.195421</w:t>
            </w:r>
            <w:r w:rsidRPr="007E63E8">
              <w:rPr>
                <w:color w:val="000000"/>
                <w:kern w:val="24"/>
                <w:sz w:val="16"/>
                <w:szCs w:val="16"/>
              </w:rPr>
              <w:t xml:space="preserve"> </w:t>
            </w:r>
          </w:p>
        </w:tc>
      </w:tr>
    </w:tbl>
    <w:p w:rsidR="00B02DBC" w:rsidRDefault="00B02DBC" w:rsidP="00B02DBC">
      <w:pPr>
        <w:autoSpaceDE w:val="0"/>
        <w:autoSpaceDN w:val="0"/>
        <w:adjustRightInd w:val="0"/>
        <w:spacing w:before="120" w:after="120"/>
        <w:jc w:val="center"/>
        <w:rPr>
          <w:b/>
          <w:szCs w:val="24"/>
        </w:rPr>
      </w:pPr>
    </w:p>
    <w:p w:rsidR="00B02DBC" w:rsidRDefault="00B02DBC" w:rsidP="00B02DBC">
      <w:pPr>
        <w:autoSpaceDE w:val="0"/>
        <w:autoSpaceDN w:val="0"/>
        <w:adjustRightInd w:val="0"/>
        <w:spacing w:before="120" w:after="120"/>
        <w:jc w:val="center"/>
        <w:rPr>
          <w:b/>
          <w:szCs w:val="24"/>
        </w:rPr>
      </w:pPr>
    </w:p>
    <w:p w:rsidR="007E63E8" w:rsidRDefault="00CF0AA0" w:rsidP="00664FD2">
      <w:pPr>
        <w:autoSpaceDE w:val="0"/>
        <w:autoSpaceDN w:val="0"/>
        <w:adjustRightInd w:val="0"/>
        <w:spacing w:before="120" w:after="120"/>
        <w:jc w:val="center"/>
        <w:rPr>
          <w:szCs w:val="24"/>
        </w:rPr>
      </w:pPr>
      <w:r>
        <w:rPr>
          <w:szCs w:val="24"/>
        </w:rPr>
        <w:lastRenderedPageBreak/>
        <w:t xml:space="preserve">Table </w:t>
      </w:r>
      <w:r w:rsidRPr="00CF0AA0">
        <w:rPr>
          <w:szCs w:val="24"/>
        </w:rPr>
        <w:t>18:</w:t>
      </w:r>
      <w:r w:rsidR="007E63E8" w:rsidRPr="007E63E8">
        <w:rPr>
          <w:szCs w:val="24"/>
        </w:rPr>
        <w:t xml:space="preserve"> Payoffs and new network usage of 2 players in Nucleolus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728"/>
        <w:gridCol w:w="1428"/>
      </w:tblGrid>
      <w:tr w:rsidR="007E63E8" w:rsidRPr="007E63E8" w:rsidTr="00B02DBC">
        <w:trPr>
          <w:trHeight w:hRule="exact" w:val="687"/>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Player </w:t>
            </w:r>
          </w:p>
        </w:tc>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position w:val="-12"/>
                <w:sz w:val="16"/>
                <w:szCs w:val="16"/>
              </w:rPr>
              <w:object w:dxaOrig="260" w:dyaOrig="360">
                <v:shape id="_x0000_i1081" type="#_x0000_t75" style="width:12.9pt;height:19pt" o:ole="">
                  <v:imagedata r:id="rId83" o:title=""/>
                </v:shape>
                <o:OLEObject Type="Embed" ProgID="Equation.3" ShapeID="_x0000_i1081" DrawAspect="Content" ObjectID="_1751379750" r:id="rId130"/>
              </w:object>
            </w:r>
          </w:p>
        </w:tc>
        <w:tc>
          <w:tcPr>
            <w:tcW w:w="1428" w:type="dxa"/>
          </w:tcPr>
          <w:p w:rsidR="007E63E8" w:rsidRPr="007E63E8" w:rsidRDefault="007E63E8" w:rsidP="00A844D9">
            <w:pPr>
              <w:autoSpaceDE w:val="0"/>
              <w:autoSpaceDN w:val="0"/>
              <w:adjustRightInd w:val="0"/>
              <w:spacing w:line="360" w:lineRule="auto"/>
              <w:ind w:left="148"/>
              <w:rPr>
                <w:sz w:val="16"/>
                <w:szCs w:val="16"/>
              </w:rPr>
            </w:pPr>
            <w:r w:rsidRPr="007E63E8">
              <w:rPr>
                <w:position w:val="-12"/>
                <w:sz w:val="16"/>
                <w:szCs w:val="16"/>
              </w:rPr>
              <w:object w:dxaOrig="279" w:dyaOrig="380">
                <v:shape id="_x0000_i1082" type="#_x0000_t75" style="width:14.25pt;height:19pt" o:ole="" o:allowoverlap="f">
                  <v:imagedata r:id="rId97" o:title=""/>
                </v:shape>
                <o:OLEObject Type="Embed" ProgID="Equation.3" ShapeID="_x0000_i1082" DrawAspect="Content" ObjectID="_1751379751" r:id="rId131"/>
              </w:object>
            </w:r>
          </w:p>
        </w:tc>
      </w:tr>
      <w:tr w:rsidR="007E63E8" w:rsidRPr="007E63E8" w:rsidTr="00B02DBC">
        <w:trPr>
          <w:trHeight w:hRule="exact" w:val="340"/>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1 </w:t>
            </w:r>
          </w:p>
        </w:tc>
        <w:tc>
          <w:tcPr>
            <w:tcW w:w="0" w:type="auto"/>
            <w:shd w:val="clear" w:color="auto" w:fill="auto"/>
            <w:tcMar>
              <w:top w:w="72" w:type="dxa"/>
              <w:left w:w="144" w:type="dxa"/>
              <w:bottom w:w="72" w:type="dxa"/>
              <w:right w:w="144" w:type="dxa"/>
            </w:tcMar>
            <w:hideMark/>
          </w:tcPr>
          <w:p w:rsidR="007E63E8" w:rsidRPr="007E63E8" w:rsidRDefault="007E63E8" w:rsidP="00A844D9">
            <w:pPr>
              <w:pStyle w:val="NormalWeb"/>
              <w:spacing w:before="0" w:beforeAutospacing="0" w:after="0" w:afterAutospacing="0"/>
              <w:rPr>
                <w:sz w:val="16"/>
                <w:szCs w:val="16"/>
              </w:rPr>
            </w:pPr>
            <w:r w:rsidRPr="007E63E8">
              <w:rPr>
                <w:color w:val="000000"/>
                <w:kern w:val="24"/>
                <w:sz w:val="16"/>
                <w:szCs w:val="16"/>
                <w:lang w:val="en-US"/>
              </w:rPr>
              <w:t>132.60</w:t>
            </w:r>
            <w:r w:rsidRPr="007E63E8">
              <w:rPr>
                <w:color w:val="000000"/>
                <w:kern w:val="24"/>
                <w:sz w:val="16"/>
                <w:szCs w:val="16"/>
              </w:rPr>
              <w:t xml:space="preserve"> </w:t>
            </w:r>
          </w:p>
        </w:tc>
        <w:tc>
          <w:tcPr>
            <w:tcW w:w="1428" w:type="dxa"/>
          </w:tcPr>
          <w:p w:rsidR="007E63E8" w:rsidRPr="007E63E8" w:rsidRDefault="007E63E8" w:rsidP="00A844D9">
            <w:pPr>
              <w:pStyle w:val="NormalWeb"/>
              <w:spacing w:before="0" w:beforeAutospacing="0" w:after="0" w:afterAutospacing="0"/>
              <w:ind w:left="148"/>
              <w:rPr>
                <w:sz w:val="16"/>
                <w:szCs w:val="16"/>
              </w:rPr>
            </w:pPr>
            <w:r w:rsidRPr="007E63E8">
              <w:rPr>
                <w:color w:val="000000"/>
                <w:kern w:val="24"/>
                <w:sz w:val="16"/>
                <w:szCs w:val="16"/>
                <w:lang w:val="en-US"/>
              </w:rPr>
              <w:t>3860.670032</w:t>
            </w:r>
            <w:r w:rsidRPr="007E63E8">
              <w:rPr>
                <w:color w:val="000000"/>
                <w:kern w:val="24"/>
                <w:sz w:val="16"/>
                <w:szCs w:val="16"/>
              </w:rPr>
              <w:t xml:space="preserve"> </w:t>
            </w:r>
          </w:p>
        </w:tc>
      </w:tr>
      <w:tr w:rsidR="007E63E8" w:rsidRPr="007E63E8" w:rsidTr="00B02DBC">
        <w:trPr>
          <w:trHeight w:hRule="exact" w:val="340"/>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 xml:space="preserve">2 </w:t>
            </w:r>
          </w:p>
        </w:tc>
        <w:tc>
          <w:tcPr>
            <w:tcW w:w="0" w:type="auto"/>
            <w:shd w:val="clear" w:color="auto" w:fill="auto"/>
            <w:tcMar>
              <w:top w:w="72" w:type="dxa"/>
              <w:left w:w="144" w:type="dxa"/>
              <w:bottom w:w="72" w:type="dxa"/>
              <w:right w:w="144" w:type="dxa"/>
            </w:tcMar>
            <w:hideMark/>
          </w:tcPr>
          <w:p w:rsidR="007E63E8" w:rsidRPr="007E63E8" w:rsidRDefault="007E63E8" w:rsidP="00A844D9">
            <w:pPr>
              <w:pStyle w:val="NormalWeb"/>
              <w:spacing w:before="0" w:beforeAutospacing="0" w:after="0" w:afterAutospacing="0"/>
              <w:rPr>
                <w:sz w:val="16"/>
                <w:szCs w:val="16"/>
              </w:rPr>
            </w:pPr>
            <w:r w:rsidRPr="007E63E8">
              <w:rPr>
                <w:color w:val="000000"/>
                <w:kern w:val="24"/>
                <w:sz w:val="16"/>
                <w:szCs w:val="16"/>
                <w:lang w:val="en-US"/>
              </w:rPr>
              <w:t>132.60</w:t>
            </w:r>
            <w:r w:rsidRPr="007E63E8">
              <w:rPr>
                <w:color w:val="000000"/>
                <w:kern w:val="24"/>
                <w:sz w:val="16"/>
                <w:szCs w:val="16"/>
              </w:rPr>
              <w:t xml:space="preserve"> </w:t>
            </w:r>
          </w:p>
        </w:tc>
        <w:tc>
          <w:tcPr>
            <w:tcW w:w="1428" w:type="dxa"/>
          </w:tcPr>
          <w:p w:rsidR="007E63E8" w:rsidRPr="007E63E8" w:rsidRDefault="007E63E8" w:rsidP="00A844D9">
            <w:pPr>
              <w:pStyle w:val="NormalWeb"/>
              <w:spacing w:before="0" w:beforeAutospacing="0" w:after="0" w:afterAutospacing="0"/>
              <w:ind w:left="148"/>
              <w:rPr>
                <w:sz w:val="16"/>
                <w:szCs w:val="16"/>
              </w:rPr>
            </w:pPr>
            <w:r w:rsidRPr="007E63E8">
              <w:rPr>
                <w:color w:val="000000"/>
                <w:kern w:val="24"/>
                <w:sz w:val="16"/>
                <w:szCs w:val="16"/>
                <w:lang w:val="en-US"/>
              </w:rPr>
              <w:t>319.36898</w:t>
            </w:r>
            <w:r w:rsidRPr="007E63E8">
              <w:rPr>
                <w:color w:val="000000"/>
                <w:kern w:val="24"/>
                <w:sz w:val="16"/>
                <w:szCs w:val="16"/>
              </w:rPr>
              <w:t xml:space="preserve"> </w:t>
            </w:r>
          </w:p>
        </w:tc>
      </w:tr>
      <w:tr w:rsidR="007E63E8" w:rsidRPr="007E63E8" w:rsidTr="00B02DBC">
        <w:trPr>
          <w:trHeight w:hRule="exact" w:val="340"/>
          <w:jc w:val="center"/>
        </w:trPr>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total</w:t>
            </w:r>
          </w:p>
        </w:tc>
        <w:tc>
          <w:tcPr>
            <w:tcW w:w="0" w:type="auto"/>
            <w:shd w:val="clear" w:color="auto" w:fill="auto"/>
            <w:tcMar>
              <w:top w:w="72" w:type="dxa"/>
              <w:left w:w="144" w:type="dxa"/>
              <w:bottom w:w="72" w:type="dxa"/>
              <w:right w:w="144" w:type="dxa"/>
            </w:tcMar>
            <w:hideMark/>
          </w:tcPr>
          <w:p w:rsidR="007E63E8" w:rsidRPr="007E63E8" w:rsidRDefault="007E63E8" w:rsidP="00A844D9">
            <w:pPr>
              <w:autoSpaceDE w:val="0"/>
              <w:autoSpaceDN w:val="0"/>
              <w:adjustRightInd w:val="0"/>
              <w:spacing w:line="360" w:lineRule="auto"/>
              <w:rPr>
                <w:sz w:val="16"/>
                <w:szCs w:val="16"/>
              </w:rPr>
            </w:pPr>
            <w:r w:rsidRPr="007E63E8">
              <w:rPr>
                <w:sz w:val="16"/>
                <w:szCs w:val="16"/>
              </w:rPr>
              <w:t>265.2</w:t>
            </w:r>
          </w:p>
        </w:tc>
        <w:tc>
          <w:tcPr>
            <w:tcW w:w="1428" w:type="dxa"/>
          </w:tcPr>
          <w:p w:rsidR="007E63E8" w:rsidRPr="007E63E8" w:rsidRDefault="007E63E8" w:rsidP="00A844D9">
            <w:pPr>
              <w:pStyle w:val="NormalWeb"/>
              <w:spacing w:before="0" w:beforeAutospacing="0" w:after="0" w:afterAutospacing="0"/>
              <w:ind w:left="148"/>
              <w:rPr>
                <w:sz w:val="16"/>
                <w:szCs w:val="16"/>
              </w:rPr>
            </w:pPr>
            <w:r w:rsidRPr="007E63E8">
              <w:rPr>
                <w:color w:val="000000"/>
                <w:kern w:val="24"/>
                <w:sz w:val="16"/>
                <w:szCs w:val="16"/>
                <w:lang w:val="en-US"/>
              </w:rPr>
              <w:t>4180.0393</w:t>
            </w:r>
            <w:r w:rsidRPr="007E63E8">
              <w:rPr>
                <w:color w:val="000000"/>
                <w:kern w:val="24"/>
                <w:sz w:val="16"/>
                <w:szCs w:val="16"/>
              </w:rPr>
              <w:t xml:space="preserve"> </w:t>
            </w:r>
          </w:p>
        </w:tc>
      </w:tr>
    </w:tbl>
    <w:p w:rsidR="007E63E8" w:rsidRDefault="007E63E8" w:rsidP="007E63E8">
      <w:pPr>
        <w:autoSpaceDE w:val="0"/>
        <w:autoSpaceDN w:val="0"/>
        <w:adjustRightInd w:val="0"/>
        <w:rPr>
          <w:b/>
        </w:rPr>
      </w:pPr>
    </w:p>
    <w:p w:rsidR="007E63E8" w:rsidRDefault="007E63E8" w:rsidP="007E63E8">
      <w:pPr>
        <w:autoSpaceDE w:val="0"/>
        <w:autoSpaceDN w:val="0"/>
        <w:adjustRightInd w:val="0"/>
        <w:jc w:val="both"/>
      </w:pPr>
      <w:r w:rsidRPr="00912E60">
        <w:rPr>
          <w:b/>
        </w:rPr>
        <w:t xml:space="preserve">b) The Shapley Value method: </w:t>
      </w:r>
      <w:r w:rsidRPr="00912E60">
        <w:t xml:space="preserve">The network usage and characteristic functional values of each coalition are same as shown in table 16. The min and max limits of payoffs are same as in Nucleolus method. The payoffs </w:t>
      </w:r>
      <w:r w:rsidRPr="00912E60">
        <w:rPr>
          <w:position w:val="-12"/>
        </w:rPr>
        <w:object w:dxaOrig="220" w:dyaOrig="360">
          <v:shape id="_x0000_i1083" type="#_x0000_t75" style="width:11.55pt;height:19pt" o:ole="" o:allowoverlap="f">
            <v:imagedata r:id="rId115" o:title=""/>
          </v:shape>
          <o:OLEObject Type="Embed" ProgID="Equation.3" ShapeID="_x0000_i1083" DrawAspect="Content" ObjectID="_1751379752" r:id="rId132"/>
        </w:object>
      </w:r>
      <w:r w:rsidRPr="00912E60">
        <w:t xml:space="preserve"> and the new usage of network by player ‘i’ obtained by Shapley Value method are shown in table 19. </w:t>
      </w:r>
    </w:p>
    <w:p w:rsidR="007E63E8" w:rsidRPr="00912E60" w:rsidRDefault="00CF0AA0" w:rsidP="00664FD2">
      <w:pPr>
        <w:spacing w:before="120" w:after="120"/>
        <w:jc w:val="center"/>
        <w:rPr>
          <w:szCs w:val="24"/>
        </w:rPr>
      </w:pPr>
      <w:r>
        <w:rPr>
          <w:szCs w:val="24"/>
        </w:rPr>
        <w:t xml:space="preserve">Table </w:t>
      </w:r>
      <w:r w:rsidRPr="00CF0AA0">
        <w:rPr>
          <w:szCs w:val="24"/>
        </w:rPr>
        <w:t>19:</w:t>
      </w:r>
      <w:r w:rsidR="007E63E8" w:rsidRPr="00912E60">
        <w:rPr>
          <w:b/>
          <w:szCs w:val="24"/>
        </w:rPr>
        <w:t xml:space="preserve"> </w:t>
      </w:r>
      <w:r w:rsidR="007E63E8" w:rsidRPr="00912E60">
        <w:rPr>
          <w:szCs w:val="24"/>
        </w:rPr>
        <w:t>Payoffs and new network usage of 2 players in Shapley Value method</w:t>
      </w:r>
    </w:p>
    <w:tbl>
      <w:tblPr>
        <w:tblW w:w="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2"/>
        <w:gridCol w:w="1428"/>
        <w:gridCol w:w="1428"/>
      </w:tblGrid>
      <w:tr w:rsidR="007E63E8" w:rsidRPr="00A70FA2" w:rsidTr="00C14934">
        <w:trPr>
          <w:trHeight w:hRule="exact" w:val="552"/>
          <w:jc w:val="center"/>
        </w:trPr>
        <w:tc>
          <w:tcPr>
            <w:tcW w:w="902"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 xml:space="preserve">Player </w:t>
            </w:r>
          </w:p>
        </w:tc>
        <w:tc>
          <w:tcPr>
            <w:tcW w:w="1428"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position w:val="-12"/>
                <w:sz w:val="16"/>
                <w:szCs w:val="16"/>
              </w:rPr>
              <w:object w:dxaOrig="220" w:dyaOrig="360">
                <v:shape id="_x0000_i1084" type="#_x0000_t75" style="width:11.55pt;height:19pt" o:ole="" o:allowoverlap="f">
                  <v:imagedata r:id="rId115" o:title=""/>
                </v:shape>
                <o:OLEObject Type="Embed" ProgID="Equation.3" ShapeID="_x0000_i1084" DrawAspect="Content" ObjectID="_1751379753" r:id="rId133"/>
              </w:object>
            </w:r>
          </w:p>
        </w:tc>
        <w:tc>
          <w:tcPr>
            <w:tcW w:w="1428" w:type="dxa"/>
          </w:tcPr>
          <w:p w:rsidR="007E63E8" w:rsidRPr="00A70FA2" w:rsidRDefault="007E63E8" w:rsidP="00A844D9">
            <w:pPr>
              <w:autoSpaceDE w:val="0"/>
              <w:autoSpaceDN w:val="0"/>
              <w:adjustRightInd w:val="0"/>
              <w:spacing w:line="360" w:lineRule="auto"/>
              <w:ind w:left="116"/>
              <w:rPr>
                <w:sz w:val="16"/>
                <w:szCs w:val="16"/>
              </w:rPr>
            </w:pPr>
            <w:r w:rsidRPr="00A70FA2">
              <w:rPr>
                <w:position w:val="-12"/>
                <w:sz w:val="16"/>
                <w:szCs w:val="16"/>
              </w:rPr>
              <w:object w:dxaOrig="279" w:dyaOrig="380">
                <v:shape id="_x0000_i1085" type="#_x0000_t75" style="width:14.25pt;height:19pt" o:ole="" o:allowoverlap="f">
                  <v:imagedata r:id="rId97" o:title=""/>
                </v:shape>
                <o:OLEObject Type="Embed" ProgID="Equation.3" ShapeID="_x0000_i1085" DrawAspect="Content" ObjectID="_1751379754" r:id="rId134"/>
              </w:object>
            </w:r>
          </w:p>
        </w:tc>
      </w:tr>
      <w:tr w:rsidR="007E63E8" w:rsidRPr="00A70FA2" w:rsidTr="00C14934">
        <w:trPr>
          <w:trHeight w:hRule="exact" w:val="340"/>
          <w:jc w:val="center"/>
        </w:trPr>
        <w:tc>
          <w:tcPr>
            <w:tcW w:w="902"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 xml:space="preserve">1 </w:t>
            </w:r>
          </w:p>
        </w:tc>
        <w:tc>
          <w:tcPr>
            <w:tcW w:w="1428" w:type="dxa"/>
            <w:shd w:val="clear" w:color="auto" w:fill="auto"/>
            <w:tcMar>
              <w:top w:w="72" w:type="dxa"/>
              <w:left w:w="144" w:type="dxa"/>
              <w:bottom w:w="72" w:type="dxa"/>
              <w:right w:w="144" w:type="dxa"/>
            </w:tcMar>
            <w:hideMark/>
          </w:tcPr>
          <w:p w:rsidR="007E63E8" w:rsidRPr="00A70FA2" w:rsidRDefault="007E63E8" w:rsidP="00A844D9">
            <w:pPr>
              <w:pStyle w:val="NormalWeb"/>
              <w:spacing w:before="0" w:beforeAutospacing="0" w:after="0" w:afterAutospacing="0"/>
              <w:rPr>
                <w:sz w:val="16"/>
                <w:szCs w:val="16"/>
              </w:rPr>
            </w:pPr>
            <w:r w:rsidRPr="00A70FA2">
              <w:rPr>
                <w:color w:val="000000"/>
                <w:kern w:val="24"/>
                <w:sz w:val="16"/>
                <w:szCs w:val="16"/>
                <w:lang w:val="en-US"/>
              </w:rPr>
              <w:t>132.597711</w:t>
            </w:r>
            <w:r w:rsidRPr="00A70FA2">
              <w:rPr>
                <w:color w:val="000000"/>
                <w:kern w:val="24"/>
                <w:sz w:val="16"/>
                <w:szCs w:val="16"/>
              </w:rPr>
              <w:t xml:space="preserve"> </w:t>
            </w:r>
          </w:p>
        </w:tc>
        <w:tc>
          <w:tcPr>
            <w:tcW w:w="1428" w:type="dxa"/>
          </w:tcPr>
          <w:p w:rsidR="007E63E8" w:rsidRPr="00A70FA2" w:rsidRDefault="007E63E8" w:rsidP="00A844D9">
            <w:pPr>
              <w:pStyle w:val="NormalWeb"/>
              <w:spacing w:before="0" w:beforeAutospacing="0" w:after="0" w:afterAutospacing="0"/>
              <w:ind w:left="116"/>
              <w:rPr>
                <w:sz w:val="16"/>
                <w:szCs w:val="16"/>
              </w:rPr>
            </w:pPr>
            <w:r w:rsidRPr="00A70FA2">
              <w:rPr>
                <w:color w:val="000000"/>
                <w:kern w:val="24"/>
                <w:sz w:val="16"/>
                <w:szCs w:val="16"/>
                <w:lang w:val="en-US"/>
              </w:rPr>
              <w:t>3860.672321</w:t>
            </w:r>
            <w:r w:rsidRPr="00A70FA2">
              <w:rPr>
                <w:color w:val="000000"/>
                <w:kern w:val="24"/>
                <w:sz w:val="16"/>
                <w:szCs w:val="16"/>
              </w:rPr>
              <w:t xml:space="preserve"> </w:t>
            </w:r>
          </w:p>
        </w:tc>
      </w:tr>
      <w:tr w:rsidR="007E63E8" w:rsidRPr="00A70FA2" w:rsidTr="00C14934">
        <w:trPr>
          <w:trHeight w:hRule="exact" w:val="340"/>
          <w:jc w:val="center"/>
        </w:trPr>
        <w:tc>
          <w:tcPr>
            <w:tcW w:w="902"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 xml:space="preserve">2 </w:t>
            </w:r>
          </w:p>
        </w:tc>
        <w:tc>
          <w:tcPr>
            <w:tcW w:w="1428" w:type="dxa"/>
            <w:shd w:val="clear" w:color="auto" w:fill="auto"/>
            <w:tcMar>
              <w:top w:w="72" w:type="dxa"/>
              <w:left w:w="144" w:type="dxa"/>
              <w:bottom w:w="72" w:type="dxa"/>
              <w:right w:w="144" w:type="dxa"/>
            </w:tcMar>
            <w:hideMark/>
          </w:tcPr>
          <w:p w:rsidR="007E63E8" w:rsidRPr="00A70FA2" w:rsidRDefault="007E63E8" w:rsidP="00A844D9">
            <w:pPr>
              <w:pStyle w:val="NormalWeb"/>
              <w:spacing w:before="0" w:beforeAutospacing="0" w:after="0" w:afterAutospacing="0"/>
              <w:rPr>
                <w:sz w:val="16"/>
                <w:szCs w:val="16"/>
              </w:rPr>
            </w:pPr>
            <w:r w:rsidRPr="00A70FA2">
              <w:rPr>
                <w:color w:val="000000"/>
                <w:kern w:val="24"/>
                <w:sz w:val="16"/>
                <w:szCs w:val="16"/>
                <w:lang w:val="en-US"/>
              </w:rPr>
              <w:t>132.597711</w:t>
            </w:r>
            <w:r w:rsidRPr="00A70FA2">
              <w:rPr>
                <w:color w:val="000000"/>
                <w:kern w:val="24"/>
                <w:sz w:val="16"/>
                <w:szCs w:val="16"/>
              </w:rPr>
              <w:t xml:space="preserve"> </w:t>
            </w:r>
          </w:p>
        </w:tc>
        <w:tc>
          <w:tcPr>
            <w:tcW w:w="1428" w:type="dxa"/>
          </w:tcPr>
          <w:p w:rsidR="007E63E8" w:rsidRPr="00A70FA2" w:rsidRDefault="007E63E8" w:rsidP="00A844D9">
            <w:pPr>
              <w:pStyle w:val="NormalWeb"/>
              <w:spacing w:before="0" w:beforeAutospacing="0" w:after="0" w:afterAutospacing="0"/>
              <w:ind w:left="116"/>
              <w:rPr>
                <w:sz w:val="16"/>
                <w:szCs w:val="16"/>
              </w:rPr>
            </w:pPr>
            <w:r w:rsidRPr="00A70FA2">
              <w:rPr>
                <w:color w:val="000000"/>
                <w:kern w:val="24"/>
                <w:sz w:val="16"/>
                <w:szCs w:val="16"/>
                <w:lang w:val="en-US"/>
              </w:rPr>
              <w:t>319.371269</w:t>
            </w:r>
            <w:r w:rsidRPr="00A70FA2">
              <w:rPr>
                <w:color w:val="000000"/>
                <w:kern w:val="24"/>
                <w:sz w:val="16"/>
                <w:szCs w:val="16"/>
              </w:rPr>
              <w:t xml:space="preserve"> </w:t>
            </w:r>
          </w:p>
        </w:tc>
      </w:tr>
      <w:tr w:rsidR="007E63E8" w:rsidRPr="00A70FA2" w:rsidTr="00C14934">
        <w:trPr>
          <w:trHeight w:hRule="exact" w:val="340"/>
          <w:jc w:val="center"/>
        </w:trPr>
        <w:tc>
          <w:tcPr>
            <w:tcW w:w="902"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total</w:t>
            </w:r>
          </w:p>
        </w:tc>
        <w:tc>
          <w:tcPr>
            <w:tcW w:w="1428"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265.195422</w:t>
            </w:r>
          </w:p>
        </w:tc>
        <w:tc>
          <w:tcPr>
            <w:tcW w:w="1428" w:type="dxa"/>
          </w:tcPr>
          <w:p w:rsidR="007E63E8" w:rsidRPr="00A70FA2" w:rsidRDefault="007E63E8" w:rsidP="00A844D9">
            <w:pPr>
              <w:pStyle w:val="NormalWeb"/>
              <w:spacing w:before="0" w:beforeAutospacing="0" w:after="0" w:afterAutospacing="0"/>
              <w:ind w:left="116"/>
              <w:rPr>
                <w:sz w:val="16"/>
                <w:szCs w:val="16"/>
              </w:rPr>
            </w:pPr>
            <w:r w:rsidRPr="00A70FA2">
              <w:rPr>
                <w:color w:val="000000"/>
                <w:kern w:val="24"/>
                <w:sz w:val="16"/>
                <w:szCs w:val="16"/>
                <w:lang w:val="en-US"/>
              </w:rPr>
              <w:t>4180.04359</w:t>
            </w:r>
            <w:r w:rsidRPr="00A70FA2">
              <w:rPr>
                <w:color w:val="000000"/>
                <w:kern w:val="24"/>
                <w:sz w:val="16"/>
                <w:szCs w:val="16"/>
              </w:rPr>
              <w:t xml:space="preserve"> </w:t>
            </w:r>
          </w:p>
        </w:tc>
      </w:tr>
    </w:tbl>
    <w:p w:rsidR="007E63E8" w:rsidRPr="00912E60" w:rsidRDefault="007E63E8" w:rsidP="007E63E8">
      <w:pPr>
        <w:autoSpaceDE w:val="0"/>
        <w:autoSpaceDN w:val="0"/>
        <w:adjustRightInd w:val="0"/>
        <w:jc w:val="both"/>
      </w:pPr>
    </w:p>
    <w:p w:rsidR="007E63E8" w:rsidRPr="00912E60" w:rsidRDefault="007E63E8" w:rsidP="007E63E8">
      <w:pPr>
        <w:autoSpaceDE w:val="0"/>
        <w:autoSpaceDN w:val="0"/>
        <w:adjustRightInd w:val="0"/>
        <w:ind w:firstLine="284"/>
        <w:jc w:val="both"/>
        <w:rPr>
          <w:b/>
          <w:szCs w:val="24"/>
        </w:rPr>
      </w:pPr>
      <w:r w:rsidRPr="00912E60">
        <w:rPr>
          <w:szCs w:val="24"/>
        </w:rPr>
        <w:t>The payoffs meet the global rationality. The solution lies inside the core because “</w:t>
      </w:r>
      <w:r w:rsidRPr="00912E60">
        <w:rPr>
          <w:i/>
          <w:szCs w:val="24"/>
        </w:rPr>
        <w:t>coalitional rationality</w:t>
      </w:r>
      <w:r w:rsidRPr="00912E60">
        <w:rPr>
          <w:szCs w:val="24"/>
        </w:rPr>
        <w:t xml:space="preserve">” is satisfied. From table 19, it can be observed that the total network usage by both the players is equal to the value obtained for </w:t>
      </w:r>
      <w:r w:rsidRPr="00912E60">
        <w:rPr>
          <w:position w:val="-12"/>
        </w:rPr>
        <w:object w:dxaOrig="240" w:dyaOrig="360">
          <v:shape id="_x0000_i1086" type="#_x0000_t75" style="width:12.25pt;height:19pt" o:ole="" o:allowoverlap="f">
            <v:imagedata r:id="rId105" o:title=""/>
          </v:shape>
          <o:OLEObject Type="Embed" ProgID="Equation.3" ShapeID="_x0000_i1086" DrawAspect="Content" ObjectID="_1751379755" r:id="rId135"/>
        </w:object>
      </w:r>
      <w:r w:rsidRPr="00912E60">
        <w:t xml:space="preserve"> corresponding to global coalition value in table 16. </w:t>
      </w:r>
    </w:p>
    <w:p w:rsidR="007E63E8" w:rsidRPr="00912E60" w:rsidRDefault="007E63E8" w:rsidP="007E63E8">
      <w:pPr>
        <w:autoSpaceDE w:val="0"/>
        <w:autoSpaceDN w:val="0"/>
        <w:adjustRightInd w:val="0"/>
        <w:jc w:val="both"/>
        <w:rPr>
          <w:szCs w:val="24"/>
        </w:rPr>
      </w:pPr>
      <w:r w:rsidRPr="00912E60">
        <w:rPr>
          <w:b/>
          <w:szCs w:val="24"/>
        </w:rPr>
        <w:t xml:space="preserve">c) Proportional Nucleolus method: </w:t>
      </w:r>
      <w:r w:rsidRPr="00912E60">
        <w:rPr>
          <w:szCs w:val="24"/>
        </w:rPr>
        <w:t xml:space="preserve">The network usage and characteristic functional values of each coalition are same as shown in table 16. The min and max limits of payoffs are same as in Nucleolus method. The payoffs </w:t>
      </w:r>
      <w:r w:rsidRPr="00912E60">
        <w:rPr>
          <w:position w:val="-12"/>
          <w:szCs w:val="24"/>
        </w:rPr>
        <w:object w:dxaOrig="260" w:dyaOrig="360">
          <v:shape id="_x0000_i1087" type="#_x0000_t75" style="width:12.9pt;height:19pt" o:ole="">
            <v:imagedata r:id="rId83" o:title=""/>
          </v:shape>
          <o:OLEObject Type="Embed" ProgID="Equation.3" ShapeID="_x0000_i1087" DrawAspect="Content" ObjectID="_1751379756" r:id="rId136"/>
        </w:object>
      </w:r>
      <w:r w:rsidRPr="00912E60">
        <w:t xml:space="preserve"> </w:t>
      </w:r>
      <w:r w:rsidRPr="00912E60">
        <w:rPr>
          <w:szCs w:val="24"/>
        </w:rPr>
        <w:t xml:space="preserve">and the new usage of network by player ‘i’ obtained by Proportional Nucleolus method are shown in table 20. The payoffs meet the global rationality.  </w:t>
      </w:r>
    </w:p>
    <w:p w:rsidR="007E63E8" w:rsidRPr="00912E60" w:rsidRDefault="007E63E8" w:rsidP="007E63E8">
      <w:pPr>
        <w:autoSpaceDE w:val="0"/>
        <w:autoSpaceDN w:val="0"/>
        <w:adjustRightInd w:val="0"/>
        <w:ind w:firstLine="284"/>
        <w:jc w:val="both"/>
      </w:pPr>
      <w:r w:rsidRPr="00912E60">
        <w:rPr>
          <w:szCs w:val="24"/>
        </w:rPr>
        <w:t xml:space="preserve">From table 20, it can be observed that the total network usage by both the players is equal to the value obtained for </w:t>
      </w:r>
      <w:r w:rsidRPr="00912E60">
        <w:rPr>
          <w:position w:val="-12"/>
        </w:rPr>
        <w:object w:dxaOrig="240" w:dyaOrig="360">
          <v:shape id="_x0000_i1088" type="#_x0000_t75" style="width:12.25pt;height:19pt" o:ole="" o:allowoverlap="f">
            <v:imagedata r:id="rId105" o:title=""/>
          </v:shape>
          <o:OLEObject Type="Embed" ProgID="Equation.3" ShapeID="_x0000_i1088" DrawAspect="Content" ObjectID="_1751379757" r:id="rId137"/>
        </w:object>
      </w:r>
      <w:r w:rsidRPr="00912E60">
        <w:t xml:space="preserve"> of global coalition value in table 16.</w:t>
      </w:r>
    </w:p>
    <w:p w:rsidR="007E63E8" w:rsidRDefault="007E63E8" w:rsidP="007E63E8">
      <w:pPr>
        <w:autoSpaceDE w:val="0"/>
        <w:autoSpaceDN w:val="0"/>
        <w:adjustRightInd w:val="0"/>
        <w:ind w:firstLine="284"/>
        <w:jc w:val="both"/>
        <w:rPr>
          <w:szCs w:val="24"/>
        </w:rPr>
      </w:pPr>
      <w:r w:rsidRPr="00912E60">
        <w:rPr>
          <w:szCs w:val="24"/>
        </w:rPr>
        <w:t>All the payoffs obtained by Nucleolus, Shapley and Proportional Nucleolus methods are within the min., and max. limits and all these payoffs satisfy individual, collective, global rationalities. It indicates the payoff solutions obtained with all the three methods are within the core. Table 21 shows the allocation of  K= 3515.03 $ (calculated in a similar manner as was done in 14 bus system) to two players.</w:t>
      </w:r>
    </w:p>
    <w:p w:rsidR="00C14934" w:rsidRDefault="00C14934" w:rsidP="007E63E8">
      <w:pPr>
        <w:autoSpaceDE w:val="0"/>
        <w:autoSpaceDN w:val="0"/>
        <w:adjustRightInd w:val="0"/>
        <w:ind w:firstLine="284"/>
        <w:jc w:val="both"/>
        <w:rPr>
          <w:szCs w:val="24"/>
        </w:rPr>
      </w:pPr>
    </w:p>
    <w:p w:rsidR="00C14934" w:rsidRDefault="00C14934" w:rsidP="007E63E8">
      <w:pPr>
        <w:autoSpaceDE w:val="0"/>
        <w:autoSpaceDN w:val="0"/>
        <w:adjustRightInd w:val="0"/>
        <w:ind w:firstLine="284"/>
        <w:jc w:val="both"/>
        <w:rPr>
          <w:szCs w:val="24"/>
        </w:rPr>
      </w:pPr>
    </w:p>
    <w:p w:rsidR="00C14934" w:rsidRDefault="00C14934" w:rsidP="007E63E8">
      <w:pPr>
        <w:autoSpaceDE w:val="0"/>
        <w:autoSpaceDN w:val="0"/>
        <w:adjustRightInd w:val="0"/>
        <w:ind w:firstLine="284"/>
        <w:jc w:val="both"/>
        <w:rPr>
          <w:szCs w:val="24"/>
        </w:rPr>
      </w:pPr>
    </w:p>
    <w:p w:rsidR="00C14934" w:rsidRDefault="00C14934" w:rsidP="007E63E8">
      <w:pPr>
        <w:autoSpaceDE w:val="0"/>
        <w:autoSpaceDN w:val="0"/>
        <w:adjustRightInd w:val="0"/>
        <w:ind w:firstLine="284"/>
        <w:jc w:val="both"/>
        <w:rPr>
          <w:szCs w:val="24"/>
        </w:rPr>
      </w:pPr>
    </w:p>
    <w:p w:rsidR="00C14934" w:rsidRDefault="00C14934" w:rsidP="007E63E8">
      <w:pPr>
        <w:autoSpaceDE w:val="0"/>
        <w:autoSpaceDN w:val="0"/>
        <w:adjustRightInd w:val="0"/>
        <w:ind w:firstLine="284"/>
        <w:jc w:val="both"/>
        <w:rPr>
          <w:b/>
          <w:szCs w:val="24"/>
        </w:rPr>
      </w:pPr>
    </w:p>
    <w:p w:rsidR="007E63E8" w:rsidRPr="00912E60" w:rsidRDefault="00CF0AA0" w:rsidP="00664FD2">
      <w:pPr>
        <w:spacing w:before="120" w:after="120"/>
        <w:jc w:val="center"/>
        <w:rPr>
          <w:szCs w:val="24"/>
        </w:rPr>
      </w:pPr>
      <w:r>
        <w:rPr>
          <w:szCs w:val="24"/>
        </w:rPr>
        <w:lastRenderedPageBreak/>
        <w:t xml:space="preserve">Table </w:t>
      </w:r>
      <w:r w:rsidRPr="00CF0AA0">
        <w:rPr>
          <w:szCs w:val="24"/>
        </w:rPr>
        <w:t>20:</w:t>
      </w:r>
      <w:r w:rsidR="007E63E8" w:rsidRPr="00912E60">
        <w:rPr>
          <w:szCs w:val="24"/>
        </w:rPr>
        <w:t xml:space="preserve"> Payoffs and new network usage of 2 players in Proportional Nucleolus method</w:t>
      </w:r>
    </w:p>
    <w:tbl>
      <w:tblPr>
        <w:tblW w:w="3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5"/>
        <w:gridCol w:w="1188"/>
        <w:gridCol w:w="1188"/>
      </w:tblGrid>
      <w:tr w:rsidR="007E63E8" w:rsidRPr="00A70FA2" w:rsidTr="008E0849">
        <w:trPr>
          <w:trHeight w:hRule="exact" w:val="500"/>
          <w:jc w:val="center"/>
        </w:trPr>
        <w:tc>
          <w:tcPr>
            <w:tcW w:w="1065" w:type="dxa"/>
            <w:shd w:val="clear" w:color="auto" w:fill="auto"/>
            <w:tcMar>
              <w:top w:w="72" w:type="dxa"/>
              <w:left w:w="144" w:type="dxa"/>
              <w:bottom w:w="72" w:type="dxa"/>
              <w:right w:w="144" w:type="dxa"/>
            </w:tcMar>
            <w:hideMark/>
          </w:tcPr>
          <w:p w:rsidR="007E63E8" w:rsidRPr="00A70FA2" w:rsidRDefault="007E63E8" w:rsidP="008E0849">
            <w:pPr>
              <w:autoSpaceDE w:val="0"/>
              <w:autoSpaceDN w:val="0"/>
              <w:adjustRightInd w:val="0"/>
              <w:rPr>
                <w:sz w:val="16"/>
                <w:szCs w:val="16"/>
              </w:rPr>
            </w:pPr>
            <w:r w:rsidRPr="00A70FA2">
              <w:rPr>
                <w:sz w:val="16"/>
                <w:szCs w:val="16"/>
              </w:rPr>
              <w:t xml:space="preserve">Player </w:t>
            </w:r>
          </w:p>
        </w:tc>
        <w:tc>
          <w:tcPr>
            <w:tcW w:w="1188" w:type="dxa"/>
            <w:shd w:val="clear" w:color="auto" w:fill="auto"/>
            <w:tcMar>
              <w:top w:w="72" w:type="dxa"/>
              <w:left w:w="144" w:type="dxa"/>
              <w:bottom w:w="72" w:type="dxa"/>
              <w:right w:w="144" w:type="dxa"/>
            </w:tcMar>
            <w:hideMark/>
          </w:tcPr>
          <w:p w:rsidR="007E63E8" w:rsidRPr="00A70FA2" w:rsidRDefault="007E63E8" w:rsidP="008E0849">
            <w:pPr>
              <w:autoSpaceDE w:val="0"/>
              <w:autoSpaceDN w:val="0"/>
              <w:adjustRightInd w:val="0"/>
              <w:rPr>
                <w:sz w:val="16"/>
                <w:szCs w:val="16"/>
              </w:rPr>
            </w:pPr>
            <w:r w:rsidRPr="00A70FA2">
              <w:rPr>
                <w:position w:val="-12"/>
                <w:sz w:val="16"/>
                <w:szCs w:val="16"/>
              </w:rPr>
              <w:object w:dxaOrig="260" w:dyaOrig="360">
                <v:shape id="_x0000_i1089" type="#_x0000_t75" style="width:12.9pt;height:19pt" o:ole="">
                  <v:imagedata r:id="rId83" o:title=""/>
                </v:shape>
                <o:OLEObject Type="Embed" ProgID="Equation.3" ShapeID="_x0000_i1089" DrawAspect="Content" ObjectID="_1751379758" r:id="rId138"/>
              </w:object>
            </w:r>
          </w:p>
        </w:tc>
        <w:tc>
          <w:tcPr>
            <w:tcW w:w="1188" w:type="dxa"/>
          </w:tcPr>
          <w:p w:rsidR="007E63E8" w:rsidRPr="00A70FA2" w:rsidRDefault="007E63E8" w:rsidP="008E0849">
            <w:pPr>
              <w:autoSpaceDE w:val="0"/>
              <w:autoSpaceDN w:val="0"/>
              <w:adjustRightInd w:val="0"/>
              <w:ind w:left="62"/>
              <w:rPr>
                <w:sz w:val="16"/>
                <w:szCs w:val="16"/>
              </w:rPr>
            </w:pPr>
            <w:r w:rsidRPr="00A70FA2">
              <w:rPr>
                <w:position w:val="-12"/>
                <w:sz w:val="16"/>
                <w:szCs w:val="16"/>
              </w:rPr>
              <w:object w:dxaOrig="279" w:dyaOrig="380">
                <v:shape id="_x0000_i1090" type="#_x0000_t75" style="width:14.25pt;height:19pt" o:ole="" o:allowoverlap="f">
                  <v:imagedata r:id="rId97" o:title=""/>
                </v:shape>
                <o:OLEObject Type="Embed" ProgID="Equation.3" ShapeID="_x0000_i1090" DrawAspect="Content" ObjectID="_1751379759" r:id="rId139"/>
              </w:object>
            </w:r>
          </w:p>
        </w:tc>
      </w:tr>
      <w:tr w:rsidR="007E63E8" w:rsidRPr="00A70FA2" w:rsidTr="00D6330B">
        <w:trPr>
          <w:trHeight w:hRule="exact" w:val="340"/>
          <w:jc w:val="center"/>
        </w:trPr>
        <w:tc>
          <w:tcPr>
            <w:tcW w:w="1065"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 xml:space="preserve">1 </w:t>
            </w:r>
          </w:p>
        </w:tc>
        <w:tc>
          <w:tcPr>
            <w:tcW w:w="1188" w:type="dxa"/>
            <w:shd w:val="clear" w:color="auto" w:fill="auto"/>
            <w:tcMar>
              <w:top w:w="72" w:type="dxa"/>
              <w:left w:w="144" w:type="dxa"/>
              <w:bottom w:w="72" w:type="dxa"/>
              <w:right w:w="144" w:type="dxa"/>
            </w:tcMar>
            <w:hideMark/>
          </w:tcPr>
          <w:p w:rsidR="007E63E8" w:rsidRPr="00A70FA2" w:rsidRDefault="007E63E8" w:rsidP="00A844D9">
            <w:pPr>
              <w:pStyle w:val="NormalWeb"/>
              <w:spacing w:before="0" w:beforeAutospacing="0" w:after="0" w:afterAutospacing="0"/>
              <w:rPr>
                <w:sz w:val="16"/>
                <w:szCs w:val="16"/>
              </w:rPr>
            </w:pPr>
            <w:r w:rsidRPr="00A70FA2">
              <w:rPr>
                <w:color w:val="000000"/>
                <w:kern w:val="24"/>
                <w:sz w:val="16"/>
                <w:szCs w:val="16"/>
                <w:lang w:val="en-US"/>
              </w:rPr>
              <w:t>118.9481</w:t>
            </w:r>
            <w:r w:rsidRPr="00A70FA2">
              <w:rPr>
                <w:color w:val="000000"/>
                <w:kern w:val="24"/>
                <w:sz w:val="16"/>
                <w:szCs w:val="16"/>
              </w:rPr>
              <w:t xml:space="preserve"> </w:t>
            </w:r>
          </w:p>
        </w:tc>
        <w:tc>
          <w:tcPr>
            <w:tcW w:w="1188" w:type="dxa"/>
          </w:tcPr>
          <w:p w:rsidR="007E63E8" w:rsidRPr="00A70FA2" w:rsidRDefault="007E63E8" w:rsidP="00A844D9">
            <w:pPr>
              <w:pStyle w:val="NormalWeb"/>
              <w:spacing w:before="0" w:beforeAutospacing="0" w:after="0" w:afterAutospacing="0"/>
              <w:ind w:left="62"/>
              <w:rPr>
                <w:sz w:val="16"/>
                <w:szCs w:val="16"/>
              </w:rPr>
            </w:pPr>
            <w:r w:rsidRPr="00A70FA2">
              <w:rPr>
                <w:color w:val="000000"/>
                <w:kern w:val="24"/>
                <w:sz w:val="16"/>
                <w:szCs w:val="16"/>
              </w:rPr>
              <w:t xml:space="preserve">3874.3219 </w:t>
            </w:r>
          </w:p>
        </w:tc>
      </w:tr>
      <w:tr w:rsidR="007E63E8" w:rsidRPr="00A70FA2" w:rsidTr="00D6330B">
        <w:trPr>
          <w:trHeight w:hRule="exact" w:val="340"/>
          <w:jc w:val="center"/>
        </w:trPr>
        <w:tc>
          <w:tcPr>
            <w:tcW w:w="1065"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 xml:space="preserve">2 </w:t>
            </w:r>
          </w:p>
        </w:tc>
        <w:tc>
          <w:tcPr>
            <w:tcW w:w="1188" w:type="dxa"/>
            <w:shd w:val="clear" w:color="auto" w:fill="auto"/>
            <w:tcMar>
              <w:top w:w="72" w:type="dxa"/>
              <w:left w:w="144" w:type="dxa"/>
              <w:bottom w:w="72" w:type="dxa"/>
              <w:right w:w="144" w:type="dxa"/>
            </w:tcMar>
            <w:hideMark/>
          </w:tcPr>
          <w:p w:rsidR="007E63E8" w:rsidRPr="00A70FA2" w:rsidRDefault="007E63E8" w:rsidP="00A844D9">
            <w:pPr>
              <w:pStyle w:val="NormalWeb"/>
              <w:spacing w:before="0" w:beforeAutospacing="0" w:after="0" w:afterAutospacing="0"/>
              <w:rPr>
                <w:sz w:val="16"/>
                <w:szCs w:val="16"/>
              </w:rPr>
            </w:pPr>
            <w:r w:rsidRPr="00A70FA2">
              <w:rPr>
                <w:color w:val="000000"/>
                <w:kern w:val="24"/>
                <w:sz w:val="16"/>
                <w:szCs w:val="16"/>
                <w:lang w:val="en-US"/>
              </w:rPr>
              <w:t>146.2473</w:t>
            </w:r>
            <w:r w:rsidRPr="00A70FA2">
              <w:rPr>
                <w:color w:val="000000"/>
                <w:kern w:val="24"/>
                <w:sz w:val="16"/>
                <w:szCs w:val="16"/>
              </w:rPr>
              <w:t xml:space="preserve"> </w:t>
            </w:r>
          </w:p>
        </w:tc>
        <w:tc>
          <w:tcPr>
            <w:tcW w:w="1188" w:type="dxa"/>
          </w:tcPr>
          <w:p w:rsidR="007E63E8" w:rsidRPr="00A70FA2" w:rsidRDefault="007E63E8" w:rsidP="00A844D9">
            <w:pPr>
              <w:pStyle w:val="NormalWeb"/>
              <w:spacing w:before="0" w:beforeAutospacing="0" w:after="0" w:afterAutospacing="0"/>
              <w:ind w:left="62"/>
              <w:rPr>
                <w:sz w:val="16"/>
                <w:szCs w:val="16"/>
              </w:rPr>
            </w:pPr>
            <w:r w:rsidRPr="00A70FA2">
              <w:rPr>
                <w:color w:val="000000"/>
                <w:kern w:val="24"/>
                <w:sz w:val="16"/>
                <w:szCs w:val="16"/>
              </w:rPr>
              <w:t xml:space="preserve">305.7216 </w:t>
            </w:r>
          </w:p>
        </w:tc>
      </w:tr>
      <w:tr w:rsidR="007E63E8" w:rsidRPr="00A70FA2" w:rsidTr="00D6330B">
        <w:trPr>
          <w:trHeight w:hRule="exact" w:val="578"/>
          <w:jc w:val="center"/>
        </w:trPr>
        <w:tc>
          <w:tcPr>
            <w:tcW w:w="1065"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total</w:t>
            </w:r>
          </w:p>
        </w:tc>
        <w:tc>
          <w:tcPr>
            <w:tcW w:w="1188" w:type="dxa"/>
            <w:shd w:val="clear" w:color="auto" w:fill="auto"/>
            <w:tcMar>
              <w:top w:w="72" w:type="dxa"/>
              <w:left w:w="144" w:type="dxa"/>
              <w:bottom w:w="72" w:type="dxa"/>
              <w:right w:w="144" w:type="dxa"/>
            </w:tcMar>
            <w:hideMark/>
          </w:tcPr>
          <w:p w:rsidR="007E63E8" w:rsidRPr="00A70FA2" w:rsidRDefault="007E63E8" w:rsidP="00A844D9">
            <w:pPr>
              <w:autoSpaceDE w:val="0"/>
              <w:autoSpaceDN w:val="0"/>
              <w:adjustRightInd w:val="0"/>
              <w:spacing w:line="360" w:lineRule="auto"/>
              <w:rPr>
                <w:sz w:val="16"/>
                <w:szCs w:val="16"/>
              </w:rPr>
            </w:pPr>
            <w:r w:rsidRPr="00A70FA2">
              <w:rPr>
                <w:sz w:val="16"/>
                <w:szCs w:val="16"/>
              </w:rPr>
              <w:t>265.1954</w:t>
            </w:r>
          </w:p>
        </w:tc>
        <w:tc>
          <w:tcPr>
            <w:tcW w:w="1188" w:type="dxa"/>
          </w:tcPr>
          <w:p w:rsidR="007E63E8" w:rsidRPr="00A70FA2" w:rsidRDefault="007E63E8" w:rsidP="00A844D9">
            <w:pPr>
              <w:pStyle w:val="NormalWeb"/>
              <w:spacing w:before="0" w:beforeAutospacing="0" w:after="0" w:afterAutospacing="0"/>
              <w:ind w:left="62"/>
              <w:rPr>
                <w:sz w:val="16"/>
                <w:szCs w:val="16"/>
              </w:rPr>
            </w:pPr>
            <w:r w:rsidRPr="00A70FA2">
              <w:rPr>
                <w:color w:val="000000"/>
                <w:kern w:val="24"/>
                <w:sz w:val="16"/>
                <w:szCs w:val="16"/>
              </w:rPr>
              <w:t xml:space="preserve">4180.0435 </w:t>
            </w:r>
          </w:p>
        </w:tc>
      </w:tr>
    </w:tbl>
    <w:p w:rsidR="007E63E8" w:rsidRPr="00912E60" w:rsidRDefault="00CF0AA0" w:rsidP="00664FD2">
      <w:pPr>
        <w:spacing w:before="120" w:after="120"/>
        <w:jc w:val="center"/>
        <w:rPr>
          <w:szCs w:val="24"/>
        </w:rPr>
      </w:pPr>
      <w:r>
        <w:rPr>
          <w:szCs w:val="24"/>
        </w:rPr>
        <w:t xml:space="preserve">Table </w:t>
      </w:r>
      <w:r w:rsidRPr="00CF0AA0">
        <w:rPr>
          <w:szCs w:val="24"/>
        </w:rPr>
        <w:t>21:</w:t>
      </w:r>
      <w:r w:rsidR="007E63E8" w:rsidRPr="00912E60">
        <w:rPr>
          <w:szCs w:val="24"/>
        </w:rPr>
        <w:t xml:space="preserve"> Transmission fixed cost allocation using various methods in Indian 75 bus system</w:t>
      </w:r>
    </w:p>
    <w:tbl>
      <w:tblPr>
        <w:tblW w:w="5502"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973"/>
        <w:gridCol w:w="955"/>
        <w:gridCol w:w="973"/>
        <w:gridCol w:w="973"/>
        <w:gridCol w:w="1088"/>
      </w:tblGrid>
      <w:tr w:rsidR="00994CEE" w:rsidRPr="00A70FA2" w:rsidTr="00664FD2">
        <w:trPr>
          <w:trHeight w:hRule="exact" w:val="850"/>
        </w:trPr>
        <w:tc>
          <w:tcPr>
            <w:tcW w:w="540" w:type="dxa"/>
          </w:tcPr>
          <w:p w:rsidR="00994CEE" w:rsidRPr="00A70FA2" w:rsidRDefault="00994CEE" w:rsidP="00664FD2">
            <w:pPr>
              <w:autoSpaceDE w:val="0"/>
              <w:autoSpaceDN w:val="0"/>
              <w:adjustRightInd w:val="0"/>
              <w:rPr>
                <w:bCs/>
                <w:sz w:val="16"/>
                <w:szCs w:val="16"/>
              </w:rPr>
            </w:pPr>
            <w:r w:rsidRPr="00A70FA2">
              <w:rPr>
                <w:bCs/>
                <w:sz w:val="16"/>
                <w:szCs w:val="16"/>
              </w:rPr>
              <w:t>Player</w:t>
            </w:r>
          </w:p>
        </w:tc>
        <w:tc>
          <w:tcPr>
            <w:tcW w:w="973" w:type="dxa"/>
            <w:shd w:val="clear" w:color="auto" w:fill="auto"/>
            <w:tcMar>
              <w:top w:w="72" w:type="dxa"/>
              <w:left w:w="144" w:type="dxa"/>
              <w:bottom w:w="72" w:type="dxa"/>
              <w:right w:w="144" w:type="dxa"/>
            </w:tcMar>
            <w:hideMark/>
          </w:tcPr>
          <w:p w:rsidR="00994CEE" w:rsidRPr="00A70FA2" w:rsidRDefault="00994CEE" w:rsidP="00664FD2">
            <w:pPr>
              <w:autoSpaceDE w:val="0"/>
              <w:autoSpaceDN w:val="0"/>
              <w:adjustRightInd w:val="0"/>
              <w:rPr>
                <w:sz w:val="16"/>
                <w:szCs w:val="16"/>
              </w:rPr>
            </w:pPr>
            <w:r w:rsidRPr="00A70FA2">
              <w:rPr>
                <w:bCs/>
                <w:sz w:val="16"/>
                <w:szCs w:val="16"/>
              </w:rPr>
              <w:t xml:space="preserve">MW-Mile </w:t>
            </w:r>
          </w:p>
          <w:p w:rsidR="00994CEE" w:rsidRPr="00A70FA2" w:rsidRDefault="00994CEE" w:rsidP="00664FD2">
            <w:pPr>
              <w:autoSpaceDE w:val="0"/>
              <w:autoSpaceDN w:val="0"/>
              <w:adjustRightInd w:val="0"/>
              <w:rPr>
                <w:sz w:val="16"/>
                <w:szCs w:val="16"/>
              </w:rPr>
            </w:pPr>
            <w:r w:rsidRPr="00A70FA2">
              <w:rPr>
                <w:bCs/>
                <w:sz w:val="16"/>
                <w:szCs w:val="16"/>
              </w:rPr>
              <w:t>Method($)</w:t>
            </w:r>
          </w:p>
        </w:tc>
        <w:tc>
          <w:tcPr>
            <w:tcW w:w="955" w:type="dxa"/>
            <w:shd w:val="clear" w:color="auto" w:fill="auto"/>
            <w:tcMar>
              <w:top w:w="72" w:type="dxa"/>
              <w:left w:w="144" w:type="dxa"/>
              <w:bottom w:w="72" w:type="dxa"/>
              <w:right w:w="144" w:type="dxa"/>
            </w:tcMar>
            <w:hideMark/>
          </w:tcPr>
          <w:p w:rsidR="00994CEE" w:rsidRPr="00A70FA2" w:rsidRDefault="00994CEE" w:rsidP="00664FD2">
            <w:pPr>
              <w:autoSpaceDE w:val="0"/>
              <w:autoSpaceDN w:val="0"/>
              <w:adjustRightInd w:val="0"/>
              <w:rPr>
                <w:sz w:val="16"/>
                <w:szCs w:val="16"/>
              </w:rPr>
            </w:pPr>
            <w:r w:rsidRPr="00A70FA2">
              <w:rPr>
                <w:bCs/>
                <w:sz w:val="16"/>
                <w:szCs w:val="16"/>
              </w:rPr>
              <w:t>Zero Counter Flow method($)</w:t>
            </w:r>
          </w:p>
        </w:tc>
        <w:tc>
          <w:tcPr>
            <w:tcW w:w="973" w:type="dxa"/>
            <w:shd w:val="clear" w:color="auto" w:fill="auto"/>
            <w:tcMar>
              <w:top w:w="72" w:type="dxa"/>
              <w:left w:w="144" w:type="dxa"/>
              <w:bottom w:w="72" w:type="dxa"/>
              <w:right w:w="144" w:type="dxa"/>
            </w:tcMar>
            <w:hideMark/>
          </w:tcPr>
          <w:p w:rsidR="00994CEE" w:rsidRPr="00A70FA2" w:rsidRDefault="00994CEE" w:rsidP="00664FD2">
            <w:pPr>
              <w:autoSpaceDE w:val="0"/>
              <w:autoSpaceDN w:val="0"/>
              <w:adjustRightInd w:val="0"/>
              <w:rPr>
                <w:sz w:val="16"/>
                <w:szCs w:val="16"/>
              </w:rPr>
            </w:pPr>
            <w:r w:rsidRPr="00A70FA2">
              <w:rPr>
                <w:bCs/>
                <w:sz w:val="16"/>
                <w:szCs w:val="16"/>
              </w:rPr>
              <w:t>Nucleolus Method($)</w:t>
            </w:r>
          </w:p>
        </w:tc>
        <w:tc>
          <w:tcPr>
            <w:tcW w:w="973" w:type="dxa"/>
            <w:shd w:val="clear" w:color="auto" w:fill="auto"/>
            <w:tcMar>
              <w:top w:w="72" w:type="dxa"/>
              <w:left w:w="144" w:type="dxa"/>
              <w:bottom w:w="72" w:type="dxa"/>
              <w:right w:w="144" w:type="dxa"/>
            </w:tcMar>
            <w:hideMark/>
          </w:tcPr>
          <w:p w:rsidR="00994CEE" w:rsidRPr="00A70FA2" w:rsidRDefault="00994CEE" w:rsidP="00664FD2">
            <w:pPr>
              <w:autoSpaceDE w:val="0"/>
              <w:autoSpaceDN w:val="0"/>
              <w:adjustRightInd w:val="0"/>
              <w:ind w:firstLine="1"/>
              <w:rPr>
                <w:sz w:val="16"/>
                <w:szCs w:val="16"/>
              </w:rPr>
            </w:pPr>
            <w:r w:rsidRPr="00A70FA2">
              <w:rPr>
                <w:bCs/>
                <w:sz w:val="16"/>
                <w:szCs w:val="16"/>
              </w:rPr>
              <w:t>Shapley Value Method($)</w:t>
            </w:r>
          </w:p>
        </w:tc>
        <w:tc>
          <w:tcPr>
            <w:tcW w:w="1088" w:type="dxa"/>
            <w:shd w:val="clear" w:color="auto" w:fill="auto"/>
            <w:tcMar>
              <w:top w:w="72" w:type="dxa"/>
              <w:left w:w="144" w:type="dxa"/>
              <w:bottom w:w="72" w:type="dxa"/>
              <w:right w:w="144" w:type="dxa"/>
            </w:tcMar>
            <w:hideMark/>
          </w:tcPr>
          <w:p w:rsidR="00994CEE" w:rsidRPr="00A70FA2" w:rsidRDefault="00994CEE" w:rsidP="00664FD2">
            <w:pPr>
              <w:autoSpaceDE w:val="0"/>
              <w:autoSpaceDN w:val="0"/>
              <w:adjustRightInd w:val="0"/>
              <w:rPr>
                <w:sz w:val="16"/>
                <w:szCs w:val="16"/>
              </w:rPr>
            </w:pPr>
            <w:r w:rsidRPr="00A70FA2">
              <w:rPr>
                <w:bCs/>
                <w:sz w:val="16"/>
                <w:szCs w:val="16"/>
              </w:rPr>
              <w:t xml:space="preserve">Proportional Nucleolus Method($) </w:t>
            </w:r>
          </w:p>
        </w:tc>
      </w:tr>
      <w:tr w:rsidR="00994CEE" w:rsidRPr="00A70FA2" w:rsidTr="008E0849">
        <w:trPr>
          <w:trHeight w:hRule="exact" w:val="340"/>
        </w:trPr>
        <w:tc>
          <w:tcPr>
            <w:tcW w:w="540" w:type="dxa"/>
          </w:tcPr>
          <w:p w:rsidR="00994CEE" w:rsidRPr="00A70FA2" w:rsidRDefault="00994CEE" w:rsidP="00A844D9">
            <w:pPr>
              <w:autoSpaceDE w:val="0"/>
              <w:autoSpaceDN w:val="0"/>
              <w:adjustRightInd w:val="0"/>
              <w:spacing w:line="360" w:lineRule="auto"/>
              <w:ind w:left="121"/>
              <w:rPr>
                <w:sz w:val="16"/>
                <w:szCs w:val="16"/>
              </w:rPr>
            </w:pPr>
            <w:r w:rsidRPr="00A70FA2">
              <w:rPr>
                <w:sz w:val="16"/>
                <w:szCs w:val="16"/>
              </w:rPr>
              <w:t>1</w:t>
            </w:r>
          </w:p>
        </w:tc>
        <w:tc>
          <w:tcPr>
            <w:tcW w:w="973"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3271.62</w:t>
            </w:r>
          </w:p>
        </w:tc>
        <w:tc>
          <w:tcPr>
            <w:tcW w:w="955"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3157.63</w:t>
            </w:r>
          </w:p>
        </w:tc>
        <w:tc>
          <w:tcPr>
            <w:tcW w:w="973"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3246.46</w:t>
            </w:r>
          </w:p>
        </w:tc>
        <w:tc>
          <w:tcPr>
            <w:tcW w:w="973" w:type="dxa"/>
            <w:shd w:val="clear" w:color="auto" w:fill="auto"/>
            <w:tcMar>
              <w:top w:w="72" w:type="dxa"/>
              <w:left w:w="144" w:type="dxa"/>
              <w:bottom w:w="72" w:type="dxa"/>
              <w:right w:w="144" w:type="dxa"/>
            </w:tcMar>
            <w:hideMark/>
          </w:tcPr>
          <w:p w:rsidR="00994CEE" w:rsidRPr="00A70FA2" w:rsidRDefault="00994CEE" w:rsidP="00A844D9">
            <w:pPr>
              <w:ind w:firstLine="10"/>
              <w:rPr>
                <w:sz w:val="16"/>
                <w:szCs w:val="16"/>
              </w:rPr>
            </w:pPr>
            <w:r w:rsidRPr="00A70FA2">
              <w:rPr>
                <w:sz w:val="16"/>
                <w:szCs w:val="16"/>
              </w:rPr>
              <w:t>3246.46</w:t>
            </w:r>
          </w:p>
        </w:tc>
        <w:tc>
          <w:tcPr>
            <w:tcW w:w="1088"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3257.94</w:t>
            </w:r>
          </w:p>
        </w:tc>
      </w:tr>
      <w:tr w:rsidR="00994CEE" w:rsidRPr="00A70FA2" w:rsidTr="008E0849">
        <w:trPr>
          <w:trHeight w:hRule="exact" w:val="340"/>
        </w:trPr>
        <w:tc>
          <w:tcPr>
            <w:tcW w:w="540" w:type="dxa"/>
          </w:tcPr>
          <w:p w:rsidR="00994CEE" w:rsidRPr="00A70FA2" w:rsidRDefault="00994CEE" w:rsidP="00A844D9">
            <w:pPr>
              <w:autoSpaceDE w:val="0"/>
              <w:autoSpaceDN w:val="0"/>
              <w:adjustRightInd w:val="0"/>
              <w:spacing w:line="360" w:lineRule="auto"/>
              <w:ind w:left="121"/>
              <w:rPr>
                <w:sz w:val="16"/>
                <w:szCs w:val="16"/>
              </w:rPr>
            </w:pPr>
            <w:r w:rsidRPr="00A70FA2">
              <w:rPr>
                <w:sz w:val="16"/>
                <w:szCs w:val="16"/>
              </w:rPr>
              <w:t>2</w:t>
            </w:r>
          </w:p>
        </w:tc>
        <w:tc>
          <w:tcPr>
            <w:tcW w:w="973"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243.4</w:t>
            </w:r>
          </w:p>
        </w:tc>
        <w:tc>
          <w:tcPr>
            <w:tcW w:w="955"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Pr>
                <w:sz w:val="16"/>
                <w:szCs w:val="16"/>
              </w:rPr>
              <w:t>357.39</w:t>
            </w:r>
            <w:r w:rsidRPr="00A70FA2">
              <w:rPr>
                <w:sz w:val="16"/>
                <w:szCs w:val="16"/>
              </w:rPr>
              <w:t xml:space="preserve"> </w:t>
            </w:r>
          </w:p>
        </w:tc>
        <w:tc>
          <w:tcPr>
            <w:tcW w:w="973" w:type="dxa"/>
            <w:shd w:val="clear" w:color="auto" w:fill="auto"/>
            <w:tcMar>
              <w:top w:w="72" w:type="dxa"/>
              <w:left w:w="144" w:type="dxa"/>
              <w:bottom w:w="72" w:type="dxa"/>
              <w:right w:w="144" w:type="dxa"/>
            </w:tcMar>
            <w:hideMark/>
          </w:tcPr>
          <w:p w:rsidR="00994CEE" w:rsidRPr="00A70FA2" w:rsidRDefault="00994CEE" w:rsidP="00A844D9">
            <w:pPr>
              <w:ind w:firstLine="10"/>
              <w:rPr>
                <w:sz w:val="16"/>
                <w:szCs w:val="16"/>
              </w:rPr>
            </w:pPr>
            <w:r w:rsidRPr="00A70FA2">
              <w:rPr>
                <w:sz w:val="16"/>
                <w:szCs w:val="16"/>
              </w:rPr>
              <w:t>268.56</w:t>
            </w:r>
          </w:p>
        </w:tc>
        <w:tc>
          <w:tcPr>
            <w:tcW w:w="973" w:type="dxa"/>
            <w:shd w:val="clear" w:color="auto" w:fill="auto"/>
            <w:tcMar>
              <w:top w:w="72" w:type="dxa"/>
              <w:left w:w="144" w:type="dxa"/>
              <w:bottom w:w="72" w:type="dxa"/>
              <w:right w:w="144" w:type="dxa"/>
            </w:tcMar>
            <w:hideMark/>
          </w:tcPr>
          <w:p w:rsidR="00994CEE" w:rsidRPr="00A70FA2" w:rsidRDefault="00994CEE" w:rsidP="00A844D9">
            <w:pPr>
              <w:ind w:firstLine="10"/>
              <w:rPr>
                <w:sz w:val="16"/>
                <w:szCs w:val="16"/>
              </w:rPr>
            </w:pPr>
            <w:r>
              <w:rPr>
                <w:sz w:val="16"/>
                <w:szCs w:val="16"/>
              </w:rPr>
              <w:t>268.56</w:t>
            </w:r>
          </w:p>
        </w:tc>
        <w:tc>
          <w:tcPr>
            <w:tcW w:w="1088" w:type="dxa"/>
            <w:shd w:val="clear" w:color="auto" w:fill="auto"/>
            <w:tcMar>
              <w:top w:w="72" w:type="dxa"/>
              <w:left w:w="144" w:type="dxa"/>
              <w:bottom w:w="72" w:type="dxa"/>
              <w:right w:w="144" w:type="dxa"/>
            </w:tcMar>
            <w:hideMark/>
          </w:tcPr>
          <w:p w:rsidR="00994CEE" w:rsidRPr="00A70FA2" w:rsidRDefault="00994CEE" w:rsidP="00994CEE">
            <w:pPr>
              <w:ind w:firstLine="10"/>
              <w:rPr>
                <w:sz w:val="16"/>
                <w:szCs w:val="16"/>
              </w:rPr>
            </w:pPr>
            <w:r w:rsidRPr="00A70FA2">
              <w:rPr>
                <w:sz w:val="16"/>
                <w:szCs w:val="16"/>
              </w:rPr>
              <w:t>257.08</w:t>
            </w:r>
          </w:p>
        </w:tc>
      </w:tr>
    </w:tbl>
    <w:p w:rsidR="007E63E8" w:rsidRDefault="007E63E8" w:rsidP="007E63E8">
      <w:pPr>
        <w:autoSpaceDE w:val="0"/>
        <w:autoSpaceDN w:val="0"/>
        <w:adjustRightInd w:val="0"/>
        <w:ind w:firstLine="284"/>
        <w:jc w:val="both"/>
        <w:rPr>
          <w:szCs w:val="24"/>
        </w:rPr>
      </w:pPr>
    </w:p>
    <w:p w:rsidR="00E47552" w:rsidRDefault="00E47552" w:rsidP="00E47552">
      <w:pPr>
        <w:autoSpaceDE w:val="0"/>
        <w:autoSpaceDN w:val="0"/>
        <w:adjustRightInd w:val="0"/>
        <w:ind w:firstLine="284"/>
        <w:jc w:val="both"/>
        <w:rPr>
          <w:szCs w:val="24"/>
        </w:rPr>
      </w:pPr>
      <w:r w:rsidRPr="00912E60">
        <w:rPr>
          <w:szCs w:val="24"/>
        </w:rPr>
        <w:t xml:space="preserve">The comparison graph is shown in Fig. 4. </w:t>
      </w:r>
    </w:p>
    <w:p w:rsidR="007E63E8" w:rsidRDefault="007E63E8" w:rsidP="007E63E8">
      <w:pPr>
        <w:autoSpaceDE w:val="0"/>
        <w:autoSpaceDN w:val="0"/>
        <w:adjustRightInd w:val="0"/>
        <w:ind w:firstLine="284"/>
        <w:jc w:val="both"/>
        <w:rPr>
          <w:szCs w:val="24"/>
        </w:rPr>
      </w:pPr>
    </w:p>
    <w:p w:rsidR="00E47552" w:rsidRDefault="00E47552" w:rsidP="00642D54">
      <w:pPr>
        <w:autoSpaceDE w:val="0"/>
        <w:autoSpaceDN w:val="0"/>
        <w:adjustRightInd w:val="0"/>
        <w:ind w:firstLine="284"/>
        <w:rPr>
          <w:szCs w:val="24"/>
        </w:rPr>
      </w:pPr>
      <w:r w:rsidRPr="00E47552">
        <w:rPr>
          <w:noProof/>
          <w:szCs w:val="24"/>
        </w:rPr>
        <w:drawing>
          <wp:inline distT="0" distB="0" distL="0" distR="0">
            <wp:extent cx="3210513" cy="1619250"/>
            <wp:effectExtent l="19050" t="0" r="8937"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cstate="print"/>
                    <a:srcRect/>
                    <a:stretch>
                      <a:fillRect/>
                    </a:stretch>
                  </pic:blipFill>
                  <pic:spPr bwMode="auto">
                    <a:xfrm>
                      <a:off x="0" y="0"/>
                      <a:ext cx="3206218" cy="1617084"/>
                    </a:xfrm>
                    <a:prstGeom prst="rect">
                      <a:avLst/>
                    </a:prstGeom>
                    <a:noFill/>
                  </pic:spPr>
                </pic:pic>
              </a:graphicData>
            </a:graphic>
          </wp:inline>
        </w:drawing>
      </w:r>
    </w:p>
    <w:p w:rsidR="00E47552" w:rsidRDefault="00E47552" w:rsidP="007E63E8">
      <w:pPr>
        <w:autoSpaceDE w:val="0"/>
        <w:autoSpaceDN w:val="0"/>
        <w:adjustRightInd w:val="0"/>
        <w:ind w:firstLine="284"/>
        <w:jc w:val="both"/>
        <w:rPr>
          <w:szCs w:val="24"/>
        </w:rPr>
      </w:pPr>
    </w:p>
    <w:p w:rsidR="00E47552" w:rsidRDefault="00CF0AA0" w:rsidP="00E47552">
      <w:pPr>
        <w:autoSpaceDE w:val="0"/>
        <w:autoSpaceDN w:val="0"/>
        <w:adjustRightInd w:val="0"/>
        <w:ind w:firstLine="284"/>
        <w:jc w:val="center"/>
        <w:rPr>
          <w:szCs w:val="24"/>
        </w:rPr>
      </w:pPr>
      <w:r w:rsidRPr="00CF0AA0">
        <w:rPr>
          <w:szCs w:val="24"/>
        </w:rPr>
        <w:t xml:space="preserve">Figure </w:t>
      </w:r>
      <w:r w:rsidR="00E47552" w:rsidRPr="00CF0AA0">
        <w:rPr>
          <w:szCs w:val="24"/>
        </w:rPr>
        <w:t>4</w:t>
      </w:r>
      <w:r w:rsidRPr="00CF0AA0">
        <w:rPr>
          <w:szCs w:val="24"/>
        </w:rPr>
        <w:t>:</w:t>
      </w:r>
      <w:r w:rsidR="00E47552" w:rsidRPr="00E47552">
        <w:rPr>
          <w:szCs w:val="24"/>
        </w:rPr>
        <w:t xml:space="preserve"> Comparison of allocations in Indian 75 bus system with different methods</w:t>
      </w:r>
    </w:p>
    <w:p w:rsidR="00E47552" w:rsidRDefault="00E47552" w:rsidP="00E47552">
      <w:pPr>
        <w:autoSpaceDE w:val="0"/>
        <w:autoSpaceDN w:val="0"/>
        <w:adjustRightInd w:val="0"/>
        <w:ind w:firstLine="284"/>
        <w:jc w:val="both"/>
        <w:rPr>
          <w:szCs w:val="24"/>
        </w:rPr>
      </w:pPr>
      <w:r w:rsidRPr="00912E60">
        <w:rPr>
          <w:szCs w:val="24"/>
        </w:rPr>
        <w:t>From Fig. 4 it can be understand that, in 75 bus system 2</w:t>
      </w:r>
      <w:r w:rsidRPr="00912E60">
        <w:rPr>
          <w:szCs w:val="24"/>
          <w:vertAlign w:val="superscript"/>
        </w:rPr>
        <w:t>nd</w:t>
      </w:r>
      <w:r w:rsidRPr="00912E60">
        <w:rPr>
          <w:szCs w:val="24"/>
        </w:rPr>
        <w:t xml:space="preserve"> player demand is less and it uses less network than 1</w:t>
      </w:r>
      <w:r w:rsidRPr="00912E60">
        <w:rPr>
          <w:szCs w:val="24"/>
          <w:vertAlign w:val="superscript"/>
        </w:rPr>
        <w:t>st</w:t>
      </w:r>
      <w:r w:rsidRPr="00912E60">
        <w:rPr>
          <w:szCs w:val="24"/>
        </w:rPr>
        <w:t xml:space="preserve"> player; so cost allocated to 2</w:t>
      </w:r>
      <w:r w:rsidRPr="00912E60">
        <w:rPr>
          <w:szCs w:val="24"/>
          <w:vertAlign w:val="superscript"/>
        </w:rPr>
        <w:t>nd</w:t>
      </w:r>
      <w:r w:rsidRPr="00912E60">
        <w:rPr>
          <w:szCs w:val="24"/>
        </w:rPr>
        <w:t xml:space="preserve">  player is less than 1</w:t>
      </w:r>
      <w:r w:rsidRPr="00912E60">
        <w:rPr>
          <w:szCs w:val="24"/>
          <w:vertAlign w:val="superscript"/>
        </w:rPr>
        <w:t xml:space="preserve">st </w:t>
      </w:r>
      <w:r w:rsidRPr="00912E60">
        <w:rPr>
          <w:szCs w:val="24"/>
        </w:rPr>
        <w:t xml:space="preserve"> player in all the methods. With P-N method the cost allocated for 2</w:t>
      </w:r>
      <w:r w:rsidRPr="00912E60">
        <w:rPr>
          <w:szCs w:val="24"/>
          <w:vertAlign w:val="superscript"/>
        </w:rPr>
        <w:t>nd</w:t>
      </w:r>
      <w:r w:rsidRPr="00912E60">
        <w:rPr>
          <w:szCs w:val="24"/>
        </w:rPr>
        <w:t xml:space="preserve"> player is minimum. </w:t>
      </w:r>
    </w:p>
    <w:p w:rsidR="00383B3D" w:rsidRDefault="00383B3D" w:rsidP="00E47552">
      <w:pPr>
        <w:autoSpaceDE w:val="0"/>
        <w:autoSpaceDN w:val="0"/>
        <w:adjustRightInd w:val="0"/>
        <w:ind w:firstLine="284"/>
        <w:jc w:val="both"/>
        <w:rPr>
          <w:szCs w:val="24"/>
        </w:rPr>
      </w:pPr>
    </w:p>
    <w:p w:rsidR="00E47552" w:rsidRDefault="00E47552" w:rsidP="00E47552">
      <w:pPr>
        <w:pStyle w:val="Heading1"/>
      </w:pPr>
      <w:r>
        <w:t>monotonicity</w:t>
      </w:r>
    </w:p>
    <w:p w:rsidR="00383B3D" w:rsidRPr="00383B3D" w:rsidRDefault="00383B3D" w:rsidP="00383B3D"/>
    <w:p w:rsidR="00E47552" w:rsidRPr="00912E60" w:rsidRDefault="00E47552" w:rsidP="00E47552">
      <w:pPr>
        <w:autoSpaceDE w:val="0"/>
        <w:autoSpaceDN w:val="0"/>
        <w:adjustRightInd w:val="0"/>
        <w:ind w:firstLine="284"/>
        <w:jc w:val="both"/>
        <w:rPr>
          <w:szCs w:val="24"/>
        </w:rPr>
      </w:pPr>
      <w:r w:rsidRPr="00912E60">
        <w:rPr>
          <w:szCs w:val="24"/>
        </w:rPr>
        <w:t>If v(S) of a coalition is increased, then the payoffs of all the players belonging to that coalition should also increase. 8th coalition of table 2 is considered in all methods for monotonicity testing, in which players 2 and 3 forms a coalition. Base case payoffs of players 2 and 3 are given in tables 4, 5 and 6. The base case characteristic functional value of 8th coalition is v(S) = 25.78 $. Assume v(S) value is increased to 29.78 $ for monotonicity testing. Then the new payoffs are given in tables 22, 23 and 24.</w:t>
      </w:r>
    </w:p>
    <w:p w:rsidR="007E63E8" w:rsidRDefault="007E63E8"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664FD2" w:rsidRDefault="00664FD2" w:rsidP="007E63E8">
      <w:pPr>
        <w:autoSpaceDE w:val="0"/>
        <w:autoSpaceDN w:val="0"/>
        <w:adjustRightInd w:val="0"/>
        <w:ind w:firstLine="284"/>
        <w:jc w:val="both"/>
        <w:rPr>
          <w:szCs w:val="24"/>
        </w:rPr>
      </w:pPr>
    </w:p>
    <w:p w:rsidR="007E63E8" w:rsidRDefault="00CF0AA0" w:rsidP="00383B3D">
      <w:pPr>
        <w:autoSpaceDE w:val="0"/>
        <w:autoSpaceDN w:val="0"/>
        <w:adjustRightInd w:val="0"/>
        <w:spacing w:before="120" w:after="120"/>
        <w:jc w:val="center"/>
        <w:rPr>
          <w:szCs w:val="24"/>
        </w:rPr>
      </w:pPr>
      <w:r>
        <w:rPr>
          <w:szCs w:val="24"/>
        </w:rPr>
        <w:lastRenderedPageBreak/>
        <w:t xml:space="preserve">Table </w:t>
      </w:r>
      <w:r w:rsidRPr="00CF0AA0">
        <w:rPr>
          <w:szCs w:val="24"/>
        </w:rPr>
        <w:t>22:</w:t>
      </w:r>
      <w:r w:rsidR="00E47552" w:rsidRPr="00E47552">
        <w:rPr>
          <w:szCs w:val="24"/>
        </w:rPr>
        <w:t xml:space="preserve"> New payoffs in Nucleolus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629"/>
      </w:tblGrid>
      <w:tr w:rsidR="003315B9" w:rsidRPr="003315B9" w:rsidTr="00664FD2">
        <w:trPr>
          <w:trHeight w:hRule="exact" w:val="425"/>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lang w:eastAsia="zh-CN"/>
              </w:rPr>
            </w:pPr>
            <w:r w:rsidRPr="003315B9">
              <w:rPr>
                <w:rFonts w:eastAsia="SimSun"/>
                <w:kern w:val="2"/>
                <w:sz w:val="16"/>
                <w:lang w:eastAsia="zh-CN"/>
              </w:rPr>
              <w:t>Player</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b/>
                <w:kern w:val="2"/>
                <w:sz w:val="16"/>
                <w:lang w:eastAsia="zh-CN"/>
              </w:rPr>
            </w:pPr>
            <w:r w:rsidRPr="003315B9">
              <w:rPr>
                <w:rFonts w:eastAsia="SimSun"/>
                <w:b/>
                <w:kern w:val="2"/>
                <w:position w:val="-12"/>
                <w:sz w:val="16"/>
                <w:lang w:eastAsia="zh-CN"/>
              </w:rPr>
              <w:object w:dxaOrig="260" w:dyaOrig="360">
                <v:shape id="_x0000_i1091" type="#_x0000_t75" style="width:12.9pt;height:19pt" o:ole="">
                  <v:imagedata r:id="rId83" o:title=""/>
                </v:shape>
                <o:OLEObject Type="Embed" ProgID="Equation.3" ShapeID="_x0000_i1091" DrawAspect="Content" ObjectID="_1751379760" r:id="rId141"/>
              </w:object>
            </w:r>
          </w:p>
        </w:tc>
      </w:tr>
      <w:tr w:rsidR="003315B9" w:rsidRPr="003315B9" w:rsidTr="00664FD2">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lang w:eastAsia="zh-CN"/>
              </w:rPr>
            </w:pPr>
            <w:r w:rsidRPr="003315B9">
              <w:rPr>
                <w:rFonts w:eastAsia="SimSun"/>
                <w:kern w:val="2"/>
                <w:sz w:val="16"/>
                <w:lang w:eastAsia="zh-CN"/>
              </w:rPr>
              <w:t>1</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lang w:eastAsia="zh-CN"/>
              </w:rPr>
            </w:pPr>
            <w:r w:rsidRPr="003315B9">
              <w:rPr>
                <w:rFonts w:eastAsia="SimSun"/>
                <w:kern w:val="2"/>
                <w:sz w:val="16"/>
                <w:lang w:eastAsia="zh-CN"/>
              </w:rPr>
              <w:t>1.45</w:t>
            </w:r>
          </w:p>
        </w:tc>
      </w:tr>
      <w:tr w:rsidR="003315B9" w:rsidRPr="003315B9" w:rsidTr="00664FD2">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lang w:eastAsia="zh-CN"/>
              </w:rPr>
            </w:pPr>
            <w:r w:rsidRPr="003315B9">
              <w:rPr>
                <w:rFonts w:eastAsia="SimSun"/>
                <w:kern w:val="2"/>
                <w:sz w:val="16"/>
                <w:lang w:eastAsia="zh-CN"/>
              </w:rPr>
              <w:t>2</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lang w:eastAsia="zh-CN"/>
              </w:rPr>
            </w:pPr>
            <w:r w:rsidRPr="003315B9">
              <w:rPr>
                <w:rFonts w:eastAsia="SimSun"/>
                <w:kern w:val="2"/>
                <w:sz w:val="16"/>
                <w:lang w:eastAsia="zh-CN"/>
              </w:rPr>
              <w:t>21.53</w:t>
            </w:r>
          </w:p>
        </w:tc>
      </w:tr>
      <w:tr w:rsidR="003315B9" w:rsidRPr="003315B9" w:rsidTr="00664FD2">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lang w:eastAsia="zh-CN"/>
              </w:rPr>
            </w:pPr>
            <w:r w:rsidRPr="003315B9">
              <w:rPr>
                <w:rFonts w:eastAsia="SimSun"/>
                <w:kern w:val="2"/>
                <w:sz w:val="16"/>
                <w:lang w:eastAsia="zh-CN"/>
              </w:rPr>
              <w:t>3</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lang w:eastAsia="zh-CN"/>
              </w:rPr>
            </w:pPr>
            <w:r w:rsidRPr="003315B9">
              <w:rPr>
                <w:rFonts w:eastAsia="SimSun"/>
                <w:kern w:val="2"/>
                <w:sz w:val="16"/>
                <w:lang w:eastAsia="zh-CN"/>
              </w:rPr>
              <w:t>9.70</w:t>
            </w:r>
          </w:p>
        </w:tc>
      </w:tr>
      <w:tr w:rsidR="003315B9" w:rsidRPr="003315B9" w:rsidTr="00664FD2">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lang w:eastAsia="zh-CN"/>
              </w:rPr>
            </w:pPr>
            <w:r w:rsidRPr="003315B9">
              <w:rPr>
                <w:rFonts w:eastAsia="SimSun"/>
                <w:kern w:val="2"/>
                <w:sz w:val="16"/>
                <w:lang w:eastAsia="zh-CN"/>
              </w:rPr>
              <w:t>4</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lang w:eastAsia="zh-CN"/>
              </w:rPr>
            </w:pPr>
            <w:r w:rsidRPr="003315B9">
              <w:rPr>
                <w:rFonts w:eastAsia="SimSun"/>
                <w:kern w:val="2"/>
                <w:sz w:val="16"/>
                <w:lang w:eastAsia="zh-CN"/>
              </w:rPr>
              <w:t>35.90</w:t>
            </w:r>
          </w:p>
        </w:tc>
      </w:tr>
    </w:tbl>
    <w:p w:rsidR="007E63E8" w:rsidRDefault="00CF0AA0" w:rsidP="00383B3D">
      <w:pPr>
        <w:autoSpaceDE w:val="0"/>
        <w:autoSpaceDN w:val="0"/>
        <w:adjustRightInd w:val="0"/>
        <w:spacing w:before="120" w:after="120"/>
        <w:jc w:val="center"/>
        <w:rPr>
          <w:szCs w:val="24"/>
        </w:rPr>
      </w:pPr>
      <w:r>
        <w:rPr>
          <w:szCs w:val="24"/>
        </w:rPr>
        <w:t xml:space="preserve">Table </w:t>
      </w:r>
      <w:r w:rsidRPr="00CF0AA0">
        <w:rPr>
          <w:szCs w:val="24"/>
        </w:rPr>
        <w:t>23:</w:t>
      </w:r>
      <w:r w:rsidR="003315B9" w:rsidRPr="003315B9">
        <w:rPr>
          <w:szCs w:val="24"/>
        </w:rPr>
        <w:t xml:space="preserve"> New payoffs in Shapley value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808"/>
      </w:tblGrid>
      <w:tr w:rsidR="003315B9" w:rsidRPr="003315B9" w:rsidTr="00383B3D">
        <w:trPr>
          <w:trHeight w:hRule="exact" w:val="425"/>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Player</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szCs w:val="24"/>
                <w:lang w:eastAsia="zh-CN"/>
              </w:rPr>
            </w:pPr>
            <w:r w:rsidRPr="003315B9">
              <w:rPr>
                <w:rFonts w:eastAsia="SimSun"/>
                <w:kern w:val="2"/>
                <w:position w:val="-12"/>
                <w:sz w:val="16"/>
                <w:szCs w:val="24"/>
                <w:lang w:eastAsia="zh-CN"/>
              </w:rPr>
              <w:object w:dxaOrig="220" w:dyaOrig="360">
                <v:shape id="_x0000_i1092" type="#_x0000_t75" style="width:11.55pt;height:19pt" o:ole="" o:allowoverlap="f">
                  <v:imagedata r:id="rId142" o:title=""/>
                </v:shape>
                <o:OLEObject Type="Embed" ProgID="Equation.3" ShapeID="_x0000_i1092" DrawAspect="Content" ObjectID="_1751379761" r:id="rId143"/>
              </w:objec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1</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1.9950</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2</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15.6645</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3</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27.5939</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4</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23.3297</w:t>
            </w:r>
          </w:p>
        </w:tc>
      </w:tr>
    </w:tbl>
    <w:p w:rsidR="007E63E8" w:rsidRDefault="00CF0AA0" w:rsidP="00383B3D">
      <w:pPr>
        <w:autoSpaceDE w:val="0"/>
        <w:autoSpaceDN w:val="0"/>
        <w:adjustRightInd w:val="0"/>
        <w:spacing w:before="120" w:after="120"/>
        <w:jc w:val="center"/>
        <w:rPr>
          <w:szCs w:val="24"/>
        </w:rPr>
      </w:pPr>
      <w:r>
        <w:rPr>
          <w:szCs w:val="24"/>
        </w:rPr>
        <w:t xml:space="preserve">Table </w:t>
      </w:r>
      <w:r w:rsidRPr="00CF0AA0">
        <w:rPr>
          <w:szCs w:val="24"/>
        </w:rPr>
        <w:t>24</w:t>
      </w:r>
      <w:r>
        <w:rPr>
          <w:szCs w:val="24"/>
        </w:rPr>
        <w:t>:</w:t>
      </w:r>
      <w:r w:rsidRPr="003315B9">
        <w:rPr>
          <w:szCs w:val="24"/>
        </w:rPr>
        <w:t xml:space="preserve"> </w:t>
      </w:r>
      <w:r w:rsidR="003315B9" w:rsidRPr="003315B9">
        <w:rPr>
          <w:szCs w:val="24"/>
        </w:rPr>
        <w:t>New payoffs in Proportional Nucleolus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648"/>
      </w:tblGrid>
      <w:tr w:rsidR="003315B9" w:rsidRPr="003315B9" w:rsidTr="00383B3D">
        <w:trPr>
          <w:trHeight w:hRule="exact" w:val="425"/>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Player</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ind w:hanging="19"/>
              <w:rPr>
                <w:rFonts w:eastAsia="SimSun"/>
                <w:kern w:val="2"/>
                <w:sz w:val="16"/>
                <w:szCs w:val="24"/>
                <w:lang w:eastAsia="zh-CN"/>
              </w:rPr>
            </w:pPr>
            <w:r w:rsidRPr="003315B9">
              <w:rPr>
                <w:rFonts w:eastAsia="SimSun"/>
                <w:b/>
                <w:kern w:val="2"/>
                <w:position w:val="-12"/>
                <w:sz w:val="16"/>
                <w:szCs w:val="24"/>
                <w:lang w:eastAsia="zh-CN"/>
              </w:rPr>
              <w:object w:dxaOrig="260" w:dyaOrig="360">
                <v:shape id="_x0000_i1093" type="#_x0000_t75" style="width:12.9pt;height:19pt" o:ole="">
                  <v:imagedata r:id="rId83" o:title=""/>
                </v:shape>
                <o:OLEObject Type="Embed" ProgID="Equation.3" ShapeID="_x0000_i1093" DrawAspect="Content" ObjectID="_1751379762" r:id="rId144"/>
              </w:objec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1</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0.0</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2</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20.97</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3</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44.09</w:t>
            </w:r>
          </w:p>
        </w:tc>
      </w:tr>
      <w:tr w:rsidR="003315B9" w:rsidRPr="003315B9" w:rsidTr="00383B3D">
        <w:trPr>
          <w:trHeight w:hRule="exact" w:val="340"/>
          <w:jc w:val="center"/>
        </w:trPr>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rPr>
                <w:rFonts w:eastAsia="SimSun"/>
                <w:kern w:val="2"/>
                <w:sz w:val="16"/>
                <w:szCs w:val="24"/>
                <w:lang w:eastAsia="zh-CN"/>
              </w:rPr>
            </w:pPr>
            <w:r w:rsidRPr="003315B9">
              <w:rPr>
                <w:rFonts w:eastAsia="SimSun"/>
                <w:kern w:val="2"/>
                <w:sz w:val="16"/>
                <w:szCs w:val="24"/>
                <w:lang w:eastAsia="zh-CN"/>
              </w:rPr>
              <w:t>4</w:t>
            </w:r>
          </w:p>
        </w:tc>
        <w:tc>
          <w:tcPr>
            <w:tcW w:w="0" w:type="auto"/>
            <w:shd w:val="clear" w:color="auto" w:fill="auto"/>
            <w:tcMar>
              <w:top w:w="72" w:type="dxa"/>
              <w:left w:w="144" w:type="dxa"/>
              <w:bottom w:w="72" w:type="dxa"/>
              <w:right w:w="144" w:type="dxa"/>
            </w:tcMar>
            <w:vAlign w:val="center"/>
            <w:hideMark/>
          </w:tcPr>
          <w:p w:rsidR="003315B9" w:rsidRPr="003315B9" w:rsidRDefault="003315B9" w:rsidP="00A844D9">
            <w:pPr>
              <w:widowControl w:val="0"/>
              <w:autoSpaceDE w:val="0"/>
              <w:autoSpaceDN w:val="0"/>
              <w:adjustRightInd w:val="0"/>
              <w:rPr>
                <w:rFonts w:eastAsia="SimSun"/>
                <w:kern w:val="2"/>
                <w:sz w:val="16"/>
                <w:szCs w:val="24"/>
                <w:lang w:eastAsia="zh-CN"/>
              </w:rPr>
            </w:pPr>
            <w:r w:rsidRPr="003315B9">
              <w:rPr>
                <w:rFonts w:eastAsia="SimSun"/>
                <w:kern w:val="2"/>
                <w:sz w:val="16"/>
                <w:szCs w:val="24"/>
                <w:lang w:eastAsia="zh-CN"/>
              </w:rPr>
              <w:t>3.53</w:t>
            </w:r>
          </w:p>
        </w:tc>
      </w:tr>
    </w:tbl>
    <w:p w:rsidR="007E63E8" w:rsidRDefault="007E63E8" w:rsidP="007E63E8">
      <w:pPr>
        <w:autoSpaceDE w:val="0"/>
        <w:autoSpaceDN w:val="0"/>
        <w:adjustRightInd w:val="0"/>
        <w:ind w:firstLine="284"/>
        <w:jc w:val="both"/>
        <w:rPr>
          <w:szCs w:val="24"/>
        </w:rPr>
      </w:pPr>
    </w:p>
    <w:p w:rsidR="003315B9" w:rsidRPr="003315B9" w:rsidRDefault="003315B9" w:rsidP="003315B9">
      <w:pPr>
        <w:pStyle w:val="ListParagraph"/>
        <w:numPr>
          <w:ilvl w:val="0"/>
          <w:numId w:val="21"/>
        </w:numPr>
        <w:autoSpaceDE w:val="0"/>
        <w:autoSpaceDN w:val="0"/>
        <w:adjustRightInd w:val="0"/>
        <w:ind w:left="426"/>
        <w:rPr>
          <w:rFonts w:ascii="Times New Roman" w:hAnsi="Times New Roman"/>
          <w:sz w:val="20"/>
          <w:szCs w:val="24"/>
          <w:lang w:val="en-US"/>
        </w:rPr>
      </w:pPr>
      <w:r w:rsidRPr="003315B9">
        <w:rPr>
          <w:rFonts w:ascii="Times New Roman" w:hAnsi="Times New Roman"/>
          <w:sz w:val="20"/>
          <w:szCs w:val="24"/>
          <w:lang w:val="en-US"/>
        </w:rPr>
        <w:t>From the new payoffs it can be observed that in Nucleolus method player 2 payoff is improved but player 3 payoff is reduced, so Nucleolus method does not exhibit monotonicity. This method favors player 2 but not player 3.</w:t>
      </w:r>
    </w:p>
    <w:p w:rsidR="003315B9" w:rsidRPr="003315B9" w:rsidRDefault="003315B9" w:rsidP="003315B9">
      <w:pPr>
        <w:pStyle w:val="ListParagraph"/>
        <w:numPr>
          <w:ilvl w:val="0"/>
          <w:numId w:val="22"/>
        </w:numPr>
        <w:autoSpaceDE w:val="0"/>
        <w:autoSpaceDN w:val="0"/>
        <w:adjustRightInd w:val="0"/>
        <w:ind w:left="426"/>
        <w:rPr>
          <w:rFonts w:ascii="Times New Roman" w:hAnsi="Times New Roman"/>
          <w:sz w:val="20"/>
          <w:szCs w:val="24"/>
          <w:lang w:val="en-US"/>
        </w:rPr>
      </w:pPr>
      <w:r w:rsidRPr="003315B9">
        <w:rPr>
          <w:rFonts w:ascii="Times New Roman" w:hAnsi="Times New Roman"/>
          <w:sz w:val="20"/>
          <w:szCs w:val="24"/>
          <w:lang w:val="en-US"/>
        </w:rPr>
        <w:t>In Shapley value method payoffs of both 2nd and 3rd players are improved slightly; hence Shapley value method exhibits monotonicity. Shapley value method payoffs are non-zero for all the case studies.</w:t>
      </w:r>
    </w:p>
    <w:p w:rsidR="003315B9" w:rsidRDefault="003315B9" w:rsidP="003315B9">
      <w:pPr>
        <w:pStyle w:val="ListParagraph"/>
        <w:numPr>
          <w:ilvl w:val="0"/>
          <w:numId w:val="23"/>
        </w:numPr>
        <w:autoSpaceDE w:val="0"/>
        <w:autoSpaceDN w:val="0"/>
        <w:adjustRightInd w:val="0"/>
        <w:ind w:left="426"/>
        <w:rPr>
          <w:rFonts w:ascii="Times New Roman" w:hAnsi="Times New Roman"/>
          <w:sz w:val="20"/>
          <w:szCs w:val="24"/>
          <w:lang w:val="en-US"/>
        </w:rPr>
      </w:pPr>
      <w:r w:rsidRPr="003315B9">
        <w:rPr>
          <w:rFonts w:ascii="Times New Roman" w:hAnsi="Times New Roman"/>
          <w:sz w:val="20"/>
          <w:szCs w:val="24"/>
          <w:lang w:val="en-US"/>
        </w:rPr>
        <w:t>In Proportional Nucleolus method payoffs of both 2nd and 3rd players are improved significantly; hence Proportional Nucleolus method exhibits monotonicity.</w:t>
      </w:r>
    </w:p>
    <w:p w:rsidR="00A75499" w:rsidRPr="003315B9" w:rsidRDefault="00A75499" w:rsidP="00A75499">
      <w:pPr>
        <w:pStyle w:val="ListParagraph"/>
        <w:autoSpaceDE w:val="0"/>
        <w:autoSpaceDN w:val="0"/>
        <w:adjustRightInd w:val="0"/>
        <w:ind w:left="426" w:firstLine="0"/>
        <w:rPr>
          <w:rFonts w:ascii="Times New Roman" w:hAnsi="Times New Roman"/>
          <w:sz w:val="20"/>
          <w:szCs w:val="24"/>
          <w:lang w:val="en-US"/>
        </w:rPr>
      </w:pPr>
    </w:p>
    <w:p w:rsidR="003315B9" w:rsidRDefault="003315B9" w:rsidP="003315B9">
      <w:pPr>
        <w:pStyle w:val="Heading1"/>
      </w:pPr>
      <w:r>
        <w:t>Conclusions</w:t>
      </w:r>
    </w:p>
    <w:p w:rsidR="00A75499" w:rsidRPr="00A75499" w:rsidRDefault="00A75499" w:rsidP="00A75499"/>
    <w:p w:rsidR="003315B9" w:rsidRPr="00E02E86" w:rsidRDefault="003315B9" w:rsidP="003315B9">
      <w:pPr>
        <w:autoSpaceDE w:val="0"/>
        <w:autoSpaceDN w:val="0"/>
        <w:adjustRightInd w:val="0"/>
        <w:ind w:firstLine="284"/>
        <w:jc w:val="both"/>
        <w:rPr>
          <w:szCs w:val="24"/>
        </w:rPr>
      </w:pPr>
      <w:r w:rsidRPr="00E02E86">
        <w:rPr>
          <w:szCs w:val="24"/>
        </w:rPr>
        <w:t xml:space="preserve">In this paper cooperative game theory is implemented for power system fixed cost allocation in a transaction based market model in an equitable manner and the results obtained are compared with conventional usage based methods like MW-Mile method and Zero counter flow method. The study of the cost allocation is of high importance and it is at the origin of discussion and study all over the world. Since players behave in rational way, the cost allocation problem becomes a matter of conflict. Cooperative game theory is used to deal with such matters of conflict. In MW-Mile method counter flows are not accounted. In ZCF method counter flows are accounted but the savings due to counter flows are not </w:t>
      </w:r>
      <w:r w:rsidRPr="00E02E86">
        <w:rPr>
          <w:szCs w:val="24"/>
        </w:rPr>
        <w:lastRenderedPageBreak/>
        <w:t>allocated to players which could be achieved with game theory methods. Hence game theory methods give correct economic signals about the allocations of transmission fixed cost to players in the system. In the case of a pool market, concerning the whole system, there is no obstacle for such an implementation. However, negative characteristic function values may arise if the game is played at each system branch. For a bilateral transaction market, the fixed cost allocation can take place in the entire network as well as at each single branch. Monotonicity for different game theory methods is tested on 8</w:t>
      </w:r>
      <w:r w:rsidRPr="00E02E86">
        <w:rPr>
          <w:szCs w:val="24"/>
          <w:vertAlign w:val="superscript"/>
        </w:rPr>
        <w:t>th</w:t>
      </w:r>
      <w:r w:rsidRPr="00E02E86">
        <w:rPr>
          <w:szCs w:val="24"/>
        </w:rPr>
        <w:t xml:space="preserve"> coalition of IEEE 14 bus system. All the results of IEEE 14 bus system satisfy individual, coalition and global rationalities. Nucleolus is not monotonic, solution always lies within the core if the core is non-empty and it may favor some players only. If the core is empty Nucleolus method cannot produce solution. Shapley value method is monotonic and always assigns a non zero payoff to the players. But the solution with Shapley Value method may or may not lie within the core. Hence Proportional Nucleolus method is proposed for fixed cost allocation problem in this paper to overcome the drawbacks of Nucleolus and Shapley Value methods. P-N method is also monotonic and the solution is always lies within the core for both empty and non empty core cases due to the extended core concept used in P-N method. Due to its inherent property of extended core concept, a better solution is obtained by P-N method in the presented case study.</w:t>
      </w:r>
    </w:p>
    <w:p w:rsidR="003315B9" w:rsidRDefault="003315B9" w:rsidP="003315B9">
      <w:pPr>
        <w:rPr>
          <w:b/>
          <w:bCs/>
        </w:rPr>
      </w:pPr>
    </w:p>
    <w:p w:rsidR="003315B9" w:rsidRDefault="003315B9" w:rsidP="003315B9">
      <w:pPr>
        <w:rPr>
          <w:b/>
          <w:bCs/>
        </w:rPr>
      </w:pPr>
      <w:r w:rsidRPr="005A1575">
        <w:rPr>
          <w:b/>
          <w:bCs/>
        </w:rPr>
        <w:t>R</w:t>
      </w:r>
      <w:r>
        <w:rPr>
          <w:b/>
          <w:bCs/>
        </w:rPr>
        <w:t>EFERENCES</w:t>
      </w:r>
    </w:p>
    <w:p w:rsidR="008F683B" w:rsidRPr="005A1575" w:rsidRDefault="008F683B" w:rsidP="003315B9">
      <w:pPr>
        <w:rPr>
          <w:b/>
          <w:bCs/>
        </w:rPr>
      </w:pPr>
    </w:p>
    <w:p w:rsidR="003315B9" w:rsidRPr="00E02E86" w:rsidRDefault="003315B9" w:rsidP="003315B9">
      <w:pPr>
        <w:numPr>
          <w:ilvl w:val="0"/>
          <w:numId w:val="24"/>
        </w:numPr>
        <w:spacing w:line="276" w:lineRule="auto"/>
        <w:ind w:left="357" w:hanging="357"/>
        <w:jc w:val="both"/>
      </w:pPr>
      <w:r w:rsidRPr="00E02E86">
        <w:t xml:space="preserve">G.C.Stamsis and I.Erlich, “Use of Cooperative Game Theory in Power System Fixed Cost Allocation”, </w:t>
      </w:r>
      <w:r w:rsidRPr="00E02E86">
        <w:rPr>
          <w:i/>
        </w:rPr>
        <w:t>IEE Proc. Generation, Transmission and Distribution</w:t>
      </w:r>
      <w:r w:rsidRPr="00E02E86">
        <w:t>, Vol.151, No.3, May 2004.</w:t>
      </w:r>
    </w:p>
    <w:p w:rsidR="003315B9" w:rsidRPr="00E02E86" w:rsidRDefault="003315B9" w:rsidP="003315B9">
      <w:pPr>
        <w:numPr>
          <w:ilvl w:val="0"/>
          <w:numId w:val="24"/>
        </w:numPr>
        <w:spacing w:line="276" w:lineRule="auto"/>
        <w:ind w:left="357" w:hanging="357"/>
        <w:jc w:val="both"/>
      </w:pPr>
      <w:r w:rsidRPr="00E02E86">
        <w:t>Research thesis on “Power Transmission cost calculation in deregulated electricity market” by George Stamsis.</w:t>
      </w:r>
    </w:p>
    <w:p w:rsidR="003315B9" w:rsidRPr="00E02E86" w:rsidRDefault="003315B9" w:rsidP="003315B9">
      <w:pPr>
        <w:numPr>
          <w:ilvl w:val="0"/>
          <w:numId w:val="24"/>
        </w:numPr>
        <w:spacing w:line="276" w:lineRule="auto"/>
        <w:ind w:left="357" w:hanging="357"/>
        <w:jc w:val="both"/>
      </w:pPr>
      <w:r w:rsidRPr="00E02E86">
        <w:t xml:space="preserve">Green R, “Electricity Transmission Pricing: an International Comparison”, </w:t>
      </w:r>
      <w:r w:rsidRPr="00E02E86">
        <w:rPr>
          <w:i/>
        </w:rPr>
        <w:t>Utility Policy</w:t>
      </w:r>
      <w:r w:rsidRPr="00E02E86">
        <w:t>, 1997, 6, (3), pp. 177-184.</w:t>
      </w:r>
    </w:p>
    <w:p w:rsidR="003315B9" w:rsidRPr="00E02E86" w:rsidRDefault="003315B9" w:rsidP="003315B9">
      <w:pPr>
        <w:numPr>
          <w:ilvl w:val="0"/>
          <w:numId w:val="24"/>
        </w:numPr>
        <w:spacing w:line="276" w:lineRule="auto"/>
        <w:ind w:left="357" w:hanging="357"/>
        <w:jc w:val="both"/>
      </w:pPr>
      <w:r w:rsidRPr="00E02E86">
        <w:t xml:space="preserve">Lima.J.W.M, “Allocation of Transmission Fixed Charges: An Overview”, </w:t>
      </w:r>
      <w:r w:rsidRPr="00E02E86">
        <w:rPr>
          <w:i/>
        </w:rPr>
        <w:t>IEEE Trans. Power System</w:t>
      </w:r>
      <w:r w:rsidRPr="00E02E86">
        <w:t>, 1996, 11, (4), pp.1409-1418.</w:t>
      </w:r>
    </w:p>
    <w:p w:rsidR="003315B9" w:rsidRPr="00E02E86" w:rsidRDefault="003315B9" w:rsidP="003315B9">
      <w:pPr>
        <w:numPr>
          <w:ilvl w:val="0"/>
          <w:numId w:val="24"/>
        </w:numPr>
        <w:spacing w:line="276" w:lineRule="auto"/>
        <w:ind w:left="357" w:hanging="357"/>
        <w:jc w:val="both"/>
      </w:pPr>
      <w:r w:rsidRPr="00E02E86">
        <w:t xml:space="preserve">“Introduction to Game Theory and its application in Electrical Power Markets”, </w:t>
      </w:r>
      <w:r w:rsidRPr="00E02E86">
        <w:rPr>
          <w:i/>
        </w:rPr>
        <w:t>IEEE Computer Applications in Power</w:t>
      </w:r>
      <w:r w:rsidRPr="00E02E86">
        <w:t>, CAP Tutorial.</w:t>
      </w:r>
    </w:p>
    <w:p w:rsidR="003315B9" w:rsidRPr="00E02E86" w:rsidRDefault="003315B9" w:rsidP="003315B9">
      <w:pPr>
        <w:numPr>
          <w:ilvl w:val="0"/>
          <w:numId w:val="24"/>
        </w:numPr>
        <w:spacing w:line="276" w:lineRule="auto"/>
        <w:ind w:left="357" w:hanging="357"/>
        <w:jc w:val="both"/>
      </w:pPr>
      <w:r w:rsidRPr="00E02E86">
        <w:t>Thomas L.C, “Game Theory and its application” (Ellis Horwood Limited, Chichester, 1984).</w:t>
      </w:r>
    </w:p>
    <w:p w:rsidR="003315B9" w:rsidRPr="00E02E86" w:rsidRDefault="003315B9" w:rsidP="003315B9">
      <w:pPr>
        <w:numPr>
          <w:ilvl w:val="0"/>
          <w:numId w:val="24"/>
        </w:numPr>
        <w:spacing w:line="276" w:lineRule="auto"/>
        <w:ind w:left="357" w:hanging="357"/>
        <w:jc w:val="both"/>
      </w:pPr>
      <w:r w:rsidRPr="00E02E86">
        <w:t>D.B.Gillies, “Solution to general non zero sum games” in Contribution to the Theory of Games, Vol IV, A.W. Tuckerand D.R.Luce, Ed Princeton: Princeton University Press, 1959, pp 47-85.</w:t>
      </w:r>
    </w:p>
    <w:p w:rsidR="003315B9" w:rsidRPr="00E02E86" w:rsidRDefault="003315B9" w:rsidP="003315B9">
      <w:pPr>
        <w:numPr>
          <w:ilvl w:val="0"/>
          <w:numId w:val="24"/>
        </w:numPr>
        <w:autoSpaceDE w:val="0"/>
        <w:autoSpaceDN w:val="0"/>
        <w:adjustRightInd w:val="0"/>
        <w:spacing w:line="276" w:lineRule="auto"/>
        <w:ind w:left="357" w:hanging="357"/>
        <w:jc w:val="both"/>
      </w:pPr>
      <w:r w:rsidRPr="00E02E86">
        <w:t>Schmeidler. D, “The nucleolus of a characteristic Function game”, SIAM J. Appl. Math., 1969, 17, pp. 1163 -1170.</w:t>
      </w:r>
    </w:p>
    <w:p w:rsidR="003315B9" w:rsidRPr="00E02E86" w:rsidRDefault="003315B9" w:rsidP="003315B9">
      <w:pPr>
        <w:numPr>
          <w:ilvl w:val="0"/>
          <w:numId w:val="24"/>
        </w:numPr>
        <w:spacing w:line="276" w:lineRule="auto"/>
        <w:ind w:left="357" w:hanging="357"/>
        <w:jc w:val="both"/>
      </w:pPr>
      <w:r w:rsidRPr="00E02E86">
        <w:t>L.S.Shapley, “A value of n person games”, in Contribution to the Theory Of Games.</w:t>
      </w:r>
    </w:p>
    <w:p w:rsidR="003315B9" w:rsidRPr="00E02E86" w:rsidRDefault="003315B9" w:rsidP="003315B9">
      <w:pPr>
        <w:numPr>
          <w:ilvl w:val="0"/>
          <w:numId w:val="24"/>
        </w:numPr>
        <w:spacing w:line="276" w:lineRule="auto"/>
        <w:ind w:left="482" w:hanging="482"/>
        <w:jc w:val="both"/>
      </w:pPr>
      <w:r w:rsidRPr="00E02E86">
        <w:lastRenderedPageBreak/>
        <w:t xml:space="preserve">Tsukamoto. Y, and Iyoda. I, “Allocation of fixed transmission cost to wheeling transactions by cooperative game theory”, </w:t>
      </w:r>
      <w:r w:rsidRPr="00E02E86">
        <w:rPr>
          <w:i/>
        </w:rPr>
        <w:t>IEEE Trans.Power Syst</w:t>
      </w:r>
      <w:r w:rsidRPr="00E02E86">
        <w:t>., 1996, 11, (2), pp. 620–629.</w:t>
      </w:r>
    </w:p>
    <w:p w:rsidR="003315B9" w:rsidRPr="00E02E86" w:rsidRDefault="003315B9" w:rsidP="003315B9">
      <w:pPr>
        <w:numPr>
          <w:ilvl w:val="0"/>
          <w:numId w:val="24"/>
        </w:numPr>
        <w:spacing w:line="276" w:lineRule="auto"/>
        <w:ind w:left="482" w:hanging="482"/>
        <w:jc w:val="both"/>
      </w:pPr>
      <w:r w:rsidRPr="00E02E86">
        <w:t xml:space="preserve">Singh. H, Hao. S, Papalexopoulos. A, and Obessis. M, “Cost allocation in electric power networks using cooperative game theory”, in </w:t>
      </w:r>
      <w:r w:rsidRPr="00E02E86">
        <w:rPr>
          <w:i/>
        </w:rPr>
        <w:t>Proc. 12th Power System Computation Conf. (PSCC)</w:t>
      </w:r>
      <w:r w:rsidRPr="00E02E86">
        <w:t>, Dresden, Germany, 1996, pp. 802–807.</w:t>
      </w:r>
    </w:p>
    <w:p w:rsidR="003315B9" w:rsidRPr="00E02E86" w:rsidRDefault="003315B9" w:rsidP="003315B9">
      <w:pPr>
        <w:numPr>
          <w:ilvl w:val="0"/>
          <w:numId w:val="24"/>
        </w:numPr>
        <w:spacing w:line="276" w:lineRule="auto"/>
        <w:ind w:left="482" w:hanging="482"/>
        <w:jc w:val="both"/>
      </w:pPr>
      <w:r w:rsidRPr="00E02E86">
        <w:t xml:space="preserve">Zolezzi. J. M, and Rudnick. H, “Transmission cost allocation by cooperative games and coalition formation”, </w:t>
      </w:r>
      <w:r w:rsidRPr="00E02E86">
        <w:rPr>
          <w:i/>
        </w:rPr>
        <w:t>IEEE Trans. Power Syst</w:t>
      </w:r>
      <w:r w:rsidRPr="00E02E86">
        <w:t>., 2002, 17, (4), pp. 1008–1015.</w:t>
      </w:r>
    </w:p>
    <w:p w:rsidR="003315B9" w:rsidRPr="00E02E86" w:rsidRDefault="003315B9" w:rsidP="003315B9">
      <w:pPr>
        <w:numPr>
          <w:ilvl w:val="0"/>
          <w:numId w:val="24"/>
        </w:numPr>
        <w:spacing w:line="276" w:lineRule="auto"/>
        <w:ind w:left="482" w:hanging="482"/>
        <w:jc w:val="both"/>
      </w:pPr>
      <w:r w:rsidRPr="00E02E86">
        <w:t xml:space="preserve">Contreras. J, and Wu. F.F, “A kernel-oriented algorithm for transmission expansion planning”, </w:t>
      </w:r>
      <w:r w:rsidRPr="00E02E86">
        <w:rPr>
          <w:i/>
        </w:rPr>
        <w:t>IEEE Trans. Power Syst</w:t>
      </w:r>
      <w:r w:rsidRPr="00E02E86">
        <w:t>., 2002, 15, (4), pp. 1434–1440.</w:t>
      </w:r>
    </w:p>
    <w:p w:rsidR="003315B9" w:rsidRPr="00E02E86" w:rsidRDefault="003315B9" w:rsidP="003315B9">
      <w:pPr>
        <w:numPr>
          <w:ilvl w:val="0"/>
          <w:numId w:val="24"/>
        </w:numPr>
        <w:spacing w:line="276" w:lineRule="auto"/>
        <w:ind w:left="482" w:hanging="482"/>
        <w:jc w:val="both"/>
      </w:pPr>
      <w:r w:rsidRPr="00E02E86">
        <w:t>Shapley. L.S, “Contributions to the theory of games II” (Princeton University Press, Princeton, NJ, 1953), pp. 307–317.</w:t>
      </w:r>
    </w:p>
    <w:p w:rsidR="003315B9" w:rsidRPr="00E02E86" w:rsidRDefault="003315B9" w:rsidP="003315B9">
      <w:pPr>
        <w:numPr>
          <w:ilvl w:val="0"/>
          <w:numId w:val="24"/>
        </w:numPr>
        <w:spacing w:line="276" w:lineRule="auto"/>
        <w:ind w:left="482" w:hanging="482"/>
        <w:jc w:val="both"/>
      </w:pPr>
      <w:r w:rsidRPr="00E02E86">
        <w:t xml:space="preserve">Tan. X, and Lie. T.T, “Application of the Shapley value on transmission cost allocation in the competitive power environment”, </w:t>
      </w:r>
      <w:r w:rsidRPr="00E02E86">
        <w:rPr>
          <w:i/>
        </w:rPr>
        <w:t>IEE Proc., Gener. Transm. Distrib</w:t>
      </w:r>
      <w:r w:rsidRPr="00E02E86">
        <w:t>., 2002, 149, (1), pp. 15–20.</w:t>
      </w:r>
    </w:p>
    <w:p w:rsidR="003315B9" w:rsidRPr="00E02E86" w:rsidRDefault="003315B9" w:rsidP="003315B9">
      <w:pPr>
        <w:numPr>
          <w:ilvl w:val="0"/>
          <w:numId w:val="24"/>
        </w:numPr>
        <w:spacing w:line="276" w:lineRule="auto"/>
        <w:ind w:left="482" w:hanging="482"/>
        <w:jc w:val="both"/>
      </w:pPr>
      <w:r w:rsidRPr="00E02E86">
        <w:t xml:space="preserve">P.K.Iyambo, R.Tzoneva, “Transient Stability Analysis of the IEEE 14-Bus Electric Power System”, </w:t>
      </w:r>
      <w:r w:rsidRPr="00E02E86">
        <w:rPr>
          <w:i/>
        </w:rPr>
        <w:t>IEEE conference, Africon</w:t>
      </w:r>
      <w:r w:rsidRPr="00E02E86">
        <w:t xml:space="preserve"> 2007.</w:t>
      </w:r>
    </w:p>
    <w:p w:rsidR="003315B9" w:rsidRPr="00E02E86" w:rsidRDefault="003315B9" w:rsidP="003315B9">
      <w:pPr>
        <w:numPr>
          <w:ilvl w:val="0"/>
          <w:numId w:val="24"/>
        </w:numPr>
        <w:autoSpaceDE w:val="0"/>
        <w:autoSpaceDN w:val="0"/>
        <w:adjustRightInd w:val="0"/>
        <w:spacing w:line="276" w:lineRule="auto"/>
        <w:ind w:left="482" w:hanging="482"/>
        <w:jc w:val="both"/>
      </w:pPr>
      <w:r w:rsidRPr="00E02E86">
        <w:t xml:space="preserve">Filipe Azevedo, H.M. Khodr, Zita A. Vale, “Transmission cost allocation using cooperative game theory: A comparative study”, </w:t>
      </w:r>
      <w:r w:rsidRPr="00E02E86">
        <w:rPr>
          <w:i/>
        </w:rPr>
        <w:t>IEEE 6th International Conference on the European Energy Market</w:t>
      </w:r>
      <w:r w:rsidRPr="00E02E86">
        <w:t>, 2009.</w:t>
      </w:r>
    </w:p>
    <w:p w:rsidR="003315B9" w:rsidRPr="00E02E86" w:rsidRDefault="003315B9" w:rsidP="003315B9">
      <w:pPr>
        <w:numPr>
          <w:ilvl w:val="0"/>
          <w:numId w:val="24"/>
        </w:numPr>
        <w:autoSpaceDE w:val="0"/>
        <w:autoSpaceDN w:val="0"/>
        <w:adjustRightInd w:val="0"/>
        <w:spacing w:line="276" w:lineRule="auto"/>
        <w:ind w:left="482" w:hanging="482"/>
        <w:jc w:val="both"/>
      </w:pPr>
      <w:r w:rsidRPr="00E02E86">
        <w:t xml:space="preserve">P.V. Satya Ramesh, C. Radhakrishna, “Use of cooperative game theory concepts for loss allocation in multiple transaction electricity markets”, </w:t>
      </w:r>
      <w:r w:rsidRPr="00E02E86">
        <w:rPr>
          <w:i/>
        </w:rPr>
        <w:t>Journal of Electrical Systems</w:t>
      </w:r>
      <w:r w:rsidRPr="00E02E86">
        <w:t>, Vol. 5, no.1, 2009.</w:t>
      </w:r>
    </w:p>
    <w:p w:rsidR="003315B9" w:rsidRPr="00E02E86" w:rsidRDefault="003315B9" w:rsidP="003315B9">
      <w:pPr>
        <w:numPr>
          <w:ilvl w:val="0"/>
          <w:numId w:val="24"/>
        </w:numPr>
        <w:autoSpaceDE w:val="0"/>
        <w:autoSpaceDN w:val="0"/>
        <w:adjustRightInd w:val="0"/>
        <w:spacing w:line="276" w:lineRule="auto"/>
        <w:ind w:left="482" w:hanging="482"/>
        <w:jc w:val="both"/>
      </w:pPr>
      <w:r w:rsidRPr="00E02E86">
        <w:t xml:space="preserve">George A. Orfanos, Pavlos S. Georgilakis, Nikos D. Hatziargyriou, “A More Fair Power Flow Based Transmission Cost Allocation Scheme Considering Maximum Line Loading for N-1 Security”, </w:t>
      </w:r>
      <w:r w:rsidRPr="00E02E86">
        <w:rPr>
          <w:i/>
        </w:rPr>
        <w:t>IEEE Trans. Power Syst</w:t>
      </w:r>
      <w:r w:rsidRPr="00E02E86">
        <w:t>., 2013, 28, (3), pp. 3344–3352.</w:t>
      </w:r>
    </w:p>
    <w:p w:rsidR="003315B9" w:rsidRPr="00E02E86" w:rsidRDefault="00F038BB" w:rsidP="003315B9">
      <w:pPr>
        <w:numPr>
          <w:ilvl w:val="0"/>
          <w:numId w:val="24"/>
        </w:numPr>
        <w:spacing w:after="50" w:line="276" w:lineRule="auto"/>
        <w:ind w:left="426"/>
        <w:jc w:val="both"/>
      </w:pPr>
      <w:hyperlink r:id="rId145" w:history="1">
        <w:r w:rsidR="003315B9" w:rsidRPr="00DE1F82">
          <w:rPr>
            <w:rStyle w:val="Hyperlink"/>
          </w:rPr>
          <w:t>http://sys.elec.kitami-it.ac.jp/ueda/demo/WebPF/39-New-England.pdf</w:t>
        </w:r>
      </w:hyperlink>
    </w:p>
    <w:p w:rsidR="003315B9" w:rsidRPr="00E02E86" w:rsidRDefault="003315B9" w:rsidP="003315B9">
      <w:pPr>
        <w:numPr>
          <w:ilvl w:val="0"/>
          <w:numId w:val="24"/>
        </w:numPr>
        <w:spacing w:after="50" w:line="276" w:lineRule="auto"/>
        <w:ind w:left="426"/>
        <w:jc w:val="both"/>
      </w:pPr>
      <w:r w:rsidRPr="00E02E86">
        <w:t>Indian 75 bus power system data “obtained from Indian Institute of Technology Kanpur”.</w:t>
      </w: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Default="007E63E8" w:rsidP="007E63E8">
      <w:pPr>
        <w:autoSpaceDE w:val="0"/>
        <w:autoSpaceDN w:val="0"/>
        <w:adjustRightInd w:val="0"/>
        <w:ind w:firstLine="284"/>
        <w:jc w:val="both"/>
        <w:rPr>
          <w:szCs w:val="24"/>
        </w:rPr>
      </w:pPr>
    </w:p>
    <w:p w:rsidR="007E63E8" w:rsidRPr="007E63E8" w:rsidRDefault="007E63E8" w:rsidP="007E63E8">
      <w:pPr>
        <w:autoSpaceDE w:val="0"/>
        <w:autoSpaceDN w:val="0"/>
        <w:adjustRightInd w:val="0"/>
        <w:ind w:firstLine="284"/>
        <w:jc w:val="both"/>
        <w:rPr>
          <w:szCs w:val="24"/>
        </w:rPr>
      </w:pPr>
    </w:p>
    <w:sectPr w:rsidR="007E63E8" w:rsidRPr="007E63E8" w:rsidSect="00CF0AA0">
      <w:type w:val="continuous"/>
      <w:pgSz w:w="11907" w:h="16839" w:code="9"/>
      <w:pgMar w:top="1009" w:right="1009" w:bottom="1009" w:left="1009" w:header="576" w:footer="576" w:gutter="0"/>
      <w:cols w:num="2" w:space="56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F91" w:rsidRDefault="00D71F91" w:rsidP="000F039A">
      <w:r>
        <w:separator/>
      </w:r>
    </w:p>
  </w:endnote>
  <w:endnote w:type="continuationSeparator" w:id="1">
    <w:p w:rsidR="00D71F91" w:rsidRDefault="00D71F91" w:rsidP="000F0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6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E2" w:rsidRDefault="00F038BB">
    <w:pPr>
      <w:pStyle w:val="Footer"/>
    </w:pPr>
    <w:fldSimple w:instr=" PAGE   \* MERGEFORMAT ">
      <w:r w:rsidR="00CF0AA0">
        <w:rPr>
          <w:noProof/>
        </w:rPr>
        <w:t>6</w:t>
      </w:r>
    </w:fldSimple>
  </w:p>
  <w:p w:rsidR="00854EE2" w:rsidRDefault="00854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62389"/>
      <w:docPartObj>
        <w:docPartGallery w:val="Page Numbers (Bottom of Page)"/>
        <w:docPartUnique/>
      </w:docPartObj>
    </w:sdtPr>
    <w:sdtContent>
      <w:p w:rsidR="00CF0AA0" w:rsidRDefault="00F038BB">
        <w:pPr>
          <w:pStyle w:val="Footer"/>
          <w:jc w:val="right"/>
        </w:pPr>
        <w:fldSimple w:instr=" PAGE   \* MERGEFORMAT ">
          <w:r w:rsidR="00307849">
            <w:rPr>
              <w:noProof/>
            </w:rPr>
            <w:t>1</w:t>
          </w:r>
        </w:fldSimple>
      </w:p>
    </w:sdtContent>
  </w:sdt>
  <w:p w:rsidR="00854EE2" w:rsidRDefault="00854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F91" w:rsidRDefault="00D71F91" w:rsidP="000F039A">
      <w:r>
        <w:separator/>
      </w:r>
    </w:p>
  </w:footnote>
  <w:footnote w:type="continuationSeparator" w:id="1">
    <w:p w:rsidR="00D71F91" w:rsidRDefault="00D71F91" w:rsidP="000F039A">
      <w:r>
        <w:continuationSeparator/>
      </w:r>
    </w:p>
  </w:footnote>
  <w:footnote w:type="continuationNotice" w:id="2">
    <w:p w:rsidR="00D71F91" w:rsidRDefault="00D71F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E2" w:rsidRPr="003962FE" w:rsidRDefault="00854EE2" w:rsidP="003962FE">
    <w:pPr>
      <w:jc w:val="both"/>
      <w:rPr>
        <w:b/>
        <w:bCs/>
      </w:rPr>
    </w:pPr>
  </w:p>
  <w:p w:rsidR="00854EE2" w:rsidRDefault="00854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E2" w:rsidRDefault="00854EE2" w:rsidP="007302A7">
    <w:pPr>
      <w:jc w:val="both"/>
      <w:rPr>
        <w:b/>
        <w:bCs/>
      </w:rPr>
    </w:pPr>
    <w:r w:rsidRPr="00475823">
      <w:rPr>
        <w:b/>
        <w:bCs/>
      </w:rPr>
      <w:t xml:space="preserve">Majlesi Journal of Electrical Engineering                                               </w:t>
    </w:r>
    <w:r>
      <w:rPr>
        <w:b/>
        <w:bCs/>
      </w:rPr>
      <w:t xml:space="preserve">                     </w:t>
    </w:r>
    <w:r w:rsidRPr="00475823">
      <w:rPr>
        <w:b/>
        <w:bCs/>
      </w:rPr>
      <w:t xml:space="preserve"> Vol. </w:t>
    </w:r>
    <w:r>
      <w:rPr>
        <w:b/>
        <w:bCs/>
      </w:rPr>
      <w:t>4,</w:t>
    </w:r>
    <w:r w:rsidRPr="00475823">
      <w:rPr>
        <w:b/>
        <w:bCs/>
      </w:rPr>
      <w:t xml:space="preserve"> No. </w:t>
    </w:r>
    <w:r>
      <w:rPr>
        <w:b/>
        <w:bCs/>
      </w:rPr>
      <w:t>3,</w:t>
    </w:r>
    <w:r w:rsidRPr="00475823">
      <w:rPr>
        <w:b/>
        <w:bCs/>
      </w:rPr>
      <w:t xml:space="preserve"> </w:t>
    </w:r>
    <w:r>
      <w:rPr>
        <w:b/>
        <w:bCs/>
      </w:rPr>
      <w:t>December 2010</w:t>
    </w:r>
  </w:p>
  <w:p w:rsidR="00854EE2" w:rsidRPr="00475823" w:rsidRDefault="00854EE2" w:rsidP="00AF2E5D">
    <w:pPr>
      <w:jc w:val="both"/>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4CB608"/>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i w:val="0"/>
      </w:rPr>
    </w:lvl>
    <w:lvl w:ilvl="2">
      <w:start w:val="1"/>
      <w:numFmt w:val="decimal"/>
      <w:pStyle w:val="Heading3"/>
      <w:suff w:val="nothing"/>
      <w:lvlText w:val="%2.%3.1."/>
      <w:lvlJc w:val="left"/>
      <w:pPr>
        <w:ind w:left="0" w:firstLine="0"/>
      </w:pPr>
      <w:rPr>
        <w:rFonts w:hint="default"/>
      </w:rPr>
    </w:lvl>
    <w:lvl w:ilvl="3">
      <w:start w:val="1"/>
      <w:numFmt w:val="lowerLetter"/>
      <w:pStyle w:val="Heading4"/>
      <w:suff w:val="nothing"/>
      <w:lvlText w:val="          %4)  "/>
      <w:lvlJc w:val="left"/>
      <w:pPr>
        <w:ind w:left="-100" w:firstLine="0"/>
      </w:pPr>
      <w:rPr>
        <w:rFonts w:hint="default"/>
      </w:rPr>
    </w:lvl>
    <w:lvl w:ilvl="4">
      <w:start w:val="1"/>
      <w:numFmt w:val="decimal"/>
      <w:pStyle w:val="Heading5"/>
      <w:suff w:val="nothing"/>
      <w:lvlText w:val="                (%5)  "/>
      <w:lvlJc w:val="left"/>
      <w:pPr>
        <w:ind w:left="-100" w:firstLine="0"/>
      </w:pPr>
      <w:rPr>
        <w:rFonts w:hint="default"/>
      </w:rPr>
    </w:lvl>
    <w:lvl w:ilvl="5">
      <w:start w:val="1"/>
      <w:numFmt w:val="lowerLetter"/>
      <w:pStyle w:val="Heading6"/>
      <w:suff w:val="nothing"/>
      <w:lvlText w:val="                (%6)  "/>
      <w:lvlJc w:val="left"/>
      <w:pPr>
        <w:ind w:left="-100" w:firstLine="0"/>
      </w:pPr>
      <w:rPr>
        <w:rFonts w:hint="default"/>
      </w:rPr>
    </w:lvl>
    <w:lvl w:ilvl="6">
      <w:start w:val="1"/>
      <w:numFmt w:val="decimal"/>
      <w:pStyle w:val="Heading7"/>
      <w:suff w:val="nothing"/>
      <w:lvlText w:val="                (%7)  "/>
      <w:lvlJc w:val="left"/>
      <w:pPr>
        <w:ind w:left="-100" w:firstLine="0"/>
      </w:pPr>
      <w:rPr>
        <w:rFonts w:hint="default"/>
      </w:rPr>
    </w:lvl>
    <w:lvl w:ilvl="7">
      <w:start w:val="1"/>
      <w:numFmt w:val="lowerLetter"/>
      <w:pStyle w:val="Heading8"/>
      <w:suff w:val="nothing"/>
      <w:lvlText w:val="                (%8)  "/>
      <w:lvlJc w:val="left"/>
      <w:pPr>
        <w:ind w:left="-100" w:firstLine="0"/>
      </w:pPr>
      <w:rPr>
        <w:rFonts w:hint="default"/>
      </w:rPr>
    </w:lvl>
    <w:lvl w:ilvl="8">
      <w:start w:val="1"/>
      <w:numFmt w:val="decimal"/>
      <w:pStyle w:val="Heading9"/>
      <w:suff w:val="nothing"/>
      <w:lvlText w:val="(%9)  "/>
      <w:lvlJc w:val="left"/>
      <w:pPr>
        <w:ind w:left="-100" w:firstLine="0"/>
      </w:pPr>
      <w:rPr>
        <w:rFonts w:hint="default"/>
      </w:rPr>
    </w:lvl>
  </w:abstractNum>
  <w:abstractNum w:abstractNumId="1">
    <w:nsid w:val="03310C90"/>
    <w:multiLevelType w:val="hybridMultilevel"/>
    <w:tmpl w:val="5344C072"/>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nsid w:val="045562C5"/>
    <w:multiLevelType w:val="multilevel"/>
    <w:tmpl w:val="FC025FF0"/>
    <w:lvl w:ilvl="0">
      <w:start w:val="1"/>
      <w:numFmt w:val="decimal"/>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3">
    <w:nsid w:val="081670E8"/>
    <w:multiLevelType w:val="multilevel"/>
    <w:tmpl w:val="311C67AA"/>
    <w:lvl w:ilvl="0">
      <w:start w:val="1"/>
      <w:numFmt w:val="decimal"/>
      <w:lvlText w:val="[%1]"/>
      <w:lvlJc w:val="right"/>
      <w:pPr>
        <w:tabs>
          <w:tab w:val="num" w:pos="510"/>
        </w:tabs>
        <w:ind w:left="510" w:hanging="51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F664BC"/>
    <w:multiLevelType w:val="hybridMultilevel"/>
    <w:tmpl w:val="E75A0962"/>
    <w:lvl w:ilvl="0" w:tplc="8CF89A66">
      <w:start w:val="1"/>
      <w:numFmt w:val="decimal"/>
      <w:pStyle w:val="MJEE-refrences"/>
      <w:lvlText w:val="[%1]"/>
      <w:lvlJc w:val="right"/>
      <w:pPr>
        <w:tabs>
          <w:tab w:val="num" w:pos="510"/>
        </w:tabs>
        <w:ind w:left="510" w:hanging="226"/>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8C23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3E615D"/>
    <w:multiLevelType w:val="hybridMultilevel"/>
    <w:tmpl w:val="973C7E2C"/>
    <w:lvl w:ilvl="0" w:tplc="C5FA8222">
      <w:start w:val="1"/>
      <w:numFmt w:val="decimal"/>
      <w:lvlText w:val="[%1]"/>
      <w:lvlJc w:val="left"/>
      <w:pPr>
        <w:ind w:left="2345" w:hanging="360"/>
      </w:pPr>
      <w:rPr>
        <w:rFonts w:ascii="Times New Roman" w:hAnsi="Times New Roman" w:cs="Times New Roman"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7">
    <w:nsid w:val="31595B1C"/>
    <w:multiLevelType w:val="hybridMultilevel"/>
    <w:tmpl w:val="E61C4C0A"/>
    <w:lvl w:ilvl="0" w:tplc="F520770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660336"/>
    <w:multiLevelType w:val="hybridMultilevel"/>
    <w:tmpl w:val="EA402BE8"/>
    <w:lvl w:ilvl="0" w:tplc="A2947960">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nsid w:val="39FC325F"/>
    <w:multiLevelType w:val="multilevel"/>
    <w:tmpl w:val="E1C61692"/>
    <w:lvl w:ilvl="0">
      <w:start w:val="1"/>
      <w:numFmt w:val="decimal"/>
      <w:lvlText w:val="%1."/>
      <w:lvlJc w:val="left"/>
      <w:pPr>
        <w:ind w:left="1080" w:hanging="360"/>
      </w:pPr>
      <w:rPr>
        <w:b w:val="0"/>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A132CEC"/>
    <w:multiLevelType w:val="hybridMultilevel"/>
    <w:tmpl w:val="2AC2BD40"/>
    <w:lvl w:ilvl="0" w:tplc="5BA672E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877D64"/>
    <w:multiLevelType w:val="singleLevel"/>
    <w:tmpl w:val="5DA6FC16"/>
    <w:lvl w:ilvl="0">
      <w:start w:val="1"/>
      <w:numFmt w:val="decimal"/>
      <w:lvlText w:val="[%1]"/>
      <w:lvlJc w:val="left"/>
      <w:pPr>
        <w:tabs>
          <w:tab w:val="num" w:pos="360"/>
        </w:tabs>
        <w:ind w:left="360" w:hanging="360"/>
      </w:pPr>
    </w:lvl>
  </w:abstractNum>
  <w:abstractNum w:abstractNumId="12">
    <w:nsid w:val="3BF5677C"/>
    <w:multiLevelType w:val="hybridMultilevel"/>
    <w:tmpl w:val="B0401598"/>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nsid w:val="426E2A71"/>
    <w:multiLevelType w:val="hybridMultilevel"/>
    <w:tmpl w:val="D34A3B44"/>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nsid w:val="50121276"/>
    <w:multiLevelType w:val="multilevel"/>
    <w:tmpl w:val="CA6E9772"/>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2.%3.1"/>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15">
    <w:nsid w:val="546F6706"/>
    <w:multiLevelType w:val="multilevel"/>
    <w:tmpl w:val="ADB6B860"/>
    <w:lvl w:ilvl="0">
      <w:start w:val="1"/>
      <w:numFmt w:val="decimal"/>
      <w:lvlText w:val="[%1]"/>
      <w:lvlJc w:val="right"/>
      <w:pPr>
        <w:tabs>
          <w:tab w:val="num" w:pos="720"/>
        </w:tabs>
        <w:ind w:left="720" w:hanging="36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924AB0"/>
    <w:multiLevelType w:val="multilevel"/>
    <w:tmpl w:val="FC025FF0"/>
    <w:lvl w:ilvl="0">
      <w:start w:val="1"/>
      <w:numFmt w:val="decimal"/>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17">
    <w:nsid w:val="5D8A2E91"/>
    <w:multiLevelType w:val="multilevel"/>
    <w:tmpl w:val="ADB6B860"/>
    <w:lvl w:ilvl="0">
      <w:start w:val="1"/>
      <w:numFmt w:val="decimal"/>
      <w:lvlText w:val="[%1]"/>
      <w:lvlJc w:val="right"/>
      <w:pPr>
        <w:tabs>
          <w:tab w:val="num" w:pos="720"/>
        </w:tabs>
        <w:ind w:left="720" w:hanging="36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6C0708"/>
    <w:multiLevelType w:val="multilevel"/>
    <w:tmpl w:val="45068D4C"/>
    <w:lvl w:ilvl="0">
      <w:start w:val="1"/>
      <w:numFmt w:val="decimal"/>
      <w:suff w:val="nothing"/>
      <w:lvlText w:val="%1.  "/>
      <w:lvlJc w:val="left"/>
      <w:pPr>
        <w:ind w:left="100" w:firstLine="0"/>
      </w:pPr>
      <w:rPr>
        <w:rFonts w:hint="default"/>
      </w:rPr>
    </w:lvl>
    <w:lvl w:ilvl="1">
      <w:start w:val="1"/>
      <w:numFmt w:val="upperLetter"/>
      <w:suff w:val="nothing"/>
      <w:lvlText w:val="%2.  "/>
      <w:lvlJc w:val="left"/>
      <w:pPr>
        <w:ind w:left="100" w:firstLine="0"/>
      </w:pPr>
      <w:rPr>
        <w:rFonts w:hint="default"/>
      </w:rPr>
    </w:lvl>
    <w:lvl w:ilvl="2">
      <w:start w:val="1"/>
      <w:numFmt w:val="upperRoman"/>
      <w:suff w:val="nothing"/>
      <w:lvlText w:val="    %3)  "/>
      <w:lvlJc w:val="left"/>
      <w:pPr>
        <w:ind w:left="0" w:firstLine="0"/>
      </w:pPr>
      <w:rPr>
        <w:rFonts w:hint="default"/>
      </w:rPr>
    </w:lvl>
    <w:lvl w:ilvl="3">
      <w:start w:val="1"/>
      <w:numFmt w:val="lowerLetter"/>
      <w:suff w:val="nothing"/>
      <w:lvlText w:val="          %4)  "/>
      <w:lvlJc w:val="left"/>
      <w:pPr>
        <w:ind w:left="0" w:firstLine="0"/>
      </w:pPr>
      <w:rPr>
        <w:rFonts w:hint="default"/>
      </w:rPr>
    </w:lvl>
    <w:lvl w:ilvl="4">
      <w:start w:val="1"/>
      <w:numFmt w:val="decimal"/>
      <w:suff w:val="nothing"/>
      <w:lvlText w:val="                (%5)  "/>
      <w:lvlJc w:val="left"/>
      <w:pPr>
        <w:ind w:left="0" w:firstLine="0"/>
      </w:pPr>
      <w:rPr>
        <w:rFonts w:hint="default"/>
      </w:rPr>
    </w:lvl>
    <w:lvl w:ilvl="5">
      <w:start w:val="1"/>
      <w:numFmt w:val="lowerLetter"/>
      <w:suff w:val="nothing"/>
      <w:lvlText w:val="                (%6)  "/>
      <w:lvlJc w:val="left"/>
      <w:pPr>
        <w:ind w:left="0" w:firstLine="0"/>
      </w:pPr>
      <w:rPr>
        <w:rFonts w:hint="default"/>
      </w:rPr>
    </w:lvl>
    <w:lvl w:ilvl="6">
      <w:start w:val="1"/>
      <w:numFmt w:val="decimal"/>
      <w:suff w:val="nothing"/>
      <w:lvlText w:val="                (%7)  "/>
      <w:lvlJc w:val="left"/>
      <w:pPr>
        <w:ind w:left="0" w:firstLine="0"/>
      </w:pPr>
      <w:rPr>
        <w:rFonts w:hint="default"/>
      </w:rPr>
    </w:lvl>
    <w:lvl w:ilvl="7">
      <w:start w:val="1"/>
      <w:numFmt w:val="lowerLetter"/>
      <w:suff w:val="nothing"/>
      <w:lvlText w:val="                (%8)  "/>
      <w:lvlJc w:val="left"/>
      <w:pPr>
        <w:ind w:left="0" w:firstLine="0"/>
      </w:pPr>
      <w:rPr>
        <w:rFonts w:hint="default"/>
      </w:rPr>
    </w:lvl>
    <w:lvl w:ilvl="8">
      <w:start w:val="1"/>
      <w:numFmt w:val="decimal"/>
      <w:suff w:val="nothing"/>
      <w:lvlText w:val="(%9)  "/>
      <w:lvlJc w:val="left"/>
      <w:pPr>
        <w:ind w:left="0" w:firstLine="0"/>
      </w:pPr>
      <w:rPr>
        <w:rFonts w:hint="default"/>
      </w:rPr>
    </w:lvl>
  </w:abstractNum>
  <w:abstractNum w:abstractNumId="19">
    <w:nsid w:val="63A61A18"/>
    <w:multiLevelType w:val="multilevel"/>
    <w:tmpl w:val="BF000236"/>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2.%3.1"/>
      <w:lvlJc w:val="left"/>
      <w:pPr>
        <w:ind w:left="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20">
    <w:nsid w:val="6ACD0D31"/>
    <w:multiLevelType w:val="multilevel"/>
    <w:tmpl w:val="BBF42D24"/>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21">
    <w:nsid w:val="741B121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EF71438"/>
    <w:multiLevelType w:val="hybridMultilevel"/>
    <w:tmpl w:val="4C54B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4"/>
  </w:num>
  <w:num w:numId="5">
    <w:abstractNumId w:val="15"/>
  </w:num>
  <w:num w:numId="6">
    <w:abstractNumId w:val="17"/>
  </w:num>
  <w:num w:numId="7">
    <w:abstractNumId w:val="3"/>
  </w:num>
  <w:num w:numId="8">
    <w:abstractNumId w:val="18"/>
  </w:num>
  <w:num w:numId="9">
    <w:abstractNumId w:val="16"/>
  </w:num>
  <w:num w:numId="10">
    <w:abstractNumId w:val="2"/>
  </w:num>
  <w:num w:numId="11">
    <w:abstractNumId w:val="21"/>
  </w:num>
  <w:num w:numId="12">
    <w:abstractNumId w:val="20"/>
  </w:num>
  <w:num w:numId="13">
    <w:abstractNumId w:val="5"/>
  </w:num>
  <w:num w:numId="14">
    <w:abstractNumId w:val="14"/>
  </w:num>
  <w:num w:numId="15">
    <w:abstractNumId w:val="19"/>
  </w:num>
  <w:num w:numId="16">
    <w:abstractNumId w:val="9"/>
  </w:num>
  <w:num w:numId="17">
    <w:abstractNumId w:val="10"/>
  </w:num>
  <w:num w:numId="18">
    <w:abstractNumId w:val="7"/>
  </w:num>
  <w:num w:numId="19">
    <w:abstractNumId w:val="8"/>
  </w:num>
  <w:num w:numId="20">
    <w:abstractNumId w:val="22"/>
  </w:num>
  <w:num w:numId="21">
    <w:abstractNumId w:val="1"/>
  </w:num>
  <w:num w:numId="22">
    <w:abstractNumId w:val="13"/>
  </w:num>
  <w:num w:numId="23">
    <w:abstractNumId w:val="12"/>
  </w:num>
  <w:num w:numId="24">
    <w:abstractNumId w:val="6"/>
  </w:num>
  <w:num w:numId="25">
    <w:abstractNumId w:val="0"/>
  </w:num>
  <w:num w:numId="26">
    <w:abstractNumId w:val="0"/>
  </w:num>
  <w:num w:numId="27">
    <w:abstractNumId w:val="0"/>
  </w:num>
  <w:num w:numId="28">
    <w:abstractNumId w:val="0"/>
  </w:num>
  <w:num w:numId="29">
    <w:abstractNumId w:val="0"/>
  </w:num>
  <w:num w:numId="3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rawingGridHorizontalSpacing w:val="100"/>
  <w:drawingGridVerticalSpacing w:val="136"/>
  <w:displayHorizontalDrawingGridEvery w:val="0"/>
  <w:displayVerticalDrawingGridEvery w:val="2"/>
  <w:characterSpacingControl w:val="doNotCompress"/>
  <w:hdrShapeDefaults>
    <o:shapedefaults v:ext="edit" spidmax="38914"/>
  </w:hdrShapeDefaults>
  <w:footnotePr>
    <w:numFmt w:val="chicago"/>
    <w:footnote w:id="0"/>
    <w:footnote w:id="1"/>
    <w:footnote w:id="2"/>
  </w:footnotePr>
  <w:endnotePr>
    <w:endnote w:id="0"/>
    <w:endnote w:id="1"/>
  </w:endnotePr>
  <w:compat/>
  <w:rsids>
    <w:rsidRoot w:val="00D05D46"/>
    <w:rsid w:val="00004097"/>
    <w:rsid w:val="00007F84"/>
    <w:rsid w:val="00052AE8"/>
    <w:rsid w:val="000566C6"/>
    <w:rsid w:val="00087AA8"/>
    <w:rsid w:val="000927BD"/>
    <w:rsid w:val="000A671B"/>
    <w:rsid w:val="000B22CE"/>
    <w:rsid w:val="000B6F50"/>
    <w:rsid w:val="000D106A"/>
    <w:rsid w:val="000D5E9F"/>
    <w:rsid w:val="000F039A"/>
    <w:rsid w:val="000F38A8"/>
    <w:rsid w:val="0010050A"/>
    <w:rsid w:val="001030CE"/>
    <w:rsid w:val="00105720"/>
    <w:rsid w:val="00115DD6"/>
    <w:rsid w:val="00117E78"/>
    <w:rsid w:val="00121457"/>
    <w:rsid w:val="00122B8F"/>
    <w:rsid w:val="00135216"/>
    <w:rsid w:val="001509D2"/>
    <w:rsid w:val="00164812"/>
    <w:rsid w:val="00170DB0"/>
    <w:rsid w:val="0018187C"/>
    <w:rsid w:val="0018386A"/>
    <w:rsid w:val="001A75D9"/>
    <w:rsid w:val="001B1913"/>
    <w:rsid w:val="001B5767"/>
    <w:rsid w:val="001C1089"/>
    <w:rsid w:val="001D4889"/>
    <w:rsid w:val="001D5235"/>
    <w:rsid w:val="001D6B8B"/>
    <w:rsid w:val="001F4AA6"/>
    <w:rsid w:val="00204F05"/>
    <w:rsid w:val="002105F4"/>
    <w:rsid w:val="002251DF"/>
    <w:rsid w:val="002277D8"/>
    <w:rsid w:val="00256459"/>
    <w:rsid w:val="00256C11"/>
    <w:rsid w:val="002A2548"/>
    <w:rsid w:val="002A3925"/>
    <w:rsid w:val="002A5BA2"/>
    <w:rsid w:val="002B117A"/>
    <w:rsid w:val="002B6258"/>
    <w:rsid w:val="002B727F"/>
    <w:rsid w:val="002F7781"/>
    <w:rsid w:val="00304E87"/>
    <w:rsid w:val="00307849"/>
    <w:rsid w:val="00317672"/>
    <w:rsid w:val="003207AA"/>
    <w:rsid w:val="0032202A"/>
    <w:rsid w:val="00322B82"/>
    <w:rsid w:val="003279C4"/>
    <w:rsid w:val="003315B9"/>
    <w:rsid w:val="00334AB1"/>
    <w:rsid w:val="003503F0"/>
    <w:rsid w:val="00383B3D"/>
    <w:rsid w:val="003962FE"/>
    <w:rsid w:val="003C1456"/>
    <w:rsid w:val="003E37B7"/>
    <w:rsid w:val="00402AC6"/>
    <w:rsid w:val="00413E32"/>
    <w:rsid w:val="00414BE3"/>
    <w:rsid w:val="00422D59"/>
    <w:rsid w:val="00431212"/>
    <w:rsid w:val="00434F71"/>
    <w:rsid w:val="004727D1"/>
    <w:rsid w:val="00472F38"/>
    <w:rsid w:val="00485013"/>
    <w:rsid w:val="00494CB4"/>
    <w:rsid w:val="004A0F65"/>
    <w:rsid w:val="004A1AA4"/>
    <w:rsid w:val="004A420E"/>
    <w:rsid w:val="004B6B63"/>
    <w:rsid w:val="004C2F14"/>
    <w:rsid w:val="004D6C68"/>
    <w:rsid w:val="004F5E5F"/>
    <w:rsid w:val="004F6825"/>
    <w:rsid w:val="0050001A"/>
    <w:rsid w:val="0052525E"/>
    <w:rsid w:val="00527212"/>
    <w:rsid w:val="00542290"/>
    <w:rsid w:val="00551D89"/>
    <w:rsid w:val="00553FE7"/>
    <w:rsid w:val="005561EF"/>
    <w:rsid w:val="00560059"/>
    <w:rsid w:val="00560335"/>
    <w:rsid w:val="00584ED7"/>
    <w:rsid w:val="0059648A"/>
    <w:rsid w:val="005A1575"/>
    <w:rsid w:val="005A527B"/>
    <w:rsid w:val="005C7D72"/>
    <w:rsid w:val="005D737F"/>
    <w:rsid w:val="005E73DB"/>
    <w:rsid w:val="005F186F"/>
    <w:rsid w:val="005F65B9"/>
    <w:rsid w:val="006024BB"/>
    <w:rsid w:val="00604625"/>
    <w:rsid w:val="00612D0F"/>
    <w:rsid w:val="00613895"/>
    <w:rsid w:val="00640E09"/>
    <w:rsid w:val="00642D54"/>
    <w:rsid w:val="00664FD2"/>
    <w:rsid w:val="00676F84"/>
    <w:rsid w:val="00676FD1"/>
    <w:rsid w:val="006C0073"/>
    <w:rsid w:val="006C17A3"/>
    <w:rsid w:val="006C7720"/>
    <w:rsid w:val="006D28A2"/>
    <w:rsid w:val="006D7280"/>
    <w:rsid w:val="007205F4"/>
    <w:rsid w:val="0072640C"/>
    <w:rsid w:val="007265E4"/>
    <w:rsid w:val="007302A7"/>
    <w:rsid w:val="00734E77"/>
    <w:rsid w:val="00740FB1"/>
    <w:rsid w:val="00761427"/>
    <w:rsid w:val="007627C2"/>
    <w:rsid w:val="00763600"/>
    <w:rsid w:val="0076526D"/>
    <w:rsid w:val="00786A28"/>
    <w:rsid w:val="007976F5"/>
    <w:rsid w:val="007B559B"/>
    <w:rsid w:val="007C357F"/>
    <w:rsid w:val="007C5B92"/>
    <w:rsid w:val="007D2ADD"/>
    <w:rsid w:val="007E63E8"/>
    <w:rsid w:val="007F0A5E"/>
    <w:rsid w:val="00800126"/>
    <w:rsid w:val="008008E0"/>
    <w:rsid w:val="00820670"/>
    <w:rsid w:val="0082379C"/>
    <w:rsid w:val="00825015"/>
    <w:rsid w:val="0083297D"/>
    <w:rsid w:val="00835888"/>
    <w:rsid w:val="00844C25"/>
    <w:rsid w:val="00854EE2"/>
    <w:rsid w:val="00867755"/>
    <w:rsid w:val="008678E1"/>
    <w:rsid w:val="00867FAB"/>
    <w:rsid w:val="008705E3"/>
    <w:rsid w:val="00871FB3"/>
    <w:rsid w:val="0088273E"/>
    <w:rsid w:val="00883D97"/>
    <w:rsid w:val="0089589E"/>
    <w:rsid w:val="008A29A5"/>
    <w:rsid w:val="008B2790"/>
    <w:rsid w:val="008B4CEF"/>
    <w:rsid w:val="008C0A3B"/>
    <w:rsid w:val="008E0849"/>
    <w:rsid w:val="008E3C2F"/>
    <w:rsid w:val="008F325E"/>
    <w:rsid w:val="008F49B0"/>
    <w:rsid w:val="008F683B"/>
    <w:rsid w:val="009138D7"/>
    <w:rsid w:val="009362DD"/>
    <w:rsid w:val="009719FC"/>
    <w:rsid w:val="00974EC9"/>
    <w:rsid w:val="00984397"/>
    <w:rsid w:val="00994CEE"/>
    <w:rsid w:val="009A4051"/>
    <w:rsid w:val="009D7DA7"/>
    <w:rsid w:val="009E0560"/>
    <w:rsid w:val="009E6105"/>
    <w:rsid w:val="009F034A"/>
    <w:rsid w:val="00A01041"/>
    <w:rsid w:val="00A06EAA"/>
    <w:rsid w:val="00A10400"/>
    <w:rsid w:val="00A136F4"/>
    <w:rsid w:val="00A162DD"/>
    <w:rsid w:val="00A3511B"/>
    <w:rsid w:val="00A4583E"/>
    <w:rsid w:val="00A55DD0"/>
    <w:rsid w:val="00A70FA2"/>
    <w:rsid w:val="00A746B8"/>
    <w:rsid w:val="00A75499"/>
    <w:rsid w:val="00A844D9"/>
    <w:rsid w:val="00A848A5"/>
    <w:rsid w:val="00A94FCE"/>
    <w:rsid w:val="00AA04C2"/>
    <w:rsid w:val="00AB56D9"/>
    <w:rsid w:val="00AC0463"/>
    <w:rsid w:val="00AD7548"/>
    <w:rsid w:val="00AE3F24"/>
    <w:rsid w:val="00AF2E5D"/>
    <w:rsid w:val="00B02DBC"/>
    <w:rsid w:val="00B05083"/>
    <w:rsid w:val="00B05631"/>
    <w:rsid w:val="00B07C25"/>
    <w:rsid w:val="00B43C2A"/>
    <w:rsid w:val="00B458BD"/>
    <w:rsid w:val="00B51079"/>
    <w:rsid w:val="00B52F7E"/>
    <w:rsid w:val="00B73256"/>
    <w:rsid w:val="00B7379E"/>
    <w:rsid w:val="00B77F87"/>
    <w:rsid w:val="00B82343"/>
    <w:rsid w:val="00BB7E8A"/>
    <w:rsid w:val="00BC2193"/>
    <w:rsid w:val="00BC3D86"/>
    <w:rsid w:val="00BD3778"/>
    <w:rsid w:val="00BE418F"/>
    <w:rsid w:val="00C07454"/>
    <w:rsid w:val="00C14934"/>
    <w:rsid w:val="00C162C6"/>
    <w:rsid w:val="00C17DA5"/>
    <w:rsid w:val="00C264F3"/>
    <w:rsid w:val="00C32CB5"/>
    <w:rsid w:val="00C423EB"/>
    <w:rsid w:val="00C45081"/>
    <w:rsid w:val="00C705D3"/>
    <w:rsid w:val="00C82231"/>
    <w:rsid w:val="00CD72AA"/>
    <w:rsid w:val="00CE48F4"/>
    <w:rsid w:val="00CE5A53"/>
    <w:rsid w:val="00CF0A2A"/>
    <w:rsid w:val="00CF0AA0"/>
    <w:rsid w:val="00D0117E"/>
    <w:rsid w:val="00D05D46"/>
    <w:rsid w:val="00D10214"/>
    <w:rsid w:val="00D17AC4"/>
    <w:rsid w:val="00D6330B"/>
    <w:rsid w:val="00D71776"/>
    <w:rsid w:val="00D71F91"/>
    <w:rsid w:val="00D76F1B"/>
    <w:rsid w:val="00D83A5C"/>
    <w:rsid w:val="00DA5D28"/>
    <w:rsid w:val="00DB33EB"/>
    <w:rsid w:val="00DB55B9"/>
    <w:rsid w:val="00DC2723"/>
    <w:rsid w:val="00E05BD6"/>
    <w:rsid w:val="00E336C3"/>
    <w:rsid w:val="00E37B77"/>
    <w:rsid w:val="00E47552"/>
    <w:rsid w:val="00E5355B"/>
    <w:rsid w:val="00E71831"/>
    <w:rsid w:val="00E75179"/>
    <w:rsid w:val="00E80DA0"/>
    <w:rsid w:val="00E93F38"/>
    <w:rsid w:val="00E96694"/>
    <w:rsid w:val="00EA0999"/>
    <w:rsid w:val="00EA0D21"/>
    <w:rsid w:val="00EA0D7B"/>
    <w:rsid w:val="00EA28F4"/>
    <w:rsid w:val="00EB3CA8"/>
    <w:rsid w:val="00EC3287"/>
    <w:rsid w:val="00ED01BB"/>
    <w:rsid w:val="00ED4CCA"/>
    <w:rsid w:val="00EE1616"/>
    <w:rsid w:val="00EF124F"/>
    <w:rsid w:val="00EF33C4"/>
    <w:rsid w:val="00EF5B0E"/>
    <w:rsid w:val="00F038BB"/>
    <w:rsid w:val="00F03FFC"/>
    <w:rsid w:val="00F07617"/>
    <w:rsid w:val="00F10836"/>
    <w:rsid w:val="00F243F9"/>
    <w:rsid w:val="00F4072E"/>
    <w:rsid w:val="00F63A08"/>
    <w:rsid w:val="00F66653"/>
    <w:rsid w:val="00FB19C2"/>
    <w:rsid w:val="00FB34D7"/>
    <w:rsid w:val="00FB5194"/>
    <w:rsid w:val="00FD537C"/>
    <w:rsid w:val="00FD68D4"/>
    <w:rsid w:val="00FD6D3D"/>
    <w:rsid w:val="00FE3F91"/>
    <w:rsid w:val="00FE6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E5D"/>
  </w:style>
  <w:style w:type="paragraph" w:styleId="Heading1">
    <w:name w:val="heading 1"/>
    <w:aliases w:val="MJEE-Heading"/>
    <w:basedOn w:val="Normal"/>
    <w:next w:val="Normal"/>
    <w:qFormat/>
    <w:rsid w:val="00A848A5"/>
    <w:pPr>
      <w:keepNext/>
      <w:widowControl w:val="0"/>
      <w:numPr>
        <w:numId w:val="1"/>
      </w:numPr>
      <w:outlineLvl w:val="0"/>
    </w:pPr>
    <w:rPr>
      <w:b/>
      <w:bCs/>
      <w:caps/>
      <w:kern w:val="28"/>
    </w:rPr>
  </w:style>
  <w:style w:type="paragraph" w:styleId="Heading2">
    <w:name w:val="heading 2"/>
    <w:aliases w:val="MJEE-Heading 2"/>
    <w:basedOn w:val="Normal"/>
    <w:next w:val="Normal"/>
    <w:qFormat/>
    <w:rsid w:val="00A848A5"/>
    <w:pPr>
      <w:keepNext/>
      <w:widowControl w:val="0"/>
      <w:numPr>
        <w:ilvl w:val="1"/>
        <w:numId w:val="1"/>
      </w:numPr>
      <w:outlineLvl w:val="1"/>
    </w:pPr>
    <w:rPr>
      <w:b/>
      <w:bCs/>
    </w:rPr>
  </w:style>
  <w:style w:type="paragraph" w:styleId="Heading3">
    <w:name w:val="heading 3"/>
    <w:aliases w:val="MJEE-Heading 3"/>
    <w:basedOn w:val="Normal"/>
    <w:next w:val="Normal"/>
    <w:qFormat/>
    <w:rsid w:val="00A848A5"/>
    <w:pPr>
      <w:keepNext/>
      <w:numPr>
        <w:ilvl w:val="2"/>
        <w:numId w:val="1"/>
      </w:numPr>
      <w:outlineLvl w:val="2"/>
    </w:pPr>
  </w:style>
  <w:style w:type="paragraph" w:styleId="Heading4">
    <w:name w:val="heading 4"/>
    <w:basedOn w:val="Normal"/>
    <w:next w:val="Normal"/>
    <w:qFormat/>
    <w:rsid w:val="00A848A5"/>
    <w:pPr>
      <w:keepNext/>
      <w:numPr>
        <w:ilvl w:val="3"/>
        <w:numId w:val="1"/>
      </w:numPr>
      <w:outlineLvl w:val="3"/>
    </w:pPr>
    <w:rPr>
      <w:i/>
    </w:rPr>
  </w:style>
  <w:style w:type="paragraph" w:styleId="Heading5">
    <w:name w:val="heading 5"/>
    <w:basedOn w:val="Normal"/>
    <w:next w:val="Normal"/>
    <w:qFormat/>
    <w:rsid w:val="00A848A5"/>
    <w:pPr>
      <w:keepNext/>
      <w:numPr>
        <w:ilvl w:val="4"/>
        <w:numId w:val="1"/>
      </w:numPr>
      <w:outlineLvl w:val="4"/>
    </w:pPr>
    <w:rPr>
      <w:i/>
    </w:rPr>
  </w:style>
  <w:style w:type="paragraph" w:styleId="Heading6">
    <w:name w:val="heading 6"/>
    <w:basedOn w:val="Normal"/>
    <w:next w:val="Normal"/>
    <w:qFormat/>
    <w:rsid w:val="00A848A5"/>
    <w:pPr>
      <w:keepNext/>
      <w:numPr>
        <w:ilvl w:val="5"/>
        <w:numId w:val="1"/>
      </w:numPr>
      <w:outlineLvl w:val="5"/>
    </w:pPr>
    <w:rPr>
      <w:i/>
    </w:rPr>
  </w:style>
  <w:style w:type="paragraph" w:styleId="Heading7">
    <w:name w:val="heading 7"/>
    <w:basedOn w:val="Normal"/>
    <w:next w:val="Normal"/>
    <w:qFormat/>
    <w:rsid w:val="00A848A5"/>
    <w:pPr>
      <w:keepNext/>
      <w:numPr>
        <w:ilvl w:val="6"/>
        <w:numId w:val="1"/>
      </w:numPr>
      <w:outlineLvl w:val="6"/>
    </w:pPr>
    <w:rPr>
      <w:i/>
    </w:rPr>
  </w:style>
  <w:style w:type="paragraph" w:styleId="Heading8">
    <w:name w:val="heading 8"/>
    <w:basedOn w:val="Normal"/>
    <w:next w:val="Normal"/>
    <w:qFormat/>
    <w:rsid w:val="00A848A5"/>
    <w:pPr>
      <w:keepNext/>
      <w:numPr>
        <w:ilvl w:val="7"/>
        <w:numId w:val="1"/>
      </w:numPr>
      <w:outlineLvl w:val="7"/>
    </w:pPr>
    <w:rPr>
      <w:i/>
    </w:rPr>
  </w:style>
  <w:style w:type="paragraph" w:styleId="Heading9">
    <w:name w:val="heading 9"/>
    <w:basedOn w:val="Normal"/>
    <w:next w:val="Normal"/>
    <w:qFormat/>
    <w:rsid w:val="00A848A5"/>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JEE-Hyperlink"/>
    <w:rsid w:val="009D7DA7"/>
    <w:rPr>
      <w:color w:val="auto"/>
    </w:rPr>
  </w:style>
  <w:style w:type="table" w:styleId="TableGrid">
    <w:name w:val="Table Grid"/>
    <w:basedOn w:val="TableNormal"/>
    <w:uiPriority w:val="59"/>
    <w:rsid w:val="00AF2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JEE-Authoraffiliation">
    <w:name w:val="MJEE-Author affiliation"/>
    <w:basedOn w:val="Normal"/>
    <w:rsid w:val="004F6825"/>
    <w:pPr>
      <w:widowControl w:val="0"/>
      <w:jc w:val="center"/>
    </w:pPr>
    <w:rPr>
      <w:sz w:val="18"/>
      <w:szCs w:val="18"/>
    </w:rPr>
  </w:style>
  <w:style w:type="paragraph" w:customStyle="1" w:styleId="MJEE-tabletext">
    <w:name w:val="MJEE-table text"/>
    <w:basedOn w:val="Normal"/>
    <w:rsid w:val="004F6825"/>
    <w:pPr>
      <w:widowControl w:val="0"/>
      <w:jc w:val="center"/>
    </w:pPr>
    <w:rPr>
      <w:sz w:val="18"/>
      <w:szCs w:val="16"/>
    </w:rPr>
  </w:style>
  <w:style w:type="paragraph" w:customStyle="1" w:styleId="MJEE-figuretext">
    <w:name w:val="MJEE-figure text"/>
    <w:basedOn w:val="MJEE-tabletext"/>
    <w:rsid w:val="004F6825"/>
    <w:rPr>
      <w:sz w:val="16"/>
    </w:rPr>
  </w:style>
  <w:style w:type="paragraph" w:customStyle="1" w:styleId="MJEE-endnotes">
    <w:name w:val="MJEE-endnotes"/>
    <w:basedOn w:val="MJEE-tabletext"/>
    <w:rsid w:val="004F6825"/>
    <w:pPr>
      <w:jc w:val="lowKashida"/>
    </w:pPr>
    <w:rPr>
      <w:sz w:val="16"/>
    </w:rPr>
  </w:style>
  <w:style w:type="paragraph" w:customStyle="1" w:styleId="MJEE-subscripts">
    <w:name w:val="MJEE-subscripts"/>
    <w:basedOn w:val="Normal"/>
    <w:rsid w:val="004F6825"/>
    <w:pPr>
      <w:widowControl w:val="0"/>
      <w:jc w:val="both"/>
    </w:pPr>
    <w:rPr>
      <w:sz w:val="18"/>
      <w:szCs w:val="16"/>
      <w:vertAlign w:val="subscript"/>
    </w:rPr>
  </w:style>
  <w:style w:type="paragraph" w:customStyle="1" w:styleId="MJEE-superscript">
    <w:name w:val="MJEE-superscript"/>
    <w:basedOn w:val="Normal"/>
    <w:rsid w:val="004F6825"/>
    <w:pPr>
      <w:widowControl w:val="0"/>
      <w:jc w:val="both"/>
    </w:pPr>
    <w:rPr>
      <w:position w:val="12"/>
      <w:sz w:val="18"/>
      <w:szCs w:val="16"/>
    </w:rPr>
  </w:style>
  <w:style w:type="paragraph" w:customStyle="1" w:styleId="MJEE-refrences">
    <w:name w:val="MJEE-refrences"/>
    <w:basedOn w:val="Normal"/>
    <w:rsid w:val="004F6825"/>
    <w:pPr>
      <w:widowControl w:val="0"/>
      <w:numPr>
        <w:numId w:val="4"/>
      </w:numPr>
      <w:jc w:val="both"/>
    </w:pPr>
    <w:rPr>
      <w:sz w:val="18"/>
      <w:szCs w:val="18"/>
    </w:rPr>
  </w:style>
  <w:style w:type="paragraph" w:customStyle="1" w:styleId="MJEE-Abstract">
    <w:name w:val="MJEE-Abstract"/>
    <w:basedOn w:val="Normal"/>
    <w:rsid w:val="004F6825"/>
    <w:pPr>
      <w:widowControl w:val="0"/>
      <w:jc w:val="both"/>
    </w:pPr>
  </w:style>
  <w:style w:type="paragraph" w:customStyle="1" w:styleId="MJEE-Keywords">
    <w:name w:val="MJEE-Keywords"/>
    <w:basedOn w:val="Normal"/>
    <w:rsid w:val="004F6825"/>
    <w:pPr>
      <w:widowControl w:val="0"/>
      <w:jc w:val="both"/>
    </w:pPr>
  </w:style>
  <w:style w:type="paragraph" w:customStyle="1" w:styleId="MJEE-Bodytext">
    <w:name w:val="MJEE-Body text"/>
    <w:basedOn w:val="Normal"/>
    <w:rsid w:val="004F6825"/>
    <w:pPr>
      <w:widowControl w:val="0"/>
      <w:ind w:firstLine="284"/>
      <w:jc w:val="both"/>
    </w:pPr>
  </w:style>
  <w:style w:type="paragraph" w:customStyle="1" w:styleId="MJEE-equation">
    <w:name w:val="MJEE-equation"/>
    <w:basedOn w:val="Normal"/>
    <w:rsid w:val="004F6825"/>
    <w:pPr>
      <w:widowControl w:val="0"/>
      <w:jc w:val="both"/>
    </w:pPr>
    <w:rPr>
      <w:sz w:val="22"/>
    </w:rPr>
  </w:style>
  <w:style w:type="paragraph" w:customStyle="1" w:styleId="MJEE-Authorname">
    <w:name w:val="MJEE-Author name"/>
    <w:basedOn w:val="Normal"/>
    <w:rsid w:val="004F6825"/>
    <w:pPr>
      <w:widowControl w:val="0"/>
      <w:jc w:val="center"/>
    </w:pPr>
    <w:rPr>
      <w:sz w:val="24"/>
      <w:szCs w:val="24"/>
    </w:rPr>
  </w:style>
  <w:style w:type="paragraph" w:customStyle="1" w:styleId="MJEE-title">
    <w:name w:val="MJEE-title"/>
    <w:basedOn w:val="Normal"/>
    <w:rsid w:val="004F6825"/>
    <w:pPr>
      <w:widowControl w:val="0"/>
      <w:jc w:val="center"/>
    </w:pPr>
    <w:rPr>
      <w:b/>
      <w:bCs/>
      <w:sz w:val="36"/>
      <w:szCs w:val="36"/>
    </w:rPr>
  </w:style>
  <w:style w:type="paragraph" w:styleId="FootnoteText">
    <w:name w:val="footnote text"/>
    <w:basedOn w:val="Normal"/>
    <w:semiHidden/>
    <w:rsid w:val="00AB56D9"/>
  </w:style>
  <w:style w:type="character" w:styleId="FootnoteReference">
    <w:name w:val="footnote reference"/>
    <w:semiHidden/>
    <w:rsid w:val="00AB56D9"/>
    <w:rPr>
      <w:vertAlign w:val="superscript"/>
    </w:rPr>
  </w:style>
  <w:style w:type="paragraph" w:styleId="Header">
    <w:name w:val="header"/>
    <w:basedOn w:val="Normal"/>
    <w:link w:val="HeaderChar"/>
    <w:rsid w:val="0052525E"/>
    <w:pPr>
      <w:tabs>
        <w:tab w:val="center" w:pos="4680"/>
        <w:tab w:val="right" w:pos="9360"/>
      </w:tabs>
    </w:pPr>
  </w:style>
  <w:style w:type="character" w:customStyle="1" w:styleId="HeaderChar">
    <w:name w:val="Header Char"/>
    <w:basedOn w:val="DefaultParagraphFont"/>
    <w:link w:val="Header"/>
    <w:rsid w:val="0052525E"/>
  </w:style>
  <w:style w:type="paragraph" w:styleId="Footer">
    <w:name w:val="footer"/>
    <w:basedOn w:val="Normal"/>
    <w:link w:val="FooterChar"/>
    <w:rsid w:val="0052525E"/>
    <w:pPr>
      <w:tabs>
        <w:tab w:val="center" w:pos="4680"/>
        <w:tab w:val="right" w:pos="9360"/>
      </w:tabs>
    </w:pPr>
  </w:style>
  <w:style w:type="character" w:customStyle="1" w:styleId="FooterChar">
    <w:name w:val="Footer Char"/>
    <w:basedOn w:val="DefaultParagraphFont"/>
    <w:link w:val="Footer"/>
    <w:rsid w:val="0052525E"/>
  </w:style>
  <w:style w:type="paragraph" w:customStyle="1" w:styleId="a">
    <w:name w:val="摘要、关键词"/>
    <w:link w:val="Char"/>
    <w:rsid w:val="006C7720"/>
    <w:pPr>
      <w:snapToGrid w:val="0"/>
      <w:spacing w:line="260" w:lineRule="exact"/>
      <w:jc w:val="both"/>
    </w:pPr>
    <w:rPr>
      <w:rFonts w:eastAsia="SimSun"/>
      <w:kern w:val="2"/>
      <w:lang w:eastAsia="zh-CN"/>
    </w:rPr>
  </w:style>
  <w:style w:type="character" w:customStyle="1" w:styleId="Char">
    <w:name w:val="摘要、关键词 Char"/>
    <w:link w:val="a"/>
    <w:rsid w:val="006C7720"/>
    <w:rPr>
      <w:rFonts w:eastAsia="SimSun"/>
      <w:kern w:val="2"/>
      <w:lang w:eastAsia="zh-CN"/>
    </w:rPr>
  </w:style>
  <w:style w:type="paragraph" w:styleId="ListParagraph">
    <w:name w:val="List Paragraph"/>
    <w:basedOn w:val="Normal"/>
    <w:uiPriority w:val="34"/>
    <w:qFormat/>
    <w:rsid w:val="003E37B7"/>
    <w:pPr>
      <w:ind w:left="720" w:firstLine="289"/>
      <w:contextualSpacing/>
      <w:jc w:val="both"/>
    </w:pPr>
    <w:rPr>
      <w:rFonts w:asciiTheme="minorHAnsi" w:eastAsiaTheme="minorHAnsi" w:hAnsiTheme="minorHAnsi" w:cstheme="minorBidi"/>
      <w:sz w:val="22"/>
      <w:szCs w:val="22"/>
      <w:lang w:val="en-IN"/>
    </w:rPr>
  </w:style>
  <w:style w:type="paragraph" w:customStyle="1" w:styleId="5">
    <w:name w:val="5号标题"/>
    <w:basedOn w:val="Normal"/>
    <w:rsid w:val="002251DF"/>
    <w:pPr>
      <w:widowControl w:val="0"/>
      <w:spacing w:beforeLines="100" w:afterLines="100"/>
      <w:jc w:val="both"/>
    </w:pPr>
    <w:rPr>
      <w:rFonts w:eastAsia="SimSun"/>
      <w:kern w:val="2"/>
      <w:lang w:eastAsia="zh-CN"/>
    </w:rPr>
  </w:style>
  <w:style w:type="paragraph" w:customStyle="1" w:styleId="bulletlist">
    <w:name w:val="bullet list"/>
    <w:basedOn w:val="MJEE-Authoraffiliation"/>
    <w:next w:val="MJEE-Abstract"/>
    <w:rsid w:val="002251DF"/>
    <w:pPr>
      <w:widowControl/>
      <w:numPr>
        <w:numId w:val="19"/>
      </w:numPr>
      <w:spacing w:after="120" w:line="228" w:lineRule="auto"/>
      <w:jc w:val="both"/>
    </w:pPr>
    <w:rPr>
      <w:rFonts w:eastAsia="SimSun"/>
      <w:spacing w:val="-1"/>
      <w:sz w:val="20"/>
      <w:szCs w:val="20"/>
      <w:lang w:val="en-IN"/>
    </w:rPr>
  </w:style>
  <w:style w:type="paragraph" w:styleId="BodyText">
    <w:name w:val="Body Text"/>
    <w:basedOn w:val="Normal"/>
    <w:link w:val="BodyTextChar"/>
    <w:rsid w:val="002251DF"/>
    <w:pPr>
      <w:spacing w:after="120"/>
    </w:pPr>
  </w:style>
  <w:style w:type="character" w:customStyle="1" w:styleId="BodyTextChar">
    <w:name w:val="Body Text Char"/>
    <w:basedOn w:val="DefaultParagraphFont"/>
    <w:link w:val="BodyText"/>
    <w:rsid w:val="002251DF"/>
  </w:style>
  <w:style w:type="paragraph" w:styleId="BalloonText">
    <w:name w:val="Balloon Text"/>
    <w:basedOn w:val="Normal"/>
    <w:link w:val="BalloonTextChar"/>
    <w:rsid w:val="00AC0463"/>
    <w:rPr>
      <w:rFonts w:ascii="Tahoma" w:hAnsi="Tahoma" w:cs="Tahoma"/>
      <w:sz w:val="16"/>
      <w:szCs w:val="16"/>
    </w:rPr>
  </w:style>
  <w:style w:type="character" w:customStyle="1" w:styleId="BalloonTextChar">
    <w:name w:val="Balloon Text Char"/>
    <w:basedOn w:val="DefaultParagraphFont"/>
    <w:link w:val="BalloonText"/>
    <w:rsid w:val="00AC0463"/>
    <w:rPr>
      <w:rFonts w:ascii="Tahoma" w:hAnsi="Tahoma" w:cs="Tahoma"/>
      <w:sz w:val="16"/>
      <w:szCs w:val="16"/>
    </w:rPr>
  </w:style>
  <w:style w:type="paragraph" w:styleId="NormalWeb">
    <w:name w:val="Normal (Web)"/>
    <w:basedOn w:val="Normal"/>
    <w:uiPriority w:val="99"/>
    <w:unhideWhenUsed/>
    <w:rsid w:val="00EA0D21"/>
    <w:pPr>
      <w:spacing w:before="100" w:beforeAutospacing="1" w:after="100" w:afterAutospacing="1"/>
    </w:pPr>
    <w:rPr>
      <w:sz w:val="24"/>
      <w:szCs w:val="24"/>
      <w:lang w:val="en-IN" w:eastAsia="en-IN"/>
    </w:rPr>
  </w:style>
  <w:style w:type="paragraph" w:customStyle="1" w:styleId="31-BodyText">
    <w:name w:val="31-BodyText"/>
    <w:basedOn w:val="Normal"/>
    <w:rsid w:val="00A01041"/>
    <w:pPr>
      <w:widowControl w:val="0"/>
      <w:autoSpaceDE w:val="0"/>
      <w:autoSpaceDN w:val="0"/>
      <w:spacing w:line="280" w:lineRule="exact"/>
      <w:ind w:firstLineChars="200" w:firstLine="420"/>
      <w:jc w:val="both"/>
    </w:pPr>
    <w:rPr>
      <w:rFonts w:eastAsia="SimSun"/>
      <w:kern w:val="2"/>
      <w:sz w:val="21"/>
      <w:szCs w:val="21"/>
      <w:lang w:eastAsia="zh-CN"/>
    </w:rPr>
  </w:style>
  <w:style w:type="character" w:styleId="FollowedHyperlink">
    <w:name w:val="FollowedHyperlink"/>
    <w:basedOn w:val="DefaultParagraphFont"/>
    <w:rsid w:val="007C5B9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7.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35.wmf"/><Relationship Id="rId68" Type="http://schemas.openxmlformats.org/officeDocument/2006/relationships/image" Target="media/image38.wmf"/><Relationship Id="rId84" Type="http://schemas.openxmlformats.org/officeDocument/2006/relationships/oleObject" Target="embeddings/oleObject24.bin"/><Relationship Id="rId89" Type="http://schemas.openxmlformats.org/officeDocument/2006/relationships/image" Target="media/image52.wmf"/><Relationship Id="rId112" Type="http://schemas.openxmlformats.org/officeDocument/2006/relationships/oleObject" Target="embeddings/oleObject43.bin"/><Relationship Id="rId133" Type="http://schemas.openxmlformats.org/officeDocument/2006/relationships/oleObject" Target="embeddings/oleObject62.bin"/><Relationship Id="rId138" Type="http://schemas.openxmlformats.org/officeDocument/2006/relationships/oleObject" Target="embeddings/oleObject67.bin"/><Relationship Id="rId16" Type="http://schemas.openxmlformats.org/officeDocument/2006/relationships/image" Target="media/image3.wmf"/><Relationship Id="rId107" Type="http://schemas.openxmlformats.org/officeDocument/2006/relationships/image" Target="media/image58.png"/><Relationship Id="rId11" Type="http://schemas.openxmlformats.org/officeDocument/2006/relationships/header" Target="header2.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26.wmf"/><Relationship Id="rId58" Type="http://schemas.openxmlformats.org/officeDocument/2006/relationships/image" Target="media/image31.wmf"/><Relationship Id="rId74" Type="http://schemas.openxmlformats.org/officeDocument/2006/relationships/image" Target="media/image44.wmf"/><Relationship Id="rId79" Type="http://schemas.openxmlformats.org/officeDocument/2006/relationships/image" Target="media/image47.wmf"/><Relationship Id="rId102" Type="http://schemas.openxmlformats.org/officeDocument/2006/relationships/oleObject" Target="embeddings/oleObject36.bin"/><Relationship Id="rId123" Type="http://schemas.openxmlformats.org/officeDocument/2006/relationships/oleObject" Target="embeddings/oleObject53.bin"/><Relationship Id="rId128" Type="http://schemas.openxmlformats.org/officeDocument/2006/relationships/oleObject" Target="embeddings/oleObject57.bin"/><Relationship Id="rId144"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27.bin"/><Relationship Id="rId95" Type="http://schemas.openxmlformats.org/officeDocument/2006/relationships/oleObject" Target="embeddings/oleObject30.bin"/><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1.wmf"/><Relationship Id="rId64" Type="http://schemas.openxmlformats.org/officeDocument/2006/relationships/oleObject" Target="embeddings/oleObject18.bin"/><Relationship Id="rId69" Type="http://schemas.openxmlformats.org/officeDocument/2006/relationships/image" Target="media/image39.wmf"/><Relationship Id="rId113" Type="http://schemas.openxmlformats.org/officeDocument/2006/relationships/oleObject" Target="embeddings/oleObject44.bin"/><Relationship Id="rId118" Type="http://schemas.openxmlformats.org/officeDocument/2006/relationships/oleObject" Target="embeddings/oleObject48.bin"/><Relationship Id="rId134" Type="http://schemas.openxmlformats.org/officeDocument/2006/relationships/oleObject" Target="embeddings/oleObject63.bin"/><Relationship Id="rId139" Type="http://schemas.openxmlformats.org/officeDocument/2006/relationships/oleObject" Target="embeddings/oleObject68.bin"/><Relationship Id="rId80" Type="http://schemas.openxmlformats.org/officeDocument/2006/relationships/oleObject" Target="embeddings/oleObject22.bin"/><Relationship Id="rId85" Type="http://schemas.openxmlformats.org/officeDocument/2006/relationships/image" Target="media/image50.wmf"/><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7.wmf"/><Relationship Id="rId103" Type="http://schemas.openxmlformats.org/officeDocument/2006/relationships/image" Target="media/image56.wmf"/><Relationship Id="rId108" Type="http://schemas.openxmlformats.org/officeDocument/2006/relationships/oleObject" Target="embeddings/oleObject39.bin"/><Relationship Id="rId116" Type="http://schemas.openxmlformats.org/officeDocument/2006/relationships/oleObject" Target="embeddings/oleObject46.bin"/><Relationship Id="rId124" Type="http://schemas.openxmlformats.org/officeDocument/2006/relationships/image" Target="media/image60.png"/><Relationship Id="rId129" Type="http://schemas.openxmlformats.org/officeDocument/2006/relationships/oleObject" Target="embeddings/oleObject58.bin"/><Relationship Id="rId137" Type="http://schemas.openxmlformats.org/officeDocument/2006/relationships/oleObject" Target="embeddings/oleObject66.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4.wmf"/><Relationship Id="rId70" Type="http://schemas.openxmlformats.org/officeDocument/2006/relationships/image" Target="media/image40.wmf"/><Relationship Id="rId75" Type="http://schemas.openxmlformats.org/officeDocument/2006/relationships/oleObject" Target="embeddings/oleObject20.bin"/><Relationship Id="rId83" Type="http://schemas.openxmlformats.org/officeDocument/2006/relationships/image" Target="media/image49.wmf"/><Relationship Id="rId88" Type="http://schemas.openxmlformats.org/officeDocument/2006/relationships/oleObject" Target="embeddings/oleObject26.bin"/><Relationship Id="rId91" Type="http://schemas.openxmlformats.org/officeDocument/2006/relationships/image" Target="media/image53.wmf"/><Relationship Id="rId96" Type="http://schemas.openxmlformats.org/officeDocument/2006/relationships/oleObject" Target="embeddings/oleObject31.bin"/><Relationship Id="rId111" Type="http://schemas.openxmlformats.org/officeDocument/2006/relationships/oleObject" Target="embeddings/oleObject42.bin"/><Relationship Id="rId132" Type="http://schemas.openxmlformats.org/officeDocument/2006/relationships/oleObject" Target="embeddings/oleObject61.bin"/><Relationship Id="rId140" Type="http://schemas.openxmlformats.org/officeDocument/2006/relationships/image" Target="media/image61.png"/><Relationship Id="rId145" Type="http://schemas.openxmlformats.org/officeDocument/2006/relationships/hyperlink" Target="http://sys.elec.kitami-it.ac.jp/ueda/demo/WebPF/39-New-Englan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2.wmf"/><Relationship Id="rId57" Type="http://schemas.openxmlformats.org/officeDocument/2006/relationships/image" Target="media/image30.wmf"/><Relationship Id="rId106" Type="http://schemas.openxmlformats.org/officeDocument/2006/relationships/oleObject" Target="embeddings/oleObject38.bin"/><Relationship Id="rId114" Type="http://schemas.openxmlformats.org/officeDocument/2006/relationships/oleObject" Target="embeddings/oleObject45.bin"/><Relationship Id="rId119" Type="http://schemas.openxmlformats.org/officeDocument/2006/relationships/oleObject" Target="embeddings/oleObject49.bin"/><Relationship Id="rId127" Type="http://schemas.openxmlformats.org/officeDocument/2006/relationships/oleObject" Target="embeddings/oleObject5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oleObject" Target="embeddings/oleObject17.bin"/><Relationship Id="rId65" Type="http://schemas.openxmlformats.org/officeDocument/2006/relationships/image" Target="media/image36.wmf"/><Relationship Id="rId73" Type="http://schemas.openxmlformats.org/officeDocument/2006/relationships/image" Target="media/image43.wmf"/><Relationship Id="rId78" Type="http://schemas.openxmlformats.org/officeDocument/2006/relationships/oleObject" Target="embeddings/oleObject21.bin"/><Relationship Id="rId81" Type="http://schemas.openxmlformats.org/officeDocument/2006/relationships/image" Target="media/image48.wmf"/><Relationship Id="rId86" Type="http://schemas.openxmlformats.org/officeDocument/2006/relationships/oleObject" Target="embeddings/oleObject25.bin"/><Relationship Id="rId94" Type="http://schemas.openxmlformats.org/officeDocument/2006/relationships/oleObject" Target="embeddings/oleObject29.bin"/><Relationship Id="rId99" Type="http://schemas.openxmlformats.org/officeDocument/2006/relationships/oleObject" Target="embeddings/oleObject33.bin"/><Relationship Id="rId101" Type="http://schemas.openxmlformats.org/officeDocument/2006/relationships/oleObject" Target="embeddings/oleObject35.bin"/><Relationship Id="rId122" Type="http://schemas.openxmlformats.org/officeDocument/2006/relationships/oleObject" Target="embeddings/oleObject52.bin"/><Relationship Id="rId130" Type="http://schemas.openxmlformats.org/officeDocument/2006/relationships/oleObject" Target="embeddings/oleObject59.bin"/><Relationship Id="rId135" Type="http://schemas.openxmlformats.org/officeDocument/2006/relationships/oleObject" Target="embeddings/oleObject64.bin"/><Relationship Id="rId143"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5.wmf"/><Relationship Id="rId109" Type="http://schemas.openxmlformats.org/officeDocument/2006/relationships/oleObject" Target="embeddings/oleObject40.bin"/><Relationship Id="rId34" Type="http://schemas.openxmlformats.org/officeDocument/2006/relationships/image" Target="media/image12.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image" Target="media/image45.png"/><Relationship Id="rId97" Type="http://schemas.openxmlformats.org/officeDocument/2006/relationships/image" Target="media/image55.wmf"/><Relationship Id="rId104" Type="http://schemas.openxmlformats.org/officeDocument/2006/relationships/oleObject" Target="embeddings/oleObject37.bin"/><Relationship Id="rId120" Type="http://schemas.openxmlformats.org/officeDocument/2006/relationships/oleObject" Target="embeddings/oleObject50.bin"/><Relationship Id="rId125" Type="http://schemas.openxmlformats.org/officeDocument/2006/relationships/oleObject" Target="embeddings/oleObject54.bin"/><Relationship Id="rId141" Type="http://schemas.openxmlformats.org/officeDocument/2006/relationships/oleObject" Target="embeddings/oleObject69.bin"/><Relationship Id="rId146" Type="http://schemas.openxmlformats.org/officeDocument/2006/relationships/fontTable" Target="fontTable.xml"/><Relationship Id="rId7" Type="http://schemas.openxmlformats.org/officeDocument/2006/relationships/hyperlink" Target="mailto:murali_233@yahoo.com" TargetMode="External"/><Relationship Id="rId71" Type="http://schemas.openxmlformats.org/officeDocument/2006/relationships/image" Target="media/image41.wmf"/><Relationship Id="rId92"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19.bin"/><Relationship Id="rId87" Type="http://schemas.openxmlformats.org/officeDocument/2006/relationships/image" Target="media/image51.wmf"/><Relationship Id="rId110" Type="http://schemas.openxmlformats.org/officeDocument/2006/relationships/oleObject" Target="embeddings/oleObject41.bin"/><Relationship Id="rId115" Type="http://schemas.openxmlformats.org/officeDocument/2006/relationships/image" Target="media/image59.wmf"/><Relationship Id="rId131" Type="http://schemas.openxmlformats.org/officeDocument/2006/relationships/oleObject" Target="embeddings/oleObject60.bin"/><Relationship Id="rId136" Type="http://schemas.openxmlformats.org/officeDocument/2006/relationships/oleObject" Target="embeddings/oleObject65.bin"/><Relationship Id="rId61" Type="http://schemas.openxmlformats.org/officeDocument/2006/relationships/image" Target="media/image33.wmf"/><Relationship Id="rId82" Type="http://schemas.openxmlformats.org/officeDocument/2006/relationships/oleObject" Target="embeddings/oleObject23.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image" Target="media/image46.wmf"/><Relationship Id="rId100" Type="http://schemas.openxmlformats.org/officeDocument/2006/relationships/oleObject" Target="embeddings/oleObject34.bin"/><Relationship Id="rId105" Type="http://schemas.openxmlformats.org/officeDocument/2006/relationships/image" Target="media/image57.wmf"/><Relationship Id="rId126" Type="http://schemas.openxmlformats.org/officeDocument/2006/relationships/oleObject" Target="embeddings/oleObject55.bin"/><Relationship Id="rId14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4.wmf"/><Relationship Id="rId72" Type="http://schemas.openxmlformats.org/officeDocument/2006/relationships/image" Target="media/image42.wmf"/><Relationship Id="rId93" Type="http://schemas.openxmlformats.org/officeDocument/2006/relationships/image" Target="media/image54.wmf"/><Relationship Id="rId98" Type="http://schemas.openxmlformats.org/officeDocument/2006/relationships/oleObject" Target="embeddings/oleObject32.bin"/><Relationship Id="rId121" Type="http://schemas.openxmlformats.org/officeDocument/2006/relationships/oleObject" Target="embeddings/oleObject51.bin"/><Relationship Id="rId142" Type="http://schemas.openxmlformats.org/officeDocument/2006/relationships/image" Target="media/image6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Downloads\templat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template-EN</Template>
  <TotalTime>2030</TotalTime>
  <Pages>10</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Instructions and Formatting Rules for Authors of ‎Majlesi Journal of Electrical Engineering</vt:lpstr>
    </vt:vector>
  </TitlesOfParts>
  <Company>kss</Company>
  <LinksUpToDate>false</LinksUpToDate>
  <CharactersWithSpaces>41282</CharactersWithSpaces>
  <SharedDoc>false</SharedDoc>
  <HLinks>
    <vt:vector size="24" baseType="variant">
      <vt:variant>
        <vt:i4>2687077</vt:i4>
      </vt:variant>
      <vt:variant>
        <vt:i4>30</vt:i4>
      </vt:variant>
      <vt:variant>
        <vt:i4>0</vt:i4>
      </vt:variant>
      <vt:variant>
        <vt:i4>5</vt:i4>
      </vt:variant>
      <vt:variant>
        <vt:lpwstr>http://www.atm.com/</vt:lpwstr>
      </vt:variant>
      <vt:variant>
        <vt:lpwstr/>
      </vt:variant>
      <vt:variant>
        <vt:i4>1310813</vt:i4>
      </vt:variant>
      <vt:variant>
        <vt:i4>27</vt:i4>
      </vt:variant>
      <vt:variant>
        <vt:i4>0</vt:i4>
      </vt:variant>
      <vt:variant>
        <vt:i4>5</vt:i4>
      </vt:variant>
      <vt:variant>
        <vt:lpwstr>http://www.halcyon.com/pub/journals/21ps03-vidmar</vt:lpwstr>
      </vt:variant>
      <vt:variant>
        <vt:lpwstr/>
      </vt:variant>
      <vt:variant>
        <vt:i4>5242967</vt:i4>
      </vt:variant>
      <vt:variant>
        <vt:i4>3</vt:i4>
      </vt:variant>
      <vt:variant>
        <vt:i4>0</vt:i4>
      </vt:variant>
      <vt:variant>
        <vt:i4>5</vt:i4>
      </vt:variant>
      <vt:variant>
        <vt:lpwstr>http://www.mjee.org/</vt:lpwstr>
      </vt:variant>
      <vt:variant>
        <vt:lpwstr/>
      </vt:variant>
      <vt:variant>
        <vt:i4>8323165</vt:i4>
      </vt:variant>
      <vt:variant>
        <vt:i4>0</vt:i4>
      </vt:variant>
      <vt:variant>
        <vt:i4>0</vt:i4>
      </vt:variant>
      <vt:variant>
        <vt:i4>5</vt:i4>
      </vt:variant>
      <vt:variant>
        <vt:lpwstr>mailto:second.author@hostname2.org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Formatting Rules for Authors of ‎Majlesi Journal of Electrical Engineering</dc:title>
  <dc:subject/>
  <dc:creator>user</dc:creator>
  <cp:keywords/>
  <dc:description/>
  <cp:lastModifiedBy>Dr M MURALI</cp:lastModifiedBy>
  <cp:revision>83</cp:revision>
  <cp:lastPrinted>2010-04-11T07:17:00Z</cp:lastPrinted>
  <dcterms:created xsi:type="dcterms:W3CDTF">2014-06-28T07:22:00Z</dcterms:created>
  <dcterms:modified xsi:type="dcterms:W3CDTF">2023-07-20T12:02:00Z</dcterms:modified>
</cp:coreProperties>
</file>