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C42A1" w14:textId="77777777" w:rsidR="00934B40" w:rsidRDefault="00934B40" w:rsidP="00E322F9">
      <w:pPr>
        <w:jc w:val="center"/>
        <w:rPr>
          <w:rFonts w:ascii="Times New Roman" w:hAnsi="Times New Roman"/>
          <w:b/>
          <w:bCs/>
          <w:sz w:val="48"/>
          <w:szCs w:val="48"/>
        </w:rPr>
      </w:pPr>
    </w:p>
    <w:p w14:paraId="19B4D409" w14:textId="77777777" w:rsidR="00934B40" w:rsidRDefault="00F24B16" w:rsidP="00E322F9">
      <w:pPr>
        <w:jc w:val="center"/>
        <w:rPr>
          <w:rFonts w:ascii="Times New Roman" w:hAnsi="Times New Roman"/>
          <w:b/>
          <w:bCs/>
          <w:sz w:val="48"/>
          <w:szCs w:val="48"/>
        </w:rPr>
      </w:pPr>
      <w:r w:rsidRPr="00934B40">
        <w:rPr>
          <w:rFonts w:ascii="Times New Roman" w:hAnsi="Times New Roman"/>
          <w:b/>
          <w:bCs/>
          <w:sz w:val="48"/>
          <w:szCs w:val="48"/>
        </w:rPr>
        <w:t>“ENDOSCOPIC SLEEVE GASTROPLASTY: POTENTIAL THERAPY FOR OBESITY”</w:t>
      </w:r>
    </w:p>
    <w:p w14:paraId="493723ED" w14:textId="77777777" w:rsidR="005F137B" w:rsidRPr="00F24B16" w:rsidRDefault="00F24B16" w:rsidP="00E322F9">
      <w:pPr>
        <w:jc w:val="center"/>
        <w:rPr>
          <w:rFonts w:ascii="Times New Roman" w:hAnsi="Times New Roman"/>
          <w:b/>
          <w:bCs/>
          <w:sz w:val="24"/>
          <w:szCs w:val="24"/>
        </w:rPr>
      </w:pPr>
      <w:r w:rsidRPr="00F24B16">
        <w:rPr>
          <w:rFonts w:ascii="Times New Roman" w:hAnsi="Times New Roman"/>
          <w:b/>
          <w:bCs/>
          <w:sz w:val="24"/>
          <w:szCs w:val="24"/>
        </w:rPr>
        <w:t xml:space="preserve"> </w:t>
      </w:r>
    </w:p>
    <w:p w14:paraId="636A1FF3" w14:textId="77777777" w:rsidR="00F24B16" w:rsidRPr="00934B40" w:rsidRDefault="00F24B16" w:rsidP="00F24B16">
      <w:pPr>
        <w:spacing w:after="0" w:line="240" w:lineRule="auto"/>
        <w:jc w:val="center"/>
        <w:rPr>
          <w:rFonts w:ascii="Times New Roman" w:hAnsi="Times New Roman"/>
          <w:b/>
          <w:bCs/>
          <w:sz w:val="20"/>
          <w:szCs w:val="20"/>
        </w:rPr>
      </w:pPr>
      <w:r w:rsidRPr="00934B40">
        <w:rPr>
          <w:rFonts w:ascii="Times New Roman" w:hAnsi="Times New Roman"/>
          <w:b/>
          <w:bCs/>
          <w:sz w:val="20"/>
          <w:szCs w:val="20"/>
          <w:u w:val="single"/>
        </w:rPr>
        <w:t xml:space="preserve">Mr. </w:t>
      </w:r>
      <w:r w:rsidR="00AD6A41" w:rsidRPr="00934B40">
        <w:rPr>
          <w:rFonts w:ascii="Times New Roman" w:hAnsi="Times New Roman"/>
          <w:b/>
          <w:bCs/>
          <w:sz w:val="20"/>
          <w:szCs w:val="20"/>
          <w:u w:val="single"/>
        </w:rPr>
        <w:t>P</w:t>
      </w:r>
      <w:r w:rsidRPr="00934B40">
        <w:rPr>
          <w:rFonts w:ascii="Times New Roman" w:hAnsi="Times New Roman"/>
          <w:b/>
          <w:bCs/>
          <w:sz w:val="20"/>
          <w:szCs w:val="20"/>
          <w:u w:val="single"/>
        </w:rPr>
        <w:t>.P. Mane</w:t>
      </w:r>
      <w:r w:rsidR="00934B40" w:rsidRPr="00934B40">
        <w:rPr>
          <w:rFonts w:ascii="Times New Roman" w:hAnsi="Times New Roman"/>
          <w:b/>
          <w:bCs/>
          <w:sz w:val="20"/>
          <w:szCs w:val="20"/>
          <w:u w:val="single"/>
          <w:vertAlign w:val="superscript"/>
        </w:rPr>
        <w:t>1</w:t>
      </w:r>
      <w:r w:rsidRPr="00934B40">
        <w:rPr>
          <w:rFonts w:ascii="Times New Roman" w:hAnsi="Times New Roman"/>
          <w:b/>
          <w:bCs/>
          <w:sz w:val="20"/>
          <w:szCs w:val="20"/>
          <w:u w:val="single"/>
        </w:rPr>
        <w:t>,</w:t>
      </w:r>
      <w:r w:rsidRPr="00934B40">
        <w:rPr>
          <w:rFonts w:ascii="Times New Roman" w:hAnsi="Times New Roman"/>
          <w:b/>
          <w:bCs/>
          <w:sz w:val="20"/>
          <w:szCs w:val="20"/>
        </w:rPr>
        <w:t xml:space="preserve"> Mr</w:t>
      </w:r>
      <w:r w:rsidR="00AD6A41" w:rsidRPr="00934B40">
        <w:rPr>
          <w:rFonts w:ascii="Times New Roman" w:hAnsi="Times New Roman"/>
          <w:b/>
          <w:bCs/>
          <w:sz w:val="20"/>
          <w:szCs w:val="20"/>
        </w:rPr>
        <w:t>s</w:t>
      </w:r>
      <w:r w:rsidRPr="00934B40">
        <w:rPr>
          <w:rFonts w:ascii="Times New Roman" w:hAnsi="Times New Roman"/>
          <w:b/>
          <w:bCs/>
          <w:sz w:val="20"/>
          <w:szCs w:val="20"/>
        </w:rPr>
        <w:t xml:space="preserve">. </w:t>
      </w:r>
      <w:r w:rsidR="00AD6A41" w:rsidRPr="00934B40">
        <w:rPr>
          <w:rFonts w:ascii="Times New Roman" w:hAnsi="Times New Roman"/>
          <w:b/>
          <w:bCs/>
          <w:sz w:val="20"/>
          <w:szCs w:val="20"/>
        </w:rPr>
        <w:t>D</w:t>
      </w:r>
      <w:r w:rsidRPr="00934B40">
        <w:rPr>
          <w:rFonts w:ascii="Times New Roman" w:hAnsi="Times New Roman"/>
          <w:b/>
          <w:bCs/>
          <w:sz w:val="20"/>
          <w:szCs w:val="20"/>
        </w:rPr>
        <w:t>. P. Mane</w:t>
      </w:r>
      <w:r w:rsidR="00934B40" w:rsidRPr="00934B40">
        <w:rPr>
          <w:rFonts w:ascii="Times New Roman" w:hAnsi="Times New Roman"/>
          <w:b/>
          <w:bCs/>
          <w:sz w:val="20"/>
          <w:szCs w:val="20"/>
          <w:vertAlign w:val="superscript"/>
        </w:rPr>
        <w:t>2</w:t>
      </w:r>
      <w:r w:rsidRPr="00934B40">
        <w:rPr>
          <w:rFonts w:ascii="Times New Roman" w:hAnsi="Times New Roman"/>
          <w:b/>
          <w:bCs/>
          <w:sz w:val="20"/>
          <w:szCs w:val="20"/>
        </w:rPr>
        <w:t>, Ms. V. R. Akade</w:t>
      </w:r>
      <w:r w:rsidR="00934B40" w:rsidRPr="00934B40">
        <w:rPr>
          <w:rFonts w:ascii="Times New Roman" w:hAnsi="Times New Roman"/>
          <w:b/>
          <w:bCs/>
          <w:sz w:val="20"/>
          <w:szCs w:val="20"/>
          <w:vertAlign w:val="superscript"/>
        </w:rPr>
        <w:t>1</w:t>
      </w:r>
    </w:p>
    <w:p w14:paraId="795899D8" w14:textId="77777777" w:rsidR="00F24B16" w:rsidRPr="00934B40" w:rsidRDefault="00934B40" w:rsidP="00F24B16">
      <w:pPr>
        <w:spacing w:after="0" w:line="240" w:lineRule="auto"/>
        <w:jc w:val="center"/>
        <w:rPr>
          <w:rFonts w:ascii="Times New Roman" w:hAnsi="Times New Roman"/>
          <w:b/>
          <w:bCs/>
          <w:sz w:val="20"/>
          <w:szCs w:val="20"/>
        </w:rPr>
      </w:pPr>
      <w:r w:rsidRPr="00934B40">
        <w:rPr>
          <w:rFonts w:ascii="Times New Roman" w:hAnsi="Times New Roman"/>
          <w:b/>
          <w:bCs/>
          <w:sz w:val="20"/>
          <w:szCs w:val="20"/>
          <w:vertAlign w:val="superscript"/>
        </w:rPr>
        <w:t>1</w:t>
      </w:r>
      <w:r w:rsidRPr="00934B40">
        <w:rPr>
          <w:rFonts w:ascii="Times New Roman" w:hAnsi="Times New Roman"/>
          <w:b/>
          <w:bCs/>
          <w:sz w:val="20"/>
          <w:szCs w:val="20"/>
        </w:rPr>
        <w:t xml:space="preserve">Department of Pharmaceutical Technology*, </w:t>
      </w:r>
      <w:r w:rsidRPr="00934B40">
        <w:rPr>
          <w:rFonts w:ascii="Times New Roman" w:hAnsi="Times New Roman"/>
          <w:b/>
          <w:bCs/>
          <w:sz w:val="20"/>
          <w:szCs w:val="20"/>
          <w:vertAlign w:val="superscript"/>
        </w:rPr>
        <w:t>2</w:t>
      </w:r>
      <w:r w:rsidRPr="00934B40">
        <w:rPr>
          <w:rFonts w:ascii="Times New Roman" w:hAnsi="Times New Roman"/>
          <w:b/>
          <w:bCs/>
          <w:sz w:val="20"/>
          <w:szCs w:val="20"/>
        </w:rPr>
        <w:t xml:space="preserve">Department of Pharmacology, </w:t>
      </w:r>
      <w:r w:rsidR="00F24B16" w:rsidRPr="00934B40">
        <w:rPr>
          <w:rFonts w:ascii="Times New Roman" w:hAnsi="Times New Roman"/>
          <w:b/>
          <w:bCs/>
          <w:sz w:val="20"/>
          <w:szCs w:val="20"/>
        </w:rPr>
        <w:t>Tatyaraoji More College of Pharmacy, Umerga. Dist: Osmanabad (M.S.)</w:t>
      </w:r>
    </w:p>
    <w:p w14:paraId="5712FB3D" w14:textId="77777777" w:rsidR="00F24B16" w:rsidRPr="00934B40" w:rsidRDefault="00F24B16" w:rsidP="00F24B16">
      <w:pPr>
        <w:spacing w:after="0" w:line="240" w:lineRule="auto"/>
        <w:jc w:val="center"/>
        <w:rPr>
          <w:rFonts w:ascii="Times New Roman" w:hAnsi="Times New Roman"/>
          <w:b/>
          <w:bCs/>
          <w:sz w:val="20"/>
          <w:szCs w:val="20"/>
        </w:rPr>
      </w:pPr>
      <w:r w:rsidRPr="00934B40">
        <w:rPr>
          <w:rFonts w:ascii="Times New Roman" w:hAnsi="Times New Roman"/>
          <w:b/>
          <w:bCs/>
          <w:sz w:val="20"/>
          <w:szCs w:val="20"/>
        </w:rPr>
        <w:t xml:space="preserve">Correspondence Address: </w:t>
      </w:r>
      <w:hyperlink r:id="rId5" w:history="1">
        <w:r w:rsidR="00405812" w:rsidRPr="00934B40">
          <w:rPr>
            <w:rStyle w:val="Hyperlink"/>
            <w:rFonts w:ascii="Times New Roman" w:hAnsi="Times New Roman"/>
            <w:b/>
            <w:bCs/>
            <w:sz w:val="20"/>
            <w:szCs w:val="20"/>
          </w:rPr>
          <w:t>prashantmane01@gmail.com</w:t>
        </w:r>
      </w:hyperlink>
      <w:r w:rsidRPr="00934B40">
        <w:rPr>
          <w:rFonts w:ascii="Times New Roman" w:hAnsi="Times New Roman"/>
          <w:b/>
          <w:bCs/>
          <w:sz w:val="20"/>
          <w:szCs w:val="20"/>
        </w:rPr>
        <w:t xml:space="preserve"> ;</w:t>
      </w:r>
      <w:r w:rsidR="00405812" w:rsidRPr="00934B40">
        <w:rPr>
          <w:rFonts w:ascii="Times New Roman" w:hAnsi="Times New Roman"/>
          <w:b/>
          <w:bCs/>
          <w:sz w:val="20"/>
          <w:szCs w:val="20"/>
        </w:rPr>
        <w:t>7588200533</w:t>
      </w:r>
    </w:p>
    <w:p w14:paraId="0E3D3219" w14:textId="77777777" w:rsidR="00F24B16" w:rsidRPr="00F24B16" w:rsidRDefault="00F24B16" w:rsidP="00E322F9">
      <w:pPr>
        <w:jc w:val="center"/>
        <w:rPr>
          <w:rFonts w:ascii="Times New Roman" w:hAnsi="Times New Roman"/>
          <w:b/>
          <w:bCs/>
          <w:sz w:val="24"/>
          <w:szCs w:val="24"/>
        </w:rPr>
      </w:pPr>
    </w:p>
    <w:p w14:paraId="5CB7A1E0" w14:textId="77777777" w:rsidR="00E322F9" w:rsidRPr="00A0638F" w:rsidRDefault="00F902CF" w:rsidP="00934B40">
      <w:pPr>
        <w:numPr>
          <w:ilvl w:val="0"/>
          <w:numId w:val="7"/>
        </w:numPr>
        <w:rPr>
          <w:rFonts w:ascii="Times New Roman" w:hAnsi="Times New Roman"/>
          <w:b/>
          <w:bCs/>
          <w:sz w:val="20"/>
          <w:szCs w:val="20"/>
        </w:rPr>
      </w:pPr>
      <w:r w:rsidRPr="00A0638F">
        <w:rPr>
          <w:rFonts w:ascii="Times New Roman" w:hAnsi="Times New Roman"/>
          <w:b/>
          <w:bCs/>
          <w:sz w:val="20"/>
          <w:szCs w:val="20"/>
        </w:rPr>
        <w:t>Background</w:t>
      </w:r>
    </w:p>
    <w:p w14:paraId="0BCA0271" w14:textId="77777777" w:rsidR="00A01890" w:rsidRPr="00A0638F" w:rsidRDefault="00565B39" w:rsidP="00F24B16">
      <w:pPr>
        <w:spacing w:line="360" w:lineRule="auto"/>
        <w:ind w:firstLine="720"/>
        <w:jc w:val="both"/>
        <w:rPr>
          <w:rFonts w:ascii="Times New Roman" w:hAnsi="Times New Roman"/>
          <w:sz w:val="20"/>
          <w:szCs w:val="20"/>
        </w:rPr>
      </w:pPr>
      <w:r w:rsidRPr="00A0638F">
        <w:rPr>
          <w:rFonts w:ascii="Times New Roman" w:hAnsi="Times New Roman"/>
          <w:sz w:val="20"/>
          <w:szCs w:val="20"/>
        </w:rPr>
        <w:t>Globally the prevalence of obesity</w:t>
      </w:r>
      <w:r w:rsidR="003104DB" w:rsidRPr="00A0638F">
        <w:rPr>
          <w:rFonts w:ascii="Times New Roman" w:hAnsi="Times New Roman"/>
          <w:sz w:val="20"/>
          <w:szCs w:val="20"/>
        </w:rPr>
        <w:t xml:space="preserve"> and associated comorbidities are</w:t>
      </w:r>
      <w:r w:rsidRPr="00A0638F">
        <w:rPr>
          <w:rFonts w:ascii="Times New Roman" w:hAnsi="Times New Roman"/>
          <w:sz w:val="20"/>
          <w:szCs w:val="20"/>
        </w:rPr>
        <w:t xml:space="preserve"> </w:t>
      </w:r>
      <w:r w:rsidR="003104DB" w:rsidRPr="00A0638F">
        <w:rPr>
          <w:rFonts w:ascii="Times New Roman" w:hAnsi="Times New Roman"/>
          <w:sz w:val="20"/>
          <w:szCs w:val="20"/>
        </w:rPr>
        <w:t>enhancing</w:t>
      </w:r>
      <w:r w:rsidRPr="00A0638F">
        <w:rPr>
          <w:rFonts w:ascii="Times New Roman" w:hAnsi="Times New Roman"/>
          <w:sz w:val="20"/>
          <w:szCs w:val="20"/>
        </w:rPr>
        <w:t xml:space="preserve"> at </w:t>
      </w:r>
      <w:r w:rsidR="001B592C" w:rsidRPr="00A0638F">
        <w:rPr>
          <w:rFonts w:ascii="Times New Roman" w:hAnsi="Times New Roman"/>
          <w:sz w:val="20"/>
          <w:szCs w:val="20"/>
        </w:rPr>
        <w:t xml:space="preserve">an </w:t>
      </w:r>
      <w:r w:rsidRPr="00A0638F">
        <w:rPr>
          <w:rFonts w:ascii="Times New Roman" w:hAnsi="Times New Roman"/>
          <w:sz w:val="20"/>
          <w:szCs w:val="20"/>
        </w:rPr>
        <w:t>alarming rate.</w:t>
      </w:r>
      <w:r w:rsidR="00363445" w:rsidRPr="00A0638F">
        <w:rPr>
          <w:rFonts w:ascii="Times New Roman" w:hAnsi="Times New Roman"/>
          <w:sz w:val="20"/>
          <w:szCs w:val="20"/>
        </w:rPr>
        <w:t xml:space="preserve"> Over the past </w:t>
      </w:r>
      <w:r w:rsidR="00364058" w:rsidRPr="00A0638F">
        <w:rPr>
          <w:rFonts w:ascii="Times New Roman" w:hAnsi="Times New Roman"/>
          <w:sz w:val="20"/>
          <w:szCs w:val="20"/>
        </w:rPr>
        <w:t>3</w:t>
      </w:r>
      <w:r w:rsidR="00363445" w:rsidRPr="00A0638F">
        <w:rPr>
          <w:rFonts w:ascii="Times New Roman" w:hAnsi="Times New Roman"/>
          <w:sz w:val="20"/>
          <w:szCs w:val="20"/>
        </w:rPr>
        <w:t>0 years</w:t>
      </w:r>
      <w:r w:rsidR="001B592C" w:rsidRPr="00A0638F">
        <w:rPr>
          <w:rFonts w:ascii="Times New Roman" w:hAnsi="Times New Roman"/>
          <w:sz w:val="20"/>
          <w:szCs w:val="20"/>
        </w:rPr>
        <w:t>,</w:t>
      </w:r>
      <w:r w:rsidR="00363445" w:rsidRPr="00A0638F">
        <w:rPr>
          <w:rFonts w:ascii="Times New Roman" w:hAnsi="Times New Roman"/>
          <w:sz w:val="20"/>
          <w:szCs w:val="20"/>
        </w:rPr>
        <w:t xml:space="preserve"> revolutionary lifestyle adoption </w:t>
      </w:r>
      <w:r w:rsidR="00F902CF" w:rsidRPr="00A0638F">
        <w:rPr>
          <w:rFonts w:ascii="Times New Roman" w:hAnsi="Times New Roman"/>
          <w:sz w:val="20"/>
          <w:szCs w:val="20"/>
        </w:rPr>
        <w:t>makes</w:t>
      </w:r>
      <w:r w:rsidR="00363445" w:rsidRPr="00A0638F">
        <w:rPr>
          <w:rFonts w:ascii="Times New Roman" w:hAnsi="Times New Roman"/>
          <w:sz w:val="20"/>
          <w:szCs w:val="20"/>
        </w:rPr>
        <w:t xml:space="preserve"> people </w:t>
      </w:r>
      <w:r w:rsidR="0013120A" w:rsidRPr="00A0638F">
        <w:rPr>
          <w:rFonts w:ascii="Times New Roman" w:hAnsi="Times New Roman"/>
          <w:sz w:val="20"/>
          <w:szCs w:val="20"/>
        </w:rPr>
        <w:t>consume inadequate diet</w:t>
      </w:r>
      <w:r w:rsidR="001B592C" w:rsidRPr="00A0638F">
        <w:rPr>
          <w:rFonts w:ascii="Times New Roman" w:hAnsi="Times New Roman"/>
          <w:sz w:val="20"/>
          <w:szCs w:val="20"/>
        </w:rPr>
        <w:t>s</w:t>
      </w:r>
      <w:r w:rsidR="0013120A" w:rsidRPr="00A0638F">
        <w:rPr>
          <w:rFonts w:ascii="Times New Roman" w:hAnsi="Times New Roman"/>
          <w:sz w:val="20"/>
          <w:szCs w:val="20"/>
        </w:rPr>
        <w:t xml:space="preserve"> and </w:t>
      </w:r>
      <w:r w:rsidR="001B592C" w:rsidRPr="00A0638F">
        <w:rPr>
          <w:rFonts w:ascii="Times New Roman" w:hAnsi="Times New Roman"/>
          <w:sz w:val="20"/>
          <w:szCs w:val="20"/>
        </w:rPr>
        <w:t xml:space="preserve">be </w:t>
      </w:r>
      <w:r w:rsidR="00363445" w:rsidRPr="00A0638F">
        <w:rPr>
          <w:rFonts w:ascii="Times New Roman" w:hAnsi="Times New Roman"/>
          <w:sz w:val="20"/>
          <w:szCs w:val="20"/>
        </w:rPr>
        <w:t xml:space="preserve">physically </w:t>
      </w:r>
      <w:r w:rsidR="0013120A" w:rsidRPr="00A0638F">
        <w:rPr>
          <w:rFonts w:ascii="Times New Roman" w:hAnsi="Times New Roman"/>
          <w:sz w:val="20"/>
          <w:szCs w:val="20"/>
        </w:rPr>
        <w:t>inactive which</w:t>
      </w:r>
      <w:r w:rsidR="00363445" w:rsidRPr="00A0638F">
        <w:rPr>
          <w:rFonts w:ascii="Times New Roman" w:hAnsi="Times New Roman"/>
          <w:sz w:val="20"/>
          <w:szCs w:val="20"/>
        </w:rPr>
        <w:t xml:space="preserve"> result</w:t>
      </w:r>
      <w:r w:rsidR="007841EB" w:rsidRPr="00A0638F">
        <w:rPr>
          <w:rFonts w:ascii="Times New Roman" w:hAnsi="Times New Roman"/>
          <w:sz w:val="20"/>
          <w:szCs w:val="20"/>
        </w:rPr>
        <w:t>s</w:t>
      </w:r>
      <w:r w:rsidR="00363445" w:rsidRPr="00A0638F">
        <w:rPr>
          <w:rFonts w:ascii="Times New Roman" w:hAnsi="Times New Roman"/>
          <w:sz w:val="20"/>
          <w:szCs w:val="20"/>
        </w:rPr>
        <w:t xml:space="preserve"> increasing in noncommunicable and, chronic diseases like obesity</w:t>
      </w:r>
      <w:r w:rsidR="00BB3BB3" w:rsidRPr="00A0638F">
        <w:rPr>
          <w:rFonts w:ascii="Times New Roman" w:hAnsi="Times New Roman"/>
          <w:sz w:val="20"/>
          <w:szCs w:val="20"/>
        </w:rPr>
        <w:t xml:space="preserve"> (defined as BMI ≥30 kg/m</w:t>
      </w:r>
      <w:r w:rsidR="00BB3BB3" w:rsidRPr="00A0638F">
        <w:rPr>
          <w:rFonts w:ascii="Times New Roman" w:hAnsi="Times New Roman"/>
          <w:sz w:val="20"/>
          <w:szCs w:val="20"/>
          <w:vertAlign w:val="superscript"/>
        </w:rPr>
        <w:t>2</w:t>
      </w:r>
      <w:r w:rsidR="00BB3BB3" w:rsidRPr="00A0638F">
        <w:rPr>
          <w:rFonts w:ascii="Times New Roman" w:hAnsi="Times New Roman"/>
          <w:sz w:val="20"/>
          <w:szCs w:val="20"/>
        </w:rPr>
        <w:t>)</w:t>
      </w:r>
      <w:r w:rsidR="00363445" w:rsidRPr="00A0638F">
        <w:rPr>
          <w:rFonts w:ascii="Times New Roman" w:hAnsi="Times New Roman"/>
          <w:sz w:val="20"/>
          <w:szCs w:val="20"/>
        </w:rPr>
        <w:t>.</w:t>
      </w:r>
      <w:r w:rsidR="006D5A3D" w:rsidRPr="00A0638F">
        <w:rPr>
          <w:rFonts w:ascii="Times New Roman" w:hAnsi="Times New Roman"/>
          <w:sz w:val="20"/>
          <w:szCs w:val="20"/>
        </w:rPr>
        <w:t xml:space="preserve"> </w:t>
      </w:r>
      <w:r w:rsidR="00954E40" w:rsidRPr="00A0638F">
        <w:rPr>
          <w:rFonts w:ascii="Times New Roman" w:hAnsi="Times New Roman"/>
          <w:sz w:val="20"/>
          <w:szCs w:val="20"/>
        </w:rPr>
        <w:t>O</w:t>
      </w:r>
      <w:r w:rsidR="001B592C" w:rsidRPr="00A0638F">
        <w:rPr>
          <w:rFonts w:ascii="Times New Roman" w:hAnsi="Times New Roman"/>
          <w:sz w:val="20"/>
          <w:szCs w:val="20"/>
        </w:rPr>
        <w:t>bese individuals who have a body mass index between ≥ 35 to 40 kg/m</w:t>
      </w:r>
      <w:r w:rsidR="001B592C" w:rsidRPr="00A0638F">
        <w:rPr>
          <w:rFonts w:ascii="Times New Roman" w:hAnsi="Times New Roman"/>
          <w:sz w:val="20"/>
          <w:szCs w:val="20"/>
          <w:vertAlign w:val="superscript"/>
        </w:rPr>
        <w:t>2</w:t>
      </w:r>
      <w:r w:rsidR="001B592C" w:rsidRPr="00A0638F">
        <w:rPr>
          <w:rFonts w:ascii="Times New Roman" w:hAnsi="Times New Roman"/>
          <w:sz w:val="20"/>
          <w:szCs w:val="20"/>
        </w:rPr>
        <w:t xml:space="preserve"> and failure of diet, exercise, and drug therapy those individuals are considered for bariatric surgeries.</w:t>
      </w:r>
      <w:r w:rsidR="00C24325" w:rsidRPr="00A0638F">
        <w:rPr>
          <w:rFonts w:ascii="Times New Roman" w:hAnsi="Times New Roman"/>
          <w:sz w:val="20"/>
          <w:szCs w:val="20"/>
        </w:rPr>
        <w:t xml:space="preserve"> Various bariatric surgeries like intragastric balloon insertion, endoscopic bypass surgeries</w:t>
      </w:r>
      <w:r w:rsidR="007841EB" w:rsidRPr="00A0638F">
        <w:rPr>
          <w:rFonts w:ascii="Times New Roman" w:hAnsi="Times New Roman"/>
          <w:sz w:val="20"/>
          <w:szCs w:val="20"/>
        </w:rPr>
        <w:t>,</w:t>
      </w:r>
      <w:r w:rsidR="00C24325" w:rsidRPr="00A0638F">
        <w:rPr>
          <w:rFonts w:ascii="Times New Roman" w:hAnsi="Times New Roman"/>
          <w:sz w:val="20"/>
          <w:szCs w:val="20"/>
        </w:rPr>
        <w:t xml:space="preserve"> and laparoscopic surgeries have </w:t>
      </w:r>
      <w:r w:rsidR="007841EB" w:rsidRPr="00A0638F">
        <w:rPr>
          <w:rFonts w:ascii="Times New Roman" w:hAnsi="Times New Roman"/>
          <w:sz w:val="20"/>
          <w:szCs w:val="20"/>
        </w:rPr>
        <w:t xml:space="preserve">a </w:t>
      </w:r>
      <w:r w:rsidR="00C24325" w:rsidRPr="00A0638F">
        <w:rPr>
          <w:rFonts w:ascii="Times New Roman" w:hAnsi="Times New Roman"/>
          <w:sz w:val="20"/>
          <w:szCs w:val="20"/>
        </w:rPr>
        <w:t>history of invasiveness as well as these procedures have morbidity rate</w:t>
      </w:r>
      <w:r w:rsidR="007841EB" w:rsidRPr="00A0638F">
        <w:rPr>
          <w:rFonts w:ascii="Times New Roman" w:hAnsi="Times New Roman"/>
          <w:sz w:val="20"/>
          <w:szCs w:val="20"/>
        </w:rPr>
        <w:t>s</w:t>
      </w:r>
      <w:r w:rsidR="00C24325" w:rsidRPr="00A0638F">
        <w:rPr>
          <w:rFonts w:ascii="Times New Roman" w:hAnsi="Times New Roman"/>
          <w:sz w:val="20"/>
          <w:szCs w:val="20"/>
        </w:rPr>
        <w:t xml:space="preserve"> </w:t>
      </w:r>
      <w:r w:rsidR="007841EB" w:rsidRPr="00A0638F">
        <w:rPr>
          <w:rFonts w:ascii="Times New Roman" w:hAnsi="Times New Roman"/>
          <w:sz w:val="20"/>
          <w:szCs w:val="20"/>
        </w:rPr>
        <w:t xml:space="preserve">of </w:t>
      </w:r>
      <w:r w:rsidR="00C24325" w:rsidRPr="00A0638F">
        <w:rPr>
          <w:rFonts w:ascii="Times New Roman" w:hAnsi="Times New Roman"/>
          <w:sz w:val="20"/>
          <w:szCs w:val="20"/>
        </w:rPr>
        <w:t>up to 6%.</w:t>
      </w:r>
      <w:r w:rsidR="00954E40" w:rsidRPr="00A0638F">
        <w:rPr>
          <w:rFonts w:ascii="Times New Roman" w:hAnsi="Times New Roman"/>
          <w:sz w:val="20"/>
          <w:szCs w:val="20"/>
        </w:rPr>
        <w:t xml:space="preserve"> E</w:t>
      </w:r>
      <w:r w:rsidR="00E322F9" w:rsidRPr="00A0638F">
        <w:rPr>
          <w:rFonts w:ascii="Times New Roman" w:hAnsi="Times New Roman"/>
          <w:sz w:val="20"/>
          <w:szCs w:val="20"/>
        </w:rPr>
        <w:t>ndoscopic sleeve gastroplasty</w:t>
      </w:r>
      <w:r w:rsidR="00954E40" w:rsidRPr="00A0638F">
        <w:rPr>
          <w:rFonts w:ascii="Times New Roman" w:hAnsi="Times New Roman"/>
          <w:sz w:val="20"/>
          <w:szCs w:val="20"/>
        </w:rPr>
        <w:t xml:space="preserve"> has minimum invasiveness making it an efficient bariatric therapy for individuals of class II/III obesity. Th</w:t>
      </w:r>
      <w:r w:rsidR="00F902CF" w:rsidRPr="00A0638F">
        <w:rPr>
          <w:rFonts w:ascii="Times New Roman" w:hAnsi="Times New Roman"/>
          <w:sz w:val="20"/>
          <w:szCs w:val="20"/>
        </w:rPr>
        <w:t xml:space="preserve">e incisionless </w:t>
      </w:r>
      <w:r w:rsidR="00954E40" w:rsidRPr="00A0638F">
        <w:rPr>
          <w:rFonts w:ascii="Times New Roman" w:hAnsi="Times New Roman"/>
          <w:sz w:val="20"/>
          <w:szCs w:val="20"/>
        </w:rPr>
        <w:t>ESG procedure is also available for lower BMI</w:t>
      </w:r>
      <w:r w:rsidR="00F902CF" w:rsidRPr="00A0638F">
        <w:rPr>
          <w:rFonts w:ascii="Times New Roman" w:hAnsi="Times New Roman"/>
          <w:sz w:val="20"/>
          <w:szCs w:val="20"/>
        </w:rPr>
        <w:t xml:space="preserve"> ≥30 kg/m</w:t>
      </w:r>
      <w:r w:rsidR="00F902CF" w:rsidRPr="00A0638F">
        <w:rPr>
          <w:rFonts w:ascii="Times New Roman" w:hAnsi="Times New Roman"/>
          <w:sz w:val="20"/>
          <w:szCs w:val="20"/>
          <w:vertAlign w:val="superscript"/>
        </w:rPr>
        <w:t xml:space="preserve">2 </w:t>
      </w:r>
      <w:r w:rsidR="00F902CF" w:rsidRPr="00A0638F">
        <w:rPr>
          <w:rFonts w:ascii="Times New Roman" w:hAnsi="Times New Roman"/>
          <w:sz w:val="20"/>
          <w:szCs w:val="20"/>
        </w:rPr>
        <w:t>and</w:t>
      </w:r>
      <w:r w:rsidR="00F902CF" w:rsidRPr="00A0638F">
        <w:rPr>
          <w:rFonts w:ascii="Times New Roman" w:hAnsi="Times New Roman"/>
          <w:sz w:val="20"/>
          <w:szCs w:val="20"/>
          <w:vertAlign w:val="superscript"/>
        </w:rPr>
        <w:t xml:space="preserve"> </w:t>
      </w:r>
      <w:r w:rsidR="00F902CF" w:rsidRPr="00A0638F">
        <w:rPr>
          <w:rFonts w:ascii="Times New Roman" w:hAnsi="Times New Roman"/>
          <w:sz w:val="20"/>
          <w:szCs w:val="20"/>
        </w:rPr>
        <w:t>lower comorbidities.</w:t>
      </w:r>
      <w:r w:rsidR="00C24325" w:rsidRPr="00A0638F">
        <w:rPr>
          <w:rFonts w:ascii="Times New Roman" w:hAnsi="Times New Roman"/>
          <w:sz w:val="20"/>
          <w:szCs w:val="20"/>
        </w:rPr>
        <w:t xml:space="preserve"> </w:t>
      </w:r>
    </w:p>
    <w:p w14:paraId="5FCC6A63" w14:textId="77777777" w:rsidR="00F902CF" w:rsidRPr="00A0638F" w:rsidRDefault="00F902CF" w:rsidP="004F216E">
      <w:pPr>
        <w:spacing w:line="360" w:lineRule="auto"/>
        <w:ind w:firstLine="720"/>
        <w:jc w:val="both"/>
        <w:rPr>
          <w:rFonts w:ascii="Times New Roman" w:hAnsi="Times New Roman"/>
          <w:sz w:val="20"/>
          <w:szCs w:val="20"/>
        </w:rPr>
      </w:pPr>
      <w:r w:rsidRPr="00A0638F">
        <w:rPr>
          <w:rFonts w:ascii="Times New Roman" w:hAnsi="Times New Roman"/>
          <w:sz w:val="20"/>
          <w:szCs w:val="20"/>
        </w:rPr>
        <w:t>A recent meta-analysis study shows a reduction in 15 % Total body weight loss (TBWL)and 58% Excess weight loss (EWL) at 6 months and the results were sustained for 12, 18, and 24</w:t>
      </w:r>
      <w:r w:rsidRPr="00A0638F">
        <w:rPr>
          <w:rFonts w:ascii="Times New Roman" w:hAnsi="Times New Roman"/>
          <w:sz w:val="20"/>
          <w:szCs w:val="20"/>
          <w:vertAlign w:val="superscript"/>
        </w:rPr>
        <w:t xml:space="preserve"> </w:t>
      </w:r>
      <w:r w:rsidRPr="00A0638F">
        <w:rPr>
          <w:rFonts w:ascii="Times New Roman" w:hAnsi="Times New Roman"/>
          <w:sz w:val="20"/>
          <w:szCs w:val="20"/>
        </w:rPr>
        <w:t>months. This study also supports the minimum adverse events of 1-3% during and after the procedure</w:t>
      </w:r>
      <w:r w:rsidRPr="00A0638F">
        <w:rPr>
          <w:rFonts w:ascii="Times New Roman" w:hAnsi="Times New Roman"/>
          <w:b/>
          <w:bCs/>
          <w:sz w:val="20"/>
          <w:szCs w:val="20"/>
          <w:vertAlign w:val="superscript"/>
        </w:rPr>
        <w:t>.</w:t>
      </w:r>
      <w:r w:rsidR="00F4343F" w:rsidRPr="00A0638F">
        <w:rPr>
          <w:rFonts w:ascii="Times New Roman" w:hAnsi="Times New Roman"/>
          <w:b/>
          <w:bCs/>
          <w:sz w:val="20"/>
          <w:szCs w:val="20"/>
          <w:vertAlign w:val="superscript"/>
        </w:rPr>
        <w:t xml:space="preserve"> </w:t>
      </w:r>
      <w:r w:rsidR="00290F3F" w:rsidRPr="00A0638F">
        <w:rPr>
          <w:rFonts w:ascii="Times New Roman" w:hAnsi="Times New Roman"/>
          <w:b/>
          <w:bCs/>
          <w:sz w:val="20"/>
          <w:szCs w:val="20"/>
          <w:vertAlign w:val="superscript"/>
        </w:rPr>
        <w:t xml:space="preserve"> </w:t>
      </w:r>
      <w:r w:rsidR="004F216E" w:rsidRPr="00A0638F">
        <w:rPr>
          <w:rFonts w:ascii="Times New Roman" w:hAnsi="Times New Roman"/>
          <w:sz w:val="20"/>
          <w:szCs w:val="20"/>
        </w:rPr>
        <w:t>A</w:t>
      </w:r>
      <w:r w:rsidR="001420EB" w:rsidRPr="00A0638F">
        <w:rPr>
          <w:rFonts w:ascii="Times New Roman" w:hAnsi="Times New Roman"/>
          <w:sz w:val="20"/>
          <w:szCs w:val="20"/>
        </w:rPr>
        <w:t>lthough laparoscopic sleeve gastrectomy has high efficiency compared to other weight loss approaches, shows a 10-50 % failure rate, and 0.3% mortality rate.</w:t>
      </w:r>
      <w:r w:rsidR="004F216E" w:rsidRPr="00A0638F">
        <w:rPr>
          <w:rFonts w:ascii="Times New Roman" w:hAnsi="Times New Roman"/>
          <w:b/>
          <w:bCs/>
          <w:sz w:val="20"/>
          <w:szCs w:val="20"/>
          <w:vertAlign w:val="superscript"/>
        </w:rPr>
        <w:t xml:space="preserve"> </w:t>
      </w:r>
      <w:r w:rsidR="004F216E" w:rsidRPr="00A0638F">
        <w:rPr>
          <w:rFonts w:ascii="Times New Roman" w:hAnsi="Times New Roman"/>
          <w:sz w:val="20"/>
          <w:szCs w:val="20"/>
        </w:rPr>
        <w:t xml:space="preserve">Another meta-analysis reported a significant improvement in </w:t>
      </w:r>
      <w:r w:rsidR="00902D5C" w:rsidRPr="00A0638F">
        <w:rPr>
          <w:rFonts w:ascii="Times New Roman" w:hAnsi="Times New Roman"/>
          <w:sz w:val="20"/>
          <w:szCs w:val="20"/>
        </w:rPr>
        <w:t xml:space="preserve">obesity-related comorbidities by lowering </w:t>
      </w:r>
      <w:r w:rsidR="004F216E" w:rsidRPr="00A0638F">
        <w:rPr>
          <w:rFonts w:ascii="Times New Roman" w:hAnsi="Times New Roman"/>
          <w:sz w:val="20"/>
          <w:szCs w:val="20"/>
        </w:rPr>
        <w:t>HbA1c, triglycerides, alanine aminotransferase (ALT), and systolic blood pressure at 12 months</w:t>
      </w:r>
    </w:p>
    <w:p w14:paraId="401A40CA" w14:textId="77777777" w:rsidR="00364058" w:rsidRPr="00A0638F" w:rsidRDefault="00C469D6" w:rsidP="00934B40">
      <w:pPr>
        <w:numPr>
          <w:ilvl w:val="0"/>
          <w:numId w:val="7"/>
        </w:numPr>
        <w:spacing w:line="360" w:lineRule="auto"/>
        <w:jc w:val="both"/>
        <w:rPr>
          <w:rFonts w:ascii="Times New Roman" w:hAnsi="Times New Roman"/>
          <w:b/>
          <w:bCs/>
          <w:sz w:val="20"/>
          <w:szCs w:val="20"/>
        </w:rPr>
      </w:pPr>
      <w:r w:rsidRPr="00A0638F">
        <w:rPr>
          <w:rFonts w:ascii="Times New Roman" w:hAnsi="Times New Roman"/>
          <w:b/>
          <w:bCs/>
          <w:sz w:val="20"/>
          <w:szCs w:val="20"/>
        </w:rPr>
        <w:t>Procedure guideline</w:t>
      </w:r>
    </w:p>
    <w:p w14:paraId="4A3463A4" w14:textId="77777777" w:rsidR="00C469D6" w:rsidRPr="00A0638F" w:rsidRDefault="00C469D6" w:rsidP="00934B40">
      <w:pPr>
        <w:numPr>
          <w:ilvl w:val="0"/>
          <w:numId w:val="8"/>
        </w:numPr>
        <w:spacing w:line="360" w:lineRule="auto"/>
        <w:jc w:val="both"/>
        <w:rPr>
          <w:rFonts w:ascii="Times New Roman" w:hAnsi="Times New Roman"/>
          <w:b/>
          <w:bCs/>
          <w:sz w:val="20"/>
          <w:szCs w:val="20"/>
        </w:rPr>
      </w:pPr>
      <w:r w:rsidRPr="00A0638F">
        <w:rPr>
          <w:rFonts w:ascii="Times New Roman" w:hAnsi="Times New Roman"/>
          <w:b/>
          <w:bCs/>
          <w:sz w:val="20"/>
          <w:szCs w:val="20"/>
        </w:rPr>
        <w:t xml:space="preserve">Patient </w:t>
      </w:r>
    </w:p>
    <w:p w14:paraId="56DF77BF" w14:textId="77777777" w:rsidR="00AC10B2" w:rsidRPr="00A0638F" w:rsidRDefault="00AC10B2" w:rsidP="00F24B16">
      <w:pPr>
        <w:spacing w:line="360" w:lineRule="auto"/>
        <w:ind w:firstLine="720"/>
        <w:jc w:val="both"/>
        <w:rPr>
          <w:rFonts w:ascii="Times New Roman" w:hAnsi="Times New Roman"/>
          <w:b/>
          <w:bCs/>
          <w:sz w:val="20"/>
          <w:szCs w:val="20"/>
        </w:rPr>
      </w:pPr>
      <w:r w:rsidRPr="00A0638F">
        <w:rPr>
          <w:rFonts w:ascii="Times New Roman" w:hAnsi="Times New Roman"/>
          <w:sz w:val="20"/>
          <w:szCs w:val="20"/>
        </w:rPr>
        <w:t xml:space="preserve">For the endoscopic sleeve, gastroplasty patients are selected based on BMI ranges between </w:t>
      </w:r>
      <w:r w:rsidRPr="00A0638F">
        <w:rPr>
          <w:rFonts w:ascii="Times New Roman" w:hAnsi="Times New Roman"/>
          <w:color w:val="202124"/>
          <w:sz w:val="20"/>
          <w:szCs w:val="20"/>
          <w:shd w:val="clear" w:color="auto" w:fill="FFFFFF"/>
        </w:rPr>
        <w:t>30-34.9 kg/m² with the comorbidities like hypertension, diabetes mellitus, etc</w:t>
      </w:r>
    </w:p>
    <w:p w14:paraId="5601CD2D" w14:textId="77777777" w:rsidR="00C469D6" w:rsidRPr="00A0638F" w:rsidRDefault="00C469D6" w:rsidP="00934B40">
      <w:pPr>
        <w:numPr>
          <w:ilvl w:val="0"/>
          <w:numId w:val="8"/>
        </w:numPr>
        <w:spacing w:line="240" w:lineRule="auto"/>
        <w:jc w:val="both"/>
        <w:rPr>
          <w:rFonts w:ascii="Times New Roman" w:hAnsi="Times New Roman"/>
          <w:sz w:val="20"/>
          <w:szCs w:val="20"/>
        </w:rPr>
      </w:pPr>
      <w:r w:rsidRPr="00A0638F">
        <w:rPr>
          <w:rFonts w:ascii="Times New Roman" w:hAnsi="Times New Roman"/>
          <w:b/>
          <w:bCs/>
          <w:sz w:val="20"/>
          <w:szCs w:val="20"/>
        </w:rPr>
        <w:t>Method</w:t>
      </w:r>
    </w:p>
    <w:p w14:paraId="1E291BAE" w14:textId="77777777" w:rsidR="00572896" w:rsidRPr="00A0638F" w:rsidRDefault="00C469D6" w:rsidP="00F24B16">
      <w:pPr>
        <w:autoSpaceDE w:val="0"/>
        <w:autoSpaceDN w:val="0"/>
        <w:adjustRightInd w:val="0"/>
        <w:spacing w:after="120" w:line="240" w:lineRule="auto"/>
        <w:ind w:firstLine="720"/>
        <w:jc w:val="both"/>
        <w:rPr>
          <w:rFonts w:ascii="Times New Roman" w:hAnsi="Times New Roman"/>
          <w:color w:val="231F20"/>
          <w:sz w:val="20"/>
          <w:szCs w:val="20"/>
        </w:rPr>
      </w:pPr>
      <w:r w:rsidRPr="00A0638F">
        <w:rPr>
          <w:rFonts w:ascii="Times New Roman" w:hAnsi="Times New Roman"/>
          <w:sz w:val="20"/>
          <w:szCs w:val="20"/>
        </w:rPr>
        <w:lastRenderedPageBreak/>
        <w:t xml:space="preserve">ESG </w:t>
      </w:r>
      <w:r w:rsidR="006B1E5A" w:rsidRPr="00A0638F">
        <w:rPr>
          <w:rFonts w:ascii="Times New Roman" w:hAnsi="Times New Roman"/>
          <w:sz w:val="20"/>
          <w:szCs w:val="20"/>
        </w:rPr>
        <w:t xml:space="preserve">is </w:t>
      </w:r>
      <w:r w:rsidRPr="00A0638F">
        <w:rPr>
          <w:rFonts w:ascii="Times New Roman" w:hAnsi="Times New Roman"/>
          <w:sz w:val="20"/>
          <w:szCs w:val="20"/>
        </w:rPr>
        <w:t xml:space="preserve">also called as “Apollo method”. </w:t>
      </w:r>
      <w:r w:rsidR="006E3C9F" w:rsidRPr="00A0638F">
        <w:rPr>
          <w:rFonts w:ascii="Times New Roman" w:hAnsi="Times New Roman"/>
          <w:sz w:val="20"/>
          <w:szCs w:val="20"/>
        </w:rPr>
        <w:t>This surgery can be employ</w:t>
      </w:r>
      <w:r w:rsidR="006B1E5A" w:rsidRPr="00A0638F">
        <w:rPr>
          <w:rFonts w:ascii="Times New Roman" w:hAnsi="Times New Roman"/>
          <w:sz w:val="20"/>
          <w:szCs w:val="20"/>
        </w:rPr>
        <w:t>ed</w:t>
      </w:r>
      <w:r w:rsidR="006E3C9F" w:rsidRPr="00A0638F">
        <w:rPr>
          <w:rFonts w:ascii="Times New Roman" w:hAnsi="Times New Roman"/>
          <w:sz w:val="20"/>
          <w:szCs w:val="20"/>
        </w:rPr>
        <w:t xml:space="preserve"> by </w:t>
      </w:r>
      <w:r w:rsidR="006E3C9F" w:rsidRPr="00A0638F">
        <w:rPr>
          <w:rFonts w:ascii="Times New Roman" w:hAnsi="Times New Roman"/>
          <w:color w:val="231F20"/>
          <w:sz w:val="20"/>
          <w:szCs w:val="20"/>
        </w:rPr>
        <w:t xml:space="preserve">Overstitch (Apollo Endosurgery Inc., Austin, TX, United </w:t>
      </w:r>
      <w:r w:rsidR="006B1E5A" w:rsidRPr="00A0638F">
        <w:rPr>
          <w:rFonts w:ascii="Times New Roman" w:hAnsi="Times New Roman"/>
          <w:color w:val="231F20"/>
          <w:sz w:val="20"/>
          <w:szCs w:val="20"/>
        </w:rPr>
        <w:t>S</w:t>
      </w:r>
      <w:r w:rsidR="006E3C9F" w:rsidRPr="00A0638F">
        <w:rPr>
          <w:rFonts w:ascii="Times New Roman" w:hAnsi="Times New Roman"/>
          <w:color w:val="231F20"/>
          <w:sz w:val="20"/>
          <w:szCs w:val="20"/>
        </w:rPr>
        <w:t>tates</w:t>
      </w:r>
      <w:r w:rsidR="00B21E15" w:rsidRPr="00A0638F">
        <w:rPr>
          <w:rFonts w:ascii="Times New Roman" w:hAnsi="Times New Roman"/>
          <w:color w:val="231F20"/>
          <w:sz w:val="20"/>
          <w:szCs w:val="20"/>
        </w:rPr>
        <w:t>)</w:t>
      </w:r>
      <w:r w:rsidR="006E3C9F" w:rsidRPr="00A0638F">
        <w:rPr>
          <w:rFonts w:ascii="Times New Roman" w:hAnsi="Times New Roman"/>
          <w:color w:val="231F20"/>
          <w:sz w:val="20"/>
          <w:szCs w:val="20"/>
        </w:rPr>
        <w:t>. This is the cap</w:t>
      </w:r>
      <w:r w:rsidR="006B1E5A" w:rsidRPr="00A0638F">
        <w:rPr>
          <w:rFonts w:ascii="Times New Roman" w:hAnsi="Times New Roman"/>
          <w:color w:val="231F20"/>
          <w:sz w:val="20"/>
          <w:szCs w:val="20"/>
        </w:rPr>
        <w:t>-</w:t>
      </w:r>
      <w:r w:rsidR="006E3C9F" w:rsidRPr="00A0638F">
        <w:rPr>
          <w:rFonts w:ascii="Times New Roman" w:hAnsi="Times New Roman"/>
          <w:color w:val="231F20"/>
          <w:sz w:val="20"/>
          <w:szCs w:val="20"/>
        </w:rPr>
        <w:t xml:space="preserve">based flexible endoscopic suturing device mounted onto a double-channel endoscope. </w:t>
      </w:r>
    </w:p>
    <w:p w14:paraId="2A179E01" w14:textId="77777777" w:rsidR="00C469D6" w:rsidRPr="00A0638F" w:rsidRDefault="00C469D6" w:rsidP="00934B40">
      <w:pPr>
        <w:numPr>
          <w:ilvl w:val="0"/>
          <w:numId w:val="8"/>
        </w:numPr>
        <w:autoSpaceDE w:val="0"/>
        <w:autoSpaceDN w:val="0"/>
        <w:adjustRightInd w:val="0"/>
        <w:spacing w:after="120" w:line="240" w:lineRule="auto"/>
        <w:jc w:val="both"/>
        <w:rPr>
          <w:rFonts w:ascii="Times New Roman" w:hAnsi="Times New Roman"/>
          <w:b/>
          <w:bCs/>
          <w:sz w:val="20"/>
          <w:szCs w:val="20"/>
        </w:rPr>
      </w:pPr>
      <w:r w:rsidRPr="00A0638F">
        <w:rPr>
          <w:rFonts w:ascii="Times New Roman" w:hAnsi="Times New Roman"/>
          <w:b/>
          <w:bCs/>
          <w:sz w:val="20"/>
          <w:szCs w:val="20"/>
        </w:rPr>
        <w:t xml:space="preserve">Suture pattern </w:t>
      </w:r>
    </w:p>
    <w:p w14:paraId="67156441" w14:textId="77777777" w:rsidR="006B1E5A" w:rsidRPr="00A0638F" w:rsidRDefault="006B1E5A" w:rsidP="00F24B16">
      <w:pPr>
        <w:autoSpaceDE w:val="0"/>
        <w:autoSpaceDN w:val="0"/>
        <w:adjustRightInd w:val="0"/>
        <w:spacing w:after="0" w:line="240" w:lineRule="auto"/>
        <w:ind w:firstLine="720"/>
        <w:jc w:val="both"/>
        <w:rPr>
          <w:rFonts w:ascii="Times New Roman" w:hAnsi="Times New Roman"/>
          <w:sz w:val="20"/>
          <w:szCs w:val="20"/>
        </w:rPr>
      </w:pPr>
      <w:r w:rsidRPr="00A0638F">
        <w:rPr>
          <w:rFonts w:ascii="Times New Roman" w:hAnsi="Times New Roman"/>
          <w:sz w:val="20"/>
          <w:szCs w:val="20"/>
        </w:rPr>
        <w:t>Many studies reported patterns of the sutures such as U-shaped, square patterns with reinforcement of stitches, and Z-shaped stitches. earlier argon plasma coagulation (APC) was utilized for marking the stitching points.</w:t>
      </w:r>
    </w:p>
    <w:p w14:paraId="3AB3EDED" w14:textId="77777777" w:rsidR="00364058" w:rsidRPr="00A0638F" w:rsidRDefault="00000000" w:rsidP="006B1E5A">
      <w:pPr>
        <w:jc w:val="both"/>
        <w:rPr>
          <w:rFonts w:ascii="Times New Roman" w:hAnsi="Times New Roman"/>
          <w:sz w:val="20"/>
          <w:szCs w:val="20"/>
        </w:rPr>
      </w:pPr>
      <w:r>
        <w:rPr>
          <w:noProof/>
        </w:rPr>
        <w:pict w14:anchorId="616AD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1.7pt;margin-top:85.75pt;width:205.8pt;height:161.3pt;z-index:1;mso-position-horizontal-relative:margin;mso-position-vertical-relative:margin" stroked="t">
            <v:imagedata r:id="rId6" o:title=""/>
            <w10:wrap type="square" anchorx="margin" anchory="margin"/>
          </v:shape>
        </w:pict>
      </w:r>
    </w:p>
    <w:p w14:paraId="23BB6E8C" w14:textId="77777777" w:rsidR="00364058" w:rsidRPr="00A0638F" w:rsidRDefault="00364058" w:rsidP="006B1E5A">
      <w:pPr>
        <w:jc w:val="both"/>
        <w:rPr>
          <w:rFonts w:ascii="Times New Roman" w:hAnsi="Times New Roman"/>
          <w:sz w:val="20"/>
          <w:szCs w:val="20"/>
        </w:rPr>
      </w:pPr>
    </w:p>
    <w:p w14:paraId="688CB557" w14:textId="77777777" w:rsidR="00364058" w:rsidRPr="00A0638F" w:rsidRDefault="00364058" w:rsidP="00323883">
      <w:pPr>
        <w:jc w:val="both"/>
        <w:rPr>
          <w:rFonts w:ascii="Times New Roman" w:hAnsi="Times New Roman"/>
          <w:sz w:val="20"/>
          <w:szCs w:val="20"/>
        </w:rPr>
      </w:pPr>
    </w:p>
    <w:p w14:paraId="7915CB8E" w14:textId="77777777" w:rsidR="00364058" w:rsidRPr="00A0638F" w:rsidRDefault="00364058" w:rsidP="00323883">
      <w:pPr>
        <w:jc w:val="both"/>
        <w:rPr>
          <w:rFonts w:ascii="Times New Roman" w:hAnsi="Times New Roman"/>
          <w:sz w:val="20"/>
          <w:szCs w:val="20"/>
        </w:rPr>
      </w:pPr>
    </w:p>
    <w:p w14:paraId="542EF794" w14:textId="77777777" w:rsidR="00364058" w:rsidRPr="00A0638F" w:rsidRDefault="00364058" w:rsidP="00323883">
      <w:pPr>
        <w:jc w:val="both"/>
        <w:rPr>
          <w:rFonts w:ascii="Times New Roman" w:hAnsi="Times New Roman"/>
          <w:sz w:val="20"/>
          <w:szCs w:val="20"/>
        </w:rPr>
      </w:pPr>
    </w:p>
    <w:p w14:paraId="28DCBF4F" w14:textId="77777777" w:rsidR="00364058" w:rsidRPr="00A0638F" w:rsidRDefault="00364058" w:rsidP="00323883">
      <w:pPr>
        <w:jc w:val="both"/>
        <w:rPr>
          <w:rFonts w:ascii="Times New Roman" w:hAnsi="Times New Roman"/>
          <w:sz w:val="20"/>
          <w:szCs w:val="20"/>
        </w:rPr>
      </w:pPr>
    </w:p>
    <w:p w14:paraId="37A40BAC" w14:textId="77777777" w:rsidR="00364058" w:rsidRPr="00A0638F" w:rsidRDefault="00364058" w:rsidP="00323883">
      <w:pPr>
        <w:jc w:val="both"/>
        <w:rPr>
          <w:rFonts w:ascii="Times New Roman" w:hAnsi="Times New Roman"/>
          <w:sz w:val="20"/>
          <w:szCs w:val="20"/>
        </w:rPr>
      </w:pPr>
    </w:p>
    <w:p w14:paraId="2B609463" w14:textId="77777777" w:rsidR="00364058" w:rsidRPr="00A0638F" w:rsidRDefault="00364058" w:rsidP="00323883">
      <w:pPr>
        <w:jc w:val="both"/>
        <w:rPr>
          <w:rFonts w:ascii="Times New Roman" w:hAnsi="Times New Roman"/>
          <w:sz w:val="20"/>
          <w:szCs w:val="20"/>
        </w:rPr>
      </w:pPr>
    </w:p>
    <w:p w14:paraId="332957B5" w14:textId="77777777" w:rsidR="006B1E5A" w:rsidRPr="00A0638F" w:rsidRDefault="006B1E5A" w:rsidP="00323883">
      <w:pPr>
        <w:jc w:val="both"/>
        <w:rPr>
          <w:rFonts w:ascii="Times New Roman" w:hAnsi="Times New Roman"/>
          <w:sz w:val="20"/>
          <w:szCs w:val="20"/>
        </w:rPr>
      </w:pPr>
    </w:p>
    <w:p w14:paraId="54168801" w14:textId="77777777" w:rsidR="006B1E5A" w:rsidRPr="00A0638F" w:rsidRDefault="006B1E5A" w:rsidP="006B1E5A">
      <w:pPr>
        <w:jc w:val="center"/>
        <w:rPr>
          <w:rFonts w:ascii="Times New Roman" w:hAnsi="Times New Roman"/>
          <w:b/>
          <w:bCs/>
          <w:sz w:val="20"/>
          <w:szCs w:val="20"/>
        </w:rPr>
      </w:pPr>
      <w:r w:rsidRPr="00A0638F">
        <w:rPr>
          <w:rFonts w:ascii="Times New Roman" w:hAnsi="Times New Roman"/>
          <w:b/>
          <w:bCs/>
          <w:sz w:val="20"/>
          <w:szCs w:val="20"/>
        </w:rPr>
        <w:t xml:space="preserve">Figure 1 U-shaped pattern with reinforcement stitches </w:t>
      </w:r>
    </w:p>
    <w:p w14:paraId="7F6C729D" w14:textId="77777777" w:rsidR="006D5A3D" w:rsidRPr="00A0638F" w:rsidRDefault="006D5A3D" w:rsidP="00F24B16">
      <w:pPr>
        <w:autoSpaceDE w:val="0"/>
        <w:autoSpaceDN w:val="0"/>
        <w:adjustRightInd w:val="0"/>
        <w:spacing w:after="0" w:line="240" w:lineRule="auto"/>
        <w:ind w:firstLine="720"/>
        <w:jc w:val="both"/>
        <w:rPr>
          <w:rFonts w:ascii="Times New Roman" w:hAnsi="Times New Roman"/>
          <w:sz w:val="20"/>
          <w:szCs w:val="20"/>
        </w:rPr>
      </w:pPr>
      <w:r w:rsidRPr="00A0638F">
        <w:rPr>
          <w:rFonts w:ascii="Times New Roman" w:hAnsi="Times New Roman"/>
          <w:sz w:val="20"/>
          <w:szCs w:val="20"/>
        </w:rPr>
        <w:t>The anterior, as well as posterior walls of the stomach, are stitched together and the stomach appears to be tubular. This shape reduces the stomach accommodation capacity by 70% for meals which restricts the calorie intake. The stitching started at the incisura angularis and then moved to the greater curvature toward the fundus. This pattern creates the concentric curvature resulting tubular shape of the stomach lumen.</w:t>
      </w:r>
    </w:p>
    <w:p w14:paraId="7E75F295" w14:textId="77777777" w:rsidR="006D5A3D" w:rsidRPr="00A0638F" w:rsidRDefault="006D5A3D" w:rsidP="00F24B16">
      <w:pPr>
        <w:autoSpaceDE w:val="0"/>
        <w:autoSpaceDN w:val="0"/>
        <w:adjustRightInd w:val="0"/>
        <w:spacing w:after="120" w:line="240" w:lineRule="auto"/>
        <w:jc w:val="both"/>
        <w:rPr>
          <w:rFonts w:ascii="Times New Roman" w:hAnsi="Times New Roman"/>
          <w:sz w:val="20"/>
          <w:szCs w:val="20"/>
        </w:rPr>
      </w:pPr>
      <w:r w:rsidRPr="00A0638F">
        <w:rPr>
          <w:rFonts w:ascii="Times New Roman" w:hAnsi="Times New Roman"/>
          <w:sz w:val="20"/>
          <w:szCs w:val="20"/>
        </w:rPr>
        <w:t xml:space="preserve">There are two types of suture patterns such as no longitudinal compression and longitudinal compression. </w:t>
      </w:r>
    </w:p>
    <w:p w14:paraId="0DE84095" w14:textId="77777777" w:rsidR="006D5A3D" w:rsidRPr="00A0638F" w:rsidRDefault="006D5A3D" w:rsidP="00F24B16">
      <w:pPr>
        <w:numPr>
          <w:ilvl w:val="0"/>
          <w:numId w:val="5"/>
        </w:numPr>
        <w:autoSpaceDE w:val="0"/>
        <w:autoSpaceDN w:val="0"/>
        <w:adjustRightInd w:val="0"/>
        <w:spacing w:after="120" w:line="240" w:lineRule="auto"/>
        <w:jc w:val="both"/>
        <w:rPr>
          <w:rFonts w:ascii="Times New Roman" w:hAnsi="Times New Roman"/>
          <w:b/>
          <w:bCs/>
          <w:sz w:val="20"/>
          <w:szCs w:val="20"/>
        </w:rPr>
      </w:pPr>
      <w:r w:rsidRPr="00A0638F">
        <w:rPr>
          <w:rFonts w:ascii="Times New Roman" w:hAnsi="Times New Roman"/>
          <w:b/>
          <w:bCs/>
          <w:sz w:val="20"/>
          <w:szCs w:val="20"/>
        </w:rPr>
        <w:t>No longitudinal compression</w:t>
      </w:r>
    </w:p>
    <w:p w14:paraId="220250C0" w14:textId="77777777" w:rsidR="006D5A3D" w:rsidRPr="00A0638F" w:rsidRDefault="006D5A3D" w:rsidP="00F24B16">
      <w:pPr>
        <w:autoSpaceDE w:val="0"/>
        <w:autoSpaceDN w:val="0"/>
        <w:adjustRightInd w:val="0"/>
        <w:spacing w:after="120" w:line="240" w:lineRule="auto"/>
        <w:ind w:left="720"/>
        <w:jc w:val="both"/>
        <w:rPr>
          <w:rFonts w:ascii="Times New Roman" w:hAnsi="Times New Roman"/>
          <w:sz w:val="20"/>
          <w:szCs w:val="20"/>
        </w:rPr>
      </w:pPr>
      <w:r w:rsidRPr="00A0638F">
        <w:rPr>
          <w:rFonts w:ascii="Times New Roman" w:hAnsi="Times New Roman"/>
          <w:sz w:val="20"/>
          <w:szCs w:val="20"/>
        </w:rPr>
        <w:t>The stitches were first taken to the anterior stomach wall, followed by greater curvature after that stitches were taken to the posterior wall, and the pattern repeats in the opposite direction.</w:t>
      </w:r>
      <w:r w:rsidR="008C47D7" w:rsidRPr="00A0638F">
        <w:rPr>
          <w:rFonts w:ascii="Times New Roman" w:hAnsi="Times New Roman"/>
          <w:sz w:val="20"/>
          <w:szCs w:val="20"/>
        </w:rPr>
        <w:t xml:space="preserve"> Plication sutures are triangular in shape and consist of 3 to 9 full-thickness bites, clinched together form circumferential compression of the greater curvature. 6 to 8 plications are used to produce gastric sleeves.</w:t>
      </w:r>
    </w:p>
    <w:p w14:paraId="4DE08734" w14:textId="77777777" w:rsidR="006D5A3D" w:rsidRPr="00A0638F" w:rsidRDefault="006D5A3D" w:rsidP="00F24B16">
      <w:pPr>
        <w:numPr>
          <w:ilvl w:val="0"/>
          <w:numId w:val="5"/>
        </w:numPr>
        <w:autoSpaceDE w:val="0"/>
        <w:autoSpaceDN w:val="0"/>
        <w:adjustRightInd w:val="0"/>
        <w:spacing w:after="120" w:line="240" w:lineRule="auto"/>
        <w:jc w:val="both"/>
        <w:rPr>
          <w:rFonts w:ascii="Times New Roman" w:hAnsi="Times New Roman"/>
          <w:b/>
          <w:bCs/>
          <w:sz w:val="20"/>
          <w:szCs w:val="20"/>
        </w:rPr>
      </w:pPr>
      <w:r w:rsidRPr="00A0638F">
        <w:rPr>
          <w:rFonts w:ascii="Times New Roman" w:hAnsi="Times New Roman"/>
          <w:b/>
          <w:bCs/>
          <w:sz w:val="20"/>
          <w:szCs w:val="20"/>
        </w:rPr>
        <w:t>Longitudinal compression</w:t>
      </w:r>
    </w:p>
    <w:p w14:paraId="39AFAB3C" w14:textId="77777777" w:rsidR="00952BBF" w:rsidRPr="00A0638F" w:rsidRDefault="00A768FD" w:rsidP="00952BBF">
      <w:pPr>
        <w:autoSpaceDE w:val="0"/>
        <w:autoSpaceDN w:val="0"/>
        <w:adjustRightInd w:val="0"/>
        <w:spacing w:after="0" w:line="240" w:lineRule="auto"/>
        <w:ind w:left="720"/>
        <w:jc w:val="both"/>
        <w:rPr>
          <w:rFonts w:ascii="Times New Roman" w:hAnsi="Times New Roman"/>
          <w:sz w:val="20"/>
          <w:szCs w:val="20"/>
        </w:rPr>
      </w:pPr>
      <w:r w:rsidRPr="00A0638F">
        <w:rPr>
          <w:rFonts w:ascii="Times New Roman" w:hAnsi="Times New Roman"/>
          <w:sz w:val="20"/>
          <w:szCs w:val="20"/>
        </w:rPr>
        <w:t>The l</w:t>
      </w:r>
      <w:r w:rsidR="00952BBF" w:rsidRPr="00A0638F">
        <w:rPr>
          <w:rFonts w:ascii="Times New Roman" w:hAnsi="Times New Roman"/>
          <w:sz w:val="20"/>
          <w:szCs w:val="20"/>
        </w:rPr>
        <w:t>o</w:t>
      </w:r>
      <w:r w:rsidR="00FB4B92" w:rsidRPr="00A0638F">
        <w:rPr>
          <w:rFonts w:ascii="Times New Roman" w:hAnsi="Times New Roman"/>
          <w:sz w:val="20"/>
          <w:szCs w:val="20"/>
        </w:rPr>
        <w:t>n</w:t>
      </w:r>
      <w:r w:rsidR="00952BBF" w:rsidRPr="00A0638F">
        <w:rPr>
          <w:rFonts w:ascii="Times New Roman" w:hAnsi="Times New Roman"/>
          <w:sz w:val="20"/>
          <w:szCs w:val="20"/>
        </w:rPr>
        <w:t>gitu</w:t>
      </w:r>
      <w:r w:rsidR="00FB4B92" w:rsidRPr="00A0638F">
        <w:rPr>
          <w:rFonts w:ascii="Times New Roman" w:hAnsi="Times New Roman"/>
          <w:sz w:val="20"/>
          <w:szCs w:val="20"/>
        </w:rPr>
        <w:t xml:space="preserve">dinal compression technique started in two settings; the first suture started from </w:t>
      </w:r>
      <w:r w:rsidRPr="00A0638F">
        <w:rPr>
          <w:rFonts w:ascii="Times New Roman" w:hAnsi="Times New Roman"/>
          <w:sz w:val="20"/>
          <w:szCs w:val="20"/>
        </w:rPr>
        <w:t xml:space="preserve">the </w:t>
      </w:r>
      <w:r w:rsidR="00FB4B92" w:rsidRPr="00A0638F">
        <w:rPr>
          <w:rFonts w:ascii="Times New Roman" w:hAnsi="Times New Roman"/>
          <w:sz w:val="20"/>
          <w:szCs w:val="20"/>
        </w:rPr>
        <w:t>proximal antrum and ends at mid</w:t>
      </w:r>
      <w:r w:rsidRPr="00A0638F">
        <w:rPr>
          <w:rFonts w:ascii="Times New Roman" w:hAnsi="Times New Roman"/>
          <w:sz w:val="20"/>
          <w:szCs w:val="20"/>
        </w:rPr>
        <w:t>-</w:t>
      </w:r>
      <w:r w:rsidR="00FB4B92" w:rsidRPr="00A0638F">
        <w:rPr>
          <w:rFonts w:ascii="Times New Roman" w:hAnsi="Times New Roman"/>
          <w:sz w:val="20"/>
          <w:szCs w:val="20"/>
        </w:rPr>
        <w:t>body along the greater curvature and sec suture starts from mid</w:t>
      </w:r>
      <w:r w:rsidRPr="00A0638F">
        <w:rPr>
          <w:rFonts w:ascii="Times New Roman" w:hAnsi="Times New Roman"/>
          <w:sz w:val="20"/>
          <w:szCs w:val="20"/>
        </w:rPr>
        <w:t>-</w:t>
      </w:r>
      <w:r w:rsidR="00FB4B92" w:rsidRPr="00A0638F">
        <w:rPr>
          <w:rFonts w:ascii="Times New Roman" w:hAnsi="Times New Roman"/>
          <w:sz w:val="20"/>
          <w:szCs w:val="20"/>
        </w:rPr>
        <w:t xml:space="preserve">body ends into </w:t>
      </w:r>
      <w:r w:rsidRPr="00A0638F">
        <w:rPr>
          <w:rFonts w:ascii="Times New Roman" w:hAnsi="Times New Roman"/>
          <w:sz w:val="20"/>
          <w:szCs w:val="20"/>
        </w:rPr>
        <w:t xml:space="preserve">the </w:t>
      </w:r>
      <w:r w:rsidR="00FB4B92" w:rsidRPr="00A0638F">
        <w:rPr>
          <w:rFonts w:ascii="Times New Roman" w:hAnsi="Times New Roman"/>
          <w:sz w:val="20"/>
          <w:szCs w:val="20"/>
        </w:rPr>
        <w:t>fundus along the greater curvature.</w:t>
      </w:r>
    </w:p>
    <w:p w14:paraId="2348F25E" w14:textId="77777777" w:rsidR="006D5A3D" w:rsidRPr="00A0638F" w:rsidRDefault="006D5A3D" w:rsidP="006D5A3D">
      <w:pPr>
        <w:autoSpaceDE w:val="0"/>
        <w:autoSpaceDN w:val="0"/>
        <w:adjustRightInd w:val="0"/>
        <w:spacing w:after="0" w:line="240" w:lineRule="auto"/>
        <w:jc w:val="both"/>
        <w:rPr>
          <w:rFonts w:ascii="Times New Roman" w:hAnsi="Times New Roman"/>
          <w:sz w:val="20"/>
          <w:szCs w:val="20"/>
        </w:rPr>
      </w:pPr>
    </w:p>
    <w:p w14:paraId="4086C442" w14:textId="77777777" w:rsidR="006D5A3D" w:rsidRPr="00A0638F" w:rsidRDefault="006D5A3D" w:rsidP="00934B40">
      <w:pPr>
        <w:numPr>
          <w:ilvl w:val="0"/>
          <w:numId w:val="7"/>
        </w:numPr>
        <w:rPr>
          <w:rFonts w:ascii="Times New Roman" w:hAnsi="Times New Roman"/>
          <w:b/>
          <w:bCs/>
          <w:sz w:val="20"/>
          <w:szCs w:val="20"/>
        </w:rPr>
      </w:pPr>
      <w:r w:rsidRPr="00A0638F">
        <w:rPr>
          <w:rFonts w:ascii="Times New Roman" w:hAnsi="Times New Roman"/>
          <w:b/>
          <w:bCs/>
          <w:sz w:val="20"/>
          <w:szCs w:val="20"/>
        </w:rPr>
        <w:t>Physiology of weight reduction in ESG</w:t>
      </w:r>
    </w:p>
    <w:p w14:paraId="0D23F617" w14:textId="77777777" w:rsidR="006D5A3D" w:rsidRPr="00A0638F" w:rsidRDefault="006D5A3D" w:rsidP="00F24B16">
      <w:pPr>
        <w:ind w:firstLine="720"/>
        <w:rPr>
          <w:rFonts w:ascii="Times New Roman" w:hAnsi="Times New Roman"/>
          <w:sz w:val="20"/>
          <w:szCs w:val="20"/>
        </w:rPr>
      </w:pPr>
      <w:r w:rsidRPr="00A0638F">
        <w:rPr>
          <w:rFonts w:ascii="Times New Roman" w:hAnsi="Times New Roman"/>
          <w:sz w:val="20"/>
          <w:szCs w:val="20"/>
        </w:rPr>
        <w:t>The tubular shape of the stomach is responsible for several physiological</w:t>
      </w:r>
      <w:r w:rsidR="00FD48BD" w:rsidRPr="00A0638F">
        <w:rPr>
          <w:rFonts w:ascii="Times New Roman" w:hAnsi="Times New Roman"/>
          <w:sz w:val="20"/>
          <w:szCs w:val="20"/>
        </w:rPr>
        <w:t xml:space="preserve"> and structural</w:t>
      </w:r>
      <w:r w:rsidRPr="00A0638F">
        <w:rPr>
          <w:rFonts w:ascii="Times New Roman" w:hAnsi="Times New Roman"/>
          <w:sz w:val="20"/>
          <w:szCs w:val="20"/>
        </w:rPr>
        <w:t xml:space="preserve"> changes resulting in weight loss.</w:t>
      </w:r>
    </w:p>
    <w:p w14:paraId="37A4893A" w14:textId="77777777" w:rsidR="006D5A3D" w:rsidRPr="00A0638F" w:rsidRDefault="00FD48BD" w:rsidP="00934B40">
      <w:pPr>
        <w:jc w:val="both"/>
        <w:rPr>
          <w:rFonts w:ascii="Times New Roman" w:hAnsi="Times New Roman"/>
          <w:sz w:val="20"/>
          <w:szCs w:val="20"/>
        </w:rPr>
      </w:pPr>
      <w:r w:rsidRPr="00A0638F">
        <w:rPr>
          <w:rFonts w:ascii="Times New Roman" w:hAnsi="Times New Roman"/>
          <w:sz w:val="20"/>
          <w:szCs w:val="20"/>
        </w:rPr>
        <w:t xml:space="preserve">Along with the tubular gastric reservoir reduces the portion of the meal and also </w:t>
      </w:r>
      <w:r w:rsidR="006D5A3D" w:rsidRPr="00A0638F">
        <w:rPr>
          <w:rFonts w:ascii="Times New Roman" w:hAnsi="Times New Roman"/>
          <w:sz w:val="20"/>
          <w:szCs w:val="20"/>
        </w:rPr>
        <w:t xml:space="preserve">Delays the gastric emptying time for solids; it also affects the </w:t>
      </w:r>
      <w:r w:rsidR="00A768FD" w:rsidRPr="00A0638F">
        <w:rPr>
          <w:rFonts w:ascii="Times New Roman" w:hAnsi="Times New Roman"/>
          <w:sz w:val="20"/>
          <w:szCs w:val="20"/>
        </w:rPr>
        <w:t>glycaemic</w:t>
      </w:r>
      <w:r w:rsidR="006D5A3D" w:rsidRPr="00A0638F">
        <w:rPr>
          <w:rFonts w:ascii="Times New Roman" w:hAnsi="Times New Roman"/>
          <w:sz w:val="20"/>
          <w:szCs w:val="20"/>
        </w:rPr>
        <w:t xml:space="preserve"> and hormone level.</w:t>
      </w:r>
    </w:p>
    <w:p w14:paraId="3E314ABD" w14:textId="77777777" w:rsidR="006D5A3D" w:rsidRPr="00A0638F" w:rsidRDefault="006D5A3D" w:rsidP="00FD48BD">
      <w:pPr>
        <w:numPr>
          <w:ilvl w:val="0"/>
          <w:numId w:val="4"/>
        </w:numPr>
        <w:jc w:val="both"/>
        <w:rPr>
          <w:rFonts w:ascii="Times New Roman" w:hAnsi="Times New Roman"/>
          <w:sz w:val="20"/>
          <w:szCs w:val="20"/>
        </w:rPr>
      </w:pPr>
      <w:r w:rsidRPr="00A0638F">
        <w:rPr>
          <w:rFonts w:ascii="Times New Roman" w:hAnsi="Times New Roman"/>
          <w:sz w:val="20"/>
          <w:szCs w:val="20"/>
        </w:rPr>
        <w:t>Alteration of Metabolic and physiological parameters</w:t>
      </w:r>
      <w:r w:rsidR="00FD48BD" w:rsidRPr="00A0638F">
        <w:rPr>
          <w:rFonts w:ascii="Times New Roman" w:hAnsi="Times New Roman"/>
          <w:sz w:val="20"/>
          <w:szCs w:val="20"/>
        </w:rPr>
        <w:t xml:space="preserve">: significant variations are found in leptin, glucagon-like peptide -1, and peptide YY levels in the research studies. </w:t>
      </w:r>
    </w:p>
    <w:p w14:paraId="040D183E" w14:textId="77777777" w:rsidR="006D5A3D" w:rsidRPr="00A0638F" w:rsidRDefault="00FD48BD" w:rsidP="00FD48BD">
      <w:pPr>
        <w:numPr>
          <w:ilvl w:val="0"/>
          <w:numId w:val="4"/>
        </w:numPr>
        <w:jc w:val="both"/>
        <w:rPr>
          <w:rFonts w:ascii="Times New Roman" w:hAnsi="Times New Roman"/>
          <w:sz w:val="20"/>
          <w:szCs w:val="20"/>
        </w:rPr>
      </w:pPr>
      <w:r w:rsidRPr="00A0638F">
        <w:rPr>
          <w:rFonts w:ascii="Times New Roman" w:hAnsi="Times New Roman"/>
          <w:sz w:val="20"/>
          <w:szCs w:val="20"/>
        </w:rPr>
        <w:t xml:space="preserve">The reduced size of the stomach </w:t>
      </w:r>
      <w:r w:rsidR="006D5A3D" w:rsidRPr="00A0638F">
        <w:rPr>
          <w:rFonts w:ascii="Times New Roman" w:hAnsi="Times New Roman"/>
          <w:sz w:val="20"/>
          <w:szCs w:val="20"/>
        </w:rPr>
        <w:t xml:space="preserve">promotes satiety </w:t>
      </w:r>
      <w:r w:rsidRPr="00A0638F">
        <w:rPr>
          <w:rFonts w:ascii="Times New Roman" w:hAnsi="Times New Roman"/>
          <w:sz w:val="20"/>
          <w:szCs w:val="20"/>
        </w:rPr>
        <w:t>at</w:t>
      </w:r>
      <w:r w:rsidR="006D5A3D" w:rsidRPr="00A0638F">
        <w:rPr>
          <w:rFonts w:ascii="Times New Roman" w:hAnsi="Times New Roman"/>
          <w:sz w:val="20"/>
          <w:szCs w:val="20"/>
        </w:rPr>
        <w:t xml:space="preserve"> an early</w:t>
      </w:r>
      <w:r w:rsidRPr="00A0638F">
        <w:rPr>
          <w:rFonts w:ascii="Times New Roman" w:hAnsi="Times New Roman"/>
          <w:sz w:val="20"/>
          <w:szCs w:val="20"/>
        </w:rPr>
        <w:t xml:space="preserve"> and obese patient limits their calorie</w:t>
      </w:r>
      <w:r w:rsidR="006D5A3D" w:rsidRPr="00A0638F">
        <w:rPr>
          <w:rFonts w:ascii="Times New Roman" w:hAnsi="Times New Roman"/>
          <w:sz w:val="20"/>
          <w:szCs w:val="20"/>
        </w:rPr>
        <w:t xml:space="preserve"> </w:t>
      </w:r>
      <w:r w:rsidRPr="00A0638F">
        <w:rPr>
          <w:rFonts w:ascii="Times New Roman" w:hAnsi="Times New Roman"/>
          <w:sz w:val="20"/>
          <w:szCs w:val="20"/>
        </w:rPr>
        <w:t>intake.</w:t>
      </w:r>
    </w:p>
    <w:p w14:paraId="0567C55D" w14:textId="77777777" w:rsidR="006D5A3D" w:rsidRPr="00A0638F" w:rsidRDefault="00FD48BD" w:rsidP="00934B40">
      <w:pPr>
        <w:numPr>
          <w:ilvl w:val="0"/>
          <w:numId w:val="7"/>
        </w:numPr>
        <w:jc w:val="both"/>
        <w:rPr>
          <w:rFonts w:ascii="Times New Roman" w:hAnsi="Times New Roman"/>
          <w:b/>
          <w:bCs/>
          <w:sz w:val="20"/>
          <w:szCs w:val="20"/>
        </w:rPr>
      </w:pPr>
      <w:r w:rsidRPr="00A0638F">
        <w:rPr>
          <w:rFonts w:ascii="Times New Roman" w:hAnsi="Times New Roman"/>
          <w:b/>
          <w:bCs/>
          <w:sz w:val="20"/>
          <w:szCs w:val="20"/>
        </w:rPr>
        <w:t>Efficacy of the procedure</w:t>
      </w:r>
    </w:p>
    <w:p w14:paraId="790B3528" w14:textId="77777777" w:rsidR="00FD48BD" w:rsidRPr="00A0638F" w:rsidRDefault="00FD48BD" w:rsidP="00F24B16">
      <w:pPr>
        <w:ind w:firstLine="720"/>
        <w:jc w:val="both"/>
        <w:rPr>
          <w:rFonts w:ascii="Times New Roman" w:hAnsi="Times New Roman"/>
          <w:sz w:val="20"/>
          <w:szCs w:val="20"/>
        </w:rPr>
      </w:pPr>
      <w:r w:rsidRPr="00A0638F">
        <w:rPr>
          <w:rFonts w:ascii="Times New Roman" w:hAnsi="Times New Roman"/>
          <w:sz w:val="20"/>
          <w:szCs w:val="20"/>
        </w:rPr>
        <w:t>Several research studies show a significant loss of total body weight in the duration of 12, 18 &amp; 24 months. In mild obese female patients, according to the mean baseline, BMI was 33.3+/-4.5 kg /m</w:t>
      </w:r>
      <w:r w:rsidRPr="00A0638F">
        <w:rPr>
          <w:rFonts w:ascii="Times New Roman" w:hAnsi="Times New Roman"/>
          <w:sz w:val="20"/>
          <w:szCs w:val="20"/>
          <w:vertAlign w:val="superscript"/>
        </w:rPr>
        <w:t>2</w:t>
      </w:r>
      <w:r w:rsidRPr="00A0638F">
        <w:rPr>
          <w:rFonts w:ascii="Times New Roman" w:hAnsi="Times New Roman"/>
          <w:sz w:val="20"/>
          <w:szCs w:val="20"/>
        </w:rPr>
        <w:t xml:space="preserve">. At 12 &amp; 18 months, the mean % of total weight loss (TWL)  was 15.0 % and 14.9% respectively. </w:t>
      </w:r>
    </w:p>
    <w:p w14:paraId="3E033E76" w14:textId="77777777" w:rsidR="00FD48BD" w:rsidRPr="00A0638F" w:rsidRDefault="00FD48BD" w:rsidP="00F24B16">
      <w:pPr>
        <w:ind w:firstLine="720"/>
        <w:jc w:val="both"/>
        <w:rPr>
          <w:rFonts w:ascii="Times New Roman" w:hAnsi="Times New Roman"/>
          <w:sz w:val="20"/>
          <w:szCs w:val="20"/>
        </w:rPr>
      </w:pPr>
      <w:r w:rsidRPr="00A0638F">
        <w:rPr>
          <w:rFonts w:ascii="Times New Roman" w:hAnsi="Times New Roman"/>
          <w:sz w:val="20"/>
          <w:szCs w:val="20"/>
        </w:rPr>
        <w:t>During the ESG procedure, no evidence of micro &amp; macro nutrient deficiency occurred. In point fact, the patient experienced weight loss</w:t>
      </w:r>
      <w:r w:rsidR="001D629C" w:rsidRPr="00A0638F">
        <w:rPr>
          <w:rFonts w:ascii="Times New Roman" w:hAnsi="Times New Roman"/>
          <w:sz w:val="20"/>
          <w:szCs w:val="20"/>
        </w:rPr>
        <w:t>,</w:t>
      </w:r>
      <w:r w:rsidRPr="00A0638F">
        <w:rPr>
          <w:rFonts w:ascii="Times New Roman" w:hAnsi="Times New Roman"/>
          <w:sz w:val="20"/>
          <w:szCs w:val="20"/>
        </w:rPr>
        <w:t xml:space="preserve"> decreased blood glucose levels, and </w:t>
      </w:r>
      <w:r w:rsidR="001D629C" w:rsidRPr="00A0638F">
        <w:rPr>
          <w:rFonts w:ascii="Times New Roman" w:hAnsi="Times New Roman"/>
          <w:sz w:val="20"/>
          <w:szCs w:val="20"/>
        </w:rPr>
        <w:t xml:space="preserve">decreased </w:t>
      </w:r>
      <w:r w:rsidRPr="00A0638F">
        <w:rPr>
          <w:rFonts w:ascii="Times New Roman" w:hAnsi="Times New Roman"/>
          <w:sz w:val="20"/>
          <w:szCs w:val="20"/>
        </w:rPr>
        <w:t>body compositions like triglyceride levels.</w:t>
      </w:r>
    </w:p>
    <w:p w14:paraId="1D800352" w14:textId="77777777" w:rsidR="00AC10B2" w:rsidRPr="00A0638F" w:rsidRDefault="00AC10B2" w:rsidP="00934B40">
      <w:pPr>
        <w:numPr>
          <w:ilvl w:val="0"/>
          <w:numId w:val="7"/>
        </w:numPr>
        <w:jc w:val="both"/>
        <w:rPr>
          <w:rFonts w:ascii="Times New Roman" w:hAnsi="Times New Roman"/>
          <w:b/>
          <w:bCs/>
          <w:sz w:val="20"/>
          <w:szCs w:val="20"/>
        </w:rPr>
      </w:pPr>
      <w:r w:rsidRPr="00A0638F">
        <w:rPr>
          <w:rFonts w:ascii="Times New Roman" w:hAnsi="Times New Roman"/>
          <w:b/>
          <w:bCs/>
          <w:sz w:val="20"/>
          <w:szCs w:val="20"/>
        </w:rPr>
        <w:t xml:space="preserve">Adverse Events </w:t>
      </w:r>
    </w:p>
    <w:p w14:paraId="530C1B15" w14:textId="77777777" w:rsidR="00AC10B2" w:rsidRPr="00A0638F" w:rsidRDefault="00AC10B2" w:rsidP="00934B40">
      <w:pPr>
        <w:ind w:firstLine="360"/>
        <w:jc w:val="both"/>
        <w:rPr>
          <w:rFonts w:ascii="Times New Roman" w:hAnsi="Times New Roman"/>
          <w:sz w:val="20"/>
          <w:szCs w:val="20"/>
        </w:rPr>
      </w:pPr>
      <w:r w:rsidRPr="00A0638F">
        <w:rPr>
          <w:rFonts w:ascii="Times New Roman" w:hAnsi="Times New Roman"/>
          <w:sz w:val="20"/>
          <w:szCs w:val="20"/>
        </w:rPr>
        <w:t>During the ESG procedure, the patient experienced common to moderate types of adverse events such as</w:t>
      </w:r>
    </w:p>
    <w:p w14:paraId="1277DA9C" w14:textId="77777777" w:rsidR="00AC10B2" w:rsidRPr="00A0638F" w:rsidRDefault="00AC10B2" w:rsidP="00AC10B2">
      <w:pPr>
        <w:numPr>
          <w:ilvl w:val="0"/>
          <w:numId w:val="6"/>
        </w:numPr>
        <w:jc w:val="both"/>
        <w:rPr>
          <w:rFonts w:ascii="Times New Roman" w:hAnsi="Times New Roman"/>
          <w:sz w:val="20"/>
          <w:szCs w:val="20"/>
        </w:rPr>
      </w:pPr>
      <w:r w:rsidRPr="00A0638F">
        <w:rPr>
          <w:rFonts w:ascii="Times New Roman" w:hAnsi="Times New Roman"/>
          <w:sz w:val="20"/>
          <w:szCs w:val="20"/>
        </w:rPr>
        <w:t>Pain and Nausea immediately after the procedure</w:t>
      </w:r>
    </w:p>
    <w:p w14:paraId="1B0A4E51" w14:textId="77777777" w:rsidR="00AC10B2" w:rsidRPr="00A0638F" w:rsidRDefault="00AC10B2" w:rsidP="00AC10B2">
      <w:pPr>
        <w:numPr>
          <w:ilvl w:val="0"/>
          <w:numId w:val="6"/>
        </w:numPr>
        <w:jc w:val="both"/>
        <w:rPr>
          <w:rFonts w:ascii="Times New Roman" w:hAnsi="Times New Roman"/>
          <w:sz w:val="20"/>
          <w:szCs w:val="20"/>
        </w:rPr>
      </w:pPr>
      <w:r w:rsidRPr="00A0638F">
        <w:rPr>
          <w:rFonts w:ascii="Times New Roman" w:hAnsi="Times New Roman"/>
          <w:sz w:val="20"/>
          <w:szCs w:val="20"/>
        </w:rPr>
        <w:t xml:space="preserve">Upper gastrointestinal bleeding </w:t>
      </w:r>
    </w:p>
    <w:p w14:paraId="756B4361" w14:textId="77777777" w:rsidR="00AC10B2" w:rsidRPr="00A0638F" w:rsidRDefault="00AC10B2" w:rsidP="00AC10B2">
      <w:pPr>
        <w:numPr>
          <w:ilvl w:val="0"/>
          <w:numId w:val="6"/>
        </w:numPr>
        <w:jc w:val="both"/>
        <w:rPr>
          <w:rFonts w:ascii="Times New Roman" w:hAnsi="Times New Roman"/>
          <w:sz w:val="20"/>
          <w:szCs w:val="20"/>
        </w:rPr>
      </w:pPr>
      <w:r w:rsidRPr="00A0638F">
        <w:rPr>
          <w:rFonts w:ascii="Times New Roman" w:hAnsi="Times New Roman"/>
          <w:sz w:val="20"/>
          <w:szCs w:val="20"/>
        </w:rPr>
        <w:t xml:space="preserve">Perigastric fluid collection </w:t>
      </w:r>
    </w:p>
    <w:p w14:paraId="2F04C4CB" w14:textId="77777777" w:rsidR="00AC10B2" w:rsidRPr="00A0638F" w:rsidRDefault="00AC10B2" w:rsidP="00AC10B2">
      <w:pPr>
        <w:numPr>
          <w:ilvl w:val="0"/>
          <w:numId w:val="6"/>
        </w:numPr>
        <w:jc w:val="both"/>
        <w:rPr>
          <w:rFonts w:ascii="Times New Roman" w:hAnsi="Times New Roman"/>
          <w:sz w:val="20"/>
          <w:szCs w:val="20"/>
        </w:rPr>
      </w:pPr>
      <w:r w:rsidRPr="00A0638F">
        <w:rPr>
          <w:rFonts w:ascii="Times New Roman" w:hAnsi="Times New Roman"/>
          <w:sz w:val="20"/>
          <w:szCs w:val="20"/>
        </w:rPr>
        <w:t xml:space="preserve">Trapped gas </w:t>
      </w:r>
    </w:p>
    <w:p w14:paraId="64FE7097" w14:textId="77777777" w:rsidR="00AC10B2" w:rsidRPr="00A0638F" w:rsidRDefault="00AC10B2" w:rsidP="00AC10B2">
      <w:pPr>
        <w:numPr>
          <w:ilvl w:val="0"/>
          <w:numId w:val="6"/>
        </w:numPr>
        <w:jc w:val="both"/>
        <w:rPr>
          <w:rFonts w:ascii="Times New Roman" w:hAnsi="Times New Roman"/>
          <w:sz w:val="20"/>
          <w:szCs w:val="20"/>
        </w:rPr>
      </w:pPr>
      <w:r w:rsidRPr="00A0638F">
        <w:rPr>
          <w:rFonts w:ascii="Times New Roman" w:hAnsi="Times New Roman"/>
          <w:sz w:val="20"/>
          <w:szCs w:val="20"/>
        </w:rPr>
        <w:t xml:space="preserve">Dehydration </w:t>
      </w:r>
    </w:p>
    <w:p w14:paraId="103250B0" w14:textId="77777777" w:rsidR="00AC10B2" w:rsidRPr="00A0638F" w:rsidRDefault="0004450A" w:rsidP="00934B40">
      <w:pPr>
        <w:numPr>
          <w:ilvl w:val="0"/>
          <w:numId w:val="7"/>
        </w:numPr>
        <w:jc w:val="both"/>
        <w:rPr>
          <w:rFonts w:ascii="Times New Roman" w:hAnsi="Times New Roman"/>
          <w:b/>
          <w:bCs/>
          <w:sz w:val="20"/>
          <w:szCs w:val="20"/>
        </w:rPr>
      </w:pPr>
      <w:r w:rsidRPr="00A0638F">
        <w:rPr>
          <w:rFonts w:ascii="Times New Roman" w:hAnsi="Times New Roman"/>
          <w:b/>
          <w:bCs/>
          <w:sz w:val="20"/>
          <w:szCs w:val="20"/>
        </w:rPr>
        <w:t>Discussion</w:t>
      </w:r>
      <w:r w:rsidR="00F24B16" w:rsidRPr="00A0638F">
        <w:rPr>
          <w:rFonts w:ascii="Times New Roman" w:hAnsi="Times New Roman"/>
          <w:b/>
          <w:bCs/>
          <w:sz w:val="20"/>
          <w:szCs w:val="20"/>
        </w:rPr>
        <w:t>/Conclusion</w:t>
      </w:r>
      <w:r w:rsidRPr="00A0638F">
        <w:rPr>
          <w:rFonts w:ascii="Times New Roman" w:hAnsi="Times New Roman"/>
          <w:b/>
          <w:bCs/>
          <w:sz w:val="20"/>
          <w:szCs w:val="20"/>
        </w:rPr>
        <w:t xml:space="preserve"> </w:t>
      </w:r>
    </w:p>
    <w:p w14:paraId="754E1EC4" w14:textId="77777777" w:rsidR="00FD48BD" w:rsidRPr="00A0638F" w:rsidRDefault="00F24B16" w:rsidP="00F24B16">
      <w:pPr>
        <w:ind w:firstLine="720"/>
        <w:jc w:val="both"/>
        <w:rPr>
          <w:rFonts w:ascii="Times New Roman" w:hAnsi="Times New Roman"/>
          <w:sz w:val="20"/>
          <w:szCs w:val="20"/>
        </w:rPr>
      </w:pPr>
      <w:r w:rsidRPr="00A0638F">
        <w:rPr>
          <w:rFonts w:ascii="Times New Roman" w:hAnsi="Times New Roman"/>
          <w:sz w:val="20"/>
          <w:szCs w:val="20"/>
        </w:rPr>
        <w:t>E</w:t>
      </w:r>
      <w:r w:rsidR="0004450A" w:rsidRPr="00A0638F">
        <w:rPr>
          <w:rFonts w:ascii="Times New Roman" w:hAnsi="Times New Roman"/>
          <w:sz w:val="20"/>
          <w:szCs w:val="20"/>
        </w:rPr>
        <w:t xml:space="preserve">ndoscopic sleeve gastroplasty is a less invasive and effective therapy for moderately obese patients. this therapy reduces the risk of long-term health issues associated with obesity such as heart disease, stroke, hypertension, diabetes mellitus, osteoarthritis, sleep apnea, and fatty liver disease. These surgeries modify the lifestyle by reducing 15 to 20% of weight loss achieved in 12 to 24 months. Although these surgeries have potential safety profile chances to develop severe gastric bleeding and </w:t>
      </w:r>
      <w:r w:rsidRPr="00A0638F">
        <w:rPr>
          <w:rFonts w:ascii="Times New Roman" w:hAnsi="Times New Roman"/>
          <w:sz w:val="20"/>
          <w:szCs w:val="20"/>
        </w:rPr>
        <w:t>peri gastric</w:t>
      </w:r>
      <w:r w:rsidR="0004450A" w:rsidRPr="00A0638F">
        <w:rPr>
          <w:rFonts w:ascii="Times New Roman" w:hAnsi="Times New Roman"/>
          <w:sz w:val="20"/>
          <w:szCs w:val="20"/>
        </w:rPr>
        <w:t xml:space="preserve"> fluid accumulation. These adverse events can be reversed with medication therapy. In conclusion, endoscopic sleeve gastroplasty surgeries are less invasive and potentially safe compared with other bariatric surgeries. </w:t>
      </w:r>
    </w:p>
    <w:p w14:paraId="50FF3332" w14:textId="77777777" w:rsidR="00364058" w:rsidRPr="00F24B16" w:rsidRDefault="00364058" w:rsidP="00323883">
      <w:pPr>
        <w:jc w:val="both"/>
        <w:rPr>
          <w:rFonts w:ascii="Times New Roman" w:hAnsi="Times New Roman"/>
          <w:b/>
          <w:bCs/>
          <w:sz w:val="28"/>
          <w:szCs w:val="28"/>
        </w:rPr>
      </w:pPr>
    </w:p>
    <w:p w14:paraId="695BF7E1" w14:textId="77777777" w:rsidR="00364058" w:rsidRPr="00F24B16" w:rsidRDefault="00364058" w:rsidP="001420EB">
      <w:pPr>
        <w:spacing w:line="360" w:lineRule="auto"/>
        <w:jc w:val="both"/>
        <w:rPr>
          <w:rFonts w:ascii="Times New Roman" w:hAnsi="Times New Roman"/>
          <w:b/>
          <w:bCs/>
          <w:sz w:val="24"/>
          <w:szCs w:val="24"/>
        </w:rPr>
      </w:pPr>
      <w:r w:rsidRPr="00F24B16">
        <w:rPr>
          <w:rFonts w:ascii="Times New Roman" w:hAnsi="Times New Roman"/>
          <w:b/>
          <w:bCs/>
          <w:sz w:val="24"/>
          <w:szCs w:val="24"/>
        </w:rPr>
        <w:t xml:space="preserve">References </w:t>
      </w:r>
    </w:p>
    <w:p w14:paraId="0841501A" w14:textId="77777777" w:rsidR="00364058" w:rsidRPr="00A0638F" w:rsidRDefault="00364058" w:rsidP="001420EB">
      <w:pPr>
        <w:numPr>
          <w:ilvl w:val="0"/>
          <w:numId w:val="1"/>
        </w:numPr>
        <w:autoSpaceDE w:val="0"/>
        <w:autoSpaceDN w:val="0"/>
        <w:adjustRightInd w:val="0"/>
        <w:spacing w:after="0" w:line="360" w:lineRule="auto"/>
        <w:jc w:val="both"/>
        <w:rPr>
          <w:rFonts w:ascii="Times New Roman" w:hAnsi="Times New Roman"/>
          <w:sz w:val="16"/>
          <w:szCs w:val="16"/>
        </w:rPr>
      </w:pPr>
      <w:r w:rsidRPr="00A0638F">
        <w:rPr>
          <w:rFonts w:ascii="Times New Roman" w:hAnsi="Times New Roman"/>
          <w:sz w:val="16"/>
          <w:szCs w:val="16"/>
        </w:rPr>
        <w:t>Abd Elrazek MAA, Elbanna AEM, Bilasy SE. Medical management of patients after bariatric surgery: Principles and guidelines.</w:t>
      </w:r>
      <w:r w:rsidRPr="00A0638F">
        <w:rPr>
          <w:rFonts w:ascii="Times New Roman" w:hAnsi="Times New Roman"/>
          <w:i/>
          <w:iCs/>
          <w:sz w:val="16"/>
          <w:szCs w:val="16"/>
        </w:rPr>
        <w:t xml:space="preserve"> World J Gastrointest Surg </w:t>
      </w:r>
      <w:r w:rsidRPr="00A0638F">
        <w:rPr>
          <w:rFonts w:ascii="Times New Roman" w:hAnsi="Times New Roman"/>
          <w:sz w:val="16"/>
          <w:szCs w:val="16"/>
        </w:rPr>
        <w:t>2014; 6(11): 220-228</w:t>
      </w:r>
    </w:p>
    <w:p w14:paraId="4CAAB55C" w14:textId="77777777" w:rsidR="00F902CF" w:rsidRPr="00A0638F" w:rsidRDefault="00F902CF" w:rsidP="001420EB">
      <w:pPr>
        <w:numPr>
          <w:ilvl w:val="0"/>
          <w:numId w:val="1"/>
        </w:numPr>
        <w:autoSpaceDE w:val="0"/>
        <w:autoSpaceDN w:val="0"/>
        <w:adjustRightInd w:val="0"/>
        <w:spacing w:after="0" w:line="360" w:lineRule="auto"/>
        <w:jc w:val="both"/>
        <w:rPr>
          <w:rFonts w:ascii="Times New Roman" w:hAnsi="Times New Roman"/>
          <w:sz w:val="16"/>
          <w:szCs w:val="16"/>
        </w:rPr>
      </w:pPr>
      <w:r w:rsidRPr="00A0638F">
        <w:rPr>
          <w:rFonts w:ascii="Times New Roman" w:hAnsi="Times New Roman"/>
          <w:sz w:val="16"/>
          <w:szCs w:val="16"/>
        </w:rPr>
        <w:t>Hedjoudje A, BKA D, Cheskin LJ, et al. Efficacy and safety of endoscopic sleeve gastroplasty: a systematic review and meta-analysis. Clin Gastroenterol Hepatol. 2020;18(5):1043–53 e1044.</w:t>
      </w:r>
    </w:p>
    <w:p w14:paraId="4BFC61F0" w14:textId="77777777" w:rsidR="00F902CF" w:rsidRPr="00A0638F" w:rsidRDefault="00F902CF" w:rsidP="001420EB">
      <w:pPr>
        <w:numPr>
          <w:ilvl w:val="0"/>
          <w:numId w:val="1"/>
        </w:numPr>
        <w:autoSpaceDE w:val="0"/>
        <w:autoSpaceDN w:val="0"/>
        <w:adjustRightInd w:val="0"/>
        <w:spacing w:after="0" w:line="360" w:lineRule="auto"/>
        <w:jc w:val="both"/>
        <w:rPr>
          <w:rFonts w:ascii="Times New Roman" w:hAnsi="Times New Roman"/>
          <w:sz w:val="16"/>
          <w:szCs w:val="16"/>
        </w:rPr>
      </w:pPr>
      <w:r w:rsidRPr="00A0638F">
        <w:rPr>
          <w:rFonts w:ascii="Times New Roman" w:hAnsi="Times New Roman"/>
          <w:sz w:val="16"/>
          <w:szCs w:val="16"/>
        </w:rPr>
        <w:t>Sartoretto A, Sui Z, Hill C, et al. Endoscopic sleeve Gastroplasty (ESG) is a reproducible and effective endoscopic bariatric therapy suitable for widespread clinical adoption: a  large, International Multicenter Study. Obes Surg. 2018;28(7):1812–21.</w:t>
      </w:r>
    </w:p>
    <w:p w14:paraId="2C461406" w14:textId="77777777" w:rsidR="001420EB" w:rsidRPr="00A0638F" w:rsidRDefault="001420EB" w:rsidP="001420EB">
      <w:pPr>
        <w:numPr>
          <w:ilvl w:val="0"/>
          <w:numId w:val="1"/>
        </w:numPr>
        <w:autoSpaceDE w:val="0"/>
        <w:autoSpaceDN w:val="0"/>
        <w:adjustRightInd w:val="0"/>
        <w:spacing w:after="0" w:line="360" w:lineRule="auto"/>
        <w:jc w:val="both"/>
        <w:rPr>
          <w:rFonts w:ascii="Times New Roman" w:hAnsi="Times New Roman"/>
          <w:sz w:val="16"/>
          <w:szCs w:val="16"/>
        </w:rPr>
      </w:pPr>
      <w:r w:rsidRPr="00A0638F">
        <w:rPr>
          <w:rFonts w:ascii="Times New Roman" w:hAnsi="Times New Roman"/>
          <w:sz w:val="16"/>
          <w:szCs w:val="16"/>
        </w:rPr>
        <w:t xml:space="preserve">Prudence C, Tim K, Peter P, Michelle B, et al. Efficacy and safety of endoscopic sleeve gastroplasty and laparoscopic sleeve gastrectomy with 12+ months of adjuvant multidisciplinary support. </w:t>
      </w:r>
      <w:r w:rsidRPr="00A0638F">
        <w:rPr>
          <w:rFonts w:ascii="Times New Roman" w:hAnsi="Times New Roman"/>
          <w:i/>
          <w:iCs/>
          <w:sz w:val="16"/>
          <w:szCs w:val="16"/>
        </w:rPr>
        <w:t>BMC Primary Care</w:t>
      </w:r>
      <w:r w:rsidRPr="00A0638F">
        <w:rPr>
          <w:rFonts w:ascii="Times New Roman" w:hAnsi="Times New Roman"/>
          <w:sz w:val="16"/>
          <w:szCs w:val="16"/>
        </w:rPr>
        <w:t xml:space="preserve"> 2022; 23</w:t>
      </w:r>
      <w:r w:rsidR="001F7F1C" w:rsidRPr="00A0638F">
        <w:rPr>
          <w:rFonts w:ascii="Times New Roman" w:hAnsi="Times New Roman"/>
          <w:sz w:val="16"/>
          <w:szCs w:val="16"/>
        </w:rPr>
        <w:t>(</w:t>
      </w:r>
      <w:r w:rsidRPr="00A0638F">
        <w:rPr>
          <w:rFonts w:ascii="Times New Roman" w:hAnsi="Times New Roman"/>
          <w:sz w:val="16"/>
          <w:szCs w:val="16"/>
        </w:rPr>
        <w:t>26</w:t>
      </w:r>
      <w:r w:rsidR="001F7F1C" w:rsidRPr="00A0638F">
        <w:rPr>
          <w:rFonts w:ascii="Times New Roman" w:hAnsi="Times New Roman"/>
          <w:sz w:val="16"/>
          <w:szCs w:val="16"/>
        </w:rPr>
        <w:t>)</w:t>
      </w:r>
      <w:r w:rsidRPr="00A0638F">
        <w:rPr>
          <w:rFonts w:ascii="Times New Roman" w:hAnsi="Times New Roman"/>
          <w:sz w:val="16"/>
          <w:szCs w:val="16"/>
        </w:rPr>
        <w:t>:1-12</w:t>
      </w:r>
      <w:r w:rsidR="001F7F1C" w:rsidRPr="00A0638F">
        <w:rPr>
          <w:rFonts w:ascii="Times New Roman" w:hAnsi="Times New Roman"/>
          <w:sz w:val="16"/>
          <w:szCs w:val="16"/>
        </w:rPr>
        <w:t>.</w:t>
      </w:r>
    </w:p>
    <w:p w14:paraId="177AE9DF" w14:textId="77777777" w:rsidR="004F216E" w:rsidRPr="00A0638F" w:rsidRDefault="004F216E" w:rsidP="004F216E">
      <w:pPr>
        <w:numPr>
          <w:ilvl w:val="0"/>
          <w:numId w:val="1"/>
        </w:numPr>
        <w:autoSpaceDE w:val="0"/>
        <w:autoSpaceDN w:val="0"/>
        <w:adjustRightInd w:val="0"/>
        <w:spacing w:after="0" w:line="360" w:lineRule="auto"/>
        <w:jc w:val="both"/>
        <w:rPr>
          <w:rFonts w:ascii="Times New Roman" w:hAnsi="Times New Roman"/>
          <w:sz w:val="16"/>
          <w:szCs w:val="16"/>
        </w:rPr>
      </w:pPr>
      <w:r w:rsidRPr="00A0638F">
        <w:rPr>
          <w:rFonts w:ascii="Times New Roman" w:hAnsi="Times New Roman"/>
          <w:sz w:val="16"/>
          <w:szCs w:val="16"/>
        </w:rPr>
        <w:t>Sharaiha RZ, Kumta NA, Saumoy M, et al. Endoscopic sleeve gastroplasty significantly reduces body mass index and metabolic complications in obese patients. Clin Gastroenterol Hepatol. 2017;15(4):504–10.</w:t>
      </w:r>
    </w:p>
    <w:sectPr w:rsidR="004F216E" w:rsidRPr="00A0638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E7A2E"/>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381D14"/>
    <w:multiLevelType w:val="hybridMultilevel"/>
    <w:tmpl w:val="FFFFFFFF"/>
    <w:lvl w:ilvl="0" w:tplc="4009000F">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15:restartNumberingAfterBreak="0">
    <w:nsid w:val="1EB301E2"/>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E2633A8"/>
    <w:multiLevelType w:val="hybridMultilevel"/>
    <w:tmpl w:val="FFFFFFFF"/>
    <w:lvl w:ilvl="0" w:tplc="93B4FE32">
      <w:start w:val="1"/>
      <w:numFmt w:val="upperRoman"/>
      <w:lvlText w:val="%1."/>
      <w:lvlJc w:val="left"/>
      <w:pPr>
        <w:ind w:left="720" w:hanging="720"/>
      </w:pPr>
      <w:rPr>
        <w:rFonts w:cs="Times New Roman" w:hint="default"/>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4" w15:restartNumberingAfterBreak="0">
    <w:nsid w:val="38DB6153"/>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FC1668B"/>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37A15A2"/>
    <w:multiLevelType w:val="hybridMultilevel"/>
    <w:tmpl w:val="FFFFFFFF"/>
    <w:lvl w:ilvl="0" w:tplc="707A69B8">
      <w:start w:val="1"/>
      <w:numFmt w:val="upperLetter"/>
      <w:lvlText w:val="%1."/>
      <w:lvlJc w:val="left"/>
      <w:pPr>
        <w:ind w:left="720" w:hanging="360"/>
      </w:pPr>
      <w:rPr>
        <w:rFonts w:cs="Times New Roman" w:hint="default"/>
        <w:b/>
        <w:bCs/>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7" w15:restartNumberingAfterBreak="0">
    <w:nsid w:val="79575AA7"/>
    <w:multiLevelType w:val="hybridMultilevel"/>
    <w:tmpl w:val="FFFFFFFF"/>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16cid:durableId="472522774">
    <w:abstractNumId w:val="1"/>
  </w:num>
  <w:num w:numId="2" w16cid:durableId="441263817">
    <w:abstractNumId w:val="2"/>
  </w:num>
  <w:num w:numId="3" w16cid:durableId="535511420">
    <w:abstractNumId w:val="4"/>
  </w:num>
  <w:num w:numId="4" w16cid:durableId="1971741501">
    <w:abstractNumId w:val="0"/>
  </w:num>
  <w:num w:numId="5" w16cid:durableId="1803888014">
    <w:abstractNumId w:val="7"/>
  </w:num>
  <w:num w:numId="6" w16cid:durableId="29184350">
    <w:abstractNumId w:val="5"/>
  </w:num>
  <w:num w:numId="7" w16cid:durableId="1546983676">
    <w:abstractNumId w:val="3"/>
  </w:num>
  <w:num w:numId="8" w16cid:durableId="1043747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AwtzSzNDM3NbUwNjFW0lEKTi0uzszPAykwNKoFANvE938tAAAA"/>
  </w:docVars>
  <w:rsids>
    <w:rsidRoot w:val="00A61EB1"/>
    <w:rsid w:val="0004450A"/>
    <w:rsid w:val="0013120A"/>
    <w:rsid w:val="001420EB"/>
    <w:rsid w:val="001B1953"/>
    <w:rsid w:val="001B592C"/>
    <w:rsid w:val="001D629C"/>
    <w:rsid w:val="001F7F1C"/>
    <w:rsid w:val="00206C30"/>
    <w:rsid w:val="00223A6F"/>
    <w:rsid w:val="00290F3F"/>
    <w:rsid w:val="002B181F"/>
    <w:rsid w:val="003104DB"/>
    <w:rsid w:val="00323883"/>
    <w:rsid w:val="00363445"/>
    <w:rsid w:val="00364058"/>
    <w:rsid w:val="00405812"/>
    <w:rsid w:val="00440007"/>
    <w:rsid w:val="004F216E"/>
    <w:rsid w:val="00565B39"/>
    <w:rsid w:val="00572896"/>
    <w:rsid w:val="005F137B"/>
    <w:rsid w:val="006B1E5A"/>
    <w:rsid w:val="006D5A3D"/>
    <w:rsid w:val="006E3C9F"/>
    <w:rsid w:val="0070512B"/>
    <w:rsid w:val="0075242C"/>
    <w:rsid w:val="007841EB"/>
    <w:rsid w:val="007F1358"/>
    <w:rsid w:val="008C47D7"/>
    <w:rsid w:val="00902D5C"/>
    <w:rsid w:val="00934B40"/>
    <w:rsid w:val="00952BBF"/>
    <w:rsid w:val="00954E40"/>
    <w:rsid w:val="009A6B0B"/>
    <w:rsid w:val="00A01890"/>
    <w:rsid w:val="00A0638F"/>
    <w:rsid w:val="00A61EB1"/>
    <w:rsid w:val="00A768FD"/>
    <w:rsid w:val="00AC10B2"/>
    <w:rsid w:val="00AD6A41"/>
    <w:rsid w:val="00B21E15"/>
    <w:rsid w:val="00B742FD"/>
    <w:rsid w:val="00BB3BB3"/>
    <w:rsid w:val="00C24325"/>
    <w:rsid w:val="00C469D6"/>
    <w:rsid w:val="00E322F9"/>
    <w:rsid w:val="00F24B16"/>
    <w:rsid w:val="00F4343F"/>
    <w:rsid w:val="00F71AD3"/>
    <w:rsid w:val="00F902CF"/>
    <w:rsid w:val="00FB4B92"/>
    <w:rsid w:val="00FD48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3CDE0EE"/>
  <w14:defaultImageDpi w14:val="0"/>
  <w15:docId w15:val="{A9B31ABC-F45F-4410-BBDF-FB35BBF1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24B16"/>
    <w:rPr>
      <w:rFonts w:cs="Times New Roman"/>
      <w:color w:val="0000FF"/>
      <w:u w:val="single"/>
    </w:rPr>
  </w:style>
  <w:style w:type="character" w:styleId="UnresolvedMention">
    <w:name w:val="Unresolved Mention"/>
    <w:uiPriority w:val="99"/>
    <w:semiHidden/>
    <w:unhideWhenUsed/>
    <w:rsid w:val="00405812"/>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prashantmane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1072</Words>
  <Characters>6117</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mane</dc:creator>
  <cp:keywords/>
  <dc:description/>
  <cp:lastModifiedBy>prashant mane</cp:lastModifiedBy>
  <cp:revision>2</cp:revision>
  <dcterms:created xsi:type="dcterms:W3CDTF">2023-08-07T17:52:00Z</dcterms:created>
  <dcterms:modified xsi:type="dcterms:W3CDTF">2023-08-07T17:52:00Z</dcterms:modified>
</cp:coreProperties>
</file>