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5CA" w:rsidRPr="00A322E6" w:rsidRDefault="008255CA" w:rsidP="00A322E6">
      <w:pPr>
        <w:pStyle w:val="NoSpacing"/>
        <w:jc w:val="center"/>
        <w:rPr>
          <w:rFonts w:ascii="Times New Roman" w:hAnsi="Times New Roman" w:cs="Times New Roman"/>
          <w:b/>
          <w:sz w:val="28"/>
          <w:szCs w:val="28"/>
        </w:rPr>
      </w:pPr>
      <w:r w:rsidRPr="00A322E6">
        <w:rPr>
          <w:rFonts w:ascii="Times New Roman" w:hAnsi="Times New Roman" w:cs="Times New Roman"/>
          <w:b/>
          <w:sz w:val="28"/>
          <w:szCs w:val="28"/>
        </w:rPr>
        <w:t>A study on the Role Played by Key Government Organizations in promoting Foreign Trade in India</w:t>
      </w:r>
    </w:p>
    <w:p w:rsidR="008255CA" w:rsidRDefault="008255CA" w:rsidP="008255CA">
      <w:pPr>
        <w:jc w:val="both"/>
        <w:rPr>
          <w:rFonts w:ascii="Times New Roman" w:hAnsi="Times New Roman" w:cs="Times New Roman"/>
          <w:b/>
          <w:sz w:val="24"/>
          <w:szCs w:val="24"/>
        </w:rPr>
      </w:pPr>
    </w:p>
    <w:p w:rsidR="001C2870" w:rsidRPr="00290BDE" w:rsidRDefault="001C2870" w:rsidP="001C2870">
      <w:pPr>
        <w:jc w:val="both"/>
        <w:rPr>
          <w:rFonts w:ascii="Times New Roman" w:hAnsi="Times New Roman" w:cs="Times New Roman"/>
          <w:b/>
          <w:sz w:val="24"/>
          <w:szCs w:val="24"/>
        </w:rPr>
      </w:pPr>
      <w:r w:rsidRPr="00290BDE">
        <w:rPr>
          <w:rFonts w:ascii="Times New Roman" w:hAnsi="Times New Roman" w:cs="Times New Roman"/>
          <w:b/>
          <w:sz w:val="24"/>
          <w:szCs w:val="24"/>
        </w:rPr>
        <w:t xml:space="preserve">Author: Dr. Jyoti Prakash Rath, Lecturer in Commerce, Govt. Jr. College, Phulbani, Odisha, E-mail: </w:t>
      </w:r>
      <w:hyperlink r:id="rId5" w:history="1">
        <w:r w:rsidRPr="00290BDE">
          <w:rPr>
            <w:rStyle w:val="Hyperlink"/>
            <w:rFonts w:ascii="Times New Roman" w:hAnsi="Times New Roman" w:cs="Times New Roman"/>
            <w:b/>
            <w:sz w:val="24"/>
            <w:szCs w:val="24"/>
          </w:rPr>
          <w:t>lifeiscommerce84@gmail.com</w:t>
        </w:r>
      </w:hyperlink>
      <w:r>
        <w:rPr>
          <w:rFonts w:ascii="Times New Roman" w:hAnsi="Times New Roman" w:cs="Times New Roman"/>
          <w:sz w:val="24"/>
          <w:szCs w:val="24"/>
        </w:rPr>
        <w:t>, Mob: 8455854001</w:t>
      </w:r>
      <w:r>
        <w:rPr>
          <w:rFonts w:ascii="Times New Roman" w:hAnsi="Times New Roman" w:cs="Times New Roman"/>
          <w:sz w:val="24"/>
          <w:szCs w:val="24"/>
        </w:rPr>
        <w:tab/>
      </w:r>
    </w:p>
    <w:p w:rsidR="001C2870" w:rsidRPr="00290BDE" w:rsidRDefault="001C2870" w:rsidP="001C2870">
      <w:pPr>
        <w:jc w:val="both"/>
        <w:rPr>
          <w:rFonts w:ascii="Times New Roman" w:hAnsi="Times New Roman" w:cs="Times New Roman"/>
          <w:b/>
          <w:sz w:val="24"/>
          <w:szCs w:val="24"/>
        </w:rPr>
      </w:pPr>
      <w:r w:rsidRPr="00290BDE">
        <w:rPr>
          <w:rFonts w:ascii="Times New Roman" w:hAnsi="Times New Roman" w:cs="Times New Roman"/>
          <w:b/>
          <w:sz w:val="24"/>
          <w:szCs w:val="24"/>
        </w:rPr>
        <w:t xml:space="preserve">Co-Author: Dr. Samira Patra, </w:t>
      </w:r>
      <w:r w:rsidRPr="00290BDE">
        <w:rPr>
          <w:rFonts w:ascii="Times New Roman" w:hAnsi="Times New Roman" w:cs="Times New Roman"/>
          <w:b/>
          <w:color w:val="222222"/>
          <w:sz w:val="24"/>
          <w:szCs w:val="24"/>
          <w:shd w:val="clear" w:color="auto" w:fill="FFFFFF"/>
        </w:rPr>
        <w:t>Assistant Professor of Commerce, Rajdhani College, Bhubaneswar</w:t>
      </w:r>
      <w:r>
        <w:rPr>
          <w:rFonts w:ascii="Times New Roman" w:hAnsi="Times New Roman" w:cs="Times New Roman"/>
          <w:b/>
          <w:color w:val="222222"/>
          <w:sz w:val="24"/>
          <w:szCs w:val="24"/>
          <w:shd w:val="clear" w:color="auto" w:fill="FFFFFF"/>
        </w:rPr>
        <w:t xml:space="preserve">, Odisha, Email: </w:t>
      </w:r>
      <w:hyperlink r:id="rId6" w:history="1">
        <w:r w:rsidRPr="0036582E">
          <w:rPr>
            <w:rStyle w:val="Hyperlink"/>
            <w:rFonts w:ascii="Helvetica" w:hAnsi="Helvetica" w:cs="Helvetica"/>
            <w:sz w:val="21"/>
            <w:szCs w:val="21"/>
            <w:shd w:val="clear" w:color="auto" w:fill="FFFFFF"/>
          </w:rPr>
          <w:t>spandsp2010@gmail.com</w:t>
        </w:r>
      </w:hyperlink>
      <w:r>
        <w:rPr>
          <w:rFonts w:ascii="Helvetica" w:hAnsi="Helvetica" w:cs="Helvetica"/>
          <w:color w:val="555555"/>
          <w:sz w:val="21"/>
          <w:szCs w:val="21"/>
          <w:shd w:val="clear" w:color="auto" w:fill="FFFFFF"/>
        </w:rPr>
        <w:t xml:space="preserve">, Mob: </w:t>
      </w:r>
      <w:r>
        <w:rPr>
          <w:rFonts w:ascii="Arial" w:hAnsi="Arial" w:cs="Arial"/>
          <w:color w:val="222222"/>
          <w:shd w:val="clear" w:color="auto" w:fill="FFFFFF"/>
        </w:rPr>
        <w:t xml:space="preserve">9853438211 </w:t>
      </w:r>
    </w:p>
    <w:p w:rsidR="00E12B0B" w:rsidRDefault="00E12B0B" w:rsidP="008255CA">
      <w:pPr>
        <w:jc w:val="both"/>
        <w:rPr>
          <w:rFonts w:ascii="Times New Roman" w:hAnsi="Times New Roman" w:cs="Times New Roman"/>
          <w:b/>
          <w:sz w:val="24"/>
          <w:szCs w:val="24"/>
        </w:rPr>
      </w:pPr>
    </w:p>
    <w:p w:rsidR="0069096E" w:rsidRDefault="0069096E" w:rsidP="008255CA">
      <w:pPr>
        <w:jc w:val="both"/>
        <w:rPr>
          <w:rFonts w:ascii="Times New Roman" w:hAnsi="Times New Roman" w:cs="Times New Roman"/>
          <w:b/>
          <w:sz w:val="28"/>
          <w:szCs w:val="24"/>
        </w:rPr>
      </w:pPr>
      <w:r w:rsidRPr="0069096E">
        <w:rPr>
          <w:rFonts w:ascii="Times New Roman" w:hAnsi="Times New Roman" w:cs="Times New Roman"/>
          <w:b/>
          <w:sz w:val="28"/>
          <w:szCs w:val="24"/>
        </w:rPr>
        <w:t xml:space="preserve">Abstract </w:t>
      </w:r>
    </w:p>
    <w:p w:rsidR="00EC098D" w:rsidRPr="0057633A" w:rsidRDefault="00EF6F09" w:rsidP="00EC098D">
      <w:pPr>
        <w:spacing w:line="240" w:lineRule="auto"/>
        <w:jc w:val="both"/>
        <w:rPr>
          <w:rFonts w:ascii="Times New Roman" w:hAnsi="Times New Roman" w:cs="Times New Roman"/>
          <w:sz w:val="24"/>
        </w:rPr>
      </w:pPr>
      <w:r>
        <w:rPr>
          <w:rFonts w:ascii="Times New Roman" w:hAnsi="Times New Roman" w:cs="Times New Roman"/>
          <w:sz w:val="24"/>
          <w:szCs w:val="24"/>
        </w:rPr>
        <w:t xml:space="preserve">Promotion of foreign trade </w:t>
      </w:r>
      <w:r w:rsidRPr="00F30B19">
        <w:rPr>
          <w:rFonts w:ascii="Times New Roman" w:hAnsi="Times New Roman" w:cs="Times New Roman"/>
          <w:sz w:val="24"/>
          <w:szCs w:val="24"/>
        </w:rPr>
        <w:t xml:space="preserve">represents the </w:t>
      </w:r>
      <w:r>
        <w:rPr>
          <w:rFonts w:ascii="Times New Roman" w:hAnsi="Times New Roman" w:cs="Times New Roman"/>
          <w:sz w:val="24"/>
          <w:szCs w:val="24"/>
        </w:rPr>
        <w:t xml:space="preserve">government </w:t>
      </w:r>
      <w:r w:rsidRPr="00F30B19">
        <w:rPr>
          <w:rFonts w:ascii="Times New Roman" w:hAnsi="Times New Roman" w:cs="Times New Roman"/>
          <w:sz w:val="24"/>
          <w:szCs w:val="24"/>
        </w:rPr>
        <w:t xml:space="preserve">policy </w:t>
      </w:r>
      <w:r>
        <w:rPr>
          <w:rFonts w:ascii="Times New Roman" w:hAnsi="Times New Roman" w:cs="Times New Roman"/>
          <w:sz w:val="24"/>
          <w:szCs w:val="24"/>
        </w:rPr>
        <w:t xml:space="preserve">to encourage </w:t>
      </w:r>
      <w:r w:rsidRPr="00F30B19">
        <w:rPr>
          <w:rFonts w:ascii="Times New Roman" w:hAnsi="Times New Roman" w:cs="Times New Roman"/>
          <w:sz w:val="24"/>
          <w:szCs w:val="24"/>
        </w:rPr>
        <w:t xml:space="preserve">cross border business activities. </w:t>
      </w:r>
      <w:r>
        <w:rPr>
          <w:rFonts w:ascii="Times New Roman" w:hAnsi="Times New Roman" w:cs="Times New Roman"/>
          <w:sz w:val="24"/>
          <w:szCs w:val="24"/>
        </w:rPr>
        <w:t>It may lead to the international flow of funds in to domestic economy. It is essential for all the participating countries to promote foreign trade especially by the developing countries like India. There are different promotional measures taken by Government of India. It is a strategy of t</w:t>
      </w:r>
      <w:r w:rsidRPr="00114AC7">
        <w:rPr>
          <w:rFonts w:ascii="Times New Roman" w:hAnsi="Times New Roman" w:cs="Times New Roman"/>
          <w:sz w:val="24"/>
          <w:szCs w:val="24"/>
        </w:rPr>
        <w:t xml:space="preserve">he Government </w:t>
      </w:r>
      <w:r>
        <w:rPr>
          <w:rFonts w:ascii="Times New Roman" w:hAnsi="Times New Roman" w:cs="Times New Roman"/>
          <w:sz w:val="24"/>
          <w:szCs w:val="24"/>
        </w:rPr>
        <w:t xml:space="preserve">to have an increased volume of interaction </w:t>
      </w:r>
      <w:r w:rsidRPr="00114AC7">
        <w:rPr>
          <w:rFonts w:ascii="Times New Roman" w:hAnsi="Times New Roman" w:cs="Times New Roman"/>
          <w:sz w:val="24"/>
          <w:szCs w:val="24"/>
        </w:rPr>
        <w:t xml:space="preserve">at the </w:t>
      </w:r>
      <w:r>
        <w:rPr>
          <w:rFonts w:ascii="Times New Roman" w:hAnsi="Times New Roman" w:cs="Times New Roman"/>
          <w:sz w:val="24"/>
          <w:szCs w:val="24"/>
        </w:rPr>
        <w:t xml:space="preserve">international </w:t>
      </w:r>
      <w:r w:rsidRPr="00114AC7">
        <w:rPr>
          <w:rFonts w:ascii="Times New Roman" w:hAnsi="Times New Roman" w:cs="Times New Roman"/>
          <w:sz w:val="24"/>
          <w:szCs w:val="24"/>
        </w:rPr>
        <w:t xml:space="preserve">level with </w:t>
      </w:r>
      <w:r>
        <w:rPr>
          <w:rFonts w:ascii="Times New Roman" w:hAnsi="Times New Roman" w:cs="Times New Roman"/>
          <w:sz w:val="24"/>
          <w:szCs w:val="24"/>
        </w:rPr>
        <w:t xml:space="preserve">all the </w:t>
      </w:r>
      <w:r w:rsidRPr="00114AC7">
        <w:rPr>
          <w:rFonts w:ascii="Times New Roman" w:hAnsi="Times New Roman" w:cs="Times New Roman"/>
          <w:sz w:val="24"/>
          <w:szCs w:val="24"/>
        </w:rPr>
        <w:t xml:space="preserve">trading partners. </w:t>
      </w:r>
      <w:r w:rsidR="00EC098D" w:rsidRPr="00CE6E1F">
        <w:rPr>
          <w:rFonts w:ascii="Times New Roman" w:hAnsi="Times New Roman" w:cs="Times New Roman"/>
          <w:sz w:val="24"/>
        </w:rPr>
        <w:t xml:space="preserve">The study </w:t>
      </w:r>
      <w:r w:rsidR="00EC098D">
        <w:rPr>
          <w:rFonts w:ascii="Times New Roman" w:hAnsi="Times New Roman" w:cs="Times New Roman"/>
          <w:sz w:val="24"/>
        </w:rPr>
        <w:t xml:space="preserve">is made to explore the major role played by different Government Organizations in facilitating foreign trade or cross border business activities in India. The study will certainly put light on different issues connected in the procedure of foreign trade promotion. It may provide a better opportunity to these organizations in identifying their strengths and weaknesses and formulate plans accordingly.  The primary objective of the study is to evaluate the role of Government Organizations in promoting foreign trade activities in India.  </w:t>
      </w:r>
      <w:r w:rsidR="00EC098D" w:rsidRPr="0057633A">
        <w:rPr>
          <w:rFonts w:ascii="Times New Roman" w:hAnsi="Times New Roman" w:cs="Times New Roman"/>
          <w:sz w:val="24"/>
        </w:rPr>
        <w:t xml:space="preserve">It is purely a descriptive study. </w:t>
      </w:r>
      <w:r w:rsidR="00EC098D">
        <w:rPr>
          <w:rFonts w:ascii="Times New Roman" w:hAnsi="Times New Roman" w:cs="Times New Roman"/>
          <w:sz w:val="24"/>
        </w:rPr>
        <w:t xml:space="preserve">Data are collected from secondary sources especially from both published and unpublished sources i.e. Internet, Research Papers, Journals, Periodicals, Conference Proceedings and from different books. Concepts are presented in a lucid manner to satisfy the primary objective of the study. </w:t>
      </w:r>
      <w:r w:rsidR="00B96E2E">
        <w:rPr>
          <w:rFonts w:ascii="Times New Roman" w:hAnsi="Times New Roman" w:cs="Times New Roman"/>
          <w:sz w:val="24"/>
          <w:szCs w:val="24"/>
        </w:rPr>
        <w:t xml:space="preserve">In the present study, it is finally concluded that SEZ, EOU, NCTI and ITPO are the leading Government Organizations played the most important role in the country in promoting foreign trade activities in India.   </w:t>
      </w:r>
    </w:p>
    <w:p w:rsidR="00EC098D" w:rsidRDefault="00EC098D" w:rsidP="00EC098D">
      <w:pPr>
        <w:spacing w:line="240" w:lineRule="auto"/>
        <w:jc w:val="both"/>
        <w:rPr>
          <w:rFonts w:ascii="Times New Roman" w:hAnsi="Times New Roman" w:cs="Times New Roman"/>
          <w:sz w:val="24"/>
        </w:rPr>
      </w:pPr>
    </w:p>
    <w:p w:rsidR="00EC098D" w:rsidRPr="00CE6E1F" w:rsidRDefault="00EC098D" w:rsidP="00EC098D">
      <w:pPr>
        <w:spacing w:line="240" w:lineRule="auto"/>
        <w:jc w:val="both"/>
        <w:rPr>
          <w:rFonts w:ascii="Times New Roman" w:hAnsi="Times New Roman" w:cs="Times New Roman"/>
          <w:sz w:val="24"/>
        </w:rPr>
      </w:pPr>
    </w:p>
    <w:p w:rsidR="00EF6F09" w:rsidRDefault="00EF6F09" w:rsidP="00EF6F09">
      <w:pPr>
        <w:spacing w:line="240" w:lineRule="auto"/>
        <w:jc w:val="both"/>
        <w:rPr>
          <w:rFonts w:ascii="Times New Roman" w:hAnsi="Times New Roman" w:cs="Times New Roman"/>
          <w:sz w:val="24"/>
          <w:szCs w:val="24"/>
        </w:rPr>
      </w:pPr>
    </w:p>
    <w:p w:rsidR="00254269" w:rsidRDefault="00254269" w:rsidP="008255CA">
      <w:pPr>
        <w:jc w:val="both"/>
        <w:rPr>
          <w:rFonts w:ascii="Times New Roman" w:hAnsi="Times New Roman" w:cs="Times New Roman"/>
          <w:b/>
          <w:sz w:val="28"/>
          <w:szCs w:val="24"/>
        </w:rPr>
      </w:pPr>
    </w:p>
    <w:p w:rsidR="00254269" w:rsidRDefault="00254269" w:rsidP="008255CA">
      <w:pPr>
        <w:jc w:val="both"/>
        <w:rPr>
          <w:rFonts w:ascii="Times New Roman" w:hAnsi="Times New Roman" w:cs="Times New Roman"/>
          <w:b/>
          <w:sz w:val="28"/>
          <w:szCs w:val="24"/>
        </w:rPr>
      </w:pPr>
    </w:p>
    <w:p w:rsidR="00254269" w:rsidRDefault="00254269" w:rsidP="008255CA">
      <w:pPr>
        <w:jc w:val="both"/>
        <w:rPr>
          <w:rFonts w:ascii="Times New Roman" w:hAnsi="Times New Roman" w:cs="Times New Roman"/>
          <w:b/>
          <w:sz w:val="28"/>
          <w:szCs w:val="24"/>
        </w:rPr>
      </w:pPr>
    </w:p>
    <w:p w:rsidR="00EC0E87" w:rsidRDefault="00EC0E87" w:rsidP="00EC0E87">
      <w:pPr>
        <w:jc w:val="both"/>
        <w:rPr>
          <w:rFonts w:ascii="Times New Roman" w:hAnsi="Times New Roman" w:cs="Times New Roman"/>
          <w:b/>
          <w:sz w:val="24"/>
        </w:rPr>
      </w:pPr>
      <w:r>
        <w:rPr>
          <w:rFonts w:ascii="Times New Roman" w:hAnsi="Times New Roman" w:cs="Times New Roman"/>
          <w:b/>
          <w:sz w:val="24"/>
        </w:rPr>
        <w:t xml:space="preserve">Key Words: </w:t>
      </w:r>
      <w:r w:rsidR="00B96E2E">
        <w:rPr>
          <w:rFonts w:ascii="Times New Roman" w:hAnsi="Times New Roman" w:cs="Times New Roman"/>
          <w:b/>
          <w:sz w:val="24"/>
        </w:rPr>
        <w:t xml:space="preserve">Foreign Trade, Foreign Trade Promotion and Government Organizations </w:t>
      </w:r>
    </w:p>
    <w:p w:rsidR="001502EE" w:rsidRDefault="001502EE" w:rsidP="006F34B5">
      <w:pPr>
        <w:spacing w:line="240" w:lineRule="auto"/>
        <w:jc w:val="both"/>
        <w:rPr>
          <w:rFonts w:ascii="Times New Roman" w:hAnsi="Times New Roman" w:cs="Times New Roman"/>
          <w:b/>
          <w:sz w:val="24"/>
          <w:szCs w:val="24"/>
        </w:rPr>
      </w:pPr>
    </w:p>
    <w:p w:rsidR="00254269" w:rsidRPr="00EC098D" w:rsidRDefault="00254269" w:rsidP="006F34B5">
      <w:pPr>
        <w:spacing w:line="240" w:lineRule="auto"/>
        <w:jc w:val="both"/>
        <w:rPr>
          <w:rFonts w:ascii="Times New Roman" w:hAnsi="Times New Roman" w:cs="Times New Roman"/>
          <w:b/>
          <w:sz w:val="24"/>
          <w:szCs w:val="24"/>
        </w:rPr>
      </w:pPr>
      <w:r w:rsidRPr="00EC098D">
        <w:rPr>
          <w:rFonts w:ascii="Times New Roman" w:hAnsi="Times New Roman" w:cs="Times New Roman"/>
          <w:b/>
          <w:sz w:val="24"/>
          <w:szCs w:val="24"/>
        </w:rPr>
        <w:lastRenderedPageBreak/>
        <w:t>Introduction</w:t>
      </w:r>
    </w:p>
    <w:p w:rsidR="00583965" w:rsidRDefault="00583965" w:rsidP="006F34B5">
      <w:pPr>
        <w:spacing w:line="240" w:lineRule="auto"/>
        <w:jc w:val="both"/>
        <w:rPr>
          <w:rFonts w:ascii="Times New Roman" w:hAnsi="Times New Roman" w:cs="Times New Roman"/>
          <w:sz w:val="24"/>
          <w:szCs w:val="24"/>
        </w:rPr>
      </w:pPr>
      <w:r>
        <w:rPr>
          <w:rFonts w:ascii="Times New Roman" w:hAnsi="Times New Roman" w:cs="Times New Roman"/>
          <w:sz w:val="24"/>
          <w:szCs w:val="24"/>
        </w:rPr>
        <w:t>Foreign</w:t>
      </w:r>
      <w:r w:rsidRPr="00C10656">
        <w:rPr>
          <w:rFonts w:ascii="Times New Roman" w:hAnsi="Times New Roman" w:cs="Times New Roman"/>
          <w:sz w:val="24"/>
          <w:szCs w:val="24"/>
        </w:rPr>
        <w:t xml:space="preserve"> Trade </w:t>
      </w:r>
      <w:r>
        <w:rPr>
          <w:rFonts w:ascii="Times New Roman" w:hAnsi="Times New Roman" w:cs="Times New Roman"/>
          <w:sz w:val="24"/>
          <w:szCs w:val="24"/>
        </w:rPr>
        <w:t xml:space="preserve">refers to the process of </w:t>
      </w:r>
      <w:r w:rsidRPr="00C10656">
        <w:rPr>
          <w:rFonts w:ascii="Times New Roman" w:hAnsi="Times New Roman" w:cs="Times New Roman"/>
          <w:sz w:val="24"/>
          <w:szCs w:val="24"/>
        </w:rPr>
        <w:t>exchange of goods or services by the me</w:t>
      </w:r>
      <w:r>
        <w:rPr>
          <w:rFonts w:ascii="Times New Roman" w:hAnsi="Times New Roman" w:cs="Times New Roman"/>
          <w:sz w:val="24"/>
          <w:szCs w:val="24"/>
        </w:rPr>
        <w:t xml:space="preserve">rchants of different countries. It is otherwise termed as International Trade or External Trade. This trade includes exchange of goods and services along with technology, human resources, capital and intellectual property rights etc. among the country. It brings the entire world under a single roof. As a result of which, people can get products of international standard within reach. It also helps in revamping the economic conditions of the country by attracting foreign investment.  </w:t>
      </w:r>
    </w:p>
    <w:p w:rsidR="009A487D" w:rsidRDefault="009A487D" w:rsidP="006F34B5">
      <w:pPr>
        <w:spacing w:line="240" w:lineRule="auto"/>
        <w:jc w:val="both"/>
        <w:rPr>
          <w:rFonts w:ascii="Times New Roman" w:hAnsi="Times New Roman" w:cs="Times New Roman"/>
          <w:b/>
          <w:sz w:val="24"/>
        </w:rPr>
      </w:pPr>
      <w:r>
        <w:rPr>
          <w:rFonts w:ascii="Times New Roman" w:hAnsi="Times New Roman" w:cs="Times New Roman"/>
          <w:b/>
          <w:sz w:val="24"/>
        </w:rPr>
        <w:t xml:space="preserve">Rationale of the study </w:t>
      </w:r>
    </w:p>
    <w:p w:rsidR="009A487D" w:rsidRPr="00CE6E1F" w:rsidRDefault="009A487D" w:rsidP="006F34B5">
      <w:pPr>
        <w:spacing w:line="240" w:lineRule="auto"/>
        <w:jc w:val="both"/>
        <w:rPr>
          <w:rFonts w:ascii="Times New Roman" w:hAnsi="Times New Roman" w:cs="Times New Roman"/>
          <w:sz w:val="24"/>
        </w:rPr>
      </w:pPr>
      <w:r w:rsidRPr="00CE6E1F">
        <w:rPr>
          <w:rFonts w:ascii="Times New Roman" w:hAnsi="Times New Roman" w:cs="Times New Roman"/>
          <w:sz w:val="24"/>
        </w:rPr>
        <w:t xml:space="preserve">The study </w:t>
      </w:r>
      <w:r>
        <w:rPr>
          <w:rFonts w:ascii="Times New Roman" w:hAnsi="Times New Roman" w:cs="Times New Roman"/>
          <w:sz w:val="24"/>
        </w:rPr>
        <w:t>is made to explore the major role played by different Government Organizations in facilitating foreign trade or cross border business activities in India</w:t>
      </w:r>
      <w:r w:rsidR="003E7A29">
        <w:rPr>
          <w:rFonts w:ascii="Times New Roman" w:hAnsi="Times New Roman" w:cs="Times New Roman"/>
          <w:sz w:val="24"/>
        </w:rPr>
        <w:t xml:space="preserve">. The study will certainly put light on different </w:t>
      </w:r>
      <w:r w:rsidR="00865F31">
        <w:rPr>
          <w:rFonts w:ascii="Times New Roman" w:hAnsi="Times New Roman" w:cs="Times New Roman"/>
          <w:sz w:val="24"/>
        </w:rPr>
        <w:t xml:space="preserve">issues connected in the procedure of foreign trade promotion. </w:t>
      </w:r>
      <w:r>
        <w:rPr>
          <w:rFonts w:ascii="Times New Roman" w:hAnsi="Times New Roman" w:cs="Times New Roman"/>
          <w:sz w:val="24"/>
        </w:rPr>
        <w:t xml:space="preserve">It may </w:t>
      </w:r>
      <w:r w:rsidR="007321CC">
        <w:rPr>
          <w:rFonts w:ascii="Times New Roman" w:hAnsi="Times New Roman" w:cs="Times New Roman"/>
          <w:sz w:val="24"/>
        </w:rPr>
        <w:t>provide a better opportunity to these organizations in identifying their strengths and weaknesses and formulate plans accordingly.</w:t>
      </w:r>
      <w:r>
        <w:rPr>
          <w:rFonts w:ascii="Times New Roman" w:hAnsi="Times New Roman" w:cs="Times New Roman"/>
          <w:sz w:val="24"/>
        </w:rPr>
        <w:t xml:space="preserve">  </w:t>
      </w:r>
    </w:p>
    <w:p w:rsidR="009A487D" w:rsidRDefault="009A487D" w:rsidP="006F34B5">
      <w:pPr>
        <w:spacing w:line="240" w:lineRule="auto"/>
        <w:jc w:val="both"/>
        <w:rPr>
          <w:rFonts w:ascii="Times New Roman" w:hAnsi="Times New Roman" w:cs="Times New Roman"/>
          <w:b/>
          <w:sz w:val="24"/>
        </w:rPr>
      </w:pPr>
      <w:r w:rsidRPr="00CB47B0">
        <w:rPr>
          <w:rFonts w:ascii="Times New Roman" w:hAnsi="Times New Roman" w:cs="Times New Roman"/>
          <w:b/>
          <w:sz w:val="24"/>
        </w:rPr>
        <w:t xml:space="preserve">Objective of the Study </w:t>
      </w:r>
    </w:p>
    <w:p w:rsidR="009A487D" w:rsidRDefault="009A487D" w:rsidP="006F34B5">
      <w:pPr>
        <w:spacing w:line="240" w:lineRule="auto"/>
        <w:jc w:val="both"/>
        <w:rPr>
          <w:rFonts w:ascii="Times New Roman" w:hAnsi="Times New Roman" w:cs="Times New Roman"/>
          <w:sz w:val="24"/>
        </w:rPr>
      </w:pPr>
      <w:r>
        <w:rPr>
          <w:rFonts w:ascii="Times New Roman" w:hAnsi="Times New Roman" w:cs="Times New Roman"/>
          <w:sz w:val="24"/>
        </w:rPr>
        <w:t>The primary objec</w:t>
      </w:r>
      <w:r w:rsidR="00DE6D96">
        <w:rPr>
          <w:rFonts w:ascii="Times New Roman" w:hAnsi="Times New Roman" w:cs="Times New Roman"/>
          <w:sz w:val="24"/>
        </w:rPr>
        <w:t>tive of the study is to evaluate the role of Government Organizations in promoting foreign trade activities in India.</w:t>
      </w:r>
      <w:r>
        <w:rPr>
          <w:rFonts w:ascii="Times New Roman" w:hAnsi="Times New Roman" w:cs="Times New Roman"/>
          <w:sz w:val="24"/>
        </w:rPr>
        <w:t xml:space="preserve">  </w:t>
      </w:r>
    </w:p>
    <w:p w:rsidR="009A487D" w:rsidRDefault="009A487D" w:rsidP="006F34B5">
      <w:pPr>
        <w:spacing w:line="240" w:lineRule="auto"/>
        <w:jc w:val="both"/>
        <w:rPr>
          <w:rFonts w:ascii="Times New Roman" w:hAnsi="Times New Roman" w:cs="Times New Roman"/>
          <w:b/>
          <w:sz w:val="24"/>
        </w:rPr>
      </w:pPr>
      <w:r w:rsidRPr="00FA7EE8">
        <w:rPr>
          <w:rFonts w:ascii="Times New Roman" w:hAnsi="Times New Roman" w:cs="Times New Roman"/>
          <w:b/>
          <w:sz w:val="24"/>
        </w:rPr>
        <w:t xml:space="preserve">Research Methodology </w:t>
      </w:r>
    </w:p>
    <w:p w:rsidR="009A487D" w:rsidRPr="0057633A" w:rsidRDefault="009A487D" w:rsidP="006F34B5">
      <w:pPr>
        <w:spacing w:line="240" w:lineRule="auto"/>
        <w:jc w:val="both"/>
        <w:rPr>
          <w:rFonts w:ascii="Times New Roman" w:hAnsi="Times New Roman" w:cs="Times New Roman"/>
          <w:sz w:val="24"/>
        </w:rPr>
      </w:pPr>
      <w:r w:rsidRPr="0057633A">
        <w:rPr>
          <w:rFonts w:ascii="Times New Roman" w:hAnsi="Times New Roman" w:cs="Times New Roman"/>
          <w:sz w:val="24"/>
        </w:rPr>
        <w:t xml:space="preserve">It is purely a descriptive study. </w:t>
      </w:r>
      <w:r>
        <w:rPr>
          <w:rFonts w:ascii="Times New Roman" w:hAnsi="Times New Roman" w:cs="Times New Roman"/>
          <w:sz w:val="24"/>
        </w:rPr>
        <w:t xml:space="preserve">Data are collected from secondary sources especially from </w:t>
      </w:r>
      <w:r w:rsidR="001E62CD">
        <w:rPr>
          <w:rFonts w:ascii="Times New Roman" w:hAnsi="Times New Roman" w:cs="Times New Roman"/>
          <w:sz w:val="24"/>
        </w:rPr>
        <w:t xml:space="preserve">both published and unpublished sources i.e. </w:t>
      </w:r>
      <w:r>
        <w:rPr>
          <w:rFonts w:ascii="Times New Roman" w:hAnsi="Times New Roman" w:cs="Times New Roman"/>
          <w:sz w:val="24"/>
        </w:rPr>
        <w:t xml:space="preserve">Internet, Research Papers, Journals, Periodicals, Conference Proceedings and from different books. Concepts are presented in a lucid manner to satisfy the primary objective of the study. </w:t>
      </w:r>
    </w:p>
    <w:p w:rsidR="006D3D81" w:rsidRDefault="006D3D81" w:rsidP="006F34B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Foreign Trade Promotion – A Way Forward </w:t>
      </w:r>
    </w:p>
    <w:p w:rsidR="00583965" w:rsidRDefault="00583965" w:rsidP="006F34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Promotion of foreign trade </w:t>
      </w:r>
      <w:r w:rsidRPr="00F30B19">
        <w:rPr>
          <w:rFonts w:ascii="Times New Roman" w:hAnsi="Times New Roman" w:cs="Times New Roman"/>
          <w:sz w:val="24"/>
          <w:szCs w:val="24"/>
        </w:rPr>
        <w:t xml:space="preserve">represents the </w:t>
      </w:r>
      <w:r>
        <w:rPr>
          <w:rFonts w:ascii="Times New Roman" w:hAnsi="Times New Roman" w:cs="Times New Roman"/>
          <w:sz w:val="24"/>
          <w:szCs w:val="24"/>
        </w:rPr>
        <w:t xml:space="preserve">government </w:t>
      </w:r>
      <w:r w:rsidRPr="00F30B19">
        <w:rPr>
          <w:rFonts w:ascii="Times New Roman" w:hAnsi="Times New Roman" w:cs="Times New Roman"/>
          <w:sz w:val="24"/>
          <w:szCs w:val="24"/>
        </w:rPr>
        <w:t xml:space="preserve">policy </w:t>
      </w:r>
      <w:r>
        <w:rPr>
          <w:rFonts w:ascii="Times New Roman" w:hAnsi="Times New Roman" w:cs="Times New Roman"/>
          <w:sz w:val="24"/>
          <w:szCs w:val="24"/>
        </w:rPr>
        <w:t xml:space="preserve">to encourage </w:t>
      </w:r>
      <w:r w:rsidRPr="00F30B19">
        <w:rPr>
          <w:rFonts w:ascii="Times New Roman" w:hAnsi="Times New Roman" w:cs="Times New Roman"/>
          <w:sz w:val="24"/>
          <w:szCs w:val="24"/>
        </w:rPr>
        <w:t xml:space="preserve">cross border business activities. </w:t>
      </w:r>
      <w:r>
        <w:rPr>
          <w:rFonts w:ascii="Times New Roman" w:hAnsi="Times New Roman" w:cs="Times New Roman"/>
          <w:sz w:val="24"/>
          <w:szCs w:val="24"/>
        </w:rPr>
        <w:t>It may lead to the international flow of funds in to domestic economy. It is essential for all the participating countries to promote foreign trade especially by the developing countries like India. There are different promotional measures taken by Government of India. It is a strategy of t</w:t>
      </w:r>
      <w:r w:rsidRPr="00114AC7">
        <w:rPr>
          <w:rFonts w:ascii="Times New Roman" w:hAnsi="Times New Roman" w:cs="Times New Roman"/>
          <w:sz w:val="24"/>
          <w:szCs w:val="24"/>
        </w:rPr>
        <w:t xml:space="preserve">he Government </w:t>
      </w:r>
      <w:r>
        <w:rPr>
          <w:rFonts w:ascii="Times New Roman" w:hAnsi="Times New Roman" w:cs="Times New Roman"/>
          <w:sz w:val="24"/>
          <w:szCs w:val="24"/>
        </w:rPr>
        <w:t xml:space="preserve">to have an increased volume of interaction </w:t>
      </w:r>
      <w:r w:rsidRPr="00114AC7">
        <w:rPr>
          <w:rFonts w:ascii="Times New Roman" w:hAnsi="Times New Roman" w:cs="Times New Roman"/>
          <w:sz w:val="24"/>
          <w:szCs w:val="24"/>
        </w:rPr>
        <w:t xml:space="preserve">at the </w:t>
      </w:r>
      <w:r>
        <w:rPr>
          <w:rFonts w:ascii="Times New Roman" w:hAnsi="Times New Roman" w:cs="Times New Roman"/>
          <w:sz w:val="24"/>
          <w:szCs w:val="24"/>
        </w:rPr>
        <w:t xml:space="preserve">international </w:t>
      </w:r>
      <w:r w:rsidRPr="00114AC7">
        <w:rPr>
          <w:rFonts w:ascii="Times New Roman" w:hAnsi="Times New Roman" w:cs="Times New Roman"/>
          <w:sz w:val="24"/>
          <w:szCs w:val="24"/>
        </w:rPr>
        <w:t xml:space="preserve">level with </w:t>
      </w:r>
      <w:r>
        <w:rPr>
          <w:rFonts w:ascii="Times New Roman" w:hAnsi="Times New Roman" w:cs="Times New Roman"/>
          <w:sz w:val="24"/>
          <w:szCs w:val="24"/>
        </w:rPr>
        <w:t xml:space="preserve">all the </w:t>
      </w:r>
      <w:r w:rsidRPr="00114AC7">
        <w:rPr>
          <w:rFonts w:ascii="Times New Roman" w:hAnsi="Times New Roman" w:cs="Times New Roman"/>
          <w:sz w:val="24"/>
          <w:szCs w:val="24"/>
        </w:rPr>
        <w:t xml:space="preserve">trading partners. </w:t>
      </w:r>
    </w:p>
    <w:p w:rsidR="008255CA" w:rsidRDefault="008255CA" w:rsidP="006F34B5">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Promotional </w:t>
      </w:r>
      <w:r w:rsidRPr="009E0A21">
        <w:rPr>
          <w:rFonts w:ascii="Times New Roman" w:hAnsi="Times New Roman" w:cs="Times New Roman"/>
          <w:b/>
          <w:sz w:val="24"/>
          <w:szCs w:val="24"/>
        </w:rPr>
        <w:t xml:space="preserve">Roles </w:t>
      </w:r>
      <w:r>
        <w:rPr>
          <w:rFonts w:ascii="Times New Roman" w:hAnsi="Times New Roman" w:cs="Times New Roman"/>
          <w:b/>
          <w:sz w:val="24"/>
          <w:szCs w:val="24"/>
        </w:rPr>
        <w:t xml:space="preserve">played by </w:t>
      </w:r>
      <w:r w:rsidRPr="009E0A21">
        <w:rPr>
          <w:rFonts w:ascii="Times New Roman" w:hAnsi="Times New Roman" w:cs="Times New Roman"/>
          <w:b/>
          <w:sz w:val="24"/>
          <w:szCs w:val="24"/>
        </w:rPr>
        <w:t>some Important Government Organizations:</w:t>
      </w:r>
    </w:p>
    <w:p w:rsidR="008255CA" w:rsidRPr="00554F9D" w:rsidRDefault="008255CA" w:rsidP="006F34B5">
      <w:pPr>
        <w:spacing w:line="240" w:lineRule="auto"/>
        <w:jc w:val="both"/>
        <w:rPr>
          <w:rFonts w:ascii="Times New Roman" w:hAnsi="Times New Roman" w:cs="Times New Roman"/>
          <w:sz w:val="24"/>
          <w:szCs w:val="24"/>
        </w:rPr>
      </w:pPr>
      <w:r w:rsidRPr="00554F9D">
        <w:rPr>
          <w:rFonts w:ascii="Times New Roman" w:hAnsi="Times New Roman" w:cs="Times New Roman"/>
          <w:sz w:val="24"/>
          <w:szCs w:val="24"/>
        </w:rPr>
        <w:t>Following government organizations are assigned the responsibility of promoting international trade and business for India:</w:t>
      </w:r>
    </w:p>
    <w:p w:rsidR="008255CA" w:rsidRPr="002B6279" w:rsidRDefault="008255CA" w:rsidP="006F34B5">
      <w:pPr>
        <w:spacing w:line="240" w:lineRule="auto"/>
        <w:jc w:val="both"/>
        <w:rPr>
          <w:rFonts w:ascii="Times New Roman" w:hAnsi="Times New Roman" w:cs="Times New Roman"/>
          <w:b/>
          <w:sz w:val="24"/>
          <w:szCs w:val="24"/>
        </w:rPr>
      </w:pPr>
      <w:r w:rsidRPr="002B6279">
        <w:rPr>
          <w:rFonts w:ascii="Times New Roman" w:hAnsi="Times New Roman" w:cs="Times New Roman"/>
          <w:b/>
          <w:sz w:val="24"/>
          <w:szCs w:val="24"/>
        </w:rPr>
        <w:t>India Trade Promotion Organisation (ITPO)</w:t>
      </w:r>
    </w:p>
    <w:p w:rsidR="008255CA" w:rsidRPr="00114AC7" w:rsidRDefault="008255CA" w:rsidP="006F34B5">
      <w:pPr>
        <w:spacing w:line="240" w:lineRule="auto"/>
        <w:jc w:val="both"/>
        <w:rPr>
          <w:rFonts w:ascii="Times New Roman" w:hAnsi="Times New Roman" w:cs="Times New Roman"/>
          <w:sz w:val="24"/>
          <w:szCs w:val="24"/>
        </w:rPr>
      </w:pPr>
      <w:r w:rsidRPr="00114AC7">
        <w:rPr>
          <w:rFonts w:ascii="Times New Roman" w:hAnsi="Times New Roman" w:cs="Times New Roman"/>
          <w:sz w:val="24"/>
          <w:szCs w:val="24"/>
        </w:rPr>
        <w:t xml:space="preserve">The India Trade Promotion Organisation (ITPO) </w:t>
      </w:r>
      <w:r>
        <w:rPr>
          <w:rFonts w:ascii="Times New Roman" w:hAnsi="Times New Roman" w:cs="Times New Roman"/>
          <w:sz w:val="24"/>
          <w:szCs w:val="24"/>
        </w:rPr>
        <w:t xml:space="preserve">is assigned the primary responsibility to </w:t>
      </w:r>
      <w:r w:rsidRPr="00114AC7">
        <w:rPr>
          <w:rFonts w:ascii="Times New Roman" w:hAnsi="Times New Roman" w:cs="Times New Roman"/>
          <w:sz w:val="24"/>
          <w:szCs w:val="24"/>
        </w:rPr>
        <w:t>undertake va</w:t>
      </w:r>
      <w:r>
        <w:rPr>
          <w:rFonts w:ascii="Times New Roman" w:hAnsi="Times New Roman" w:cs="Times New Roman"/>
          <w:sz w:val="24"/>
          <w:szCs w:val="24"/>
        </w:rPr>
        <w:t>rious trade promotion measures. It includes:</w:t>
      </w:r>
    </w:p>
    <w:p w:rsidR="008255CA" w:rsidRPr="00FC5212" w:rsidRDefault="008255CA" w:rsidP="006F34B5">
      <w:pPr>
        <w:pStyle w:val="ListParagraph"/>
        <w:numPr>
          <w:ilvl w:val="0"/>
          <w:numId w:val="1"/>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Participation in specialized and commodity specific fairs &amp; exhibitions in the countries of the CIS region.</w:t>
      </w:r>
    </w:p>
    <w:p w:rsidR="008255CA" w:rsidRPr="00FC5212" w:rsidRDefault="008255CA" w:rsidP="006F34B5">
      <w:pPr>
        <w:pStyle w:val="ListParagraph"/>
        <w:numPr>
          <w:ilvl w:val="0"/>
          <w:numId w:val="1"/>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lastRenderedPageBreak/>
        <w:t>Special promotion and publicity in the CIS countries.</w:t>
      </w:r>
    </w:p>
    <w:p w:rsidR="008255CA" w:rsidRPr="00FC5212" w:rsidRDefault="008255CA" w:rsidP="006F34B5">
      <w:pPr>
        <w:pStyle w:val="ListParagraph"/>
        <w:numPr>
          <w:ilvl w:val="0"/>
          <w:numId w:val="1"/>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India Promotion in departmental Stores in respect of consumer products.</w:t>
      </w:r>
    </w:p>
    <w:p w:rsidR="008255CA" w:rsidRPr="00FC5212" w:rsidRDefault="008255CA" w:rsidP="006F34B5">
      <w:pPr>
        <w:pStyle w:val="ListParagraph"/>
        <w:numPr>
          <w:ilvl w:val="0"/>
          <w:numId w:val="1"/>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Organizing Buyer-Seller Meets</w:t>
      </w:r>
    </w:p>
    <w:p w:rsidR="008255CA" w:rsidRPr="00FC5212" w:rsidRDefault="008255CA" w:rsidP="006F34B5">
      <w:pPr>
        <w:pStyle w:val="ListParagraph"/>
        <w:numPr>
          <w:ilvl w:val="0"/>
          <w:numId w:val="1"/>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Promotion by Indian Mission by organizing catalogue/brochure exhibitions.</w:t>
      </w:r>
    </w:p>
    <w:p w:rsidR="008255CA" w:rsidRPr="00FC5212" w:rsidRDefault="008255CA" w:rsidP="006F34B5">
      <w:pPr>
        <w:pStyle w:val="ListParagraph"/>
        <w:numPr>
          <w:ilvl w:val="0"/>
          <w:numId w:val="1"/>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To award top export performers to the CIS countries.</w:t>
      </w:r>
    </w:p>
    <w:p w:rsidR="008255CA" w:rsidRPr="002B6279" w:rsidRDefault="008255CA" w:rsidP="006F34B5">
      <w:pPr>
        <w:spacing w:line="240" w:lineRule="auto"/>
        <w:jc w:val="both"/>
        <w:rPr>
          <w:rFonts w:ascii="Times New Roman" w:hAnsi="Times New Roman" w:cs="Times New Roman"/>
          <w:b/>
          <w:sz w:val="24"/>
          <w:szCs w:val="24"/>
        </w:rPr>
      </w:pPr>
      <w:r w:rsidRPr="002B6279">
        <w:rPr>
          <w:rFonts w:ascii="Times New Roman" w:hAnsi="Times New Roman" w:cs="Times New Roman"/>
          <w:b/>
          <w:sz w:val="24"/>
          <w:szCs w:val="24"/>
        </w:rPr>
        <w:t>National Centre for Trade Information (NCTI)</w:t>
      </w:r>
    </w:p>
    <w:p w:rsidR="008255CA" w:rsidRPr="00114AC7" w:rsidRDefault="008255CA" w:rsidP="006F34B5">
      <w:pPr>
        <w:spacing w:line="240" w:lineRule="auto"/>
        <w:jc w:val="both"/>
        <w:rPr>
          <w:rFonts w:ascii="Times New Roman" w:hAnsi="Times New Roman" w:cs="Times New Roman"/>
          <w:sz w:val="24"/>
          <w:szCs w:val="24"/>
        </w:rPr>
      </w:pPr>
      <w:r>
        <w:rPr>
          <w:rFonts w:ascii="Times New Roman" w:hAnsi="Times New Roman" w:cs="Times New Roman"/>
          <w:sz w:val="24"/>
          <w:szCs w:val="24"/>
        </w:rPr>
        <w:t>This organization is established with the joint collaboration of two eminent organizations i.e. I</w:t>
      </w:r>
      <w:r w:rsidRPr="00114AC7">
        <w:rPr>
          <w:rFonts w:ascii="Times New Roman" w:hAnsi="Times New Roman" w:cs="Times New Roman"/>
          <w:sz w:val="24"/>
          <w:szCs w:val="24"/>
        </w:rPr>
        <w:t>ndia Trade Promotion Organization (ITPO) and National</w:t>
      </w:r>
      <w:r>
        <w:rPr>
          <w:rFonts w:ascii="Times New Roman" w:hAnsi="Times New Roman" w:cs="Times New Roman"/>
          <w:sz w:val="24"/>
          <w:szCs w:val="24"/>
        </w:rPr>
        <w:t xml:space="preserve"> Informatics Centre (NIC). NCTI deals in </w:t>
      </w:r>
      <w:r w:rsidRPr="00114AC7">
        <w:rPr>
          <w:rFonts w:ascii="Times New Roman" w:hAnsi="Times New Roman" w:cs="Times New Roman"/>
          <w:sz w:val="24"/>
          <w:szCs w:val="24"/>
        </w:rPr>
        <w:t xml:space="preserve">assimilation and dissemination of </w:t>
      </w:r>
      <w:r>
        <w:rPr>
          <w:rFonts w:ascii="Times New Roman" w:hAnsi="Times New Roman" w:cs="Times New Roman"/>
          <w:sz w:val="24"/>
          <w:szCs w:val="24"/>
        </w:rPr>
        <w:t xml:space="preserve">all required information connected with foreign trade. </w:t>
      </w:r>
    </w:p>
    <w:p w:rsidR="008255CA" w:rsidRPr="00FC5212" w:rsidRDefault="008255CA" w:rsidP="006F34B5">
      <w:pPr>
        <w:pStyle w:val="ListParagraph"/>
        <w:numPr>
          <w:ilvl w:val="0"/>
          <w:numId w:val="2"/>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NCTI provides contact details of product wise specific buyers through the World Trade Point Federation Network (www. ncti-india.com) initiated under the Trade Efficiency programme of UNCTAD. Currently there are more than 100 Trade Points across the globe two of which are located in Russia and one in Uzbekistan.</w:t>
      </w:r>
    </w:p>
    <w:p w:rsidR="008255CA" w:rsidRPr="00FC5212" w:rsidRDefault="008255CA" w:rsidP="006F34B5">
      <w:pPr>
        <w:pStyle w:val="ListParagraph"/>
        <w:numPr>
          <w:ilvl w:val="0"/>
          <w:numId w:val="2"/>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NCTI also has access to the requisite data base and expertise to provide trade data analysis helpful in country &amp; product specific strategy formulation.</w:t>
      </w:r>
    </w:p>
    <w:p w:rsidR="008255CA" w:rsidRPr="00FC5212" w:rsidRDefault="008255CA" w:rsidP="006F34B5">
      <w:pPr>
        <w:pStyle w:val="ListParagraph"/>
        <w:numPr>
          <w:ilvl w:val="0"/>
          <w:numId w:val="2"/>
        </w:numPr>
        <w:spacing w:line="240" w:lineRule="auto"/>
        <w:jc w:val="both"/>
        <w:rPr>
          <w:rFonts w:ascii="Times New Roman" w:hAnsi="Times New Roman" w:cs="Times New Roman"/>
          <w:sz w:val="24"/>
          <w:szCs w:val="24"/>
        </w:rPr>
      </w:pPr>
      <w:r w:rsidRPr="00FC5212">
        <w:rPr>
          <w:rFonts w:ascii="Times New Roman" w:hAnsi="Times New Roman" w:cs="Times New Roman"/>
          <w:sz w:val="24"/>
          <w:szCs w:val="24"/>
        </w:rPr>
        <w:t xml:space="preserve">NCTI has signed </w:t>
      </w:r>
      <w:proofErr w:type="gramStart"/>
      <w:r w:rsidRPr="00FC5212">
        <w:rPr>
          <w:rFonts w:ascii="Times New Roman" w:hAnsi="Times New Roman" w:cs="Times New Roman"/>
          <w:sz w:val="24"/>
          <w:szCs w:val="24"/>
        </w:rPr>
        <w:t>an</w:t>
      </w:r>
      <w:proofErr w:type="gramEnd"/>
      <w:r w:rsidRPr="00FC5212">
        <w:rPr>
          <w:rFonts w:ascii="Times New Roman" w:hAnsi="Times New Roman" w:cs="Times New Roman"/>
          <w:sz w:val="24"/>
          <w:szCs w:val="24"/>
        </w:rPr>
        <w:t xml:space="preserve"> MoU with National Centre for Marketing &amp; Price Study, Ministry of Foreign Affairs of the Republic of Belarus for exchange of trade related information.</w:t>
      </w:r>
    </w:p>
    <w:p w:rsidR="008255CA" w:rsidRDefault="008255CA" w:rsidP="006F34B5">
      <w:pPr>
        <w:spacing w:line="240" w:lineRule="auto"/>
        <w:jc w:val="both"/>
        <w:rPr>
          <w:rFonts w:ascii="Times New Roman" w:hAnsi="Times New Roman" w:cs="Times New Roman"/>
          <w:b/>
          <w:sz w:val="24"/>
          <w:szCs w:val="24"/>
        </w:rPr>
      </w:pPr>
      <w:r w:rsidRPr="00065DEB">
        <w:rPr>
          <w:rFonts w:ascii="Times New Roman" w:hAnsi="Times New Roman" w:cs="Times New Roman"/>
          <w:b/>
          <w:sz w:val="24"/>
          <w:szCs w:val="24"/>
        </w:rPr>
        <w:t xml:space="preserve">Special Economic Zones  </w:t>
      </w:r>
    </w:p>
    <w:p w:rsidR="008255CA" w:rsidRDefault="008255CA" w:rsidP="006F34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Special Economic Zone can be recognized as a place selected for the purpose of promoting international business operations. This geographical territory is generally governed as per special economic laws distinct from the common laws prevailing in the country. In simple words, Special Economic Zone may be regarded as a special place or prioritized area allotted by the government of a country for the purpose of fetching foreign investments in to the country and to ensure cross border business dealings. It is essential to frame special act for regulating this prioritized place in a country. At present, it is a very popular concept used by most of the developing and growing countries around the world like China, India, Jordan, Poland, Philippines and Russia.  </w:t>
      </w:r>
    </w:p>
    <w:p w:rsidR="008255CA" w:rsidRDefault="008255CA" w:rsidP="006F34B5">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India was one of the first </w:t>
      </w:r>
      <w:r w:rsidRPr="005947E4">
        <w:rPr>
          <w:rFonts w:ascii="Times New Roman" w:hAnsi="Times New Roman" w:cs="Times New Roman"/>
          <w:sz w:val="24"/>
          <w:szCs w:val="24"/>
        </w:rPr>
        <w:t>Asia</w:t>
      </w:r>
      <w:r>
        <w:rPr>
          <w:rFonts w:ascii="Times New Roman" w:hAnsi="Times New Roman" w:cs="Times New Roman"/>
          <w:sz w:val="24"/>
          <w:szCs w:val="24"/>
        </w:rPr>
        <w:t>n countries</w:t>
      </w:r>
      <w:r w:rsidRPr="005947E4">
        <w:rPr>
          <w:rFonts w:ascii="Times New Roman" w:hAnsi="Times New Roman" w:cs="Times New Roman"/>
          <w:sz w:val="24"/>
          <w:szCs w:val="24"/>
        </w:rPr>
        <w:t xml:space="preserve"> to recognize the </w:t>
      </w:r>
      <w:r>
        <w:rPr>
          <w:rFonts w:ascii="Times New Roman" w:hAnsi="Times New Roman" w:cs="Times New Roman"/>
          <w:sz w:val="24"/>
          <w:szCs w:val="24"/>
        </w:rPr>
        <w:t xml:space="preserve">value and </w:t>
      </w:r>
      <w:r w:rsidRPr="005947E4">
        <w:rPr>
          <w:rFonts w:ascii="Times New Roman" w:hAnsi="Times New Roman" w:cs="Times New Roman"/>
          <w:sz w:val="24"/>
          <w:szCs w:val="24"/>
        </w:rPr>
        <w:t>effectiveness of the</w:t>
      </w:r>
      <w:r>
        <w:rPr>
          <w:rFonts w:ascii="Times New Roman" w:hAnsi="Times New Roman" w:cs="Times New Roman"/>
          <w:sz w:val="24"/>
          <w:szCs w:val="24"/>
        </w:rPr>
        <w:t xml:space="preserve"> </w:t>
      </w:r>
      <w:r w:rsidRPr="005947E4">
        <w:rPr>
          <w:rFonts w:ascii="Times New Roman" w:hAnsi="Times New Roman" w:cs="Times New Roman"/>
          <w:sz w:val="24"/>
          <w:szCs w:val="24"/>
        </w:rPr>
        <w:t>Export Processing Zone (</w:t>
      </w:r>
      <w:r>
        <w:rPr>
          <w:rFonts w:ascii="Times New Roman" w:hAnsi="Times New Roman" w:cs="Times New Roman"/>
          <w:sz w:val="24"/>
          <w:szCs w:val="24"/>
        </w:rPr>
        <w:t xml:space="preserve">EPZ) model in promoting exports. It was clear from establishment of </w:t>
      </w:r>
      <w:r w:rsidRPr="005947E4">
        <w:rPr>
          <w:rFonts w:ascii="Times New Roman" w:hAnsi="Times New Roman" w:cs="Times New Roman"/>
          <w:sz w:val="24"/>
          <w:szCs w:val="24"/>
        </w:rPr>
        <w:t>Asia's</w:t>
      </w:r>
      <w:r>
        <w:rPr>
          <w:rFonts w:ascii="Times New Roman" w:hAnsi="Times New Roman" w:cs="Times New Roman"/>
          <w:sz w:val="24"/>
          <w:szCs w:val="24"/>
        </w:rPr>
        <w:t xml:space="preserve"> </w:t>
      </w:r>
      <w:r w:rsidRPr="005947E4">
        <w:rPr>
          <w:rFonts w:ascii="Times New Roman" w:hAnsi="Times New Roman" w:cs="Times New Roman"/>
          <w:sz w:val="24"/>
          <w:szCs w:val="24"/>
        </w:rPr>
        <w:t xml:space="preserve">first EPZ set up in Kandla </w:t>
      </w:r>
      <w:r>
        <w:rPr>
          <w:rFonts w:ascii="Times New Roman" w:hAnsi="Times New Roman" w:cs="Times New Roman"/>
          <w:sz w:val="24"/>
          <w:szCs w:val="24"/>
        </w:rPr>
        <w:t xml:space="preserve">way back </w:t>
      </w:r>
      <w:r w:rsidRPr="005947E4">
        <w:rPr>
          <w:rFonts w:ascii="Times New Roman" w:hAnsi="Times New Roman" w:cs="Times New Roman"/>
          <w:sz w:val="24"/>
          <w:szCs w:val="24"/>
        </w:rPr>
        <w:t xml:space="preserve">in </w:t>
      </w:r>
      <w:r>
        <w:rPr>
          <w:rFonts w:ascii="Times New Roman" w:hAnsi="Times New Roman" w:cs="Times New Roman"/>
          <w:sz w:val="24"/>
          <w:szCs w:val="24"/>
        </w:rPr>
        <w:t xml:space="preserve">the year </w:t>
      </w:r>
      <w:r w:rsidRPr="005947E4">
        <w:rPr>
          <w:rFonts w:ascii="Times New Roman" w:hAnsi="Times New Roman" w:cs="Times New Roman"/>
          <w:sz w:val="24"/>
          <w:szCs w:val="24"/>
        </w:rPr>
        <w:t xml:space="preserve">1965. </w:t>
      </w:r>
      <w:r>
        <w:rPr>
          <w:rFonts w:ascii="Times New Roman" w:hAnsi="Times New Roman" w:cs="Times New Roman"/>
          <w:sz w:val="24"/>
          <w:szCs w:val="24"/>
        </w:rPr>
        <w:t xml:space="preserve">With the passage of time, it became essential to bring necessary changes to the existing EPZ model. In order to </w:t>
      </w:r>
      <w:r w:rsidRPr="005947E4">
        <w:rPr>
          <w:rFonts w:ascii="Times New Roman" w:hAnsi="Times New Roman" w:cs="Times New Roman"/>
          <w:sz w:val="24"/>
          <w:szCs w:val="24"/>
        </w:rPr>
        <w:t>overcome the</w:t>
      </w:r>
      <w:r>
        <w:rPr>
          <w:rFonts w:ascii="Times New Roman" w:hAnsi="Times New Roman" w:cs="Times New Roman"/>
          <w:sz w:val="24"/>
          <w:szCs w:val="24"/>
        </w:rPr>
        <w:t xml:space="preserve"> </w:t>
      </w:r>
      <w:r w:rsidRPr="005947E4">
        <w:rPr>
          <w:rFonts w:ascii="Times New Roman" w:hAnsi="Times New Roman" w:cs="Times New Roman"/>
          <w:sz w:val="24"/>
          <w:szCs w:val="24"/>
        </w:rPr>
        <w:t xml:space="preserve">shortcomings </w:t>
      </w:r>
      <w:r>
        <w:rPr>
          <w:rFonts w:ascii="Times New Roman" w:hAnsi="Times New Roman" w:cs="Times New Roman"/>
          <w:sz w:val="24"/>
          <w:szCs w:val="24"/>
        </w:rPr>
        <w:t xml:space="preserve">encountered with </w:t>
      </w:r>
      <w:r w:rsidRPr="005947E4">
        <w:rPr>
          <w:rFonts w:ascii="Times New Roman" w:hAnsi="Times New Roman" w:cs="Times New Roman"/>
          <w:sz w:val="24"/>
          <w:szCs w:val="24"/>
        </w:rPr>
        <w:t>multiplicity of controls</w:t>
      </w:r>
      <w:r>
        <w:rPr>
          <w:rFonts w:ascii="Times New Roman" w:hAnsi="Times New Roman" w:cs="Times New Roman"/>
          <w:sz w:val="24"/>
          <w:szCs w:val="24"/>
        </w:rPr>
        <w:t xml:space="preserve"> </w:t>
      </w:r>
      <w:r w:rsidRPr="005947E4">
        <w:rPr>
          <w:rFonts w:ascii="Times New Roman" w:hAnsi="Times New Roman" w:cs="Times New Roman"/>
          <w:sz w:val="24"/>
          <w:szCs w:val="24"/>
        </w:rPr>
        <w:t xml:space="preserve">and clearances; </w:t>
      </w:r>
      <w:r>
        <w:rPr>
          <w:rFonts w:ascii="Times New Roman" w:hAnsi="Times New Roman" w:cs="Times New Roman"/>
          <w:sz w:val="24"/>
          <w:szCs w:val="24"/>
        </w:rPr>
        <w:t xml:space="preserve">standard of infrastructural facilities </w:t>
      </w:r>
      <w:r w:rsidRPr="005947E4">
        <w:rPr>
          <w:rFonts w:ascii="Times New Roman" w:hAnsi="Times New Roman" w:cs="Times New Roman"/>
          <w:sz w:val="24"/>
          <w:szCs w:val="24"/>
        </w:rPr>
        <w:t>and an</w:t>
      </w:r>
      <w:r>
        <w:rPr>
          <w:rFonts w:ascii="Times New Roman" w:hAnsi="Times New Roman" w:cs="Times New Roman"/>
          <w:sz w:val="24"/>
          <w:szCs w:val="24"/>
        </w:rPr>
        <w:t xml:space="preserve"> unstable fiscal regime, </w:t>
      </w:r>
      <w:r w:rsidRPr="005947E4">
        <w:rPr>
          <w:rFonts w:ascii="Times New Roman" w:hAnsi="Times New Roman" w:cs="Times New Roman"/>
          <w:sz w:val="24"/>
          <w:szCs w:val="24"/>
        </w:rPr>
        <w:t>the Special Economic Zones (SEZs) Policy was</w:t>
      </w:r>
      <w:r>
        <w:rPr>
          <w:rFonts w:ascii="Times New Roman" w:hAnsi="Times New Roman" w:cs="Times New Roman"/>
          <w:sz w:val="24"/>
          <w:szCs w:val="24"/>
        </w:rPr>
        <w:t xml:space="preserve"> announced in April 2000 by Government of India. The primary objective of this policy is to make special economic zone as a mechanism to accelerate </w:t>
      </w:r>
      <w:r w:rsidRPr="005947E4">
        <w:rPr>
          <w:rFonts w:ascii="Times New Roman" w:hAnsi="Times New Roman" w:cs="Times New Roman"/>
          <w:sz w:val="24"/>
          <w:szCs w:val="24"/>
        </w:rPr>
        <w:t>economic growth</w:t>
      </w:r>
      <w:r>
        <w:rPr>
          <w:rFonts w:ascii="Times New Roman" w:hAnsi="Times New Roman" w:cs="Times New Roman"/>
          <w:sz w:val="24"/>
          <w:szCs w:val="24"/>
        </w:rPr>
        <w:t xml:space="preserve"> of a country. </w:t>
      </w:r>
      <w:r w:rsidRPr="005947E4">
        <w:rPr>
          <w:rFonts w:ascii="Times New Roman" w:hAnsi="Times New Roman" w:cs="Times New Roman"/>
          <w:sz w:val="24"/>
          <w:szCs w:val="24"/>
        </w:rPr>
        <w:t>SEZs in India functioned from 1.11.2000 to 09.02.2006 under the</w:t>
      </w:r>
      <w:r>
        <w:rPr>
          <w:rFonts w:ascii="Times New Roman" w:hAnsi="Times New Roman" w:cs="Times New Roman"/>
          <w:sz w:val="24"/>
          <w:szCs w:val="24"/>
        </w:rPr>
        <w:t xml:space="preserve"> </w:t>
      </w:r>
      <w:r w:rsidRPr="005947E4">
        <w:rPr>
          <w:rFonts w:ascii="Times New Roman" w:hAnsi="Times New Roman" w:cs="Times New Roman"/>
          <w:sz w:val="24"/>
          <w:szCs w:val="24"/>
        </w:rPr>
        <w:t>provisions of the Foreign Trade Policy and fiscal incentives were made effective through the</w:t>
      </w:r>
      <w:r>
        <w:rPr>
          <w:rFonts w:ascii="Times New Roman" w:hAnsi="Times New Roman" w:cs="Times New Roman"/>
          <w:sz w:val="24"/>
          <w:szCs w:val="24"/>
        </w:rPr>
        <w:t xml:space="preserve"> </w:t>
      </w:r>
      <w:r w:rsidRPr="005947E4">
        <w:rPr>
          <w:rFonts w:ascii="Times New Roman" w:hAnsi="Times New Roman" w:cs="Times New Roman"/>
          <w:sz w:val="24"/>
          <w:szCs w:val="24"/>
        </w:rPr>
        <w:t>provisions of relevant statutes.</w:t>
      </w:r>
      <w:r>
        <w:rPr>
          <w:rFonts w:ascii="Times New Roman" w:hAnsi="Times New Roman" w:cs="Times New Roman"/>
          <w:sz w:val="24"/>
          <w:szCs w:val="24"/>
        </w:rPr>
        <w:t xml:space="preserve"> In order to bring </w:t>
      </w:r>
      <w:r w:rsidRPr="005947E4">
        <w:rPr>
          <w:rFonts w:ascii="Times New Roman" w:hAnsi="Times New Roman" w:cs="Times New Roman"/>
          <w:sz w:val="24"/>
          <w:szCs w:val="24"/>
        </w:rPr>
        <w:t>confidence in investors and signal the Government's commitment to a stable SEZ policy</w:t>
      </w:r>
      <w:r>
        <w:rPr>
          <w:rFonts w:ascii="Times New Roman" w:hAnsi="Times New Roman" w:cs="Times New Roman"/>
          <w:sz w:val="24"/>
          <w:szCs w:val="24"/>
        </w:rPr>
        <w:t xml:space="preserve"> </w:t>
      </w:r>
      <w:r w:rsidRPr="005947E4">
        <w:rPr>
          <w:rFonts w:ascii="Times New Roman" w:hAnsi="Times New Roman" w:cs="Times New Roman"/>
          <w:sz w:val="24"/>
          <w:szCs w:val="24"/>
        </w:rPr>
        <w:t>regime and with a view to impart stability to the SEZ regime thereby generating greater economic</w:t>
      </w:r>
      <w:r>
        <w:rPr>
          <w:rFonts w:ascii="Times New Roman" w:hAnsi="Times New Roman" w:cs="Times New Roman"/>
          <w:sz w:val="24"/>
          <w:szCs w:val="24"/>
        </w:rPr>
        <w:t xml:space="preserve"> </w:t>
      </w:r>
      <w:r w:rsidRPr="005947E4">
        <w:rPr>
          <w:rFonts w:ascii="Times New Roman" w:hAnsi="Times New Roman" w:cs="Times New Roman"/>
          <w:sz w:val="24"/>
          <w:szCs w:val="24"/>
        </w:rPr>
        <w:t>activity and employment through the establishment of SEZs, a comprehensive draft SEZ Bill</w:t>
      </w:r>
      <w:r>
        <w:rPr>
          <w:rFonts w:ascii="Times New Roman" w:hAnsi="Times New Roman" w:cs="Times New Roman"/>
          <w:sz w:val="24"/>
          <w:szCs w:val="24"/>
        </w:rPr>
        <w:t xml:space="preserve"> </w:t>
      </w:r>
      <w:r w:rsidRPr="005947E4">
        <w:rPr>
          <w:rFonts w:ascii="Times New Roman" w:hAnsi="Times New Roman" w:cs="Times New Roman"/>
          <w:sz w:val="24"/>
          <w:szCs w:val="24"/>
        </w:rPr>
        <w:t xml:space="preserve">prepared after extensive discussions with the stakeholders. </w:t>
      </w:r>
      <w:r>
        <w:rPr>
          <w:rFonts w:ascii="Times New Roman" w:hAnsi="Times New Roman" w:cs="Times New Roman"/>
          <w:sz w:val="24"/>
          <w:szCs w:val="24"/>
        </w:rPr>
        <w:t xml:space="preserve">There were a </w:t>
      </w:r>
      <w:r w:rsidRPr="005947E4">
        <w:rPr>
          <w:rFonts w:ascii="Times New Roman" w:hAnsi="Times New Roman" w:cs="Times New Roman"/>
          <w:sz w:val="24"/>
          <w:szCs w:val="24"/>
        </w:rPr>
        <w:t>number of meetings held in</w:t>
      </w:r>
      <w:r>
        <w:rPr>
          <w:rFonts w:ascii="Times New Roman" w:hAnsi="Times New Roman" w:cs="Times New Roman"/>
          <w:sz w:val="24"/>
          <w:szCs w:val="24"/>
        </w:rPr>
        <w:t xml:space="preserve"> </w:t>
      </w:r>
      <w:r w:rsidRPr="005947E4">
        <w:rPr>
          <w:rFonts w:ascii="Times New Roman" w:hAnsi="Times New Roman" w:cs="Times New Roman"/>
          <w:sz w:val="24"/>
          <w:szCs w:val="24"/>
        </w:rPr>
        <w:t xml:space="preserve">various parts of the country </w:t>
      </w:r>
      <w:r>
        <w:rPr>
          <w:rFonts w:ascii="Times New Roman" w:hAnsi="Times New Roman" w:cs="Times New Roman"/>
          <w:sz w:val="24"/>
          <w:szCs w:val="24"/>
        </w:rPr>
        <w:t xml:space="preserve">by </w:t>
      </w:r>
      <w:r w:rsidRPr="005947E4">
        <w:rPr>
          <w:rFonts w:ascii="Times New Roman" w:hAnsi="Times New Roman" w:cs="Times New Roman"/>
          <w:sz w:val="24"/>
          <w:szCs w:val="24"/>
        </w:rPr>
        <w:t xml:space="preserve">the Minister for </w:t>
      </w:r>
      <w:r w:rsidRPr="005947E4">
        <w:rPr>
          <w:rFonts w:ascii="Times New Roman" w:hAnsi="Times New Roman" w:cs="Times New Roman"/>
          <w:sz w:val="24"/>
          <w:szCs w:val="24"/>
        </w:rPr>
        <w:lastRenderedPageBreak/>
        <w:t>Commerce and Industry as well as senior</w:t>
      </w:r>
      <w:r>
        <w:rPr>
          <w:rFonts w:ascii="Times New Roman" w:hAnsi="Times New Roman" w:cs="Times New Roman"/>
          <w:sz w:val="24"/>
          <w:szCs w:val="24"/>
        </w:rPr>
        <w:t xml:space="preserve"> </w:t>
      </w:r>
      <w:r w:rsidRPr="005947E4">
        <w:rPr>
          <w:rFonts w:ascii="Times New Roman" w:hAnsi="Times New Roman" w:cs="Times New Roman"/>
          <w:sz w:val="24"/>
          <w:szCs w:val="24"/>
        </w:rPr>
        <w:t>official</w:t>
      </w:r>
      <w:r>
        <w:rPr>
          <w:rFonts w:ascii="Times New Roman" w:hAnsi="Times New Roman" w:cs="Times New Roman"/>
          <w:sz w:val="24"/>
          <w:szCs w:val="24"/>
        </w:rPr>
        <w:t xml:space="preserve"> delegates </w:t>
      </w:r>
      <w:r w:rsidRPr="005947E4">
        <w:rPr>
          <w:rFonts w:ascii="Times New Roman" w:hAnsi="Times New Roman" w:cs="Times New Roman"/>
          <w:sz w:val="24"/>
          <w:szCs w:val="24"/>
        </w:rPr>
        <w:t xml:space="preserve">for this </w:t>
      </w:r>
      <w:r>
        <w:rPr>
          <w:rFonts w:ascii="Times New Roman" w:hAnsi="Times New Roman" w:cs="Times New Roman"/>
          <w:sz w:val="24"/>
          <w:szCs w:val="24"/>
        </w:rPr>
        <w:t xml:space="preserve">said </w:t>
      </w:r>
      <w:r w:rsidRPr="005947E4">
        <w:rPr>
          <w:rFonts w:ascii="Times New Roman" w:hAnsi="Times New Roman" w:cs="Times New Roman"/>
          <w:sz w:val="24"/>
          <w:szCs w:val="24"/>
        </w:rPr>
        <w:t>purpose. The Special Economic Zones Act, 2005, was passed by Parliament in May,</w:t>
      </w:r>
      <w:r>
        <w:rPr>
          <w:rFonts w:ascii="Times New Roman" w:hAnsi="Times New Roman" w:cs="Times New Roman"/>
          <w:sz w:val="24"/>
          <w:szCs w:val="24"/>
        </w:rPr>
        <w:t xml:space="preserve"> </w:t>
      </w:r>
      <w:r w:rsidRPr="005947E4">
        <w:rPr>
          <w:rFonts w:ascii="Times New Roman" w:hAnsi="Times New Roman" w:cs="Times New Roman"/>
          <w:sz w:val="24"/>
          <w:szCs w:val="24"/>
        </w:rPr>
        <w:t>2005 which received Presidential assent on the 23rd of June, 2005. The draft SEZ Rules were widely</w:t>
      </w:r>
      <w:r>
        <w:rPr>
          <w:rFonts w:ascii="Times New Roman" w:hAnsi="Times New Roman" w:cs="Times New Roman"/>
          <w:sz w:val="24"/>
          <w:szCs w:val="24"/>
        </w:rPr>
        <w:t xml:space="preserve"> </w:t>
      </w:r>
      <w:r w:rsidRPr="005947E4">
        <w:rPr>
          <w:rFonts w:ascii="Times New Roman" w:hAnsi="Times New Roman" w:cs="Times New Roman"/>
          <w:sz w:val="24"/>
          <w:szCs w:val="24"/>
        </w:rPr>
        <w:t>discussed and put on the website of the Department of Commerce offering suggestions/comments.</w:t>
      </w:r>
      <w:r>
        <w:rPr>
          <w:rFonts w:ascii="Times New Roman" w:hAnsi="Times New Roman" w:cs="Times New Roman"/>
          <w:sz w:val="24"/>
          <w:szCs w:val="24"/>
        </w:rPr>
        <w:t xml:space="preserve"> </w:t>
      </w:r>
      <w:r w:rsidRPr="005947E4">
        <w:rPr>
          <w:rFonts w:ascii="Times New Roman" w:hAnsi="Times New Roman" w:cs="Times New Roman"/>
          <w:sz w:val="24"/>
          <w:szCs w:val="24"/>
        </w:rPr>
        <w:t>Around 800 suggestions were received on the draft rules. After extensive consultations, the SEZ Act,</w:t>
      </w:r>
      <w:r>
        <w:rPr>
          <w:rFonts w:ascii="Times New Roman" w:hAnsi="Times New Roman" w:cs="Times New Roman"/>
          <w:sz w:val="24"/>
          <w:szCs w:val="24"/>
        </w:rPr>
        <w:t xml:space="preserve"> </w:t>
      </w:r>
      <w:r w:rsidRPr="005947E4">
        <w:rPr>
          <w:rFonts w:ascii="Times New Roman" w:hAnsi="Times New Roman" w:cs="Times New Roman"/>
          <w:sz w:val="24"/>
          <w:szCs w:val="24"/>
        </w:rPr>
        <w:t>2005, supported by SEZ Rules, came into effect on 10th February, 2006, providing for drastic</w:t>
      </w:r>
      <w:r>
        <w:rPr>
          <w:rFonts w:ascii="Times New Roman" w:hAnsi="Times New Roman" w:cs="Times New Roman"/>
          <w:sz w:val="24"/>
          <w:szCs w:val="24"/>
        </w:rPr>
        <w:t xml:space="preserve"> </w:t>
      </w:r>
      <w:r w:rsidRPr="005947E4">
        <w:rPr>
          <w:rFonts w:ascii="Times New Roman" w:hAnsi="Times New Roman" w:cs="Times New Roman"/>
          <w:sz w:val="24"/>
          <w:szCs w:val="24"/>
        </w:rPr>
        <w:t>simplification of procedures and for single window clearance on matters relating to central as well</w:t>
      </w:r>
      <w:r>
        <w:rPr>
          <w:rFonts w:ascii="Times New Roman" w:hAnsi="Times New Roman" w:cs="Times New Roman"/>
          <w:sz w:val="24"/>
          <w:szCs w:val="24"/>
        </w:rPr>
        <w:t xml:space="preserve"> </w:t>
      </w:r>
      <w:r w:rsidRPr="005947E4">
        <w:rPr>
          <w:rFonts w:ascii="Times New Roman" w:hAnsi="Times New Roman" w:cs="Times New Roman"/>
          <w:sz w:val="24"/>
          <w:szCs w:val="24"/>
        </w:rPr>
        <w:t xml:space="preserve">as state governments. </w:t>
      </w:r>
    </w:p>
    <w:p w:rsidR="008255CA" w:rsidRPr="00CD601A" w:rsidRDefault="008255CA" w:rsidP="006F34B5">
      <w:pPr>
        <w:spacing w:line="240" w:lineRule="auto"/>
        <w:jc w:val="both"/>
        <w:rPr>
          <w:rFonts w:ascii="Times New Roman" w:hAnsi="Times New Roman" w:cs="Times New Roman"/>
          <w:b/>
          <w:sz w:val="24"/>
          <w:szCs w:val="24"/>
        </w:rPr>
      </w:pPr>
      <w:r w:rsidRPr="00CD601A">
        <w:rPr>
          <w:rFonts w:ascii="Times New Roman" w:hAnsi="Times New Roman" w:cs="Times New Roman"/>
          <w:b/>
          <w:sz w:val="24"/>
          <w:szCs w:val="24"/>
        </w:rPr>
        <w:t xml:space="preserve">Objectives of Special Economic Zone </w:t>
      </w:r>
    </w:p>
    <w:p w:rsidR="008255CA" w:rsidRPr="005947E4" w:rsidRDefault="008255CA" w:rsidP="006F34B5">
      <w:pPr>
        <w:spacing w:line="240" w:lineRule="auto"/>
        <w:jc w:val="both"/>
        <w:rPr>
          <w:rFonts w:ascii="Times New Roman" w:hAnsi="Times New Roman" w:cs="Times New Roman"/>
          <w:sz w:val="24"/>
          <w:szCs w:val="24"/>
        </w:rPr>
      </w:pPr>
      <w:r w:rsidRPr="005947E4">
        <w:rPr>
          <w:rFonts w:ascii="Times New Roman" w:hAnsi="Times New Roman" w:cs="Times New Roman"/>
          <w:sz w:val="24"/>
          <w:szCs w:val="24"/>
        </w:rPr>
        <w:t>The main o</w:t>
      </w:r>
      <w:r>
        <w:rPr>
          <w:rFonts w:ascii="Times New Roman" w:hAnsi="Times New Roman" w:cs="Times New Roman"/>
          <w:sz w:val="24"/>
          <w:szCs w:val="24"/>
        </w:rPr>
        <w:t xml:space="preserve">bjectives of the Special Economic Zone </w:t>
      </w:r>
      <w:r w:rsidRPr="005947E4">
        <w:rPr>
          <w:rFonts w:ascii="Times New Roman" w:hAnsi="Times New Roman" w:cs="Times New Roman"/>
          <w:sz w:val="24"/>
          <w:szCs w:val="24"/>
        </w:rPr>
        <w:t>are:</w:t>
      </w:r>
    </w:p>
    <w:p w:rsidR="008255CA" w:rsidRPr="005947E4" w:rsidRDefault="008255CA" w:rsidP="006F34B5">
      <w:pPr>
        <w:pStyle w:val="ListParagraph"/>
        <w:numPr>
          <w:ilvl w:val="0"/>
          <w:numId w:val="3"/>
        </w:numPr>
        <w:spacing w:line="240" w:lineRule="auto"/>
        <w:jc w:val="both"/>
        <w:rPr>
          <w:rFonts w:ascii="Times New Roman" w:hAnsi="Times New Roman" w:cs="Times New Roman"/>
          <w:sz w:val="24"/>
          <w:szCs w:val="24"/>
        </w:rPr>
      </w:pPr>
      <w:r w:rsidRPr="005947E4">
        <w:rPr>
          <w:rFonts w:ascii="Times New Roman" w:hAnsi="Times New Roman" w:cs="Times New Roman"/>
          <w:sz w:val="24"/>
          <w:szCs w:val="24"/>
        </w:rPr>
        <w:t>generation of additional economic activity</w:t>
      </w:r>
    </w:p>
    <w:p w:rsidR="008255CA" w:rsidRPr="005947E4" w:rsidRDefault="008255CA" w:rsidP="006F34B5">
      <w:pPr>
        <w:pStyle w:val="ListParagraph"/>
        <w:numPr>
          <w:ilvl w:val="0"/>
          <w:numId w:val="3"/>
        </w:numPr>
        <w:spacing w:line="240" w:lineRule="auto"/>
        <w:jc w:val="both"/>
        <w:rPr>
          <w:rFonts w:ascii="Times New Roman" w:hAnsi="Times New Roman" w:cs="Times New Roman"/>
          <w:sz w:val="24"/>
          <w:szCs w:val="24"/>
        </w:rPr>
      </w:pPr>
      <w:r w:rsidRPr="005947E4">
        <w:rPr>
          <w:rFonts w:ascii="Times New Roman" w:hAnsi="Times New Roman" w:cs="Times New Roman"/>
          <w:sz w:val="24"/>
          <w:szCs w:val="24"/>
        </w:rPr>
        <w:t>promotion of exports of goods and services</w:t>
      </w:r>
    </w:p>
    <w:p w:rsidR="008255CA" w:rsidRPr="005947E4" w:rsidRDefault="008255CA" w:rsidP="006F34B5">
      <w:pPr>
        <w:pStyle w:val="ListParagraph"/>
        <w:numPr>
          <w:ilvl w:val="0"/>
          <w:numId w:val="3"/>
        </w:numPr>
        <w:spacing w:line="240" w:lineRule="auto"/>
        <w:jc w:val="both"/>
        <w:rPr>
          <w:rFonts w:ascii="Times New Roman" w:hAnsi="Times New Roman" w:cs="Times New Roman"/>
          <w:sz w:val="24"/>
          <w:szCs w:val="24"/>
        </w:rPr>
      </w:pPr>
      <w:r w:rsidRPr="005947E4">
        <w:rPr>
          <w:rFonts w:ascii="Times New Roman" w:hAnsi="Times New Roman" w:cs="Times New Roman"/>
          <w:sz w:val="24"/>
          <w:szCs w:val="24"/>
        </w:rPr>
        <w:t>promotion of investment from domestic and foreign sources</w:t>
      </w:r>
    </w:p>
    <w:p w:rsidR="008255CA" w:rsidRPr="005947E4" w:rsidRDefault="008255CA" w:rsidP="006F34B5">
      <w:pPr>
        <w:pStyle w:val="ListParagraph"/>
        <w:numPr>
          <w:ilvl w:val="0"/>
          <w:numId w:val="3"/>
        </w:numPr>
        <w:spacing w:line="240" w:lineRule="auto"/>
        <w:jc w:val="both"/>
        <w:rPr>
          <w:rFonts w:ascii="Times New Roman" w:hAnsi="Times New Roman" w:cs="Times New Roman"/>
          <w:sz w:val="24"/>
          <w:szCs w:val="24"/>
        </w:rPr>
      </w:pPr>
      <w:r w:rsidRPr="005947E4">
        <w:rPr>
          <w:rFonts w:ascii="Times New Roman" w:hAnsi="Times New Roman" w:cs="Times New Roman"/>
          <w:sz w:val="24"/>
          <w:szCs w:val="24"/>
        </w:rPr>
        <w:t>creation of employment opportunities</w:t>
      </w:r>
    </w:p>
    <w:p w:rsidR="008255CA" w:rsidRDefault="008255CA" w:rsidP="006F34B5">
      <w:pPr>
        <w:pStyle w:val="ListParagraph"/>
        <w:numPr>
          <w:ilvl w:val="0"/>
          <w:numId w:val="3"/>
        </w:numPr>
        <w:spacing w:line="240" w:lineRule="auto"/>
        <w:jc w:val="both"/>
        <w:rPr>
          <w:rFonts w:ascii="Times New Roman" w:hAnsi="Times New Roman" w:cs="Times New Roman"/>
          <w:sz w:val="24"/>
          <w:szCs w:val="24"/>
        </w:rPr>
      </w:pPr>
      <w:r w:rsidRPr="005947E4">
        <w:rPr>
          <w:rFonts w:ascii="Times New Roman" w:hAnsi="Times New Roman" w:cs="Times New Roman"/>
          <w:sz w:val="24"/>
          <w:szCs w:val="24"/>
        </w:rPr>
        <w:t>development of infrastructure facilities</w:t>
      </w:r>
    </w:p>
    <w:p w:rsidR="008255CA" w:rsidRPr="0085515D" w:rsidRDefault="008255CA" w:rsidP="006F34B5">
      <w:pPr>
        <w:spacing w:line="240" w:lineRule="auto"/>
        <w:jc w:val="both"/>
        <w:rPr>
          <w:rFonts w:ascii="Times New Roman" w:hAnsi="Times New Roman" w:cs="Times New Roman"/>
          <w:b/>
          <w:sz w:val="24"/>
          <w:szCs w:val="24"/>
        </w:rPr>
      </w:pPr>
      <w:r w:rsidRPr="0085515D">
        <w:rPr>
          <w:rFonts w:ascii="Times New Roman" w:hAnsi="Times New Roman" w:cs="Times New Roman"/>
          <w:b/>
          <w:sz w:val="24"/>
          <w:szCs w:val="24"/>
        </w:rPr>
        <w:t xml:space="preserve">Role of SEZ Act 2005 </w:t>
      </w:r>
    </w:p>
    <w:p w:rsidR="008255CA" w:rsidRPr="005B3E3E" w:rsidRDefault="008255CA" w:rsidP="006F34B5">
      <w:pPr>
        <w:spacing w:line="240" w:lineRule="auto"/>
        <w:jc w:val="both"/>
        <w:rPr>
          <w:rFonts w:ascii="Times New Roman" w:hAnsi="Times New Roman" w:cs="Times New Roman"/>
          <w:sz w:val="24"/>
          <w:szCs w:val="24"/>
        </w:rPr>
      </w:pPr>
      <w:r w:rsidRPr="005B3E3E">
        <w:rPr>
          <w:rFonts w:ascii="Times New Roman" w:hAnsi="Times New Roman" w:cs="Times New Roman"/>
          <w:sz w:val="24"/>
          <w:szCs w:val="24"/>
        </w:rPr>
        <w:t>The SEZ Rules provide for:</w:t>
      </w:r>
    </w:p>
    <w:p w:rsidR="008255CA" w:rsidRPr="005B3E3E" w:rsidRDefault="008255CA" w:rsidP="006F34B5">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5B3E3E">
        <w:rPr>
          <w:rFonts w:ascii="Times New Roman" w:hAnsi="Times New Roman" w:cs="Times New Roman"/>
          <w:sz w:val="24"/>
          <w:szCs w:val="24"/>
        </w:rPr>
        <w:t>Simplified procedures for development, operation, and maintenance of the Special Economic Zones</w:t>
      </w:r>
      <w:r>
        <w:rPr>
          <w:rFonts w:ascii="Times New Roman" w:hAnsi="Times New Roman" w:cs="Times New Roman"/>
          <w:sz w:val="24"/>
          <w:szCs w:val="24"/>
        </w:rPr>
        <w:t xml:space="preserve"> </w:t>
      </w:r>
      <w:r w:rsidRPr="005B3E3E">
        <w:rPr>
          <w:rFonts w:ascii="Times New Roman" w:hAnsi="Times New Roman" w:cs="Times New Roman"/>
          <w:sz w:val="24"/>
          <w:szCs w:val="24"/>
        </w:rPr>
        <w:t>and for setting up units and conducting business in SEZs;</w:t>
      </w:r>
    </w:p>
    <w:p w:rsidR="008255CA" w:rsidRPr="00513D2B" w:rsidRDefault="008255CA" w:rsidP="006F34B5">
      <w:pPr>
        <w:pStyle w:val="ListParagraph"/>
        <w:numPr>
          <w:ilvl w:val="0"/>
          <w:numId w:val="5"/>
        </w:numPr>
        <w:spacing w:line="240" w:lineRule="auto"/>
        <w:jc w:val="both"/>
        <w:rPr>
          <w:rFonts w:ascii="Times New Roman" w:hAnsi="Times New Roman" w:cs="Times New Roman"/>
          <w:sz w:val="24"/>
          <w:szCs w:val="24"/>
        </w:rPr>
      </w:pPr>
      <w:r w:rsidRPr="00513D2B">
        <w:rPr>
          <w:rFonts w:ascii="Times New Roman" w:hAnsi="Times New Roman" w:cs="Times New Roman"/>
          <w:sz w:val="24"/>
          <w:szCs w:val="24"/>
        </w:rPr>
        <w:t>Single window clearance for setting up of an SEZ;</w:t>
      </w:r>
    </w:p>
    <w:p w:rsidR="008255CA" w:rsidRPr="00513D2B" w:rsidRDefault="008255CA" w:rsidP="006F34B5">
      <w:pPr>
        <w:pStyle w:val="ListParagraph"/>
        <w:numPr>
          <w:ilvl w:val="0"/>
          <w:numId w:val="5"/>
        </w:numPr>
        <w:spacing w:line="240" w:lineRule="auto"/>
        <w:jc w:val="both"/>
        <w:rPr>
          <w:rFonts w:ascii="Times New Roman" w:hAnsi="Times New Roman" w:cs="Times New Roman"/>
          <w:sz w:val="24"/>
          <w:szCs w:val="24"/>
        </w:rPr>
      </w:pPr>
      <w:r w:rsidRPr="00513D2B">
        <w:rPr>
          <w:rFonts w:ascii="Times New Roman" w:hAnsi="Times New Roman" w:cs="Times New Roman"/>
          <w:sz w:val="24"/>
          <w:szCs w:val="24"/>
        </w:rPr>
        <w:t>Single window clearance for setting up a unit in a Special Economic Zone;</w:t>
      </w:r>
    </w:p>
    <w:p w:rsidR="008255CA" w:rsidRPr="00513D2B" w:rsidRDefault="008255CA" w:rsidP="006F34B5">
      <w:pPr>
        <w:pStyle w:val="ListParagraph"/>
        <w:numPr>
          <w:ilvl w:val="0"/>
          <w:numId w:val="5"/>
        </w:numPr>
        <w:spacing w:line="240" w:lineRule="auto"/>
        <w:jc w:val="both"/>
        <w:rPr>
          <w:rFonts w:ascii="Times New Roman" w:hAnsi="Times New Roman" w:cs="Times New Roman"/>
          <w:sz w:val="24"/>
          <w:szCs w:val="24"/>
        </w:rPr>
      </w:pPr>
      <w:r w:rsidRPr="00513D2B">
        <w:rPr>
          <w:rFonts w:ascii="Times New Roman" w:hAnsi="Times New Roman" w:cs="Times New Roman"/>
          <w:sz w:val="24"/>
          <w:szCs w:val="24"/>
        </w:rPr>
        <w:t>Single Window clearance on matters relating to Central as well as State Governments;</w:t>
      </w:r>
    </w:p>
    <w:p w:rsidR="008255CA" w:rsidRPr="00513D2B" w:rsidRDefault="008255CA" w:rsidP="006F34B5">
      <w:pPr>
        <w:pStyle w:val="ListParagraph"/>
        <w:numPr>
          <w:ilvl w:val="0"/>
          <w:numId w:val="5"/>
        </w:numPr>
        <w:spacing w:line="240" w:lineRule="auto"/>
        <w:jc w:val="both"/>
        <w:rPr>
          <w:rFonts w:ascii="Times New Roman" w:hAnsi="Times New Roman" w:cs="Times New Roman"/>
          <w:sz w:val="24"/>
          <w:szCs w:val="24"/>
        </w:rPr>
      </w:pPr>
      <w:r w:rsidRPr="00513D2B">
        <w:rPr>
          <w:rFonts w:ascii="Times New Roman" w:hAnsi="Times New Roman" w:cs="Times New Roman"/>
          <w:sz w:val="24"/>
          <w:szCs w:val="24"/>
        </w:rPr>
        <w:t>Simplified compliance procedures and documentation with an emphasis on self certification Approval mechanism and Administrative set up of SEZs</w:t>
      </w:r>
    </w:p>
    <w:p w:rsidR="008255CA" w:rsidRPr="005B3E3E" w:rsidRDefault="008255CA" w:rsidP="006F34B5">
      <w:pPr>
        <w:spacing w:line="240" w:lineRule="auto"/>
        <w:jc w:val="both"/>
        <w:rPr>
          <w:rFonts w:ascii="Times New Roman" w:hAnsi="Times New Roman" w:cs="Times New Roman"/>
          <w:b/>
          <w:sz w:val="24"/>
          <w:szCs w:val="24"/>
        </w:rPr>
      </w:pPr>
      <w:r w:rsidRPr="005B3E3E">
        <w:rPr>
          <w:rFonts w:ascii="Times New Roman" w:hAnsi="Times New Roman" w:cs="Times New Roman"/>
          <w:b/>
          <w:sz w:val="24"/>
          <w:szCs w:val="24"/>
        </w:rPr>
        <w:t>Approval mechanism</w:t>
      </w:r>
    </w:p>
    <w:p w:rsidR="008255CA" w:rsidRPr="005B3E3E" w:rsidRDefault="008255CA" w:rsidP="006F34B5">
      <w:pPr>
        <w:spacing w:line="240" w:lineRule="auto"/>
        <w:jc w:val="both"/>
        <w:rPr>
          <w:rFonts w:ascii="Times New Roman" w:hAnsi="Times New Roman" w:cs="Times New Roman"/>
          <w:sz w:val="24"/>
          <w:szCs w:val="24"/>
        </w:rPr>
      </w:pPr>
      <w:r w:rsidRPr="005B3E3E">
        <w:rPr>
          <w:rFonts w:ascii="Times New Roman" w:hAnsi="Times New Roman" w:cs="Times New Roman"/>
          <w:sz w:val="24"/>
          <w:szCs w:val="24"/>
        </w:rPr>
        <w:t>The developer submits the proposal for establishment of SEZ to the concerned State Government.</w:t>
      </w:r>
      <w:r>
        <w:rPr>
          <w:rFonts w:ascii="Times New Roman" w:hAnsi="Times New Roman" w:cs="Times New Roman"/>
          <w:sz w:val="24"/>
          <w:szCs w:val="24"/>
        </w:rPr>
        <w:t xml:space="preserve"> </w:t>
      </w:r>
      <w:r w:rsidRPr="005B3E3E">
        <w:rPr>
          <w:rFonts w:ascii="Times New Roman" w:hAnsi="Times New Roman" w:cs="Times New Roman"/>
          <w:sz w:val="24"/>
          <w:szCs w:val="24"/>
        </w:rPr>
        <w:t>The State Government has to forward the proposal with its recommendation within 45 days from</w:t>
      </w:r>
      <w:r>
        <w:rPr>
          <w:rFonts w:ascii="Times New Roman" w:hAnsi="Times New Roman" w:cs="Times New Roman"/>
          <w:sz w:val="24"/>
          <w:szCs w:val="24"/>
        </w:rPr>
        <w:t xml:space="preserve"> </w:t>
      </w:r>
      <w:r w:rsidRPr="005B3E3E">
        <w:rPr>
          <w:rFonts w:ascii="Times New Roman" w:hAnsi="Times New Roman" w:cs="Times New Roman"/>
          <w:sz w:val="24"/>
          <w:szCs w:val="24"/>
        </w:rPr>
        <w:t>the date of receipt of such proposal to the Board of Approval. The applicant also has the option to</w:t>
      </w:r>
      <w:r>
        <w:rPr>
          <w:rFonts w:ascii="Times New Roman" w:hAnsi="Times New Roman" w:cs="Times New Roman"/>
          <w:sz w:val="24"/>
          <w:szCs w:val="24"/>
        </w:rPr>
        <w:t xml:space="preserve"> </w:t>
      </w:r>
      <w:r w:rsidRPr="005B3E3E">
        <w:rPr>
          <w:rFonts w:ascii="Times New Roman" w:hAnsi="Times New Roman" w:cs="Times New Roman"/>
          <w:sz w:val="24"/>
          <w:szCs w:val="24"/>
        </w:rPr>
        <w:t>submit the proposal directly to the Board of Approval.</w:t>
      </w:r>
      <w:r>
        <w:rPr>
          <w:rFonts w:ascii="Times New Roman" w:hAnsi="Times New Roman" w:cs="Times New Roman"/>
          <w:sz w:val="24"/>
          <w:szCs w:val="24"/>
        </w:rPr>
        <w:t xml:space="preserve"> </w:t>
      </w:r>
      <w:r w:rsidRPr="005B3E3E">
        <w:rPr>
          <w:rFonts w:ascii="Times New Roman" w:hAnsi="Times New Roman" w:cs="Times New Roman"/>
          <w:sz w:val="24"/>
          <w:szCs w:val="24"/>
        </w:rPr>
        <w:t>The Board of Approval has been constituted by the Central Government in exercise of the powers</w:t>
      </w:r>
      <w:r>
        <w:rPr>
          <w:rFonts w:ascii="Times New Roman" w:hAnsi="Times New Roman" w:cs="Times New Roman"/>
          <w:sz w:val="24"/>
          <w:szCs w:val="24"/>
        </w:rPr>
        <w:t xml:space="preserve"> </w:t>
      </w:r>
      <w:r w:rsidRPr="005B3E3E">
        <w:rPr>
          <w:rFonts w:ascii="Times New Roman" w:hAnsi="Times New Roman" w:cs="Times New Roman"/>
          <w:sz w:val="24"/>
          <w:szCs w:val="24"/>
        </w:rPr>
        <w:t>conferred under the SEZ Act. All the decisions are taken in the Board of Approval by consensus. The</w:t>
      </w:r>
      <w:r>
        <w:rPr>
          <w:rFonts w:ascii="Times New Roman" w:hAnsi="Times New Roman" w:cs="Times New Roman"/>
          <w:sz w:val="24"/>
          <w:szCs w:val="24"/>
        </w:rPr>
        <w:t xml:space="preserve"> </w:t>
      </w:r>
      <w:r w:rsidRPr="005B3E3E">
        <w:rPr>
          <w:rFonts w:ascii="Times New Roman" w:hAnsi="Times New Roman" w:cs="Times New Roman"/>
          <w:sz w:val="24"/>
          <w:szCs w:val="24"/>
        </w:rPr>
        <w:t xml:space="preserve">Board of Approval has 19 Members. Its constitution is as follows: </w:t>
      </w:r>
    </w:p>
    <w:p w:rsidR="008255CA" w:rsidRPr="005B3E3E" w:rsidRDefault="008255CA" w:rsidP="006F34B5">
      <w:pPr>
        <w:spacing w:line="240" w:lineRule="auto"/>
        <w:jc w:val="both"/>
        <w:rPr>
          <w:rFonts w:ascii="Times New Roman" w:hAnsi="Times New Roman" w:cs="Times New Roman"/>
          <w:b/>
          <w:sz w:val="24"/>
          <w:szCs w:val="24"/>
        </w:rPr>
      </w:pPr>
      <w:r w:rsidRPr="005B3E3E">
        <w:rPr>
          <w:rFonts w:ascii="Times New Roman" w:hAnsi="Times New Roman" w:cs="Times New Roman"/>
          <w:b/>
          <w:sz w:val="24"/>
          <w:szCs w:val="24"/>
        </w:rPr>
        <w:t>Administrative set up</w:t>
      </w:r>
    </w:p>
    <w:p w:rsidR="008255CA" w:rsidRPr="005B3E3E" w:rsidRDefault="008255CA" w:rsidP="006F34B5">
      <w:pPr>
        <w:spacing w:line="240" w:lineRule="auto"/>
        <w:jc w:val="both"/>
        <w:rPr>
          <w:rFonts w:ascii="Times New Roman" w:hAnsi="Times New Roman" w:cs="Times New Roman"/>
          <w:sz w:val="24"/>
          <w:szCs w:val="24"/>
        </w:rPr>
      </w:pPr>
      <w:r w:rsidRPr="005B3E3E">
        <w:rPr>
          <w:rFonts w:ascii="Times New Roman" w:hAnsi="Times New Roman" w:cs="Times New Roman"/>
          <w:sz w:val="24"/>
          <w:szCs w:val="24"/>
        </w:rPr>
        <w:t>The functioning of the SEZs is governed by a three tier administrative set up. The Board of Approval</w:t>
      </w:r>
      <w:r>
        <w:rPr>
          <w:rFonts w:ascii="Times New Roman" w:hAnsi="Times New Roman" w:cs="Times New Roman"/>
          <w:sz w:val="24"/>
          <w:szCs w:val="24"/>
        </w:rPr>
        <w:t xml:space="preserve"> </w:t>
      </w:r>
      <w:r w:rsidRPr="005B3E3E">
        <w:rPr>
          <w:rFonts w:ascii="Times New Roman" w:hAnsi="Times New Roman" w:cs="Times New Roman"/>
          <w:sz w:val="24"/>
          <w:szCs w:val="24"/>
        </w:rPr>
        <w:t>is the apex body and is headed by the Secretary, Department of Commerce. The Approval</w:t>
      </w:r>
      <w:r>
        <w:rPr>
          <w:rFonts w:ascii="Times New Roman" w:hAnsi="Times New Roman" w:cs="Times New Roman"/>
          <w:sz w:val="24"/>
          <w:szCs w:val="24"/>
        </w:rPr>
        <w:t xml:space="preserve"> </w:t>
      </w:r>
      <w:r w:rsidRPr="005B3E3E">
        <w:rPr>
          <w:rFonts w:ascii="Times New Roman" w:hAnsi="Times New Roman" w:cs="Times New Roman"/>
          <w:sz w:val="24"/>
          <w:szCs w:val="24"/>
        </w:rPr>
        <w:t>Committee at the Zone level deals with approval of units in the SEZs and other related issues. Each</w:t>
      </w:r>
      <w:r>
        <w:rPr>
          <w:rFonts w:ascii="Times New Roman" w:hAnsi="Times New Roman" w:cs="Times New Roman"/>
          <w:sz w:val="24"/>
          <w:szCs w:val="24"/>
        </w:rPr>
        <w:t xml:space="preserve"> </w:t>
      </w:r>
      <w:r w:rsidRPr="005B3E3E">
        <w:rPr>
          <w:rFonts w:ascii="Times New Roman" w:hAnsi="Times New Roman" w:cs="Times New Roman"/>
          <w:sz w:val="24"/>
          <w:szCs w:val="24"/>
        </w:rPr>
        <w:t>Zone is headed by a Development Commissioner, who is ex-officio chairperson of the Approval</w:t>
      </w:r>
      <w:r>
        <w:rPr>
          <w:rFonts w:ascii="Times New Roman" w:hAnsi="Times New Roman" w:cs="Times New Roman"/>
          <w:sz w:val="24"/>
          <w:szCs w:val="24"/>
        </w:rPr>
        <w:t xml:space="preserve"> </w:t>
      </w:r>
      <w:r w:rsidRPr="005B3E3E">
        <w:rPr>
          <w:rFonts w:ascii="Times New Roman" w:hAnsi="Times New Roman" w:cs="Times New Roman"/>
          <w:sz w:val="24"/>
          <w:szCs w:val="24"/>
        </w:rPr>
        <w:t>Committee.</w:t>
      </w:r>
      <w:r>
        <w:rPr>
          <w:rFonts w:ascii="Times New Roman" w:hAnsi="Times New Roman" w:cs="Times New Roman"/>
          <w:sz w:val="24"/>
          <w:szCs w:val="24"/>
        </w:rPr>
        <w:t xml:space="preserve"> </w:t>
      </w:r>
      <w:r w:rsidRPr="005B3E3E">
        <w:rPr>
          <w:rFonts w:ascii="Times New Roman" w:hAnsi="Times New Roman" w:cs="Times New Roman"/>
          <w:sz w:val="24"/>
          <w:szCs w:val="24"/>
        </w:rPr>
        <w:t xml:space="preserve">Once an SEZ has been approved by the Board of Approval and Central </w:t>
      </w:r>
      <w:r w:rsidRPr="005B3E3E">
        <w:rPr>
          <w:rFonts w:ascii="Times New Roman" w:hAnsi="Times New Roman" w:cs="Times New Roman"/>
          <w:sz w:val="24"/>
          <w:szCs w:val="24"/>
        </w:rPr>
        <w:lastRenderedPageBreak/>
        <w:t>Government has notified the</w:t>
      </w:r>
      <w:r>
        <w:rPr>
          <w:rFonts w:ascii="Times New Roman" w:hAnsi="Times New Roman" w:cs="Times New Roman"/>
          <w:sz w:val="24"/>
          <w:szCs w:val="24"/>
        </w:rPr>
        <w:t xml:space="preserve"> </w:t>
      </w:r>
      <w:r w:rsidRPr="005B3E3E">
        <w:rPr>
          <w:rFonts w:ascii="Times New Roman" w:hAnsi="Times New Roman" w:cs="Times New Roman"/>
          <w:sz w:val="24"/>
          <w:szCs w:val="24"/>
        </w:rPr>
        <w:t>area of the SEZ, units are allowed to be set up in the SEZ. All the proposals for setting up of units in</w:t>
      </w:r>
      <w:r>
        <w:rPr>
          <w:rFonts w:ascii="Times New Roman" w:hAnsi="Times New Roman" w:cs="Times New Roman"/>
          <w:sz w:val="24"/>
          <w:szCs w:val="24"/>
        </w:rPr>
        <w:t xml:space="preserve"> </w:t>
      </w:r>
      <w:r w:rsidRPr="005B3E3E">
        <w:rPr>
          <w:rFonts w:ascii="Times New Roman" w:hAnsi="Times New Roman" w:cs="Times New Roman"/>
          <w:sz w:val="24"/>
          <w:szCs w:val="24"/>
        </w:rPr>
        <w:t>the SEZ are approved at the Zone level by the Approval Committee consisting of Development</w:t>
      </w:r>
      <w:r>
        <w:rPr>
          <w:rFonts w:ascii="Times New Roman" w:hAnsi="Times New Roman" w:cs="Times New Roman"/>
          <w:sz w:val="24"/>
          <w:szCs w:val="24"/>
        </w:rPr>
        <w:t xml:space="preserve"> </w:t>
      </w:r>
      <w:r w:rsidRPr="005B3E3E">
        <w:rPr>
          <w:rFonts w:ascii="Times New Roman" w:hAnsi="Times New Roman" w:cs="Times New Roman"/>
          <w:sz w:val="24"/>
          <w:szCs w:val="24"/>
        </w:rPr>
        <w:t>Commissioner, Customs Authorities and representatives of State Government. All post approval</w:t>
      </w:r>
      <w:r>
        <w:rPr>
          <w:rFonts w:ascii="Times New Roman" w:hAnsi="Times New Roman" w:cs="Times New Roman"/>
          <w:sz w:val="24"/>
          <w:szCs w:val="24"/>
        </w:rPr>
        <w:t xml:space="preserve"> </w:t>
      </w:r>
      <w:r w:rsidRPr="005B3E3E">
        <w:rPr>
          <w:rFonts w:ascii="Times New Roman" w:hAnsi="Times New Roman" w:cs="Times New Roman"/>
          <w:sz w:val="24"/>
          <w:szCs w:val="24"/>
        </w:rPr>
        <w:t>clearances including grant of importer-exporter code number, change in the name of the company</w:t>
      </w:r>
      <w:r>
        <w:rPr>
          <w:rFonts w:ascii="Times New Roman" w:hAnsi="Times New Roman" w:cs="Times New Roman"/>
          <w:sz w:val="24"/>
          <w:szCs w:val="24"/>
        </w:rPr>
        <w:t xml:space="preserve"> </w:t>
      </w:r>
      <w:r w:rsidRPr="005B3E3E">
        <w:rPr>
          <w:rFonts w:ascii="Times New Roman" w:hAnsi="Times New Roman" w:cs="Times New Roman"/>
          <w:sz w:val="24"/>
          <w:szCs w:val="24"/>
        </w:rPr>
        <w:t>or implementing agency; broad banding diversification, etc. are given at the Zone level by the</w:t>
      </w:r>
      <w:r>
        <w:rPr>
          <w:rFonts w:ascii="Times New Roman" w:hAnsi="Times New Roman" w:cs="Times New Roman"/>
          <w:sz w:val="24"/>
          <w:szCs w:val="24"/>
        </w:rPr>
        <w:t xml:space="preserve"> </w:t>
      </w:r>
      <w:r w:rsidRPr="005B3E3E">
        <w:rPr>
          <w:rFonts w:ascii="Times New Roman" w:hAnsi="Times New Roman" w:cs="Times New Roman"/>
          <w:sz w:val="24"/>
          <w:szCs w:val="24"/>
        </w:rPr>
        <w:t>Development Commissioner. The performances of the SEZ units are periodically monitored by the</w:t>
      </w:r>
      <w:r>
        <w:rPr>
          <w:rFonts w:ascii="Times New Roman" w:hAnsi="Times New Roman" w:cs="Times New Roman"/>
          <w:sz w:val="24"/>
          <w:szCs w:val="24"/>
        </w:rPr>
        <w:t xml:space="preserve"> </w:t>
      </w:r>
      <w:r w:rsidRPr="005B3E3E">
        <w:rPr>
          <w:rFonts w:ascii="Times New Roman" w:hAnsi="Times New Roman" w:cs="Times New Roman"/>
          <w:sz w:val="24"/>
          <w:szCs w:val="24"/>
        </w:rPr>
        <w:t>Approval Committee and units are liable for penal action under the provision of Foreign Trade</w:t>
      </w:r>
      <w:r>
        <w:rPr>
          <w:rFonts w:ascii="Times New Roman" w:hAnsi="Times New Roman" w:cs="Times New Roman"/>
          <w:sz w:val="24"/>
          <w:szCs w:val="24"/>
        </w:rPr>
        <w:t xml:space="preserve"> </w:t>
      </w:r>
      <w:r w:rsidRPr="005B3E3E">
        <w:rPr>
          <w:rFonts w:ascii="Times New Roman" w:hAnsi="Times New Roman" w:cs="Times New Roman"/>
          <w:sz w:val="24"/>
          <w:szCs w:val="24"/>
        </w:rPr>
        <w:t>(Development and Regulation) Act, in case of violation of the conditions of the approval.</w:t>
      </w:r>
    </w:p>
    <w:p w:rsidR="008255CA" w:rsidRPr="006F71A2" w:rsidRDefault="008255CA" w:rsidP="006F34B5">
      <w:pPr>
        <w:spacing w:line="240" w:lineRule="auto"/>
        <w:jc w:val="both"/>
        <w:rPr>
          <w:rFonts w:ascii="Times New Roman" w:hAnsi="Times New Roman" w:cs="Times New Roman"/>
          <w:b/>
          <w:sz w:val="24"/>
          <w:szCs w:val="24"/>
        </w:rPr>
      </w:pPr>
      <w:r w:rsidRPr="006F71A2">
        <w:rPr>
          <w:rFonts w:ascii="Times New Roman" w:hAnsi="Times New Roman" w:cs="Times New Roman"/>
          <w:b/>
          <w:sz w:val="24"/>
          <w:szCs w:val="24"/>
        </w:rPr>
        <w:t>Facilities and Incentives</w:t>
      </w:r>
    </w:p>
    <w:p w:rsidR="008255CA" w:rsidRPr="006F71A2" w:rsidRDefault="008255CA" w:rsidP="006F34B5">
      <w:pPr>
        <w:spacing w:line="240" w:lineRule="auto"/>
        <w:jc w:val="both"/>
        <w:rPr>
          <w:rFonts w:ascii="Times New Roman" w:hAnsi="Times New Roman" w:cs="Times New Roman"/>
          <w:sz w:val="24"/>
          <w:szCs w:val="24"/>
        </w:rPr>
      </w:pPr>
      <w:r w:rsidRPr="006F71A2">
        <w:rPr>
          <w:rFonts w:ascii="Times New Roman" w:hAnsi="Times New Roman" w:cs="Times New Roman"/>
          <w:sz w:val="24"/>
          <w:szCs w:val="24"/>
        </w:rPr>
        <w:t>The incentives and facilities offered to the units in SEZs for attracting investments into the</w:t>
      </w:r>
    </w:p>
    <w:p w:rsidR="008255CA" w:rsidRPr="006F71A2" w:rsidRDefault="008255CA" w:rsidP="006F34B5">
      <w:pPr>
        <w:spacing w:line="240" w:lineRule="auto"/>
        <w:jc w:val="both"/>
        <w:rPr>
          <w:rFonts w:ascii="Times New Roman" w:hAnsi="Times New Roman" w:cs="Times New Roman"/>
          <w:sz w:val="24"/>
          <w:szCs w:val="24"/>
        </w:rPr>
      </w:pPr>
      <w:r w:rsidRPr="006F71A2">
        <w:rPr>
          <w:rFonts w:ascii="Times New Roman" w:hAnsi="Times New Roman" w:cs="Times New Roman"/>
          <w:sz w:val="24"/>
          <w:szCs w:val="24"/>
        </w:rPr>
        <w:t>SEZs, including foreign investment include:-</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 xml:space="preserve">Duty free import/domestic procurement of goods for development, operation and maintenance of SEZ units </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 xml:space="preserve">100% Income Tax exemption on export income for SEZ units under Section 10AA of the Income Tax Act for first 5 years, 50% for next 5 years thereafter and 50% of the ploughed back export profit for next 5 years. </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Exemption from Central Sales Tax, Exemption from Service Tax and Exemption from State sales tax.</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These have now subsumed into GST and supplies to SEZs are zero rated under IGST Act, 2017.</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Other levies as imposed by the respective State Governments.</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Single window clearance for Central and State level approvals.</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The major incentives and facilities available to SEZ developers include:-</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Exemption from customs/excise duties for development of SEZs for authorized operations approved by the BOA.</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Income Tax exemption on income derived from the business of development of the SEZ in a block of 10 years in 15 years under Section 80-IAB of the Income Tax Act. (Sunset Clause for Developers has become effective from 01.04.2017)</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Exemption from Minimum Alternate Tax (MAT) under Section 115 JB of the Income Tax Act.</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Exemption from Dividend Distribution Tax (DDT) under Section 115O of the Income Tax Act.</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Exemption from Central Sales Tax (CST).</w:t>
      </w:r>
    </w:p>
    <w:p w:rsidR="008255CA" w:rsidRPr="00627427" w:rsidRDefault="008255CA" w:rsidP="006F34B5">
      <w:pPr>
        <w:pStyle w:val="ListParagraph"/>
        <w:numPr>
          <w:ilvl w:val="0"/>
          <w:numId w:val="4"/>
        </w:numPr>
        <w:spacing w:line="240" w:lineRule="auto"/>
        <w:jc w:val="both"/>
        <w:rPr>
          <w:rFonts w:ascii="Times New Roman" w:hAnsi="Times New Roman" w:cs="Times New Roman"/>
          <w:sz w:val="24"/>
          <w:szCs w:val="24"/>
        </w:rPr>
      </w:pPr>
      <w:r w:rsidRPr="00627427">
        <w:rPr>
          <w:rFonts w:ascii="Times New Roman" w:hAnsi="Times New Roman" w:cs="Times New Roman"/>
          <w:sz w:val="24"/>
          <w:szCs w:val="24"/>
        </w:rPr>
        <w:t>Exemption from Service Tax (Section 7, 26 and Second Schedule of the SEZ Act).</w:t>
      </w:r>
    </w:p>
    <w:p w:rsidR="008255CA" w:rsidRPr="00EF2A31" w:rsidRDefault="008255CA" w:rsidP="006F34B5">
      <w:pPr>
        <w:spacing w:line="240" w:lineRule="auto"/>
        <w:jc w:val="both"/>
        <w:rPr>
          <w:rFonts w:ascii="Times New Roman" w:hAnsi="Times New Roman" w:cs="Times New Roman"/>
          <w:b/>
          <w:sz w:val="24"/>
          <w:szCs w:val="24"/>
        </w:rPr>
      </w:pPr>
      <w:r w:rsidRPr="00EF2A31">
        <w:rPr>
          <w:rFonts w:ascii="Times New Roman" w:hAnsi="Times New Roman" w:cs="Times New Roman"/>
          <w:b/>
          <w:sz w:val="24"/>
          <w:szCs w:val="24"/>
        </w:rPr>
        <w:t xml:space="preserve">The Export Oriented Unit Scheme  </w:t>
      </w:r>
    </w:p>
    <w:p w:rsidR="008255CA" w:rsidRDefault="008255CA" w:rsidP="006F34B5">
      <w:pPr>
        <w:spacing w:line="240" w:lineRule="auto"/>
        <w:jc w:val="both"/>
        <w:rPr>
          <w:rFonts w:ascii="Times New Roman" w:hAnsi="Times New Roman" w:cs="Times New Roman"/>
          <w:sz w:val="24"/>
          <w:szCs w:val="24"/>
        </w:rPr>
      </w:pPr>
      <w:r w:rsidRPr="00EF2A31">
        <w:rPr>
          <w:rFonts w:ascii="Times New Roman" w:hAnsi="Times New Roman" w:cs="Times New Roman"/>
          <w:sz w:val="24"/>
          <w:szCs w:val="24"/>
        </w:rPr>
        <w:t>The E</w:t>
      </w:r>
      <w:r>
        <w:rPr>
          <w:rFonts w:ascii="Times New Roman" w:hAnsi="Times New Roman" w:cs="Times New Roman"/>
          <w:sz w:val="24"/>
          <w:szCs w:val="24"/>
        </w:rPr>
        <w:t xml:space="preserve">xport Oriented Unit </w:t>
      </w:r>
      <w:r w:rsidRPr="00EF2A31">
        <w:rPr>
          <w:rFonts w:ascii="Times New Roman" w:hAnsi="Times New Roman" w:cs="Times New Roman"/>
          <w:sz w:val="24"/>
          <w:szCs w:val="24"/>
        </w:rPr>
        <w:t xml:space="preserve">scheme was introduced in the year 1980 </w:t>
      </w:r>
      <w:r>
        <w:rPr>
          <w:rFonts w:ascii="Times New Roman" w:hAnsi="Times New Roman" w:cs="Times New Roman"/>
          <w:sz w:val="24"/>
          <w:szCs w:val="24"/>
        </w:rPr>
        <w:t xml:space="preserve">by Government of India. </w:t>
      </w:r>
      <w:r w:rsidRPr="00EF2A31">
        <w:rPr>
          <w:rFonts w:ascii="Times New Roman" w:hAnsi="Times New Roman" w:cs="Times New Roman"/>
          <w:sz w:val="24"/>
          <w:szCs w:val="24"/>
        </w:rPr>
        <w:t xml:space="preserve">The </w:t>
      </w:r>
      <w:r>
        <w:rPr>
          <w:rFonts w:ascii="Times New Roman" w:hAnsi="Times New Roman" w:cs="Times New Roman"/>
          <w:sz w:val="24"/>
          <w:szCs w:val="24"/>
        </w:rPr>
        <w:t xml:space="preserve">basic objective </w:t>
      </w:r>
      <w:r w:rsidRPr="00EF2A31">
        <w:rPr>
          <w:rFonts w:ascii="Times New Roman" w:hAnsi="Times New Roman" w:cs="Times New Roman"/>
          <w:sz w:val="24"/>
          <w:szCs w:val="24"/>
        </w:rPr>
        <w:t xml:space="preserve">of the scheme was basically to </w:t>
      </w:r>
      <w:r>
        <w:rPr>
          <w:rFonts w:ascii="Times New Roman" w:hAnsi="Times New Roman" w:cs="Times New Roman"/>
          <w:sz w:val="24"/>
          <w:szCs w:val="24"/>
        </w:rPr>
        <w:t xml:space="preserve">encourage </w:t>
      </w:r>
      <w:r w:rsidRPr="00EF2A31">
        <w:rPr>
          <w:rFonts w:ascii="Times New Roman" w:hAnsi="Times New Roman" w:cs="Times New Roman"/>
          <w:sz w:val="24"/>
          <w:szCs w:val="24"/>
        </w:rPr>
        <w:t xml:space="preserve">exports </w:t>
      </w:r>
      <w:r>
        <w:rPr>
          <w:rFonts w:ascii="Times New Roman" w:hAnsi="Times New Roman" w:cs="Times New Roman"/>
          <w:sz w:val="24"/>
          <w:szCs w:val="24"/>
        </w:rPr>
        <w:t xml:space="preserve">in the country. It can be made </w:t>
      </w:r>
      <w:r w:rsidRPr="00EF2A31">
        <w:rPr>
          <w:rFonts w:ascii="Times New Roman" w:hAnsi="Times New Roman" w:cs="Times New Roman"/>
          <w:sz w:val="24"/>
          <w:szCs w:val="24"/>
        </w:rPr>
        <w:t xml:space="preserve">by </w:t>
      </w:r>
      <w:r>
        <w:rPr>
          <w:rFonts w:ascii="Times New Roman" w:hAnsi="Times New Roman" w:cs="Times New Roman"/>
          <w:sz w:val="24"/>
          <w:szCs w:val="24"/>
        </w:rPr>
        <w:t xml:space="preserve">generating </w:t>
      </w:r>
      <w:r w:rsidRPr="00EF2A31">
        <w:rPr>
          <w:rFonts w:ascii="Times New Roman" w:hAnsi="Times New Roman" w:cs="Times New Roman"/>
          <w:sz w:val="24"/>
          <w:szCs w:val="24"/>
        </w:rPr>
        <w:t>additional production capacity, earn Foreign Exchange to the country, transfer of latest technology, and stimulate direct investment and to generate additional employment. </w:t>
      </w:r>
      <w:r>
        <w:rPr>
          <w:rFonts w:ascii="Times New Roman" w:hAnsi="Times New Roman" w:cs="Times New Roman"/>
          <w:sz w:val="24"/>
          <w:szCs w:val="24"/>
        </w:rPr>
        <w:t xml:space="preserve">It is regarded as prioritized sector </w:t>
      </w:r>
      <w:r w:rsidRPr="00EF2A31">
        <w:rPr>
          <w:rFonts w:ascii="Times New Roman" w:hAnsi="Times New Roman" w:cs="Times New Roman"/>
          <w:sz w:val="24"/>
          <w:szCs w:val="24"/>
        </w:rPr>
        <w:t xml:space="preserve">of country's export production schemes. </w:t>
      </w:r>
      <w:r>
        <w:rPr>
          <w:rFonts w:ascii="Times New Roman" w:hAnsi="Times New Roman" w:cs="Times New Roman"/>
          <w:sz w:val="24"/>
          <w:szCs w:val="24"/>
        </w:rPr>
        <w:t xml:space="preserve">At present, </w:t>
      </w:r>
      <w:r w:rsidRPr="00EF2A31">
        <w:rPr>
          <w:rFonts w:ascii="Times New Roman" w:hAnsi="Times New Roman" w:cs="Times New Roman"/>
          <w:sz w:val="24"/>
          <w:szCs w:val="24"/>
        </w:rPr>
        <w:t xml:space="preserve">the EOU </w:t>
      </w:r>
      <w:r w:rsidRPr="00EF2A31">
        <w:rPr>
          <w:rFonts w:ascii="Times New Roman" w:hAnsi="Times New Roman" w:cs="Times New Roman"/>
          <w:sz w:val="24"/>
          <w:szCs w:val="24"/>
        </w:rPr>
        <w:lastRenderedPageBreak/>
        <w:t>Scheme has emerged as a dynamic policy initiative facilitating the exporting community in the task of increased exports. </w:t>
      </w:r>
    </w:p>
    <w:p w:rsidR="008255CA" w:rsidRPr="00904B55" w:rsidRDefault="008255CA" w:rsidP="006F34B5">
      <w:pPr>
        <w:spacing w:line="240" w:lineRule="auto"/>
        <w:jc w:val="both"/>
        <w:rPr>
          <w:rFonts w:ascii="Times New Roman" w:hAnsi="Times New Roman" w:cs="Times New Roman"/>
          <w:sz w:val="24"/>
          <w:szCs w:val="24"/>
        </w:rPr>
      </w:pPr>
      <w:bookmarkStart w:id="0" w:name="Objectives_of_the_Export_oriented_unit:_"/>
      <w:r w:rsidRPr="00904B55">
        <w:rPr>
          <w:rFonts w:ascii="Times New Roman" w:hAnsi="Times New Roman" w:cs="Times New Roman"/>
          <w:b/>
          <w:sz w:val="24"/>
          <w:szCs w:val="24"/>
        </w:rPr>
        <w:t>Objectives of the Export oriented unit: </w:t>
      </w:r>
      <w:bookmarkEnd w:id="0"/>
    </w:p>
    <w:p w:rsidR="008255CA" w:rsidRDefault="008255CA" w:rsidP="006F34B5">
      <w:pPr>
        <w:spacing w:line="240" w:lineRule="auto"/>
        <w:jc w:val="both"/>
        <w:rPr>
          <w:rFonts w:ascii="Times New Roman" w:hAnsi="Times New Roman" w:cs="Times New Roman"/>
          <w:sz w:val="24"/>
          <w:szCs w:val="24"/>
        </w:rPr>
      </w:pPr>
      <w:r w:rsidRPr="006B3D4C">
        <w:rPr>
          <w:rFonts w:ascii="Times New Roman" w:hAnsi="Times New Roman" w:cs="Times New Roman"/>
          <w:sz w:val="24"/>
          <w:szCs w:val="24"/>
        </w:rPr>
        <w:t xml:space="preserve">The </w:t>
      </w:r>
      <w:r>
        <w:rPr>
          <w:rFonts w:ascii="Times New Roman" w:hAnsi="Times New Roman" w:cs="Times New Roman"/>
          <w:sz w:val="24"/>
          <w:szCs w:val="24"/>
        </w:rPr>
        <w:t>primary</w:t>
      </w:r>
      <w:r w:rsidRPr="006B3D4C">
        <w:rPr>
          <w:rFonts w:ascii="Times New Roman" w:hAnsi="Times New Roman" w:cs="Times New Roman"/>
          <w:sz w:val="24"/>
          <w:szCs w:val="24"/>
        </w:rPr>
        <w:t xml:space="preserve"> objectives of the EOU scheme is to increase exports, earn foreign exchange to the country, transfer of latest technologies stimulate direct foreign investment and to generate additional employment.</w:t>
      </w:r>
    </w:p>
    <w:p w:rsidR="008255CA" w:rsidRDefault="008255CA" w:rsidP="006F34B5">
      <w:pPr>
        <w:spacing w:line="240" w:lineRule="auto"/>
        <w:jc w:val="both"/>
        <w:rPr>
          <w:rFonts w:ascii="Times New Roman" w:hAnsi="Times New Roman" w:cs="Times New Roman"/>
          <w:b/>
          <w:sz w:val="24"/>
          <w:szCs w:val="24"/>
        </w:rPr>
      </w:pPr>
      <w:r w:rsidRPr="00C17761">
        <w:rPr>
          <w:rFonts w:ascii="Times New Roman" w:hAnsi="Times New Roman" w:cs="Times New Roman"/>
          <w:b/>
          <w:sz w:val="24"/>
          <w:szCs w:val="24"/>
        </w:rPr>
        <w:t>Functions</w:t>
      </w:r>
      <w:r>
        <w:rPr>
          <w:rFonts w:ascii="Times New Roman" w:hAnsi="Times New Roman" w:cs="Times New Roman"/>
          <w:b/>
          <w:sz w:val="24"/>
          <w:szCs w:val="24"/>
        </w:rPr>
        <w:t xml:space="preserve"> of </w:t>
      </w:r>
      <w:r w:rsidRPr="00C17761">
        <w:rPr>
          <w:rFonts w:ascii="Times New Roman" w:hAnsi="Times New Roman" w:cs="Times New Roman"/>
          <w:b/>
          <w:sz w:val="24"/>
          <w:szCs w:val="24"/>
        </w:rPr>
        <w:t>Export Oriented Units (EOU)</w:t>
      </w:r>
    </w:p>
    <w:p w:rsidR="008255CA" w:rsidRPr="00A77E77" w:rsidRDefault="008255CA" w:rsidP="006F34B5">
      <w:pPr>
        <w:spacing w:line="240" w:lineRule="auto"/>
        <w:jc w:val="both"/>
        <w:rPr>
          <w:rFonts w:ascii="Times New Roman" w:hAnsi="Times New Roman" w:cs="Times New Roman"/>
          <w:sz w:val="24"/>
          <w:szCs w:val="24"/>
        </w:rPr>
      </w:pPr>
      <w:r w:rsidRPr="00A77E77">
        <w:rPr>
          <w:rFonts w:ascii="Times New Roman" w:hAnsi="Times New Roman" w:cs="Times New Roman"/>
          <w:sz w:val="24"/>
          <w:szCs w:val="24"/>
        </w:rPr>
        <w:t>Following are the major functions performed by EOU:</w:t>
      </w:r>
    </w:p>
    <w:p w:rsidR="008255CA" w:rsidRPr="00C17761"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Formulation of policy for Export Oriented Units (EOUs).</w:t>
      </w:r>
    </w:p>
    <w:p w:rsidR="008255CA" w:rsidRPr="00C17761"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Compilation of statistics pertaining to EOUs with the assistance of Special Economic Zones.</w:t>
      </w:r>
    </w:p>
    <w:p w:rsidR="008255CA" w:rsidRPr="00C17761"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To service Board of Approval (BoA) for proposals relating to EOUs.</w:t>
      </w:r>
    </w:p>
    <w:p w:rsidR="008255CA" w:rsidRPr="00C17761"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To service BoA for proposals relating to grant of Industrial Licence for EOUs and units in Special Economic Zones.</w:t>
      </w:r>
    </w:p>
    <w:p w:rsidR="008255CA" w:rsidRPr="00C17761"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Coordinating with other Departments/ Ministries for redressal of grievances of EOUs.</w:t>
      </w:r>
    </w:p>
    <w:p w:rsidR="008255CA" w:rsidRPr="00C17761"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The work relating to release of funds for reimbursement of Central Sales Tax/ Duty Drawback (CST/DBK), etc.</w:t>
      </w:r>
    </w:p>
    <w:p w:rsidR="008255CA" w:rsidRPr="007B3062" w:rsidRDefault="008255CA" w:rsidP="006F34B5">
      <w:pPr>
        <w:pStyle w:val="ListParagraph"/>
        <w:numPr>
          <w:ilvl w:val="0"/>
          <w:numId w:val="6"/>
        </w:numPr>
        <w:spacing w:line="240" w:lineRule="auto"/>
        <w:jc w:val="both"/>
        <w:rPr>
          <w:rFonts w:ascii="Times New Roman" w:hAnsi="Times New Roman" w:cs="Times New Roman"/>
          <w:sz w:val="24"/>
          <w:szCs w:val="24"/>
        </w:rPr>
      </w:pPr>
      <w:r w:rsidRPr="00C17761">
        <w:rPr>
          <w:rFonts w:ascii="Times New Roman" w:hAnsi="Times New Roman" w:cs="Times New Roman"/>
          <w:sz w:val="24"/>
          <w:szCs w:val="24"/>
        </w:rPr>
        <w:t>Handling Court Cases, RTI applications, Parliament Questions, Audit Paras, MP/VIP/PMO references relating to EoU.         </w:t>
      </w:r>
    </w:p>
    <w:p w:rsidR="008255CA" w:rsidRPr="00904B55" w:rsidRDefault="008255CA" w:rsidP="006F34B5">
      <w:pPr>
        <w:spacing w:line="240" w:lineRule="auto"/>
        <w:jc w:val="both"/>
        <w:rPr>
          <w:rFonts w:ascii="Times New Roman" w:hAnsi="Times New Roman" w:cs="Times New Roman"/>
          <w:b/>
          <w:sz w:val="24"/>
          <w:szCs w:val="24"/>
        </w:rPr>
      </w:pPr>
      <w:bookmarkStart w:id="1" w:name="Major_Sectors_in_EOUs"/>
      <w:r w:rsidRPr="00904B55">
        <w:rPr>
          <w:rFonts w:ascii="Times New Roman" w:hAnsi="Times New Roman" w:cs="Times New Roman"/>
          <w:b/>
          <w:sz w:val="24"/>
          <w:szCs w:val="24"/>
        </w:rPr>
        <w:t>Major Sectors in EOUs</w:t>
      </w:r>
      <w:bookmarkEnd w:id="1"/>
      <w:r w:rsidRPr="00904B55">
        <w:rPr>
          <w:rFonts w:ascii="Times New Roman" w:hAnsi="Times New Roman" w:cs="Times New Roman"/>
          <w:b/>
          <w:sz w:val="24"/>
          <w:szCs w:val="24"/>
        </w:rPr>
        <w:t>:</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Granite</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Textiles / garments</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Food processing</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Chemicals</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Computer software</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Coffee</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Pharmaceuticals</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Gem &amp; jewellery</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Engineering goods</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Electrical &amp; electronics</w:t>
      </w:r>
    </w:p>
    <w:p w:rsidR="008255CA" w:rsidRPr="00376DEA" w:rsidRDefault="008255CA" w:rsidP="006F34B5">
      <w:pPr>
        <w:pStyle w:val="ListParagraph"/>
        <w:numPr>
          <w:ilvl w:val="0"/>
          <w:numId w:val="8"/>
        </w:numPr>
        <w:spacing w:line="240" w:lineRule="auto"/>
        <w:jc w:val="both"/>
        <w:rPr>
          <w:rFonts w:ascii="Times New Roman" w:hAnsi="Times New Roman" w:cs="Times New Roman"/>
          <w:sz w:val="24"/>
          <w:szCs w:val="24"/>
        </w:rPr>
      </w:pPr>
      <w:r w:rsidRPr="00376DEA">
        <w:rPr>
          <w:rFonts w:ascii="Times New Roman" w:hAnsi="Times New Roman" w:cs="Times New Roman"/>
          <w:sz w:val="24"/>
          <w:szCs w:val="24"/>
        </w:rPr>
        <w:t>Aqua &amp; pearl culture</w:t>
      </w:r>
    </w:p>
    <w:p w:rsidR="008255CA" w:rsidRPr="00904B55" w:rsidRDefault="008255CA" w:rsidP="006F34B5">
      <w:pPr>
        <w:spacing w:line="240" w:lineRule="auto"/>
        <w:jc w:val="both"/>
        <w:rPr>
          <w:rFonts w:ascii="Times New Roman" w:hAnsi="Times New Roman" w:cs="Times New Roman"/>
          <w:b/>
          <w:sz w:val="24"/>
          <w:szCs w:val="24"/>
        </w:rPr>
      </w:pPr>
      <w:bookmarkStart w:id="2" w:name="EOU_Activities_"/>
      <w:r w:rsidRPr="00904B55">
        <w:rPr>
          <w:rFonts w:ascii="Times New Roman" w:hAnsi="Times New Roman" w:cs="Times New Roman"/>
          <w:b/>
          <w:sz w:val="24"/>
          <w:szCs w:val="24"/>
        </w:rPr>
        <w:t>EOU Activities</w:t>
      </w:r>
      <w:bookmarkEnd w:id="2"/>
    </w:p>
    <w:p w:rsidR="008255CA" w:rsidRPr="006B3D4C" w:rsidRDefault="008255CA" w:rsidP="006F34B5">
      <w:pPr>
        <w:spacing w:line="240" w:lineRule="auto"/>
        <w:jc w:val="both"/>
        <w:rPr>
          <w:rFonts w:ascii="Times New Roman" w:hAnsi="Times New Roman" w:cs="Times New Roman"/>
          <w:sz w:val="24"/>
          <w:szCs w:val="24"/>
        </w:rPr>
      </w:pPr>
      <w:r w:rsidRPr="006B3D4C">
        <w:rPr>
          <w:rFonts w:ascii="Times New Roman" w:hAnsi="Times New Roman" w:cs="Times New Roman"/>
          <w:sz w:val="24"/>
          <w:szCs w:val="24"/>
        </w:rPr>
        <w:t>EOUs were mainly concentrated in Textiles and Yarn, Food Processing, Electronics, Chemicals, Plastics, Granites and Minerals/Ores. But now a day, EOU has extended it area of work which includes functions like manufacturing, servicing, development of software, trading, repair, remaking, reconditioning, re-engineering including making of gold/silver/platinum jewellery and articles thereof, agriculture including agro-processing, aquaculture, animal husbandry, bio-technology, floriculture, horticulture, pisciculture, viticulture, poultry, sericulture and granites.</w:t>
      </w:r>
    </w:p>
    <w:p w:rsidR="008255CA" w:rsidRPr="004671A2" w:rsidRDefault="008255CA" w:rsidP="006F34B5">
      <w:pPr>
        <w:spacing w:line="240" w:lineRule="auto"/>
        <w:jc w:val="both"/>
        <w:rPr>
          <w:rFonts w:ascii="Times New Roman" w:hAnsi="Times New Roman" w:cs="Times New Roman"/>
          <w:b/>
          <w:sz w:val="24"/>
          <w:szCs w:val="24"/>
        </w:rPr>
      </w:pPr>
      <w:bookmarkStart w:id="3" w:name="Need_for_Special_License"/>
      <w:r w:rsidRPr="004671A2">
        <w:rPr>
          <w:rFonts w:ascii="Times New Roman" w:hAnsi="Times New Roman" w:cs="Times New Roman"/>
          <w:b/>
          <w:sz w:val="24"/>
          <w:szCs w:val="24"/>
        </w:rPr>
        <w:t>Need for Special License</w:t>
      </w:r>
      <w:bookmarkEnd w:id="3"/>
    </w:p>
    <w:p w:rsidR="008255CA" w:rsidRPr="006B3D4C" w:rsidRDefault="008255CA" w:rsidP="006F34B5">
      <w:pPr>
        <w:spacing w:line="240" w:lineRule="auto"/>
        <w:jc w:val="both"/>
        <w:rPr>
          <w:rFonts w:ascii="Times New Roman" w:hAnsi="Times New Roman" w:cs="Times New Roman"/>
          <w:sz w:val="24"/>
          <w:szCs w:val="24"/>
        </w:rPr>
      </w:pPr>
      <w:r w:rsidRPr="006B3D4C">
        <w:rPr>
          <w:rFonts w:ascii="Times New Roman" w:hAnsi="Times New Roman" w:cs="Times New Roman"/>
          <w:sz w:val="24"/>
          <w:szCs w:val="24"/>
        </w:rPr>
        <w:lastRenderedPageBreak/>
        <w:t>To set up an EOU for the following sectors, an EOU owner needs a special license.</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Arms and ammunition,</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Explosives and allied items of defense equipment,</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Defense aircraft and warships,</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Atomic substances,</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Narcotics and psychotropic substances and hazardous chemicals,</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Distillation and brewing of alcoholic drinks,</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Cigarettes/cigars and manufactured tobacco substitutes.</w:t>
      </w:r>
    </w:p>
    <w:p w:rsidR="008255CA" w:rsidRPr="004671A2" w:rsidRDefault="008255CA" w:rsidP="006F34B5">
      <w:pPr>
        <w:pStyle w:val="ListParagraph"/>
        <w:numPr>
          <w:ilvl w:val="0"/>
          <w:numId w:val="7"/>
        </w:numPr>
        <w:spacing w:line="240" w:lineRule="auto"/>
        <w:jc w:val="both"/>
        <w:rPr>
          <w:rFonts w:ascii="Times New Roman" w:hAnsi="Times New Roman" w:cs="Times New Roman"/>
          <w:sz w:val="24"/>
          <w:szCs w:val="24"/>
        </w:rPr>
      </w:pPr>
      <w:r w:rsidRPr="004671A2">
        <w:rPr>
          <w:rFonts w:ascii="Times New Roman" w:hAnsi="Times New Roman" w:cs="Times New Roman"/>
          <w:sz w:val="24"/>
          <w:szCs w:val="24"/>
        </w:rPr>
        <w:t>In the above mention cases, EOU owner are required to submit the application form to the Development Commissioner who will then put them up to the Board of Approvals (BOA).</w:t>
      </w:r>
    </w:p>
    <w:p w:rsidR="00000000" w:rsidRDefault="00AF33BF" w:rsidP="006F34B5">
      <w:pPr>
        <w:spacing w:line="240" w:lineRule="auto"/>
      </w:pPr>
    </w:p>
    <w:p w:rsidR="00936C88" w:rsidRPr="00936C88" w:rsidRDefault="00936C88" w:rsidP="006F34B5">
      <w:pPr>
        <w:spacing w:line="240" w:lineRule="auto"/>
        <w:rPr>
          <w:rFonts w:ascii="Times New Roman" w:hAnsi="Times New Roman" w:cs="Times New Roman"/>
          <w:b/>
          <w:sz w:val="24"/>
          <w:szCs w:val="24"/>
        </w:rPr>
      </w:pPr>
      <w:r w:rsidRPr="00936C88">
        <w:rPr>
          <w:rFonts w:ascii="Times New Roman" w:hAnsi="Times New Roman" w:cs="Times New Roman"/>
          <w:b/>
          <w:sz w:val="24"/>
          <w:szCs w:val="24"/>
        </w:rPr>
        <w:t xml:space="preserve">Conclusion </w:t>
      </w:r>
    </w:p>
    <w:p w:rsidR="00936C88" w:rsidRDefault="00936C88" w:rsidP="0012622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Promotion of foreign trade of a country is largely dependent on its plans and policies. There are some organizations established to execute these policies and plans effectively. </w:t>
      </w:r>
      <w:r w:rsidR="00B96E2E">
        <w:rPr>
          <w:rFonts w:ascii="Times New Roman" w:hAnsi="Times New Roman" w:cs="Times New Roman"/>
          <w:sz w:val="24"/>
          <w:szCs w:val="24"/>
        </w:rPr>
        <w:t xml:space="preserve">In the present study, it is finally concluded that </w:t>
      </w:r>
      <w:r w:rsidR="008F7692">
        <w:rPr>
          <w:rFonts w:ascii="Times New Roman" w:hAnsi="Times New Roman" w:cs="Times New Roman"/>
          <w:sz w:val="24"/>
          <w:szCs w:val="24"/>
        </w:rPr>
        <w:t xml:space="preserve">SEZ, EOU, NCTI and ITPO are the leading Government Organizations played the most important role in the country in promoting foreign trade activities in India.  </w:t>
      </w:r>
      <w:r>
        <w:rPr>
          <w:rFonts w:ascii="Times New Roman" w:hAnsi="Times New Roman" w:cs="Times New Roman"/>
          <w:sz w:val="24"/>
          <w:szCs w:val="24"/>
        </w:rPr>
        <w:t xml:space="preserve"> </w:t>
      </w: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Default="00384614" w:rsidP="00126222">
      <w:pPr>
        <w:spacing w:line="240" w:lineRule="auto"/>
        <w:jc w:val="both"/>
        <w:rPr>
          <w:rFonts w:ascii="Times New Roman" w:hAnsi="Times New Roman" w:cs="Times New Roman"/>
          <w:sz w:val="24"/>
          <w:szCs w:val="24"/>
        </w:rPr>
      </w:pPr>
    </w:p>
    <w:p w:rsidR="00384614" w:rsidRPr="00384614" w:rsidRDefault="00384614" w:rsidP="00126222">
      <w:pPr>
        <w:spacing w:line="240" w:lineRule="auto"/>
        <w:jc w:val="both"/>
        <w:rPr>
          <w:rFonts w:ascii="Times New Roman" w:hAnsi="Times New Roman" w:cs="Times New Roman"/>
          <w:b/>
          <w:sz w:val="24"/>
          <w:szCs w:val="24"/>
        </w:rPr>
      </w:pPr>
      <w:r w:rsidRPr="00384614">
        <w:rPr>
          <w:rFonts w:ascii="Times New Roman" w:hAnsi="Times New Roman" w:cs="Times New Roman"/>
          <w:b/>
          <w:sz w:val="24"/>
          <w:szCs w:val="24"/>
        </w:rPr>
        <w:lastRenderedPageBreak/>
        <w:t xml:space="preserve">Bibliographies </w:t>
      </w:r>
    </w:p>
    <w:p w:rsidR="00384614" w:rsidRDefault="00384614" w:rsidP="00126222">
      <w:pPr>
        <w:spacing w:line="240" w:lineRule="auto"/>
        <w:jc w:val="both"/>
        <w:rPr>
          <w:rFonts w:ascii="Times New Roman" w:hAnsi="Times New Roman" w:cs="Times New Roman"/>
          <w:sz w:val="24"/>
          <w:szCs w:val="24"/>
        </w:rPr>
      </w:pPr>
    </w:p>
    <w:p w:rsidR="00AF33BF" w:rsidRPr="004B16DC" w:rsidRDefault="00AF33BF" w:rsidP="00AF33BF">
      <w:pPr>
        <w:pStyle w:val="ListParagraph"/>
        <w:numPr>
          <w:ilvl w:val="0"/>
          <w:numId w:val="9"/>
        </w:numPr>
        <w:rPr>
          <w:b/>
        </w:rPr>
      </w:pPr>
      <w:hyperlink r:id="rId7" w:history="1">
        <w:r w:rsidRPr="004B16DC">
          <w:rPr>
            <w:rStyle w:val="Hyperlink"/>
            <w:b/>
          </w:rPr>
          <w:t>http://www.naftanow.org/</w:t>
        </w:r>
      </w:hyperlink>
    </w:p>
    <w:p w:rsidR="00AF33BF" w:rsidRPr="004B16DC" w:rsidRDefault="00AF33BF" w:rsidP="00AF33BF">
      <w:pPr>
        <w:pStyle w:val="ListParagraph"/>
        <w:numPr>
          <w:ilvl w:val="0"/>
          <w:numId w:val="9"/>
        </w:numPr>
        <w:rPr>
          <w:b/>
        </w:rPr>
      </w:pPr>
      <w:hyperlink r:id="rId8" w:history="1">
        <w:r w:rsidRPr="004B16DC">
          <w:rPr>
            <w:rStyle w:val="Hyperlink"/>
            <w:b/>
          </w:rPr>
          <w:t>https://europa.eu/european-union/about-eu/eu-in-brief_en</w:t>
        </w:r>
      </w:hyperlink>
    </w:p>
    <w:p w:rsidR="00AF33BF" w:rsidRPr="004B16DC" w:rsidRDefault="00AF33BF" w:rsidP="00AF33BF">
      <w:pPr>
        <w:pStyle w:val="ListParagraph"/>
        <w:numPr>
          <w:ilvl w:val="0"/>
          <w:numId w:val="9"/>
        </w:numPr>
        <w:rPr>
          <w:b/>
        </w:rPr>
      </w:pPr>
      <w:hyperlink r:id="rId9" w:history="1">
        <w:r w:rsidRPr="004B16DC">
          <w:rPr>
            <w:rStyle w:val="Hyperlink"/>
            <w:b/>
          </w:rPr>
          <w:t>http://saarc-sec.org</w:t>
        </w:r>
      </w:hyperlink>
    </w:p>
    <w:p w:rsidR="00AF33BF" w:rsidRPr="004B16DC" w:rsidRDefault="00AF33BF" w:rsidP="00AF33BF">
      <w:pPr>
        <w:pStyle w:val="ListParagraph"/>
        <w:numPr>
          <w:ilvl w:val="0"/>
          <w:numId w:val="9"/>
        </w:numPr>
        <w:rPr>
          <w:b/>
        </w:rPr>
      </w:pPr>
      <w:hyperlink r:id="rId10" w:history="1">
        <w:r w:rsidRPr="004B16DC">
          <w:rPr>
            <w:rStyle w:val="Hyperlink"/>
            <w:b/>
          </w:rPr>
          <w:t>https://asean.org/</w:t>
        </w:r>
      </w:hyperlink>
    </w:p>
    <w:p w:rsidR="00AF33BF" w:rsidRPr="004B16DC" w:rsidRDefault="00AF33BF" w:rsidP="00AF33BF">
      <w:pPr>
        <w:pStyle w:val="ListParagraph"/>
        <w:numPr>
          <w:ilvl w:val="0"/>
          <w:numId w:val="9"/>
        </w:numPr>
        <w:rPr>
          <w:b/>
        </w:rPr>
      </w:pPr>
      <w:hyperlink r:id="rId11" w:history="1">
        <w:r w:rsidRPr="004B16DC">
          <w:rPr>
            <w:rStyle w:val="Hyperlink"/>
            <w:b/>
          </w:rPr>
          <w:t>http://brics.itamaraty.gov.br/</w:t>
        </w:r>
      </w:hyperlink>
    </w:p>
    <w:p w:rsidR="00AF33BF" w:rsidRPr="004B16DC" w:rsidRDefault="00AF33BF" w:rsidP="00AF33BF">
      <w:pPr>
        <w:pStyle w:val="ListParagraph"/>
        <w:numPr>
          <w:ilvl w:val="0"/>
          <w:numId w:val="9"/>
        </w:numPr>
        <w:rPr>
          <w:b/>
        </w:rPr>
      </w:pPr>
      <w:hyperlink r:id="rId12" w:history="1">
        <w:r w:rsidRPr="004B16DC">
          <w:rPr>
            <w:rStyle w:val="Hyperlink"/>
            <w:b/>
          </w:rPr>
          <w:t>http://brics.itamaraty.gov.br/about-brics/information-about-brics</w:t>
        </w:r>
      </w:hyperlink>
    </w:p>
    <w:p w:rsidR="00AF33BF" w:rsidRPr="004B16DC" w:rsidRDefault="00AF33BF" w:rsidP="00AF33BF">
      <w:pPr>
        <w:pStyle w:val="ListParagraph"/>
        <w:numPr>
          <w:ilvl w:val="0"/>
          <w:numId w:val="9"/>
        </w:numPr>
        <w:rPr>
          <w:b/>
        </w:rPr>
      </w:pPr>
      <w:hyperlink r:id="rId13" w:history="1">
        <w:r w:rsidRPr="004B16DC">
          <w:rPr>
            <w:rStyle w:val="Hyperlink"/>
            <w:b/>
          </w:rPr>
          <w:t>http://www.opec.org</w:t>
        </w:r>
      </w:hyperlink>
      <w:r w:rsidRPr="004B16DC">
        <w:rPr>
          <w:b/>
        </w:rPr>
        <w:t>.</w:t>
      </w:r>
    </w:p>
    <w:p w:rsidR="00AF33BF" w:rsidRPr="004B16DC" w:rsidRDefault="00AF33BF" w:rsidP="00AF33BF">
      <w:pPr>
        <w:pStyle w:val="ListParagraph"/>
        <w:numPr>
          <w:ilvl w:val="0"/>
          <w:numId w:val="9"/>
        </w:numPr>
        <w:rPr>
          <w:b/>
        </w:rPr>
      </w:pPr>
      <w:hyperlink r:id="rId14" w:history="1">
        <w:r w:rsidRPr="004B16DC">
          <w:rPr>
            <w:rStyle w:val="Hyperlink"/>
            <w:b/>
          </w:rPr>
          <w:t>https://www.imf.org</w:t>
        </w:r>
      </w:hyperlink>
      <w:r w:rsidRPr="004B16DC">
        <w:rPr>
          <w:b/>
        </w:rPr>
        <w:t>.</w:t>
      </w:r>
    </w:p>
    <w:p w:rsidR="00AF33BF" w:rsidRPr="004B16DC" w:rsidRDefault="00AF33BF" w:rsidP="00AF33BF">
      <w:pPr>
        <w:pStyle w:val="ListParagraph"/>
        <w:numPr>
          <w:ilvl w:val="0"/>
          <w:numId w:val="9"/>
        </w:numPr>
        <w:jc w:val="both"/>
        <w:rPr>
          <w:rFonts w:ascii="Times New Roman" w:hAnsi="Times New Roman" w:cs="Times New Roman"/>
          <w:b/>
          <w:sz w:val="24"/>
          <w:szCs w:val="24"/>
        </w:rPr>
      </w:pPr>
      <w:hyperlink r:id="rId15" w:history="1">
        <w:r w:rsidRPr="004B16DC">
          <w:rPr>
            <w:rStyle w:val="Hyperlink"/>
            <w:rFonts w:ascii="Times New Roman" w:hAnsi="Times New Roman" w:cs="Times New Roman"/>
            <w:b/>
            <w:sz w:val="24"/>
            <w:szCs w:val="24"/>
          </w:rPr>
          <w:t>www.wto.org</w:t>
        </w:r>
      </w:hyperlink>
    </w:p>
    <w:p w:rsidR="00AF33BF" w:rsidRPr="00CF63F7" w:rsidRDefault="00AF33BF" w:rsidP="00AF33BF">
      <w:pPr>
        <w:pStyle w:val="ListParagraph"/>
        <w:numPr>
          <w:ilvl w:val="0"/>
          <w:numId w:val="9"/>
        </w:numPr>
        <w:rPr>
          <w:rFonts w:ascii="Times New Roman" w:hAnsi="Times New Roman" w:cs="Times New Roman"/>
          <w:b/>
          <w:sz w:val="24"/>
          <w:szCs w:val="24"/>
        </w:rPr>
      </w:pPr>
      <w:hyperlink r:id="rId16" w:history="1">
        <w:r w:rsidRPr="00CF63F7">
          <w:rPr>
            <w:rStyle w:val="Hyperlink"/>
            <w:rFonts w:ascii="Times New Roman" w:hAnsi="Times New Roman" w:cs="Times New Roman"/>
            <w:b/>
            <w:sz w:val="24"/>
            <w:szCs w:val="24"/>
          </w:rPr>
          <w:t>http://www.mca.gov.in</w:t>
        </w:r>
      </w:hyperlink>
    </w:p>
    <w:p w:rsidR="00AF33BF" w:rsidRDefault="00AF33BF" w:rsidP="00AF33BF">
      <w:pPr>
        <w:pStyle w:val="ListParagraph"/>
        <w:numPr>
          <w:ilvl w:val="0"/>
          <w:numId w:val="9"/>
        </w:numPr>
        <w:jc w:val="both"/>
      </w:pPr>
      <w:hyperlink r:id="rId17" w:history="1">
        <w:r w:rsidRPr="00283B3F">
          <w:rPr>
            <w:rStyle w:val="Hyperlink"/>
          </w:rPr>
          <w:t>https://www.wto.org/english/news_e/news18_e/ddgra_08oct18_e.htm</w:t>
        </w:r>
      </w:hyperlink>
    </w:p>
    <w:p w:rsidR="00AF33BF" w:rsidRPr="009C42E0" w:rsidRDefault="00AF33BF" w:rsidP="00AF33BF">
      <w:pPr>
        <w:pStyle w:val="ListParagraph"/>
        <w:numPr>
          <w:ilvl w:val="0"/>
          <w:numId w:val="10"/>
        </w:numPr>
        <w:jc w:val="both"/>
        <w:rPr>
          <w:rFonts w:ascii="Times New Roman" w:hAnsi="Times New Roman" w:cs="Times New Roman"/>
          <w:b/>
          <w:i/>
          <w:sz w:val="24"/>
          <w:szCs w:val="24"/>
        </w:rPr>
      </w:pPr>
      <w:hyperlink r:id="rId18" w:history="1">
        <w:r w:rsidRPr="009C42E0">
          <w:rPr>
            <w:rStyle w:val="Hyperlink"/>
            <w:rFonts w:ascii="Times New Roman" w:hAnsi="Times New Roman" w:cs="Times New Roman"/>
            <w:b/>
            <w:i/>
            <w:sz w:val="24"/>
            <w:szCs w:val="24"/>
          </w:rPr>
          <w:t>https://www.ibef.org/economy/trade-and-external-sector</w:t>
        </w:r>
      </w:hyperlink>
      <w:r w:rsidRPr="009C42E0">
        <w:rPr>
          <w:rFonts w:ascii="Times New Roman" w:hAnsi="Times New Roman" w:cs="Times New Roman"/>
          <w:b/>
          <w:i/>
          <w:sz w:val="24"/>
          <w:szCs w:val="24"/>
        </w:rPr>
        <w:t>, accessed on 09-10-2018</w:t>
      </w:r>
    </w:p>
    <w:p w:rsidR="00AF33BF" w:rsidRDefault="00AF33BF" w:rsidP="00AF33BF">
      <w:pPr>
        <w:pStyle w:val="ListParagraph"/>
        <w:numPr>
          <w:ilvl w:val="0"/>
          <w:numId w:val="10"/>
        </w:numPr>
        <w:jc w:val="both"/>
      </w:pPr>
      <w:hyperlink r:id="rId19" w:history="1">
        <w:r w:rsidRPr="00546370">
          <w:rPr>
            <w:rStyle w:val="Hyperlink"/>
          </w:rPr>
          <w:t>https://economictimes.indiatimes.com/news/economy/foreign-trade/russias-phosagro-in-1-billion-india-fertiliser-deal/articleshow/66082990.cms</w:t>
        </w:r>
      </w:hyperlink>
    </w:p>
    <w:p w:rsidR="00AF33BF" w:rsidRPr="009C42E0" w:rsidRDefault="00AF33BF" w:rsidP="00AF33BF">
      <w:pPr>
        <w:pStyle w:val="ListParagraph"/>
        <w:numPr>
          <w:ilvl w:val="0"/>
          <w:numId w:val="10"/>
        </w:numPr>
        <w:jc w:val="both"/>
        <w:rPr>
          <w:rFonts w:ascii="Times New Roman" w:hAnsi="Times New Roman" w:cs="Times New Roman"/>
          <w:b/>
          <w:i/>
          <w:sz w:val="24"/>
          <w:szCs w:val="24"/>
        </w:rPr>
      </w:pPr>
      <w:hyperlink r:id="rId20" w:history="1">
        <w:r w:rsidRPr="009C42E0">
          <w:rPr>
            <w:rStyle w:val="Hyperlink"/>
            <w:rFonts w:ascii="Times New Roman" w:hAnsi="Times New Roman" w:cs="Times New Roman"/>
            <w:b/>
            <w:i/>
            <w:sz w:val="24"/>
            <w:szCs w:val="24"/>
          </w:rPr>
          <w:t>http://www.ledlightsinindia.com</w:t>
        </w:r>
      </w:hyperlink>
    </w:p>
    <w:p w:rsidR="00AF33BF" w:rsidRPr="004C645A" w:rsidRDefault="00AF33BF" w:rsidP="00AF33BF">
      <w:pPr>
        <w:pStyle w:val="ListParagraph"/>
        <w:numPr>
          <w:ilvl w:val="0"/>
          <w:numId w:val="10"/>
        </w:numPr>
        <w:jc w:val="both"/>
        <w:rPr>
          <w:rFonts w:ascii="Times New Roman" w:hAnsi="Times New Roman" w:cs="Times New Roman"/>
          <w:b/>
          <w:sz w:val="24"/>
          <w:szCs w:val="24"/>
        </w:rPr>
      </w:pPr>
      <w:hyperlink r:id="rId21" w:history="1">
        <w:r>
          <w:rPr>
            <w:rStyle w:val="Hyperlink"/>
          </w:rPr>
          <w:t>http://commerce.gov.in/InnerContent.aspx?Type=InternationalTrademenu&amp;Id=108</w:t>
        </w:r>
      </w:hyperlink>
    </w:p>
    <w:p w:rsidR="00AF33BF" w:rsidRPr="004C645A" w:rsidRDefault="00AF33BF" w:rsidP="00AF33BF">
      <w:pPr>
        <w:pStyle w:val="ListParagraph"/>
        <w:numPr>
          <w:ilvl w:val="0"/>
          <w:numId w:val="10"/>
        </w:numPr>
        <w:jc w:val="both"/>
        <w:rPr>
          <w:rFonts w:ascii="Times New Roman" w:hAnsi="Times New Roman" w:cs="Times New Roman"/>
          <w:b/>
          <w:sz w:val="24"/>
          <w:szCs w:val="24"/>
        </w:rPr>
      </w:pPr>
      <w:hyperlink r:id="rId22" w:history="1">
        <w:r>
          <w:rPr>
            <w:rStyle w:val="Hyperlink"/>
          </w:rPr>
          <w:t>https://archive.india.gov.in/business/trade/foreign_trade.php</w:t>
        </w:r>
      </w:hyperlink>
    </w:p>
    <w:p w:rsidR="00AF33BF" w:rsidRPr="007B1940" w:rsidRDefault="00AF33BF" w:rsidP="00AF33BF">
      <w:pPr>
        <w:pStyle w:val="ListParagraph"/>
        <w:numPr>
          <w:ilvl w:val="0"/>
          <w:numId w:val="10"/>
        </w:numPr>
        <w:jc w:val="both"/>
        <w:rPr>
          <w:rFonts w:ascii="Times New Roman" w:hAnsi="Times New Roman" w:cs="Times New Roman"/>
          <w:b/>
          <w:sz w:val="24"/>
          <w:szCs w:val="24"/>
        </w:rPr>
      </w:pPr>
      <w:hyperlink r:id="rId23" w:history="1">
        <w:r>
          <w:rPr>
            <w:rStyle w:val="Hyperlink"/>
          </w:rPr>
          <w:t>https://www.india.gov.in/topics/commerce/trade-promotion</w:t>
        </w:r>
      </w:hyperlink>
    </w:p>
    <w:p w:rsidR="00AF33BF" w:rsidRPr="000833C7" w:rsidRDefault="00AF33BF" w:rsidP="00AF33BF">
      <w:pPr>
        <w:pStyle w:val="ListParagraph"/>
        <w:numPr>
          <w:ilvl w:val="0"/>
          <w:numId w:val="10"/>
        </w:numPr>
        <w:jc w:val="both"/>
        <w:rPr>
          <w:rFonts w:ascii="Times New Roman" w:hAnsi="Times New Roman" w:cs="Times New Roman"/>
          <w:b/>
          <w:sz w:val="24"/>
          <w:szCs w:val="24"/>
        </w:rPr>
      </w:pPr>
      <w:hyperlink r:id="rId24" w:history="1">
        <w:r>
          <w:rPr>
            <w:rStyle w:val="Hyperlink"/>
          </w:rPr>
          <w:t>https://dipp.gov.in/sites/default/files/CFPC_2017_FINAL_RELEASED_28.8.17_0.pdf</w:t>
        </w:r>
      </w:hyperlink>
    </w:p>
    <w:p w:rsidR="00AF33BF" w:rsidRPr="003752BF" w:rsidRDefault="00AF33BF" w:rsidP="00AF33BF">
      <w:pPr>
        <w:pStyle w:val="ListParagraph"/>
        <w:numPr>
          <w:ilvl w:val="0"/>
          <w:numId w:val="10"/>
        </w:numPr>
        <w:jc w:val="both"/>
        <w:rPr>
          <w:rFonts w:ascii="Times New Roman" w:hAnsi="Times New Roman" w:cs="Times New Roman"/>
          <w:b/>
          <w:sz w:val="24"/>
          <w:szCs w:val="24"/>
        </w:rPr>
      </w:pPr>
      <w:hyperlink r:id="rId25" w:history="1">
        <w:r>
          <w:rPr>
            <w:rStyle w:val="Hyperlink"/>
          </w:rPr>
          <w:t>https://www.ibef.org/economy/indian-investments-abroad</w:t>
        </w:r>
      </w:hyperlink>
    </w:p>
    <w:p w:rsidR="00AF33BF" w:rsidRPr="003752BF" w:rsidRDefault="00AF33BF" w:rsidP="00AF33BF">
      <w:pPr>
        <w:pStyle w:val="ListParagraph"/>
        <w:numPr>
          <w:ilvl w:val="0"/>
          <w:numId w:val="10"/>
        </w:numPr>
        <w:jc w:val="both"/>
        <w:rPr>
          <w:rFonts w:ascii="Times New Roman" w:hAnsi="Times New Roman" w:cs="Times New Roman"/>
          <w:b/>
          <w:sz w:val="24"/>
          <w:szCs w:val="24"/>
        </w:rPr>
      </w:pPr>
      <w:hyperlink r:id="rId26" w:history="1">
        <w:r>
          <w:rPr>
            <w:rStyle w:val="Hyperlink"/>
          </w:rPr>
          <w:t>https://www.tradefinanceglobal.com/posts/5-types-of-trade-finance-that-facilitate-global-trade/</w:t>
        </w:r>
      </w:hyperlink>
    </w:p>
    <w:p w:rsidR="00AF33BF" w:rsidRPr="0047612B" w:rsidRDefault="00AF33BF" w:rsidP="00AF33BF">
      <w:pPr>
        <w:pStyle w:val="ListParagraph"/>
        <w:numPr>
          <w:ilvl w:val="0"/>
          <w:numId w:val="10"/>
        </w:numPr>
        <w:jc w:val="both"/>
      </w:pPr>
      <w:hyperlink r:id="rId27" w:history="1">
        <w:r w:rsidRPr="003033FC">
          <w:rPr>
            <w:rStyle w:val="Hyperlink"/>
          </w:rPr>
          <w:t>http://pib.nic.in/newsite/PrintRelease.aspx?relid=188645</w:t>
        </w:r>
      </w:hyperlink>
      <w:r>
        <w:rPr>
          <w:rFonts w:ascii="Times New Roman" w:hAnsi="Times New Roman" w:cs="Times New Roman"/>
          <w:sz w:val="24"/>
          <w:szCs w:val="24"/>
        </w:rPr>
        <w:t xml:space="preserve">, </w:t>
      </w:r>
    </w:p>
    <w:p w:rsidR="00AF33BF" w:rsidRDefault="00AF33BF" w:rsidP="00AF33BF">
      <w:pPr>
        <w:pStyle w:val="ListParagraph"/>
        <w:numPr>
          <w:ilvl w:val="0"/>
          <w:numId w:val="10"/>
        </w:numPr>
        <w:jc w:val="both"/>
      </w:pPr>
      <w:hyperlink r:id="rId28" w:history="1">
        <w:r w:rsidRPr="00240AA2">
          <w:rPr>
            <w:rStyle w:val="Hyperlink"/>
          </w:rPr>
          <w:t>https://www.mercosur.int/en/</w:t>
        </w:r>
      </w:hyperlink>
    </w:p>
    <w:p w:rsidR="00AF33BF" w:rsidRDefault="00AF33BF" w:rsidP="00AF33BF">
      <w:pPr>
        <w:pStyle w:val="ListParagraph"/>
        <w:numPr>
          <w:ilvl w:val="0"/>
          <w:numId w:val="10"/>
        </w:numPr>
        <w:jc w:val="both"/>
      </w:pPr>
      <w:hyperlink r:id="rId29" w:history="1">
        <w:r>
          <w:rPr>
            <w:rStyle w:val="Hyperlink"/>
          </w:rPr>
          <w:t>https://www.as-coa.org</w:t>
        </w:r>
      </w:hyperlink>
    </w:p>
    <w:p w:rsidR="00AF33BF" w:rsidRDefault="00AF33BF" w:rsidP="00AF33BF">
      <w:pPr>
        <w:pStyle w:val="ListParagraph"/>
        <w:numPr>
          <w:ilvl w:val="0"/>
          <w:numId w:val="10"/>
        </w:numPr>
        <w:jc w:val="both"/>
      </w:pPr>
      <w:hyperlink r:id="rId30" w:history="1">
        <w:r>
          <w:rPr>
            <w:rStyle w:val="Hyperlink"/>
          </w:rPr>
          <w:t>https://www.bilaterals.org</w:t>
        </w:r>
      </w:hyperlink>
    </w:p>
    <w:p w:rsidR="00AF33BF" w:rsidRDefault="00AF33BF" w:rsidP="00AF33BF">
      <w:pPr>
        <w:pStyle w:val="ListParagraph"/>
        <w:numPr>
          <w:ilvl w:val="0"/>
          <w:numId w:val="10"/>
        </w:numPr>
        <w:jc w:val="both"/>
      </w:pPr>
      <w:hyperlink r:id="rId31" w:history="1">
        <w:r>
          <w:rPr>
            <w:rStyle w:val="Hyperlink"/>
          </w:rPr>
          <w:t>https://www.oecd.org/dac/dac-glossary.htm</w:t>
        </w:r>
      </w:hyperlink>
      <w:r>
        <w:t xml:space="preserve"> </w:t>
      </w:r>
    </w:p>
    <w:p w:rsidR="00AF33BF" w:rsidRDefault="00AF33BF" w:rsidP="00AF33BF">
      <w:pPr>
        <w:pStyle w:val="ListParagraph"/>
        <w:numPr>
          <w:ilvl w:val="0"/>
          <w:numId w:val="10"/>
        </w:numPr>
        <w:jc w:val="both"/>
      </w:pPr>
      <w:r>
        <w:rPr>
          <w:rFonts w:ascii="Verdana" w:hAnsi="Verdana"/>
          <w:color w:val="49494C"/>
          <w:sz w:val="18"/>
          <w:szCs w:val="18"/>
          <w:shd w:val="clear" w:color="auto" w:fill="FFFFFF"/>
        </w:rPr>
        <w:t>"UNO - United Nations Organisation". </w:t>
      </w:r>
      <w:proofErr w:type="gramStart"/>
      <w:r>
        <w:rPr>
          <w:rStyle w:val="Emphasis"/>
          <w:rFonts w:ascii="Verdana" w:hAnsi="Verdana"/>
          <w:color w:val="49494C"/>
          <w:sz w:val="18"/>
          <w:szCs w:val="18"/>
          <w:shd w:val="clear" w:color="auto" w:fill="FFFFFF"/>
        </w:rPr>
        <w:t>aiic.net</w:t>
      </w:r>
      <w:proofErr w:type="gramEnd"/>
      <w:r>
        <w:rPr>
          <w:rFonts w:ascii="Verdana" w:hAnsi="Verdana"/>
          <w:color w:val="49494C"/>
          <w:sz w:val="18"/>
          <w:szCs w:val="18"/>
          <w:shd w:val="clear" w:color="auto" w:fill="FFFFFF"/>
        </w:rPr>
        <w:t xml:space="preserve"> June 8, 2012. Accessed September 28, 2019. </w:t>
      </w:r>
      <w:hyperlink r:id="rId32" w:history="1">
        <w:r w:rsidRPr="00E64F39">
          <w:rPr>
            <w:rStyle w:val="Hyperlink"/>
            <w:rFonts w:ascii="Verdana" w:hAnsi="Verdana"/>
            <w:sz w:val="18"/>
            <w:szCs w:val="18"/>
            <w:shd w:val="clear" w:color="auto" w:fill="FFFFFF"/>
          </w:rPr>
          <w:t>http://aiic.net/p/6204</w:t>
        </w:r>
      </w:hyperlink>
    </w:p>
    <w:p w:rsidR="00AF33BF" w:rsidRDefault="00AF33BF" w:rsidP="00AF33BF">
      <w:pPr>
        <w:pStyle w:val="ListParagraph"/>
        <w:numPr>
          <w:ilvl w:val="0"/>
          <w:numId w:val="10"/>
        </w:numPr>
      </w:pPr>
      <w:hyperlink r:id="rId33" w:history="1">
        <w:r>
          <w:rPr>
            <w:rStyle w:val="Hyperlink"/>
          </w:rPr>
          <w:t>https://investinindia.com/industry/software</w:t>
        </w:r>
      </w:hyperlink>
    </w:p>
    <w:p w:rsidR="00AF33BF" w:rsidRPr="003D5F4D" w:rsidRDefault="00AF33BF" w:rsidP="00AF33BF">
      <w:pPr>
        <w:pStyle w:val="ListParagraph"/>
        <w:numPr>
          <w:ilvl w:val="0"/>
          <w:numId w:val="10"/>
        </w:numPr>
        <w:spacing w:after="0" w:line="240" w:lineRule="auto"/>
        <w:rPr>
          <w:rFonts w:ascii="Trebuchet MS" w:eastAsia="Times New Roman" w:hAnsi="Trebuchet MS" w:cs="Times New Roman"/>
          <w:color w:val="444444"/>
          <w:sz w:val="20"/>
          <w:szCs w:val="20"/>
        </w:rPr>
      </w:pPr>
      <w:hyperlink r:id="rId34" w:history="1">
        <w:r>
          <w:rPr>
            <w:rStyle w:val="Hyperlink"/>
          </w:rPr>
          <w:t>https://investinindia.com/industry/textile</w:t>
        </w:r>
      </w:hyperlink>
    </w:p>
    <w:p w:rsidR="00AF33BF" w:rsidRDefault="00AF33BF" w:rsidP="00AF33BF">
      <w:pPr>
        <w:pStyle w:val="ListParagraph"/>
        <w:numPr>
          <w:ilvl w:val="0"/>
          <w:numId w:val="10"/>
        </w:numPr>
      </w:pPr>
      <w:hyperlink r:id="rId35" w:history="1">
        <w:r>
          <w:rPr>
            <w:rStyle w:val="Hyperlink"/>
          </w:rPr>
          <w:t>https://www.ibef.org/industry/gems-jewellery-india.aspx</w:t>
        </w:r>
      </w:hyperlink>
    </w:p>
    <w:p w:rsidR="00AF33BF" w:rsidRDefault="00AF33BF" w:rsidP="00AF33BF">
      <w:pPr>
        <w:pStyle w:val="ListParagraph"/>
        <w:numPr>
          <w:ilvl w:val="0"/>
          <w:numId w:val="10"/>
        </w:numPr>
      </w:pPr>
      <w:hyperlink r:id="rId36" w:history="1">
        <w:r>
          <w:rPr>
            <w:rStyle w:val="Hyperlink"/>
          </w:rPr>
          <w:t>https://www.ibef.org/industry/textiles.aspx</w:t>
        </w:r>
      </w:hyperlink>
    </w:p>
    <w:p w:rsidR="00384614" w:rsidRDefault="00384614" w:rsidP="00126222">
      <w:pPr>
        <w:spacing w:line="240" w:lineRule="auto"/>
        <w:jc w:val="both"/>
        <w:rPr>
          <w:rFonts w:ascii="Times New Roman" w:hAnsi="Times New Roman" w:cs="Times New Roman"/>
          <w:sz w:val="24"/>
          <w:szCs w:val="24"/>
        </w:rPr>
      </w:pPr>
    </w:p>
    <w:p w:rsidR="00384614" w:rsidRPr="00936C88" w:rsidRDefault="00384614" w:rsidP="00126222">
      <w:pPr>
        <w:spacing w:line="240" w:lineRule="auto"/>
        <w:jc w:val="both"/>
        <w:rPr>
          <w:rFonts w:ascii="Times New Roman" w:hAnsi="Times New Roman" w:cs="Times New Roman"/>
          <w:sz w:val="24"/>
          <w:szCs w:val="24"/>
        </w:rPr>
      </w:pPr>
    </w:p>
    <w:sectPr w:rsidR="00384614" w:rsidRPr="00936C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5B70"/>
    <w:multiLevelType w:val="hybridMultilevel"/>
    <w:tmpl w:val="26CE37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E5BBA"/>
    <w:multiLevelType w:val="hybridMultilevel"/>
    <w:tmpl w:val="B5865B8C"/>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E12A0D"/>
    <w:multiLevelType w:val="hybridMultilevel"/>
    <w:tmpl w:val="CE5092E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BDB1ECB"/>
    <w:multiLevelType w:val="hybridMultilevel"/>
    <w:tmpl w:val="0C7C55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DFB19BA"/>
    <w:multiLevelType w:val="hybridMultilevel"/>
    <w:tmpl w:val="3F7491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2E4B41"/>
    <w:multiLevelType w:val="hybridMultilevel"/>
    <w:tmpl w:val="7562BE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B0F37E8"/>
    <w:multiLevelType w:val="hybridMultilevel"/>
    <w:tmpl w:val="F912C17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3FB1BDC"/>
    <w:multiLevelType w:val="hybridMultilevel"/>
    <w:tmpl w:val="69D21B6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DB3D49"/>
    <w:multiLevelType w:val="hybridMultilevel"/>
    <w:tmpl w:val="ABB4AFE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6D1C1D07"/>
    <w:multiLevelType w:val="hybridMultilevel"/>
    <w:tmpl w:val="74A667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6"/>
  </w:num>
  <w:num w:numId="5">
    <w:abstractNumId w:val="9"/>
  </w:num>
  <w:num w:numId="6">
    <w:abstractNumId w:val="2"/>
  </w:num>
  <w:num w:numId="7">
    <w:abstractNumId w:val="3"/>
  </w:num>
  <w:num w:numId="8">
    <w:abstractNumId w:val="4"/>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255CA"/>
    <w:rsid w:val="00037271"/>
    <w:rsid w:val="00126222"/>
    <w:rsid w:val="001502EE"/>
    <w:rsid w:val="001C2870"/>
    <w:rsid w:val="001E62CD"/>
    <w:rsid w:val="00254269"/>
    <w:rsid w:val="00384614"/>
    <w:rsid w:val="003B51A7"/>
    <w:rsid w:val="003E7A29"/>
    <w:rsid w:val="00583965"/>
    <w:rsid w:val="00642CD1"/>
    <w:rsid w:val="0069096E"/>
    <w:rsid w:val="006D3D81"/>
    <w:rsid w:val="006F34B5"/>
    <w:rsid w:val="007321CC"/>
    <w:rsid w:val="008255CA"/>
    <w:rsid w:val="0084197A"/>
    <w:rsid w:val="00865F31"/>
    <w:rsid w:val="008B66F9"/>
    <w:rsid w:val="008F7692"/>
    <w:rsid w:val="00936C88"/>
    <w:rsid w:val="009A487D"/>
    <w:rsid w:val="00A322E6"/>
    <w:rsid w:val="00AF33BF"/>
    <w:rsid w:val="00B01A86"/>
    <w:rsid w:val="00B96E2E"/>
    <w:rsid w:val="00DE6D96"/>
    <w:rsid w:val="00E12B0B"/>
    <w:rsid w:val="00EC098D"/>
    <w:rsid w:val="00EC0E87"/>
    <w:rsid w:val="00EF6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55CA"/>
    <w:pPr>
      <w:ind w:left="720"/>
      <w:contextualSpacing/>
    </w:pPr>
  </w:style>
  <w:style w:type="character" w:customStyle="1" w:styleId="ListParagraphChar">
    <w:name w:val="List Paragraph Char"/>
    <w:basedOn w:val="DefaultParagraphFont"/>
    <w:link w:val="ListParagraph"/>
    <w:uiPriority w:val="34"/>
    <w:rsid w:val="008255CA"/>
  </w:style>
  <w:style w:type="paragraph" w:styleId="NoSpacing">
    <w:name w:val="No Spacing"/>
    <w:uiPriority w:val="1"/>
    <w:qFormat/>
    <w:rsid w:val="00A322E6"/>
    <w:pPr>
      <w:spacing w:after="0" w:line="240" w:lineRule="auto"/>
    </w:pPr>
  </w:style>
  <w:style w:type="character" w:styleId="Hyperlink">
    <w:name w:val="Hyperlink"/>
    <w:basedOn w:val="DefaultParagraphFont"/>
    <w:uiPriority w:val="99"/>
    <w:unhideWhenUsed/>
    <w:rsid w:val="001C2870"/>
    <w:rPr>
      <w:color w:val="0000FF" w:themeColor="hyperlink"/>
      <w:u w:val="single"/>
    </w:rPr>
  </w:style>
  <w:style w:type="character" w:styleId="Emphasis">
    <w:name w:val="Emphasis"/>
    <w:basedOn w:val="DefaultParagraphFont"/>
    <w:uiPriority w:val="20"/>
    <w:qFormat/>
    <w:rsid w:val="00AF33BF"/>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opa.eu/european-union/about-eu/eu-in-brief_en" TargetMode="External"/><Relationship Id="rId13" Type="http://schemas.openxmlformats.org/officeDocument/2006/relationships/hyperlink" Target="http://www.opec.org" TargetMode="External"/><Relationship Id="rId18" Type="http://schemas.openxmlformats.org/officeDocument/2006/relationships/hyperlink" Target="https://www.ibef.org/economy/trade-and-external-sector" TargetMode="External"/><Relationship Id="rId26" Type="http://schemas.openxmlformats.org/officeDocument/2006/relationships/hyperlink" Target="https://www.tradefinanceglobal.com/posts/5-types-of-trade-finance-that-facilitate-global-trade/" TargetMode="External"/><Relationship Id="rId3" Type="http://schemas.openxmlformats.org/officeDocument/2006/relationships/settings" Target="settings.xml"/><Relationship Id="rId21" Type="http://schemas.openxmlformats.org/officeDocument/2006/relationships/hyperlink" Target="http://commerce.gov.in/InnerContent.aspx?Type=InternationalTrademenu&amp;Id=108" TargetMode="External"/><Relationship Id="rId34" Type="http://schemas.openxmlformats.org/officeDocument/2006/relationships/hyperlink" Target="https://investinindia.com/industry/textile" TargetMode="External"/><Relationship Id="rId7" Type="http://schemas.openxmlformats.org/officeDocument/2006/relationships/hyperlink" Target="http://www.naftanow.org/" TargetMode="External"/><Relationship Id="rId12" Type="http://schemas.openxmlformats.org/officeDocument/2006/relationships/hyperlink" Target="http://brics.itamaraty.gov.br/about-brics/information-about-brics" TargetMode="External"/><Relationship Id="rId17" Type="http://schemas.openxmlformats.org/officeDocument/2006/relationships/hyperlink" Target="https://www.wto.org/english/news_e/news18_e/ddgra_08oct18_e.htm" TargetMode="External"/><Relationship Id="rId25" Type="http://schemas.openxmlformats.org/officeDocument/2006/relationships/hyperlink" Target="https://www.ibef.org/economy/indian-investments-abroad" TargetMode="External"/><Relationship Id="rId33" Type="http://schemas.openxmlformats.org/officeDocument/2006/relationships/hyperlink" Target="https://investinindia.com/industry/software"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ca.gov.in" TargetMode="External"/><Relationship Id="rId20" Type="http://schemas.openxmlformats.org/officeDocument/2006/relationships/hyperlink" Target="http://www.ledlightsinindia.com" TargetMode="External"/><Relationship Id="rId29" Type="http://schemas.openxmlformats.org/officeDocument/2006/relationships/hyperlink" Target="https://www.as-coa.org/" TargetMode="External"/><Relationship Id="rId1" Type="http://schemas.openxmlformats.org/officeDocument/2006/relationships/numbering" Target="numbering.xml"/><Relationship Id="rId6" Type="http://schemas.openxmlformats.org/officeDocument/2006/relationships/hyperlink" Target="mailto:spandsp2010@gmail.com" TargetMode="External"/><Relationship Id="rId11" Type="http://schemas.openxmlformats.org/officeDocument/2006/relationships/hyperlink" Target="http://brics.itamaraty.gov.br/" TargetMode="External"/><Relationship Id="rId24" Type="http://schemas.openxmlformats.org/officeDocument/2006/relationships/hyperlink" Target="https://dipp.gov.in/sites/default/files/CFPC_2017_FINAL_RELEASED_28.8.17_0.pdf" TargetMode="External"/><Relationship Id="rId32" Type="http://schemas.openxmlformats.org/officeDocument/2006/relationships/hyperlink" Target="http://aiic.net/p/6204" TargetMode="External"/><Relationship Id="rId37" Type="http://schemas.openxmlformats.org/officeDocument/2006/relationships/fontTable" Target="fontTable.xml"/><Relationship Id="rId5" Type="http://schemas.openxmlformats.org/officeDocument/2006/relationships/hyperlink" Target="mailto:lifeiscommerce84@gmail.com" TargetMode="External"/><Relationship Id="rId15" Type="http://schemas.openxmlformats.org/officeDocument/2006/relationships/hyperlink" Target="http://www.wto.org" TargetMode="External"/><Relationship Id="rId23" Type="http://schemas.openxmlformats.org/officeDocument/2006/relationships/hyperlink" Target="https://www.india.gov.in/topics/commerce/trade-promotion" TargetMode="External"/><Relationship Id="rId28" Type="http://schemas.openxmlformats.org/officeDocument/2006/relationships/hyperlink" Target="https://www.mercosur.int/en/" TargetMode="External"/><Relationship Id="rId36" Type="http://schemas.openxmlformats.org/officeDocument/2006/relationships/hyperlink" Target="https://www.ibef.org/industry/textiles.aspx" TargetMode="External"/><Relationship Id="rId10" Type="http://schemas.openxmlformats.org/officeDocument/2006/relationships/hyperlink" Target="https://asean.org/" TargetMode="External"/><Relationship Id="rId19" Type="http://schemas.openxmlformats.org/officeDocument/2006/relationships/hyperlink" Target="https://economictimes.indiatimes.com/news/economy/foreign-trade/russias-phosagro-in-1-billion-india-fertiliser-deal/articleshow/66082990.cms" TargetMode="External"/><Relationship Id="rId31" Type="http://schemas.openxmlformats.org/officeDocument/2006/relationships/hyperlink" Target="https://www.oecd.org/dac/dac-glossary.htm" TargetMode="External"/><Relationship Id="rId4" Type="http://schemas.openxmlformats.org/officeDocument/2006/relationships/webSettings" Target="webSettings.xml"/><Relationship Id="rId9" Type="http://schemas.openxmlformats.org/officeDocument/2006/relationships/hyperlink" Target="http://saarc-sec.org" TargetMode="External"/><Relationship Id="rId14" Type="http://schemas.openxmlformats.org/officeDocument/2006/relationships/hyperlink" Target="https://www.imf.org" TargetMode="External"/><Relationship Id="rId22" Type="http://schemas.openxmlformats.org/officeDocument/2006/relationships/hyperlink" Target="https://archive.india.gov.in/business/trade/foreign_trade.php" TargetMode="External"/><Relationship Id="rId27" Type="http://schemas.openxmlformats.org/officeDocument/2006/relationships/hyperlink" Target="http://pib.nic.in/newsite/PrintRelease.aspx?relid=188645" TargetMode="External"/><Relationship Id="rId30" Type="http://schemas.openxmlformats.org/officeDocument/2006/relationships/hyperlink" Target="https://www.bilaterals.org/" TargetMode="External"/><Relationship Id="rId35" Type="http://schemas.openxmlformats.org/officeDocument/2006/relationships/hyperlink" Target="https://www.ibef.org/industry/gems-jewellery-india.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2956</Words>
  <Characters>16853</Characters>
  <Application>Microsoft Office Word</Application>
  <DocSecurity>0</DocSecurity>
  <Lines>140</Lines>
  <Paragraphs>39</Paragraphs>
  <ScaleCrop>false</ScaleCrop>
  <Company/>
  <LinksUpToDate>false</LinksUpToDate>
  <CharactersWithSpaces>19770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35</cp:revision>
  <dcterms:created xsi:type="dcterms:W3CDTF">2022-03-17T17:25:00Z</dcterms:created>
  <dcterms:modified xsi:type="dcterms:W3CDTF">2022-03-17T17:47:00Z</dcterms:modified>
</cp:coreProperties>
</file>