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97E" w:rsidRDefault="00DE2679" w:rsidP="00DE2679">
      <w:pPr>
        <w:jc w:val="center"/>
        <w:rPr>
          <w:rFonts w:ascii="Times New Roman" w:hAnsi="Times New Roman" w:cs="Times New Roman"/>
          <w:b/>
          <w:bCs/>
          <w:sz w:val="32"/>
          <w:szCs w:val="32"/>
          <w:u w:val="single"/>
        </w:rPr>
      </w:pPr>
      <w:bookmarkStart w:id="0" w:name="_GoBack"/>
      <w:r w:rsidRPr="008E6B27">
        <w:rPr>
          <w:rFonts w:ascii="Times New Roman" w:hAnsi="Times New Roman" w:cs="Times New Roman"/>
          <w:b/>
          <w:bCs/>
          <w:sz w:val="32"/>
          <w:szCs w:val="32"/>
          <w:u w:val="single"/>
        </w:rPr>
        <w:t xml:space="preserve">Brachytherapy in Breast </w:t>
      </w:r>
      <w:r w:rsidR="0034597E">
        <w:rPr>
          <w:rFonts w:ascii="Times New Roman" w:hAnsi="Times New Roman" w:cs="Times New Roman"/>
          <w:b/>
          <w:bCs/>
          <w:sz w:val="32"/>
          <w:szCs w:val="32"/>
          <w:u w:val="single"/>
        </w:rPr>
        <w:t>Cancer</w:t>
      </w:r>
    </w:p>
    <w:bookmarkEnd w:id="0"/>
    <w:p w:rsidR="00EB1687" w:rsidRPr="00AC1C2E" w:rsidRDefault="0034597E" w:rsidP="00DE2679">
      <w:pPr>
        <w:jc w:val="center"/>
        <w:rPr>
          <w:rFonts w:ascii="Times New Roman" w:hAnsi="Times New Roman" w:cs="Times New Roman"/>
          <w:i/>
          <w:iCs/>
          <w:sz w:val="24"/>
          <w:szCs w:val="24"/>
          <w:vertAlign w:val="superscript"/>
        </w:rPr>
      </w:pPr>
      <w:r w:rsidRPr="003F3EDA">
        <w:rPr>
          <w:rFonts w:ascii="Times New Roman" w:hAnsi="Times New Roman" w:cs="Times New Roman"/>
          <w:i/>
          <w:iCs/>
          <w:sz w:val="24"/>
          <w:szCs w:val="24"/>
        </w:rPr>
        <w:t xml:space="preserve">Antara </w:t>
      </w:r>
      <w:proofErr w:type="spellStart"/>
      <w:r w:rsidR="00847113">
        <w:rPr>
          <w:rFonts w:ascii="Times New Roman" w:hAnsi="Times New Roman" w:cs="Times New Roman"/>
          <w:i/>
          <w:iCs/>
          <w:sz w:val="24"/>
          <w:szCs w:val="24"/>
        </w:rPr>
        <w:t>Bagchi</w:t>
      </w:r>
      <w:proofErr w:type="spellEnd"/>
      <w:r w:rsidR="00AC1C2E">
        <w:rPr>
          <w:rFonts w:ascii="Times New Roman" w:hAnsi="Times New Roman" w:cs="Times New Roman"/>
          <w:i/>
          <w:iCs/>
          <w:sz w:val="24"/>
          <w:szCs w:val="24"/>
        </w:rPr>
        <w:t xml:space="preserve"> </w:t>
      </w:r>
      <w:r w:rsidR="00AC1C2E">
        <w:rPr>
          <w:rFonts w:ascii="Times New Roman" w:hAnsi="Times New Roman" w:cs="Times New Roman"/>
          <w:i/>
          <w:iCs/>
          <w:sz w:val="24"/>
          <w:szCs w:val="24"/>
          <w:vertAlign w:val="superscript"/>
        </w:rPr>
        <w:t>1</w:t>
      </w:r>
      <w:r w:rsidRPr="003F3EDA">
        <w:rPr>
          <w:rFonts w:ascii="Times New Roman" w:hAnsi="Times New Roman" w:cs="Times New Roman"/>
          <w:i/>
          <w:iCs/>
          <w:sz w:val="24"/>
          <w:szCs w:val="24"/>
        </w:rPr>
        <w:t xml:space="preserve">, Isha </w:t>
      </w:r>
      <w:r w:rsidR="00AC1C2E">
        <w:rPr>
          <w:rFonts w:ascii="Times New Roman" w:hAnsi="Times New Roman" w:cs="Times New Roman"/>
          <w:i/>
          <w:iCs/>
          <w:sz w:val="24"/>
          <w:szCs w:val="24"/>
        </w:rPr>
        <w:t>Jaiswal</w:t>
      </w:r>
      <w:r w:rsidR="00AC1C2E">
        <w:rPr>
          <w:rFonts w:ascii="Times New Roman" w:hAnsi="Times New Roman" w:cs="Times New Roman"/>
          <w:i/>
          <w:iCs/>
          <w:sz w:val="24"/>
          <w:szCs w:val="24"/>
          <w:vertAlign w:val="superscript"/>
        </w:rPr>
        <w:t>2</w:t>
      </w:r>
    </w:p>
    <w:p w:rsidR="00EB1687" w:rsidRPr="003F3EDA" w:rsidRDefault="00753A6B" w:rsidP="00DE2679">
      <w:pPr>
        <w:jc w:val="center"/>
        <w:rPr>
          <w:rFonts w:ascii="Times New Roman" w:hAnsi="Times New Roman" w:cs="Times New Roman"/>
          <w:i/>
          <w:iCs/>
          <w:sz w:val="24"/>
          <w:szCs w:val="24"/>
        </w:rPr>
      </w:pPr>
      <w:r>
        <w:rPr>
          <w:rFonts w:ascii="Times New Roman" w:hAnsi="Times New Roman" w:cs="Times New Roman"/>
          <w:i/>
          <w:iCs/>
          <w:sz w:val="24"/>
          <w:szCs w:val="24"/>
          <w:vertAlign w:val="superscript"/>
        </w:rPr>
        <w:t>1</w:t>
      </w:r>
      <w:r w:rsidR="00026D5A">
        <w:rPr>
          <w:rFonts w:ascii="Times New Roman" w:hAnsi="Times New Roman" w:cs="Times New Roman"/>
          <w:i/>
          <w:iCs/>
          <w:sz w:val="24"/>
          <w:szCs w:val="24"/>
        </w:rPr>
        <w:t xml:space="preserve">Junior </w:t>
      </w:r>
      <w:proofErr w:type="gramStart"/>
      <w:r w:rsidR="00026D5A">
        <w:rPr>
          <w:rFonts w:ascii="Times New Roman" w:hAnsi="Times New Roman" w:cs="Times New Roman"/>
          <w:i/>
          <w:iCs/>
          <w:sz w:val="24"/>
          <w:szCs w:val="24"/>
        </w:rPr>
        <w:t>Resident</w:t>
      </w:r>
      <w:r>
        <w:rPr>
          <w:rFonts w:ascii="Times New Roman" w:hAnsi="Times New Roman" w:cs="Times New Roman"/>
          <w:i/>
          <w:iCs/>
          <w:sz w:val="24"/>
          <w:szCs w:val="24"/>
        </w:rPr>
        <w:t xml:space="preserve">  </w:t>
      </w:r>
      <w:r>
        <w:rPr>
          <w:rFonts w:ascii="Times New Roman" w:hAnsi="Times New Roman" w:cs="Times New Roman"/>
          <w:i/>
          <w:iCs/>
          <w:sz w:val="24"/>
          <w:szCs w:val="24"/>
          <w:vertAlign w:val="superscript"/>
        </w:rPr>
        <w:t>2</w:t>
      </w:r>
      <w:proofErr w:type="gramEnd"/>
      <w:r w:rsidR="00026D5A">
        <w:rPr>
          <w:rFonts w:ascii="Times New Roman" w:hAnsi="Times New Roman" w:cs="Times New Roman"/>
          <w:i/>
          <w:iCs/>
          <w:sz w:val="24"/>
          <w:szCs w:val="24"/>
        </w:rPr>
        <w:t>Assistant Professor</w:t>
      </w:r>
    </w:p>
    <w:p w:rsidR="0034597E" w:rsidRPr="003F3EDA" w:rsidRDefault="0034597E" w:rsidP="00DE2679">
      <w:pPr>
        <w:jc w:val="center"/>
        <w:rPr>
          <w:rFonts w:ascii="Times New Roman" w:hAnsi="Times New Roman" w:cs="Times New Roman"/>
          <w:i/>
          <w:iCs/>
          <w:sz w:val="24"/>
          <w:szCs w:val="24"/>
        </w:rPr>
      </w:pPr>
      <w:r w:rsidRPr="003F3EDA">
        <w:rPr>
          <w:rFonts w:ascii="Times New Roman" w:hAnsi="Times New Roman" w:cs="Times New Roman"/>
          <w:i/>
          <w:iCs/>
          <w:sz w:val="24"/>
          <w:szCs w:val="24"/>
        </w:rPr>
        <w:t>Department of Radiotherapy and Radiation Medicine</w:t>
      </w:r>
      <w:r w:rsidR="00DD0657" w:rsidRPr="003F3EDA">
        <w:rPr>
          <w:rFonts w:ascii="Times New Roman" w:hAnsi="Times New Roman" w:cs="Times New Roman"/>
          <w:i/>
          <w:iCs/>
          <w:sz w:val="24"/>
          <w:szCs w:val="24"/>
        </w:rPr>
        <w:t>, Institute of Medical Sciences, Banaras Hindu University, Varanasi</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The incidence of breast cancer has been showing a continuously rising </w:t>
      </w:r>
      <w:r w:rsidR="00D769A8">
        <w:rPr>
          <w:rFonts w:ascii="Times New Roman" w:hAnsi="Times New Roman" w:cs="Times New Roman"/>
          <w:sz w:val="24"/>
          <w:szCs w:val="24"/>
        </w:rPr>
        <w:t>trend, not just in India but also across the globe. The treatment</w:t>
      </w:r>
      <w:r w:rsidR="00214563">
        <w:rPr>
          <w:rFonts w:ascii="Times New Roman" w:hAnsi="Times New Roman" w:cs="Times New Roman"/>
          <w:sz w:val="24"/>
          <w:szCs w:val="24"/>
        </w:rPr>
        <w:t xml:space="preserve"> of breast cancer encompasses multiple disciplines, i.e., surgery, radiotherapy, chemotherapy, hormonal therapy and targeted therapy. </w:t>
      </w:r>
      <w:r w:rsidR="00621E6A">
        <w:rPr>
          <w:rFonts w:ascii="Times New Roman" w:hAnsi="Times New Roman" w:cs="Times New Roman"/>
          <w:sz w:val="24"/>
          <w:szCs w:val="24"/>
        </w:rPr>
        <w:t>The</w:t>
      </w:r>
      <w:r w:rsidR="00214563">
        <w:rPr>
          <w:rFonts w:ascii="Times New Roman" w:hAnsi="Times New Roman" w:cs="Times New Roman"/>
          <w:sz w:val="24"/>
          <w:szCs w:val="24"/>
        </w:rPr>
        <w:t xml:space="preserve">se </w:t>
      </w:r>
      <w:r w:rsidR="00621E6A">
        <w:rPr>
          <w:rFonts w:ascii="Times New Roman" w:hAnsi="Times New Roman" w:cs="Times New Roman"/>
          <w:sz w:val="24"/>
          <w:szCs w:val="24"/>
        </w:rPr>
        <w:t>modalities play an integral role in the course of treatment, and</w:t>
      </w:r>
      <w:r w:rsidR="008043A9">
        <w:rPr>
          <w:rFonts w:ascii="Times New Roman" w:hAnsi="Times New Roman" w:cs="Times New Roman"/>
          <w:sz w:val="24"/>
          <w:szCs w:val="24"/>
        </w:rPr>
        <w:t xml:space="preserve"> have a distinct role and mechanism of action </w:t>
      </w:r>
      <w:r w:rsidR="003C52FB">
        <w:rPr>
          <w:rFonts w:ascii="Times New Roman" w:hAnsi="Times New Roman" w:cs="Times New Roman"/>
          <w:sz w:val="24"/>
          <w:szCs w:val="24"/>
        </w:rPr>
        <w:t>and work in conjunction.</w:t>
      </w:r>
      <w:r w:rsidR="00621E6A">
        <w:rPr>
          <w:rFonts w:ascii="Times New Roman" w:hAnsi="Times New Roman" w:cs="Times New Roman"/>
          <w:sz w:val="24"/>
          <w:szCs w:val="24"/>
        </w:rPr>
        <w:t xml:space="preserve"> </w:t>
      </w:r>
      <w:r w:rsidRPr="007D26F7">
        <w:rPr>
          <w:rFonts w:ascii="Times New Roman" w:hAnsi="Times New Roman" w:cs="Times New Roman"/>
          <w:sz w:val="24"/>
          <w:szCs w:val="24"/>
        </w:rPr>
        <w:t xml:space="preserve">This also has direct implications on the psychosocial state of the patient. Owing to this, Breast Conserving Surgery has gained recognition and acceptance as the preferred surgical modality in majority of patients. Radiotherapy is an essential element of management of these </w:t>
      </w:r>
      <w:r w:rsidR="00742D07">
        <w:rPr>
          <w:rFonts w:ascii="Times New Roman" w:hAnsi="Times New Roman" w:cs="Times New Roman"/>
          <w:sz w:val="24"/>
          <w:szCs w:val="24"/>
        </w:rPr>
        <w:t xml:space="preserve">patients (BCS with RT </w:t>
      </w:r>
      <w:r w:rsidR="00505194">
        <w:rPr>
          <w:rFonts w:ascii="Times New Roman" w:hAnsi="Times New Roman" w:cs="Times New Roman"/>
          <w:sz w:val="24"/>
          <w:szCs w:val="24"/>
        </w:rPr>
        <w:t>together known as BCT or Breast Conserving Therapy);</w:t>
      </w:r>
      <w:r w:rsidRPr="007D26F7">
        <w:rPr>
          <w:rFonts w:ascii="Times New Roman" w:hAnsi="Times New Roman" w:cs="Times New Roman"/>
          <w:sz w:val="24"/>
          <w:szCs w:val="24"/>
        </w:rPr>
        <w:t xml:space="preserve"> and brachytherapy has been established as a highly precise and effective modality of delivering radiation.</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Brachytherapy can be given in patients of breast cancer in the following settings:</w:t>
      </w:r>
    </w:p>
    <w:p w:rsidR="00AF486C" w:rsidRPr="007D26F7" w:rsidRDefault="00F40B0F" w:rsidP="00F40B0F">
      <w:pPr>
        <w:pStyle w:val="ListParagraph"/>
        <w:numPr>
          <w:ilvl w:val="0"/>
          <w:numId w:val="3"/>
        </w:numPr>
        <w:rPr>
          <w:rFonts w:ascii="Times New Roman" w:hAnsi="Times New Roman" w:cs="Times New Roman"/>
          <w:b/>
          <w:bCs/>
          <w:sz w:val="24"/>
          <w:szCs w:val="24"/>
        </w:rPr>
      </w:pPr>
      <w:r w:rsidRPr="007D26F7">
        <w:rPr>
          <w:rFonts w:ascii="Times New Roman" w:hAnsi="Times New Roman" w:cs="Times New Roman"/>
          <w:b/>
          <w:bCs/>
          <w:sz w:val="24"/>
          <w:szCs w:val="24"/>
        </w:rPr>
        <w:t>Tumor</w:t>
      </w:r>
      <w:r w:rsidR="00AF486C" w:rsidRPr="007D26F7">
        <w:rPr>
          <w:rFonts w:ascii="Times New Roman" w:hAnsi="Times New Roman" w:cs="Times New Roman"/>
          <w:b/>
          <w:bCs/>
          <w:sz w:val="24"/>
          <w:szCs w:val="24"/>
        </w:rPr>
        <w:t xml:space="preserve"> Bed Boost</w:t>
      </w:r>
    </w:p>
    <w:p w:rsidR="00AF486C" w:rsidRPr="00C06A71" w:rsidRDefault="00AF486C">
      <w:pPr>
        <w:rPr>
          <w:rFonts w:ascii="Times New Roman" w:hAnsi="Times New Roman" w:cs="Times New Roman"/>
          <w:sz w:val="24"/>
          <w:szCs w:val="24"/>
          <w:u w:val="single"/>
        </w:rPr>
      </w:pPr>
      <w:r w:rsidRPr="00C06A71">
        <w:rPr>
          <w:rFonts w:ascii="Times New Roman" w:hAnsi="Times New Roman" w:cs="Times New Roman"/>
          <w:sz w:val="24"/>
          <w:szCs w:val="24"/>
          <w:u w:val="single"/>
        </w:rPr>
        <w:t>Rationale:</w:t>
      </w:r>
    </w:p>
    <w:p w:rsidR="00494B1A"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A very large percentage of local recurrence arises in the immediate vicinity of original location of the tumor.</w:t>
      </w:r>
    </w:p>
    <w:p w:rsidR="00494B1A" w:rsidRPr="007D26F7" w:rsidRDefault="00714AB8">
      <w:pPr>
        <w:rPr>
          <w:rFonts w:ascii="Times New Roman" w:hAnsi="Times New Roman" w:cs="Times New Roman"/>
          <w:sz w:val="24"/>
          <w:szCs w:val="24"/>
        </w:rPr>
      </w:pPr>
      <w:r w:rsidRPr="007D26F7">
        <w:rPr>
          <w:rFonts w:ascii="Times New Roman" w:hAnsi="Times New Roman" w:cs="Times New Roman"/>
          <w:noProof/>
          <w:sz w:val="24"/>
          <w:szCs w:val="24"/>
        </w:rPr>
        <w:lastRenderedPageBreak/>
        <w:drawing>
          <wp:inline distT="0" distB="0" distL="0" distR="0" wp14:anchorId="2D2D797A" wp14:editId="449A18F5">
            <wp:extent cx="3138221" cy="4914834"/>
            <wp:effectExtent l="152400" t="114300" r="100330" b="153035"/>
            <wp:docPr id="1" name="Picture 1">
              <a:extLst xmlns:a="http://schemas.openxmlformats.org/drawingml/2006/main">
                <a:ext uri="{FF2B5EF4-FFF2-40B4-BE49-F238E27FC236}">
                  <a16:creationId xmlns:a16="http://schemas.microsoft.com/office/drawing/2014/main" id="{BC6B43EF-F8D0-8495-933D-7654DCD84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C6B43EF-F8D0-8495-933D-7654DCD84338}"/>
                        </a:ext>
                      </a:extLst>
                    </pic:cNvPr>
                    <pic:cNvPicPr>
                      <a:picLocks noChangeAspect="1"/>
                    </pic:cNvPicPr>
                  </pic:nvPicPr>
                  <pic:blipFill rotWithShape="1">
                    <a:blip r:embed="rId5">
                      <a:extLst>
                        <a:ext uri="{28A0092B-C50C-407E-A947-70E740481C1C}">
                          <a14:useLocalDpi xmlns:a14="http://schemas.microsoft.com/office/drawing/2010/main" val="0"/>
                        </a:ext>
                      </a:extLst>
                    </a:blip>
                    <a:srcRect l="56166" t="26222" r="20417" b="8592"/>
                    <a:stretch/>
                  </pic:blipFill>
                  <pic:spPr>
                    <a:xfrm>
                      <a:off x="0" y="0"/>
                      <a:ext cx="3138221" cy="4914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2E2A" w:rsidRDefault="00602E2A">
      <w:pPr>
        <w:rPr>
          <w:rFonts w:ascii="Times New Roman" w:hAnsi="Times New Roman" w:cs="Times New Roman"/>
          <w:sz w:val="24"/>
          <w:szCs w:val="24"/>
        </w:rPr>
      </w:pPr>
    </w:p>
    <w:p w:rsidR="008E110E" w:rsidRDefault="00602E2A" w:rsidP="008A3143">
      <w:pPr>
        <w:jc w:val="center"/>
        <w:rPr>
          <w:rFonts w:ascii="Times New Roman" w:hAnsi="Times New Roman" w:cs="Times New Roman"/>
          <w:i/>
          <w:iCs/>
          <w:sz w:val="24"/>
          <w:szCs w:val="24"/>
        </w:rPr>
      </w:pPr>
      <w:r w:rsidRPr="008A3143">
        <w:rPr>
          <w:rFonts w:ascii="Times New Roman" w:hAnsi="Times New Roman" w:cs="Times New Roman"/>
          <w:i/>
          <w:iCs/>
          <w:sz w:val="24"/>
          <w:szCs w:val="24"/>
        </w:rPr>
        <w:t xml:space="preserve">Figure-1: Diagrammatic representation of recurrence </w:t>
      </w:r>
      <w:r w:rsidR="008E110E">
        <w:rPr>
          <w:rFonts w:ascii="Times New Roman" w:hAnsi="Times New Roman" w:cs="Times New Roman"/>
          <w:i/>
          <w:iCs/>
          <w:sz w:val="24"/>
          <w:szCs w:val="24"/>
        </w:rPr>
        <w:t>post-BCS</w:t>
      </w:r>
    </w:p>
    <w:p w:rsidR="005A79DD" w:rsidRDefault="005A79DD" w:rsidP="008E110E">
      <w:pPr>
        <w:rPr>
          <w:rFonts w:ascii="Times New Roman" w:hAnsi="Times New Roman" w:cs="Times New Roman"/>
          <w:sz w:val="24"/>
          <w:szCs w:val="24"/>
        </w:rPr>
      </w:pPr>
    </w:p>
    <w:p w:rsidR="008E110E" w:rsidRPr="008E110E" w:rsidRDefault="008E110E" w:rsidP="008E110E">
      <w:pPr>
        <w:rPr>
          <w:rFonts w:ascii="Times New Roman" w:hAnsi="Times New Roman" w:cs="Times New Roman"/>
          <w:sz w:val="24"/>
          <w:szCs w:val="24"/>
        </w:rPr>
      </w:pPr>
      <w:r>
        <w:rPr>
          <w:rFonts w:ascii="Times New Roman" w:hAnsi="Times New Roman" w:cs="Times New Roman"/>
          <w:sz w:val="24"/>
          <w:szCs w:val="24"/>
        </w:rPr>
        <w:t>Many prospective randomized studies were carried out and published, to examine the percentage of local recurrence after RT to the whole breast. It was observed that 69 to 90% of these recurrences occur within or close to the index tumor location.</w:t>
      </w:r>
    </w:p>
    <w:p w:rsidR="00AF486C" w:rsidRPr="007D26F7" w:rsidRDefault="00342B93">
      <w:pPr>
        <w:rPr>
          <w:rFonts w:ascii="Times New Roman" w:hAnsi="Times New Roman" w:cs="Times New Roman"/>
          <w:sz w:val="24"/>
          <w:szCs w:val="24"/>
        </w:rPr>
      </w:pPr>
      <w:r w:rsidRPr="007D26F7">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66757B35" wp14:editId="4404972A">
            <wp:simplePos x="0" y="0"/>
            <wp:positionH relativeFrom="column">
              <wp:posOffset>-248920</wp:posOffset>
            </wp:positionH>
            <wp:positionV relativeFrom="paragraph">
              <wp:posOffset>335915</wp:posOffset>
            </wp:positionV>
            <wp:extent cx="6692900" cy="4605655"/>
            <wp:effectExtent l="152400" t="114300" r="107950" b="137795"/>
            <wp:wrapTopAndBottom/>
            <wp:docPr id="2" name="Picture 1">
              <a:extLst xmlns:a="http://schemas.openxmlformats.org/drawingml/2006/main">
                <a:ext uri="{FF2B5EF4-FFF2-40B4-BE49-F238E27FC236}">
                  <a16:creationId xmlns:a16="http://schemas.microsoft.com/office/drawing/2014/main" id="{EADCE9EB-4799-8F5E-4103-B95797148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DCE9EB-4799-8F5E-4103-B957971483DE}"/>
                        </a:ext>
                      </a:extLst>
                    </pic:cNvPr>
                    <pic:cNvPicPr>
                      <a:picLocks noChangeAspect="1"/>
                    </pic:cNvPicPr>
                  </pic:nvPicPr>
                  <pic:blipFill rotWithShape="1">
                    <a:blip r:embed="rId6"/>
                    <a:srcRect l="21250" t="18222" r="22083" b="12445"/>
                    <a:stretch/>
                  </pic:blipFill>
                  <pic:spPr>
                    <a:xfrm>
                      <a:off x="0" y="0"/>
                      <a:ext cx="6692900" cy="4605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A27F8" w:rsidRPr="00C55168" w:rsidRDefault="008A27F8" w:rsidP="00A4709C">
      <w:pPr>
        <w:jc w:val="center"/>
        <w:rPr>
          <w:rFonts w:ascii="Times New Roman" w:hAnsi="Times New Roman" w:cs="Times New Roman"/>
          <w:sz w:val="24"/>
          <w:szCs w:val="24"/>
          <w:vertAlign w:val="superscript"/>
        </w:rPr>
      </w:pPr>
      <w:r w:rsidRPr="00F47B36">
        <w:rPr>
          <w:rFonts w:ascii="Times New Roman" w:hAnsi="Times New Roman" w:cs="Times New Roman"/>
          <w:i/>
          <w:iCs/>
          <w:sz w:val="24"/>
          <w:szCs w:val="24"/>
        </w:rPr>
        <w:t xml:space="preserve">Table-1: Trials showing patterns of Ipsilateral breast tumor recurrence (IBTR) after </w:t>
      </w:r>
      <w:r w:rsidR="00C55168" w:rsidRPr="00F47B36">
        <w:rPr>
          <w:rFonts w:ascii="Times New Roman" w:hAnsi="Times New Roman" w:cs="Times New Roman"/>
          <w:i/>
          <w:iCs/>
          <w:sz w:val="24"/>
          <w:szCs w:val="24"/>
        </w:rPr>
        <w:t xml:space="preserve">BCS </w:t>
      </w:r>
      <w:r w:rsidR="00C55168">
        <w:rPr>
          <w:rFonts w:ascii="Times New Roman" w:hAnsi="Times New Roman" w:cs="Times New Roman"/>
          <w:sz w:val="24"/>
          <w:szCs w:val="24"/>
          <w:vertAlign w:val="superscript"/>
        </w:rPr>
        <w:t>[1]</w:t>
      </w:r>
    </w:p>
    <w:p w:rsidR="00AF486C" w:rsidRPr="00452ED9" w:rsidRDefault="00C55168">
      <w:pPr>
        <w:rPr>
          <w:rFonts w:ascii="Times New Roman" w:hAnsi="Times New Roman" w:cs="Times New Roman"/>
          <w:sz w:val="24"/>
          <w:szCs w:val="24"/>
          <w:vertAlign w:val="superscript"/>
        </w:rPr>
      </w:pPr>
      <w:r>
        <w:rPr>
          <w:rFonts w:ascii="Times New Roman" w:hAnsi="Times New Roman" w:cs="Times New Roman"/>
          <w:sz w:val="24"/>
          <w:szCs w:val="24"/>
        </w:rPr>
        <w:t>Th</w:t>
      </w:r>
      <w:r w:rsidR="00AF486C" w:rsidRPr="007D26F7">
        <w:rPr>
          <w:rFonts w:ascii="Times New Roman" w:hAnsi="Times New Roman" w:cs="Times New Roman"/>
          <w:sz w:val="24"/>
          <w:szCs w:val="24"/>
        </w:rPr>
        <w:t>ese data provide a strong rationale for tumor bed boost.</w:t>
      </w:r>
      <w:r w:rsidR="00112547">
        <w:rPr>
          <w:rFonts w:ascii="Times New Roman" w:hAnsi="Times New Roman" w:cs="Times New Roman"/>
          <w:sz w:val="24"/>
          <w:szCs w:val="24"/>
        </w:rPr>
        <w:t xml:space="preserve"> </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The role of Tumor bed boost was established by </w:t>
      </w:r>
      <w:proofErr w:type="spellStart"/>
      <w:r w:rsidRPr="007D26F7">
        <w:rPr>
          <w:rFonts w:ascii="Times New Roman" w:hAnsi="Times New Roman" w:cs="Times New Roman"/>
          <w:sz w:val="24"/>
          <w:szCs w:val="24"/>
        </w:rPr>
        <w:t>Bartelink</w:t>
      </w:r>
      <w:proofErr w:type="spellEnd"/>
      <w:r w:rsidRPr="007D26F7">
        <w:rPr>
          <w:rFonts w:ascii="Times New Roman" w:hAnsi="Times New Roman" w:cs="Times New Roman"/>
          <w:sz w:val="24"/>
          <w:szCs w:val="24"/>
        </w:rPr>
        <w:t xml:space="preserve"> et </w:t>
      </w:r>
      <w:r w:rsidR="001B4912">
        <w:rPr>
          <w:rFonts w:ascii="Times New Roman" w:hAnsi="Times New Roman" w:cs="Times New Roman"/>
          <w:sz w:val="24"/>
          <w:szCs w:val="24"/>
        </w:rPr>
        <w:t xml:space="preserve">al </w:t>
      </w:r>
      <w:r w:rsidR="00CE39F4">
        <w:rPr>
          <w:rFonts w:ascii="Times New Roman" w:hAnsi="Times New Roman" w:cs="Times New Roman"/>
          <w:sz w:val="24"/>
          <w:szCs w:val="24"/>
          <w:vertAlign w:val="superscript"/>
        </w:rPr>
        <w:t>[2]</w:t>
      </w:r>
      <w:r w:rsidRPr="007D26F7">
        <w:rPr>
          <w:rFonts w:ascii="Times New Roman" w:hAnsi="Times New Roman" w:cs="Times New Roman"/>
          <w:sz w:val="24"/>
          <w:szCs w:val="24"/>
        </w:rPr>
        <w:t xml:space="preserve"> in the landmark EORTC Randomized Boost vs No Boost Trial in 1989, which included patients of breast cancer (cT1-2, N0-1), who received whole-breast EBRT 50 Gy in 25# over 5 weeks. This was followed by randomization of margin negative patients to receive a boost or exclude it. The results showed a significant improvement in patients with boost, in terms of reduction in ipsilateral breast tumor recurrence (IBTR). </w:t>
      </w:r>
    </w:p>
    <w:p w:rsidR="00AF486C" w:rsidRPr="00D6001B" w:rsidRDefault="00AF486C">
      <w:pPr>
        <w:rPr>
          <w:rFonts w:ascii="Times New Roman" w:hAnsi="Times New Roman" w:cs="Times New Roman"/>
          <w:sz w:val="24"/>
          <w:szCs w:val="24"/>
          <w:vertAlign w:val="superscript"/>
        </w:rPr>
      </w:pPr>
      <w:r w:rsidRPr="007D26F7">
        <w:rPr>
          <w:rFonts w:ascii="Times New Roman" w:hAnsi="Times New Roman" w:cs="Times New Roman"/>
          <w:sz w:val="24"/>
          <w:szCs w:val="24"/>
        </w:rPr>
        <w:t xml:space="preserve">And of all available modalities, brachytherapy has shown to have </w:t>
      </w:r>
      <w:r w:rsidR="00CE39F4">
        <w:rPr>
          <w:rFonts w:ascii="Times New Roman" w:hAnsi="Times New Roman" w:cs="Times New Roman"/>
          <w:sz w:val="24"/>
          <w:szCs w:val="24"/>
        </w:rPr>
        <w:t xml:space="preserve">a high degree of </w:t>
      </w:r>
      <w:r w:rsidRPr="007D26F7">
        <w:rPr>
          <w:rFonts w:ascii="Times New Roman" w:hAnsi="Times New Roman" w:cs="Times New Roman"/>
          <w:sz w:val="24"/>
          <w:szCs w:val="24"/>
        </w:rPr>
        <w:t>conformity and therapeutic ratio.</w:t>
      </w:r>
      <w:r w:rsidR="0030676B">
        <w:rPr>
          <w:rFonts w:ascii="Times New Roman" w:hAnsi="Times New Roman" w:cs="Times New Roman"/>
          <w:sz w:val="24"/>
          <w:szCs w:val="24"/>
        </w:rPr>
        <w:t xml:space="preserve"> </w:t>
      </w:r>
      <w:r w:rsidR="00D6001B">
        <w:rPr>
          <w:rFonts w:ascii="Times New Roman" w:hAnsi="Times New Roman" w:cs="Times New Roman"/>
          <w:sz w:val="24"/>
          <w:szCs w:val="24"/>
          <w:vertAlign w:val="superscript"/>
        </w:rPr>
        <w:t>[3]</w:t>
      </w:r>
    </w:p>
    <w:p w:rsidR="007D26F7" w:rsidRPr="007D26F7" w:rsidRDefault="007D26F7">
      <w:pPr>
        <w:rPr>
          <w:rFonts w:ascii="Times New Roman" w:hAnsi="Times New Roman" w:cs="Times New Roman"/>
          <w:sz w:val="24"/>
          <w:szCs w:val="24"/>
        </w:rPr>
      </w:pPr>
    </w:p>
    <w:p w:rsidR="00AF486C" w:rsidRPr="007D26F7" w:rsidRDefault="00200D35" w:rsidP="00200D35">
      <w:pPr>
        <w:pStyle w:val="ListParagraph"/>
        <w:numPr>
          <w:ilvl w:val="0"/>
          <w:numId w:val="3"/>
        </w:numPr>
        <w:rPr>
          <w:rFonts w:ascii="Times New Roman" w:hAnsi="Times New Roman" w:cs="Times New Roman"/>
          <w:b/>
          <w:bCs/>
          <w:sz w:val="24"/>
          <w:szCs w:val="24"/>
        </w:rPr>
      </w:pPr>
      <w:r w:rsidRPr="007D26F7">
        <w:rPr>
          <w:rFonts w:ascii="Times New Roman" w:hAnsi="Times New Roman" w:cs="Times New Roman"/>
          <w:b/>
          <w:bCs/>
          <w:sz w:val="24"/>
          <w:szCs w:val="24"/>
        </w:rPr>
        <w:t>Accelerated</w:t>
      </w:r>
      <w:r w:rsidR="00AF486C" w:rsidRPr="007D26F7">
        <w:rPr>
          <w:rFonts w:ascii="Times New Roman" w:hAnsi="Times New Roman" w:cs="Times New Roman"/>
          <w:b/>
          <w:bCs/>
          <w:sz w:val="24"/>
          <w:szCs w:val="24"/>
        </w:rPr>
        <w:t xml:space="preserve"> Partial Breast Irradiation (APBI):</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lastRenderedPageBreak/>
        <w:t>This involves delivery of high dose of radiation to the tissue surrounding the lumpectomy cavity, which us the area at highest risk for recurrence.</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It involves decreased size of radiation field, decreased number of radiation fractions and shortened treatment duration.</w:t>
      </w:r>
    </w:p>
    <w:p w:rsidR="003720AF" w:rsidRPr="00B639DF" w:rsidRDefault="008A3143" w:rsidP="008A3143">
      <w:pPr>
        <w:jc w:val="center"/>
        <w:rPr>
          <w:rFonts w:ascii="Times New Roman" w:hAnsi="Times New Roman" w:cs="Times New Roman"/>
          <w:sz w:val="24"/>
          <w:szCs w:val="24"/>
          <w:vertAlign w:val="superscript"/>
        </w:rPr>
      </w:pPr>
      <w:r w:rsidRPr="00B30995">
        <w:rPr>
          <w:rFonts w:ascii="Times New Roman" w:hAnsi="Times New Roman" w:cs="Times New Roman"/>
          <w:i/>
          <w:iCs/>
          <w:sz w:val="24"/>
          <w:szCs w:val="24"/>
        </w:rPr>
        <w:t>Table-2</w:t>
      </w:r>
      <w:r w:rsidR="001D1275" w:rsidRPr="00B30995">
        <w:rPr>
          <w:rFonts w:ascii="Times New Roman" w:hAnsi="Times New Roman" w:cs="Times New Roman"/>
          <w:i/>
          <w:iCs/>
          <w:sz w:val="24"/>
          <w:szCs w:val="24"/>
        </w:rPr>
        <w:t xml:space="preserve">: </w:t>
      </w:r>
      <w:r w:rsidR="00A6443F" w:rsidRPr="00B30995">
        <w:rPr>
          <w:rFonts w:ascii="Times New Roman" w:hAnsi="Times New Roman" w:cs="Times New Roman"/>
          <w:i/>
          <w:iCs/>
          <w:sz w:val="24"/>
          <w:szCs w:val="24"/>
        </w:rPr>
        <w:t>ASTRO recommendations for APBI are as follows:</w:t>
      </w:r>
      <w:r w:rsidR="00B639DF">
        <w:rPr>
          <w:rFonts w:ascii="Times New Roman" w:hAnsi="Times New Roman" w:cs="Times New Roman"/>
          <w:sz w:val="24"/>
          <w:szCs w:val="24"/>
        </w:rPr>
        <w:t xml:space="preserve"> </w:t>
      </w:r>
      <w:r w:rsidR="00833666">
        <w:rPr>
          <w:rFonts w:ascii="Times New Roman" w:hAnsi="Times New Roman" w:cs="Times New Roman"/>
          <w:sz w:val="24"/>
          <w:szCs w:val="24"/>
          <w:vertAlign w:val="superscript"/>
        </w:rPr>
        <w:t>[4, 5]</w:t>
      </w:r>
    </w:p>
    <w:tbl>
      <w:tblPr>
        <w:tblW w:w="10440" w:type="dxa"/>
        <w:tblCellMar>
          <w:left w:w="0" w:type="dxa"/>
          <w:right w:w="0" w:type="dxa"/>
        </w:tblCellMar>
        <w:tblLook w:val="0420" w:firstRow="1" w:lastRow="0" w:firstColumn="0" w:lastColumn="0" w:noHBand="0" w:noVBand="1"/>
      </w:tblPr>
      <w:tblGrid>
        <w:gridCol w:w="2610"/>
        <w:gridCol w:w="2610"/>
        <w:gridCol w:w="2610"/>
        <w:gridCol w:w="2610"/>
      </w:tblGrid>
      <w:tr w:rsidR="00D42A92" w:rsidRPr="007D26F7">
        <w:trPr>
          <w:divId w:val="908072897"/>
          <w:trHeight w:val="962"/>
        </w:trPr>
        <w:tc>
          <w:tcPr>
            <w:tcW w:w="260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b/>
                <w:bCs/>
                <w:color w:val="000000" w:themeColor="text1"/>
                <w:kern w:val="24"/>
                <w:lang w:val="en-US"/>
              </w:rPr>
              <w:t>Criteria</w:t>
            </w:r>
          </w:p>
        </w:tc>
        <w:tc>
          <w:tcPr>
            <w:tcW w:w="260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b/>
                <w:bCs/>
                <w:color w:val="000000" w:themeColor="text1"/>
                <w:kern w:val="24"/>
                <w:lang w:val="en-US"/>
              </w:rPr>
              <w:t>SUITABLE</w:t>
            </w:r>
          </w:p>
        </w:tc>
        <w:tc>
          <w:tcPr>
            <w:tcW w:w="260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b/>
                <w:bCs/>
                <w:color w:val="000000" w:themeColor="text1"/>
                <w:kern w:val="24"/>
                <w:lang w:val="en-US"/>
              </w:rPr>
              <w:t>CAUTIONARY</w:t>
            </w:r>
          </w:p>
        </w:tc>
        <w:tc>
          <w:tcPr>
            <w:tcW w:w="260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b/>
                <w:bCs/>
                <w:color w:val="000000" w:themeColor="text1"/>
                <w:kern w:val="24"/>
                <w:lang w:val="en-US"/>
              </w:rPr>
              <w:t>UNSUITABLE</w:t>
            </w:r>
          </w:p>
        </w:tc>
      </w:tr>
      <w:tr w:rsidR="00D42A92" w:rsidRPr="007D26F7">
        <w:trPr>
          <w:divId w:val="908072897"/>
          <w:trHeight w:val="550"/>
        </w:trPr>
        <w:tc>
          <w:tcPr>
            <w:tcW w:w="260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Age</w:t>
            </w:r>
          </w:p>
        </w:tc>
        <w:tc>
          <w:tcPr>
            <w:tcW w:w="260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≥50 yrs</w:t>
            </w:r>
          </w:p>
        </w:tc>
        <w:tc>
          <w:tcPr>
            <w:tcW w:w="260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40-49</w:t>
            </w:r>
          </w:p>
        </w:tc>
        <w:tc>
          <w:tcPr>
            <w:tcW w:w="260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 40 yrs</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Tumor stage</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Tis or T1</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To/T2</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T3/T4</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Tumor size</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 2 cm</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2-3 cm</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&gt;3cm</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Margins</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 2 mm</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 xml:space="preserve">Close </w:t>
            </w:r>
            <w:r w:rsidRPr="007D26F7">
              <w:rPr>
                <w:color w:val="000000" w:themeColor="text1"/>
                <w:kern w:val="24"/>
                <w:lang w:val="en-IN"/>
              </w:rPr>
              <w:t>≤ 2 mm</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Positive</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Grade</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Any</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LVI</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No</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Limited/ Focal</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Extensive</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ER status</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Positive</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Negative</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Multicentricity</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Unifocal</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Present</w:t>
            </w:r>
          </w:p>
        </w:tc>
      </w:tr>
      <w:tr w:rsidR="00D42A92" w:rsidRPr="007D26F7">
        <w:trPr>
          <w:divId w:val="908072897"/>
          <w:trHeight w:val="962"/>
        </w:trPr>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Histology</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 xml:space="preserve">IDC/ </w:t>
            </w:r>
            <w:proofErr w:type="spellStart"/>
            <w:r w:rsidRPr="007D26F7">
              <w:rPr>
                <w:color w:val="000000" w:themeColor="text1"/>
                <w:kern w:val="24"/>
                <w:lang w:val="en-US"/>
              </w:rPr>
              <w:t>favourable</w:t>
            </w:r>
            <w:proofErr w:type="spellEnd"/>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Invasive Lobular</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jc w:val="center"/>
              <w:rPr>
                <w:rFonts w:ascii="Times New Roman" w:hAnsi="Times New Roman" w:cs="Times New Roman"/>
                <w:sz w:val="24"/>
                <w:szCs w:val="24"/>
              </w:rPr>
            </w:pP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EIC/ Pure DCIS</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Not allowed</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 3 cm</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IN"/>
              </w:rPr>
              <w:t>&gt;3cm</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Nodes</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proofErr w:type="spellStart"/>
            <w:r w:rsidRPr="007D26F7">
              <w:rPr>
                <w:color w:val="000000" w:themeColor="text1"/>
                <w:kern w:val="24"/>
                <w:lang w:val="en-US"/>
              </w:rPr>
              <w:t>pNo</w:t>
            </w:r>
            <w:proofErr w:type="spellEnd"/>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c>
          <w:tcPr>
            <w:tcW w:w="260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Positive</w:t>
            </w:r>
          </w:p>
        </w:tc>
      </w:tr>
      <w:tr w:rsidR="00D42A92" w:rsidRPr="007D26F7">
        <w:trPr>
          <w:divId w:val="908072897"/>
          <w:trHeight w:val="550"/>
        </w:trPr>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NACT</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Not allowed</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NA</w:t>
            </w:r>
          </w:p>
        </w:tc>
        <w:tc>
          <w:tcPr>
            <w:tcW w:w="260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D42A92" w:rsidRPr="007D26F7" w:rsidRDefault="00D42A92" w:rsidP="00200D35">
            <w:pPr>
              <w:pStyle w:val="NormalWeb"/>
              <w:spacing w:before="0" w:beforeAutospacing="0" w:after="0" w:afterAutospacing="0"/>
              <w:jc w:val="center"/>
            </w:pPr>
            <w:r w:rsidRPr="007D26F7">
              <w:rPr>
                <w:color w:val="000000" w:themeColor="text1"/>
                <w:kern w:val="24"/>
                <w:lang w:val="en-US"/>
              </w:rPr>
              <w:t>Used</w:t>
            </w:r>
          </w:p>
        </w:tc>
      </w:tr>
    </w:tbl>
    <w:p w:rsidR="00A6443F" w:rsidRPr="007D26F7" w:rsidRDefault="00A6443F">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p>
    <w:p w:rsidR="00AF486C" w:rsidRPr="007D26F7" w:rsidRDefault="00AF486C" w:rsidP="00200D35">
      <w:pPr>
        <w:pStyle w:val="ListParagraph"/>
        <w:numPr>
          <w:ilvl w:val="0"/>
          <w:numId w:val="3"/>
        </w:numPr>
        <w:rPr>
          <w:rFonts w:ascii="Times New Roman" w:hAnsi="Times New Roman" w:cs="Times New Roman"/>
          <w:sz w:val="24"/>
          <w:szCs w:val="24"/>
        </w:rPr>
      </w:pPr>
      <w:r w:rsidRPr="007D26F7">
        <w:rPr>
          <w:rFonts w:ascii="Times New Roman" w:hAnsi="Times New Roman" w:cs="Times New Roman"/>
          <w:sz w:val="24"/>
          <w:szCs w:val="24"/>
        </w:rPr>
        <w:lastRenderedPageBreak/>
        <w:t>Retreatment in relapsed patients</w:t>
      </w:r>
    </w:p>
    <w:p w:rsidR="00AF486C" w:rsidRPr="007D26F7" w:rsidRDefault="00AF486C">
      <w:pPr>
        <w:rPr>
          <w:rFonts w:ascii="Times New Roman" w:hAnsi="Times New Roman" w:cs="Times New Roman"/>
          <w:sz w:val="24"/>
          <w:szCs w:val="24"/>
        </w:rPr>
      </w:pPr>
    </w:p>
    <w:p w:rsidR="00AF486C" w:rsidRPr="00C06A71" w:rsidRDefault="00457A5D">
      <w:pPr>
        <w:rPr>
          <w:rFonts w:ascii="Times New Roman" w:hAnsi="Times New Roman" w:cs="Times New Roman"/>
          <w:b/>
          <w:bCs/>
          <w:sz w:val="24"/>
          <w:szCs w:val="24"/>
        </w:rPr>
      </w:pPr>
      <w:r w:rsidRPr="00C06A71">
        <w:rPr>
          <w:rFonts w:ascii="Times New Roman" w:hAnsi="Times New Roman" w:cs="Times New Roman"/>
          <w:b/>
          <w:bCs/>
          <w:sz w:val="24"/>
          <w:szCs w:val="24"/>
        </w:rPr>
        <w:t>Techniques:</w:t>
      </w:r>
    </w:p>
    <w:p w:rsidR="00AF486C" w:rsidRPr="00F054E9" w:rsidRDefault="00667636" w:rsidP="00667636">
      <w:pPr>
        <w:rPr>
          <w:rFonts w:ascii="Times New Roman" w:hAnsi="Times New Roman" w:cs="Times New Roman"/>
          <w:sz w:val="24"/>
          <w:szCs w:val="24"/>
          <w:vertAlign w:val="superscript"/>
        </w:rPr>
      </w:pPr>
      <w:r w:rsidRPr="007D26F7">
        <w:rPr>
          <w:rFonts w:ascii="Times New Roman" w:hAnsi="Times New Roman" w:cs="Times New Roman"/>
          <w:sz w:val="24"/>
          <w:szCs w:val="24"/>
        </w:rPr>
        <w:t xml:space="preserve">a) </w:t>
      </w:r>
      <w:r w:rsidR="00AF486C" w:rsidRPr="007D26F7">
        <w:rPr>
          <w:rFonts w:ascii="Times New Roman" w:hAnsi="Times New Roman" w:cs="Times New Roman"/>
          <w:b/>
          <w:bCs/>
          <w:sz w:val="24"/>
          <w:szCs w:val="24"/>
        </w:rPr>
        <w:t>Balloon catheter brachytherapy</w:t>
      </w:r>
      <w:r w:rsidR="00AF486C" w:rsidRPr="007D26F7">
        <w:rPr>
          <w:rFonts w:ascii="Times New Roman" w:hAnsi="Times New Roman" w:cs="Times New Roman"/>
          <w:sz w:val="24"/>
          <w:szCs w:val="24"/>
        </w:rPr>
        <w:t>: After BCS, the lumpectomy cavity is assessed with a Cavity Evaluation Device (CED). This is followed by insertion of specialized brachytherapy device that aims to confirm to the shake of the patient’s cavity.</w:t>
      </w:r>
      <w:r w:rsidR="00854EE5">
        <w:rPr>
          <w:rFonts w:ascii="Times New Roman" w:hAnsi="Times New Roman" w:cs="Times New Roman"/>
          <w:sz w:val="24"/>
          <w:szCs w:val="24"/>
        </w:rPr>
        <w:t xml:space="preserve"> </w:t>
      </w:r>
      <w:r w:rsidR="00F054E9">
        <w:rPr>
          <w:rFonts w:ascii="Times New Roman" w:hAnsi="Times New Roman" w:cs="Times New Roman"/>
          <w:sz w:val="24"/>
          <w:szCs w:val="24"/>
          <w:vertAlign w:val="superscript"/>
        </w:rPr>
        <w:t>[6]</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w:t>
      </w:r>
      <w:proofErr w:type="spellStart"/>
      <w:r w:rsidRPr="007D26F7">
        <w:rPr>
          <w:rFonts w:ascii="Times New Roman" w:hAnsi="Times New Roman" w:cs="Times New Roman"/>
          <w:sz w:val="24"/>
          <w:szCs w:val="24"/>
          <w:u w:val="single"/>
        </w:rPr>
        <w:t>Mammosite</w:t>
      </w:r>
      <w:proofErr w:type="spellEnd"/>
      <w:r w:rsidRPr="007D26F7">
        <w:rPr>
          <w:rFonts w:ascii="Times New Roman" w:hAnsi="Times New Roman" w:cs="Times New Roman"/>
          <w:sz w:val="24"/>
          <w:szCs w:val="24"/>
        </w:rPr>
        <w:t>:</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It is a </w:t>
      </w:r>
      <w:proofErr w:type="spellStart"/>
      <w:r w:rsidRPr="007D26F7">
        <w:rPr>
          <w:rFonts w:ascii="Times New Roman" w:hAnsi="Times New Roman" w:cs="Times New Roman"/>
          <w:sz w:val="24"/>
          <w:szCs w:val="24"/>
        </w:rPr>
        <w:t>multilumen</w:t>
      </w:r>
      <w:proofErr w:type="spellEnd"/>
      <w:r w:rsidRPr="007D26F7">
        <w:rPr>
          <w:rFonts w:ascii="Times New Roman" w:hAnsi="Times New Roman" w:cs="Times New Roman"/>
          <w:sz w:val="24"/>
          <w:szCs w:val="24"/>
        </w:rPr>
        <w:t xml:space="preserve"> device which consists of a balloon of variable diameter, a </w:t>
      </w:r>
      <w:proofErr w:type="spellStart"/>
      <w:r w:rsidRPr="007D26F7">
        <w:rPr>
          <w:rFonts w:ascii="Times New Roman" w:hAnsi="Times New Roman" w:cs="Times New Roman"/>
          <w:sz w:val="24"/>
          <w:szCs w:val="24"/>
        </w:rPr>
        <w:t>multilumen</w:t>
      </w:r>
      <w:proofErr w:type="spellEnd"/>
      <w:r w:rsidRPr="007D26F7">
        <w:rPr>
          <w:rFonts w:ascii="Times New Roman" w:hAnsi="Times New Roman" w:cs="Times New Roman"/>
          <w:sz w:val="24"/>
          <w:szCs w:val="24"/>
        </w:rPr>
        <w:t xml:space="preserve"> silicon catheter, radiation source port pathways and a separate port for inflation/deflation of the balloon. The balloon can be spherical in shape (of diameter 4-5 cm &amp; 5-6 cm) or elliptical (of size 4x6 cm).</w:t>
      </w:r>
    </w:p>
    <w:p w:rsidR="00AF486C" w:rsidRPr="00091DCE" w:rsidRDefault="009D3B09" w:rsidP="00E03B95">
      <w:pPr>
        <w:rPr>
          <w:rFonts w:ascii="Times New Roman" w:hAnsi="Times New Roman" w:cs="Times New Roman"/>
          <w:i/>
          <w:iCs/>
          <w:sz w:val="24"/>
          <w:szCs w:val="24"/>
        </w:rPr>
      </w:pPr>
      <w:r w:rsidRPr="00091DCE">
        <w:rPr>
          <w:rFonts w:ascii="Times New Roman" w:hAnsi="Times New Roman" w:cs="Times New Roman"/>
          <w:i/>
          <w:iCs/>
          <w:noProof/>
          <w:sz w:val="24"/>
          <w:szCs w:val="24"/>
        </w:rPr>
        <w:drawing>
          <wp:anchor distT="0" distB="0" distL="114300" distR="114300" simplePos="0" relativeHeight="251666432" behindDoc="0" locked="0" layoutInCell="1" allowOverlap="1">
            <wp:simplePos x="0" y="0"/>
            <wp:positionH relativeFrom="column">
              <wp:posOffset>892175</wp:posOffset>
            </wp:positionH>
            <wp:positionV relativeFrom="paragraph">
              <wp:posOffset>404495</wp:posOffset>
            </wp:positionV>
            <wp:extent cx="4161155" cy="1813560"/>
            <wp:effectExtent l="152400" t="133350" r="144145" b="1676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a:extLst>
                        <a:ext uri="{28A0092B-C50C-407E-A947-70E740481C1C}">
                          <a14:useLocalDpi xmlns:a14="http://schemas.microsoft.com/office/drawing/2010/main" val="0"/>
                        </a:ext>
                      </a:extLst>
                    </a:blip>
                    <a:srcRect l="15017" t="5876" r="14941" b="3058"/>
                    <a:stretch/>
                  </pic:blipFill>
                  <pic:spPr bwMode="auto">
                    <a:xfrm>
                      <a:off x="0" y="0"/>
                      <a:ext cx="4161155" cy="1813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5DCB" w:rsidRPr="00EC3CB0" w:rsidRDefault="00B30995" w:rsidP="00EC3CB0">
      <w:pPr>
        <w:jc w:val="center"/>
        <w:rPr>
          <w:rFonts w:ascii="Times New Roman" w:hAnsi="Times New Roman" w:cs="Times New Roman"/>
          <w:i/>
          <w:iCs/>
          <w:sz w:val="24"/>
          <w:szCs w:val="24"/>
        </w:rPr>
      </w:pPr>
      <w:r>
        <w:rPr>
          <w:rFonts w:ascii="Times New Roman" w:hAnsi="Times New Roman" w:cs="Times New Roman"/>
          <w:i/>
          <w:iCs/>
          <w:sz w:val="24"/>
          <w:szCs w:val="24"/>
        </w:rPr>
        <w:t xml:space="preserve">Figure-2: </w:t>
      </w:r>
      <w:r w:rsidR="00A25DCB" w:rsidRPr="00EC3CB0">
        <w:rPr>
          <w:rFonts w:ascii="Times New Roman" w:hAnsi="Times New Roman" w:cs="Times New Roman"/>
          <w:i/>
          <w:iCs/>
          <w:sz w:val="24"/>
          <w:szCs w:val="24"/>
        </w:rPr>
        <w:t xml:space="preserve">The </w:t>
      </w:r>
      <w:proofErr w:type="spellStart"/>
      <w:r w:rsidR="00A25DCB" w:rsidRPr="00EC3CB0">
        <w:rPr>
          <w:rFonts w:ascii="Times New Roman" w:hAnsi="Times New Roman" w:cs="Times New Roman"/>
          <w:i/>
          <w:iCs/>
          <w:sz w:val="24"/>
          <w:szCs w:val="24"/>
        </w:rPr>
        <w:t>MammoSite</w:t>
      </w:r>
      <w:proofErr w:type="spellEnd"/>
      <w:r w:rsidR="00A25DCB" w:rsidRPr="00EC3CB0">
        <w:rPr>
          <w:rFonts w:ascii="Times New Roman" w:hAnsi="Times New Roman" w:cs="Times New Roman"/>
          <w:i/>
          <w:iCs/>
          <w:sz w:val="24"/>
          <w:szCs w:val="24"/>
        </w:rPr>
        <w:t xml:space="preserve"> </w:t>
      </w:r>
      <w:proofErr w:type="spellStart"/>
      <w:r w:rsidR="00A25DCB" w:rsidRPr="00EC3CB0">
        <w:rPr>
          <w:rFonts w:ascii="Times New Roman" w:hAnsi="Times New Roman" w:cs="Times New Roman"/>
          <w:i/>
          <w:iCs/>
          <w:sz w:val="24"/>
          <w:szCs w:val="24"/>
        </w:rPr>
        <w:t>Multilumen</w:t>
      </w:r>
      <w:proofErr w:type="spellEnd"/>
      <w:r w:rsidR="00A25DCB" w:rsidRPr="00EC3CB0">
        <w:rPr>
          <w:rFonts w:ascii="Times New Roman" w:hAnsi="Times New Roman" w:cs="Times New Roman"/>
          <w:i/>
          <w:iCs/>
          <w:sz w:val="24"/>
          <w:szCs w:val="24"/>
        </w:rPr>
        <w:t xml:space="preserve"> System (courtesy of Hologic, Marlborough®</w:t>
      </w:r>
      <w:r w:rsidR="00EF3F28">
        <w:rPr>
          <w:rFonts w:ascii="Times New Roman" w:hAnsi="Times New Roman" w:cs="Times New Roman"/>
          <w:i/>
          <w:iCs/>
          <w:sz w:val="24"/>
          <w:szCs w:val="24"/>
        </w:rPr>
        <w:t>)</w:t>
      </w:r>
    </w:p>
    <w:p w:rsidR="00AF486C" w:rsidRPr="003D4815" w:rsidRDefault="00A25DCB">
      <w:pPr>
        <w:rPr>
          <w:rFonts w:ascii="Times New Roman" w:hAnsi="Times New Roman" w:cs="Times New Roman"/>
          <w:sz w:val="24"/>
          <w:szCs w:val="24"/>
          <w:u w:val="single"/>
        </w:rPr>
      </w:pPr>
      <w:r w:rsidRPr="00EC3CB0">
        <w:rPr>
          <w:rFonts w:ascii="Times New Roman" w:hAnsi="Times New Roman" w:cs="Times New Roman"/>
          <w:sz w:val="24"/>
          <w:szCs w:val="24"/>
        </w:rPr>
        <w:t>•</w:t>
      </w:r>
      <w:r w:rsidR="00EC3CB0" w:rsidRPr="00EC3CB0">
        <w:rPr>
          <w:rFonts w:ascii="Times New Roman" w:hAnsi="Times New Roman" w:cs="Times New Roman"/>
          <w:sz w:val="24"/>
          <w:szCs w:val="24"/>
        </w:rPr>
        <w:t xml:space="preserve"> </w:t>
      </w:r>
      <w:proofErr w:type="spellStart"/>
      <w:r w:rsidR="00EC3CB0">
        <w:rPr>
          <w:rFonts w:ascii="Times New Roman" w:hAnsi="Times New Roman" w:cs="Times New Roman"/>
          <w:sz w:val="24"/>
          <w:szCs w:val="24"/>
          <w:u w:val="single"/>
        </w:rPr>
        <w:t>Contura</w:t>
      </w:r>
      <w:proofErr w:type="spellEnd"/>
      <w:r w:rsidR="00AF486C" w:rsidRPr="003D4815">
        <w:rPr>
          <w:rFonts w:ascii="Times New Roman" w:hAnsi="Times New Roman" w:cs="Times New Roman"/>
          <w:sz w:val="24"/>
          <w:szCs w:val="24"/>
          <w:u w:val="single"/>
        </w:rPr>
        <w:t>:</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It us similar to </w:t>
      </w:r>
      <w:proofErr w:type="spellStart"/>
      <w:r w:rsidRPr="007D26F7">
        <w:rPr>
          <w:rFonts w:ascii="Times New Roman" w:hAnsi="Times New Roman" w:cs="Times New Roman"/>
          <w:sz w:val="24"/>
          <w:szCs w:val="24"/>
        </w:rPr>
        <w:t>Mammosite</w:t>
      </w:r>
      <w:proofErr w:type="spellEnd"/>
      <w:r w:rsidRPr="007D26F7">
        <w:rPr>
          <w:rFonts w:ascii="Times New Roman" w:hAnsi="Times New Roman" w:cs="Times New Roman"/>
          <w:sz w:val="24"/>
          <w:szCs w:val="24"/>
        </w:rPr>
        <w:t xml:space="preserve"> with the advantage of having 5 lumens, which confers greater dose flexibility due to additional source positions. It also has vacuum ports to enable the aspiration of seroma fluid and air, thus providing better tissue-balloon conformance.</w:t>
      </w:r>
    </w:p>
    <w:p w:rsidR="000116D9" w:rsidRPr="00091DCE" w:rsidRDefault="00B30995" w:rsidP="00091DCE">
      <w:pPr>
        <w:jc w:val="center"/>
        <w:rPr>
          <w:rFonts w:ascii="Times New Roman" w:hAnsi="Times New Roman" w:cs="Times New Roman"/>
          <w:i/>
          <w:iCs/>
          <w:sz w:val="24"/>
          <w:szCs w:val="24"/>
        </w:rPr>
      </w:pPr>
      <w:r>
        <w:rPr>
          <w:rFonts w:ascii="Times New Roman" w:hAnsi="Times New Roman" w:cs="Times New Roman"/>
          <w:i/>
          <w:iCs/>
          <w:sz w:val="24"/>
          <w:szCs w:val="24"/>
        </w:rPr>
        <w:lastRenderedPageBreak/>
        <w:t xml:space="preserve">Figure-3: </w:t>
      </w:r>
      <w:r w:rsidR="000116D9" w:rsidRPr="00091DCE">
        <w:rPr>
          <w:rFonts w:ascii="Times New Roman" w:hAnsi="Times New Roman" w:cs="Times New Roman"/>
          <w:i/>
          <w:iCs/>
          <w:noProof/>
          <w:sz w:val="24"/>
          <w:szCs w:val="24"/>
        </w:rPr>
        <w:drawing>
          <wp:anchor distT="0" distB="0" distL="114300" distR="114300" simplePos="0" relativeHeight="251668480" behindDoc="0" locked="0" layoutInCell="1" allowOverlap="1" wp14:anchorId="451F907F" wp14:editId="365E9D4F">
            <wp:simplePos x="0" y="0"/>
            <wp:positionH relativeFrom="column">
              <wp:posOffset>1521460</wp:posOffset>
            </wp:positionH>
            <wp:positionV relativeFrom="paragraph">
              <wp:posOffset>31750</wp:posOffset>
            </wp:positionV>
            <wp:extent cx="3048000" cy="3038475"/>
            <wp:effectExtent l="152400" t="114300" r="133350" b="161925"/>
            <wp:wrapTopAndBottom/>
            <wp:docPr id="11" name="Picture 1">
              <a:extLst xmlns:a="http://schemas.openxmlformats.org/drawingml/2006/main">
                <a:ext uri="{FF2B5EF4-FFF2-40B4-BE49-F238E27FC236}">
                  <a16:creationId xmlns:a16="http://schemas.microsoft.com/office/drawing/2014/main" id="{2A96B771-909D-AEFA-6941-63B2C76D0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96B771-909D-AEFA-6941-63B2C76D0717}"/>
                        </a:ext>
                      </a:extLst>
                    </pic:cNvPr>
                    <pic:cNvPicPr>
                      <a:picLocks noChangeAspect="1"/>
                    </pic:cNvPicPr>
                  </pic:nvPicPr>
                  <pic:blipFill rotWithShape="1">
                    <a:blip r:embed="rId8"/>
                    <a:srcRect l="34333" t="36149" r="40667" b="19540"/>
                    <a:stretch/>
                  </pic:blipFill>
                  <pic:spPr>
                    <a:xfrm>
                      <a:off x="0" y="0"/>
                      <a:ext cx="3048000" cy="303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6B9C" w:rsidRPr="00091DCE">
        <w:rPr>
          <w:rFonts w:ascii="Times New Roman" w:hAnsi="Times New Roman" w:cs="Times New Roman"/>
          <w:i/>
          <w:iCs/>
          <w:sz w:val="24"/>
          <w:szCs w:val="24"/>
        </w:rPr>
        <w:t xml:space="preserve">The </w:t>
      </w:r>
      <w:proofErr w:type="spellStart"/>
      <w:r w:rsidR="00146B9C" w:rsidRPr="00091DCE">
        <w:rPr>
          <w:rFonts w:ascii="Times New Roman" w:hAnsi="Times New Roman" w:cs="Times New Roman"/>
          <w:i/>
          <w:iCs/>
          <w:sz w:val="24"/>
          <w:szCs w:val="24"/>
        </w:rPr>
        <w:t>Contura</w:t>
      </w:r>
      <w:proofErr w:type="spellEnd"/>
      <w:r w:rsidR="00146B9C" w:rsidRPr="00091DCE">
        <w:rPr>
          <w:rFonts w:ascii="Times New Roman" w:hAnsi="Times New Roman" w:cs="Times New Roman"/>
          <w:i/>
          <w:iCs/>
          <w:sz w:val="24"/>
          <w:szCs w:val="24"/>
        </w:rPr>
        <w:t xml:space="preserve"> balloon applicator (courtesy of </w:t>
      </w:r>
      <w:proofErr w:type="spellStart"/>
      <w:r w:rsidR="00146B9C" w:rsidRPr="00091DCE">
        <w:rPr>
          <w:rFonts w:ascii="Times New Roman" w:hAnsi="Times New Roman" w:cs="Times New Roman"/>
          <w:i/>
          <w:iCs/>
          <w:sz w:val="24"/>
          <w:szCs w:val="24"/>
        </w:rPr>
        <w:t>SenoRx</w:t>
      </w:r>
      <w:proofErr w:type="spellEnd"/>
      <w:r w:rsidR="00146B9C" w:rsidRPr="00091DCE">
        <w:rPr>
          <w:rFonts w:ascii="Times New Roman" w:hAnsi="Times New Roman" w:cs="Times New Roman"/>
          <w:i/>
          <w:iCs/>
          <w:sz w:val="24"/>
          <w:szCs w:val="24"/>
        </w:rPr>
        <w:t>®).</w:t>
      </w:r>
    </w:p>
    <w:p w:rsidR="00AF486C" w:rsidRPr="007D26F7" w:rsidRDefault="00AF486C">
      <w:pPr>
        <w:rPr>
          <w:rFonts w:ascii="Times New Roman" w:hAnsi="Times New Roman" w:cs="Times New Roman"/>
          <w:sz w:val="24"/>
          <w:szCs w:val="24"/>
        </w:rPr>
      </w:pPr>
    </w:p>
    <w:p w:rsidR="00AF486C" w:rsidRPr="003D4815" w:rsidRDefault="00AF486C">
      <w:pPr>
        <w:rPr>
          <w:rFonts w:ascii="Times New Roman" w:hAnsi="Times New Roman" w:cs="Times New Roman"/>
          <w:sz w:val="24"/>
          <w:szCs w:val="24"/>
          <w:u w:val="single"/>
        </w:rPr>
      </w:pPr>
      <w:r w:rsidRPr="007D26F7">
        <w:rPr>
          <w:rFonts w:ascii="Times New Roman" w:hAnsi="Times New Roman" w:cs="Times New Roman"/>
          <w:sz w:val="24"/>
          <w:szCs w:val="24"/>
        </w:rPr>
        <w:t>•</w:t>
      </w:r>
      <w:r w:rsidRPr="003D4815">
        <w:rPr>
          <w:rFonts w:ascii="Times New Roman" w:hAnsi="Times New Roman" w:cs="Times New Roman"/>
          <w:sz w:val="24"/>
          <w:szCs w:val="24"/>
          <w:u w:val="single"/>
        </w:rPr>
        <w:t>Strut Adjusted Volume Implant (SAVI):</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It is an expandable catheter system that consists of a bundle of soft tiny catheters that can be custom fitted to the excision cavity. It consists of 1 central lumen and variable number of outer lumens (6-1, 8-1, 10-1). Since it doesn’t involve any water-filled balloon, the catheters are in closer proximity to the breast tissue. </w:t>
      </w:r>
    </w:p>
    <w:p w:rsidR="00A55C8C" w:rsidRPr="007D26F7" w:rsidRDefault="00B36718">
      <w:pPr>
        <w:rPr>
          <w:rFonts w:ascii="Times New Roman" w:hAnsi="Times New Roman" w:cs="Times New Roman"/>
          <w:sz w:val="24"/>
          <w:szCs w:val="24"/>
        </w:rPr>
      </w:pPr>
      <w:r w:rsidRPr="007D26F7">
        <w:rPr>
          <w:rFonts w:ascii="Times New Roman" w:hAnsi="Times New Roman" w:cs="Times New Roman"/>
          <w:noProof/>
          <w:sz w:val="24"/>
          <w:szCs w:val="24"/>
        </w:rPr>
        <w:drawing>
          <wp:anchor distT="0" distB="0" distL="114300" distR="114300" simplePos="0" relativeHeight="251672576" behindDoc="0" locked="0" layoutInCell="1" allowOverlap="1" wp14:anchorId="08EA79EF" wp14:editId="26546BAA">
            <wp:simplePos x="0" y="0"/>
            <wp:positionH relativeFrom="column">
              <wp:posOffset>2837815</wp:posOffset>
            </wp:positionH>
            <wp:positionV relativeFrom="paragraph">
              <wp:posOffset>667385</wp:posOffset>
            </wp:positionV>
            <wp:extent cx="2514600" cy="1143000"/>
            <wp:effectExtent l="0" t="0" r="0" b="0"/>
            <wp:wrapTopAndBottom/>
            <wp:docPr id="13" name="Picture 1" descr="download (1).jpg">
              <a:extLst xmlns:a="http://schemas.openxmlformats.org/drawingml/2006/main">
                <a:ext uri="{FF2B5EF4-FFF2-40B4-BE49-F238E27FC236}">
                  <a16:creationId xmlns:a16="http://schemas.microsoft.com/office/drawing/2014/main" id="{A0605F58-C371-4623-FE67-919DD2EC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ownload (1).jpg">
                      <a:extLst>
                        <a:ext uri="{FF2B5EF4-FFF2-40B4-BE49-F238E27FC236}">
                          <a16:creationId xmlns:a16="http://schemas.microsoft.com/office/drawing/2014/main" id="{A0605F58-C371-4623-FE67-919DD2EC10DC}"/>
                        </a:ext>
                      </a:extLst>
                    </pic:cNvPr>
                    <pic:cNvPicPr>
                      <a:picLocks noChangeAspect="1"/>
                    </pic:cNvPicPr>
                  </pic:nvPicPr>
                  <pic:blipFill>
                    <a:blip r:embed="rId9"/>
                    <a:stretch>
                      <a:fillRect/>
                    </a:stretch>
                  </pic:blipFill>
                  <pic:spPr>
                    <a:xfrm>
                      <a:off x="0" y="0"/>
                      <a:ext cx="2514600" cy="1143000"/>
                    </a:xfrm>
                    <a:prstGeom prst="rect">
                      <a:avLst/>
                    </a:prstGeom>
                  </pic:spPr>
                </pic:pic>
              </a:graphicData>
            </a:graphic>
          </wp:anchor>
        </w:drawing>
      </w:r>
      <w:r w:rsidR="00725D28" w:rsidRPr="007D26F7">
        <w:rPr>
          <w:rFonts w:ascii="Times New Roman" w:hAnsi="Times New Roman" w:cs="Times New Roman"/>
          <w:noProof/>
          <w:sz w:val="24"/>
          <w:szCs w:val="24"/>
        </w:rPr>
        <w:drawing>
          <wp:anchor distT="0" distB="0" distL="114300" distR="114300" simplePos="0" relativeHeight="251670528" behindDoc="0" locked="0" layoutInCell="1" allowOverlap="1" wp14:anchorId="047F5969" wp14:editId="1E493498">
            <wp:simplePos x="0" y="0"/>
            <wp:positionH relativeFrom="column">
              <wp:posOffset>0</wp:posOffset>
            </wp:positionH>
            <wp:positionV relativeFrom="paragraph">
              <wp:posOffset>287655</wp:posOffset>
            </wp:positionV>
            <wp:extent cx="2514599" cy="1928813"/>
            <wp:effectExtent l="0" t="0" r="635" b="0"/>
            <wp:wrapTopAndBottom/>
            <wp:docPr id="12" name="Picture 1" descr="1-s2.0-S036030161000252X-gr1.jpg">
              <a:extLst xmlns:a="http://schemas.openxmlformats.org/drawingml/2006/main">
                <a:ext uri="{FF2B5EF4-FFF2-40B4-BE49-F238E27FC236}">
                  <a16:creationId xmlns:a16="http://schemas.microsoft.com/office/drawing/2014/main" id="{A26E3975-FF6E-1421-A071-66E5BD38D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s2.0-S036030161000252X-gr1.jpg">
                      <a:extLst>
                        <a:ext uri="{FF2B5EF4-FFF2-40B4-BE49-F238E27FC236}">
                          <a16:creationId xmlns:a16="http://schemas.microsoft.com/office/drawing/2014/main" id="{A26E3975-FF6E-1421-A071-66E5BD38D473}"/>
                        </a:ext>
                      </a:extLst>
                    </pic:cNvPr>
                    <pic:cNvPicPr>
                      <a:picLocks noChangeAspect="1"/>
                    </pic:cNvPicPr>
                  </pic:nvPicPr>
                  <pic:blipFill>
                    <a:blip r:embed="rId10"/>
                    <a:stretch>
                      <a:fillRect/>
                    </a:stretch>
                  </pic:blipFill>
                  <pic:spPr>
                    <a:xfrm>
                      <a:off x="0" y="0"/>
                      <a:ext cx="2514599" cy="1928813"/>
                    </a:xfrm>
                    <a:prstGeom prst="rect">
                      <a:avLst/>
                    </a:prstGeom>
                  </pic:spPr>
                </pic:pic>
              </a:graphicData>
            </a:graphic>
          </wp:anchor>
        </w:drawing>
      </w:r>
    </w:p>
    <w:p w:rsidR="00AF486C" w:rsidRDefault="00AF486C">
      <w:pPr>
        <w:rPr>
          <w:rFonts w:ascii="Times New Roman" w:hAnsi="Times New Roman" w:cs="Times New Roman"/>
          <w:sz w:val="24"/>
          <w:szCs w:val="24"/>
        </w:rPr>
      </w:pPr>
    </w:p>
    <w:p w:rsidR="00751071" w:rsidRDefault="00B30995" w:rsidP="00751071">
      <w:pPr>
        <w:jc w:val="center"/>
        <w:rPr>
          <w:rFonts w:ascii="Times New Roman" w:hAnsi="Times New Roman" w:cs="Times New Roman"/>
          <w:i/>
          <w:iCs/>
          <w:sz w:val="24"/>
          <w:szCs w:val="24"/>
        </w:rPr>
      </w:pPr>
      <w:r>
        <w:rPr>
          <w:rFonts w:ascii="Times New Roman" w:hAnsi="Times New Roman" w:cs="Times New Roman"/>
          <w:i/>
          <w:iCs/>
          <w:sz w:val="24"/>
          <w:szCs w:val="24"/>
        </w:rPr>
        <w:t xml:space="preserve">Figure-4: </w:t>
      </w:r>
      <w:r w:rsidR="009762B0" w:rsidRPr="006F7825">
        <w:rPr>
          <w:rFonts w:ascii="Times New Roman" w:hAnsi="Times New Roman" w:cs="Times New Roman"/>
          <w:i/>
          <w:iCs/>
          <w:sz w:val="24"/>
          <w:szCs w:val="24"/>
        </w:rPr>
        <w:t xml:space="preserve">Different sizes of SAVI with peripheral struts expanded (courtesy of </w:t>
      </w:r>
      <w:proofErr w:type="spellStart"/>
      <w:r w:rsidR="009762B0" w:rsidRPr="006F7825">
        <w:rPr>
          <w:rFonts w:ascii="Times New Roman" w:hAnsi="Times New Roman" w:cs="Times New Roman"/>
          <w:i/>
          <w:iCs/>
          <w:sz w:val="24"/>
          <w:szCs w:val="24"/>
        </w:rPr>
        <w:t>Cianna</w:t>
      </w:r>
      <w:proofErr w:type="spellEnd"/>
      <w:r w:rsidR="009762B0" w:rsidRPr="006F7825">
        <w:rPr>
          <w:rFonts w:ascii="Times New Roman" w:hAnsi="Times New Roman" w:cs="Times New Roman"/>
          <w:i/>
          <w:iCs/>
          <w:sz w:val="24"/>
          <w:szCs w:val="24"/>
        </w:rPr>
        <w:t xml:space="preserve"> Medical®)</w:t>
      </w:r>
    </w:p>
    <w:p w:rsidR="00E90989" w:rsidRPr="006774A0" w:rsidRDefault="00751071" w:rsidP="005409B5">
      <w:pPr>
        <w:rPr>
          <w:rFonts w:ascii="Times New Roman" w:hAnsi="Times New Roman" w:cs="Times New Roman"/>
          <w:sz w:val="24"/>
          <w:szCs w:val="24"/>
          <w:u w:val="single"/>
        </w:rPr>
      </w:pPr>
      <w:r>
        <w:rPr>
          <w:rFonts w:ascii="Times New Roman" w:hAnsi="Times New Roman" w:cs="Times New Roman"/>
          <w:sz w:val="24"/>
          <w:szCs w:val="24"/>
        </w:rPr>
        <w:t xml:space="preserve">• </w:t>
      </w:r>
      <w:proofErr w:type="spellStart"/>
      <w:r w:rsidRPr="00F10803">
        <w:rPr>
          <w:rFonts w:ascii="Times New Roman" w:hAnsi="Times New Roman" w:cs="Times New Roman"/>
          <w:sz w:val="24"/>
          <w:szCs w:val="24"/>
          <w:u w:val="single"/>
        </w:rPr>
        <w:t>Clearpath</w:t>
      </w:r>
      <w:proofErr w:type="spellEnd"/>
      <w:r w:rsidRPr="00F10803">
        <w:rPr>
          <w:rFonts w:ascii="Times New Roman" w:hAnsi="Times New Roman" w:cs="Times New Roman"/>
          <w:sz w:val="24"/>
          <w:szCs w:val="24"/>
          <w:u w:val="single"/>
        </w:rPr>
        <w:t>:</w:t>
      </w:r>
    </w:p>
    <w:p w:rsidR="00AF486C" w:rsidRPr="007D26F7" w:rsidRDefault="00E34C35" w:rsidP="005409B5">
      <w:pPr>
        <w:rPr>
          <w:rFonts w:ascii="Times New Roman" w:hAnsi="Times New Roman" w:cs="Times New Roman"/>
          <w:sz w:val="24"/>
          <w:szCs w:val="24"/>
        </w:rPr>
      </w:pPr>
      <w:r w:rsidRPr="007D26F7">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1E5B70C3" wp14:editId="1E8E01C9">
            <wp:simplePos x="0" y="0"/>
            <wp:positionH relativeFrom="column">
              <wp:posOffset>1671955</wp:posOffset>
            </wp:positionH>
            <wp:positionV relativeFrom="paragraph">
              <wp:posOffset>668655</wp:posOffset>
            </wp:positionV>
            <wp:extent cx="2805430" cy="2779395"/>
            <wp:effectExtent l="19050" t="19050" r="13970" b="20955"/>
            <wp:wrapTopAndBottom/>
            <wp:docPr id="19" name="Picture 19">
              <a:extLst xmlns:a="http://schemas.openxmlformats.org/drawingml/2006/main">
                <a:ext uri="{FF2B5EF4-FFF2-40B4-BE49-F238E27FC236}">
                  <a16:creationId xmlns:a16="http://schemas.microsoft.com/office/drawing/2014/main" id="{6D17AEFC-9BE7-3AB7-4384-9C9142827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FF2B5EF4-FFF2-40B4-BE49-F238E27FC236}">
                          <a16:creationId xmlns:a16="http://schemas.microsoft.com/office/drawing/2014/main" id="{6D17AEFC-9BE7-3AB7-4384-9C9142827BCD}"/>
                        </a:ext>
                      </a:extLst>
                    </pic:cNvPr>
                    <pic:cNvPicPr>
                      <a:picLocks noChangeAspect="1" noChangeArrowheads="1"/>
                    </pic:cNvPicPr>
                  </pic:nvPicPr>
                  <pic:blipFill>
                    <a:blip r:embed="rId11"/>
                    <a:stretch>
                      <a:fillRect/>
                    </a:stretch>
                  </pic:blipFill>
                  <pic:spPr bwMode="auto">
                    <a:xfrm>
                      <a:off x="0" y="0"/>
                      <a:ext cx="2805430" cy="2779395"/>
                    </a:xfrm>
                    <a:prstGeom prst="rect">
                      <a:avLst/>
                    </a:prstGeom>
                    <a:noFill/>
                    <a:ln w="9525" cap="flat" cmpd="sng" algn="ctr">
                      <a:solidFill>
                        <a:srgbClr val="B90786"/>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86C" w:rsidRPr="007D26F7">
        <w:rPr>
          <w:rFonts w:ascii="Times New Roman" w:hAnsi="Times New Roman" w:cs="Times New Roman"/>
          <w:sz w:val="24"/>
          <w:szCs w:val="24"/>
        </w:rPr>
        <w:t>It is a device similar to SAVI, consisting of a central catheter, surrounded by 6 expandable outer plastic catheters. The main difference is that the radiation source is not in direct contact with the skin, due to the presence of a cap placed over the HDR channels.</w:t>
      </w:r>
    </w:p>
    <w:p w:rsidR="00AF486C" w:rsidRDefault="00AF486C">
      <w:pPr>
        <w:rPr>
          <w:rFonts w:ascii="Times New Roman" w:hAnsi="Times New Roman" w:cs="Times New Roman"/>
          <w:sz w:val="24"/>
          <w:szCs w:val="24"/>
        </w:rPr>
      </w:pPr>
    </w:p>
    <w:p w:rsidR="009B3D99" w:rsidRDefault="00B30995" w:rsidP="00972D12">
      <w:pPr>
        <w:jc w:val="center"/>
        <w:rPr>
          <w:rFonts w:ascii="Times New Roman" w:hAnsi="Times New Roman" w:cs="Times New Roman"/>
          <w:i/>
          <w:iCs/>
          <w:sz w:val="24"/>
          <w:szCs w:val="24"/>
        </w:rPr>
      </w:pPr>
      <w:r>
        <w:rPr>
          <w:rFonts w:ascii="Times New Roman" w:hAnsi="Times New Roman" w:cs="Times New Roman"/>
          <w:i/>
          <w:iCs/>
          <w:sz w:val="24"/>
          <w:szCs w:val="24"/>
        </w:rPr>
        <w:t xml:space="preserve">Figure-5: </w:t>
      </w:r>
      <w:proofErr w:type="spellStart"/>
      <w:r w:rsidR="009B3D99" w:rsidRPr="00972D12">
        <w:rPr>
          <w:rFonts w:ascii="Times New Roman" w:hAnsi="Times New Roman" w:cs="Times New Roman"/>
          <w:i/>
          <w:iCs/>
          <w:sz w:val="24"/>
          <w:szCs w:val="24"/>
        </w:rPr>
        <w:t>ClearPath</w:t>
      </w:r>
      <w:proofErr w:type="spellEnd"/>
      <w:r w:rsidR="009B3D99" w:rsidRPr="00972D12">
        <w:rPr>
          <w:rFonts w:ascii="Times New Roman" w:hAnsi="Times New Roman" w:cs="Times New Roman"/>
          <w:i/>
          <w:iCs/>
          <w:sz w:val="24"/>
          <w:szCs w:val="24"/>
        </w:rPr>
        <w:t xml:space="preserve"> device (a) the base detached (b) a cap placed over the HDR channels (courtesy of North America </w:t>
      </w:r>
      <w:r w:rsidR="00972D12" w:rsidRPr="00972D12">
        <w:rPr>
          <w:rFonts w:ascii="Times New Roman" w:hAnsi="Times New Roman" w:cs="Times New Roman"/>
          <w:i/>
          <w:iCs/>
          <w:sz w:val="24"/>
          <w:szCs w:val="24"/>
        </w:rPr>
        <w:t>Scientific®</w:t>
      </w:r>
      <w:r w:rsidR="009B3D99" w:rsidRPr="00972D12">
        <w:rPr>
          <w:rFonts w:ascii="Times New Roman" w:hAnsi="Times New Roman" w:cs="Times New Roman"/>
          <w:i/>
          <w:iCs/>
          <w:sz w:val="24"/>
          <w:szCs w:val="24"/>
        </w:rPr>
        <w:t>).</w:t>
      </w:r>
    </w:p>
    <w:p w:rsidR="00E34C35" w:rsidRPr="00972D12" w:rsidRDefault="00E34C35" w:rsidP="00972D12">
      <w:pPr>
        <w:jc w:val="center"/>
        <w:rPr>
          <w:rFonts w:ascii="Times New Roman" w:hAnsi="Times New Roman" w:cs="Times New Roman"/>
          <w:i/>
          <w:iCs/>
          <w:sz w:val="24"/>
          <w:szCs w:val="24"/>
        </w:rPr>
      </w:pPr>
    </w:p>
    <w:p w:rsidR="00F85A20"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w:t>
      </w:r>
      <w:proofErr w:type="spellStart"/>
      <w:r w:rsidRPr="00D776F2">
        <w:rPr>
          <w:rFonts w:ascii="Times New Roman" w:hAnsi="Times New Roman" w:cs="Times New Roman"/>
          <w:sz w:val="24"/>
          <w:szCs w:val="24"/>
          <w:u w:val="single"/>
        </w:rPr>
        <w:t>Axxent</w:t>
      </w:r>
      <w:proofErr w:type="spellEnd"/>
      <w:r w:rsidRPr="00D776F2">
        <w:rPr>
          <w:rFonts w:ascii="Times New Roman" w:hAnsi="Times New Roman" w:cs="Times New Roman"/>
          <w:sz w:val="24"/>
          <w:szCs w:val="24"/>
          <w:u w:val="single"/>
        </w:rPr>
        <w:t xml:space="preserve"> Electronic Brachytherapy system:</w:t>
      </w:r>
      <w:r w:rsidR="00A37BE8" w:rsidRPr="00D776F2">
        <w:rPr>
          <w:rFonts w:ascii="Times New Roman" w:hAnsi="Times New Roman" w:cs="Times New Roman"/>
          <w:sz w:val="24"/>
          <w:szCs w:val="24"/>
          <w:u w:val="single"/>
        </w:rPr>
        <w:t xml:space="preserve"> </w:t>
      </w:r>
    </w:p>
    <w:p w:rsidR="00F85A20" w:rsidRPr="007D26F7" w:rsidRDefault="003C4C19" w:rsidP="0028688A">
      <w:pPr>
        <w:jc w:val="center"/>
        <w:rPr>
          <w:rFonts w:ascii="Times New Roman" w:hAnsi="Times New Roman" w:cs="Times New Roman"/>
          <w:sz w:val="24"/>
          <w:szCs w:val="24"/>
        </w:rPr>
      </w:pPr>
      <w:r w:rsidRPr="007D26F7">
        <w:rPr>
          <w:rFonts w:ascii="Times New Roman" w:hAnsi="Times New Roman" w:cs="Times New Roman"/>
          <w:noProof/>
          <w:sz w:val="24"/>
          <w:szCs w:val="24"/>
        </w:rPr>
        <w:lastRenderedPageBreak/>
        <w:drawing>
          <wp:inline distT="0" distB="0" distL="0" distR="0">
            <wp:extent cx="4542155" cy="4512310"/>
            <wp:effectExtent l="114300" t="114300" r="106045" b="154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155" cy="4512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4C35" w:rsidRPr="00F34C93" w:rsidRDefault="00BC0258" w:rsidP="003C1B1D">
      <w:pPr>
        <w:jc w:val="center"/>
        <w:rPr>
          <w:rFonts w:ascii="Times New Roman" w:hAnsi="Times New Roman" w:cs="Times New Roman"/>
          <w:i/>
          <w:iCs/>
          <w:sz w:val="24"/>
          <w:szCs w:val="24"/>
        </w:rPr>
      </w:pPr>
      <w:r>
        <w:rPr>
          <w:rFonts w:ascii="Times New Roman" w:hAnsi="Times New Roman" w:cs="Times New Roman"/>
          <w:i/>
          <w:iCs/>
          <w:sz w:val="24"/>
          <w:szCs w:val="24"/>
        </w:rPr>
        <w:t xml:space="preserve">Figure-6: </w:t>
      </w:r>
      <w:proofErr w:type="spellStart"/>
      <w:r>
        <w:rPr>
          <w:rFonts w:ascii="Times New Roman" w:hAnsi="Times New Roman" w:cs="Times New Roman"/>
          <w:i/>
          <w:iCs/>
          <w:sz w:val="24"/>
          <w:szCs w:val="24"/>
        </w:rPr>
        <w:t>Axxent</w:t>
      </w:r>
      <w:proofErr w:type="spellEnd"/>
      <w:r w:rsidR="003C1B1D" w:rsidRPr="00F34C93">
        <w:rPr>
          <w:rFonts w:ascii="Times New Roman" w:hAnsi="Times New Roman" w:cs="Times New Roman"/>
          <w:i/>
          <w:iCs/>
          <w:sz w:val="24"/>
          <w:szCs w:val="24"/>
        </w:rPr>
        <w:t xml:space="preserve"> electronic brachytherapy (courtesy of </w:t>
      </w:r>
      <w:proofErr w:type="spellStart"/>
      <w:r w:rsidR="003C1B1D" w:rsidRPr="00F34C93">
        <w:rPr>
          <w:rFonts w:ascii="Times New Roman" w:hAnsi="Times New Roman" w:cs="Times New Roman"/>
          <w:i/>
          <w:iCs/>
          <w:sz w:val="24"/>
          <w:szCs w:val="24"/>
        </w:rPr>
        <w:t>Xoft</w:t>
      </w:r>
      <w:proofErr w:type="spellEnd"/>
      <w:r w:rsidR="003C1B1D" w:rsidRPr="00F34C93">
        <w:rPr>
          <w:rFonts w:ascii="Times New Roman" w:hAnsi="Times New Roman" w:cs="Times New Roman"/>
          <w:i/>
          <w:iCs/>
          <w:sz w:val="24"/>
          <w:szCs w:val="24"/>
        </w:rPr>
        <w:t>®)</w:t>
      </w:r>
    </w:p>
    <w:p w:rsidR="00E34C35" w:rsidRDefault="00E34C35">
      <w:pPr>
        <w:rPr>
          <w:rFonts w:ascii="Times New Roman" w:hAnsi="Times New Roman" w:cs="Times New Roman"/>
          <w:sz w:val="24"/>
          <w:szCs w:val="24"/>
        </w:rPr>
      </w:pPr>
    </w:p>
    <w:p w:rsidR="00AF486C" w:rsidRPr="007D26F7" w:rsidRDefault="00F85A20">
      <w:pPr>
        <w:rPr>
          <w:rFonts w:ascii="Times New Roman" w:hAnsi="Times New Roman" w:cs="Times New Roman"/>
          <w:sz w:val="24"/>
          <w:szCs w:val="24"/>
        </w:rPr>
      </w:pPr>
      <w:r w:rsidRPr="007D26F7">
        <w:rPr>
          <w:rFonts w:ascii="Times New Roman" w:hAnsi="Times New Roman" w:cs="Times New Roman"/>
          <w:sz w:val="24"/>
          <w:szCs w:val="24"/>
        </w:rPr>
        <w:t>It i</w:t>
      </w:r>
      <w:r w:rsidR="00AF486C" w:rsidRPr="007D26F7">
        <w:rPr>
          <w:rFonts w:ascii="Times New Roman" w:hAnsi="Times New Roman" w:cs="Times New Roman"/>
          <w:sz w:val="24"/>
          <w:szCs w:val="24"/>
        </w:rPr>
        <w:t xml:space="preserve">s a unique modality wherein no radio-isotope is used. Instead, it utilizes a miniaturized high dose rate x-ray source of 50 kV, which is disposable and intended for use </w:t>
      </w:r>
      <w:proofErr w:type="spellStart"/>
      <w:r w:rsidR="00AF486C" w:rsidRPr="007D26F7">
        <w:rPr>
          <w:rFonts w:ascii="Times New Roman" w:hAnsi="Times New Roman" w:cs="Times New Roman"/>
          <w:sz w:val="24"/>
          <w:szCs w:val="24"/>
        </w:rPr>
        <w:t>upto</w:t>
      </w:r>
      <w:proofErr w:type="spellEnd"/>
      <w:r w:rsidR="00AF486C" w:rsidRPr="007D26F7">
        <w:rPr>
          <w:rFonts w:ascii="Times New Roman" w:hAnsi="Times New Roman" w:cs="Times New Roman"/>
          <w:sz w:val="24"/>
          <w:szCs w:val="24"/>
        </w:rPr>
        <w:t xml:space="preserve"> 10 fractions. It is a portable unit, and doesn’t need any shielded room for radiation protection. The applicator consists of a single-lumen radiolucent balloon, that utilizes multiple dwell positions. </w:t>
      </w:r>
    </w:p>
    <w:p w:rsidR="00AF486C" w:rsidRPr="007D26F7" w:rsidRDefault="00AF486C">
      <w:pPr>
        <w:rPr>
          <w:rFonts w:ascii="Times New Roman" w:hAnsi="Times New Roman" w:cs="Times New Roman"/>
          <w:sz w:val="24"/>
          <w:szCs w:val="24"/>
        </w:rPr>
      </w:pPr>
    </w:p>
    <w:p w:rsidR="00AF486C" w:rsidRPr="00D776F2" w:rsidRDefault="00AF486C" w:rsidP="00D776F2">
      <w:pPr>
        <w:pStyle w:val="ListParagraph"/>
        <w:numPr>
          <w:ilvl w:val="0"/>
          <w:numId w:val="4"/>
        </w:numPr>
        <w:rPr>
          <w:rFonts w:ascii="Times New Roman" w:hAnsi="Times New Roman" w:cs="Times New Roman"/>
          <w:b/>
          <w:bCs/>
          <w:sz w:val="24"/>
          <w:szCs w:val="24"/>
        </w:rPr>
      </w:pPr>
      <w:r w:rsidRPr="00D776F2">
        <w:rPr>
          <w:rFonts w:ascii="Times New Roman" w:hAnsi="Times New Roman" w:cs="Times New Roman"/>
          <w:b/>
          <w:bCs/>
          <w:sz w:val="24"/>
          <w:szCs w:val="24"/>
        </w:rPr>
        <w:t>Seed implant:</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Palladium-103 seeds are used for insertion in the cavity, which is done after a thorough pre-planning CT scan and subsequent surface marking of the representative points for seed insertion. The procedure is done under general anaesthesia </w:t>
      </w:r>
      <w:proofErr w:type="gramStart"/>
      <w:r w:rsidRPr="007D26F7">
        <w:rPr>
          <w:rFonts w:ascii="Times New Roman" w:hAnsi="Times New Roman" w:cs="Times New Roman"/>
          <w:sz w:val="24"/>
          <w:szCs w:val="24"/>
        </w:rPr>
        <w:t>and  USG</w:t>
      </w:r>
      <w:proofErr w:type="gramEnd"/>
      <w:r w:rsidRPr="007D26F7">
        <w:rPr>
          <w:rFonts w:ascii="Times New Roman" w:hAnsi="Times New Roman" w:cs="Times New Roman"/>
          <w:sz w:val="24"/>
          <w:szCs w:val="24"/>
        </w:rPr>
        <w:t xml:space="preserve"> guidance, with a template. The size of the target volume should be restricted to 125 cc. The seed activity is 2.5 U/seed, and the prescribed Minimum Peripheral Dose is around 90 Gy.</w:t>
      </w:r>
    </w:p>
    <w:p w:rsidR="00AF486C" w:rsidRPr="007D26F7" w:rsidRDefault="00AF486C">
      <w:pPr>
        <w:rPr>
          <w:rFonts w:ascii="Times New Roman" w:hAnsi="Times New Roman" w:cs="Times New Roman"/>
          <w:sz w:val="24"/>
          <w:szCs w:val="24"/>
        </w:rPr>
      </w:pPr>
    </w:p>
    <w:p w:rsidR="00AF486C" w:rsidRPr="00BA45B1" w:rsidRDefault="00F21906" w:rsidP="00F21906">
      <w:pPr>
        <w:pStyle w:val="ListParagraph"/>
        <w:numPr>
          <w:ilvl w:val="0"/>
          <w:numId w:val="4"/>
        </w:numPr>
        <w:rPr>
          <w:rFonts w:ascii="Times New Roman" w:hAnsi="Times New Roman" w:cs="Times New Roman"/>
          <w:b/>
          <w:bCs/>
          <w:sz w:val="24"/>
          <w:szCs w:val="24"/>
        </w:rPr>
      </w:pPr>
      <w:r w:rsidRPr="00F21906">
        <w:rPr>
          <w:rFonts w:ascii="Times New Roman" w:hAnsi="Times New Roman" w:cs="Times New Roman"/>
          <w:sz w:val="24"/>
          <w:szCs w:val="24"/>
        </w:rPr>
        <w:lastRenderedPageBreak/>
        <w:t xml:space="preserve"> </w:t>
      </w:r>
      <w:proofErr w:type="spellStart"/>
      <w:r w:rsidR="00AF486C" w:rsidRPr="00BA45B1">
        <w:rPr>
          <w:rFonts w:ascii="Times New Roman" w:hAnsi="Times New Roman" w:cs="Times New Roman"/>
          <w:b/>
          <w:bCs/>
          <w:sz w:val="24"/>
          <w:szCs w:val="24"/>
        </w:rPr>
        <w:t>Accuboost</w:t>
      </w:r>
      <w:proofErr w:type="spellEnd"/>
      <w:r w:rsidR="00AF486C" w:rsidRPr="00BA45B1">
        <w:rPr>
          <w:rFonts w:ascii="Times New Roman" w:hAnsi="Times New Roman" w:cs="Times New Roman"/>
          <w:b/>
          <w:bCs/>
          <w:sz w:val="24"/>
          <w:szCs w:val="24"/>
        </w:rPr>
        <w:t xml:space="preserve"> (NIBB):</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Non-invasive image-guided breast brachytherapy. It consists of initial immobilization of breast between two mammography paddles. This is followed by image-guided delineation of target using 30 </w:t>
      </w:r>
      <w:proofErr w:type="spellStart"/>
      <w:r w:rsidRPr="007D26F7">
        <w:rPr>
          <w:rFonts w:ascii="Times New Roman" w:hAnsi="Times New Roman" w:cs="Times New Roman"/>
          <w:sz w:val="24"/>
          <w:szCs w:val="24"/>
        </w:rPr>
        <w:t>kVp</w:t>
      </w:r>
      <w:proofErr w:type="spellEnd"/>
      <w:r w:rsidRPr="007D26F7">
        <w:rPr>
          <w:rFonts w:ascii="Times New Roman" w:hAnsi="Times New Roman" w:cs="Times New Roman"/>
          <w:sz w:val="24"/>
          <w:szCs w:val="24"/>
        </w:rPr>
        <w:t xml:space="preserve"> x-rays. The treatment is subsequently done with </w:t>
      </w:r>
      <w:proofErr w:type="spellStart"/>
      <w:r w:rsidRPr="007D26F7">
        <w:rPr>
          <w:rFonts w:ascii="Times New Roman" w:hAnsi="Times New Roman" w:cs="Times New Roman"/>
          <w:sz w:val="24"/>
          <w:szCs w:val="24"/>
        </w:rPr>
        <w:t>collinated</w:t>
      </w:r>
      <w:proofErr w:type="spellEnd"/>
      <w:r w:rsidRPr="007D26F7">
        <w:rPr>
          <w:rFonts w:ascii="Times New Roman" w:hAnsi="Times New Roman" w:cs="Times New Roman"/>
          <w:sz w:val="24"/>
          <w:szCs w:val="24"/>
        </w:rPr>
        <w:t xml:space="preserve"> photon emission using Iridium-192 HDR brachytherapy from two orthogonal angles.</w:t>
      </w:r>
    </w:p>
    <w:p w:rsidR="00AF486C" w:rsidRPr="007D26F7" w:rsidRDefault="00AF486C">
      <w:pPr>
        <w:rPr>
          <w:rFonts w:ascii="Times New Roman" w:hAnsi="Times New Roman" w:cs="Times New Roman"/>
          <w:sz w:val="24"/>
          <w:szCs w:val="24"/>
        </w:rPr>
      </w:pPr>
    </w:p>
    <w:p w:rsidR="00AF486C" w:rsidRPr="00BA45B1" w:rsidRDefault="00BA45B1" w:rsidP="00BA45B1">
      <w:pPr>
        <w:pStyle w:val="ListParagraph"/>
        <w:numPr>
          <w:ilvl w:val="0"/>
          <w:numId w:val="4"/>
        </w:numPr>
        <w:rPr>
          <w:rFonts w:ascii="Times New Roman" w:hAnsi="Times New Roman" w:cs="Times New Roman"/>
          <w:b/>
          <w:bCs/>
          <w:sz w:val="24"/>
          <w:szCs w:val="24"/>
        </w:rPr>
      </w:pPr>
      <w:r w:rsidRPr="00BA45B1">
        <w:rPr>
          <w:rFonts w:ascii="Times New Roman" w:hAnsi="Times New Roman" w:cs="Times New Roman"/>
          <w:b/>
          <w:bCs/>
          <w:sz w:val="24"/>
          <w:szCs w:val="24"/>
        </w:rPr>
        <w:t>Multicatheter</w:t>
      </w:r>
      <w:r w:rsidR="00AF486C" w:rsidRPr="00BA45B1">
        <w:rPr>
          <w:rFonts w:ascii="Times New Roman" w:hAnsi="Times New Roman" w:cs="Times New Roman"/>
          <w:b/>
          <w:bCs/>
          <w:sz w:val="24"/>
          <w:szCs w:val="24"/>
        </w:rPr>
        <w:t xml:space="preserve"> interstitial brachytherapy: </w:t>
      </w:r>
    </w:p>
    <w:p w:rsidR="00AF486C" w:rsidRPr="007D26F7" w:rsidRDefault="00734758">
      <w:pPr>
        <w:rPr>
          <w:rFonts w:ascii="Times New Roman" w:hAnsi="Times New Roman" w:cs="Times New Roman"/>
          <w:sz w:val="24"/>
          <w:szCs w:val="24"/>
        </w:rPr>
      </w:pPr>
      <w:r w:rsidRPr="007D26F7">
        <w:rPr>
          <w:rFonts w:ascii="Times New Roman" w:hAnsi="Times New Roman" w:cs="Times New Roman"/>
          <w:noProof/>
          <w:sz w:val="24"/>
          <w:szCs w:val="24"/>
        </w:rPr>
        <w:drawing>
          <wp:anchor distT="0" distB="0" distL="114300" distR="114300" simplePos="0" relativeHeight="251681792" behindDoc="0" locked="0" layoutInCell="1" allowOverlap="1" wp14:anchorId="4B68E53B" wp14:editId="2D775469">
            <wp:simplePos x="0" y="0"/>
            <wp:positionH relativeFrom="column">
              <wp:posOffset>2940685</wp:posOffset>
            </wp:positionH>
            <wp:positionV relativeFrom="paragraph">
              <wp:posOffset>513715</wp:posOffset>
            </wp:positionV>
            <wp:extent cx="3261995" cy="2406650"/>
            <wp:effectExtent l="0" t="0" r="0" b="0"/>
            <wp:wrapTopAndBottom/>
            <wp:docPr id="18" name="Picture 18">
              <a:extLst xmlns:a="http://schemas.openxmlformats.org/drawingml/2006/main">
                <a:ext uri="{FF2B5EF4-FFF2-40B4-BE49-F238E27FC236}">
                  <a16:creationId xmlns:a16="http://schemas.microsoft.com/office/drawing/2014/main" id="{1312E1E5-E1F8-93FA-8B14-9B1DD0162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1312E1E5-E1F8-93FA-8B14-9B1DD0162D1D}"/>
                        </a:ext>
                      </a:extLst>
                    </pic:cNvPr>
                    <pic:cNvPicPr>
                      <a:picLocks noChangeAspect="1" noChangeArrowheads="1"/>
                    </pic:cNvPicPr>
                  </pic:nvPicPr>
                  <pic:blipFill rotWithShape="1">
                    <a:blip r:embed="rId13"/>
                    <a:srcRect l="53748" t="-747" r="9232" b="58281"/>
                    <a:stretch/>
                  </pic:blipFill>
                  <pic:spPr bwMode="auto">
                    <a:xfrm>
                      <a:off x="0" y="0"/>
                      <a:ext cx="3261995" cy="240665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7D26F7">
        <w:rPr>
          <w:rFonts w:ascii="Times New Roman" w:hAnsi="Times New Roman" w:cs="Times New Roman"/>
          <w:noProof/>
          <w:sz w:val="24"/>
          <w:szCs w:val="24"/>
        </w:rPr>
        <w:drawing>
          <wp:anchor distT="0" distB="0" distL="114300" distR="114300" simplePos="0" relativeHeight="251679744" behindDoc="0" locked="0" layoutInCell="1" allowOverlap="1" wp14:anchorId="0BE865F6" wp14:editId="21964A9D">
            <wp:simplePos x="0" y="0"/>
            <wp:positionH relativeFrom="column">
              <wp:posOffset>-136525</wp:posOffset>
            </wp:positionH>
            <wp:positionV relativeFrom="paragraph">
              <wp:posOffset>628015</wp:posOffset>
            </wp:positionV>
            <wp:extent cx="3002915" cy="2233295"/>
            <wp:effectExtent l="0" t="0" r="6985" b="0"/>
            <wp:wrapTopAndBottom/>
            <wp:docPr id="17" name="Picture 3">
              <a:extLst xmlns:a="http://schemas.openxmlformats.org/drawingml/2006/main">
                <a:ext uri="{FF2B5EF4-FFF2-40B4-BE49-F238E27FC236}">
                  <a16:creationId xmlns:a16="http://schemas.microsoft.com/office/drawing/2014/main" id="{07A9E62B-B426-2A96-8511-29A55E569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07A9E62B-B426-2A96-8511-29A55E56903F}"/>
                        </a:ext>
                      </a:extLst>
                    </pic:cNvPr>
                    <pic:cNvPicPr>
                      <a:picLocks noChangeAspect="1" noChangeArrowheads="1"/>
                    </pic:cNvPicPr>
                  </pic:nvPicPr>
                  <pic:blipFill>
                    <a:blip r:embed="rId14"/>
                    <a:srcRect/>
                    <a:stretch>
                      <a:fillRect/>
                    </a:stretch>
                  </pic:blipFill>
                  <pic:spPr bwMode="auto">
                    <a:xfrm>
                      <a:off x="0" y="0"/>
                      <a:ext cx="3002915" cy="2233295"/>
                    </a:xfrm>
                    <a:prstGeom prst="rect">
                      <a:avLst/>
                    </a:prstGeom>
                    <a:noFill/>
                    <a:ln w="9525">
                      <a:noFill/>
                      <a:miter lim="800000"/>
                      <a:headEnd/>
                      <a:tailEnd/>
                    </a:ln>
                    <a:effectLst/>
                  </pic:spPr>
                </pic:pic>
              </a:graphicData>
            </a:graphic>
          </wp:anchor>
        </w:drawing>
      </w:r>
      <w:r w:rsidR="00AF486C" w:rsidRPr="007D26F7">
        <w:rPr>
          <w:rFonts w:ascii="Times New Roman" w:hAnsi="Times New Roman" w:cs="Times New Roman"/>
          <w:sz w:val="24"/>
          <w:szCs w:val="24"/>
        </w:rPr>
        <w:t>It was initially given as Low dose rate or LDR brachytherapy. The technique involves flexible afterloading catheters placed in and around the lumpectomy bed either during or after surgery.</w:t>
      </w:r>
    </w:p>
    <w:p w:rsidR="003021FC" w:rsidRPr="00283D92" w:rsidRDefault="00BC0258" w:rsidP="00283D92">
      <w:pPr>
        <w:jc w:val="center"/>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Figure-7: </w:t>
      </w:r>
      <w:r w:rsidR="003021FC" w:rsidRPr="00283D92">
        <w:rPr>
          <w:rFonts w:ascii="Times New Roman" w:hAnsi="Times New Roman" w:cs="Times New Roman"/>
          <w:i/>
          <w:iCs/>
          <w:sz w:val="24"/>
          <w:szCs w:val="24"/>
        </w:rPr>
        <w:t xml:space="preserve">Interstitial brachytherapy for breast </w:t>
      </w:r>
      <w:proofErr w:type="gramStart"/>
      <w:r w:rsidR="003021FC" w:rsidRPr="00283D92">
        <w:rPr>
          <w:rFonts w:ascii="Times New Roman" w:hAnsi="Times New Roman" w:cs="Times New Roman"/>
          <w:i/>
          <w:iCs/>
          <w:sz w:val="24"/>
          <w:szCs w:val="24"/>
        </w:rPr>
        <w:t xml:space="preserve">cancer </w:t>
      </w:r>
      <w:r w:rsidR="00B30021" w:rsidRPr="00283D92">
        <w:rPr>
          <w:rFonts w:ascii="Times New Roman" w:hAnsi="Times New Roman" w:cs="Times New Roman"/>
          <w:i/>
          <w:iCs/>
          <w:sz w:val="24"/>
          <w:szCs w:val="24"/>
        </w:rPr>
        <w:t>:</w:t>
      </w:r>
      <w:proofErr w:type="gramEnd"/>
      <w:r w:rsidR="00B30021" w:rsidRPr="00283D92">
        <w:rPr>
          <w:rFonts w:ascii="Times New Roman" w:hAnsi="Times New Roman" w:cs="Times New Roman"/>
          <w:i/>
          <w:iCs/>
          <w:sz w:val="24"/>
          <w:szCs w:val="24"/>
        </w:rPr>
        <w:t xml:space="preserve"> Postoperative and Intra-operative implantation procedure </w:t>
      </w:r>
      <w:r w:rsidR="00283D92" w:rsidRPr="00283D92">
        <w:rPr>
          <w:rFonts w:ascii="Times New Roman" w:hAnsi="Times New Roman" w:cs="Times New Roman"/>
          <w:i/>
          <w:iCs/>
          <w:sz w:val="24"/>
          <w:szCs w:val="24"/>
          <w:vertAlign w:val="superscript"/>
        </w:rPr>
        <w:t>[7]</w:t>
      </w:r>
    </w:p>
    <w:p w:rsidR="00AF486C" w:rsidRPr="001D59CB" w:rsidRDefault="00AF486C">
      <w:pPr>
        <w:rPr>
          <w:rFonts w:ascii="Times New Roman" w:hAnsi="Times New Roman" w:cs="Times New Roman"/>
          <w:b/>
          <w:bCs/>
          <w:sz w:val="28"/>
          <w:szCs w:val="28"/>
        </w:rPr>
      </w:pPr>
      <w:r w:rsidRPr="001D59CB">
        <w:rPr>
          <w:rFonts w:ascii="Times New Roman" w:hAnsi="Times New Roman" w:cs="Times New Roman"/>
          <w:b/>
          <w:bCs/>
          <w:sz w:val="28"/>
          <w:szCs w:val="28"/>
        </w:rPr>
        <w:t>Dose:</w:t>
      </w:r>
    </w:p>
    <w:p w:rsidR="00C83F09"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•For </w:t>
      </w:r>
      <w:r w:rsidR="00A661C2" w:rsidRPr="007D26F7">
        <w:rPr>
          <w:rFonts w:ascii="Times New Roman" w:hAnsi="Times New Roman" w:cs="Times New Roman"/>
          <w:sz w:val="24"/>
          <w:szCs w:val="24"/>
        </w:rPr>
        <w:t>Tu</w:t>
      </w:r>
      <w:r w:rsidRPr="007D26F7">
        <w:rPr>
          <w:rFonts w:ascii="Times New Roman" w:hAnsi="Times New Roman" w:cs="Times New Roman"/>
          <w:sz w:val="24"/>
          <w:szCs w:val="24"/>
        </w:rPr>
        <w:t xml:space="preserve">mor bed boost: </w:t>
      </w:r>
    </w:p>
    <w:p w:rsidR="00AF486C" w:rsidRPr="00C5421C" w:rsidRDefault="00AF486C">
      <w:pPr>
        <w:rPr>
          <w:rFonts w:ascii="Times New Roman" w:hAnsi="Times New Roman" w:cs="Times New Roman"/>
          <w:sz w:val="24"/>
          <w:szCs w:val="24"/>
          <w:vertAlign w:val="superscript"/>
        </w:rPr>
      </w:pPr>
      <w:r w:rsidRPr="007D26F7">
        <w:rPr>
          <w:rFonts w:ascii="Times New Roman" w:hAnsi="Times New Roman" w:cs="Times New Roman"/>
          <w:sz w:val="24"/>
          <w:szCs w:val="24"/>
        </w:rPr>
        <w:t xml:space="preserve">A </w:t>
      </w:r>
      <w:proofErr w:type="spellStart"/>
      <w:r w:rsidRPr="007D26F7">
        <w:rPr>
          <w:rFonts w:ascii="Times New Roman" w:hAnsi="Times New Roman" w:cs="Times New Roman"/>
          <w:sz w:val="24"/>
          <w:szCs w:val="24"/>
        </w:rPr>
        <w:t>biologicaly</w:t>
      </w:r>
      <w:proofErr w:type="spellEnd"/>
      <w:r w:rsidRPr="007D26F7">
        <w:rPr>
          <w:rFonts w:ascii="Times New Roman" w:hAnsi="Times New Roman" w:cs="Times New Roman"/>
          <w:sz w:val="24"/>
          <w:szCs w:val="24"/>
        </w:rPr>
        <w:t xml:space="preserve"> equivalent total dose in the range of 10-20 Gy in 1-4 fractions </w:t>
      </w:r>
      <w:proofErr w:type="spellStart"/>
      <w:r w:rsidRPr="007D26F7">
        <w:rPr>
          <w:rFonts w:ascii="Times New Roman" w:hAnsi="Times New Roman" w:cs="Times New Roman"/>
          <w:sz w:val="24"/>
          <w:szCs w:val="24"/>
        </w:rPr>
        <w:t>ahould</w:t>
      </w:r>
      <w:proofErr w:type="spellEnd"/>
      <w:r w:rsidRPr="007D26F7">
        <w:rPr>
          <w:rFonts w:ascii="Times New Roman" w:hAnsi="Times New Roman" w:cs="Times New Roman"/>
          <w:sz w:val="24"/>
          <w:szCs w:val="24"/>
        </w:rPr>
        <w:t xml:space="preserve"> be selected as per current recommendations; preferably 2x4-6 Gy, or 3x3-5 Gy scheduled twice per day, with minimum 6 hours internal between the fractions, or a single fraction of 7-10 Gy.</w:t>
      </w:r>
      <w:r w:rsidR="00C5421C">
        <w:rPr>
          <w:rFonts w:ascii="Times New Roman" w:hAnsi="Times New Roman" w:cs="Times New Roman"/>
          <w:sz w:val="24"/>
          <w:szCs w:val="24"/>
        </w:rPr>
        <w:t xml:space="preserve"> </w:t>
      </w:r>
      <w:r w:rsidR="005F2D5B">
        <w:rPr>
          <w:rFonts w:ascii="Times New Roman" w:hAnsi="Times New Roman" w:cs="Times New Roman"/>
          <w:sz w:val="24"/>
          <w:szCs w:val="24"/>
          <w:vertAlign w:val="superscript"/>
        </w:rPr>
        <w:t>[8]</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•For APBI: </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-LDR brachytherapy: 50 Gy to tumor bed over a duration of 96 hours</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-HDR brachytherapy: 34-38 Gy in 10 fractions (two fractions per day)</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-For balloon brachytherapy, dose prescription is done at 1 cm from the edge of </w:t>
      </w:r>
      <w:r w:rsidR="00D17CFF">
        <w:rPr>
          <w:rFonts w:ascii="Times New Roman" w:hAnsi="Times New Roman" w:cs="Times New Roman"/>
          <w:sz w:val="24"/>
          <w:szCs w:val="24"/>
        </w:rPr>
        <w:t>balloon.</w:t>
      </w:r>
    </w:p>
    <w:p w:rsidR="00AF486C" w:rsidRPr="007D26F7" w:rsidRDefault="00AF486C">
      <w:pPr>
        <w:rPr>
          <w:rFonts w:ascii="Times New Roman" w:hAnsi="Times New Roman" w:cs="Times New Roman"/>
          <w:sz w:val="24"/>
          <w:szCs w:val="24"/>
        </w:rPr>
      </w:pPr>
    </w:p>
    <w:p w:rsidR="00AF486C" w:rsidRPr="00C83F09" w:rsidRDefault="00AF486C">
      <w:pPr>
        <w:rPr>
          <w:rFonts w:ascii="Times New Roman" w:hAnsi="Times New Roman" w:cs="Times New Roman"/>
          <w:b/>
          <w:bCs/>
          <w:sz w:val="28"/>
          <w:szCs w:val="28"/>
        </w:rPr>
      </w:pPr>
      <w:r w:rsidRPr="00C83F09">
        <w:rPr>
          <w:rFonts w:ascii="Times New Roman" w:hAnsi="Times New Roman" w:cs="Times New Roman"/>
          <w:b/>
          <w:bCs/>
          <w:sz w:val="28"/>
          <w:szCs w:val="28"/>
        </w:rPr>
        <w:t>Institutional protocol</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The technique for Breast brachytherapy employed in Sir </w:t>
      </w:r>
      <w:proofErr w:type="spellStart"/>
      <w:r w:rsidRPr="007D26F7">
        <w:rPr>
          <w:rFonts w:ascii="Times New Roman" w:hAnsi="Times New Roman" w:cs="Times New Roman"/>
          <w:sz w:val="24"/>
          <w:szCs w:val="24"/>
        </w:rPr>
        <w:t>Sunderlal</w:t>
      </w:r>
      <w:proofErr w:type="spellEnd"/>
      <w:r w:rsidRPr="007D26F7">
        <w:rPr>
          <w:rFonts w:ascii="Times New Roman" w:hAnsi="Times New Roman" w:cs="Times New Roman"/>
          <w:sz w:val="24"/>
          <w:szCs w:val="24"/>
        </w:rPr>
        <w:t xml:space="preserve"> Hospital, Banaras Hindu University, a tertiary care cancer center with a high turnover of patients, is Multicatheter interstitial brachytherapy. This is performed with either templates or by freehand insertion.</w:t>
      </w:r>
    </w:p>
    <w:p w:rsidR="00AF486C" w:rsidRPr="00C83F09" w:rsidRDefault="00AF486C">
      <w:pPr>
        <w:rPr>
          <w:rFonts w:ascii="Times New Roman" w:hAnsi="Times New Roman" w:cs="Times New Roman"/>
          <w:sz w:val="24"/>
          <w:szCs w:val="24"/>
          <w:u w:val="single"/>
        </w:rPr>
      </w:pPr>
      <w:r w:rsidRPr="00C83F09">
        <w:rPr>
          <w:rFonts w:ascii="Times New Roman" w:hAnsi="Times New Roman" w:cs="Times New Roman"/>
          <w:sz w:val="24"/>
          <w:szCs w:val="24"/>
          <w:u w:val="single"/>
        </w:rPr>
        <w:t>Cavity delineation:</w:t>
      </w:r>
      <w:r w:rsidR="00CC2775">
        <w:rPr>
          <w:rFonts w:ascii="Times New Roman" w:hAnsi="Times New Roman" w:cs="Times New Roman"/>
          <w:sz w:val="24"/>
          <w:szCs w:val="24"/>
          <w:u w:val="single"/>
        </w:rPr>
        <w:t xml:space="preserve"> </w:t>
      </w:r>
    </w:p>
    <w:p w:rsidR="00AF486C" w:rsidRPr="00513AAB" w:rsidRDefault="00A661C2" w:rsidP="001424D0">
      <w:pPr>
        <w:jc w:val="center"/>
        <w:rPr>
          <w:rFonts w:ascii="Times New Roman" w:hAnsi="Times New Roman" w:cs="Times New Roman"/>
          <w:sz w:val="24"/>
          <w:szCs w:val="24"/>
          <w:vertAlign w:val="superscript"/>
        </w:rPr>
      </w:pPr>
      <w:r w:rsidRPr="005B0D12">
        <w:rPr>
          <w:rFonts w:ascii="Times New Roman" w:hAnsi="Times New Roman" w:cs="Times New Roman"/>
          <w:i/>
          <w:iCs/>
          <w:noProof/>
          <w:sz w:val="24"/>
          <w:szCs w:val="24"/>
        </w:rPr>
        <w:drawing>
          <wp:anchor distT="0" distB="0" distL="114300" distR="114300" simplePos="0" relativeHeight="251661312" behindDoc="0" locked="0" layoutInCell="1" allowOverlap="1" wp14:anchorId="0CB0C6A3" wp14:editId="2B0711EB">
            <wp:simplePos x="0" y="0"/>
            <wp:positionH relativeFrom="column">
              <wp:posOffset>-80645</wp:posOffset>
            </wp:positionH>
            <wp:positionV relativeFrom="paragraph">
              <wp:posOffset>46990</wp:posOffset>
            </wp:positionV>
            <wp:extent cx="5943600" cy="2756535"/>
            <wp:effectExtent l="133350" t="114300" r="133350" b="139065"/>
            <wp:wrapTopAndBottom/>
            <wp:docPr id="4" name="Picture 1">
              <a:extLst xmlns:a="http://schemas.openxmlformats.org/drawingml/2006/main">
                <a:ext uri="{FF2B5EF4-FFF2-40B4-BE49-F238E27FC236}">
                  <a16:creationId xmlns:a16="http://schemas.microsoft.com/office/drawing/2014/main" id="{6F40F7C7-FC25-4D03-F575-924972206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F40F7C7-FC25-4D03-F575-92497220699E}"/>
                        </a:ext>
                      </a:extLst>
                    </pic:cNvPr>
                    <pic:cNvPicPr>
                      <a:picLocks noChangeAspect="1"/>
                    </pic:cNvPicPr>
                  </pic:nvPicPr>
                  <pic:blipFill rotWithShape="1">
                    <a:blip r:embed="rId15"/>
                    <a:srcRect l="22917" t="26037" r="24750" b="30815"/>
                    <a:stretch/>
                  </pic:blipFill>
                  <pic:spPr>
                    <a:xfrm>
                      <a:off x="0" y="0"/>
                      <a:ext cx="5943600" cy="2756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35050" w:rsidRPr="005B0D12">
        <w:rPr>
          <w:rFonts w:ascii="Times New Roman" w:hAnsi="Times New Roman" w:cs="Times New Roman"/>
          <w:i/>
          <w:iCs/>
          <w:sz w:val="24"/>
          <w:szCs w:val="24"/>
        </w:rPr>
        <w:t>Table-3: Possible modalities for delineation of post-op cavity</w:t>
      </w:r>
      <w:r w:rsidR="00F35050">
        <w:rPr>
          <w:rFonts w:ascii="Times New Roman" w:hAnsi="Times New Roman" w:cs="Times New Roman"/>
          <w:sz w:val="24"/>
          <w:szCs w:val="24"/>
        </w:rPr>
        <w:t xml:space="preserve"> </w:t>
      </w:r>
      <w:r w:rsidR="00513AAB">
        <w:rPr>
          <w:rFonts w:ascii="Times New Roman" w:hAnsi="Times New Roman" w:cs="Times New Roman"/>
          <w:sz w:val="24"/>
          <w:szCs w:val="24"/>
          <w:vertAlign w:val="superscript"/>
        </w:rPr>
        <w:t>[9]</w:t>
      </w:r>
    </w:p>
    <w:p w:rsidR="00224EEF" w:rsidRDefault="00224EEF">
      <w:pPr>
        <w:rPr>
          <w:rFonts w:ascii="Times New Roman" w:hAnsi="Times New Roman" w:cs="Times New Roman"/>
          <w:sz w:val="24"/>
          <w:szCs w:val="24"/>
          <w:u w:val="single"/>
        </w:rPr>
      </w:pPr>
    </w:p>
    <w:p w:rsidR="00AF486C" w:rsidRPr="00C83F09" w:rsidRDefault="00AF486C">
      <w:pPr>
        <w:rPr>
          <w:rFonts w:ascii="Times New Roman" w:hAnsi="Times New Roman" w:cs="Times New Roman"/>
          <w:sz w:val="24"/>
          <w:szCs w:val="24"/>
          <w:u w:val="single"/>
        </w:rPr>
      </w:pPr>
      <w:r w:rsidRPr="00C83F09">
        <w:rPr>
          <w:rFonts w:ascii="Times New Roman" w:hAnsi="Times New Roman" w:cs="Times New Roman"/>
          <w:sz w:val="24"/>
          <w:szCs w:val="24"/>
          <w:u w:val="single"/>
        </w:rPr>
        <w:t>Procedure and Practical Considerations:</w:t>
      </w:r>
    </w:p>
    <w:p w:rsidR="00AF486C" w:rsidRPr="007D26F7" w:rsidRDefault="00AF486C">
      <w:pPr>
        <w:rPr>
          <w:rFonts w:ascii="Times New Roman" w:hAnsi="Times New Roman" w:cs="Times New Roman"/>
          <w:sz w:val="24"/>
          <w:szCs w:val="24"/>
        </w:rPr>
      </w:pPr>
    </w:p>
    <w:p w:rsidR="00AF486C" w:rsidRPr="005B0D12" w:rsidRDefault="005B0D12" w:rsidP="005B0D12">
      <w:pPr>
        <w:rPr>
          <w:rFonts w:ascii="Times New Roman" w:hAnsi="Times New Roman" w:cs="Times New Roman"/>
          <w:sz w:val="24"/>
          <w:szCs w:val="24"/>
        </w:rPr>
      </w:pPr>
      <w:r>
        <w:rPr>
          <w:rFonts w:ascii="Times New Roman" w:hAnsi="Times New Roman" w:cs="Times New Roman"/>
          <w:sz w:val="24"/>
          <w:szCs w:val="24"/>
        </w:rPr>
        <w:t>-</w:t>
      </w:r>
      <w:r w:rsidR="00AF486C" w:rsidRPr="005B0D12">
        <w:rPr>
          <w:rFonts w:ascii="Times New Roman" w:hAnsi="Times New Roman" w:cs="Times New Roman"/>
          <w:sz w:val="24"/>
          <w:szCs w:val="24"/>
        </w:rPr>
        <w:t xml:space="preserve">In accordance with Paris system of Brachytherapy implantation, afterloading catheters are inserted </w:t>
      </w:r>
      <w:proofErr w:type="spellStart"/>
      <w:r w:rsidR="00AF486C" w:rsidRPr="005B0D12">
        <w:rPr>
          <w:rFonts w:ascii="Times New Roman" w:hAnsi="Times New Roman" w:cs="Times New Roman"/>
          <w:sz w:val="24"/>
          <w:szCs w:val="24"/>
        </w:rPr>
        <w:t>transcutaneously</w:t>
      </w:r>
      <w:proofErr w:type="spellEnd"/>
      <w:r w:rsidR="00AF486C" w:rsidRPr="005B0D12">
        <w:rPr>
          <w:rFonts w:ascii="Times New Roman" w:hAnsi="Times New Roman" w:cs="Times New Roman"/>
          <w:sz w:val="24"/>
          <w:szCs w:val="24"/>
        </w:rPr>
        <w:t xml:space="preserve">, as per ESTRO-ACROP guidelines. </w:t>
      </w:r>
    </w:p>
    <w:p w:rsidR="002D1AEA" w:rsidRPr="007D26F7" w:rsidRDefault="002D1AEA">
      <w:pPr>
        <w:rPr>
          <w:rFonts w:ascii="Times New Roman" w:hAnsi="Times New Roman" w:cs="Times New Roman"/>
          <w:sz w:val="24"/>
          <w:szCs w:val="24"/>
        </w:rPr>
      </w:pPr>
      <w:r w:rsidRPr="007D26F7">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4656124E" wp14:editId="478C1439">
            <wp:simplePos x="0" y="0"/>
            <wp:positionH relativeFrom="column">
              <wp:posOffset>-88265</wp:posOffset>
            </wp:positionH>
            <wp:positionV relativeFrom="paragraph">
              <wp:posOffset>283845</wp:posOffset>
            </wp:positionV>
            <wp:extent cx="5943600" cy="3279140"/>
            <wp:effectExtent l="152400" t="114300" r="114300" b="149860"/>
            <wp:wrapTopAndBottom/>
            <wp:docPr id="5" name="Content Placeholder 4">
              <a:extLst xmlns:a="http://schemas.openxmlformats.org/drawingml/2006/main">
                <a:ext uri="{FF2B5EF4-FFF2-40B4-BE49-F238E27FC236}">
                  <a16:creationId xmlns:a16="http://schemas.microsoft.com/office/drawing/2014/main" id="{27DD1428-92AB-51DB-B9E3-28D464315E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27DD1428-92AB-51DB-B9E3-28D464315E6F}"/>
                        </a:ext>
                      </a:extLst>
                    </pic:cNvPr>
                    <pic:cNvPicPr>
                      <a:picLocks noGrp="1" noChangeAspect="1"/>
                    </pic:cNvPicPr>
                  </pic:nvPicPr>
                  <pic:blipFill rotWithShape="1">
                    <a:blip r:embed="rId16"/>
                    <a:srcRect l="20013" t="18869" r="20013" b="22297"/>
                    <a:stretch/>
                  </pic:blipFill>
                  <pic:spPr>
                    <a:xfrm>
                      <a:off x="0" y="0"/>
                      <a:ext cx="5943600" cy="327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486C" w:rsidRPr="007D26F7" w:rsidRDefault="00AF486C">
      <w:pPr>
        <w:rPr>
          <w:rFonts w:ascii="Times New Roman" w:hAnsi="Times New Roman" w:cs="Times New Roman"/>
          <w:sz w:val="24"/>
          <w:szCs w:val="24"/>
        </w:rPr>
      </w:pPr>
    </w:p>
    <w:p w:rsidR="00AF486C" w:rsidRPr="007D26F7" w:rsidRDefault="007A2970">
      <w:pPr>
        <w:rPr>
          <w:rFonts w:ascii="Times New Roman" w:hAnsi="Times New Roman" w:cs="Times New Roman"/>
          <w:sz w:val="24"/>
          <w:szCs w:val="24"/>
        </w:rPr>
      </w:pPr>
      <w:r>
        <w:rPr>
          <w:rFonts w:ascii="Times New Roman" w:hAnsi="Times New Roman" w:cs="Times New Roman"/>
          <w:sz w:val="24"/>
          <w:szCs w:val="24"/>
        </w:rPr>
        <w:t>-</w:t>
      </w:r>
      <w:r w:rsidR="00AF486C" w:rsidRPr="007D26F7">
        <w:rPr>
          <w:rFonts w:ascii="Times New Roman" w:hAnsi="Times New Roman" w:cs="Times New Roman"/>
          <w:sz w:val="24"/>
          <w:szCs w:val="24"/>
        </w:rPr>
        <w:t>Insertion of needles is done in and around the tumor bed in a single plane or multiple planes, which depends on the individual patient’s tumor bed location and anatomy.</w:t>
      </w:r>
    </w:p>
    <w:p w:rsidR="00AF486C" w:rsidRPr="007D26F7" w:rsidRDefault="00AF486C">
      <w:pPr>
        <w:rPr>
          <w:rFonts w:ascii="Times New Roman" w:hAnsi="Times New Roman" w:cs="Times New Roman"/>
          <w:sz w:val="24"/>
          <w:szCs w:val="24"/>
        </w:rPr>
      </w:pPr>
    </w:p>
    <w:p w:rsidR="00224EEF" w:rsidRPr="007D26F7" w:rsidRDefault="007A2970">
      <w:pPr>
        <w:rPr>
          <w:rFonts w:ascii="Times New Roman" w:hAnsi="Times New Roman" w:cs="Times New Roman"/>
          <w:sz w:val="24"/>
          <w:szCs w:val="24"/>
        </w:rPr>
      </w:pPr>
      <w:r>
        <w:rPr>
          <w:rFonts w:ascii="Times New Roman" w:hAnsi="Times New Roman" w:cs="Times New Roman"/>
          <w:sz w:val="24"/>
          <w:szCs w:val="24"/>
        </w:rPr>
        <w:t>-</w:t>
      </w:r>
      <w:r w:rsidR="00AF486C" w:rsidRPr="007D26F7">
        <w:rPr>
          <w:rFonts w:ascii="Times New Roman" w:hAnsi="Times New Roman" w:cs="Times New Roman"/>
          <w:sz w:val="24"/>
          <w:szCs w:val="24"/>
        </w:rPr>
        <w:t>Distance between the needles is kept uniform, at 1-1.5 cm intervals.</w:t>
      </w:r>
    </w:p>
    <w:p w:rsidR="00AF486C" w:rsidRPr="007D26F7" w:rsidRDefault="00AF486C">
      <w:pPr>
        <w:rPr>
          <w:rFonts w:ascii="Times New Roman" w:hAnsi="Times New Roman" w:cs="Times New Roman"/>
          <w:sz w:val="24"/>
          <w:szCs w:val="24"/>
        </w:rPr>
      </w:pPr>
    </w:p>
    <w:p w:rsidR="00AF486C" w:rsidRPr="007D26F7" w:rsidRDefault="007A2970">
      <w:pPr>
        <w:rPr>
          <w:rFonts w:ascii="Times New Roman" w:hAnsi="Times New Roman" w:cs="Times New Roman"/>
          <w:sz w:val="24"/>
          <w:szCs w:val="24"/>
        </w:rPr>
      </w:pPr>
      <w:r>
        <w:rPr>
          <w:rFonts w:ascii="Times New Roman" w:hAnsi="Times New Roman" w:cs="Times New Roman"/>
          <w:sz w:val="24"/>
          <w:szCs w:val="24"/>
        </w:rPr>
        <w:t>-</w:t>
      </w:r>
      <w:r w:rsidR="00AF486C" w:rsidRPr="007D26F7">
        <w:rPr>
          <w:rFonts w:ascii="Times New Roman" w:hAnsi="Times New Roman" w:cs="Times New Roman"/>
          <w:sz w:val="24"/>
          <w:szCs w:val="24"/>
        </w:rPr>
        <w:t>It should cover the tumor bed with an adequate margin of 1-2 cm.</w:t>
      </w:r>
    </w:p>
    <w:p w:rsidR="00AF486C" w:rsidRPr="007D26F7" w:rsidRDefault="00AF486C">
      <w:pPr>
        <w:rPr>
          <w:rFonts w:ascii="Times New Roman" w:hAnsi="Times New Roman" w:cs="Times New Roman"/>
          <w:sz w:val="24"/>
          <w:szCs w:val="24"/>
        </w:rPr>
      </w:pPr>
    </w:p>
    <w:p w:rsidR="00AF486C" w:rsidRPr="007D26F7" w:rsidRDefault="007A2970">
      <w:pPr>
        <w:rPr>
          <w:rFonts w:ascii="Times New Roman" w:hAnsi="Times New Roman" w:cs="Times New Roman"/>
          <w:sz w:val="24"/>
          <w:szCs w:val="24"/>
        </w:rPr>
      </w:pPr>
      <w:r>
        <w:rPr>
          <w:rFonts w:ascii="Times New Roman" w:hAnsi="Times New Roman" w:cs="Times New Roman"/>
          <w:sz w:val="24"/>
          <w:szCs w:val="24"/>
        </w:rPr>
        <w:t>-</w:t>
      </w:r>
      <w:r w:rsidR="00AF486C" w:rsidRPr="007D26F7">
        <w:rPr>
          <w:rFonts w:ascii="Times New Roman" w:hAnsi="Times New Roman" w:cs="Times New Roman"/>
          <w:sz w:val="24"/>
          <w:szCs w:val="24"/>
        </w:rPr>
        <w:t>It can be performed in 2 methods:</w:t>
      </w:r>
    </w:p>
    <w:p w:rsidR="00AF486C" w:rsidRPr="007D26F7" w:rsidRDefault="00AF486C" w:rsidP="00AF486C">
      <w:pPr>
        <w:pStyle w:val="ListParagraph"/>
        <w:numPr>
          <w:ilvl w:val="0"/>
          <w:numId w:val="2"/>
        </w:numPr>
        <w:rPr>
          <w:rFonts w:ascii="Times New Roman" w:hAnsi="Times New Roman" w:cs="Times New Roman"/>
          <w:sz w:val="24"/>
          <w:szCs w:val="24"/>
        </w:rPr>
      </w:pPr>
      <w:r w:rsidRPr="007D26F7">
        <w:rPr>
          <w:rFonts w:ascii="Times New Roman" w:hAnsi="Times New Roman" w:cs="Times New Roman"/>
          <w:sz w:val="24"/>
          <w:szCs w:val="24"/>
        </w:rPr>
        <w:t>Post operative: Implant procedure is done after wound healing and receiving final histopathology report. However, image guidance is required for placing the adequate number of catheters in the right geometry relative to the cavity</w:t>
      </w:r>
    </w:p>
    <w:p w:rsidR="00AF486C" w:rsidRPr="007D26F7" w:rsidRDefault="00AF486C">
      <w:pPr>
        <w:rPr>
          <w:rFonts w:ascii="Times New Roman" w:hAnsi="Times New Roman" w:cs="Times New Roman"/>
          <w:sz w:val="24"/>
          <w:szCs w:val="24"/>
        </w:rPr>
      </w:pPr>
    </w:p>
    <w:p w:rsidR="00AF486C" w:rsidRDefault="00AF486C" w:rsidP="0009377F">
      <w:pPr>
        <w:pStyle w:val="ListParagraph"/>
        <w:numPr>
          <w:ilvl w:val="0"/>
          <w:numId w:val="2"/>
        </w:numPr>
        <w:rPr>
          <w:rFonts w:ascii="Times New Roman" w:hAnsi="Times New Roman" w:cs="Times New Roman"/>
          <w:sz w:val="24"/>
          <w:szCs w:val="24"/>
        </w:rPr>
      </w:pPr>
      <w:r w:rsidRPr="007D26F7">
        <w:rPr>
          <w:rFonts w:ascii="Times New Roman" w:hAnsi="Times New Roman" w:cs="Times New Roman"/>
          <w:sz w:val="24"/>
          <w:szCs w:val="24"/>
        </w:rPr>
        <w:t xml:space="preserve">Intra-operative: Direct visualization of tumor bed makes implantation much simpler. It requires coordination between surgeon, pathologist and radiation oncologist. </w:t>
      </w:r>
    </w:p>
    <w:p w:rsidR="0009377F" w:rsidRPr="0009377F" w:rsidRDefault="0009377F" w:rsidP="0009377F">
      <w:pPr>
        <w:rPr>
          <w:rFonts w:ascii="Times New Roman" w:hAnsi="Times New Roman" w:cs="Times New Roman"/>
          <w:sz w:val="24"/>
          <w:szCs w:val="24"/>
        </w:rPr>
      </w:pPr>
    </w:p>
    <w:p w:rsidR="00AF486C" w:rsidRPr="007D26F7" w:rsidRDefault="007A2970">
      <w:pPr>
        <w:rPr>
          <w:rFonts w:ascii="Times New Roman" w:hAnsi="Times New Roman" w:cs="Times New Roman"/>
          <w:sz w:val="24"/>
          <w:szCs w:val="24"/>
        </w:rPr>
      </w:pPr>
      <w:r>
        <w:rPr>
          <w:rFonts w:ascii="Times New Roman" w:hAnsi="Times New Roman" w:cs="Times New Roman"/>
          <w:sz w:val="24"/>
          <w:szCs w:val="24"/>
        </w:rPr>
        <w:lastRenderedPageBreak/>
        <w:t>-</w:t>
      </w:r>
      <w:r w:rsidR="00AF486C" w:rsidRPr="007D26F7">
        <w:rPr>
          <w:rFonts w:ascii="Times New Roman" w:hAnsi="Times New Roman" w:cs="Times New Roman"/>
          <w:sz w:val="24"/>
          <w:szCs w:val="24"/>
        </w:rPr>
        <w:t>Needles are later replaced with flexible plastic catheters and secured with buttons.</w:t>
      </w:r>
    </w:p>
    <w:p w:rsidR="00AF486C" w:rsidRPr="007D26F7" w:rsidRDefault="00AF486C">
      <w:pPr>
        <w:rPr>
          <w:rFonts w:ascii="Times New Roman" w:hAnsi="Times New Roman" w:cs="Times New Roman"/>
          <w:sz w:val="24"/>
          <w:szCs w:val="24"/>
        </w:rPr>
      </w:pPr>
    </w:p>
    <w:p w:rsidR="00AF486C" w:rsidRPr="007D26F7" w:rsidRDefault="007A2970">
      <w:pPr>
        <w:rPr>
          <w:rFonts w:ascii="Times New Roman" w:hAnsi="Times New Roman" w:cs="Times New Roman"/>
          <w:sz w:val="24"/>
          <w:szCs w:val="24"/>
        </w:rPr>
      </w:pPr>
      <w:r>
        <w:rPr>
          <w:rFonts w:ascii="Times New Roman" w:hAnsi="Times New Roman" w:cs="Times New Roman"/>
          <w:sz w:val="24"/>
          <w:szCs w:val="24"/>
        </w:rPr>
        <w:t>-</w:t>
      </w:r>
      <w:r w:rsidR="00AF486C" w:rsidRPr="007D26F7">
        <w:rPr>
          <w:rFonts w:ascii="Times New Roman" w:hAnsi="Times New Roman" w:cs="Times New Roman"/>
          <w:sz w:val="24"/>
          <w:szCs w:val="24"/>
        </w:rPr>
        <w:t>After the implant procedure, patient is taken for CT simulation, where images are taken with a slice thickness of 1 mm.</w:t>
      </w:r>
    </w:p>
    <w:p w:rsidR="00AF486C" w:rsidRPr="007D26F7" w:rsidRDefault="00AF486C">
      <w:pPr>
        <w:rPr>
          <w:rFonts w:ascii="Times New Roman" w:hAnsi="Times New Roman" w:cs="Times New Roman"/>
          <w:sz w:val="24"/>
          <w:szCs w:val="24"/>
        </w:rPr>
      </w:pPr>
    </w:p>
    <w:p w:rsidR="00AF486C" w:rsidRPr="0009377F" w:rsidRDefault="00AF486C">
      <w:pPr>
        <w:rPr>
          <w:rFonts w:ascii="Times New Roman" w:hAnsi="Times New Roman" w:cs="Times New Roman"/>
          <w:sz w:val="24"/>
          <w:szCs w:val="24"/>
          <w:u w:val="single"/>
        </w:rPr>
      </w:pPr>
      <w:r w:rsidRPr="0009377F">
        <w:rPr>
          <w:rFonts w:ascii="Times New Roman" w:hAnsi="Times New Roman" w:cs="Times New Roman"/>
          <w:sz w:val="24"/>
          <w:szCs w:val="24"/>
          <w:u w:val="single"/>
        </w:rPr>
        <w:t>Target delineation:</w:t>
      </w:r>
    </w:p>
    <w:p w:rsidR="00AF486C" w:rsidRPr="007D26F7" w:rsidRDefault="00AF486C">
      <w:pPr>
        <w:rPr>
          <w:rFonts w:ascii="Times New Roman" w:hAnsi="Times New Roman" w:cs="Times New Roman"/>
          <w:sz w:val="24"/>
          <w:szCs w:val="24"/>
        </w:rPr>
      </w:pPr>
      <w:proofErr w:type="gramStart"/>
      <w:r w:rsidRPr="007D26F7">
        <w:rPr>
          <w:rFonts w:ascii="Times New Roman" w:hAnsi="Times New Roman" w:cs="Times New Roman"/>
          <w:sz w:val="24"/>
          <w:szCs w:val="24"/>
        </w:rPr>
        <w:t>The  clinical</w:t>
      </w:r>
      <w:proofErr w:type="gramEnd"/>
      <w:r w:rsidRPr="007D26F7">
        <w:rPr>
          <w:rFonts w:ascii="Times New Roman" w:hAnsi="Times New Roman" w:cs="Times New Roman"/>
          <w:sz w:val="24"/>
          <w:szCs w:val="24"/>
        </w:rPr>
        <w:t xml:space="preserve"> target volume (CTV) is delineated with a non-isotropic expansion, taking into account the index size and location of tumor, as well as the distances of resection margins from the tumor. Apart from CTV, organs at risk like heart, ipsilateral lung, ribs and skin are also contoured. </w:t>
      </w:r>
    </w:p>
    <w:p w:rsidR="00AF486C" w:rsidRPr="007D26F7" w:rsidRDefault="00AF486C">
      <w:pPr>
        <w:rPr>
          <w:rFonts w:ascii="Times New Roman" w:hAnsi="Times New Roman" w:cs="Times New Roman"/>
          <w:sz w:val="24"/>
          <w:szCs w:val="24"/>
        </w:rPr>
      </w:pPr>
    </w:p>
    <w:p w:rsidR="00AF486C" w:rsidRPr="00DF116A" w:rsidRDefault="00AF486C">
      <w:pPr>
        <w:rPr>
          <w:rFonts w:ascii="Times New Roman" w:hAnsi="Times New Roman" w:cs="Times New Roman"/>
          <w:sz w:val="24"/>
          <w:szCs w:val="24"/>
          <w:u w:val="single"/>
        </w:rPr>
      </w:pPr>
      <w:r w:rsidRPr="00DF116A">
        <w:rPr>
          <w:rFonts w:ascii="Times New Roman" w:hAnsi="Times New Roman" w:cs="Times New Roman"/>
          <w:sz w:val="24"/>
          <w:szCs w:val="24"/>
          <w:u w:val="single"/>
        </w:rPr>
        <w:t>Treatment Planning:</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The next step is catheter reconstruction by cross-sectional imaging, which is done on the Oncentra Brachytherapy Treatment Planning System.</w:t>
      </w:r>
    </w:p>
    <w:p w:rsidR="00DF116A" w:rsidRDefault="00D30DBD">
      <w:pPr>
        <w:rPr>
          <w:rFonts w:ascii="Times New Roman" w:hAnsi="Times New Roman" w:cs="Times New Roman"/>
          <w:sz w:val="24"/>
          <w:szCs w:val="24"/>
        </w:rPr>
      </w:pPr>
      <w:r w:rsidRPr="007D26F7">
        <w:rPr>
          <w:rFonts w:ascii="Times New Roman" w:hAnsi="Times New Roman" w:cs="Times New Roman"/>
          <w:noProof/>
          <w:sz w:val="24"/>
          <w:szCs w:val="24"/>
        </w:rPr>
        <w:drawing>
          <wp:inline distT="0" distB="0" distL="0" distR="0" wp14:anchorId="44A2D7EB">
            <wp:extent cx="5943600" cy="3031490"/>
            <wp:effectExtent l="152400" t="114300" r="133350" b="168910"/>
            <wp:docPr id="6" name="Picture 1">
              <a:extLst xmlns:a="http://schemas.openxmlformats.org/drawingml/2006/main">
                <a:ext uri="{FF2B5EF4-FFF2-40B4-BE49-F238E27FC236}">
                  <a16:creationId xmlns:a16="http://schemas.microsoft.com/office/drawing/2014/main" id="{5148C831-83F1-0DA1-15AF-DD6BC52FF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48C831-83F1-0DA1-15AF-DD6BC52FF3E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6500" t="9166" r="47917" b="18500"/>
                    <a:stretch/>
                  </pic:blipFill>
                  <pic:spPr>
                    <a:xfrm>
                      <a:off x="0" y="0"/>
                      <a:ext cx="5943600" cy="303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69FD" w:rsidRPr="00F67EB4" w:rsidRDefault="001F69FD" w:rsidP="00F67EB4">
      <w:pPr>
        <w:jc w:val="center"/>
        <w:rPr>
          <w:rFonts w:ascii="Times New Roman" w:hAnsi="Times New Roman" w:cs="Times New Roman"/>
          <w:i/>
          <w:iCs/>
          <w:sz w:val="24"/>
          <w:szCs w:val="24"/>
        </w:rPr>
      </w:pPr>
      <w:r w:rsidRPr="00F67EB4">
        <w:rPr>
          <w:rFonts w:ascii="Times New Roman" w:hAnsi="Times New Roman" w:cs="Times New Roman"/>
          <w:i/>
          <w:iCs/>
          <w:sz w:val="24"/>
          <w:szCs w:val="24"/>
        </w:rPr>
        <w:t xml:space="preserve">Figure-8: Virtual reconstruction of catheters </w:t>
      </w:r>
      <w:r w:rsidR="009E18B3" w:rsidRPr="00F67EB4">
        <w:rPr>
          <w:rFonts w:ascii="Times New Roman" w:hAnsi="Times New Roman" w:cs="Times New Roman"/>
          <w:i/>
          <w:iCs/>
          <w:sz w:val="24"/>
          <w:szCs w:val="24"/>
        </w:rPr>
        <w:t>(Courtesy: Oncentra TPS, Department of Radiotherapy and Radiation Medicine, IMS-BHU)</w:t>
      </w:r>
    </w:p>
    <w:p w:rsidR="00A43A3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This is followed by inverse planning and optimization using IPSA (Inverse planning simulated annealing) or HIPO (Hybrid inverse planning and optimization). This is followed by Graphical optimization, where isodose curves are manually adjusted as per coverage and doses to CTV and organs at risk. </w:t>
      </w:r>
    </w:p>
    <w:p w:rsidR="00AF486C" w:rsidRPr="00F06B73" w:rsidRDefault="00F73838" w:rsidP="00CD7A8B">
      <w:pPr>
        <w:rPr>
          <w:rFonts w:ascii="Times New Roman" w:hAnsi="Times New Roman" w:cs="Times New Roman"/>
          <w:i/>
          <w:iCs/>
          <w:sz w:val="24"/>
          <w:szCs w:val="24"/>
        </w:rPr>
      </w:pPr>
      <w:r w:rsidRPr="007D26F7">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6C754EFE" wp14:editId="6B6469EC">
            <wp:simplePos x="0" y="0"/>
            <wp:positionH relativeFrom="column">
              <wp:posOffset>2338070</wp:posOffset>
            </wp:positionH>
            <wp:positionV relativeFrom="paragraph">
              <wp:posOffset>215900</wp:posOffset>
            </wp:positionV>
            <wp:extent cx="3959225" cy="3723005"/>
            <wp:effectExtent l="152400" t="133350" r="155575" b="163195"/>
            <wp:wrapTopAndBottom/>
            <wp:docPr id="16" name="Picture 1">
              <a:extLst xmlns:a="http://schemas.openxmlformats.org/drawingml/2006/main">
                <a:ext uri="{FF2B5EF4-FFF2-40B4-BE49-F238E27FC236}">
                  <a16:creationId xmlns:a16="http://schemas.microsoft.com/office/drawing/2014/main" id="{64B27377-4CF8-1997-5272-01CA05FFF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B27377-4CF8-1997-5272-01CA05FFFC6C}"/>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8749" t="14035" r="47834" b="17463"/>
                    <a:stretch/>
                  </pic:blipFill>
                  <pic:spPr>
                    <a:xfrm>
                      <a:off x="0" y="0"/>
                      <a:ext cx="3959225" cy="372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D26F7">
        <w:rPr>
          <w:rFonts w:ascii="Times New Roman" w:hAnsi="Times New Roman" w:cs="Times New Roman"/>
          <w:noProof/>
          <w:sz w:val="24"/>
          <w:szCs w:val="24"/>
        </w:rPr>
        <w:drawing>
          <wp:anchor distT="0" distB="0" distL="114300" distR="114300" simplePos="0" relativeHeight="251675648" behindDoc="0" locked="0" layoutInCell="1" allowOverlap="1" wp14:anchorId="13EFCC13" wp14:editId="7174A621">
            <wp:simplePos x="0" y="0"/>
            <wp:positionH relativeFrom="column">
              <wp:posOffset>-264795</wp:posOffset>
            </wp:positionH>
            <wp:positionV relativeFrom="paragraph">
              <wp:posOffset>216535</wp:posOffset>
            </wp:positionV>
            <wp:extent cx="2414905" cy="3545205"/>
            <wp:effectExtent l="133350" t="114300" r="118745" b="169545"/>
            <wp:wrapTopAndBottom/>
            <wp:docPr id="15" name="Picture 1">
              <a:extLst xmlns:a="http://schemas.openxmlformats.org/drawingml/2006/main">
                <a:ext uri="{FF2B5EF4-FFF2-40B4-BE49-F238E27FC236}">
                  <a16:creationId xmlns:a16="http://schemas.microsoft.com/office/drawing/2014/main" id="{069C2319-AC91-993C-A0DB-3B673873D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9C2319-AC91-993C-A0DB-3B673873D4A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6558" t="8907" r="74532" b="4760"/>
                    <a:stretch/>
                  </pic:blipFill>
                  <pic:spPr bwMode="auto">
                    <a:xfrm>
                      <a:off x="0" y="0"/>
                      <a:ext cx="2414905" cy="35452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1E9" w:rsidRPr="00F06B73">
        <w:rPr>
          <w:rFonts w:ascii="Times New Roman" w:hAnsi="Times New Roman" w:cs="Times New Roman"/>
          <w:i/>
          <w:iCs/>
          <w:sz w:val="24"/>
          <w:szCs w:val="24"/>
        </w:rPr>
        <w:t xml:space="preserve">Figure-9: </w:t>
      </w:r>
      <w:r w:rsidR="008F1969" w:rsidRPr="00F06B73">
        <w:rPr>
          <w:rFonts w:ascii="Times New Roman" w:hAnsi="Times New Roman" w:cs="Times New Roman"/>
          <w:i/>
          <w:iCs/>
          <w:sz w:val="24"/>
          <w:szCs w:val="24"/>
        </w:rPr>
        <w:t>Planning followed by evaluation by isodose curves and Dose Volume Histogram (DVH)</w:t>
      </w:r>
      <w:r w:rsidR="00CD51E9" w:rsidRPr="00F06B73">
        <w:rPr>
          <w:rFonts w:ascii="Times New Roman" w:hAnsi="Times New Roman" w:cs="Times New Roman"/>
          <w:i/>
          <w:iCs/>
          <w:sz w:val="24"/>
          <w:szCs w:val="24"/>
        </w:rPr>
        <w:t xml:space="preserve"> (Courtesy: Oncentra TPS, Department of Radiotherapy and Radiation Medicine, IMS-BHU)</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The plan is evaluated with the help of Dose-Volume histogram, and other dose parameters like D90, V90, V100, V150 and V200. D0.1cc and D2cc is seen for organs at risk.</w:t>
      </w:r>
    </w:p>
    <w:p w:rsidR="00AF486C" w:rsidRPr="007D26F7" w:rsidRDefault="00AF486C">
      <w:pPr>
        <w:rPr>
          <w:rFonts w:ascii="Times New Roman" w:hAnsi="Times New Roman" w:cs="Times New Roman"/>
          <w:sz w:val="24"/>
          <w:szCs w:val="24"/>
        </w:rPr>
      </w:pP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 xml:space="preserve">After dose prescription, the plan is exported to the treatment console and tubes are connected to the remote </w:t>
      </w:r>
      <w:proofErr w:type="spellStart"/>
      <w:r w:rsidRPr="007D26F7">
        <w:rPr>
          <w:rFonts w:ascii="Times New Roman" w:hAnsi="Times New Roman" w:cs="Times New Roman"/>
          <w:sz w:val="24"/>
          <w:szCs w:val="24"/>
        </w:rPr>
        <w:t>afterloader</w:t>
      </w:r>
      <w:proofErr w:type="spellEnd"/>
      <w:r w:rsidRPr="007D26F7">
        <w:rPr>
          <w:rFonts w:ascii="Times New Roman" w:hAnsi="Times New Roman" w:cs="Times New Roman"/>
          <w:sz w:val="24"/>
          <w:szCs w:val="24"/>
        </w:rPr>
        <w:t xml:space="preserve"> (Iridium-192 Nucletron microselectron).</w:t>
      </w:r>
    </w:p>
    <w:p w:rsidR="00AF486C" w:rsidRPr="007D26F7" w:rsidRDefault="00AF486C">
      <w:pPr>
        <w:rPr>
          <w:rFonts w:ascii="Times New Roman" w:hAnsi="Times New Roman" w:cs="Times New Roman"/>
          <w:sz w:val="24"/>
          <w:szCs w:val="24"/>
        </w:rPr>
      </w:pPr>
    </w:p>
    <w:p w:rsidR="00AF486C" w:rsidRPr="00DF116A" w:rsidRDefault="00AF486C">
      <w:pPr>
        <w:rPr>
          <w:rFonts w:ascii="Times New Roman" w:hAnsi="Times New Roman" w:cs="Times New Roman"/>
          <w:b/>
          <w:bCs/>
          <w:sz w:val="24"/>
          <w:szCs w:val="24"/>
        </w:rPr>
      </w:pPr>
      <w:r w:rsidRPr="00DF116A">
        <w:rPr>
          <w:rFonts w:ascii="Times New Roman" w:hAnsi="Times New Roman" w:cs="Times New Roman"/>
          <w:b/>
          <w:bCs/>
          <w:sz w:val="24"/>
          <w:szCs w:val="24"/>
        </w:rPr>
        <w:t>Prerequisites for Brachytherapy:</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•Accessible site</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•Well-localized cavity</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•Relatively small size of cavity</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•Good expertise</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•Thorough clinical and radiological localization</w:t>
      </w:r>
    </w:p>
    <w:p w:rsidR="00AF486C" w:rsidRPr="007D26F7" w:rsidRDefault="00AF486C">
      <w:pPr>
        <w:rPr>
          <w:rFonts w:ascii="Times New Roman" w:hAnsi="Times New Roman" w:cs="Times New Roman"/>
          <w:sz w:val="24"/>
          <w:szCs w:val="24"/>
        </w:rPr>
      </w:pPr>
    </w:p>
    <w:p w:rsidR="00AF486C" w:rsidRPr="00DF116A" w:rsidRDefault="00AF486C">
      <w:pPr>
        <w:rPr>
          <w:rFonts w:ascii="Times New Roman" w:hAnsi="Times New Roman" w:cs="Times New Roman"/>
          <w:b/>
          <w:bCs/>
          <w:sz w:val="24"/>
          <w:szCs w:val="24"/>
        </w:rPr>
      </w:pPr>
      <w:r w:rsidRPr="00DF116A">
        <w:rPr>
          <w:rFonts w:ascii="Times New Roman" w:hAnsi="Times New Roman" w:cs="Times New Roman"/>
          <w:b/>
          <w:bCs/>
          <w:sz w:val="24"/>
          <w:szCs w:val="24"/>
        </w:rPr>
        <w:t>Advantages:</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•Highly conformal technique</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•High dose can be safely delivered</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•Sharp dose falloff</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•Reduced toxicity</w:t>
      </w:r>
    </w:p>
    <w:p w:rsidR="00AF486C" w:rsidRPr="007D26F7" w:rsidRDefault="00AF486C">
      <w:pPr>
        <w:rPr>
          <w:rFonts w:ascii="Times New Roman" w:hAnsi="Times New Roman" w:cs="Times New Roman"/>
          <w:sz w:val="24"/>
          <w:szCs w:val="24"/>
        </w:rPr>
      </w:pPr>
    </w:p>
    <w:p w:rsidR="00AF486C" w:rsidRPr="00DF116A" w:rsidRDefault="00AF486C">
      <w:pPr>
        <w:rPr>
          <w:rFonts w:ascii="Times New Roman" w:hAnsi="Times New Roman" w:cs="Times New Roman"/>
          <w:b/>
          <w:bCs/>
          <w:sz w:val="24"/>
          <w:szCs w:val="24"/>
        </w:rPr>
      </w:pPr>
      <w:r w:rsidRPr="00DF116A">
        <w:rPr>
          <w:rFonts w:ascii="Times New Roman" w:hAnsi="Times New Roman" w:cs="Times New Roman"/>
          <w:b/>
          <w:bCs/>
          <w:sz w:val="24"/>
          <w:szCs w:val="24"/>
        </w:rPr>
        <w:t>Possible disadvantages:</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•Invasive procedure</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•Anaesthesia complications</w:t>
      </w:r>
    </w:p>
    <w:p w:rsidR="00AF486C" w:rsidRPr="007D26F7" w:rsidRDefault="00AF486C">
      <w:pPr>
        <w:rPr>
          <w:rFonts w:ascii="Times New Roman" w:hAnsi="Times New Roman" w:cs="Times New Roman"/>
          <w:sz w:val="24"/>
          <w:szCs w:val="24"/>
        </w:rPr>
      </w:pPr>
      <w:r w:rsidRPr="007D26F7">
        <w:rPr>
          <w:rFonts w:ascii="Times New Roman" w:hAnsi="Times New Roman" w:cs="Times New Roman"/>
          <w:sz w:val="24"/>
          <w:szCs w:val="24"/>
        </w:rPr>
        <w:t>•Not feasible for every site</w:t>
      </w:r>
    </w:p>
    <w:p w:rsidR="00AF486C" w:rsidRPr="007D26F7" w:rsidRDefault="00AF486C">
      <w:pPr>
        <w:rPr>
          <w:rFonts w:ascii="Times New Roman" w:hAnsi="Times New Roman" w:cs="Times New Roman"/>
          <w:sz w:val="24"/>
          <w:szCs w:val="24"/>
        </w:rPr>
      </w:pPr>
    </w:p>
    <w:p w:rsidR="00AF486C" w:rsidRDefault="00AF486C">
      <w:pPr>
        <w:rPr>
          <w:rFonts w:ascii="Times New Roman" w:hAnsi="Times New Roman" w:cs="Times New Roman"/>
          <w:sz w:val="24"/>
          <w:szCs w:val="24"/>
          <w:vertAlign w:val="superscript"/>
        </w:rPr>
      </w:pPr>
      <w:r w:rsidRPr="007D26F7">
        <w:rPr>
          <w:rFonts w:ascii="Times New Roman" w:hAnsi="Times New Roman" w:cs="Times New Roman"/>
          <w:sz w:val="24"/>
          <w:szCs w:val="24"/>
        </w:rPr>
        <w:t>Brachytherapy delivers a very high dose to a precise, strictly limited volume within the breast. By virtue of the Inverse square law, it ensures sharp dose falloff, thus avoiding exposure of adjacent sensitive organs at risk to the highest possible extent. This results in excellent local control with lower rates of side effects. Therefore, it is considered to be a highly effective modality, and its use should be encouraged in the clinical setting for patients post-BCS.</w:t>
      </w:r>
      <w:r w:rsidR="00587FA6">
        <w:rPr>
          <w:rFonts w:ascii="Times New Roman" w:hAnsi="Times New Roman" w:cs="Times New Roman"/>
          <w:sz w:val="24"/>
          <w:szCs w:val="24"/>
        </w:rPr>
        <w:t xml:space="preserve"> </w:t>
      </w:r>
      <w:r w:rsidR="00826C81">
        <w:rPr>
          <w:rFonts w:ascii="Times New Roman" w:hAnsi="Times New Roman" w:cs="Times New Roman"/>
          <w:sz w:val="24"/>
          <w:szCs w:val="24"/>
          <w:vertAlign w:val="superscript"/>
        </w:rPr>
        <w:t>[10]</w:t>
      </w:r>
    </w:p>
    <w:p w:rsidR="0050211C" w:rsidRDefault="0050211C">
      <w:pPr>
        <w:rPr>
          <w:rFonts w:ascii="Times New Roman" w:hAnsi="Times New Roman" w:cs="Times New Roman"/>
          <w:sz w:val="24"/>
          <w:szCs w:val="24"/>
        </w:rPr>
      </w:pPr>
    </w:p>
    <w:p w:rsidR="00594649" w:rsidRDefault="00AE3C9D">
      <w:pPr>
        <w:rPr>
          <w:rFonts w:ascii="Times New Roman" w:hAnsi="Times New Roman" w:cs="Times New Roman"/>
          <w:b/>
          <w:bCs/>
          <w:sz w:val="28"/>
          <w:szCs w:val="28"/>
        </w:rPr>
      </w:pPr>
      <w:r w:rsidRPr="00AE3C9D">
        <w:rPr>
          <w:rFonts w:ascii="Times New Roman" w:hAnsi="Times New Roman" w:cs="Times New Roman"/>
          <w:b/>
          <w:bCs/>
          <w:sz w:val="28"/>
          <w:szCs w:val="28"/>
        </w:rPr>
        <w:t xml:space="preserve">References: </w:t>
      </w:r>
    </w:p>
    <w:p w:rsidR="00170308" w:rsidRPr="00594649" w:rsidRDefault="00170308" w:rsidP="00170308">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Mannino</w:t>
      </w:r>
      <w:proofErr w:type="spellEnd"/>
      <w:r w:rsidRPr="00594649">
        <w:rPr>
          <w:rFonts w:ascii="Times New Roman" w:hAnsi="Times New Roman" w:cs="Times New Roman"/>
          <w:sz w:val="28"/>
          <w:szCs w:val="28"/>
        </w:rPr>
        <w:t xml:space="preserve"> M, Yarnold J. Accelerated partial breast irradiation trials: Diversity in rationale and design. </w:t>
      </w:r>
      <w:proofErr w:type="spellStart"/>
      <w:r w:rsidRPr="00594649">
        <w:rPr>
          <w:rFonts w:ascii="Times New Roman" w:hAnsi="Times New Roman" w:cs="Times New Roman"/>
          <w:sz w:val="28"/>
          <w:szCs w:val="28"/>
        </w:rPr>
        <w:t>Radiother</w:t>
      </w:r>
      <w:proofErr w:type="spellEnd"/>
      <w:r w:rsidRPr="00594649">
        <w:rPr>
          <w:rFonts w:ascii="Times New Roman" w:hAnsi="Times New Roman" w:cs="Times New Roman"/>
          <w:sz w:val="28"/>
          <w:szCs w:val="28"/>
        </w:rPr>
        <w:t xml:space="preserve"> Oncol. </w:t>
      </w:r>
      <w:proofErr w:type="gramStart"/>
      <w:r w:rsidRPr="00594649">
        <w:rPr>
          <w:rFonts w:ascii="Times New Roman" w:hAnsi="Times New Roman" w:cs="Times New Roman"/>
          <w:sz w:val="28"/>
          <w:szCs w:val="28"/>
        </w:rPr>
        <w:t>2009;91:16</w:t>
      </w:r>
      <w:proofErr w:type="gramEnd"/>
      <w:r w:rsidRPr="00594649">
        <w:rPr>
          <w:rFonts w:ascii="Times New Roman" w:hAnsi="Times New Roman" w:cs="Times New Roman"/>
          <w:sz w:val="28"/>
          <w:szCs w:val="28"/>
        </w:rPr>
        <w:t>–22.</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Bartelink</w:t>
      </w:r>
      <w:proofErr w:type="spellEnd"/>
      <w:r w:rsidRPr="00594649">
        <w:rPr>
          <w:rFonts w:ascii="Times New Roman" w:hAnsi="Times New Roman" w:cs="Times New Roman"/>
          <w:sz w:val="28"/>
          <w:szCs w:val="28"/>
        </w:rPr>
        <w:t xml:space="preserve"> H, </w:t>
      </w:r>
      <w:proofErr w:type="spellStart"/>
      <w:r w:rsidRPr="00594649">
        <w:rPr>
          <w:rFonts w:ascii="Times New Roman" w:hAnsi="Times New Roman" w:cs="Times New Roman"/>
          <w:sz w:val="28"/>
          <w:szCs w:val="28"/>
        </w:rPr>
        <w:t>Maingon</w:t>
      </w:r>
      <w:proofErr w:type="spellEnd"/>
      <w:r w:rsidRPr="00594649">
        <w:rPr>
          <w:rFonts w:ascii="Times New Roman" w:hAnsi="Times New Roman" w:cs="Times New Roman"/>
          <w:sz w:val="28"/>
          <w:szCs w:val="28"/>
        </w:rPr>
        <w:t xml:space="preserve"> P, Poortmans P et al; EORTC Radiation Oncology and Breast Cancer Groups. Whole-breast irradiation with or without a boost for patients treated with breast-conserving surgery for early breast cancer: 20-year follow-up of a randomised phase 3 trial. Lancet Oncol. 2015 Jan;16(1):47-56.</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Skowronek</w:t>
      </w:r>
      <w:proofErr w:type="spellEnd"/>
      <w:r w:rsidRPr="00594649">
        <w:rPr>
          <w:rFonts w:ascii="Times New Roman" w:hAnsi="Times New Roman" w:cs="Times New Roman"/>
          <w:sz w:val="28"/>
          <w:szCs w:val="28"/>
        </w:rPr>
        <w:t xml:space="preserve"> J, </w:t>
      </w:r>
      <w:proofErr w:type="spellStart"/>
      <w:r w:rsidRPr="00594649">
        <w:rPr>
          <w:rFonts w:ascii="Times New Roman" w:hAnsi="Times New Roman" w:cs="Times New Roman"/>
          <w:sz w:val="28"/>
          <w:szCs w:val="28"/>
        </w:rPr>
        <w:t>Chicheł</w:t>
      </w:r>
      <w:proofErr w:type="spellEnd"/>
      <w:r w:rsidRPr="00594649">
        <w:rPr>
          <w:rFonts w:ascii="Times New Roman" w:hAnsi="Times New Roman" w:cs="Times New Roman"/>
          <w:sz w:val="28"/>
          <w:szCs w:val="28"/>
        </w:rPr>
        <w:t xml:space="preserve"> A. Brachytherapy in breast cancer: an effective alternative. Menopause Review/</w:t>
      </w:r>
      <w:proofErr w:type="spellStart"/>
      <w:r w:rsidRPr="00594649">
        <w:rPr>
          <w:rFonts w:ascii="Times New Roman" w:hAnsi="Times New Roman" w:cs="Times New Roman"/>
          <w:sz w:val="28"/>
          <w:szCs w:val="28"/>
        </w:rPr>
        <w:t>Przegląd</w:t>
      </w:r>
      <w:proofErr w:type="spellEnd"/>
      <w:r w:rsidRPr="00594649">
        <w:rPr>
          <w:rFonts w:ascii="Times New Roman" w:hAnsi="Times New Roman" w:cs="Times New Roman"/>
          <w:sz w:val="28"/>
          <w:szCs w:val="28"/>
        </w:rPr>
        <w:t xml:space="preserve"> </w:t>
      </w:r>
      <w:proofErr w:type="spellStart"/>
      <w:r w:rsidRPr="00594649">
        <w:rPr>
          <w:rFonts w:ascii="Times New Roman" w:hAnsi="Times New Roman" w:cs="Times New Roman"/>
          <w:sz w:val="28"/>
          <w:szCs w:val="28"/>
        </w:rPr>
        <w:t>Menopauzalny</w:t>
      </w:r>
      <w:proofErr w:type="spellEnd"/>
      <w:r w:rsidRPr="00594649">
        <w:rPr>
          <w:rFonts w:ascii="Times New Roman" w:hAnsi="Times New Roman" w:cs="Times New Roman"/>
          <w:sz w:val="28"/>
          <w:szCs w:val="28"/>
        </w:rPr>
        <w:t>. 2014;13(1):48-55. Doi:10.5114/pm.</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r w:rsidRPr="00594649">
        <w:rPr>
          <w:rFonts w:ascii="Times New Roman" w:hAnsi="Times New Roman" w:cs="Times New Roman"/>
          <w:sz w:val="28"/>
          <w:szCs w:val="28"/>
        </w:rPr>
        <w:t xml:space="preserve">Smith BD, Arthur DW, Buchholz TA, et al. Accelerated partial breast irradiation consensus statement from the American Society for Radiation Oncology (ASTRO). Int J Radiat Oncol Biol Phys </w:t>
      </w:r>
      <w:proofErr w:type="gramStart"/>
      <w:r w:rsidRPr="00594649">
        <w:rPr>
          <w:rFonts w:ascii="Times New Roman" w:hAnsi="Times New Roman" w:cs="Times New Roman"/>
          <w:sz w:val="28"/>
          <w:szCs w:val="28"/>
        </w:rPr>
        <w:t>2009;74:987</w:t>
      </w:r>
      <w:proofErr w:type="gramEnd"/>
      <w:r w:rsidRPr="00594649">
        <w:rPr>
          <w:rFonts w:ascii="Times New Roman" w:hAnsi="Times New Roman" w:cs="Times New Roman"/>
          <w:sz w:val="28"/>
          <w:szCs w:val="28"/>
        </w:rPr>
        <w:t xml:space="preserve">-1001. </w:t>
      </w:r>
    </w:p>
    <w:p w:rsidR="00D90449" w:rsidRPr="00594649" w:rsidRDefault="00D90449" w:rsidP="00D90449">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r w:rsidRPr="00594649">
        <w:rPr>
          <w:rFonts w:ascii="Times New Roman" w:hAnsi="Times New Roman" w:cs="Times New Roman"/>
          <w:sz w:val="28"/>
          <w:szCs w:val="28"/>
        </w:rPr>
        <w:t xml:space="preserve">Correa C, Harris EE, Leonardi MC, et al. Accelerated Partial Breast Irradiation: Executive summary for the update of an ASTRO Evidence-Based Consensus Statement. </w:t>
      </w:r>
      <w:proofErr w:type="spellStart"/>
      <w:r w:rsidRPr="00594649">
        <w:rPr>
          <w:rFonts w:ascii="Times New Roman" w:hAnsi="Times New Roman" w:cs="Times New Roman"/>
          <w:sz w:val="28"/>
          <w:szCs w:val="28"/>
        </w:rPr>
        <w:t>Pract</w:t>
      </w:r>
      <w:proofErr w:type="spellEnd"/>
      <w:r w:rsidRPr="00594649">
        <w:rPr>
          <w:rFonts w:ascii="Times New Roman" w:hAnsi="Times New Roman" w:cs="Times New Roman"/>
          <w:sz w:val="28"/>
          <w:szCs w:val="28"/>
        </w:rPr>
        <w:t xml:space="preserve"> Radiat Oncol </w:t>
      </w:r>
      <w:proofErr w:type="gramStart"/>
      <w:r w:rsidRPr="00594649">
        <w:rPr>
          <w:rFonts w:ascii="Times New Roman" w:hAnsi="Times New Roman" w:cs="Times New Roman"/>
          <w:sz w:val="28"/>
          <w:szCs w:val="28"/>
        </w:rPr>
        <w:t>2017;7:73</w:t>
      </w:r>
      <w:proofErr w:type="gramEnd"/>
      <w:r w:rsidRPr="00594649">
        <w:rPr>
          <w:rFonts w:ascii="Times New Roman" w:hAnsi="Times New Roman" w:cs="Times New Roman"/>
          <w:sz w:val="28"/>
          <w:szCs w:val="28"/>
        </w:rPr>
        <w:t>-9.</w:t>
      </w:r>
    </w:p>
    <w:p w:rsidR="00D90449" w:rsidRPr="00594649" w:rsidRDefault="00D90449" w:rsidP="00D90449">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Njeh</w:t>
      </w:r>
      <w:proofErr w:type="spellEnd"/>
      <w:r w:rsidRPr="00594649">
        <w:rPr>
          <w:rFonts w:ascii="Times New Roman" w:hAnsi="Times New Roman" w:cs="Times New Roman"/>
          <w:sz w:val="28"/>
          <w:szCs w:val="28"/>
        </w:rPr>
        <w:t xml:space="preserve"> et al.: Accelerated Partial Breast Irradiation (APBI): A review of available techniques. Radiation Oncology 2010 5:90.</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Skowronek</w:t>
      </w:r>
      <w:proofErr w:type="spellEnd"/>
      <w:r w:rsidRPr="00594649">
        <w:rPr>
          <w:rFonts w:ascii="Times New Roman" w:hAnsi="Times New Roman" w:cs="Times New Roman"/>
          <w:sz w:val="28"/>
          <w:szCs w:val="28"/>
        </w:rPr>
        <w:t xml:space="preserve"> J, </w:t>
      </w:r>
      <w:proofErr w:type="spellStart"/>
      <w:r w:rsidRPr="00594649">
        <w:rPr>
          <w:rFonts w:ascii="Times New Roman" w:hAnsi="Times New Roman" w:cs="Times New Roman"/>
          <w:sz w:val="28"/>
          <w:szCs w:val="28"/>
        </w:rPr>
        <w:t>Wawrzyniak-Hojczyk</w:t>
      </w:r>
      <w:proofErr w:type="spellEnd"/>
      <w:r w:rsidRPr="00594649">
        <w:rPr>
          <w:rFonts w:ascii="Times New Roman" w:hAnsi="Times New Roman" w:cs="Times New Roman"/>
          <w:sz w:val="28"/>
          <w:szCs w:val="28"/>
        </w:rPr>
        <w:t xml:space="preserve"> M, </w:t>
      </w:r>
      <w:proofErr w:type="spellStart"/>
      <w:r w:rsidRPr="00594649">
        <w:rPr>
          <w:rFonts w:ascii="Times New Roman" w:hAnsi="Times New Roman" w:cs="Times New Roman"/>
          <w:sz w:val="28"/>
          <w:szCs w:val="28"/>
        </w:rPr>
        <w:t>Ambrochowicz</w:t>
      </w:r>
      <w:proofErr w:type="spellEnd"/>
      <w:r w:rsidRPr="00594649">
        <w:rPr>
          <w:rFonts w:ascii="Times New Roman" w:hAnsi="Times New Roman" w:cs="Times New Roman"/>
          <w:sz w:val="28"/>
          <w:szCs w:val="28"/>
        </w:rPr>
        <w:t xml:space="preserve"> K. Brachytherapy in accelerated partial breast irradiation (APBI) – review of treatment methods. Journal of Contemporary Brachytherapy. 2012 Sep;4(3):152-164.</w:t>
      </w:r>
    </w:p>
    <w:p w:rsidR="00170308" w:rsidRPr="00594649" w:rsidRDefault="00170308">
      <w:pPr>
        <w:rPr>
          <w:rFonts w:ascii="Times New Roman" w:hAnsi="Times New Roman" w:cs="Times New Roman"/>
          <w:sz w:val="28"/>
          <w:szCs w:val="28"/>
        </w:rPr>
      </w:pPr>
    </w:p>
    <w:p w:rsidR="00170308" w:rsidRPr="00594649" w:rsidRDefault="00170308" w:rsidP="00D90449">
      <w:pPr>
        <w:pStyle w:val="ListParagraph"/>
        <w:numPr>
          <w:ilvl w:val="0"/>
          <w:numId w:val="6"/>
        </w:numPr>
        <w:rPr>
          <w:rFonts w:ascii="Times New Roman" w:hAnsi="Times New Roman" w:cs="Times New Roman"/>
          <w:sz w:val="28"/>
          <w:szCs w:val="28"/>
        </w:rPr>
      </w:pPr>
      <w:proofErr w:type="spellStart"/>
      <w:r w:rsidRPr="00594649">
        <w:rPr>
          <w:rFonts w:ascii="Times New Roman" w:hAnsi="Times New Roman" w:cs="Times New Roman"/>
          <w:sz w:val="28"/>
          <w:szCs w:val="28"/>
        </w:rPr>
        <w:t>Strnad</w:t>
      </w:r>
      <w:proofErr w:type="spellEnd"/>
      <w:r w:rsidRPr="00594649">
        <w:rPr>
          <w:rFonts w:ascii="Times New Roman" w:hAnsi="Times New Roman" w:cs="Times New Roman"/>
          <w:sz w:val="28"/>
          <w:szCs w:val="28"/>
        </w:rPr>
        <w:t xml:space="preserve"> V, Major T, Polgar C, et al. ESTRO-ACROP guideline: Interstitial multi-catheter breast brachytherapy as Accelerated Partial Breast Irradiation alone or as boost – GEC-ESTRO Breast Cancer Working Group practical recommendations. </w:t>
      </w:r>
      <w:proofErr w:type="spellStart"/>
      <w:r w:rsidRPr="00594649">
        <w:rPr>
          <w:rFonts w:ascii="Times New Roman" w:hAnsi="Times New Roman" w:cs="Times New Roman"/>
          <w:sz w:val="28"/>
          <w:szCs w:val="28"/>
        </w:rPr>
        <w:t>Radiother</w:t>
      </w:r>
      <w:proofErr w:type="spellEnd"/>
      <w:r w:rsidRPr="00594649">
        <w:rPr>
          <w:rFonts w:ascii="Times New Roman" w:hAnsi="Times New Roman" w:cs="Times New Roman"/>
          <w:sz w:val="28"/>
          <w:szCs w:val="28"/>
        </w:rPr>
        <w:t xml:space="preserve"> Oncol. 2018 Sep;128(3):411-420.</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r w:rsidRPr="00594649">
        <w:rPr>
          <w:rFonts w:ascii="Times New Roman" w:hAnsi="Times New Roman" w:cs="Times New Roman"/>
          <w:sz w:val="28"/>
          <w:szCs w:val="28"/>
        </w:rPr>
        <w:t xml:space="preserve">Rakesh </w:t>
      </w:r>
      <w:proofErr w:type="spellStart"/>
      <w:r w:rsidRPr="00594649">
        <w:rPr>
          <w:rFonts w:ascii="Times New Roman" w:hAnsi="Times New Roman" w:cs="Times New Roman"/>
          <w:sz w:val="28"/>
          <w:szCs w:val="28"/>
        </w:rPr>
        <w:t>Jalali</w:t>
      </w:r>
      <w:proofErr w:type="spellEnd"/>
      <w:r w:rsidRPr="00594649">
        <w:rPr>
          <w:rFonts w:ascii="Times New Roman" w:hAnsi="Times New Roman" w:cs="Times New Roman"/>
          <w:sz w:val="28"/>
          <w:szCs w:val="28"/>
        </w:rPr>
        <w:t xml:space="preserve">, </w:t>
      </w:r>
      <w:proofErr w:type="spellStart"/>
      <w:r w:rsidRPr="00594649">
        <w:rPr>
          <w:rFonts w:ascii="Times New Roman" w:hAnsi="Times New Roman" w:cs="Times New Roman"/>
          <w:sz w:val="28"/>
          <w:szCs w:val="28"/>
        </w:rPr>
        <w:t>Suruchi</w:t>
      </w:r>
      <w:proofErr w:type="spellEnd"/>
      <w:r w:rsidRPr="00594649">
        <w:rPr>
          <w:rFonts w:ascii="Times New Roman" w:hAnsi="Times New Roman" w:cs="Times New Roman"/>
          <w:sz w:val="28"/>
          <w:szCs w:val="28"/>
        </w:rPr>
        <w:t xml:space="preserve"> Singh &amp; Ashwini </w:t>
      </w:r>
      <w:proofErr w:type="spellStart"/>
      <w:r w:rsidRPr="00594649">
        <w:rPr>
          <w:rFonts w:ascii="Times New Roman" w:hAnsi="Times New Roman" w:cs="Times New Roman"/>
          <w:sz w:val="28"/>
          <w:szCs w:val="28"/>
        </w:rPr>
        <w:t>Budrukkar</w:t>
      </w:r>
      <w:proofErr w:type="spellEnd"/>
      <w:r w:rsidRPr="00594649">
        <w:rPr>
          <w:rFonts w:ascii="Times New Roman" w:hAnsi="Times New Roman" w:cs="Times New Roman"/>
          <w:sz w:val="28"/>
          <w:szCs w:val="28"/>
        </w:rPr>
        <w:t xml:space="preserve"> (2007) Techniques of tumour bed boost irradiation in breast conserving therapy: Current evidence and suggested guidelines, Acta </w:t>
      </w:r>
      <w:proofErr w:type="spellStart"/>
      <w:r w:rsidRPr="00594649">
        <w:rPr>
          <w:rFonts w:ascii="Times New Roman" w:hAnsi="Times New Roman" w:cs="Times New Roman"/>
          <w:sz w:val="28"/>
          <w:szCs w:val="28"/>
        </w:rPr>
        <w:t>Oncologica</w:t>
      </w:r>
      <w:proofErr w:type="spellEnd"/>
      <w:r w:rsidRPr="00594649">
        <w:rPr>
          <w:rFonts w:ascii="Times New Roman" w:hAnsi="Times New Roman" w:cs="Times New Roman"/>
          <w:sz w:val="28"/>
          <w:szCs w:val="28"/>
        </w:rPr>
        <w:t>, 46:7, 879-892.</w:t>
      </w:r>
    </w:p>
    <w:p w:rsidR="00170308" w:rsidRPr="00594649" w:rsidRDefault="00170308">
      <w:pPr>
        <w:rPr>
          <w:rFonts w:ascii="Times New Roman" w:hAnsi="Times New Roman" w:cs="Times New Roman"/>
          <w:sz w:val="28"/>
          <w:szCs w:val="28"/>
        </w:rPr>
      </w:pPr>
    </w:p>
    <w:p w:rsidR="00170308" w:rsidRPr="00594649" w:rsidRDefault="00170308" w:rsidP="00170308">
      <w:pPr>
        <w:pStyle w:val="ListParagraph"/>
        <w:numPr>
          <w:ilvl w:val="0"/>
          <w:numId w:val="6"/>
        </w:numPr>
        <w:rPr>
          <w:rFonts w:ascii="Times New Roman" w:hAnsi="Times New Roman" w:cs="Times New Roman"/>
          <w:sz w:val="28"/>
          <w:szCs w:val="28"/>
        </w:rPr>
      </w:pPr>
      <w:r w:rsidRPr="00594649">
        <w:rPr>
          <w:rFonts w:ascii="Times New Roman" w:hAnsi="Times New Roman" w:cs="Times New Roman"/>
          <w:sz w:val="28"/>
          <w:szCs w:val="28"/>
        </w:rPr>
        <w:t xml:space="preserve">Daniela </w:t>
      </w:r>
      <w:proofErr w:type="spellStart"/>
      <w:r w:rsidRPr="00594649">
        <w:rPr>
          <w:rFonts w:ascii="Times New Roman" w:hAnsi="Times New Roman" w:cs="Times New Roman"/>
          <w:sz w:val="28"/>
          <w:szCs w:val="28"/>
        </w:rPr>
        <w:t>Kauer</w:t>
      </w:r>
      <w:proofErr w:type="spellEnd"/>
      <w:r w:rsidRPr="00594649">
        <w:rPr>
          <w:rFonts w:ascii="Times New Roman" w:hAnsi="Times New Roman" w:cs="Times New Roman"/>
          <w:sz w:val="28"/>
          <w:szCs w:val="28"/>
        </w:rPr>
        <w:t>-Dorner, Daniel Berger; The Role of Brachytherapy in the Treatment of Breast Cancer. Breast Care 2 July 2018; 13 (3): 157–161.</w:t>
      </w:r>
    </w:p>
    <w:p w:rsidR="00AE3C9D" w:rsidRPr="00AE3C9D" w:rsidRDefault="00AE3C9D">
      <w:pPr>
        <w:rPr>
          <w:rFonts w:ascii="Times New Roman" w:hAnsi="Times New Roman" w:cs="Times New Roman"/>
          <w:b/>
          <w:bCs/>
          <w:sz w:val="28"/>
          <w:szCs w:val="28"/>
        </w:rPr>
      </w:pPr>
    </w:p>
    <w:sectPr w:rsidR="00AE3C9D" w:rsidRPr="00AE3C9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421B"/>
    <w:multiLevelType w:val="hybridMultilevel"/>
    <w:tmpl w:val="36C0BA10"/>
    <w:lvl w:ilvl="0" w:tplc="FFFFFFFF">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87164"/>
    <w:multiLevelType w:val="hybridMultilevel"/>
    <w:tmpl w:val="03C60E3A"/>
    <w:lvl w:ilvl="0" w:tplc="FFFFFFFF">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20B48"/>
    <w:multiLevelType w:val="hybridMultilevel"/>
    <w:tmpl w:val="843EDE5C"/>
    <w:lvl w:ilvl="0" w:tplc="FFFFFFF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6E4FA5"/>
    <w:multiLevelType w:val="hybridMultilevel"/>
    <w:tmpl w:val="878C9E0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B1606"/>
    <w:multiLevelType w:val="hybridMultilevel"/>
    <w:tmpl w:val="1060A30C"/>
    <w:lvl w:ilvl="0" w:tplc="FFFFFFFF">
      <w:start w:val="1"/>
      <w:numFmt w:val="decimal"/>
      <w:lvlText w:val="%1."/>
      <w:lvlJc w:val="left"/>
      <w:pPr>
        <w:ind w:left="720" w:hanging="360"/>
      </w:pPr>
      <w:rPr>
        <w:rFonts w:hint="default"/>
      </w:rPr>
    </w:lvl>
    <w:lvl w:ilvl="1" w:tplc="831EA2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B36DD5"/>
    <w:multiLevelType w:val="hybridMultilevel"/>
    <w:tmpl w:val="73C02992"/>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6C"/>
    <w:rsid w:val="000116D9"/>
    <w:rsid w:val="00026D5A"/>
    <w:rsid w:val="00030D5F"/>
    <w:rsid w:val="000349CC"/>
    <w:rsid w:val="0004146C"/>
    <w:rsid w:val="00091DCE"/>
    <w:rsid w:val="0009377F"/>
    <w:rsid w:val="000C7C28"/>
    <w:rsid w:val="00111274"/>
    <w:rsid w:val="00112547"/>
    <w:rsid w:val="001424D0"/>
    <w:rsid w:val="00146B9C"/>
    <w:rsid w:val="00170308"/>
    <w:rsid w:val="0017146D"/>
    <w:rsid w:val="0017582B"/>
    <w:rsid w:val="001B4912"/>
    <w:rsid w:val="001D1275"/>
    <w:rsid w:val="001D59CB"/>
    <w:rsid w:val="001F69FD"/>
    <w:rsid w:val="00200D35"/>
    <w:rsid w:val="00214563"/>
    <w:rsid w:val="00224EEF"/>
    <w:rsid w:val="002545A2"/>
    <w:rsid w:val="00267DC2"/>
    <w:rsid w:val="00283D92"/>
    <w:rsid w:val="0028688A"/>
    <w:rsid w:val="002953FC"/>
    <w:rsid w:val="002B79DE"/>
    <w:rsid w:val="002D1AEA"/>
    <w:rsid w:val="003021FC"/>
    <w:rsid w:val="0030676B"/>
    <w:rsid w:val="00317845"/>
    <w:rsid w:val="00342B93"/>
    <w:rsid w:val="0034597E"/>
    <w:rsid w:val="003720AF"/>
    <w:rsid w:val="003B1D59"/>
    <w:rsid w:val="003B6E2C"/>
    <w:rsid w:val="003C1B1D"/>
    <w:rsid w:val="003C2338"/>
    <w:rsid w:val="003C4C19"/>
    <w:rsid w:val="003C52FB"/>
    <w:rsid w:val="003D4815"/>
    <w:rsid w:val="003F3EDA"/>
    <w:rsid w:val="0044465E"/>
    <w:rsid w:val="00451164"/>
    <w:rsid w:val="00452ED9"/>
    <w:rsid w:val="00457A5D"/>
    <w:rsid w:val="00494B1A"/>
    <w:rsid w:val="004A2E96"/>
    <w:rsid w:val="004D031D"/>
    <w:rsid w:val="0050211C"/>
    <w:rsid w:val="00505194"/>
    <w:rsid w:val="00513AAB"/>
    <w:rsid w:val="005253AB"/>
    <w:rsid w:val="005409B5"/>
    <w:rsid w:val="00541248"/>
    <w:rsid w:val="00551858"/>
    <w:rsid w:val="00587FA6"/>
    <w:rsid w:val="00594649"/>
    <w:rsid w:val="005A79DD"/>
    <w:rsid w:val="005B0D12"/>
    <w:rsid w:val="005F052B"/>
    <w:rsid w:val="005F2D5B"/>
    <w:rsid w:val="00602E2A"/>
    <w:rsid w:val="00621E6A"/>
    <w:rsid w:val="0065220E"/>
    <w:rsid w:val="00667636"/>
    <w:rsid w:val="006774A0"/>
    <w:rsid w:val="006B6A74"/>
    <w:rsid w:val="006C3838"/>
    <w:rsid w:val="006F7825"/>
    <w:rsid w:val="00710D7C"/>
    <w:rsid w:val="00714AB8"/>
    <w:rsid w:val="00725D28"/>
    <w:rsid w:val="00734758"/>
    <w:rsid w:val="00742D07"/>
    <w:rsid w:val="007464FB"/>
    <w:rsid w:val="00751071"/>
    <w:rsid w:val="00753A6B"/>
    <w:rsid w:val="00765A2B"/>
    <w:rsid w:val="0078677E"/>
    <w:rsid w:val="007943F2"/>
    <w:rsid w:val="007A2970"/>
    <w:rsid w:val="007D26F7"/>
    <w:rsid w:val="007E159F"/>
    <w:rsid w:val="007E2F04"/>
    <w:rsid w:val="007E35F9"/>
    <w:rsid w:val="008043A9"/>
    <w:rsid w:val="00826C81"/>
    <w:rsid w:val="00833666"/>
    <w:rsid w:val="00847113"/>
    <w:rsid w:val="00854EE5"/>
    <w:rsid w:val="00860271"/>
    <w:rsid w:val="00866DE5"/>
    <w:rsid w:val="008A27F8"/>
    <w:rsid w:val="008A2AB5"/>
    <w:rsid w:val="008A3143"/>
    <w:rsid w:val="008D2385"/>
    <w:rsid w:val="008E110E"/>
    <w:rsid w:val="008E6B27"/>
    <w:rsid w:val="008F1969"/>
    <w:rsid w:val="00900D7A"/>
    <w:rsid w:val="00904203"/>
    <w:rsid w:val="00972D12"/>
    <w:rsid w:val="009762B0"/>
    <w:rsid w:val="0098633A"/>
    <w:rsid w:val="009911B3"/>
    <w:rsid w:val="009967E9"/>
    <w:rsid w:val="009B304C"/>
    <w:rsid w:val="009B3D99"/>
    <w:rsid w:val="009D3B09"/>
    <w:rsid w:val="009D5B11"/>
    <w:rsid w:val="009E18B3"/>
    <w:rsid w:val="00A25DCB"/>
    <w:rsid w:val="00A37BE8"/>
    <w:rsid w:val="00A43A3C"/>
    <w:rsid w:val="00A4709C"/>
    <w:rsid w:val="00A55C8C"/>
    <w:rsid w:val="00A6443F"/>
    <w:rsid w:val="00A661C2"/>
    <w:rsid w:val="00A6660D"/>
    <w:rsid w:val="00A86415"/>
    <w:rsid w:val="00A95C21"/>
    <w:rsid w:val="00AC1C2E"/>
    <w:rsid w:val="00AC3907"/>
    <w:rsid w:val="00AE0C4F"/>
    <w:rsid w:val="00AE1EE1"/>
    <w:rsid w:val="00AE3C9D"/>
    <w:rsid w:val="00AF486C"/>
    <w:rsid w:val="00B14B27"/>
    <w:rsid w:val="00B30021"/>
    <w:rsid w:val="00B30995"/>
    <w:rsid w:val="00B36718"/>
    <w:rsid w:val="00B639DF"/>
    <w:rsid w:val="00B96387"/>
    <w:rsid w:val="00BA45B1"/>
    <w:rsid w:val="00BC0258"/>
    <w:rsid w:val="00BC4D4C"/>
    <w:rsid w:val="00BD3ACB"/>
    <w:rsid w:val="00C01CB8"/>
    <w:rsid w:val="00C06A71"/>
    <w:rsid w:val="00C1539D"/>
    <w:rsid w:val="00C5421C"/>
    <w:rsid w:val="00C55168"/>
    <w:rsid w:val="00C64C7E"/>
    <w:rsid w:val="00C75E36"/>
    <w:rsid w:val="00C83F09"/>
    <w:rsid w:val="00CC2775"/>
    <w:rsid w:val="00CD51E9"/>
    <w:rsid w:val="00CD7A8B"/>
    <w:rsid w:val="00CE39F4"/>
    <w:rsid w:val="00CF7E59"/>
    <w:rsid w:val="00D01BFE"/>
    <w:rsid w:val="00D17CFF"/>
    <w:rsid w:val="00D30DBD"/>
    <w:rsid w:val="00D357AF"/>
    <w:rsid w:val="00D42A92"/>
    <w:rsid w:val="00D6001B"/>
    <w:rsid w:val="00D769A8"/>
    <w:rsid w:val="00D776F2"/>
    <w:rsid w:val="00D90449"/>
    <w:rsid w:val="00D9522A"/>
    <w:rsid w:val="00DA7A55"/>
    <w:rsid w:val="00DC359A"/>
    <w:rsid w:val="00DD0657"/>
    <w:rsid w:val="00DE2679"/>
    <w:rsid w:val="00DF116A"/>
    <w:rsid w:val="00E03B95"/>
    <w:rsid w:val="00E12FF9"/>
    <w:rsid w:val="00E34BD3"/>
    <w:rsid w:val="00E34C35"/>
    <w:rsid w:val="00E90989"/>
    <w:rsid w:val="00E97D2F"/>
    <w:rsid w:val="00EB1687"/>
    <w:rsid w:val="00EC3CB0"/>
    <w:rsid w:val="00ED721F"/>
    <w:rsid w:val="00EF330C"/>
    <w:rsid w:val="00EF3F28"/>
    <w:rsid w:val="00F054E9"/>
    <w:rsid w:val="00F06B73"/>
    <w:rsid w:val="00F10803"/>
    <w:rsid w:val="00F21906"/>
    <w:rsid w:val="00F34C93"/>
    <w:rsid w:val="00F35050"/>
    <w:rsid w:val="00F40B0F"/>
    <w:rsid w:val="00F47B36"/>
    <w:rsid w:val="00F56D8A"/>
    <w:rsid w:val="00F67EB4"/>
    <w:rsid w:val="00F73838"/>
    <w:rsid w:val="00F85A20"/>
    <w:rsid w:val="00FB748E"/>
    <w:rsid w:val="00FC5A3F"/>
    <w:rsid w:val="00FE4442"/>
    <w:rsid w:val="00FF5CD0"/>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50778-1E51-8C4D-B04E-96076C33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86C"/>
    <w:pPr>
      <w:ind w:left="720"/>
      <w:contextualSpacing/>
    </w:pPr>
  </w:style>
  <w:style w:type="paragraph" w:styleId="NormalWeb">
    <w:name w:val="Normal (Web)"/>
    <w:basedOn w:val="Normal"/>
    <w:uiPriority w:val="99"/>
    <w:semiHidden/>
    <w:unhideWhenUsed/>
    <w:rsid w:val="00D42A9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44340">
      <w:bodyDiv w:val="1"/>
      <w:marLeft w:val="0"/>
      <w:marRight w:val="0"/>
      <w:marTop w:val="0"/>
      <w:marBottom w:val="0"/>
      <w:divBdr>
        <w:top w:val="none" w:sz="0" w:space="0" w:color="auto"/>
        <w:left w:val="none" w:sz="0" w:space="0" w:color="auto"/>
        <w:bottom w:val="none" w:sz="0" w:space="0" w:color="auto"/>
        <w:right w:val="none" w:sz="0" w:space="0" w:color="auto"/>
      </w:divBdr>
    </w:div>
    <w:div w:id="90807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mp"/><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ANTARA BG</dc:creator>
  <cp:keywords/>
  <dc:description/>
  <cp:lastModifiedBy>acer</cp:lastModifiedBy>
  <cp:revision>2</cp:revision>
  <dcterms:created xsi:type="dcterms:W3CDTF">2023-08-07T09:00:00Z</dcterms:created>
  <dcterms:modified xsi:type="dcterms:W3CDTF">2023-08-07T09:00:00Z</dcterms:modified>
</cp:coreProperties>
</file>