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9467" w14:textId="77777777" w:rsidR="00903853" w:rsidRDefault="00903853"/>
    <w:sectPr w:rsidR="00903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D9"/>
    <w:rsid w:val="00571EDB"/>
    <w:rsid w:val="00903853"/>
    <w:rsid w:val="00B0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EE7ED"/>
  <w15:chartTrackingRefBased/>
  <w15:docId w15:val="{BD91CAE5-CFC8-47FF-9A0B-C2F1A148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Suyash Kathade</dc:creator>
  <cp:keywords/>
  <dc:description/>
  <cp:lastModifiedBy>Dr. Suyash Kathade</cp:lastModifiedBy>
  <cp:revision>1</cp:revision>
  <dcterms:created xsi:type="dcterms:W3CDTF">2023-07-23T11:31:00Z</dcterms:created>
  <dcterms:modified xsi:type="dcterms:W3CDTF">2023-07-23T11:31:00Z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b10352e7-8b03-47da-891e-e3158ef163d4</vt:lpwstr>
  </property>
</Properties>
</file>