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29E" w:rsidRPr="00C8567E" w:rsidRDefault="0081129E" w:rsidP="0081129E">
      <w:pPr>
        <w:rPr>
          <w:sz w:val="48"/>
          <w:szCs w:val="48"/>
        </w:rPr>
      </w:pPr>
      <w:r w:rsidRPr="00C8567E">
        <w:rPr>
          <w:sz w:val="48"/>
          <w:szCs w:val="48"/>
        </w:rPr>
        <w:t>A Review on Soft Computing Approaches for Optimal Economic Load Dispatch in Microgrids</w:t>
      </w:r>
    </w:p>
    <w:p w:rsidR="00466548" w:rsidRPr="00C8567E" w:rsidRDefault="00466548" w:rsidP="00466548">
      <w:pPr>
        <w:pStyle w:val="papertitle"/>
        <w:spacing w:after="0"/>
        <w:rPr>
          <w:rFonts w:eastAsia="MS Mincho"/>
        </w:rPr>
      </w:pPr>
    </w:p>
    <w:p w:rsidR="008A55B5" w:rsidRPr="00C8567E" w:rsidRDefault="008A55B5" w:rsidP="00466548">
      <w:pPr>
        <w:rPr>
          <w:rFonts w:eastAsia="MS Mincho"/>
        </w:rPr>
      </w:pPr>
    </w:p>
    <w:p w:rsidR="008A55B5" w:rsidRPr="00C8567E" w:rsidRDefault="008A55B5" w:rsidP="00466548">
      <w:pPr>
        <w:pStyle w:val="Author"/>
        <w:spacing w:before="0" w:after="0"/>
        <w:rPr>
          <w:rFonts w:eastAsia="MS Mincho"/>
          <w:sz w:val="20"/>
          <w:szCs w:val="20"/>
        </w:rPr>
        <w:sectPr w:rsidR="008A55B5" w:rsidRPr="00C8567E"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rsidR="008A55B5" w:rsidRPr="00C8567E" w:rsidRDefault="0081129E" w:rsidP="00466548">
      <w:pPr>
        <w:pStyle w:val="Author"/>
        <w:spacing w:before="0" w:after="0"/>
        <w:rPr>
          <w:rFonts w:eastAsia="MS Mincho"/>
          <w:sz w:val="20"/>
          <w:szCs w:val="20"/>
        </w:rPr>
      </w:pPr>
      <w:r w:rsidRPr="00C8567E">
        <w:rPr>
          <w:rFonts w:eastAsia="MS Mincho"/>
          <w:sz w:val="20"/>
          <w:szCs w:val="20"/>
        </w:rPr>
        <w:lastRenderedPageBreak/>
        <w:t>Anil Kumar Jain</w:t>
      </w:r>
    </w:p>
    <w:p w:rsidR="007745C0" w:rsidRPr="00C8567E" w:rsidRDefault="0081129E" w:rsidP="0081129E">
      <w:pPr>
        <w:pStyle w:val="Affiliation"/>
        <w:rPr>
          <w:rFonts w:eastAsia="MS Mincho"/>
        </w:rPr>
      </w:pPr>
      <w:r w:rsidRPr="00C8567E">
        <w:rPr>
          <w:rFonts w:eastAsia="MS Mincho"/>
        </w:rPr>
        <w:t>Depar</w:t>
      </w:r>
      <w:r w:rsidR="007745C0" w:rsidRPr="00C8567E">
        <w:rPr>
          <w:rFonts w:eastAsia="MS Mincho"/>
        </w:rPr>
        <w:t>tment of Electrical Engineering</w:t>
      </w:r>
    </w:p>
    <w:p w:rsidR="0081129E" w:rsidRPr="00C8567E" w:rsidRDefault="0081129E" w:rsidP="0081129E">
      <w:pPr>
        <w:pStyle w:val="Affiliation"/>
        <w:rPr>
          <w:rFonts w:eastAsia="MS Mincho"/>
        </w:rPr>
      </w:pPr>
      <w:r w:rsidRPr="00C8567E">
        <w:rPr>
          <w:rFonts w:eastAsia="MS Mincho"/>
        </w:rPr>
        <w:t xml:space="preserve">RTU , Kota, India </w:t>
      </w:r>
    </w:p>
    <w:p w:rsidR="007745C0" w:rsidRPr="00C8567E" w:rsidRDefault="0081129E" w:rsidP="007745C0">
      <w:pPr>
        <w:pStyle w:val="Affiliation"/>
        <w:rPr>
          <w:rFonts w:eastAsia="MS Mincho"/>
        </w:rPr>
      </w:pPr>
      <w:r w:rsidRPr="00C8567E">
        <w:rPr>
          <w:rFonts w:eastAsia="MS Mincho"/>
        </w:rPr>
        <w:t>svits.electrical@gmail.com</w:t>
      </w:r>
    </w:p>
    <w:p w:rsidR="008A55B5" w:rsidRPr="00C8567E" w:rsidRDefault="008A55B5" w:rsidP="00466548">
      <w:pPr>
        <w:pStyle w:val="Affiliation"/>
        <w:rPr>
          <w:rFonts w:eastAsia="MS Mincho"/>
        </w:rPr>
      </w:pPr>
    </w:p>
    <w:p w:rsidR="007745C0" w:rsidRPr="00C8567E" w:rsidRDefault="007745C0" w:rsidP="007745C0">
      <w:pPr>
        <w:pStyle w:val="Affiliation"/>
        <w:rPr>
          <w:rFonts w:eastAsia="MS Mincho"/>
          <w:noProof/>
        </w:rPr>
      </w:pPr>
      <w:r w:rsidRPr="00C8567E">
        <w:rPr>
          <w:rFonts w:eastAsia="MS Mincho"/>
          <w:noProof/>
        </w:rPr>
        <w:lastRenderedPageBreak/>
        <w:t>Dr. Lata Gidwani</w:t>
      </w:r>
    </w:p>
    <w:p w:rsidR="007745C0" w:rsidRPr="00C8567E" w:rsidRDefault="007745C0" w:rsidP="007745C0">
      <w:pPr>
        <w:pStyle w:val="Affiliation"/>
        <w:rPr>
          <w:rFonts w:eastAsia="MS Mincho"/>
          <w:noProof/>
        </w:rPr>
      </w:pPr>
      <w:r w:rsidRPr="00C8567E">
        <w:rPr>
          <w:rFonts w:eastAsia="MS Mincho"/>
          <w:noProof/>
        </w:rPr>
        <w:t>Department of Electrical Engineering</w:t>
      </w:r>
    </w:p>
    <w:p w:rsidR="007745C0" w:rsidRPr="00C8567E" w:rsidRDefault="007745C0" w:rsidP="007745C0">
      <w:pPr>
        <w:pStyle w:val="Affiliation"/>
        <w:rPr>
          <w:rFonts w:eastAsia="MS Mincho"/>
          <w:noProof/>
        </w:rPr>
      </w:pPr>
      <w:r w:rsidRPr="00C8567E">
        <w:rPr>
          <w:rFonts w:eastAsia="MS Mincho"/>
          <w:noProof/>
        </w:rPr>
        <w:t>RTU , Kota, India</w:t>
      </w:r>
    </w:p>
    <w:p w:rsidR="00466548" w:rsidRPr="00C8567E" w:rsidRDefault="007745C0" w:rsidP="007745C0">
      <w:pPr>
        <w:pStyle w:val="Affiliation"/>
        <w:rPr>
          <w:rFonts w:eastAsia="MS Mincho"/>
        </w:rPr>
        <w:sectPr w:rsidR="00466548" w:rsidRPr="00C8567E" w:rsidSect="00466548">
          <w:type w:val="continuous"/>
          <w:pgSz w:w="11909" w:h="16834" w:code="9"/>
          <w:pgMar w:top="1440" w:right="1440" w:bottom="1440" w:left="1440" w:header="720" w:footer="720" w:gutter="0"/>
          <w:cols w:num="2" w:space="720"/>
          <w:docGrid w:linePitch="360"/>
        </w:sectPr>
      </w:pPr>
      <w:r w:rsidRPr="00C8567E">
        <w:rPr>
          <w:rFonts w:eastAsia="MS Mincho"/>
          <w:noProof/>
        </w:rPr>
        <w:t>lgidwani@rtu.ac.in</w:t>
      </w:r>
    </w:p>
    <w:p w:rsidR="00466548" w:rsidRPr="00C8567E" w:rsidRDefault="00466548" w:rsidP="00466548">
      <w:pPr>
        <w:pStyle w:val="Affiliation"/>
        <w:rPr>
          <w:rFonts w:eastAsia="MS Mincho"/>
          <w:sz w:val="48"/>
          <w:szCs w:val="48"/>
        </w:rPr>
      </w:pPr>
    </w:p>
    <w:p w:rsidR="00466548" w:rsidRPr="00C8567E" w:rsidRDefault="00466548" w:rsidP="00466548">
      <w:pPr>
        <w:pStyle w:val="Affiliation"/>
        <w:rPr>
          <w:rFonts w:eastAsia="MS Mincho"/>
        </w:rPr>
        <w:sectPr w:rsidR="00466548" w:rsidRPr="00C8567E" w:rsidSect="00466548">
          <w:type w:val="continuous"/>
          <w:pgSz w:w="11909" w:h="16834" w:code="9"/>
          <w:pgMar w:top="1440" w:right="1440" w:bottom="1440" w:left="1440" w:header="720" w:footer="720" w:gutter="0"/>
          <w:cols w:space="720"/>
          <w:docGrid w:linePitch="360"/>
        </w:sectPr>
      </w:pPr>
    </w:p>
    <w:p w:rsidR="00466548" w:rsidRPr="00C8567E" w:rsidRDefault="00402841" w:rsidP="00466548">
      <w:pPr>
        <w:pStyle w:val="Abstract"/>
        <w:spacing w:after="0"/>
        <w:ind w:firstLine="0"/>
        <w:jc w:val="center"/>
        <w:rPr>
          <w:rFonts w:eastAsia="MS Mincho"/>
          <w:iCs/>
          <w:sz w:val="20"/>
          <w:szCs w:val="20"/>
        </w:rPr>
      </w:pPr>
      <w:r w:rsidRPr="00C8567E">
        <w:rPr>
          <w:rFonts w:eastAsia="MS Mincho"/>
          <w:iCs/>
          <w:sz w:val="20"/>
          <w:szCs w:val="20"/>
        </w:rPr>
        <w:lastRenderedPageBreak/>
        <w:t>ABSTRACT</w:t>
      </w:r>
    </w:p>
    <w:p w:rsidR="008A55B5" w:rsidRPr="00C8567E" w:rsidRDefault="0097508D" w:rsidP="00402841">
      <w:pPr>
        <w:pStyle w:val="Abstract"/>
        <w:spacing w:after="0"/>
        <w:ind w:firstLine="720"/>
        <w:rPr>
          <w:b w:val="0"/>
          <w:sz w:val="20"/>
          <w:szCs w:val="20"/>
        </w:rPr>
      </w:pPr>
      <w:r w:rsidRPr="00C8567E">
        <w:rPr>
          <w:b w:val="0"/>
          <w:sz w:val="20"/>
          <w:szCs w:val="20"/>
        </w:rPr>
        <w:t xml:space="preserve">This </w:t>
      </w:r>
      <w:r w:rsidR="001F4304" w:rsidRPr="00C8567E">
        <w:rPr>
          <w:b w:val="0"/>
          <w:sz w:val="20"/>
          <w:szCs w:val="20"/>
        </w:rPr>
        <w:t>paper discusses the application of soft computing methods for optimizing economic load dispatch in microgrids. Microgrids, with their distributed energy resources (DERs) and localized energy management, offer promising solutions for resilient and efficient power systems. However, the complex and dynamic nature of microgrids, along with uncertainties in renewable energy sources (RERs), challenges traditional optimization techniques. Soft computing methods, such as Genetic Algorithms</w:t>
      </w:r>
      <w:r w:rsidR="00C4605C">
        <w:rPr>
          <w:b w:val="0"/>
          <w:sz w:val="20"/>
          <w:szCs w:val="20"/>
        </w:rPr>
        <w:t xml:space="preserve"> (GA)</w:t>
      </w:r>
      <w:r w:rsidR="001F4304" w:rsidRPr="00C8567E">
        <w:rPr>
          <w:b w:val="0"/>
          <w:sz w:val="20"/>
          <w:szCs w:val="20"/>
        </w:rPr>
        <w:t>, Particle Swarm Optimization</w:t>
      </w:r>
      <w:r w:rsidR="00C4605C">
        <w:rPr>
          <w:b w:val="0"/>
          <w:sz w:val="20"/>
          <w:szCs w:val="20"/>
        </w:rPr>
        <w:t xml:space="preserve"> (PSO)</w:t>
      </w:r>
      <w:r w:rsidR="001F4304" w:rsidRPr="00C8567E">
        <w:rPr>
          <w:b w:val="0"/>
          <w:sz w:val="20"/>
          <w:szCs w:val="20"/>
        </w:rPr>
        <w:t>, Ant Colony Optimization</w:t>
      </w:r>
      <w:r w:rsidR="00C4605C">
        <w:rPr>
          <w:b w:val="0"/>
          <w:sz w:val="20"/>
          <w:szCs w:val="20"/>
        </w:rPr>
        <w:t xml:space="preserve"> (ACO) and </w:t>
      </w:r>
      <w:r w:rsidR="00C4605C" w:rsidRPr="00C4605C">
        <w:rPr>
          <w:b w:val="0"/>
        </w:rPr>
        <w:t>Differential Evolution</w:t>
      </w:r>
      <w:r w:rsidR="00C4605C">
        <w:rPr>
          <w:b w:val="0"/>
          <w:sz w:val="20"/>
          <w:szCs w:val="20"/>
        </w:rPr>
        <w:t xml:space="preserve"> (DE)</w:t>
      </w:r>
      <w:r w:rsidR="001F4304" w:rsidRPr="00C8567E">
        <w:rPr>
          <w:b w:val="0"/>
          <w:sz w:val="20"/>
          <w:szCs w:val="20"/>
        </w:rPr>
        <w:t>, have demonstrated their ability to handle non-linear and multi-objective optimization tasks. This review explores the benefits and limitations of soft computing techniques in microgrid economic load dispatch, highlighting their potential for enhanced economic benefits, reduced carbon footprints, and improved grid stability. The study underscores the need for tailored approaches to maximize the potential of soft computing in microgrid optimization and presents valuable insights for researchers and practitioners in the field.</w:t>
      </w:r>
    </w:p>
    <w:p w:rsidR="00466548" w:rsidRPr="00C8567E" w:rsidRDefault="00466548" w:rsidP="00466548">
      <w:pPr>
        <w:pStyle w:val="Abstract"/>
        <w:spacing w:after="0"/>
        <w:ind w:firstLine="0"/>
        <w:rPr>
          <w:rFonts w:eastAsia="MS Mincho"/>
          <w:b w:val="0"/>
          <w:sz w:val="20"/>
          <w:szCs w:val="20"/>
        </w:rPr>
      </w:pPr>
    </w:p>
    <w:p w:rsidR="008A55B5" w:rsidRPr="00C8567E" w:rsidRDefault="0072064C" w:rsidP="00466548">
      <w:pPr>
        <w:pStyle w:val="keywords"/>
        <w:spacing w:after="0"/>
        <w:ind w:firstLine="0"/>
        <w:rPr>
          <w:rFonts w:eastAsia="MS Mincho"/>
          <w:b w:val="0"/>
          <w:i w:val="0"/>
          <w:sz w:val="20"/>
          <w:szCs w:val="20"/>
        </w:rPr>
      </w:pPr>
      <w:r w:rsidRPr="00C8567E">
        <w:rPr>
          <w:rFonts w:eastAsia="MS Mincho"/>
          <w:i w:val="0"/>
          <w:sz w:val="20"/>
          <w:szCs w:val="20"/>
        </w:rPr>
        <w:t>Keywords</w:t>
      </w:r>
      <w:r w:rsidRPr="00C8567E">
        <w:rPr>
          <w:rFonts w:eastAsia="MS Mincho"/>
          <w:b w:val="0"/>
          <w:i w:val="0"/>
          <w:sz w:val="20"/>
          <w:szCs w:val="20"/>
        </w:rPr>
        <w:t>—</w:t>
      </w:r>
      <w:r w:rsidR="00014318" w:rsidRPr="00C8567E">
        <w:rPr>
          <w:rFonts w:eastAsia="MS Mincho"/>
          <w:b w:val="0"/>
          <w:i w:val="0"/>
          <w:sz w:val="20"/>
          <w:szCs w:val="20"/>
        </w:rPr>
        <w:t>Microgrid, Soft computing, Optimization, Economic Load Dispatch, Renewable energy sources, Distributed Energy Resources.</w:t>
      </w:r>
      <w:r w:rsidR="008A55B5" w:rsidRPr="00C8567E">
        <w:rPr>
          <w:rFonts w:eastAsia="MS Mincho"/>
          <w:b w:val="0"/>
          <w:i w:val="0"/>
          <w:sz w:val="20"/>
          <w:szCs w:val="20"/>
        </w:rPr>
        <w:t xml:space="preserve"> </w:t>
      </w:r>
    </w:p>
    <w:p w:rsidR="00466548" w:rsidRPr="00C8567E" w:rsidRDefault="00466548" w:rsidP="00466548">
      <w:pPr>
        <w:pStyle w:val="keywords"/>
        <w:spacing w:after="0"/>
        <w:ind w:firstLine="0"/>
        <w:rPr>
          <w:rFonts w:eastAsia="MS Mincho"/>
          <w:b w:val="0"/>
          <w:i w:val="0"/>
          <w:sz w:val="20"/>
          <w:szCs w:val="20"/>
        </w:rPr>
      </w:pPr>
    </w:p>
    <w:p w:rsidR="008A55B5" w:rsidRPr="00C8567E" w:rsidRDefault="00402841" w:rsidP="00466548">
      <w:pPr>
        <w:pStyle w:val="Heading1"/>
        <w:spacing w:before="0" w:after="0"/>
        <w:ind w:firstLine="0"/>
        <w:rPr>
          <w:rFonts w:ascii="Times New Roman" w:eastAsia="MS Mincho" w:hAnsi="Times New Roman"/>
        </w:rPr>
      </w:pPr>
      <w:r w:rsidRPr="00C8567E">
        <w:rPr>
          <w:rFonts w:ascii="Times New Roman" w:eastAsia="MS Mincho" w:hAnsi="Times New Roman"/>
          <w:sz w:val="20"/>
          <w:szCs w:val="20"/>
        </w:rPr>
        <w:t xml:space="preserve"> INTRODUCTION </w:t>
      </w:r>
    </w:p>
    <w:p w:rsidR="00466548" w:rsidRPr="00C8567E" w:rsidRDefault="00466548" w:rsidP="00466548">
      <w:pPr>
        <w:rPr>
          <w:rFonts w:eastAsia="MS Mincho"/>
        </w:rPr>
      </w:pPr>
    </w:p>
    <w:p w:rsidR="00052115" w:rsidRPr="00C8567E" w:rsidRDefault="006B577B" w:rsidP="00052115">
      <w:pPr>
        <w:pStyle w:val="BodyText"/>
      </w:pPr>
      <w:r w:rsidRPr="00C8567E">
        <w:tab/>
      </w:r>
      <w:r w:rsidRPr="00C8567E">
        <w:tab/>
      </w:r>
      <w:r w:rsidR="00052115" w:rsidRPr="00C8567E">
        <w:t>Microgrids have emerged as a promising paradigm in modern power systems, offering a decentralized and resilient approach to energy generation, distribution, and consumption [1, 2]. By integrating diverse DERs, energy storage systems, and smart control technologies, microgrids empower local communities and industrial facilities to manage their energy needs efficiently and independently, while also contributing to grid stability and sustainability [3, 4]. One of the critical challenges in microgrid operation is achieving optimal economic load dispatch (ELD), where the objective is to judiciously allocate power generation among various sources to minimize operational costs while meeting local demand and grid constraints [5-10].</w:t>
      </w:r>
    </w:p>
    <w:p w:rsidR="00052115" w:rsidRPr="00C8567E" w:rsidRDefault="00052115" w:rsidP="00052115">
      <w:pPr>
        <w:pStyle w:val="BodyText"/>
      </w:pPr>
      <w:r w:rsidRPr="00C8567E">
        <w:t>Traditional optimization techniques, though valuable for certain power system applications, often face limitations when applied to microgrid ELD</w:t>
      </w:r>
      <w:r w:rsidR="00BC5A4C" w:rsidRPr="00C8567E">
        <w:t xml:space="preserve"> </w:t>
      </w:r>
      <w:r w:rsidRPr="00C8567E">
        <w:t>[11-13]. The decentralized nature of microgrids, coupled with the variability and uncertainty of renewable energy sources, calls for innovative approaches that can handle the complexity and non-linearity of this optimization problem. In recent years, soft computing methods have gained significant attention for their adaptability and effectiveness in addressing such intricate and dynamic tasks.</w:t>
      </w:r>
    </w:p>
    <w:p w:rsidR="00052115" w:rsidRPr="00C8567E" w:rsidRDefault="00052115" w:rsidP="00052115">
      <w:pPr>
        <w:pStyle w:val="BodyText"/>
      </w:pPr>
      <w:r w:rsidRPr="00C8567E">
        <w:t xml:space="preserve">Soft computing methods encompass a diverse set of computational techniques inspired by nature and human-like reasoning. </w:t>
      </w:r>
      <w:r w:rsidR="009C2427">
        <w:t>GA</w:t>
      </w:r>
      <w:r w:rsidRPr="00C8567E">
        <w:t xml:space="preserve">, </w:t>
      </w:r>
      <w:r w:rsidR="009C2427">
        <w:t>PSO</w:t>
      </w:r>
      <w:r w:rsidRPr="00C8567E">
        <w:t xml:space="preserve">, </w:t>
      </w:r>
      <w:r w:rsidR="009C2427">
        <w:t>ACO</w:t>
      </w:r>
      <w:r w:rsidRPr="00C8567E">
        <w:t>,</w:t>
      </w:r>
      <w:r w:rsidR="00345808">
        <w:t xml:space="preserve"> DE</w:t>
      </w:r>
      <w:r w:rsidRPr="00C8567E">
        <w:t>, and other soft computing techniques offer unique strengths in tackling multi-objective, non-linear, and uncertain optimization problems, making them promising candidates for microgrid</w:t>
      </w:r>
      <w:r w:rsidR="00895EE4">
        <w:t>s</w:t>
      </w:r>
      <w:r w:rsidRPr="00C8567E">
        <w:t xml:space="preserve"> ELD optimization</w:t>
      </w:r>
      <w:r w:rsidR="00895EE4">
        <w:t xml:space="preserve"> </w:t>
      </w:r>
      <w:r w:rsidRPr="00C8567E">
        <w:t>[14-18].</w:t>
      </w:r>
    </w:p>
    <w:p w:rsidR="00052115" w:rsidRPr="00C8567E" w:rsidRDefault="00052115" w:rsidP="00052115">
      <w:pPr>
        <w:pStyle w:val="BodyText"/>
      </w:pPr>
      <w:r w:rsidRPr="00C8567E">
        <w:t>This paper presents a comprehensive review of the application of soft computing methods for optimizing economic load dispatch in microgrids. The objective is to provide a thorough understanding of the various soft computing techniques and their suitability for addressing the challenges posed by microgrid ELD. Each method's underlying principles, advantages, and limitations will be explored in the context of microgrid operation, shedding light on their potential contributions to enhanced economic efficiency, reduced environmental impact, and improved grid stability.</w:t>
      </w:r>
    </w:p>
    <w:p w:rsidR="00052115" w:rsidRPr="00C8567E" w:rsidRDefault="00052115" w:rsidP="00052115">
      <w:pPr>
        <w:pStyle w:val="BodyText"/>
      </w:pPr>
      <w:r w:rsidRPr="00C8567E">
        <w:lastRenderedPageBreak/>
        <w:t>Furthermore, the review will emphasize the need for tailoring soft computing approaches to the unique characteristics of microgrids. Considering the diverse energy resources, load profiles, and operational constraints encountered in microgrids, the paper will discuss potential hybridization and customization of soft computing methods to maximize their effectiveness in solving ELD problems.</w:t>
      </w:r>
    </w:p>
    <w:p w:rsidR="008A55B5" w:rsidRPr="00C8567E" w:rsidRDefault="00052115" w:rsidP="00052115">
      <w:pPr>
        <w:pStyle w:val="BodyText"/>
        <w:spacing w:after="0" w:line="240" w:lineRule="auto"/>
        <w:ind w:firstLine="0"/>
      </w:pPr>
      <w:r w:rsidRPr="00C8567E">
        <w:t xml:space="preserve">As microgrids continue to evolve and gain traction as viable energy solutions, the role of soft computing in optimizing their operation becomes increasingly significant. By providing insights into the state-of-the-art soft computing techniques for microgrid ELD, this review aims to guide researchers, power system operators, and policymakers in making informed decisions regarding the selection and implementation of appropriate optimization strategies. Ultimately, harnessing the potential of soft computing methods in microgrid ELD is crucial for realizing the full potential of these energy systems in creating sustainable, resilient, and economically efficient power networks. </w:t>
      </w:r>
    </w:p>
    <w:p w:rsidR="00466548" w:rsidRPr="00C8567E" w:rsidRDefault="00466548" w:rsidP="00466548">
      <w:pPr>
        <w:pStyle w:val="BodyText"/>
        <w:spacing w:after="0" w:line="240" w:lineRule="auto"/>
        <w:ind w:firstLine="0"/>
      </w:pPr>
    </w:p>
    <w:p w:rsidR="008A55B5" w:rsidRPr="00C8567E" w:rsidRDefault="0086048B" w:rsidP="00466548">
      <w:pPr>
        <w:pStyle w:val="Heading1"/>
        <w:spacing w:before="0" w:after="0"/>
        <w:ind w:firstLine="0"/>
        <w:rPr>
          <w:rFonts w:ascii="Times New Roman" w:eastAsia="MS Mincho" w:hAnsi="Times New Roman"/>
        </w:rPr>
      </w:pPr>
      <w:r w:rsidRPr="00C8567E">
        <w:rPr>
          <w:rFonts w:ascii="Times New Roman" w:eastAsia="MS Mincho" w:hAnsi="Times New Roman"/>
          <w:sz w:val="20"/>
          <w:szCs w:val="20"/>
        </w:rPr>
        <w:t>MATHEMATICAL FORMULATION OF ELD PROBLEM</w:t>
      </w:r>
    </w:p>
    <w:p w:rsidR="00466548" w:rsidRPr="00C8567E" w:rsidRDefault="00466548" w:rsidP="00466548">
      <w:pPr>
        <w:rPr>
          <w:rFonts w:eastAsia="MS Mincho"/>
        </w:rPr>
      </w:pPr>
    </w:p>
    <w:p w:rsidR="00767BF4" w:rsidRPr="00C8567E" w:rsidRDefault="006B577B" w:rsidP="00466548">
      <w:pPr>
        <w:pStyle w:val="BodyText"/>
        <w:spacing w:after="0" w:line="240" w:lineRule="auto"/>
        <w:ind w:firstLine="0"/>
      </w:pPr>
      <w:r w:rsidRPr="00C8567E">
        <w:tab/>
      </w:r>
      <w:r w:rsidRPr="00C8567E">
        <w:tab/>
      </w:r>
      <w:r w:rsidR="0086048B" w:rsidRPr="00C8567E">
        <w:t>In the context of microgrids, the ELD problem involves determining the optimal allocation of power generation among diverse DERs and energy storage systems to minimize the operational cost while meeting local demand and grid constraints. The primary objective is to achieve an efficient and cost-effective power generation schedule that accounts for the intermittent and uncertain nature of renewable energy sources and varying load profiles within the microgrid.</w:t>
      </w:r>
      <w:r w:rsidR="008A55B5" w:rsidRPr="00C8567E">
        <w:t xml:space="preserve"> </w:t>
      </w:r>
    </w:p>
    <w:p w:rsidR="004171C7" w:rsidRPr="00C8567E" w:rsidRDefault="004171C7" w:rsidP="00466548">
      <w:pPr>
        <w:pStyle w:val="BodyText"/>
        <w:spacing w:after="0" w:line="240" w:lineRule="auto"/>
        <w:ind w:firstLine="0"/>
      </w:pPr>
    </w:p>
    <w:p w:rsidR="00767BF4" w:rsidRPr="00C8567E" w:rsidRDefault="000F427E" w:rsidP="00C64562">
      <w:pPr>
        <w:pStyle w:val="Heading2"/>
        <w:tabs>
          <w:tab w:val="clear" w:pos="360"/>
          <w:tab w:val="num" w:pos="288"/>
        </w:tabs>
        <w:spacing w:before="0" w:after="0"/>
        <w:ind w:left="0" w:firstLine="0"/>
        <w:rPr>
          <w:b/>
          <w:i w:val="0"/>
        </w:rPr>
      </w:pPr>
      <w:r w:rsidRPr="00C8567E">
        <w:rPr>
          <w:b/>
          <w:i w:val="0"/>
        </w:rPr>
        <w:t>Conventional Generator Cost Function</w:t>
      </w:r>
      <w:r w:rsidR="008A55B5" w:rsidRPr="00C8567E">
        <w:rPr>
          <w:b/>
          <w:i w:val="0"/>
        </w:rPr>
        <w:t xml:space="preserve"> </w:t>
      </w:r>
    </w:p>
    <w:p w:rsidR="008A55B5" w:rsidRPr="00C8567E" w:rsidRDefault="006B577B" w:rsidP="00466548">
      <w:pPr>
        <w:pStyle w:val="BodyText"/>
        <w:spacing w:after="0" w:line="240" w:lineRule="auto"/>
        <w:ind w:firstLine="0"/>
      </w:pPr>
      <w:r w:rsidRPr="00C8567E">
        <w:tab/>
      </w:r>
      <w:r w:rsidRPr="00C8567E">
        <w:tab/>
      </w:r>
      <w:r w:rsidR="008A55B5" w:rsidRPr="00C8567E">
        <w:t>The</w:t>
      </w:r>
      <w:r w:rsidR="000F427E" w:rsidRPr="00C8567E">
        <w:t xml:space="preserve"> primary goal of economic generator dispatch is to determine how to allocate the available load demands among the online units available for dispatch [</w:t>
      </w:r>
      <w:r w:rsidR="00BC5A22" w:rsidRPr="00C8567E">
        <w:t>31</w:t>
      </w:r>
      <w:r w:rsidR="000F427E" w:rsidRPr="00C8567E">
        <w:t>]. The main objectives include minimizing generator fuel costs while meeting load requirements and adhering to operational limitations. The mathematical representation of the cost function for a conventional generator can be found in reference [</w:t>
      </w:r>
      <w:r w:rsidR="00301688" w:rsidRPr="00C8567E">
        <w:t>32</w:t>
      </w:r>
      <w:r w:rsidR="000F427E" w:rsidRPr="00C8567E">
        <w:t>]</w:t>
      </w:r>
      <w:r w:rsidR="008A55B5" w:rsidRPr="00C8567E">
        <w:t>.</w:t>
      </w:r>
    </w:p>
    <w:p w:rsidR="000F427E" w:rsidRPr="00C8567E" w:rsidRDefault="000F427E" w:rsidP="00466548">
      <w:pPr>
        <w:pStyle w:val="BodyText"/>
        <w:spacing w:after="0" w:line="240" w:lineRule="auto"/>
        <w:ind w:firstLine="0"/>
      </w:pPr>
    </w:p>
    <w:p w:rsidR="000F427E" w:rsidRPr="00C8567E" w:rsidRDefault="00B05DC7" w:rsidP="000F427E">
      <w:pPr>
        <w:autoSpaceDE w:val="0"/>
        <w:autoSpaceDN w:val="0"/>
        <w:adjustRightInd w:val="0"/>
        <w:jc w:val="both"/>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C</m:t>
            </m:r>
          </m:e>
          <m:sub>
            <m:r>
              <w:rPr>
                <w:rFonts w:ascii="Cambria Math" w:hAnsi="Cambria Math"/>
                <w:color w:val="000000" w:themeColor="text1"/>
              </w:rPr>
              <m:t>F</m:t>
            </m:r>
          </m:sub>
        </m:sSub>
        <m:r>
          <w:rPr>
            <w:rFonts w:ascii="Cambria Math"/>
            <w:color w:val="000000" w:themeColor="text1"/>
          </w:rPr>
          <m:t>=</m:t>
        </m:r>
        <m:nary>
          <m:naryPr>
            <m:chr m:val="∑"/>
            <m:limLoc m:val="undOvr"/>
            <m:ctrlPr>
              <w:rPr>
                <w:rFonts w:ascii="Cambria Math" w:hAnsi="Cambria Math"/>
                <w:i/>
                <w:color w:val="000000" w:themeColor="text1"/>
              </w:rPr>
            </m:ctrlPr>
          </m:naryPr>
          <m:sub>
            <m:r>
              <w:rPr>
                <w:rFonts w:ascii="Cambria Math" w:hAnsi="Cambria Math"/>
                <w:color w:val="000000" w:themeColor="text1"/>
              </w:rPr>
              <m:t>K</m:t>
            </m:r>
            <m:r>
              <w:rPr>
                <w:rFonts w:ascii="Cambria Math"/>
                <w:color w:val="000000" w:themeColor="text1"/>
              </w:rPr>
              <m:t>=1</m:t>
            </m:r>
          </m:sub>
          <m:sup>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G</m:t>
                </m:r>
              </m:sub>
            </m:sSub>
          </m:sup>
          <m:e>
            <m:sSub>
              <m:sSubPr>
                <m:ctrlPr>
                  <w:rPr>
                    <w:rFonts w:ascii="Cambria Math" w:hAnsi="Cambria Math"/>
                    <w:i/>
                    <w:color w:val="000000" w:themeColor="text1"/>
                  </w:rPr>
                </m:ctrlPr>
              </m:sSubPr>
              <m:e>
                <m:r>
                  <w:rPr>
                    <w:rFonts w:ascii="Cambria Math" w:hAnsi="Cambria Math"/>
                    <w:color w:val="000000" w:themeColor="text1"/>
                  </w:rPr>
                  <m:t>C</m:t>
                </m:r>
              </m:e>
              <m:sub>
                <m:r>
                  <w:rPr>
                    <w:rFonts w:ascii="Cambria Math" w:hAnsi="Cambria Math"/>
                    <w:color w:val="000000" w:themeColor="text1"/>
                  </w:rPr>
                  <m:t>I</m:t>
                </m:r>
              </m:sub>
            </m:sSub>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I</m:t>
                    </m:r>
                  </m:sub>
                </m:sSub>
              </m:e>
            </m:d>
          </m:e>
        </m:nary>
      </m:oMath>
      <w:r w:rsidR="000F427E" w:rsidRPr="00C8567E">
        <w:rPr>
          <w:color w:val="000000" w:themeColor="text1"/>
        </w:rPr>
        <w:tab/>
      </w:r>
      <w:r w:rsidR="000F427E" w:rsidRPr="00C8567E">
        <w:rPr>
          <w:color w:val="000000" w:themeColor="text1"/>
        </w:rPr>
        <w:tab/>
      </w:r>
      <w:r w:rsidR="000F427E" w:rsidRPr="00C8567E">
        <w:rPr>
          <w:color w:val="000000" w:themeColor="text1"/>
        </w:rPr>
        <w:tab/>
      </w:r>
      <w:r w:rsidR="000F427E" w:rsidRPr="00C8567E">
        <w:rPr>
          <w:color w:val="000000" w:themeColor="text1"/>
        </w:rPr>
        <w:tab/>
      </w:r>
      <w:r w:rsidR="000F427E" w:rsidRPr="00C8567E">
        <w:rPr>
          <w:color w:val="000000" w:themeColor="text1"/>
        </w:rPr>
        <w:tab/>
      </w:r>
      <w:r w:rsidR="000F427E" w:rsidRPr="00C8567E">
        <w:rPr>
          <w:color w:val="000000" w:themeColor="text1"/>
        </w:rPr>
        <w:tab/>
      </w:r>
      <w:r w:rsidR="000F427E" w:rsidRPr="00C8567E">
        <w:rPr>
          <w:color w:val="000000" w:themeColor="text1"/>
        </w:rPr>
        <w:tab/>
      </w:r>
      <w:r w:rsidR="000F427E" w:rsidRPr="00C8567E">
        <w:rPr>
          <w:color w:val="000000" w:themeColor="text1"/>
        </w:rPr>
        <w:tab/>
      </w:r>
      <w:r w:rsidR="000F427E" w:rsidRPr="00C8567E">
        <w:rPr>
          <w:color w:val="000000" w:themeColor="text1"/>
        </w:rPr>
        <w:tab/>
      </w:r>
      <w:r w:rsidR="000F427E" w:rsidRPr="00C8567E">
        <w:rPr>
          <w:color w:val="000000" w:themeColor="text1"/>
        </w:rPr>
        <w:tab/>
        <w:t>(1)</w:t>
      </w:r>
    </w:p>
    <w:p w:rsidR="000F427E" w:rsidRPr="00C8567E" w:rsidRDefault="000F427E" w:rsidP="000F427E">
      <w:pPr>
        <w:autoSpaceDE w:val="0"/>
        <w:autoSpaceDN w:val="0"/>
        <w:adjustRightInd w:val="0"/>
        <w:jc w:val="both"/>
        <w:rPr>
          <w:color w:val="000000" w:themeColor="text1"/>
        </w:rPr>
      </w:pPr>
      <w:r w:rsidRPr="00C8567E">
        <w:rPr>
          <w:color w:val="000000" w:themeColor="text1"/>
        </w:rPr>
        <w:t xml:space="preserve">Where  </w:t>
      </w:r>
      <m:oMath>
        <m:sSub>
          <m:sSubPr>
            <m:ctrlPr>
              <w:rPr>
                <w:rFonts w:ascii="Cambria Math" w:hAnsi="Cambria Math"/>
                <w:i/>
                <w:color w:val="000000" w:themeColor="text1"/>
              </w:rPr>
            </m:ctrlPr>
          </m:sSubPr>
          <m:e>
            <m:r>
              <w:rPr>
                <w:rFonts w:ascii="Cambria Math" w:hAnsi="Cambria Math"/>
                <w:color w:val="000000" w:themeColor="text1"/>
              </w:rPr>
              <m:t>C</m:t>
            </m:r>
          </m:e>
          <m:sub>
            <m:r>
              <w:rPr>
                <w:rFonts w:ascii="Cambria Math" w:hAnsi="Cambria Math"/>
                <w:color w:val="000000" w:themeColor="text1"/>
              </w:rPr>
              <m:t>F</m:t>
            </m:r>
          </m:sub>
        </m:sSub>
      </m:oMath>
      <w:r w:rsidRPr="00C8567E">
        <w:rPr>
          <w:color w:val="000000" w:themeColor="text1"/>
        </w:rPr>
        <w:t xml:space="preserve"> – Fuel cost, N</w:t>
      </w:r>
      <w:r w:rsidRPr="00C8567E">
        <w:rPr>
          <w:color w:val="000000" w:themeColor="text1"/>
          <w:vertAlign w:val="subscript"/>
        </w:rPr>
        <w:t xml:space="preserve">G </w:t>
      </w:r>
      <w:r w:rsidRPr="00C8567E">
        <w:rPr>
          <w:color w:val="000000" w:themeColor="text1"/>
        </w:rPr>
        <w:t>- Generator’s Number</w:t>
      </w:r>
    </w:p>
    <w:p w:rsidR="000F427E" w:rsidRPr="00C8567E" w:rsidRDefault="00B05DC7" w:rsidP="000F427E">
      <w:pPr>
        <w:autoSpaceDE w:val="0"/>
        <w:autoSpaceDN w:val="0"/>
        <w:adjustRightInd w:val="0"/>
        <w:jc w:val="both"/>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C</m:t>
            </m:r>
          </m:e>
          <m:sub>
            <m:r>
              <w:rPr>
                <w:rFonts w:ascii="Cambria Math" w:hAnsi="Cambria Math"/>
                <w:color w:val="000000" w:themeColor="text1"/>
              </w:rPr>
              <m:t>I</m:t>
            </m:r>
          </m:sub>
        </m:sSub>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I</m:t>
                </m:r>
              </m:sub>
            </m:sSub>
          </m:e>
        </m:d>
      </m:oMath>
      <w:r w:rsidR="000F427E" w:rsidRPr="00C8567E">
        <w:rPr>
          <w:color w:val="000000" w:themeColor="text1"/>
        </w:rPr>
        <w:t>- Fuel cost and power generation of the I</w:t>
      </w:r>
      <w:r w:rsidR="000F427E" w:rsidRPr="00C8567E">
        <w:rPr>
          <w:color w:val="000000" w:themeColor="text1"/>
          <w:vertAlign w:val="superscript"/>
        </w:rPr>
        <w:t xml:space="preserve">th </w:t>
      </w:r>
      <w:r w:rsidR="000F427E" w:rsidRPr="00C8567E">
        <w:rPr>
          <w:color w:val="000000" w:themeColor="text1"/>
        </w:rPr>
        <w:t>generator.</w:t>
      </w:r>
    </w:p>
    <w:p w:rsidR="000F427E" w:rsidRPr="00C8567E" w:rsidRDefault="000F427E" w:rsidP="000F427E">
      <w:pPr>
        <w:autoSpaceDE w:val="0"/>
        <w:autoSpaceDN w:val="0"/>
        <w:adjustRightInd w:val="0"/>
        <w:jc w:val="both"/>
        <w:rPr>
          <w:color w:val="000000" w:themeColor="text1"/>
        </w:rPr>
      </w:pPr>
      <w:r w:rsidRPr="00C8567E">
        <w:rPr>
          <w:color w:val="000000" w:themeColor="text1"/>
        </w:rPr>
        <w:t xml:space="preserve">The </w:t>
      </w:r>
      <m:oMath>
        <m:sSub>
          <m:sSubPr>
            <m:ctrlPr>
              <w:rPr>
                <w:rFonts w:ascii="Cambria Math" w:hAnsi="Cambria Math"/>
                <w:i/>
                <w:color w:val="000000" w:themeColor="text1"/>
              </w:rPr>
            </m:ctrlPr>
          </m:sSubPr>
          <m:e>
            <m:r>
              <w:rPr>
                <w:rFonts w:ascii="Cambria Math" w:hAnsi="Cambria Math"/>
                <w:color w:val="000000" w:themeColor="text1"/>
              </w:rPr>
              <m:t>C</m:t>
            </m:r>
          </m:e>
          <m:sub>
            <m:r>
              <w:rPr>
                <w:rFonts w:ascii="Cambria Math" w:hAnsi="Cambria Math"/>
                <w:color w:val="000000" w:themeColor="text1"/>
              </w:rPr>
              <m:t>I</m:t>
            </m:r>
          </m:sub>
        </m:sSub>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I</m:t>
                </m:r>
              </m:sub>
            </m:sSub>
          </m:e>
        </m:d>
      </m:oMath>
      <w:r w:rsidRPr="00C8567E">
        <w:rPr>
          <w:color w:val="000000" w:themeColor="text1"/>
        </w:rPr>
        <w:t xml:space="preserve"> is defined as,</w:t>
      </w:r>
    </w:p>
    <w:p w:rsidR="000F427E" w:rsidRPr="00C8567E" w:rsidRDefault="00B05DC7" w:rsidP="000F427E">
      <w:pPr>
        <w:autoSpaceDE w:val="0"/>
        <w:autoSpaceDN w:val="0"/>
        <w:adjustRightInd w:val="0"/>
        <w:jc w:val="both"/>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C</m:t>
            </m:r>
          </m:e>
          <m:sub>
            <m:r>
              <w:rPr>
                <w:rFonts w:ascii="Cambria Math" w:hAnsi="Cambria Math"/>
                <w:color w:val="000000" w:themeColor="text1"/>
              </w:rPr>
              <m:t>I</m:t>
            </m:r>
          </m:sub>
        </m:sSub>
        <m:r>
          <w:rPr>
            <w:rFonts w:asci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I</m:t>
            </m:r>
          </m:sub>
        </m:sSub>
        <m:r>
          <w:rPr>
            <w:rFonts w:asci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μ</m:t>
            </m:r>
          </m:e>
          <m:sub>
            <m:r>
              <w:rPr>
                <w:rFonts w:ascii="Cambria Math" w:hAnsi="Cambria Math"/>
                <w:color w:val="000000" w:themeColor="text1"/>
              </w:rPr>
              <m:t>I</m:t>
            </m:r>
          </m:sub>
        </m:sSub>
        <m:sSubSup>
          <m:sSubSupPr>
            <m:ctrlPr>
              <w:rPr>
                <w:rFonts w:ascii="Cambria Math" w:hAnsi="Cambria Math"/>
                <w:i/>
                <w:color w:val="000000" w:themeColor="text1"/>
              </w:rPr>
            </m:ctrlPr>
          </m:sSubSupPr>
          <m:e>
            <m:r>
              <w:rPr>
                <w:rFonts w:ascii="Cambria Math" w:hAnsi="Cambria Math"/>
                <w:color w:val="000000" w:themeColor="text1"/>
              </w:rPr>
              <m:t>P</m:t>
            </m:r>
          </m:e>
          <m:sub>
            <m:r>
              <w:rPr>
                <w:rFonts w:ascii="Cambria Math" w:hAnsi="Cambria Math"/>
                <w:color w:val="000000" w:themeColor="text1"/>
              </w:rPr>
              <m:t>I</m:t>
            </m:r>
          </m:sub>
          <m:sup>
            <m:r>
              <w:rPr>
                <w:rFonts w:ascii="Cambria Math"/>
                <w:color w:val="000000" w:themeColor="text1"/>
              </w:rPr>
              <m:t>2</m:t>
            </m:r>
          </m:sup>
        </m:sSubSup>
        <m:r>
          <w:rPr>
            <w:rFonts w:asci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φ</m:t>
            </m:r>
          </m:e>
          <m:sub>
            <m:r>
              <w:rPr>
                <w:rFonts w:ascii="Cambria Math" w:hAnsi="Cambria Math"/>
                <w:color w:val="000000" w:themeColor="text1"/>
              </w:rPr>
              <m:t>I</m:t>
            </m:r>
            <m:r>
              <w:rPr>
                <w:rFonts w:ascii="Cambria Math"/>
                <w:color w:val="000000" w:themeColor="text1"/>
              </w:rPr>
              <m:t xml:space="preserve"> </m:t>
            </m:r>
          </m:sub>
        </m:sSub>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I</m:t>
            </m:r>
          </m:sub>
        </m:sSub>
        <m:r>
          <w:rPr>
            <w:rFonts w:asci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ω</m:t>
            </m:r>
          </m:e>
          <m:sub>
            <m:r>
              <w:rPr>
                <w:rFonts w:ascii="Cambria Math" w:hAnsi="Cambria Math"/>
                <w:color w:val="000000" w:themeColor="text1"/>
              </w:rPr>
              <m:t>I</m:t>
            </m:r>
          </m:sub>
        </m:sSub>
        <m:r>
          <w:rPr>
            <w:rFonts w:ascii="Cambria Math"/>
            <w:color w:val="000000" w:themeColor="text1"/>
          </w:rPr>
          <m:t>)</m:t>
        </m:r>
      </m:oMath>
      <w:r w:rsidR="000F427E" w:rsidRPr="00C8567E">
        <w:rPr>
          <w:color w:val="000000" w:themeColor="text1"/>
        </w:rPr>
        <w:tab/>
      </w:r>
      <w:r w:rsidR="000F427E" w:rsidRPr="00C8567E">
        <w:rPr>
          <w:color w:val="000000" w:themeColor="text1"/>
        </w:rPr>
        <w:tab/>
      </w:r>
      <w:r w:rsidR="000F427E" w:rsidRPr="00C8567E">
        <w:rPr>
          <w:color w:val="000000" w:themeColor="text1"/>
        </w:rPr>
        <w:tab/>
      </w:r>
      <w:r w:rsidR="000F427E" w:rsidRPr="00C8567E">
        <w:rPr>
          <w:color w:val="000000" w:themeColor="text1"/>
        </w:rPr>
        <w:tab/>
      </w:r>
      <w:r w:rsidR="000F427E" w:rsidRPr="00C8567E">
        <w:rPr>
          <w:color w:val="000000" w:themeColor="text1"/>
        </w:rPr>
        <w:tab/>
      </w:r>
      <w:r w:rsidR="000F427E" w:rsidRPr="00C8567E">
        <w:rPr>
          <w:color w:val="000000" w:themeColor="text1"/>
        </w:rPr>
        <w:tab/>
      </w:r>
      <w:r w:rsidR="000F427E" w:rsidRPr="00C8567E">
        <w:rPr>
          <w:color w:val="000000" w:themeColor="text1"/>
        </w:rPr>
        <w:tab/>
      </w:r>
      <w:r w:rsidR="000F427E" w:rsidRPr="00C8567E">
        <w:rPr>
          <w:color w:val="000000" w:themeColor="text1"/>
        </w:rPr>
        <w:tab/>
      </w:r>
      <w:r w:rsidR="000F427E" w:rsidRPr="00C8567E">
        <w:rPr>
          <w:color w:val="000000" w:themeColor="text1"/>
        </w:rPr>
        <w:tab/>
        <w:t>(2)</w:t>
      </w:r>
    </w:p>
    <w:p w:rsidR="000F427E" w:rsidRPr="00C8567E" w:rsidRDefault="000F427E" w:rsidP="000F427E">
      <w:pPr>
        <w:autoSpaceDE w:val="0"/>
        <w:autoSpaceDN w:val="0"/>
        <w:adjustRightInd w:val="0"/>
        <w:jc w:val="both"/>
        <w:rPr>
          <w:color w:val="000000" w:themeColor="text1"/>
        </w:rPr>
      </w:pPr>
      <w:r w:rsidRPr="00C8567E">
        <w:rPr>
          <w:color w:val="000000" w:themeColor="text1"/>
        </w:rPr>
        <w:t xml:space="preserve">where </w:t>
      </w:r>
      <m:oMath>
        <m:sSub>
          <m:sSubPr>
            <m:ctrlPr>
              <w:rPr>
                <w:rFonts w:ascii="Cambria Math" w:hAnsi="Cambria Math"/>
                <w:i/>
                <w:color w:val="000000" w:themeColor="text1"/>
              </w:rPr>
            </m:ctrlPr>
          </m:sSubPr>
          <m:e>
            <m:r>
              <w:rPr>
                <w:rFonts w:ascii="Cambria Math" w:hAnsi="Cambria Math"/>
                <w:color w:val="000000" w:themeColor="text1"/>
              </w:rPr>
              <m:t>μ</m:t>
            </m:r>
          </m:e>
          <m:sub>
            <m:r>
              <w:rPr>
                <w:rFonts w:ascii="Cambria Math" w:hAnsi="Cambria Math"/>
                <w:color w:val="000000" w:themeColor="text1"/>
              </w:rPr>
              <m:t>K</m:t>
            </m:r>
          </m:sub>
        </m:sSub>
      </m:oMath>
      <w:r w:rsidRPr="00C8567E">
        <w:rPr>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φ</m:t>
            </m:r>
          </m:e>
          <m:sub>
            <m:r>
              <w:rPr>
                <w:rFonts w:ascii="Cambria Math" w:hAnsi="Cambria Math"/>
                <w:color w:val="000000" w:themeColor="text1"/>
              </w:rPr>
              <m:t>K</m:t>
            </m:r>
            <m:r>
              <w:rPr>
                <w:rFonts w:ascii="Cambria Math"/>
                <w:color w:val="000000" w:themeColor="text1"/>
              </w:rPr>
              <m:t xml:space="preserve"> </m:t>
            </m:r>
          </m:sub>
        </m:sSub>
      </m:oMath>
      <w:r w:rsidRPr="00C8567E">
        <w:rPr>
          <w:color w:val="000000" w:themeColor="text1"/>
        </w:rPr>
        <w:t xml:space="preserve">and </w:t>
      </w:r>
      <m:oMath>
        <m:sSub>
          <m:sSubPr>
            <m:ctrlPr>
              <w:rPr>
                <w:rFonts w:ascii="Cambria Math" w:hAnsi="Cambria Math"/>
                <w:i/>
                <w:color w:val="000000" w:themeColor="text1"/>
              </w:rPr>
            </m:ctrlPr>
          </m:sSubPr>
          <m:e>
            <m:r>
              <w:rPr>
                <w:rFonts w:ascii="Cambria Math" w:hAnsi="Cambria Math"/>
                <w:color w:val="000000" w:themeColor="text1"/>
              </w:rPr>
              <m:t>ω</m:t>
            </m:r>
          </m:e>
          <m:sub>
            <m:r>
              <w:rPr>
                <w:rFonts w:ascii="Cambria Math" w:hAnsi="Cambria Math"/>
                <w:color w:val="000000" w:themeColor="text1"/>
              </w:rPr>
              <m:t>K</m:t>
            </m:r>
          </m:sub>
        </m:sSub>
      </m:oMath>
      <w:r w:rsidRPr="00C8567E">
        <w:rPr>
          <w:color w:val="000000" w:themeColor="text1"/>
        </w:rPr>
        <w:t>are used as cost coefficients of the I</w:t>
      </w:r>
      <w:r w:rsidRPr="00C8567E">
        <w:rPr>
          <w:color w:val="000000" w:themeColor="text1"/>
          <w:vertAlign w:val="superscript"/>
        </w:rPr>
        <w:t>th</w:t>
      </w:r>
      <w:r w:rsidRPr="00C8567E">
        <w:rPr>
          <w:color w:val="000000" w:themeColor="text1"/>
        </w:rPr>
        <w:t xml:space="preserve"> generator.</w:t>
      </w:r>
    </w:p>
    <w:p w:rsidR="000F427E" w:rsidRPr="00C8567E" w:rsidRDefault="000F427E" w:rsidP="000F427E">
      <w:pPr>
        <w:autoSpaceDE w:val="0"/>
        <w:autoSpaceDN w:val="0"/>
        <w:adjustRightInd w:val="0"/>
        <w:jc w:val="both"/>
        <w:rPr>
          <w:color w:val="000000" w:themeColor="text1"/>
        </w:rPr>
      </w:pPr>
      <m:oMath>
        <m:r>
          <w:rPr>
            <w:rFonts w:ascii="Cambria Math" w:hAnsi="Cambria Math"/>
            <w:color w:val="000000" w:themeColor="text1"/>
          </w:rPr>
          <m:t>Min</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C</m:t>
                </m:r>
              </m:e>
              <m:sub>
                <m:r>
                  <w:rPr>
                    <w:rFonts w:ascii="Cambria Math" w:hAnsi="Cambria Math"/>
                    <w:color w:val="000000" w:themeColor="text1"/>
                  </w:rPr>
                  <m:t>I</m:t>
                </m:r>
              </m:sub>
            </m:sSub>
          </m:e>
        </m:d>
        <m:r>
          <w:rPr>
            <w:rFonts w:ascii="Cambria Math"/>
            <w:color w:val="000000" w:themeColor="text1"/>
          </w:rPr>
          <m:t>=</m:t>
        </m:r>
        <m:nary>
          <m:naryPr>
            <m:chr m:val="∑"/>
            <m:limLoc m:val="undOvr"/>
            <m:ctrlPr>
              <w:rPr>
                <w:rFonts w:ascii="Cambria Math" w:hAnsi="Cambria Math"/>
                <w:i/>
                <w:color w:val="000000" w:themeColor="text1"/>
              </w:rPr>
            </m:ctrlPr>
          </m:naryPr>
          <m:sub>
            <m:r>
              <w:rPr>
                <w:rFonts w:ascii="Cambria Math" w:hAnsi="Cambria Math"/>
                <w:color w:val="000000" w:themeColor="text1"/>
              </w:rPr>
              <m:t>I</m:t>
            </m:r>
            <m:r>
              <w:rPr>
                <w:rFonts w:ascii="Cambria Math"/>
                <w:color w:val="000000" w:themeColor="text1"/>
              </w:rPr>
              <m:t>=1</m:t>
            </m:r>
          </m:sub>
          <m:sup>
            <m:r>
              <w:rPr>
                <w:rFonts w:ascii="Cambria Math" w:hAnsi="Cambria Math"/>
                <w:color w:val="000000" w:themeColor="text1"/>
              </w:rPr>
              <m:t>G</m:t>
            </m:r>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G</m:t>
                </m:r>
              </m:sub>
            </m:sSub>
          </m:sup>
          <m:e>
            <m:r>
              <w:rPr>
                <w:rFonts w:ascii="Cambria Math"/>
                <w:color w:val="000000" w:themeColor="text1"/>
              </w:rPr>
              <m:t>(</m:t>
            </m:r>
          </m:e>
        </m:nary>
        <m:sSub>
          <m:sSubPr>
            <m:ctrlPr>
              <w:rPr>
                <w:rFonts w:ascii="Cambria Math" w:hAnsi="Cambria Math"/>
                <w:i/>
                <w:color w:val="000000" w:themeColor="text1"/>
              </w:rPr>
            </m:ctrlPr>
          </m:sSubPr>
          <m:e>
            <m:r>
              <w:rPr>
                <w:rFonts w:ascii="Cambria Math" w:hAnsi="Cambria Math"/>
                <w:color w:val="000000" w:themeColor="text1"/>
              </w:rPr>
              <m:t>μ</m:t>
            </m:r>
          </m:e>
          <m:sub>
            <m:r>
              <w:rPr>
                <w:rFonts w:ascii="Cambria Math" w:hAnsi="Cambria Math"/>
                <w:color w:val="000000" w:themeColor="text1"/>
              </w:rPr>
              <m:t>I</m:t>
            </m:r>
          </m:sub>
        </m:sSub>
        <m:sSubSup>
          <m:sSubSupPr>
            <m:ctrlPr>
              <w:rPr>
                <w:rFonts w:ascii="Cambria Math" w:hAnsi="Cambria Math"/>
                <w:i/>
                <w:color w:val="000000" w:themeColor="text1"/>
              </w:rPr>
            </m:ctrlPr>
          </m:sSubSupPr>
          <m:e>
            <m:r>
              <w:rPr>
                <w:rFonts w:ascii="Cambria Math" w:hAnsi="Cambria Math"/>
                <w:color w:val="000000" w:themeColor="text1"/>
              </w:rPr>
              <m:t>P</m:t>
            </m:r>
          </m:e>
          <m:sub>
            <m:r>
              <w:rPr>
                <w:rFonts w:ascii="Cambria Math" w:hAnsi="Cambria Math"/>
                <w:color w:val="000000" w:themeColor="text1"/>
              </w:rPr>
              <m:t>I</m:t>
            </m:r>
          </m:sub>
          <m:sup>
            <m:r>
              <w:rPr>
                <w:rFonts w:ascii="Cambria Math"/>
                <w:color w:val="000000" w:themeColor="text1"/>
              </w:rPr>
              <m:t>2</m:t>
            </m:r>
          </m:sup>
        </m:sSubSup>
        <m:r>
          <w:rPr>
            <w:rFonts w:asci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φ</m:t>
            </m:r>
          </m:e>
          <m:sub>
            <m:r>
              <w:rPr>
                <w:rFonts w:ascii="Cambria Math" w:hAnsi="Cambria Math"/>
                <w:color w:val="000000" w:themeColor="text1"/>
              </w:rPr>
              <m:t>I</m:t>
            </m:r>
            <m:r>
              <w:rPr>
                <w:rFonts w:ascii="Cambria Math"/>
                <w:color w:val="000000" w:themeColor="text1"/>
              </w:rPr>
              <m:t xml:space="preserve"> </m:t>
            </m:r>
          </m:sub>
        </m:sSub>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I</m:t>
            </m:r>
          </m:sub>
        </m:sSub>
        <m:r>
          <w:rPr>
            <w:rFonts w:asci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ω</m:t>
            </m:r>
          </m:e>
          <m:sub>
            <m:r>
              <w:rPr>
                <w:rFonts w:ascii="Cambria Math" w:hAnsi="Cambria Math"/>
                <w:color w:val="000000" w:themeColor="text1"/>
              </w:rPr>
              <m:t>I</m:t>
            </m:r>
          </m:sub>
        </m:sSub>
        <m:r>
          <w:rPr>
            <w:rFonts w:ascii="Cambria Math"/>
            <w:color w:val="000000" w:themeColor="text1"/>
          </w:rPr>
          <m:t xml:space="preserve">) </m:t>
        </m:r>
      </m:oMath>
      <w:r w:rsidRPr="00C8567E">
        <w:rPr>
          <w:color w:val="000000" w:themeColor="text1"/>
        </w:rPr>
        <w:tab/>
      </w:r>
      <w:r w:rsidRPr="00C8567E">
        <w:rPr>
          <w:color w:val="000000" w:themeColor="text1"/>
        </w:rPr>
        <w:tab/>
      </w:r>
      <w:r w:rsidRPr="00C8567E">
        <w:rPr>
          <w:color w:val="000000" w:themeColor="text1"/>
        </w:rPr>
        <w:tab/>
      </w:r>
      <w:r w:rsidRPr="00C8567E">
        <w:rPr>
          <w:color w:val="000000" w:themeColor="text1"/>
        </w:rPr>
        <w:tab/>
      </w:r>
      <w:r w:rsidRPr="00C8567E">
        <w:rPr>
          <w:color w:val="000000" w:themeColor="text1"/>
        </w:rPr>
        <w:tab/>
      </w:r>
      <w:r w:rsidRPr="00C8567E">
        <w:rPr>
          <w:color w:val="000000" w:themeColor="text1"/>
        </w:rPr>
        <w:tab/>
      </w:r>
      <w:r w:rsidRPr="00C8567E">
        <w:rPr>
          <w:color w:val="000000" w:themeColor="text1"/>
        </w:rPr>
        <w:tab/>
      </w:r>
      <w:r w:rsidRPr="00C8567E">
        <w:rPr>
          <w:color w:val="000000" w:themeColor="text1"/>
        </w:rPr>
        <w:tab/>
        <w:t>(3)</w:t>
      </w:r>
    </w:p>
    <w:p w:rsidR="000F601F" w:rsidRPr="00C8567E" w:rsidRDefault="000F601F" w:rsidP="000F427E">
      <w:pPr>
        <w:autoSpaceDE w:val="0"/>
        <w:autoSpaceDN w:val="0"/>
        <w:adjustRightInd w:val="0"/>
        <w:jc w:val="both"/>
        <w:rPr>
          <w:color w:val="000000" w:themeColor="text1"/>
        </w:rPr>
      </w:pPr>
    </w:p>
    <w:p w:rsidR="000F427E" w:rsidRPr="00C8567E" w:rsidRDefault="000F601F" w:rsidP="000F427E">
      <w:pPr>
        <w:autoSpaceDE w:val="0"/>
        <w:autoSpaceDN w:val="0"/>
        <w:adjustRightInd w:val="0"/>
        <w:jc w:val="both"/>
        <w:rPr>
          <w:color w:val="000000" w:themeColor="text1"/>
        </w:rPr>
      </w:pPr>
      <w:r w:rsidRPr="00C8567E">
        <w:rPr>
          <w:color w:val="000000" w:themeColor="text1"/>
        </w:rPr>
        <w:t>Valve point loading introduces complexity to the cost function of conventional generators, rendering it both non-linear and non-smooth. The formulation of the economic dispatch cost function considering valve point loading can be found in reference [</w:t>
      </w:r>
      <w:r w:rsidR="000C1CAA" w:rsidRPr="00C8567E">
        <w:rPr>
          <w:color w:val="000000" w:themeColor="text1"/>
        </w:rPr>
        <w:t>33</w:t>
      </w:r>
      <w:r w:rsidRPr="00C8567E">
        <w:rPr>
          <w:color w:val="000000" w:themeColor="text1"/>
        </w:rPr>
        <w:t>].</w:t>
      </w:r>
    </w:p>
    <w:p w:rsidR="000F427E" w:rsidRPr="00C8567E" w:rsidRDefault="000F601F" w:rsidP="000F427E">
      <w:pPr>
        <w:autoSpaceDE w:val="0"/>
        <w:autoSpaceDN w:val="0"/>
        <w:adjustRightInd w:val="0"/>
        <w:jc w:val="both"/>
        <w:rPr>
          <w:color w:val="000000" w:themeColor="text1"/>
        </w:rPr>
      </w:pPr>
      <m:oMath>
        <m:r>
          <w:rPr>
            <w:rFonts w:ascii="Cambria Math" w:hAnsi="Cambria Math"/>
            <w:color w:val="000000" w:themeColor="text1"/>
          </w:rPr>
          <m:t>Min</m:t>
        </m:r>
        <m:r>
          <w:rPr>
            <w:rFonts w:ascii="Cambria Math"/>
            <w:color w:val="000000" w:themeColor="text1"/>
          </w:rPr>
          <m:t xml:space="preserve"> </m:t>
        </m:r>
        <m:d>
          <m:dPr>
            <m:ctrlPr>
              <w:rPr>
                <w:rFonts w:ascii="Cambria Math" w:hAnsi="Cambria Math"/>
                <w:i/>
                <w:color w:val="000000" w:themeColor="text1"/>
              </w:rPr>
            </m:ctrlPr>
          </m:dPr>
          <m:e>
            <m:sSub>
              <m:sSubPr>
                <m:ctrlPr>
                  <w:rPr>
                    <w:rFonts w:ascii="Cambria Math" w:hAnsi="Cambria Math"/>
                    <w:i/>
                    <w:color w:val="000000" w:themeColor="text1"/>
                  </w:rPr>
                </m:ctrlPr>
              </m:sSubPr>
              <m:e>
                <m:r>
                  <w:rPr>
                    <w:rFonts w:ascii="Cambria Math" w:hAnsi="Cambria Math"/>
                    <w:color w:val="000000" w:themeColor="text1"/>
                  </w:rPr>
                  <m:t>C</m:t>
                </m:r>
              </m:e>
              <m:sub>
                <m:r>
                  <w:rPr>
                    <w:rFonts w:ascii="Cambria Math" w:hAnsi="Cambria Math"/>
                    <w:color w:val="000000" w:themeColor="text1"/>
                  </w:rPr>
                  <m:t>F</m:t>
                </m:r>
              </m:sub>
            </m:sSub>
          </m:e>
        </m:d>
        <m:r>
          <w:rPr>
            <w:rFonts w:ascii="Cambria Math"/>
            <w:color w:val="000000" w:themeColor="text1"/>
          </w:rPr>
          <m:t xml:space="preserve">= </m:t>
        </m:r>
        <m:nary>
          <m:naryPr>
            <m:chr m:val="∑"/>
            <m:limLoc m:val="undOvr"/>
            <m:ctrlPr>
              <w:rPr>
                <w:rFonts w:ascii="Cambria Math" w:hAnsi="Cambria Math"/>
                <w:i/>
                <w:color w:val="000000" w:themeColor="text1"/>
              </w:rPr>
            </m:ctrlPr>
          </m:naryPr>
          <m:sub>
            <m:r>
              <w:rPr>
                <w:rFonts w:ascii="Cambria Math" w:hAnsi="Cambria Math"/>
                <w:color w:val="000000" w:themeColor="text1"/>
              </w:rPr>
              <m:t>I</m:t>
            </m:r>
            <m:r>
              <w:rPr>
                <w:rFonts w:ascii="Cambria Math"/>
                <w:color w:val="000000" w:themeColor="text1"/>
              </w:rPr>
              <m:t>=1</m:t>
            </m:r>
          </m:sub>
          <m:sup>
            <m:r>
              <w:rPr>
                <w:rFonts w:ascii="Cambria Math" w:hAnsi="Cambria Math"/>
                <w:color w:val="000000" w:themeColor="text1"/>
              </w:rPr>
              <m:t>GN</m:t>
            </m:r>
          </m:sup>
          <m:e>
            <m:sSub>
              <m:sSubPr>
                <m:ctrlPr>
                  <w:rPr>
                    <w:rFonts w:ascii="Cambria Math" w:hAnsi="Cambria Math"/>
                    <w:i/>
                    <w:color w:val="000000" w:themeColor="text1"/>
                  </w:rPr>
                </m:ctrlPr>
              </m:sSubPr>
              <m:e>
                <m:r>
                  <m:rPr>
                    <m:sty m:val="p"/>
                  </m:rPr>
                  <w:rPr>
                    <w:rFonts w:ascii="Cambria Math"/>
                    <w:color w:val="000000" w:themeColor="text1"/>
                  </w:rPr>
                  <m:t>(</m:t>
                </m:r>
                <m:r>
                  <m:rPr>
                    <m:sty m:val="p"/>
                  </m:rPr>
                  <w:rPr>
                    <w:rFonts w:ascii="Cambria Math"/>
                    <w:color w:val="000000" w:themeColor="text1"/>
                  </w:rPr>
                  <m:t>μ</m:t>
                </m:r>
              </m:e>
              <m:sub>
                <m:r>
                  <w:rPr>
                    <w:rFonts w:ascii="Cambria Math" w:hAnsi="Cambria Math"/>
                    <w:color w:val="000000" w:themeColor="text1"/>
                  </w:rPr>
                  <m:t>I</m:t>
                </m:r>
              </m:sub>
            </m:sSub>
          </m:e>
        </m:nary>
        <m:sSubSup>
          <m:sSubSupPr>
            <m:ctrlPr>
              <w:rPr>
                <w:rFonts w:ascii="Cambria Math" w:hAnsi="Cambria Math"/>
                <w:i/>
                <w:color w:val="000000" w:themeColor="text1"/>
              </w:rPr>
            </m:ctrlPr>
          </m:sSubSupPr>
          <m:e>
            <m:r>
              <w:rPr>
                <w:rFonts w:ascii="Cambria Math" w:hAnsi="Cambria Math"/>
                <w:color w:val="000000" w:themeColor="text1"/>
              </w:rPr>
              <m:t>P</m:t>
            </m:r>
          </m:e>
          <m:sub>
            <m:r>
              <w:rPr>
                <w:rFonts w:ascii="Cambria Math" w:hAnsi="Cambria Math"/>
                <w:color w:val="000000" w:themeColor="text1"/>
              </w:rPr>
              <m:t>I</m:t>
            </m:r>
          </m:sub>
          <m:sup>
            <m:r>
              <w:rPr>
                <w:rFonts w:ascii="Cambria Math"/>
                <w:color w:val="000000" w:themeColor="text1"/>
              </w:rPr>
              <m:t xml:space="preserve">2 </m:t>
            </m:r>
          </m:sup>
        </m:sSubSup>
        <m:r>
          <w:rPr>
            <w:rFonts w:ascii="Cambria Math"/>
            <w:color w:val="000000" w:themeColor="text1"/>
          </w:rPr>
          <m:t xml:space="preserve">+ </m:t>
        </m:r>
        <m:sSub>
          <m:sSubPr>
            <m:ctrlPr>
              <w:rPr>
                <w:rFonts w:ascii="Cambria Math" w:hAnsi="Cambria Math"/>
                <w:i/>
                <w:color w:val="000000" w:themeColor="text1"/>
              </w:rPr>
            </m:ctrlPr>
          </m:sSubPr>
          <m:e>
            <m:r>
              <m:rPr>
                <m:sty m:val="p"/>
              </m:rPr>
              <w:rPr>
                <w:rFonts w:ascii="Cambria Math"/>
                <w:color w:val="000000" w:themeColor="text1"/>
              </w:rPr>
              <m:t>φ</m:t>
            </m:r>
          </m:e>
          <m:sub>
            <m:r>
              <w:rPr>
                <w:rFonts w:ascii="Cambria Math" w:hAnsi="Cambria Math"/>
                <w:color w:val="000000" w:themeColor="text1"/>
              </w:rPr>
              <m:t>I</m:t>
            </m:r>
          </m:sub>
        </m:sSub>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I</m:t>
            </m:r>
          </m:sub>
        </m:sSub>
        <m:r>
          <w:rPr>
            <w:rFonts w:ascii="Cambria Math"/>
            <w:color w:val="000000" w:themeColor="text1"/>
          </w:rPr>
          <m:t xml:space="preserve">+ </m:t>
        </m:r>
        <m:sSub>
          <m:sSubPr>
            <m:ctrlPr>
              <w:rPr>
                <w:rFonts w:ascii="Cambria Math" w:hAnsi="Cambria Math"/>
                <w:i/>
                <w:color w:val="000000" w:themeColor="text1"/>
              </w:rPr>
            </m:ctrlPr>
          </m:sSubPr>
          <m:e>
            <m:r>
              <w:rPr>
                <w:rFonts w:ascii="Cambria Math" w:hAnsi="Cambria Math"/>
                <w:color w:val="000000" w:themeColor="text1"/>
              </w:rPr>
              <m:t>ω</m:t>
            </m:r>
          </m:e>
          <m:sub>
            <m:r>
              <w:rPr>
                <w:rFonts w:ascii="Cambria Math" w:hAnsi="Cambria Math"/>
                <w:color w:val="000000" w:themeColor="text1"/>
              </w:rPr>
              <m:t>I</m:t>
            </m:r>
          </m:sub>
        </m:sSub>
        <m:r>
          <w:rPr>
            <w:rFonts w:ascii="Cambria Math"/>
            <w:color w:val="000000" w:themeColor="text1"/>
          </w:rPr>
          <m:t>)+</m:t>
        </m:r>
        <m:r>
          <w:rPr>
            <w:rFonts w:ascii="Cambria Math" w:hAnsi="Cambria Math"/>
            <w:color w:val="000000" w:themeColor="text1"/>
          </w:rPr>
          <m:t>abs</m:t>
        </m:r>
        <m:r>
          <w:rPr>
            <w:rFonts w:asci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δ</m:t>
            </m:r>
          </m:e>
          <m:sub>
            <m:r>
              <w:rPr>
                <w:rFonts w:ascii="Cambria Math" w:hAnsi="Cambria Math"/>
                <w:color w:val="000000" w:themeColor="text1"/>
              </w:rPr>
              <m:t>I</m:t>
            </m:r>
          </m:sub>
        </m:sSub>
        <m:r>
          <w:rPr>
            <w:rFonts w:ascii="Cambria Math"/>
            <w:color w:val="000000" w:themeColor="text1"/>
          </w:rPr>
          <m:t>×</m:t>
        </m:r>
        <m:r>
          <m:rPr>
            <m:sty m:val="p"/>
          </m:rPr>
          <w:rPr>
            <w:rFonts w:ascii="Cambria Math"/>
            <w:color w:val="000000" w:themeColor="text1"/>
          </w:rPr>
          <m:t>sin</m:t>
        </m:r>
        <m:r>
          <m:rPr>
            <m:sty m:val="p"/>
          </m:rPr>
          <w:rPr>
            <w:rFonts w:ascii="Cambria Math"/>
            <w:color w:val="000000" w:themeColor="text1"/>
          </w:rPr>
          <m:t>⁡</m:t>
        </m:r>
        <m:r>
          <w:rPr>
            <w:rFonts w:asci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χ</m:t>
            </m:r>
          </m:e>
          <m:sub>
            <m:r>
              <w:rPr>
                <w:rFonts w:ascii="Cambria Math" w:hAnsi="Cambria Math"/>
                <w:color w:val="000000" w:themeColor="text1"/>
              </w:rPr>
              <m:t>I</m:t>
            </m:r>
          </m:sub>
        </m:sSub>
        <m:r>
          <w:rPr>
            <w:rFonts w:ascii="Cambria Math"/>
            <w:color w:val="000000" w:themeColor="text1"/>
          </w:rPr>
          <m:t>×</m:t>
        </m:r>
        <m:r>
          <w:rPr>
            <w:rFonts w:ascii="Cambria Math"/>
            <w:color w:val="000000" w:themeColor="text1"/>
          </w:rPr>
          <m:t>(</m:t>
        </m:r>
        <m:sSubSup>
          <m:sSubSupPr>
            <m:ctrlPr>
              <w:rPr>
                <w:rFonts w:ascii="Cambria Math" w:hAnsi="Cambria Math"/>
                <w:i/>
                <w:color w:val="000000" w:themeColor="text1"/>
              </w:rPr>
            </m:ctrlPr>
          </m:sSubSupPr>
          <m:e>
            <m:r>
              <w:rPr>
                <w:rFonts w:ascii="Cambria Math" w:hAnsi="Cambria Math"/>
                <w:color w:val="000000" w:themeColor="text1"/>
              </w:rPr>
              <m:t>P</m:t>
            </m:r>
          </m:e>
          <m:sub>
            <m:r>
              <w:rPr>
                <w:rFonts w:ascii="Cambria Math" w:hAnsi="Cambria Math"/>
                <w:color w:val="000000" w:themeColor="text1"/>
              </w:rPr>
              <m:t>I</m:t>
            </m:r>
          </m:sub>
          <m:sup>
            <m:r>
              <w:rPr>
                <w:rFonts w:ascii="Cambria Math" w:hAnsi="Cambria Math"/>
                <w:color w:val="000000" w:themeColor="text1"/>
              </w:rPr>
              <m:t>min</m:t>
            </m:r>
            <m:r>
              <w:rPr>
                <w:rFonts w:ascii="Cambria Math"/>
                <w:color w:val="000000" w:themeColor="text1"/>
              </w:rPr>
              <m:t xml:space="preserve"> </m:t>
            </m:r>
          </m:sup>
        </m:sSubSup>
        <m:r>
          <w:rPr>
            <w:rFonts w:ascii="Cambria Math"/>
            <w:color w:val="000000" w:themeColor="text1"/>
          </w:rPr>
          <m:t>-</m:t>
        </m:r>
        <m:r>
          <w:rPr>
            <w:rFonts w:ascii="Cambria Math"/>
            <w:color w:val="000000" w:themeColor="text1"/>
          </w:rPr>
          <m:t xml:space="preserve"> </m:t>
        </m:r>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I</m:t>
            </m:r>
            <m:r>
              <w:rPr>
                <w:rFonts w:ascii="Cambria Math"/>
                <w:color w:val="000000" w:themeColor="text1"/>
              </w:rPr>
              <m:t xml:space="preserve"> </m:t>
            </m:r>
          </m:sub>
        </m:sSub>
        <m:r>
          <w:rPr>
            <w:rFonts w:ascii="Cambria Math"/>
            <w:color w:val="000000" w:themeColor="text1"/>
          </w:rPr>
          <m:t>)</m:t>
        </m:r>
      </m:oMath>
      <w:r w:rsidRPr="00C8567E">
        <w:rPr>
          <w:color w:val="000000" w:themeColor="text1"/>
        </w:rPr>
        <w:tab/>
      </w:r>
      <w:r w:rsidRPr="00C8567E">
        <w:rPr>
          <w:color w:val="000000" w:themeColor="text1"/>
        </w:rPr>
        <w:tab/>
      </w:r>
      <w:r w:rsidRPr="00C8567E">
        <w:rPr>
          <w:color w:val="000000" w:themeColor="text1"/>
        </w:rPr>
        <w:tab/>
      </w:r>
      <w:r w:rsidRPr="00C8567E">
        <w:rPr>
          <w:color w:val="000000" w:themeColor="text1"/>
        </w:rPr>
        <w:tab/>
        <w:t>(4)</w:t>
      </w:r>
    </w:p>
    <w:p w:rsidR="000F601F" w:rsidRPr="00C8567E" w:rsidRDefault="000F601F" w:rsidP="000F601F">
      <w:pPr>
        <w:autoSpaceDE w:val="0"/>
        <w:autoSpaceDN w:val="0"/>
        <w:adjustRightInd w:val="0"/>
        <w:jc w:val="both"/>
        <w:rPr>
          <w:color w:val="000000" w:themeColor="text1"/>
        </w:rPr>
      </w:pPr>
    </w:p>
    <w:p w:rsidR="000F601F" w:rsidRPr="00C8567E" w:rsidRDefault="000F601F" w:rsidP="000F601F">
      <w:pPr>
        <w:autoSpaceDE w:val="0"/>
        <w:autoSpaceDN w:val="0"/>
        <w:adjustRightInd w:val="0"/>
        <w:jc w:val="both"/>
        <w:rPr>
          <w:color w:val="000000" w:themeColor="text1"/>
        </w:rPr>
      </w:pPr>
      <w:r w:rsidRPr="00C8567E">
        <w:rPr>
          <w:color w:val="000000" w:themeColor="text1"/>
        </w:rPr>
        <w:t>The functioning of traditional gas or diesel generators results in the release of specific pollutants. From an environmental perspective, it becomes essential to restrict the emissions within certain limits. The optimization of generator cost and the reduction of emissions can be tackled simultaneously as a multi-objective challenge. To address such a multi-objective problem, a concept called a penalty factor is introduced. This factor transforms the multi-objective problem into a single-function formulation.</w:t>
      </w:r>
    </w:p>
    <w:p w:rsidR="000F427E" w:rsidRPr="00C8567E" w:rsidRDefault="000F601F" w:rsidP="000F601F">
      <w:pPr>
        <w:autoSpaceDE w:val="0"/>
        <w:autoSpaceDN w:val="0"/>
        <w:adjustRightInd w:val="0"/>
        <w:jc w:val="both"/>
        <w:rPr>
          <w:color w:val="000000" w:themeColor="text1"/>
        </w:rPr>
      </w:pPr>
      <w:r w:rsidRPr="00C8567E">
        <w:rPr>
          <w:color w:val="000000" w:themeColor="text1"/>
        </w:rPr>
        <w:t>The cumulative emission level for the given system is aggregated as follows:</w:t>
      </w:r>
    </w:p>
    <w:p w:rsidR="002D3715" w:rsidRPr="00C8567E" w:rsidRDefault="00B05DC7" w:rsidP="002D3715">
      <w:pPr>
        <w:autoSpaceDE w:val="0"/>
        <w:autoSpaceDN w:val="0"/>
        <w:adjustRightInd w:val="0"/>
        <w:jc w:val="both"/>
        <w:rPr>
          <w:color w:val="000000" w:themeColor="text1"/>
        </w:rPr>
      </w:pPr>
      <m:oMath>
        <m:sSub>
          <m:sSubPr>
            <m:ctrlPr>
              <w:rPr>
                <w:rFonts w:ascii="Cambria Math" w:hAnsi="Cambria Math"/>
                <w:i/>
                <w:color w:val="000000" w:themeColor="text1"/>
              </w:rPr>
            </m:ctrlPr>
          </m:sSubPr>
          <m:e>
            <m:r>
              <w:rPr>
                <w:rFonts w:ascii="Cambria Math" w:hAnsi="Cambria Math"/>
                <w:color w:val="000000" w:themeColor="text1"/>
              </w:rPr>
              <m:t>C</m:t>
            </m:r>
          </m:e>
          <m:sub>
            <m:r>
              <w:rPr>
                <w:rFonts w:ascii="Cambria Math" w:hAnsi="Cambria Math"/>
                <w:color w:val="000000" w:themeColor="text1"/>
              </w:rPr>
              <m:t>E</m:t>
            </m:r>
          </m:sub>
        </m:sSub>
        <m:r>
          <w:rPr>
            <w:rFonts w:ascii="Cambria Math"/>
            <w:color w:val="000000" w:themeColor="text1"/>
          </w:rPr>
          <m:t xml:space="preserve">= </m:t>
        </m:r>
        <m:nary>
          <m:naryPr>
            <m:chr m:val="∑"/>
            <m:limLoc m:val="undOvr"/>
            <m:ctrlPr>
              <w:rPr>
                <w:rFonts w:ascii="Cambria Math" w:hAnsi="Cambria Math"/>
                <w:i/>
                <w:color w:val="000000" w:themeColor="text1"/>
              </w:rPr>
            </m:ctrlPr>
          </m:naryPr>
          <m:sub>
            <m:r>
              <w:rPr>
                <w:rFonts w:ascii="Cambria Math" w:hAnsi="Cambria Math"/>
                <w:color w:val="000000" w:themeColor="text1"/>
              </w:rPr>
              <m:t>I</m:t>
            </m:r>
            <m:r>
              <w:rPr>
                <w:rFonts w:ascii="Cambria Math"/>
                <w:color w:val="000000" w:themeColor="text1"/>
              </w:rPr>
              <m:t>=1</m:t>
            </m:r>
          </m:sub>
          <m:sup>
            <m:sSub>
              <m:sSubPr>
                <m:ctrlPr>
                  <w:rPr>
                    <w:rFonts w:ascii="Cambria Math" w:hAnsi="Cambria Math"/>
                    <w:i/>
                    <w:color w:val="000000" w:themeColor="text1"/>
                  </w:rPr>
                </m:ctrlPr>
              </m:sSubPr>
              <m:e>
                <m:r>
                  <w:rPr>
                    <w:rFonts w:ascii="Cambria Math" w:hAnsi="Cambria Math"/>
                    <w:color w:val="000000" w:themeColor="text1"/>
                  </w:rPr>
                  <m:t>N</m:t>
                </m:r>
              </m:e>
              <m:sub>
                <m:r>
                  <w:rPr>
                    <w:rFonts w:ascii="Cambria Math" w:hAnsi="Cambria Math"/>
                    <w:color w:val="000000" w:themeColor="text1"/>
                  </w:rPr>
                  <m:t>G</m:t>
                </m:r>
              </m:sub>
            </m:sSub>
          </m:sup>
          <m:e>
            <m:r>
              <w:rPr>
                <w:rFonts w:asci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ζ</m:t>
                </m:r>
              </m:e>
              <m:sub>
                <m:r>
                  <w:rPr>
                    <w:rFonts w:ascii="Cambria Math" w:hAnsi="Cambria Math"/>
                    <w:color w:val="000000" w:themeColor="text1"/>
                  </w:rPr>
                  <m:t>I</m:t>
                </m:r>
              </m:sub>
            </m:sSub>
          </m:e>
        </m:nary>
        <m:sSubSup>
          <m:sSubSupPr>
            <m:ctrlPr>
              <w:rPr>
                <w:rFonts w:ascii="Cambria Math" w:hAnsi="Cambria Math"/>
                <w:i/>
                <w:color w:val="000000" w:themeColor="text1"/>
              </w:rPr>
            </m:ctrlPr>
          </m:sSubSupPr>
          <m:e>
            <m:r>
              <w:rPr>
                <w:rFonts w:ascii="Cambria Math" w:hAnsi="Cambria Math"/>
                <w:color w:val="000000" w:themeColor="text1"/>
              </w:rPr>
              <m:t>P</m:t>
            </m:r>
          </m:e>
          <m:sub>
            <m:r>
              <w:rPr>
                <w:rFonts w:ascii="Cambria Math" w:hAnsi="Cambria Math"/>
                <w:color w:val="000000" w:themeColor="text1"/>
              </w:rPr>
              <m:t>I</m:t>
            </m:r>
          </m:sub>
          <m:sup>
            <m:r>
              <w:rPr>
                <w:rFonts w:ascii="Cambria Math"/>
                <w:color w:val="000000" w:themeColor="text1"/>
              </w:rPr>
              <m:t>2</m:t>
            </m:r>
          </m:sup>
        </m:sSubSup>
        <m:r>
          <w:rPr>
            <w:rFonts w:ascii="Cambria Math"/>
            <w:color w:val="000000" w:themeColor="text1"/>
          </w:rPr>
          <m:t xml:space="preserve">+ </m:t>
        </m:r>
        <m:sSub>
          <m:sSubPr>
            <m:ctrlPr>
              <w:rPr>
                <w:rFonts w:ascii="Cambria Math" w:hAnsi="Cambria Math"/>
                <w:i/>
                <w:color w:val="000000" w:themeColor="text1"/>
              </w:rPr>
            </m:ctrlPr>
          </m:sSubPr>
          <m:e>
            <m:r>
              <w:rPr>
                <w:rFonts w:ascii="Cambria Math" w:hAnsi="Cambria Math"/>
                <w:color w:val="000000" w:themeColor="text1"/>
              </w:rPr>
              <m:t>η</m:t>
            </m:r>
          </m:e>
          <m:sub>
            <m:r>
              <w:rPr>
                <w:rFonts w:ascii="Cambria Math" w:hAnsi="Cambria Math"/>
                <w:color w:val="000000" w:themeColor="text1"/>
              </w:rPr>
              <m:t>I</m:t>
            </m:r>
          </m:sub>
        </m:sSub>
        <m:sSub>
          <m:sSubPr>
            <m:ctrlPr>
              <w:rPr>
                <w:rFonts w:ascii="Cambria Math" w:hAnsi="Cambria Math"/>
                <w:i/>
                <w:color w:val="000000" w:themeColor="text1"/>
              </w:rPr>
            </m:ctrlPr>
          </m:sSubPr>
          <m:e>
            <m:r>
              <w:rPr>
                <w:rFonts w:ascii="Cambria Math" w:hAnsi="Cambria Math"/>
                <w:color w:val="000000" w:themeColor="text1"/>
              </w:rPr>
              <m:t>P</m:t>
            </m:r>
          </m:e>
          <m:sub>
            <m:r>
              <w:rPr>
                <w:rFonts w:ascii="Cambria Math" w:hAnsi="Cambria Math"/>
                <w:color w:val="000000" w:themeColor="text1"/>
              </w:rPr>
              <m:t>I</m:t>
            </m:r>
          </m:sub>
        </m:sSub>
        <m:r>
          <w:rPr>
            <w:rFonts w:ascii="Cambria Math"/>
            <w:color w:val="000000" w:themeColor="text1"/>
          </w:rPr>
          <m:t xml:space="preserve">+ </m:t>
        </m:r>
        <m:sSub>
          <m:sSubPr>
            <m:ctrlPr>
              <w:rPr>
                <w:rFonts w:ascii="Cambria Math" w:hAnsi="Cambria Math"/>
                <w:i/>
                <w:color w:val="000000" w:themeColor="text1"/>
              </w:rPr>
            </m:ctrlPr>
          </m:sSubPr>
          <m:e>
            <m:r>
              <w:rPr>
                <w:rFonts w:ascii="Cambria Math" w:hAnsi="Cambria Math"/>
                <w:color w:val="000000" w:themeColor="text1"/>
              </w:rPr>
              <m:t>θ</m:t>
            </m:r>
          </m:e>
          <m:sub>
            <m:r>
              <w:rPr>
                <w:rFonts w:ascii="Cambria Math" w:hAnsi="Cambria Math"/>
                <w:color w:val="000000" w:themeColor="text1"/>
              </w:rPr>
              <m:t>I</m:t>
            </m:r>
          </m:sub>
        </m:sSub>
        <m:r>
          <w:rPr>
            <w:rFonts w:ascii="Cambria Math"/>
            <w:color w:val="000000" w:themeColor="text1"/>
          </w:rPr>
          <m:t>)</m:t>
        </m:r>
      </m:oMath>
      <w:r w:rsidR="002D3715" w:rsidRPr="00C8567E">
        <w:rPr>
          <w:color w:val="000000" w:themeColor="text1"/>
        </w:rPr>
        <w:tab/>
      </w:r>
      <w:r w:rsidR="002D3715" w:rsidRPr="00C8567E">
        <w:rPr>
          <w:color w:val="000000" w:themeColor="text1"/>
        </w:rPr>
        <w:tab/>
      </w:r>
      <w:r w:rsidR="002D3715" w:rsidRPr="00C8567E">
        <w:rPr>
          <w:color w:val="000000" w:themeColor="text1"/>
        </w:rPr>
        <w:tab/>
      </w:r>
      <w:r w:rsidR="002D3715" w:rsidRPr="00C8567E">
        <w:rPr>
          <w:color w:val="000000" w:themeColor="text1"/>
        </w:rPr>
        <w:tab/>
      </w:r>
      <w:r w:rsidR="002D3715" w:rsidRPr="00C8567E">
        <w:rPr>
          <w:color w:val="000000" w:themeColor="text1"/>
        </w:rPr>
        <w:tab/>
      </w:r>
      <w:r w:rsidR="002D3715" w:rsidRPr="00C8567E">
        <w:rPr>
          <w:color w:val="000000" w:themeColor="text1"/>
        </w:rPr>
        <w:tab/>
      </w:r>
      <w:r w:rsidR="002D3715" w:rsidRPr="00C8567E">
        <w:rPr>
          <w:color w:val="000000" w:themeColor="text1"/>
        </w:rPr>
        <w:tab/>
      </w:r>
      <w:r w:rsidR="002D3715" w:rsidRPr="00C8567E">
        <w:rPr>
          <w:color w:val="000000" w:themeColor="text1"/>
        </w:rPr>
        <w:tab/>
      </w:r>
      <w:r w:rsidR="002D3715" w:rsidRPr="00C8567E">
        <w:rPr>
          <w:color w:val="000000" w:themeColor="text1"/>
        </w:rPr>
        <w:tab/>
        <w:t>(5)</w:t>
      </w:r>
    </w:p>
    <w:p w:rsidR="002D3715" w:rsidRPr="00C8567E" w:rsidRDefault="002D3715" w:rsidP="002D3715">
      <w:pPr>
        <w:autoSpaceDE w:val="0"/>
        <w:autoSpaceDN w:val="0"/>
        <w:adjustRightInd w:val="0"/>
        <w:jc w:val="both"/>
        <w:rPr>
          <w:color w:val="000000" w:themeColor="text1"/>
          <w:sz w:val="24"/>
          <w:szCs w:val="24"/>
        </w:rPr>
      </w:pPr>
      <w:r w:rsidRPr="00C8567E">
        <w:rPr>
          <w:color w:val="000000" w:themeColor="text1"/>
        </w:rPr>
        <w:t>Where</w:t>
      </w:r>
      <m:oMath>
        <m:sSub>
          <m:sSubPr>
            <m:ctrlPr>
              <w:rPr>
                <w:rFonts w:ascii="Cambria Math" w:hAnsi="Cambria Math"/>
                <w:i/>
                <w:color w:val="000000" w:themeColor="text1"/>
              </w:rPr>
            </m:ctrlPr>
          </m:sSubPr>
          <m:e>
            <m:r>
              <w:rPr>
                <w:rFonts w:ascii="Cambria Math"/>
                <w:color w:val="000000" w:themeColor="text1"/>
              </w:rPr>
              <m:t xml:space="preserve"> </m:t>
            </m:r>
            <m:r>
              <w:rPr>
                <w:rFonts w:ascii="Cambria Math" w:hAnsi="Cambria Math"/>
                <w:color w:val="000000" w:themeColor="text1"/>
              </w:rPr>
              <m:t>ζ</m:t>
            </m:r>
          </m:e>
          <m:sub>
            <m:r>
              <w:rPr>
                <w:rFonts w:ascii="Cambria Math" w:hAnsi="Cambria Math"/>
                <w:color w:val="000000" w:themeColor="text1"/>
              </w:rPr>
              <m:t>I</m:t>
            </m:r>
          </m:sub>
        </m:sSub>
      </m:oMath>
      <w:r w:rsidRPr="00C8567E">
        <w:rPr>
          <w:color w:val="000000" w:themeColor="text1"/>
        </w:rPr>
        <w:t xml:space="preserve">, </w:t>
      </w:r>
      <m:oMath>
        <m:sSub>
          <m:sSubPr>
            <m:ctrlPr>
              <w:rPr>
                <w:rFonts w:ascii="Cambria Math" w:hAnsi="Cambria Math"/>
                <w:i/>
                <w:color w:val="000000" w:themeColor="text1"/>
              </w:rPr>
            </m:ctrlPr>
          </m:sSubPr>
          <m:e>
            <m:r>
              <w:rPr>
                <w:rFonts w:ascii="Cambria Math" w:hAnsi="Cambria Math"/>
                <w:color w:val="000000" w:themeColor="text1"/>
              </w:rPr>
              <m:t>η</m:t>
            </m:r>
          </m:e>
          <m:sub>
            <m:r>
              <w:rPr>
                <w:rFonts w:ascii="Cambria Math" w:hAnsi="Cambria Math"/>
                <w:color w:val="000000" w:themeColor="text1"/>
              </w:rPr>
              <m:t>I</m:t>
            </m:r>
          </m:sub>
        </m:sSub>
        <m:r>
          <w:rPr>
            <w:rFonts w:ascii="Cambria Math"/>
            <w:color w:val="000000" w:themeColor="text1"/>
          </w:rPr>
          <m:t xml:space="preserve">, </m:t>
        </m:r>
      </m:oMath>
      <w:r w:rsidRPr="00C8567E">
        <w:rPr>
          <w:color w:val="000000" w:themeColor="text1"/>
        </w:rPr>
        <w:t>and</w:t>
      </w:r>
      <m:oMath>
        <m:sSub>
          <m:sSubPr>
            <m:ctrlPr>
              <w:rPr>
                <w:rFonts w:ascii="Cambria Math" w:hAnsi="Cambria Math"/>
                <w:i/>
                <w:color w:val="000000" w:themeColor="text1"/>
              </w:rPr>
            </m:ctrlPr>
          </m:sSubPr>
          <m:e>
            <m:r>
              <w:rPr>
                <w:rFonts w:ascii="Cambria Math" w:hAnsi="Cambria Math"/>
                <w:color w:val="000000" w:themeColor="text1"/>
              </w:rPr>
              <m:t>θ</m:t>
            </m:r>
          </m:e>
          <m:sub>
            <m:r>
              <w:rPr>
                <w:rFonts w:ascii="Cambria Math" w:hAnsi="Cambria Math"/>
                <w:color w:val="000000" w:themeColor="text1"/>
              </w:rPr>
              <m:t>I</m:t>
            </m:r>
          </m:sub>
        </m:sSub>
      </m:oMath>
      <w:r w:rsidRPr="00C8567E">
        <w:rPr>
          <w:color w:val="000000" w:themeColor="text1"/>
        </w:rPr>
        <w:t xml:space="preserve"> are used as coefficients of emission for I</w:t>
      </w:r>
      <w:r w:rsidRPr="00C8567E">
        <w:rPr>
          <w:color w:val="000000" w:themeColor="text1"/>
          <w:vertAlign w:val="superscript"/>
        </w:rPr>
        <w:t>th</w:t>
      </w:r>
      <w:r w:rsidRPr="00C8567E">
        <w:rPr>
          <w:color w:val="000000" w:themeColor="text1"/>
        </w:rPr>
        <w:t xml:space="preserve"> generator.</w:t>
      </w:r>
    </w:p>
    <w:p w:rsidR="000F427E" w:rsidRPr="00C8567E" w:rsidRDefault="00C64562" w:rsidP="000F427E">
      <w:pPr>
        <w:autoSpaceDE w:val="0"/>
        <w:autoSpaceDN w:val="0"/>
        <w:adjustRightInd w:val="0"/>
        <w:jc w:val="both"/>
        <w:rPr>
          <w:color w:val="000000" w:themeColor="text1"/>
        </w:rPr>
      </w:pPr>
      <w:r w:rsidRPr="00C8567E">
        <w:rPr>
          <w:color w:val="000000" w:themeColor="text1"/>
        </w:rPr>
        <w:t>The precise representation of generator cost characteristics takes into account the inherent higher-order nonlinearity. The abrupt changes in the cost function primarily arise from valve point loading (VPL), and this impact is integrated into the objective function. This function is then subject to additional nonlinear constraints such as minimum fuel constraints (MF), prohibited operating zones (POZ), start-up ramping (SR), and ramp rate limits (RRL). The entirety of this problem formulation is categorized as a static economic dispatch (ED) problem, as it typically operates within a fixed time frame.</w:t>
      </w:r>
    </w:p>
    <w:p w:rsidR="00C64562" w:rsidRPr="00C8567E" w:rsidRDefault="00C64562" w:rsidP="00C64562">
      <w:pPr>
        <w:autoSpaceDE w:val="0"/>
        <w:autoSpaceDN w:val="0"/>
        <w:adjustRightInd w:val="0"/>
        <w:jc w:val="both"/>
        <w:rPr>
          <w:color w:val="000000" w:themeColor="text1"/>
        </w:rPr>
      </w:pPr>
    </w:p>
    <w:p w:rsidR="00C64562" w:rsidRPr="00C8567E" w:rsidRDefault="00C64562" w:rsidP="00C64562">
      <w:pPr>
        <w:pStyle w:val="Heading2"/>
        <w:tabs>
          <w:tab w:val="clear" w:pos="360"/>
          <w:tab w:val="num" w:pos="288"/>
        </w:tabs>
        <w:spacing w:before="0" w:after="0"/>
        <w:ind w:left="0" w:firstLine="0"/>
        <w:rPr>
          <w:b/>
          <w:i w:val="0"/>
        </w:rPr>
      </w:pPr>
      <w:r w:rsidRPr="00C8567E">
        <w:rPr>
          <w:b/>
          <w:i w:val="0"/>
        </w:rPr>
        <w:t>Cost Function for Solar power</w:t>
      </w:r>
    </w:p>
    <w:p w:rsidR="000F427E" w:rsidRPr="00C8567E" w:rsidRDefault="00C64562" w:rsidP="00C64562">
      <w:pPr>
        <w:autoSpaceDE w:val="0"/>
        <w:autoSpaceDN w:val="0"/>
        <w:adjustRightInd w:val="0"/>
        <w:jc w:val="both"/>
        <w:rPr>
          <w:color w:val="000000" w:themeColor="text1"/>
        </w:rPr>
      </w:pPr>
      <w:r w:rsidRPr="00C8567E">
        <w:rPr>
          <w:color w:val="000000" w:themeColor="text1"/>
        </w:rPr>
        <w:t>The expression representing the cost function related to solar power is detailed in reference [9].</w:t>
      </w:r>
    </w:p>
    <w:p w:rsidR="00567D91" w:rsidRPr="00C8567E" w:rsidRDefault="00567D91" w:rsidP="00C64562">
      <w:pPr>
        <w:autoSpaceDE w:val="0"/>
        <w:autoSpaceDN w:val="0"/>
        <w:adjustRightInd w:val="0"/>
        <w:jc w:val="both"/>
      </w:pPr>
      <m:oMath>
        <m:r>
          <w:rPr>
            <w:rFonts w:ascii="Cambria Math" w:hAnsi="Cambria Math"/>
          </w:rPr>
          <m:t>C</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P</m:t>
                </m:r>
              </m:sub>
            </m:sSub>
          </m:e>
        </m:d>
        <m:r>
          <w:rPr>
            <w:rFonts w:ascii="Cambria Math"/>
          </w:rPr>
          <m:t xml:space="preserve">= 547.7483 </m:t>
        </m:r>
        <m:r>
          <m:t>×</m:t>
        </m:r>
        <m:sSub>
          <m:sSubPr>
            <m:ctrlPr>
              <w:rPr>
                <w:rFonts w:ascii="Cambria Math" w:hAnsi="Cambria Math"/>
                <w:i/>
              </w:rPr>
            </m:ctrlPr>
          </m:sSubPr>
          <m:e>
            <m:r>
              <w:rPr>
                <w:rFonts w:ascii="Cambria Math" w:hAnsi="Cambria Math"/>
              </w:rPr>
              <m:t>S</m:t>
            </m:r>
          </m:e>
          <m:sub>
            <m:r>
              <w:rPr>
                <w:rFonts w:ascii="Cambria Math" w:hAnsi="Cambria Math"/>
              </w:rPr>
              <m:t>P</m:t>
            </m:r>
          </m:sub>
        </m:sSub>
      </m:oMath>
      <w:r w:rsidRPr="00C8567E">
        <w:tab/>
      </w:r>
      <w:r w:rsidRPr="00C8567E">
        <w:tab/>
      </w:r>
      <w:r w:rsidRPr="00C8567E">
        <w:tab/>
      </w:r>
      <w:r w:rsidRPr="00C8567E">
        <w:tab/>
      </w:r>
      <w:r w:rsidRPr="00C8567E">
        <w:tab/>
      </w:r>
      <w:r w:rsidRPr="00C8567E">
        <w:tab/>
      </w:r>
      <w:r w:rsidRPr="00C8567E">
        <w:tab/>
      </w:r>
      <w:r w:rsidRPr="00C8567E">
        <w:tab/>
      </w:r>
      <w:r w:rsidRPr="00C8567E">
        <w:tab/>
      </w:r>
      <w:r w:rsidRPr="00C8567E">
        <w:tab/>
        <w:t>(6)</w:t>
      </w:r>
    </w:p>
    <w:p w:rsidR="00567D91" w:rsidRPr="00C8567E" w:rsidRDefault="00567D91" w:rsidP="00567D91">
      <w:pPr>
        <w:autoSpaceDE w:val="0"/>
        <w:autoSpaceDN w:val="0"/>
        <w:adjustRightInd w:val="0"/>
        <w:jc w:val="both"/>
        <w:rPr>
          <w:color w:val="000000" w:themeColor="text1"/>
        </w:rPr>
      </w:pPr>
      <w:r w:rsidRPr="00C8567E">
        <w:rPr>
          <w:color w:val="000000" w:themeColor="text1"/>
        </w:rPr>
        <w:t>Where S</w:t>
      </w:r>
      <w:r w:rsidRPr="00C8567E">
        <w:rPr>
          <w:color w:val="000000" w:themeColor="text1"/>
          <w:vertAlign w:val="subscript"/>
        </w:rPr>
        <w:t>P</w:t>
      </w:r>
      <w:r w:rsidRPr="00C8567E">
        <w:rPr>
          <w:color w:val="000000" w:themeColor="text1"/>
        </w:rPr>
        <w:t xml:space="preserve"> is the solar power in MW. </w:t>
      </w:r>
    </w:p>
    <w:p w:rsidR="00567D91" w:rsidRPr="00C8567E" w:rsidRDefault="00567D91" w:rsidP="00567D91">
      <w:pPr>
        <w:pStyle w:val="Heading2"/>
        <w:tabs>
          <w:tab w:val="clear" w:pos="360"/>
          <w:tab w:val="num" w:pos="288"/>
        </w:tabs>
        <w:spacing w:before="0" w:after="0"/>
        <w:ind w:left="0" w:firstLine="0"/>
        <w:rPr>
          <w:b/>
          <w:i w:val="0"/>
        </w:rPr>
      </w:pPr>
      <w:r w:rsidRPr="00C8567E">
        <w:rPr>
          <w:b/>
          <w:i w:val="0"/>
        </w:rPr>
        <w:lastRenderedPageBreak/>
        <w:t>Cost Function for Wind power</w:t>
      </w:r>
    </w:p>
    <w:p w:rsidR="00567D91" w:rsidRPr="00C8567E" w:rsidRDefault="00567D91" w:rsidP="00567D91">
      <w:pPr>
        <w:autoSpaceDE w:val="0"/>
        <w:autoSpaceDN w:val="0"/>
        <w:adjustRightInd w:val="0"/>
        <w:jc w:val="both"/>
        <w:rPr>
          <w:color w:val="000000" w:themeColor="text1"/>
        </w:rPr>
      </w:pPr>
      <w:r w:rsidRPr="00C8567E">
        <w:rPr>
          <w:color w:val="000000" w:themeColor="text1"/>
        </w:rPr>
        <w:t>The calculation of the cost function for wind energy is performed as follows:</w:t>
      </w:r>
    </w:p>
    <w:p w:rsidR="00854367" w:rsidRPr="00C8567E" w:rsidRDefault="00854367" w:rsidP="00854367">
      <w:pPr>
        <w:autoSpaceDE w:val="0"/>
        <w:autoSpaceDN w:val="0"/>
        <w:adjustRightInd w:val="0"/>
        <w:jc w:val="both"/>
      </w:pPr>
      <m:oMath>
        <m:r>
          <w:rPr>
            <w:rFonts w:ascii="Cambria Math" w:hAnsi="Cambria Math"/>
          </w:rPr>
          <m:t>C</m:t>
        </m:r>
        <m:d>
          <m:dPr>
            <m:ctrlPr>
              <w:rPr>
                <w:rFonts w:ascii="Cambria Math" w:hAnsi="Cambria Math"/>
                <w:i/>
              </w:rPr>
            </m:ctrlPr>
          </m:dPr>
          <m:e>
            <m:sSub>
              <m:sSubPr>
                <m:ctrlPr>
                  <w:rPr>
                    <w:rFonts w:ascii="Cambria Math" w:hAnsi="Cambria Math"/>
                    <w:i/>
                  </w:rPr>
                </m:ctrlPr>
              </m:sSubPr>
              <m:e>
                <m:r>
                  <w:rPr>
                    <w:rFonts w:ascii="Cambria Math" w:hAnsi="Cambria Math"/>
                  </w:rPr>
                  <m:t>W</m:t>
                </m:r>
              </m:e>
              <m:sub>
                <m:r>
                  <w:rPr>
                    <w:rFonts w:ascii="Cambria Math" w:hAnsi="Cambria Math"/>
                  </w:rPr>
                  <m:t>P</m:t>
                </m:r>
              </m:sub>
            </m:sSub>
          </m:e>
        </m:d>
        <m:r>
          <w:rPr>
            <w:rFonts w:ascii="Cambria Math"/>
          </w:rPr>
          <m:t xml:space="preserve">=153.3810 </m:t>
        </m:r>
        <m:r>
          <w:rPr>
            <w:rFonts w:ascii="Cambria Math"/>
          </w:rPr>
          <m:t>×</m:t>
        </m:r>
        <m:r>
          <w:rPr>
            <w:rFonts w:ascii="Cambria Math"/>
          </w:rPr>
          <m:t xml:space="preserve"> </m:t>
        </m:r>
        <m:sSub>
          <m:sSubPr>
            <m:ctrlPr>
              <w:rPr>
                <w:rFonts w:ascii="Cambria Math" w:hAnsi="Cambria Math"/>
                <w:i/>
              </w:rPr>
            </m:ctrlPr>
          </m:sSubPr>
          <m:e>
            <m:r>
              <w:rPr>
                <w:rFonts w:ascii="Cambria Math" w:hAnsi="Cambria Math"/>
              </w:rPr>
              <m:t>W</m:t>
            </m:r>
          </m:e>
          <m:sub>
            <m:r>
              <w:rPr>
                <w:rFonts w:ascii="Cambria Math" w:hAnsi="Cambria Math"/>
              </w:rPr>
              <m:t>P</m:t>
            </m:r>
          </m:sub>
        </m:sSub>
      </m:oMath>
      <w:r w:rsidRPr="00C8567E">
        <w:tab/>
      </w:r>
      <w:r w:rsidRPr="00C8567E">
        <w:tab/>
      </w:r>
      <w:r w:rsidRPr="00C8567E">
        <w:tab/>
      </w:r>
      <w:r w:rsidRPr="00C8567E">
        <w:tab/>
      </w:r>
      <w:r w:rsidRPr="00C8567E">
        <w:tab/>
      </w:r>
      <w:r w:rsidRPr="00C8567E">
        <w:tab/>
      </w:r>
      <w:r w:rsidRPr="00C8567E">
        <w:tab/>
      </w:r>
      <w:r w:rsidRPr="00C8567E">
        <w:tab/>
      </w:r>
      <w:r w:rsidRPr="00C8567E">
        <w:tab/>
        <w:t>(7)</w:t>
      </w:r>
    </w:p>
    <w:p w:rsidR="00854367" w:rsidRPr="00C8567E" w:rsidRDefault="00854367" w:rsidP="00854367">
      <w:pPr>
        <w:autoSpaceDE w:val="0"/>
        <w:autoSpaceDN w:val="0"/>
        <w:adjustRightInd w:val="0"/>
        <w:jc w:val="both"/>
        <w:rPr>
          <w:color w:val="000000" w:themeColor="text1"/>
        </w:rPr>
      </w:pPr>
      <w:r w:rsidRPr="00C8567E">
        <w:rPr>
          <w:color w:val="000000" w:themeColor="text1"/>
        </w:rPr>
        <w:t>Where the value of W</w:t>
      </w:r>
      <w:r w:rsidRPr="00C8567E">
        <w:rPr>
          <w:color w:val="000000" w:themeColor="text1"/>
          <w:vertAlign w:val="subscript"/>
        </w:rPr>
        <w:t>P</w:t>
      </w:r>
      <w:r w:rsidRPr="00C8567E">
        <w:rPr>
          <w:color w:val="000000" w:themeColor="text1"/>
        </w:rPr>
        <w:t xml:space="preserve"> represents the wind power in megawatts.</w:t>
      </w:r>
    </w:p>
    <w:p w:rsidR="00854367" w:rsidRPr="00C8567E" w:rsidRDefault="00854367" w:rsidP="00854367">
      <w:pPr>
        <w:autoSpaceDE w:val="0"/>
        <w:autoSpaceDN w:val="0"/>
        <w:adjustRightInd w:val="0"/>
        <w:jc w:val="both"/>
        <w:rPr>
          <w:color w:val="000000" w:themeColor="text1"/>
        </w:rPr>
      </w:pPr>
    </w:p>
    <w:p w:rsidR="000F427E" w:rsidRPr="00C8567E" w:rsidRDefault="00854367" w:rsidP="00854367">
      <w:pPr>
        <w:autoSpaceDE w:val="0"/>
        <w:autoSpaceDN w:val="0"/>
        <w:adjustRightInd w:val="0"/>
        <w:jc w:val="both"/>
        <w:rPr>
          <w:color w:val="000000" w:themeColor="text1"/>
        </w:rPr>
      </w:pPr>
      <w:r w:rsidRPr="00C8567E">
        <w:rPr>
          <w:color w:val="000000" w:themeColor="text1"/>
        </w:rPr>
        <w:t>Therefore, the power balance equality constraint is formulated as follows:</w:t>
      </w:r>
    </w:p>
    <w:p w:rsidR="000F427E" w:rsidRPr="00C8567E" w:rsidRDefault="00B05DC7" w:rsidP="000F427E">
      <w:pPr>
        <w:autoSpaceDE w:val="0"/>
        <w:autoSpaceDN w:val="0"/>
        <w:adjustRightInd w:val="0"/>
        <w:jc w:val="both"/>
        <w:rPr>
          <w:color w:val="FF0000"/>
        </w:rPr>
      </w:pPr>
      <m:oMath>
        <m:sSub>
          <m:sSubPr>
            <m:ctrlPr>
              <w:rPr>
                <w:rFonts w:ascii="Cambria Math" w:hAnsi="Cambria Math"/>
                <w:i/>
                <w:iCs/>
              </w:rPr>
            </m:ctrlPr>
          </m:sSubPr>
          <m:e>
            <m:r>
              <w:rPr>
                <w:rFonts w:ascii="Cambria Math" w:hAnsi="Cambria Math"/>
              </w:rPr>
              <m:t>P</m:t>
            </m:r>
          </m:e>
          <m:sub>
            <m:r>
              <w:rPr>
                <w:rFonts w:ascii="Cambria Math" w:hAnsi="Cambria Math"/>
              </w:rPr>
              <m:t>L</m:t>
            </m:r>
          </m:sub>
        </m:sSub>
        <m:r>
          <w:rPr>
            <w:rFonts w:ascii="Cambria Math"/>
          </w:rPr>
          <m:t xml:space="preserve">= </m:t>
        </m:r>
        <m:nary>
          <m:naryPr>
            <m:chr m:val="∑"/>
            <m:limLoc m:val="undOvr"/>
            <m:ctrlPr>
              <w:rPr>
                <w:rFonts w:ascii="Cambria Math" w:hAnsi="Cambria Math"/>
                <w:i/>
                <w:iCs/>
              </w:rPr>
            </m:ctrlPr>
          </m:naryPr>
          <m:sub>
            <m:r>
              <w:rPr>
                <w:rFonts w:ascii="Cambria Math" w:hAnsi="Cambria Math"/>
              </w:rPr>
              <m:t>I</m:t>
            </m:r>
            <m:r>
              <w:rPr>
                <w:rFonts w:ascii="Cambria Math"/>
              </w:rPr>
              <m:t>=1</m:t>
            </m:r>
          </m:sub>
          <m:sup>
            <m:sSub>
              <m:sSubPr>
                <m:ctrlPr>
                  <w:rPr>
                    <w:rFonts w:ascii="Cambria Math" w:hAnsi="Cambria Math"/>
                    <w:i/>
                  </w:rPr>
                </m:ctrlPr>
              </m:sSubPr>
              <m:e>
                <m:r>
                  <w:rPr>
                    <w:rFonts w:ascii="Cambria Math" w:hAnsi="Cambria Math"/>
                  </w:rPr>
                  <m:t>N</m:t>
                </m:r>
              </m:e>
              <m:sub>
                <m:r>
                  <w:rPr>
                    <w:rFonts w:ascii="Cambria Math" w:hAnsi="Cambria Math"/>
                  </w:rPr>
                  <m:t>G</m:t>
                </m:r>
              </m:sub>
            </m:sSub>
          </m:sup>
          <m:e>
            <m:sSub>
              <m:sSubPr>
                <m:ctrlPr>
                  <w:rPr>
                    <w:rFonts w:ascii="Cambria Math" w:hAnsi="Cambria Math"/>
                    <w:i/>
                    <w:iCs/>
                  </w:rPr>
                </m:ctrlPr>
              </m:sSubPr>
              <m:e>
                <m:r>
                  <w:rPr>
                    <w:rFonts w:ascii="Cambria Math" w:hAnsi="Cambria Math"/>
                  </w:rPr>
                  <m:t>P</m:t>
                </m:r>
              </m:e>
              <m:sub>
                <m:r>
                  <w:rPr>
                    <w:rFonts w:ascii="Cambria Math" w:hAnsi="Cambria Math"/>
                  </w:rPr>
                  <m:t>I</m:t>
                </m:r>
              </m:sub>
            </m:sSub>
          </m:e>
        </m:nary>
        <m:r>
          <w:rPr>
            <w:rFonts w:ascii="Cambria Math"/>
          </w:rPr>
          <m:t>+</m:t>
        </m:r>
        <m:sSub>
          <m:sSubPr>
            <m:ctrlPr>
              <w:rPr>
                <w:rFonts w:ascii="Cambria Math" w:hAnsi="Cambria Math"/>
                <w:i/>
                <w:iCs/>
              </w:rPr>
            </m:ctrlPr>
          </m:sSubPr>
          <m:e>
            <m:r>
              <w:rPr>
                <w:rFonts w:ascii="Cambria Math" w:hAnsi="Cambria Math"/>
              </w:rPr>
              <m:t>S</m:t>
            </m:r>
          </m:e>
          <m:sub>
            <m:r>
              <w:rPr>
                <w:rFonts w:ascii="Cambria Math" w:hAnsi="Cambria Math"/>
              </w:rPr>
              <m:t>P</m:t>
            </m:r>
          </m:sub>
        </m:sSub>
        <m:r>
          <w:rPr>
            <w:rFonts w:ascii="Cambria Math"/>
          </w:rPr>
          <m:t>+</m:t>
        </m:r>
        <m:sSub>
          <m:sSubPr>
            <m:ctrlPr>
              <w:rPr>
                <w:rFonts w:ascii="Cambria Math" w:hAnsi="Cambria Math"/>
                <w:i/>
                <w:iCs/>
              </w:rPr>
            </m:ctrlPr>
          </m:sSubPr>
          <m:e>
            <m:r>
              <w:rPr>
                <w:rFonts w:ascii="Cambria Math" w:hAnsi="Cambria Math"/>
              </w:rPr>
              <m:t>W</m:t>
            </m:r>
          </m:e>
          <m:sub>
            <m:r>
              <w:rPr>
                <w:rFonts w:ascii="Cambria Math" w:hAnsi="Cambria Math"/>
              </w:rPr>
              <m:t>P</m:t>
            </m:r>
          </m:sub>
        </m:sSub>
      </m:oMath>
      <w:r w:rsidR="00854367" w:rsidRPr="00C8567E">
        <w:rPr>
          <w:iCs/>
        </w:rPr>
        <w:tab/>
      </w:r>
      <w:r w:rsidR="00854367" w:rsidRPr="00C8567E">
        <w:rPr>
          <w:iCs/>
        </w:rPr>
        <w:tab/>
      </w:r>
      <w:r w:rsidR="00854367" w:rsidRPr="00C8567E">
        <w:rPr>
          <w:iCs/>
        </w:rPr>
        <w:tab/>
      </w:r>
      <w:r w:rsidR="00854367" w:rsidRPr="00C8567E">
        <w:rPr>
          <w:iCs/>
        </w:rPr>
        <w:tab/>
      </w:r>
      <w:r w:rsidR="00854367" w:rsidRPr="00C8567E">
        <w:rPr>
          <w:iCs/>
        </w:rPr>
        <w:tab/>
      </w:r>
      <w:r w:rsidR="00854367" w:rsidRPr="00C8567E">
        <w:rPr>
          <w:iCs/>
        </w:rPr>
        <w:tab/>
      </w:r>
      <w:r w:rsidR="00854367" w:rsidRPr="00C8567E">
        <w:rPr>
          <w:iCs/>
        </w:rPr>
        <w:tab/>
      </w:r>
      <w:r w:rsidR="00854367" w:rsidRPr="00C8567E">
        <w:rPr>
          <w:iCs/>
        </w:rPr>
        <w:tab/>
      </w:r>
      <w:r w:rsidR="00854367" w:rsidRPr="00C8567E">
        <w:rPr>
          <w:iCs/>
        </w:rPr>
        <w:tab/>
      </w:r>
      <w:r w:rsidR="00854367" w:rsidRPr="00C8567E">
        <w:rPr>
          <w:iCs/>
        </w:rPr>
        <w:tab/>
        <w:t>(8)</w:t>
      </w:r>
    </w:p>
    <w:p w:rsidR="000F427E" w:rsidRPr="00C8567E" w:rsidRDefault="000F427E" w:rsidP="00466548">
      <w:pPr>
        <w:pStyle w:val="BodyText"/>
        <w:spacing w:after="0" w:line="240" w:lineRule="auto"/>
        <w:ind w:firstLine="0"/>
      </w:pPr>
    </w:p>
    <w:p w:rsidR="00767BF4" w:rsidRPr="00C8567E" w:rsidRDefault="00FF5381" w:rsidP="00466548">
      <w:pPr>
        <w:pStyle w:val="BodyText"/>
        <w:spacing w:after="0" w:line="240" w:lineRule="auto"/>
        <w:ind w:firstLine="0"/>
      </w:pPr>
      <w:r w:rsidRPr="00C8567E">
        <w:t>Where P</w:t>
      </w:r>
      <w:r w:rsidRPr="00C8567E">
        <w:rPr>
          <w:vertAlign w:val="subscript"/>
        </w:rPr>
        <w:t>L</w:t>
      </w:r>
      <w:r w:rsidRPr="00C8567E">
        <w:t xml:space="preserve"> represents the cumulative power generated by conventional generating units, S</w:t>
      </w:r>
      <w:r w:rsidRPr="00C8567E">
        <w:rPr>
          <w:vertAlign w:val="subscript"/>
        </w:rPr>
        <w:t>P</w:t>
      </w:r>
      <w:r w:rsidRPr="00C8567E">
        <w:t xml:space="preserve"> signifies the output derived from solar sources, W</w:t>
      </w:r>
      <w:r w:rsidRPr="00C8567E">
        <w:rPr>
          <w:vertAlign w:val="subscript"/>
        </w:rPr>
        <w:t>P</w:t>
      </w:r>
      <w:r w:rsidRPr="00C8567E">
        <w:t xml:space="preserve"> represents the output harnessed from wind sources, and P</w:t>
      </w:r>
      <w:r w:rsidRPr="00C8567E">
        <w:rPr>
          <w:vertAlign w:val="subscript"/>
        </w:rPr>
        <w:t>L</w:t>
      </w:r>
      <w:r w:rsidRPr="00C8567E">
        <w:t xml:space="preserve"> corresponds to the total connected load within the microgrid.</w:t>
      </w:r>
    </w:p>
    <w:p w:rsidR="00F309E8" w:rsidRPr="00C8567E" w:rsidRDefault="00F309E8" w:rsidP="00466548">
      <w:pPr>
        <w:pStyle w:val="BodyText"/>
        <w:spacing w:after="0" w:line="240" w:lineRule="auto"/>
        <w:ind w:firstLine="0"/>
      </w:pPr>
    </w:p>
    <w:p w:rsidR="008A55B5" w:rsidRPr="00C8567E" w:rsidRDefault="004F6B49" w:rsidP="00466548">
      <w:pPr>
        <w:pStyle w:val="Heading1"/>
        <w:spacing w:before="0" w:after="0"/>
        <w:ind w:firstLine="0"/>
        <w:rPr>
          <w:rFonts w:ascii="Times New Roman" w:eastAsia="MS Mincho" w:hAnsi="Times New Roman"/>
        </w:rPr>
      </w:pPr>
      <w:r w:rsidRPr="00C8567E">
        <w:rPr>
          <w:rFonts w:ascii="Times New Roman" w:eastAsia="MS Mincho" w:hAnsi="Times New Roman"/>
          <w:sz w:val="20"/>
          <w:szCs w:val="20"/>
        </w:rPr>
        <w:t>SOFT COMPUTING TECHNIQUES</w:t>
      </w:r>
    </w:p>
    <w:p w:rsidR="00767BF4" w:rsidRPr="00C8567E" w:rsidRDefault="00767BF4" w:rsidP="00767BF4">
      <w:pPr>
        <w:rPr>
          <w:rFonts w:eastAsia="MS Mincho"/>
        </w:rPr>
      </w:pPr>
    </w:p>
    <w:p w:rsidR="00CA7444" w:rsidRPr="00C8567E" w:rsidRDefault="00D01167" w:rsidP="00CA7444">
      <w:pPr>
        <w:pStyle w:val="BodyText"/>
        <w:spacing w:after="0" w:line="240" w:lineRule="auto"/>
        <w:ind w:firstLine="0"/>
      </w:pPr>
      <w:r w:rsidRPr="00C8567E">
        <w:tab/>
      </w:r>
      <w:r w:rsidRPr="00C8567E">
        <w:tab/>
      </w:r>
      <w:r w:rsidR="00CA7444" w:rsidRPr="00C8567E">
        <w:t xml:space="preserve">Due to the complexity, non-linearity, and uncertainty associated with microgrid operations, traditional optimization methods may not be sufficient to obtain the global optimal solution. Hence, the application of soft computing methods, such as </w:t>
      </w:r>
      <w:r w:rsidR="00AC4E5D">
        <w:t>GA</w:t>
      </w:r>
      <w:r w:rsidR="00CA7444" w:rsidRPr="00C8567E">
        <w:t xml:space="preserve">, </w:t>
      </w:r>
      <w:r w:rsidR="00AC4E5D">
        <w:t>PSO</w:t>
      </w:r>
      <w:r w:rsidR="00CA7444" w:rsidRPr="00C8567E">
        <w:t xml:space="preserve">, </w:t>
      </w:r>
      <w:r w:rsidR="00AC4E5D">
        <w:t>ACO</w:t>
      </w:r>
      <w:r w:rsidR="00CA7444" w:rsidRPr="00C8567E">
        <w:t>, and others, becomes essential to address the challenges posed by microgrid ELD effectively. These soft computing techniques can efficiently navigate large solution spaces, consider multi-objective criteria, and adapt to the dynamic nature of microgrids, resulting in improved economic efficiency, reduced environmental impact, and enhanced grid stability.</w:t>
      </w:r>
    </w:p>
    <w:p w:rsidR="008A55B5" w:rsidRPr="00C8567E" w:rsidRDefault="008A55B5" w:rsidP="00466548">
      <w:pPr>
        <w:pStyle w:val="BodyText"/>
        <w:spacing w:after="0" w:line="240" w:lineRule="auto"/>
        <w:ind w:firstLine="0"/>
      </w:pPr>
    </w:p>
    <w:p w:rsidR="00767BF4" w:rsidRPr="00C8567E" w:rsidRDefault="00767BF4" w:rsidP="00466548">
      <w:pPr>
        <w:pStyle w:val="BodyText"/>
        <w:spacing w:after="0" w:line="240" w:lineRule="auto"/>
        <w:ind w:firstLine="0"/>
      </w:pPr>
    </w:p>
    <w:p w:rsidR="00767BF4" w:rsidRPr="00C8567E" w:rsidRDefault="00E824CD" w:rsidP="00767BF4">
      <w:pPr>
        <w:pStyle w:val="Heading2"/>
        <w:spacing w:before="0" w:after="0"/>
        <w:ind w:left="0" w:firstLine="0"/>
        <w:rPr>
          <w:b/>
          <w:i w:val="0"/>
        </w:rPr>
      </w:pPr>
      <w:r w:rsidRPr="00C8567E">
        <w:rPr>
          <w:b/>
          <w:i w:val="0"/>
        </w:rPr>
        <w:t>Classification and application of soft computing techniques</w:t>
      </w:r>
    </w:p>
    <w:p w:rsidR="00E824CD" w:rsidRPr="00C8567E" w:rsidRDefault="00D01167" w:rsidP="00E824CD">
      <w:pPr>
        <w:pStyle w:val="BodyText"/>
      </w:pPr>
      <w:r w:rsidRPr="00C8567E">
        <w:tab/>
      </w:r>
      <w:r w:rsidRPr="00C8567E">
        <w:tab/>
      </w:r>
      <w:r w:rsidR="00E824CD" w:rsidRPr="00C8567E">
        <w:t>Soft computing techniques can be broadly classified into three main categories based on their underlying principles and approach to problem-solving:</w:t>
      </w:r>
    </w:p>
    <w:p w:rsidR="00E824CD" w:rsidRPr="00C8567E" w:rsidRDefault="00E824CD" w:rsidP="00E824CD">
      <w:pPr>
        <w:pStyle w:val="BodyText"/>
      </w:pPr>
      <w:r w:rsidRPr="00C8567E">
        <w:t>1.</w:t>
      </w:r>
      <w:r w:rsidRPr="00C8567E">
        <w:tab/>
        <w:t>Evolutionary Algorithms (</w:t>
      </w:r>
      <w:r w:rsidR="0047012B" w:rsidRPr="00C8567E">
        <w:t>34</w:t>
      </w:r>
      <w:r w:rsidRPr="00C8567E">
        <w:t>): Evolutionary algorithms draw inspiration from the principles of natural selection and genetics. They employ the concept of evolution to iteratively improve a population of potential solutions over generations. The fittest individuals in the population are selected, undergo genetic operations (crossover and mutation), and produce offspring that inherit their traits. This process simulates the survival of the fittest and drives the population towards optimal or near-optimal solutions. Examples of evolutionary algorithms include GA, Genetic Programming (GP), and DE.</w:t>
      </w:r>
    </w:p>
    <w:p w:rsidR="00E824CD" w:rsidRPr="00C8567E" w:rsidRDefault="00E824CD" w:rsidP="00E824CD">
      <w:pPr>
        <w:pStyle w:val="BodyText"/>
      </w:pPr>
      <w:r w:rsidRPr="00C8567E">
        <w:t>2.</w:t>
      </w:r>
      <w:r w:rsidRPr="00C8567E">
        <w:tab/>
        <w:t>Swarm Intelligence-based Techniques (</w:t>
      </w:r>
      <w:r w:rsidR="0047012B" w:rsidRPr="00C8567E">
        <w:t>34</w:t>
      </w:r>
      <w:r w:rsidRPr="00C8567E">
        <w:t>): Swarm intelligence algorithms are inspired by the collective behavior of social organisms, such as ants, birds, and fish. They involve a population of agents (particles, ants, bees, etc.) that interact with one another and with their environment to find solutions to complex problems. These algorithms often use simple rules for communication and movement, leading to emergent behavior that guides the search towards the optimal solution. Examples of swarm intelligence-based techniques include PSO, ACO, and Firefly Algorithm</w:t>
      </w:r>
      <w:r w:rsidR="00AC4E5D">
        <w:t xml:space="preserve"> (FF)</w:t>
      </w:r>
      <w:r w:rsidRPr="00C8567E">
        <w:t>.</w:t>
      </w:r>
    </w:p>
    <w:p w:rsidR="00E824CD" w:rsidRPr="00C8567E" w:rsidRDefault="00E824CD" w:rsidP="00E824CD">
      <w:pPr>
        <w:pStyle w:val="BodyText"/>
      </w:pPr>
      <w:r w:rsidRPr="00C8567E">
        <w:t>3.</w:t>
      </w:r>
      <w:r w:rsidRPr="00C8567E">
        <w:tab/>
        <w:t>Fuzzy Systems</w:t>
      </w:r>
      <w:r w:rsidR="00150E2E" w:rsidRPr="00C8567E">
        <w:t xml:space="preserve"> </w:t>
      </w:r>
      <w:r w:rsidRPr="00C8567E">
        <w:t>(1): Fuzzy systems deal with uncertainty and imprecision in data and reasoning. They are based on fuzzy logic, a mathematical approach that allows variables to have partial membership in a set. Instead of crisp binary values (true/false, 0/1), fuzzy logic uses degrees of membership (between 0 and 1) to represent vague or uncertain information. Fuzzy systems can handle linguistic variables and provide more human-interpretable solutions in uncertain environments. Examples of fuzzy systems include Fuzzy Logic Controllers (FLC) and Fuzzy Rule-Based Systems.</w:t>
      </w:r>
    </w:p>
    <w:p w:rsidR="00E824CD" w:rsidRPr="00C8567E" w:rsidRDefault="00E824CD" w:rsidP="00E824CD">
      <w:pPr>
        <w:pStyle w:val="BodyText"/>
      </w:pPr>
      <w:r w:rsidRPr="00C8567E">
        <w:t>These classifications highlight the diversity of soft computing techniques and their versatility in solving complex problems across various domains, including optimization, control, pattern recognition, data analysis, and decision-making. The choice of which technique to use depends on the specific problem requirements and characteristics, and researchers often explore hybridization and customization to tailor soft computing methods to the particular needs of a given application.</w:t>
      </w:r>
    </w:p>
    <w:p w:rsidR="00767BF4" w:rsidRPr="00C8567E" w:rsidRDefault="00767BF4" w:rsidP="00466548">
      <w:pPr>
        <w:pStyle w:val="BodyText"/>
        <w:spacing w:after="0" w:line="240" w:lineRule="auto"/>
        <w:ind w:firstLine="0"/>
      </w:pPr>
    </w:p>
    <w:p w:rsidR="00D01167" w:rsidRPr="00C8567E" w:rsidRDefault="00150E2E" w:rsidP="00D01167">
      <w:pPr>
        <w:pStyle w:val="Heading2"/>
        <w:spacing w:before="0" w:after="0"/>
        <w:ind w:left="0" w:firstLine="0"/>
        <w:rPr>
          <w:b/>
          <w:i w:val="0"/>
        </w:rPr>
      </w:pPr>
      <w:r w:rsidRPr="00C8567E">
        <w:rPr>
          <w:b/>
          <w:i w:val="0"/>
        </w:rPr>
        <w:t>Application of soft computing techniques</w:t>
      </w:r>
    </w:p>
    <w:p w:rsidR="00150E2E" w:rsidRPr="00C8567E" w:rsidRDefault="00150E2E" w:rsidP="00150E2E">
      <w:pPr>
        <w:pStyle w:val="BodyText"/>
      </w:pPr>
      <w:r w:rsidRPr="00C8567E">
        <w:t>Soft computing techniques have been successfully applied to ELD in microgrids to optimize the power generation schedule and achieve economic efficiency while satisfying various operational constraints. Here are the details of some commonly used soft computing techniques for ELD in microgrids:</w:t>
      </w:r>
    </w:p>
    <w:p w:rsidR="00150E2E" w:rsidRPr="00C8567E" w:rsidRDefault="00150E2E" w:rsidP="00150E2E">
      <w:pPr>
        <w:pStyle w:val="BodyText"/>
      </w:pPr>
      <w:r w:rsidRPr="00C8567E">
        <w:t>1.</w:t>
      </w:r>
      <w:r w:rsidRPr="00C8567E">
        <w:tab/>
      </w:r>
      <w:r w:rsidR="00AC4E5D">
        <w:t>GA</w:t>
      </w:r>
      <w:r w:rsidRPr="00C8567E">
        <w:t xml:space="preserve"> [19-20]: GA is a popular evolutionary algorithm inspired by the process of natural selection and genetics. In the context of microgrid ELD, GA starts with a population of potential solutions, where each solution represents a set of power outputs for the distributed energy resources. Through selection, crossover, and mutation operations, GA evolves the population over successive generations to find the optimal power generation schedule that minimizes the total operational cost while satisfying the demand and constraints.</w:t>
      </w:r>
    </w:p>
    <w:p w:rsidR="00150E2E" w:rsidRPr="00C8567E" w:rsidRDefault="00150E2E" w:rsidP="00150E2E">
      <w:pPr>
        <w:pStyle w:val="BodyText"/>
      </w:pPr>
      <w:r w:rsidRPr="00C8567E">
        <w:lastRenderedPageBreak/>
        <w:t>2.</w:t>
      </w:r>
      <w:r w:rsidRPr="00C8567E">
        <w:tab/>
      </w:r>
      <w:r w:rsidR="00AC4E5D">
        <w:t>PSO [21]</w:t>
      </w:r>
      <w:r w:rsidRPr="00C8567E">
        <w:t>: PSO is a swarm intelligence-based optimization technique inspired by the social behavior of birds flocking or fish schooling. In the microgrid ELD scenario, PSO simulates a population of particles that represent potential solutions. Each particle adjusts its position based on its own experience and the experience of its neighboring particles. This collective movement guides the particles towards the optimal power generation schedule that minimizes the cost while adhering to the operational constraints.</w:t>
      </w:r>
    </w:p>
    <w:p w:rsidR="00150E2E" w:rsidRPr="00C8567E" w:rsidRDefault="00150E2E" w:rsidP="00150E2E">
      <w:pPr>
        <w:pStyle w:val="BodyText"/>
      </w:pPr>
      <w:r w:rsidRPr="00C8567E">
        <w:t>3.</w:t>
      </w:r>
      <w:r w:rsidRPr="00C8567E">
        <w:tab/>
      </w:r>
      <w:r w:rsidR="00AC4E5D">
        <w:t>ACO</w:t>
      </w:r>
      <w:r w:rsidRPr="00C8567E">
        <w:t xml:space="preserve"> [22-23]: ACO is an optimization algorithm inspired by the foraging behavior of ants. In the microgrid ELD context, artificial ants are used to explore the search space of possible power generation schedules. Ants lay down pheromone trails representing the desirability of certain solutions. Over time, these trails guide other ants to converge towards the optimal power output distribution that minimizes the cost and meets the load demand.</w:t>
      </w:r>
    </w:p>
    <w:p w:rsidR="00150E2E" w:rsidRPr="00C8567E" w:rsidRDefault="00150E2E" w:rsidP="00150E2E">
      <w:pPr>
        <w:pStyle w:val="BodyText"/>
      </w:pPr>
      <w:r w:rsidRPr="00C8567E">
        <w:t>4.</w:t>
      </w:r>
      <w:r w:rsidRPr="00C8567E">
        <w:tab/>
      </w:r>
      <w:r w:rsidR="00AC4E5D">
        <w:t>DE</w:t>
      </w:r>
      <w:r w:rsidRPr="00C8567E">
        <w:t xml:space="preserve"> [24-26]: DE is a population-based optimization algorithm that employs a differential mutation strategy to generate new potential solutions. In microgrid ELD, DE iteratively improves the power output distribution by creating trial solutions based on the differences between existing solutions. The best-performing solutions are retained for further optimization, leading to the convergence towards the optimal economic load dispatch.</w:t>
      </w:r>
    </w:p>
    <w:p w:rsidR="00150E2E" w:rsidRPr="00C8567E" w:rsidRDefault="00150E2E" w:rsidP="00150E2E">
      <w:pPr>
        <w:pStyle w:val="BodyText"/>
      </w:pPr>
      <w:r w:rsidRPr="00C8567E">
        <w:t>5.</w:t>
      </w:r>
      <w:r w:rsidRPr="00C8567E">
        <w:tab/>
        <w:t>Simulated Annealing [27-28] (SA): SA is a probabilistic optimization technique inspired by the annealing process in metallurgy. It allows the algorithm to accept worse solutions with a certain probability, which helps escape local optima and explore the search space effectively. In microgrid ELD, SA finds the optimal power generation schedule by gradually reducing the acceptance probability for worse solutions as the optimization progresses.</w:t>
      </w:r>
    </w:p>
    <w:p w:rsidR="00150E2E" w:rsidRPr="00C8567E" w:rsidRDefault="00150E2E" w:rsidP="00150E2E">
      <w:pPr>
        <w:pStyle w:val="BodyText"/>
      </w:pPr>
      <w:r w:rsidRPr="00C8567E">
        <w:t>6.</w:t>
      </w:r>
      <w:r w:rsidRPr="00C8567E">
        <w:tab/>
        <w:t>Grey Wolf Optimizer [29-30] (GWO): GWO is a nature-inspired optimization algorithm based on the social hierarchy and hunting behavior of grey wolves. In microgrid ELD, GWO mimics the leadership and hunting mechanisms of wolf packs to converge towards the optimal power output distribution that minimizes the cost while meeting the load demand and system constraints.</w:t>
      </w:r>
    </w:p>
    <w:p w:rsidR="008A55B5" w:rsidRPr="00C8567E" w:rsidRDefault="00150E2E" w:rsidP="00150E2E">
      <w:pPr>
        <w:pStyle w:val="bulletlist"/>
        <w:numPr>
          <w:ilvl w:val="0"/>
          <w:numId w:val="0"/>
        </w:numPr>
        <w:spacing w:after="0" w:line="240" w:lineRule="auto"/>
      </w:pPr>
      <w:r w:rsidRPr="00C8567E">
        <w:t>These soft computing techniques have shown significant promise in solving the economic load dispatch problem in microgrids. They offer advantages in terms of adaptability, robustness, and ability to handle the complexities and uncertainties associated with microgrid operations. Additionally, researchers often explore hybrid approaches, combining multiple soft computing methods or integrating them with other optimization techniques, to achieve even better results and overcome potential limitations.</w:t>
      </w:r>
    </w:p>
    <w:p w:rsidR="005A6206" w:rsidRPr="00C8567E" w:rsidRDefault="005A6206" w:rsidP="005A6206">
      <w:pPr>
        <w:pStyle w:val="bulletlist"/>
        <w:numPr>
          <w:ilvl w:val="0"/>
          <w:numId w:val="0"/>
        </w:numPr>
        <w:spacing w:after="0" w:line="240" w:lineRule="auto"/>
        <w:jc w:val="center"/>
        <w:rPr>
          <w:b/>
        </w:rPr>
      </w:pPr>
    </w:p>
    <w:p w:rsidR="005A6206" w:rsidRPr="00C8567E" w:rsidRDefault="005A6206" w:rsidP="005A6206">
      <w:pPr>
        <w:pStyle w:val="bulletlist"/>
        <w:numPr>
          <w:ilvl w:val="0"/>
          <w:numId w:val="0"/>
        </w:numPr>
        <w:spacing w:after="0" w:line="240" w:lineRule="auto"/>
        <w:jc w:val="center"/>
        <w:rPr>
          <w:b/>
        </w:rPr>
      </w:pPr>
      <w:r w:rsidRPr="00C8567E">
        <w:rPr>
          <w:b/>
        </w:rPr>
        <w:t>Table 1: Table presents a comparative analysis to monitor various soft computing techniques</w:t>
      </w:r>
    </w:p>
    <w:p w:rsidR="005A6206" w:rsidRPr="00C8567E" w:rsidRDefault="005A6206" w:rsidP="005A6206">
      <w:pPr>
        <w:pStyle w:val="bulletlist"/>
        <w:numPr>
          <w:ilvl w:val="0"/>
          <w:numId w:val="0"/>
        </w:numPr>
        <w:spacing w:after="0" w:line="240" w:lineRule="auto"/>
        <w:jc w:val="center"/>
        <w:rPr>
          <w:b/>
        </w:rPr>
      </w:pPr>
      <w:r w:rsidRPr="00C8567E">
        <w:rPr>
          <w:b/>
        </w:rPr>
        <w:t xml:space="preserve"> </w:t>
      </w:r>
    </w:p>
    <w:tbl>
      <w:tblPr>
        <w:tblStyle w:val="TableGrid"/>
        <w:tblW w:w="8928" w:type="dxa"/>
        <w:tblLayout w:type="fixed"/>
        <w:tblLook w:val="04A0"/>
      </w:tblPr>
      <w:tblGrid>
        <w:gridCol w:w="1548"/>
        <w:gridCol w:w="1800"/>
        <w:gridCol w:w="1260"/>
        <w:gridCol w:w="2970"/>
        <w:gridCol w:w="1350"/>
      </w:tblGrid>
      <w:tr w:rsidR="005A6206" w:rsidRPr="00C8567E" w:rsidTr="007C26D9">
        <w:tc>
          <w:tcPr>
            <w:tcW w:w="1548" w:type="dxa"/>
          </w:tcPr>
          <w:p w:rsidR="005A6206" w:rsidRPr="00C8567E" w:rsidRDefault="005A6206" w:rsidP="003B2B64">
            <w:pPr>
              <w:rPr>
                <w:rFonts w:eastAsia="Times New Roman" w:cs="Times New Roman"/>
                <w:b/>
                <w:bCs/>
                <w:sz w:val="20"/>
                <w:szCs w:val="20"/>
              </w:rPr>
            </w:pPr>
            <w:r w:rsidRPr="00C8567E">
              <w:rPr>
                <w:rFonts w:eastAsia="Times New Roman" w:cs="Times New Roman"/>
                <w:b/>
                <w:bCs/>
                <w:sz w:val="20"/>
                <w:szCs w:val="20"/>
              </w:rPr>
              <w:t>Soft computing Technique</w:t>
            </w:r>
          </w:p>
        </w:tc>
        <w:tc>
          <w:tcPr>
            <w:tcW w:w="1800" w:type="dxa"/>
          </w:tcPr>
          <w:p w:rsidR="005A6206" w:rsidRPr="00C8567E" w:rsidRDefault="005A6206" w:rsidP="003B2B64">
            <w:pPr>
              <w:rPr>
                <w:rFonts w:cs="Times New Roman"/>
                <w:sz w:val="20"/>
                <w:szCs w:val="20"/>
              </w:rPr>
            </w:pPr>
            <w:r w:rsidRPr="00C8567E">
              <w:rPr>
                <w:rFonts w:eastAsia="Times New Roman" w:cs="Times New Roman"/>
                <w:b/>
                <w:bCs/>
                <w:sz w:val="20"/>
                <w:szCs w:val="20"/>
              </w:rPr>
              <w:t>Optimization Technique</w:t>
            </w:r>
          </w:p>
        </w:tc>
        <w:tc>
          <w:tcPr>
            <w:tcW w:w="1260" w:type="dxa"/>
          </w:tcPr>
          <w:p w:rsidR="005A6206" w:rsidRPr="00C8567E" w:rsidRDefault="005A6206" w:rsidP="003B2B64">
            <w:pPr>
              <w:rPr>
                <w:rFonts w:cs="Times New Roman"/>
                <w:sz w:val="20"/>
                <w:szCs w:val="20"/>
              </w:rPr>
            </w:pPr>
            <w:r w:rsidRPr="00C8567E">
              <w:rPr>
                <w:rFonts w:eastAsia="Times New Roman" w:cs="Times New Roman"/>
                <w:b/>
                <w:bCs/>
                <w:sz w:val="20"/>
                <w:szCs w:val="20"/>
              </w:rPr>
              <w:t>Test Systems</w:t>
            </w:r>
          </w:p>
        </w:tc>
        <w:tc>
          <w:tcPr>
            <w:tcW w:w="2970" w:type="dxa"/>
          </w:tcPr>
          <w:p w:rsidR="005A6206" w:rsidRPr="00C8567E" w:rsidRDefault="005A6206" w:rsidP="003B2B64">
            <w:pPr>
              <w:rPr>
                <w:rFonts w:cs="Times New Roman"/>
                <w:sz w:val="20"/>
                <w:szCs w:val="20"/>
              </w:rPr>
            </w:pPr>
            <w:r w:rsidRPr="00C8567E">
              <w:rPr>
                <w:rFonts w:eastAsia="Times New Roman" w:cs="Times New Roman"/>
                <w:b/>
                <w:bCs/>
                <w:sz w:val="20"/>
                <w:szCs w:val="20"/>
              </w:rPr>
              <w:t>Constraints</w:t>
            </w:r>
          </w:p>
        </w:tc>
        <w:tc>
          <w:tcPr>
            <w:tcW w:w="1350" w:type="dxa"/>
          </w:tcPr>
          <w:p w:rsidR="005A6206" w:rsidRPr="00C8567E" w:rsidRDefault="005A6206" w:rsidP="003B2B64">
            <w:pPr>
              <w:rPr>
                <w:rFonts w:cs="Times New Roman"/>
                <w:sz w:val="20"/>
                <w:szCs w:val="20"/>
              </w:rPr>
            </w:pPr>
            <w:r w:rsidRPr="00C8567E">
              <w:rPr>
                <w:rFonts w:cs="Times New Roman"/>
                <w:b/>
                <w:bCs/>
                <w:color w:val="111827"/>
                <w:sz w:val="20"/>
                <w:szCs w:val="20"/>
              </w:rPr>
              <w:t>Reference</w:t>
            </w:r>
          </w:p>
        </w:tc>
      </w:tr>
      <w:tr w:rsidR="007C26D9" w:rsidRPr="00C8567E" w:rsidTr="00147A5E">
        <w:tc>
          <w:tcPr>
            <w:tcW w:w="1548" w:type="dxa"/>
            <w:vMerge w:val="restart"/>
            <w:vAlign w:val="center"/>
          </w:tcPr>
          <w:p w:rsidR="007C26D9" w:rsidRPr="00C8567E" w:rsidRDefault="007C26D9" w:rsidP="007C26D9">
            <w:pPr>
              <w:jc w:val="left"/>
              <w:rPr>
                <w:rFonts w:cs="Times New Roman"/>
                <w:b/>
                <w:sz w:val="20"/>
                <w:szCs w:val="20"/>
              </w:rPr>
            </w:pPr>
            <w:r w:rsidRPr="00C8567E">
              <w:rPr>
                <w:rFonts w:cs="Times New Roman"/>
                <w:b/>
                <w:sz w:val="20"/>
                <w:szCs w:val="20"/>
              </w:rPr>
              <w:t>Evolutionary algorithms(34)</w:t>
            </w:r>
          </w:p>
        </w:tc>
        <w:tc>
          <w:tcPr>
            <w:tcW w:w="1800" w:type="dxa"/>
          </w:tcPr>
          <w:p w:rsidR="007C26D9" w:rsidRPr="00C8567E" w:rsidRDefault="007C26D9" w:rsidP="009C2427">
            <w:pPr>
              <w:jc w:val="both"/>
              <w:rPr>
                <w:rFonts w:cs="Times New Roman"/>
                <w:sz w:val="20"/>
                <w:szCs w:val="20"/>
              </w:rPr>
            </w:pPr>
            <w:r w:rsidRPr="00C8567E">
              <w:rPr>
                <w:rFonts w:cs="Times New Roman"/>
                <w:sz w:val="20"/>
                <w:szCs w:val="20"/>
              </w:rPr>
              <w:t>Genetic algorithm</w:t>
            </w:r>
          </w:p>
        </w:tc>
        <w:tc>
          <w:tcPr>
            <w:tcW w:w="1260" w:type="dxa"/>
            <w:vAlign w:val="center"/>
          </w:tcPr>
          <w:p w:rsidR="007C26D9" w:rsidRPr="00C8567E" w:rsidRDefault="007C26D9" w:rsidP="00147A5E">
            <w:pPr>
              <w:jc w:val="left"/>
              <w:rPr>
                <w:rFonts w:cs="Times New Roman"/>
                <w:sz w:val="20"/>
                <w:szCs w:val="20"/>
              </w:rPr>
            </w:pPr>
            <w:r w:rsidRPr="00C8567E">
              <w:rPr>
                <w:rFonts w:cs="Times New Roman"/>
                <w:sz w:val="20"/>
                <w:szCs w:val="20"/>
              </w:rPr>
              <w:t>3 units</w:t>
            </w:r>
          </w:p>
        </w:tc>
        <w:tc>
          <w:tcPr>
            <w:tcW w:w="2970" w:type="dxa"/>
          </w:tcPr>
          <w:p w:rsidR="007C26D9" w:rsidRPr="00C8567E" w:rsidRDefault="007C26D9" w:rsidP="009C2427">
            <w:pPr>
              <w:jc w:val="both"/>
              <w:rPr>
                <w:rFonts w:cs="Times New Roman"/>
                <w:sz w:val="20"/>
                <w:szCs w:val="20"/>
              </w:rPr>
            </w:pPr>
            <w:r w:rsidRPr="00C8567E">
              <w:rPr>
                <w:rFonts w:cs="Times New Roman"/>
                <w:sz w:val="20"/>
                <w:szCs w:val="20"/>
              </w:rPr>
              <w:t>Non linear constraints with VPLE</w:t>
            </w:r>
          </w:p>
        </w:tc>
        <w:tc>
          <w:tcPr>
            <w:tcW w:w="1350" w:type="dxa"/>
            <w:vAlign w:val="center"/>
          </w:tcPr>
          <w:p w:rsidR="007C26D9" w:rsidRPr="00C8567E" w:rsidRDefault="007C26D9" w:rsidP="00147A5E">
            <w:pPr>
              <w:rPr>
                <w:rFonts w:cs="Times New Roman"/>
                <w:sz w:val="20"/>
                <w:szCs w:val="20"/>
              </w:rPr>
            </w:pPr>
            <w:r w:rsidRPr="00C8567E">
              <w:rPr>
                <w:rFonts w:cs="Times New Roman"/>
                <w:sz w:val="20"/>
                <w:szCs w:val="20"/>
              </w:rPr>
              <w:t>36</w:t>
            </w:r>
          </w:p>
        </w:tc>
      </w:tr>
      <w:tr w:rsidR="007C26D9" w:rsidRPr="00C8567E" w:rsidTr="00147A5E">
        <w:tc>
          <w:tcPr>
            <w:tcW w:w="1548" w:type="dxa"/>
            <w:vMerge/>
          </w:tcPr>
          <w:p w:rsidR="007C26D9" w:rsidRPr="00C8567E" w:rsidRDefault="007C26D9" w:rsidP="009C2427">
            <w:pPr>
              <w:jc w:val="both"/>
              <w:rPr>
                <w:rFonts w:cs="Times New Roman"/>
                <w:sz w:val="20"/>
                <w:szCs w:val="20"/>
              </w:rPr>
            </w:pPr>
          </w:p>
        </w:tc>
        <w:tc>
          <w:tcPr>
            <w:tcW w:w="1800" w:type="dxa"/>
          </w:tcPr>
          <w:p w:rsidR="007C26D9" w:rsidRPr="00C8567E" w:rsidRDefault="007C26D9" w:rsidP="009C2427">
            <w:pPr>
              <w:jc w:val="both"/>
              <w:rPr>
                <w:rFonts w:cs="Times New Roman"/>
                <w:sz w:val="20"/>
                <w:szCs w:val="20"/>
              </w:rPr>
            </w:pPr>
            <w:r w:rsidRPr="00C8567E">
              <w:rPr>
                <w:rFonts w:cs="Times New Roman"/>
                <w:sz w:val="20"/>
                <w:szCs w:val="20"/>
              </w:rPr>
              <w:t>Genetic algorithm binary</w:t>
            </w:r>
          </w:p>
        </w:tc>
        <w:tc>
          <w:tcPr>
            <w:tcW w:w="1260" w:type="dxa"/>
            <w:vAlign w:val="center"/>
          </w:tcPr>
          <w:p w:rsidR="007C26D9" w:rsidRPr="00C8567E" w:rsidRDefault="007C26D9" w:rsidP="00147A5E">
            <w:pPr>
              <w:jc w:val="left"/>
              <w:rPr>
                <w:rFonts w:cs="Times New Roman"/>
                <w:sz w:val="20"/>
                <w:szCs w:val="20"/>
              </w:rPr>
            </w:pPr>
            <w:r w:rsidRPr="00C8567E">
              <w:rPr>
                <w:rFonts w:cs="Times New Roman"/>
                <w:sz w:val="20"/>
                <w:szCs w:val="20"/>
              </w:rPr>
              <w:t>3 units</w:t>
            </w:r>
          </w:p>
        </w:tc>
        <w:tc>
          <w:tcPr>
            <w:tcW w:w="2970" w:type="dxa"/>
          </w:tcPr>
          <w:p w:rsidR="007C26D9" w:rsidRPr="00C8567E" w:rsidRDefault="007C26D9" w:rsidP="009C2427">
            <w:pPr>
              <w:jc w:val="both"/>
              <w:rPr>
                <w:rFonts w:cs="Times New Roman"/>
                <w:sz w:val="20"/>
                <w:szCs w:val="20"/>
              </w:rPr>
            </w:pPr>
            <w:r w:rsidRPr="00C8567E">
              <w:rPr>
                <w:rFonts w:cs="Times New Roman"/>
                <w:sz w:val="20"/>
                <w:szCs w:val="20"/>
              </w:rPr>
              <w:t>Non linear constraints with VPLE</w:t>
            </w:r>
          </w:p>
        </w:tc>
        <w:tc>
          <w:tcPr>
            <w:tcW w:w="1350" w:type="dxa"/>
            <w:vAlign w:val="center"/>
          </w:tcPr>
          <w:p w:rsidR="007C26D9" w:rsidRPr="00C8567E" w:rsidRDefault="007C26D9" w:rsidP="00147A5E">
            <w:pPr>
              <w:rPr>
                <w:rFonts w:cs="Times New Roman"/>
                <w:sz w:val="20"/>
                <w:szCs w:val="20"/>
              </w:rPr>
            </w:pPr>
            <w:r w:rsidRPr="00C8567E">
              <w:rPr>
                <w:rFonts w:cs="Times New Roman"/>
                <w:sz w:val="20"/>
                <w:szCs w:val="20"/>
              </w:rPr>
              <w:t>37</w:t>
            </w:r>
          </w:p>
        </w:tc>
      </w:tr>
      <w:tr w:rsidR="007C26D9" w:rsidRPr="00C8567E" w:rsidTr="00147A5E">
        <w:tc>
          <w:tcPr>
            <w:tcW w:w="1548" w:type="dxa"/>
            <w:vMerge/>
          </w:tcPr>
          <w:p w:rsidR="007C26D9" w:rsidRPr="00C8567E" w:rsidRDefault="007C26D9" w:rsidP="009C2427">
            <w:pPr>
              <w:jc w:val="both"/>
              <w:rPr>
                <w:rFonts w:cs="Times New Roman"/>
                <w:sz w:val="20"/>
                <w:szCs w:val="20"/>
              </w:rPr>
            </w:pPr>
          </w:p>
        </w:tc>
        <w:tc>
          <w:tcPr>
            <w:tcW w:w="1800" w:type="dxa"/>
          </w:tcPr>
          <w:p w:rsidR="007C26D9" w:rsidRPr="00C8567E" w:rsidRDefault="007C26D9" w:rsidP="00B63133">
            <w:pPr>
              <w:jc w:val="both"/>
              <w:rPr>
                <w:rFonts w:cs="Times New Roman"/>
                <w:sz w:val="20"/>
                <w:szCs w:val="20"/>
              </w:rPr>
            </w:pPr>
            <w:r w:rsidRPr="00C8567E">
              <w:rPr>
                <w:rFonts w:cs="Times New Roman"/>
                <w:sz w:val="20"/>
                <w:szCs w:val="20"/>
              </w:rPr>
              <w:t>Improved genetic algorithm</w:t>
            </w:r>
          </w:p>
        </w:tc>
        <w:tc>
          <w:tcPr>
            <w:tcW w:w="1260" w:type="dxa"/>
            <w:vAlign w:val="center"/>
          </w:tcPr>
          <w:p w:rsidR="007C26D9" w:rsidRPr="00C8567E" w:rsidRDefault="007C26D9" w:rsidP="00147A5E">
            <w:pPr>
              <w:jc w:val="left"/>
              <w:rPr>
                <w:rFonts w:cs="Times New Roman"/>
                <w:sz w:val="20"/>
                <w:szCs w:val="20"/>
              </w:rPr>
            </w:pPr>
            <w:r w:rsidRPr="00C8567E">
              <w:rPr>
                <w:rFonts w:cs="Times New Roman"/>
                <w:sz w:val="20"/>
                <w:szCs w:val="20"/>
              </w:rPr>
              <w:t>40 units</w:t>
            </w:r>
          </w:p>
        </w:tc>
        <w:tc>
          <w:tcPr>
            <w:tcW w:w="2970" w:type="dxa"/>
          </w:tcPr>
          <w:p w:rsidR="007C26D9" w:rsidRPr="00C8567E" w:rsidRDefault="007C26D9" w:rsidP="009C2427">
            <w:pPr>
              <w:jc w:val="both"/>
              <w:rPr>
                <w:rFonts w:cs="Times New Roman"/>
                <w:sz w:val="20"/>
                <w:szCs w:val="20"/>
              </w:rPr>
            </w:pPr>
            <w:r w:rsidRPr="00C8567E">
              <w:rPr>
                <w:rFonts w:cs="Times New Roman"/>
                <w:sz w:val="20"/>
                <w:szCs w:val="20"/>
              </w:rPr>
              <w:t>Non linear constraints with VPLE</w:t>
            </w:r>
          </w:p>
        </w:tc>
        <w:tc>
          <w:tcPr>
            <w:tcW w:w="1350" w:type="dxa"/>
            <w:vAlign w:val="center"/>
          </w:tcPr>
          <w:p w:rsidR="007C26D9" w:rsidRPr="00C8567E" w:rsidRDefault="007C26D9" w:rsidP="00147A5E">
            <w:pPr>
              <w:rPr>
                <w:rFonts w:cs="Times New Roman"/>
                <w:sz w:val="20"/>
                <w:szCs w:val="20"/>
              </w:rPr>
            </w:pPr>
            <w:r w:rsidRPr="00C8567E">
              <w:rPr>
                <w:rFonts w:cs="Times New Roman"/>
                <w:sz w:val="20"/>
                <w:szCs w:val="20"/>
              </w:rPr>
              <w:t>38</w:t>
            </w:r>
          </w:p>
        </w:tc>
      </w:tr>
      <w:tr w:rsidR="007C26D9" w:rsidRPr="00C8567E" w:rsidTr="00147A5E">
        <w:tc>
          <w:tcPr>
            <w:tcW w:w="1548" w:type="dxa"/>
            <w:vMerge/>
          </w:tcPr>
          <w:p w:rsidR="007C26D9" w:rsidRPr="00C8567E" w:rsidRDefault="007C26D9" w:rsidP="009C2427">
            <w:pPr>
              <w:jc w:val="both"/>
              <w:rPr>
                <w:rFonts w:cs="Times New Roman"/>
                <w:sz w:val="20"/>
                <w:szCs w:val="20"/>
              </w:rPr>
            </w:pPr>
          </w:p>
        </w:tc>
        <w:tc>
          <w:tcPr>
            <w:tcW w:w="1800" w:type="dxa"/>
          </w:tcPr>
          <w:p w:rsidR="007C26D9" w:rsidRPr="00C8567E" w:rsidRDefault="007C26D9" w:rsidP="009C2427">
            <w:pPr>
              <w:jc w:val="both"/>
              <w:rPr>
                <w:rFonts w:cs="Times New Roman"/>
                <w:sz w:val="20"/>
                <w:szCs w:val="20"/>
              </w:rPr>
            </w:pPr>
            <w:r w:rsidRPr="00C8567E">
              <w:rPr>
                <w:rFonts w:cs="Times New Roman"/>
                <w:sz w:val="20"/>
                <w:szCs w:val="20"/>
              </w:rPr>
              <w:t>Differential evolution</w:t>
            </w:r>
          </w:p>
        </w:tc>
        <w:tc>
          <w:tcPr>
            <w:tcW w:w="1260" w:type="dxa"/>
            <w:vAlign w:val="center"/>
          </w:tcPr>
          <w:p w:rsidR="007C26D9" w:rsidRPr="00C8567E" w:rsidRDefault="007C26D9" w:rsidP="00147A5E">
            <w:pPr>
              <w:jc w:val="left"/>
              <w:rPr>
                <w:rFonts w:cs="Times New Roman"/>
                <w:sz w:val="20"/>
                <w:szCs w:val="20"/>
              </w:rPr>
            </w:pPr>
            <w:r w:rsidRPr="00C8567E">
              <w:rPr>
                <w:rFonts w:cs="Times New Roman"/>
                <w:sz w:val="20"/>
                <w:szCs w:val="20"/>
              </w:rPr>
              <w:t>13 , 15 , 40 units</w:t>
            </w:r>
          </w:p>
        </w:tc>
        <w:tc>
          <w:tcPr>
            <w:tcW w:w="2970" w:type="dxa"/>
          </w:tcPr>
          <w:p w:rsidR="007C26D9" w:rsidRPr="00C8567E" w:rsidRDefault="007C26D9" w:rsidP="009C2427">
            <w:pPr>
              <w:jc w:val="both"/>
              <w:rPr>
                <w:rFonts w:cs="Times New Roman"/>
                <w:sz w:val="20"/>
                <w:szCs w:val="20"/>
              </w:rPr>
            </w:pPr>
            <w:r w:rsidRPr="00C8567E">
              <w:rPr>
                <w:rFonts w:cs="Times New Roman"/>
                <w:sz w:val="20"/>
                <w:szCs w:val="20"/>
              </w:rPr>
              <w:t>Non linear constraints with VPLE, POZ, VF and RRL</w:t>
            </w:r>
          </w:p>
        </w:tc>
        <w:tc>
          <w:tcPr>
            <w:tcW w:w="1350" w:type="dxa"/>
            <w:vAlign w:val="center"/>
          </w:tcPr>
          <w:p w:rsidR="007C26D9" w:rsidRPr="00C8567E" w:rsidRDefault="007C26D9" w:rsidP="00147A5E">
            <w:pPr>
              <w:rPr>
                <w:rFonts w:cs="Times New Roman"/>
                <w:sz w:val="20"/>
                <w:szCs w:val="20"/>
              </w:rPr>
            </w:pPr>
            <w:r w:rsidRPr="00C8567E">
              <w:rPr>
                <w:rFonts w:cs="Times New Roman"/>
                <w:sz w:val="20"/>
                <w:szCs w:val="20"/>
              </w:rPr>
              <w:t>39</w:t>
            </w:r>
          </w:p>
        </w:tc>
      </w:tr>
      <w:tr w:rsidR="007C26D9" w:rsidRPr="00C8567E" w:rsidTr="00147A5E">
        <w:tc>
          <w:tcPr>
            <w:tcW w:w="1548" w:type="dxa"/>
            <w:vMerge/>
          </w:tcPr>
          <w:p w:rsidR="007C26D9" w:rsidRPr="00C8567E" w:rsidRDefault="007C26D9" w:rsidP="009C2427">
            <w:pPr>
              <w:jc w:val="both"/>
              <w:rPr>
                <w:rFonts w:cs="Times New Roman"/>
                <w:sz w:val="20"/>
                <w:szCs w:val="20"/>
              </w:rPr>
            </w:pPr>
          </w:p>
        </w:tc>
        <w:tc>
          <w:tcPr>
            <w:tcW w:w="1800" w:type="dxa"/>
          </w:tcPr>
          <w:p w:rsidR="007C26D9" w:rsidRPr="00C8567E" w:rsidRDefault="007C26D9" w:rsidP="009C2427">
            <w:pPr>
              <w:jc w:val="both"/>
              <w:rPr>
                <w:rFonts w:cs="Times New Roman"/>
                <w:sz w:val="20"/>
                <w:szCs w:val="20"/>
              </w:rPr>
            </w:pPr>
            <w:r w:rsidRPr="00C8567E">
              <w:rPr>
                <w:rFonts w:cs="Times New Roman"/>
                <w:sz w:val="20"/>
                <w:szCs w:val="20"/>
              </w:rPr>
              <w:t>Modified differential evolution</w:t>
            </w:r>
          </w:p>
        </w:tc>
        <w:tc>
          <w:tcPr>
            <w:tcW w:w="1260" w:type="dxa"/>
            <w:vAlign w:val="center"/>
          </w:tcPr>
          <w:p w:rsidR="007C26D9" w:rsidRPr="00C8567E" w:rsidRDefault="007C26D9" w:rsidP="00147A5E">
            <w:pPr>
              <w:jc w:val="left"/>
              <w:rPr>
                <w:rFonts w:cs="Times New Roman"/>
                <w:sz w:val="20"/>
                <w:szCs w:val="20"/>
              </w:rPr>
            </w:pPr>
            <w:r w:rsidRPr="00C8567E">
              <w:rPr>
                <w:rFonts w:cs="Times New Roman"/>
                <w:sz w:val="20"/>
                <w:szCs w:val="20"/>
              </w:rPr>
              <w:t>13 , 15 , 40 units</w:t>
            </w:r>
          </w:p>
        </w:tc>
        <w:tc>
          <w:tcPr>
            <w:tcW w:w="2970" w:type="dxa"/>
          </w:tcPr>
          <w:p w:rsidR="007C26D9" w:rsidRPr="00C8567E" w:rsidRDefault="007C26D9" w:rsidP="009C2427">
            <w:pPr>
              <w:jc w:val="both"/>
              <w:rPr>
                <w:rFonts w:cs="Times New Roman"/>
                <w:sz w:val="20"/>
                <w:szCs w:val="20"/>
              </w:rPr>
            </w:pPr>
            <w:r w:rsidRPr="00C8567E">
              <w:rPr>
                <w:rFonts w:cs="Times New Roman"/>
                <w:sz w:val="20"/>
                <w:szCs w:val="20"/>
              </w:rPr>
              <w:t xml:space="preserve">Non linear constraints with VPLE, POZ, and RRL </w:t>
            </w:r>
          </w:p>
        </w:tc>
        <w:tc>
          <w:tcPr>
            <w:tcW w:w="1350" w:type="dxa"/>
            <w:vAlign w:val="center"/>
          </w:tcPr>
          <w:p w:rsidR="007C26D9" w:rsidRPr="00C8567E" w:rsidRDefault="007C26D9" w:rsidP="00147A5E">
            <w:pPr>
              <w:rPr>
                <w:rFonts w:cs="Times New Roman"/>
                <w:sz w:val="20"/>
                <w:szCs w:val="20"/>
              </w:rPr>
            </w:pPr>
            <w:r w:rsidRPr="00C8567E">
              <w:rPr>
                <w:rFonts w:cs="Times New Roman"/>
                <w:sz w:val="20"/>
                <w:szCs w:val="20"/>
              </w:rPr>
              <w:t>40</w:t>
            </w:r>
          </w:p>
        </w:tc>
      </w:tr>
      <w:tr w:rsidR="007C26D9" w:rsidRPr="00C8567E" w:rsidTr="00147A5E">
        <w:tc>
          <w:tcPr>
            <w:tcW w:w="1548" w:type="dxa"/>
            <w:vMerge/>
          </w:tcPr>
          <w:p w:rsidR="007C26D9" w:rsidRPr="00C8567E" w:rsidRDefault="007C26D9" w:rsidP="009C2427">
            <w:pPr>
              <w:jc w:val="both"/>
              <w:rPr>
                <w:rFonts w:cs="Times New Roman"/>
                <w:sz w:val="20"/>
                <w:szCs w:val="20"/>
              </w:rPr>
            </w:pPr>
          </w:p>
        </w:tc>
        <w:tc>
          <w:tcPr>
            <w:tcW w:w="1800" w:type="dxa"/>
          </w:tcPr>
          <w:p w:rsidR="007C26D9" w:rsidRPr="00C8567E" w:rsidRDefault="007C26D9" w:rsidP="009C2427">
            <w:pPr>
              <w:jc w:val="both"/>
              <w:rPr>
                <w:rFonts w:cs="Times New Roman"/>
                <w:sz w:val="20"/>
                <w:szCs w:val="20"/>
              </w:rPr>
            </w:pPr>
            <w:r w:rsidRPr="00C8567E">
              <w:rPr>
                <w:rFonts w:cs="Times New Roman"/>
                <w:sz w:val="20"/>
                <w:szCs w:val="20"/>
              </w:rPr>
              <w:t>Adaptive real coded genetic algorithm</w:t>
            </w:r>
          </w:p>
        </w:tc>
        <w:tc>
          <w:tcPr>
            <w:tcW w:w="1260" w:type="dxa"/>
            <w:vAlign w:val="center"/>
          </w:tcPr>
          <w:p w:rsidR="007C26D9" w:rsidRPr="00C8567E" w:rsidRDefault="007C26D9" w:rsidP="00147A5E">
            <w:pPr>
              <w:jc w:val="left"/>
              <w:rPr>
                <w:rFonts w:cs="Times New Roman"/>
                <w:sz w:val="20"/>
                <w:szCs w:val="20"/>
              </w:rPr>
            </w:pPr>
            <w:r w:rsidRPr="00C8567E">
              <w:rPr>
                <w:rFonts w:cs="Times New Roman"/>
                <w:sz w:val="20"/>
                <w:szCs w:val="20"/>
              </w:rPr>
              <w:t>10, 40 units</w:t>
            </w:r>
          </w:p>
        </w:tc>
        <w:tc>
          <w:tcPr>
            <w:tcW w:w="2970" w:type="dxa"/>
          </w:tcPr>
          <w:p w:rsidR="007C26D9" w:rsidRPr="00C8567E" w:rsidRDefault="007C26D9" w:rsidP="009C2427">
            <w:pPr>
              <w:jc w:val="both"/>
              <w:rPr>
                <w:rFonts w:cs="Times New Roman"/>
                <w:sz w:val="20"/>
                <w:szCs w:val="20"/>
              </w:rPr>
            </w:pPr>
            <w:r w:rsidRPr="00C8567E">
              <w:rPr>
                <w:rFonts w:cs="Times New Roman"/>
                <w:sz w:val="20"/>
                <w:szCs w:val="20"/>
              </w:rPr>
              <w:t>Non linear constraints with VPLE and VF</w:t>
            </w:r>
          </w:p>
        </w:tc>
        <w:tc>
          <w:tcPr>
            <w:tcW w:w="1350" w:type="dxa"/>
            <w:vAlign w:val="center"/>
          </w:tcPr>
          <w:p w:rsidR="007C26D9" w:rsidRPr="00C8567E" w:rsidRDefault="007C26D9" w:rsidP="00147A5E">
            <w:pPr>
              <w:rPr>
                <w:rFonts w:cs="Times New Roman"/>
                <w:sz w:val="20"/>
                <w:szCs w:val="20"/>
              </w:rPr>
            </w:pPr>
            <w:r w:rsidRPr="00C8567E">
              <w:rPr>
                <w:rFonts w:cs="Times New Roman"/>
                <w:sz w:val="20"/>
                <w:szCs w:val="20"/>
              </w:rPr>
              <w:t>50</w:t>
            </w:r>
          </w:p>
        </w:tc>
      </w:tr>
      <w:tr w:rsidR="007C26D9" w:rsidRPr="00C8567E" w:rsidTr="00147A5E">
        <w:tc>
          <w:tcPr>
            <w:tcW w:w="1548" w:type="dxa"/>
            <w:vMerge/>
          </w:tcPr>
          <w:p w:rsidR="007C26D9" w:rsidRPr="00C8567E" w:rsidRDefault="007C26D9" w:rsidP="009C2427">
            <w:pPr>
              <w:jc w:val="both"/>
              <w:rPr>
                <w:rFonts w:cs="Times New Roman"/>
                <w:sz w:val="20"/>
                <w:szCs w:val="20"/>
              </w:rPr>
            </w:pPr>
          </w:p>
        </w:tc>
        <w:tc>
          <w:tcPr>
            <w:tcW w:w="1800" w:type="dxa"/>
          </w:tcPr>
          <w:p w:rsidR="007C26D9" w:rsidRPr="00C8567E" w:rsidRDefault="007C26D9" w:rsidP="009C2427">
            <w:pPr>
              <w:jc w:val="both"/>
              <w:rPr>
                <w:rFonts w:cs="Times New Roman"/>
                <w:sz w:val="20"/>
                <w:szCs w:val="20"/>
              </w:rPr>
            </w:pPr>
            <w:r w:rsidRPr="00C8567E">
              <w:rPr>
                <w:rFonts w:cs="Times New Roman"/>
                <w:sz w:val="20"/>
                <w:szCs w:val="20"/>
              </w:rPr>
              <w:t>Shuffled differential evolution</w:t>
            </w:r>
          </w:p>
        </w:tc>
        <w:tc>
          <w:tcPr>
            <w:tcW w:w="1260" w:type="dxa"/>
            <w:vAlign w:val="center"/>
          </w:tcPr>
          <w:p w:rsidR="007C26D9" w:rsidRPr="00C8567E" w:rsidRDefault="007C26D9" w:rsidP="00147A5E">
            <w:pPr>
              <w:jc w:val="left"/>
              <w:rPr>
                <w:rFonts w:cs="Times New Roman"/>
                <w:sz w:val="20"/>
                <w:szCs w:val="20"/>
              </w:rPr>
            </w:pPr>
            <w:r w:rsidRPr="00C8567E">
              <w:rPr>
                <w:rFonts w:cs="Times New Roman"/>
                <w:sz w:val="20"/>
                <w:szCs w:val="20"/>
              </w:rPr>
              <w:t>3, 13, 40 units</w:t>
            </w:r>
          </w:p>
        </w:tc>
        <w:tc>
          <w:tcPr>
            <w:tcW w:w="2970" w:type="dxa"/>
          </w:tcPr>
          <w:p w:rsidR="007C26D9" w:rsidRPr="00C8567E" w:rsidRDefault="007C26D9" w:rsidP="009C2427">
            <w:pPr>
              <w:jc w:val="both"/>
              <w:rPr>
                <w:rFonts w:cs="Times New Roman"/>
                <w:sz w:val="20"/>
                <w:szCs w:val="20"/>
              </w:rPr>
            </w:pPr>
            <w:r w:rsidRPr="00C8567E">
              <w:rPr>
                <w:rFonts w:cs="Times New Roman"/>
                <w:sz w:val="20"/>
                <w:szCs w:val="20"/>
              </w:rPr>
              <w:t>Non linear constraints with VPLE</w:t>
            </w:r>
          </w:p>
        </w:tc>
        <w:tc>
          <w:tcPr>
            <w:tcW w:w="1350" w:type="dxa"/>
            <w:vAlign w:val="center"/>
          </w:tcPr>
          <w:p w:rsidR="007C26D9" w:rsidRPr="00C8567E" w:rsidRDefault="007C26D9" w:rsidP="00147A5E">
            <w:pPr>
              <w:rPr>
                <w:rFonts w:cs="Times New Roman"/>
                <w:sz w:val="20"/>
                <w:szCs w:val="20"/>
              </w:rPr>
            </w:pPr>
            <w:r w:rsidRPr="00C8567E">
              <w:rPr>
                <w:rFonts w:cs="Times New Roman"/>
                <w:sz w:val="20"/>
                <w:szCs w:val="20"/>
              </w:rPr>
              <w:t>51</w:t>
            </w:r>
          </w:p>
        </w:tc>
      </w:tr>
      <w:tr w:rsidR="007C26D9" w:rsidRPr="00C8567E" w:rsidTr="00147A5E">
        <w:tc>
          <w:tcPr>
            <w:tcW w:w="1548" w:type="dxa"/>
            <w:vMerge/>
          </w:tcPr>
          <w:p w:rsidR="007C26D9" w:rsidRPr="00C8567E" w:rsidRDefault="007C26D9" w:rsidP="009C2427">
            <w:pPr>
              <w:jc w:val="both"/>
              <w:rPr>
                <w:rFonts w:cs="Times New Roman"/>
                <w:sz w:val="20"/>
                <w:szCs w:val="20"/>
              </w:rPr>
            </w:pPr>
          </w:p>
        </w:tc>
        <w:tc>
          <w:tcPr>
            <w:tcW w:w="1800" w:type="dxa"/>
          </w:tcPr>
          <w:p w:rsidR="007C26D9" w:rsidRPr="00C8567E" w:rsidRDefault="007C26D9" w:rsidP="009C2427">
            <w:pPr>
              <w:jc w:val="both"/>
              <w:rPr>
                <w:rFonts w:cs="Times New Roman"/>
                <w:sz w:val="20"/>
                <w:szCs w:val="20"/>
              </w:rPr>
            </w:pPr>
            <w:r w:rsidRPr="00C8567E">
              <w:rPr>
                <w:rFonts w:cs="Times New Roman"/>
                <w:sz w:val="20"/>
                <w:szCs w:val="20"/>
              </w:rPr>
              <w:t>Conventional genetic algorithm - multiplier updating</w:t>
            </w:r>
          </w:p>
        </w:tc>
        <w:tc>
          <w:tcPr>
            <w:tcW w:w="1260" w:type="dxa"/>
            <w:vAlign w:val="center"/>
          </w:tcPr>
          <w:p w:rsidR="007C26D9" w:rsidRPr="00C8567E" w:rsidRDefault="007C26D9" w:rsidP="00147A5E">
            <w:pPr>
              <w:jc w:val="left"/>
              <w:rPr>
                <w:rFonts w:cs="Times New Roman"/>
                <w:sz w:val="20"/>
                <w:szCs w:val="20"/>
              </w:rPr>
            </w:pPr>
            <w:r w:rsidRPr="00C8567E">
              <w:rPr>
                <w:rFonts w:cs="Times New Roman"/>
                <w:sz w:val="20"/>
                <w:szCs w:val="20"/>
              </w:rPr>
              <w:t>3, 10, 13 units</w:t>
            </w:r>
          </w:p>
        </w:tc>
        <w:tc>
          <w:tcPr>
            <w:tcW w:w="2970" w:type="dxa"/>
          </w:tcPr>
          <w:p w:rsidR="007C26D9" w:rsidRPr="00C8567E" w:rsidRDefault="007C26D9" w:rsidP="009C2427">
            <w:pPr>
              <w:jc w:val="both"/>
              <w:rPr>
                <w:rFonts w:cs="Times New Roman"/>
                <w:sz w:val="20"/>
                <w:szCs w:val="20"/>
              </w:rPr>
            </w:pPr>
            <w:r w:rsidRPr="00C8567E">
              <w:rPr>
                <w:rFonts w:cs="Times New Roman"/>
                <w:sz w:val="20"/>
                <w:szCs w:val="20"/>
              </w:rPr>
              <w:t>Non linear constraints with VPLE and VF</w:t>
            </w:r>
          </w:p>
        </w:tc>
        <w:tc>
          <w:tcPr>
            <w:tcW w:w="1350" w:type="dxa"/>
            <w:vAlign w:val="center"/>
          </w:tcPr>
          <w:p w:rsidR="007C26D9" w:rsidRPr="00C8567E" w:rsidRDefault="007C26D9" w:rsidP="00147A5E">
            <w:pPr>
              <w:rPr>
                <w:rFonts w:cs="Times New Roman"/>
                <w:sz w:val="20"/>
                <w:szCs w:val="20"/>
              </w:rPr>
            </w:pPr>
            <w:r w:rsidRPr="00C8567E">
              <w:rPr>
                <w:rFonts w:cs="Times New Roman"/>
                <w:sz w:val="20"/>
                <w:szCs w:val="20"/>
              </w:rPr>
              <w:t>52</w:t>
            </w:r>
          </w:p>
        </w:tc>
      </w:tr>
      <w:tr w:rsidR="007C26D9" w:rsidRPr="00C8567E" w:rsidTr="00147A5E">
        <w:tc>
          <w:tcPr>
            <w:tcW w:w="1548" w:type="dxa"/>
            <w:vMerge/>
          </w:tcPr>
          <w:p w:rsidR="007C26D9" w:rsidRPr="00C8567E" w:rsidRDefault="007C26D9" w:rsidP="009C2427">
            <w:pPr>
              <w:jc w:val="both"/>
              <w:rPr>
                <w:rFonts w:cs="Times New Roman"/>
                <w:sz w:val="20"/>
                <w:szCs w:val="20"/>
              </w:rPr>
            </w:pPr>
          </w:p>
        </w:tc>
        <w:tc>
          <w:tcPr>
            <w:tcW w:w="1800" w:type="dxa"/>
          </w:tcPr>
          <w:p w:rsidR="007C26D9" w:rsidRPr="00C8567E" w:rsidRDefault="007C26D9" w:rsidP="009C2427">
            <w:pPr>
              <w:jc w:val="both"/>
              <w:rPr>
                <w:rFonts w:cs="Times New Roman"/>
                <w:sz w:val="20"/>
                <w:szCs w:val="20"/>
              </w:rPr>
            </w:pPr>
            <w:r w:rsidRPr="00C8567E">
              <w:rPr>
                <w:rFonts w:cs="Times New Roman"/>
                <w:sz w:val="20"/>
                <w:szCs w:val="20"/>
              </w:rPr>
              <w:t>Classical evolutionary programming</w:t>
            </w:r>
          </w:p>
        </w:tc>
        <w:tc>
          <w:tcPr>
            <w:tcW w:w="1260" w:type="dxa"/>
            <w:vAlign w:val="center"/>
          </w:tcPr>
          <w:p w:rsidR="007C26D9" w:rsidRPr="00C8567E" w:rsidRDefault="007C26D9" w:rsidP="00147A5E">
            <w:pPr>
              <w:jc w:val="left"/>
              <w:rPr>
                <w:rFonts w:cs="Times New Roman"/>
                <w:sz w:val="20"/>
                <w:szCs w:val="20"/>
              </w:rPr>
            </w:pPr>
            <w:r w:rsidRPr="00C8567E">
              <w:rPr>
                <w:rFonts w:cs="Times New Roman"/>
                <w:sz w:val="20"/>
                <w:szCs w:val="20"/>
              </w:rPr>
              <w:t>3,13,40 units</w:t>
            </w:r>
          </w:p>
        </w:tc>
        <w:tc>
          <w:tcPr>
            <w:tcW w:w="2970" w:type="dxa"/>
          </w:tcPr>
          <w:p w:rsidR="007C26D9" w:rsidRPr="00C8567E" w:rsidRDefault="007C26D9" w:rsidP="009C2427">
            <w:pPr>
              <w:jc w:val="both"/>
              <w:rPr>
                <w:rFonts w:cs="Times New Roman"/>
                <w:sz w:val="20"/>
                <w:szCs w:val="20"/>
              </w:rPr>
            </w:pPr>
            <w:r w:rsidRPr="00C8567E">
              <w:rPr>
                <w:rFonts w:cs="Times New Roman"/>
                <w:sz w:val="20"/>
                <w:szCs w:val="20"/>
              </w:rPr>
              <w:t>Non linear constraints with VPLE</w:t>
            </w:r>
          </w:p>
        </w:tc>
        <w:tc>
          <w:tcPr>
            <w:tcW w:w="1350" w:type="dxa"/>
            <w:vAlign w:val="center"/>
          </w:tcPr>
          <w:p w:rsidR="007C26D9" w:rsidRPr="00C8567E" w:rsidRDefault="007C26D9" w:rsidP="00147A5E">
            <w:pPr>
              <w:rPr>
                <w:rFonts w:cs="Times New Roman"/>
                <w:sz w:val="20"/>
                <w:szCs w:val="20"/>
              </w:rPr>
            </w:pPr>
            <w:r w:rsidRPr="00C8567E">
              <w:rPr>
                <w:rFonts w:cs="Times New Roman"/>
                <w:sz w:val="20"/>
                <w:szCs w:val="20"/>
              </w:rPr>
              <w:t>53</w:t>
            </w:r>
          </w:p>
        </w:tc>
      </w:tr>
      <w:tr w:rsidR="007C26D9" w:rsidRPr="00C8567E" w:rsidTr="00147A5E">
        <w:tc>
          <w:tcPr>
            <w:tcW w:w="1548" w:type="dxa"/>
            <w:vMerge w:val="restart"/>
            <w:vAlign w:val="center"/>
          </w:tcPr>
          <w:p w:rsidR="007C26D9" w:rsidRPr="00C8567E" w:rsidRDefault="007C26D9" w:rsidP="007C26D9">
            <w:pPr>
              <w:jc w:val="left"/>
              <w:rPr>
                <w:rFonts w:cs="Times New Roman"/>
                <w:b/>
                <w:sz w:val="20"/>
                <w:szCs w:val="20"/>
              </w:rPr>
            </w:pPr>
            <w:r w:rsidRPr="00C8567E">
              <w:rPr>
                <w:rFonts w:eastAsia="Times New Roman" w:cs="Times New Roman"/>
                <w:b/>
                <w:bCs/>
                <w:color w:val="000000"/>
                <w:sz w:val="20"/>
                <w:szCs w:val="20"/>
              </w:rPr>
              <w:t>Swarm</w:t>
            </w:r>
            <w:r>
              <w:rPr>
                <w:rFonts w:eastAsia="Times New Roman" w:cs="Times New Roman"/>
                <w:b/>
                <w:bCs/>
                <w:color w:val="000000"/>
                <w:sz w:val="20"/>
                <w:szCs w:val="20"/>
              </w:rPr>
              <w:t xml:space="preserve"> </w:t>
            </w:r>
            <w:r w:rsidRPr="00C8567E">
              <w:rPr>
                <w:rFonts w:eastAsia="Times New Roman" w:cs="Times New Roman"/>
                <w:b/>
                <w:bCs/>
                <w:color w:val="000000"/>
                <w:sz w:val="20"/>
                <w:szCs w:val="20"/>
              </w:rPr>
              <w:t>Intelligence-</w:t>
            </w:r>
            <w:r w:rsidRPr="00C8567E">
              <w:rPr>
                <w:rFonts w:eastAsia="Times New Roman" w:cs="Times New Roman"/>
                <w:b/>
                <w:bCs/>
                <w:color w:val="000000"/>
                <w:sz w:val="20"/>
                <w:szCs w:val="20"/>
              </w:rPr>
              <w:lastRenderedPageBreak/>
              <w:t>based</w:t>
            </w:r>
            <w:r>
              <w:rPr>
                <w:rFonts w:eastAsia="Times New Roman" w:cs="Times New Roman"/>
                <w:b/>
                <w:bCs/>
                <w:color w:val="000000"/>
                <w:sz w:val="20"/>
                <w:szCs w:val="20"/>
              </w:rPr>
              <w:t xml:space="preserve"> </w:t>
            </w:r>
            <w:r w:rsidRPr="00C8567E">
              <w:rPr>
                <w:rFonts w:eastAsia="Times New Roman" w:cs="Times New Roman"/>
                <w:b/>
                <w:bCs/>
                <w:color w:val="000000"/>
                <w:sz w:val="20"/>
                <w:szCs w:val="20"/>
              </w:rPr>
              <w:t>Techniques(34)</w:t>
            </w:r>
          </w:p>
        </w:tc>
        <w:tc>
          <w:tcPr>
            <w:tcW w:w="1800" w:type="dxa"/>
          </w:tcPr>
          <w:p w:rsidR="007C26D9" w:rsidRPr="00C8567E" w:rsidRDefault="007C26D9" w:rsidP="009C2427">
            <w:pPr>
              <w:jc w:val="both"/>
              <w:rPr>
                <w:rFonts w:cs="Times New Roman"/>
                <w:sz w:val="20"/>
                <w:szCs w:val="20"/>
              </w:rPr>
            </w:pPr>
            <w:r w:rsidRPr="00C8567E">
              <w:rPr>
                <w:rFonts w:cs="Times New Roman"/>
                <w:sz w:val="20"/>
                <w:szCs w:val="20"/>
              </w:rPr>
              <w:lastRenderedPageBreak/>
              <w:t>Ant colony optimization</w:t>
            </w:r>
          </w:p>
        </w:tc>
        <w:tc>
          <w:tcPr>
            <w:tcW w:w="1260" w:type="dxa"/>
            <w:vAlign w:val="center"/>
          </w:tcPr>
          <w:p w:rsidR="007C26D9" w:rsidRPr="00C8567E" w:rsidRDefault="007C26D9" w:rsidP="00147A5E">
            <w:pPr>
              <w:jc w:val="left"/>
              <w:rPr>
                <w:rFonts w:cs="Times New Roman"/>
                <w:sz w:val="20"/>
                <w:szCs w:val="20"/>
              </w:rPr>
            </w:pPr>
            <w:r w:rsidRPr="00C8567E">
              <w:rPr>
                <w:rFonts w:cs="Times New Roman"/>
                <w:sz w:val="20"/>
                <w:szCs w:val="20"/>
              </w:rPr>
              <w:t>10, 13, 40 units</w:t>
            </w:r>
          </w:p>
        </w:tc>
        <w:tc>
          <w:tcPr>
            <w:tcW w:w="2970" w:type="dxa"/>
          </w:tcPr>
          <w:p w:rsidR="007C26D9" w:rsidRPr="00C8567E" w:rsidRDefault="007C26D9" w:rsidP="009C2427">
            <w:pPr>
              <w:jc w:val="both"/>
              <w:rPr>
                <w:rFonts w:cs="Times New Roman"/>
                <w:sz w:val="20"/>
                <w:szCs w:val="20"/>
              </w:rPr>
            </w:pPr>
            <w:r w:rsidRPr="00C8567E">
              <w:rPr>
                <w:rFonts w:cs="Times New Roman"/>
                <w:sz w:val="20"/>
                <w:szCs w:val="20"/>
              </w:rPr>
              <w:t>Non linear constraints with VPLE and VF</w:t>
            </w:r>
          </w:p>
        </w:tc>
        <w:tc>
          <w:tcPr>
            <w:tcW w:w="1350" w:type="dxa"/>
            <w:vAlign w:val="center"/>
          </w:tcPr>
          <w:p w:rsidR="007C26D9" w:rsidRPr="00C8567E" w:rsidRDefault="007C26D9" w:rsidP="00147A5E">
            <w:pPr>
              <w:rPr>
                <w:rFonts w:cs="Times New Roman"/>
                <w:sz w:val="20"/>
                <w:szCs w:val="20"/>
              </w:rPr>
            </w:pPr>
            <w:r w:rsidRPr="00C8567E">
              <w:rPr>
                <w:rFonts w:cs="Times New Roman"/>
                <w:sz w:val="20"/>
                <w:szCs w:val="20"/>
              </w:rPr>
              <w:t>41</w:t>
            </w:r>
          </w:p>
        </w:tc>
      </w:tr>
      <w:tr w:rsidR="007C26D9" w:rsidRPr="00C8567E" w:rsidTr="00147A5E">
        <w:tc>
          <w:tcPr>
            <w:tcW w:w="1548" w:type="dxa"/>
            <w:vMerge/>
          </w:tcPr>
          <w:p w:rsidR="007C26D9" w:rsidRPr="00C8567E" w:rsidRDefault="007C26D9" w:rsidP="009C2427">
            <w:pPr>
              <w:jc w:val="both"/>
              <w:rPr>
                <w:rFonts w:eastAsia="Times New Roman" w:cs="Times New Roman"/>
                <w:bCs/>
                <w:color w:val="000000"/>
                <w:sz w:val="20"/>
                <w:szCs w:val="20"/>
              </w:rPr>
            </w:pPr>
          </w:p>
        </w:tc>
        <w:tc>
          <w:tcPr>
            <w:tcW w:w="1800" w:type="dxa"/>
          </w:tcPr>
          <w:p w:rsidR="007C26D9" w:rsidRPr="00C8567E" w:rsidRDefault="007C26D9" w:rsidP="009C2427">
            <w:pPr>
              <w:jc w:val="both"/>
              <w:rPr>
                <w:rFonts w:cs="Times New Roman"/>
                <w:sz w:val="20"/>
                <w:szCs w:val="20"/>
              </w:rPr>
            </w:pPr>
            <w:r w:rsidRPr="00C8567E">
              <w:rPr>
                <w:rFonts w:cs="Times New Roman"/>
                <w:sz w:val="20"/>
                <w:szCs w:val="20"/>
              </w:rPr>
              <w:t>Bacterial foraging algorithm</w:t>
            </w:r>
          </w:p>
        </w:tc>
        <w:tc>
          <w:tcPr>
            <w:tcW w:w="1260" w:type="dxa"/>
            <w:vAlign w:val="center"/>
          </w:tcPr>
          <w:p w:rsidR="007C26D9" w:rsidRPr="00C8567E" w:rsidRDefault="007C26D9" w:rsidP="00147A5E">
            <w:pPr>
              <w:jc w:val="left"/>
              <w:rPr>
                <w:rFonts w:cs="Times New Roman"/>
                <w:sz w:val="20"/>
                <w:szCs w:val="20"/>
              </w:rPr>
            </w:pPr>
            <w:r w:rsidRPr="00C8567E">
              <w:rPr>
                <w:rFonts w:cs="Times New Roman"/>
                <w:sz w:val="20"/>
                <w:szCs w:val="20"/>
              </w:rPr>
              <w:t>13, 15, 40 units</w:t>
            </w:r>
          </w:p>
        </w:tc>
        <w:tc>
          <w:tcPr>
            <w:tcW w:w="2970" w:type="dxa"/>
          </w:tcPr>
          <w:p w:rsidR="007C26D9" w:rsidRPr="00C8567E" w:rsidRDefault="007C26D9" w:rsidP="009C2427">
            <w:pPr>
              <w:jc w:val="both"/>
              <w:rPr>
                <w:rFonts w:cs="Times New Roman"/>
                <w:sz w:val="20"/>
                <w:szCs w:val="20"/>
              </w:rPr>
            </w:pPr>
            <w:r w:rsidRPr="00C8567E">
              <w:rPr>
                <w:rFonts w:cs="Times New Roman"/>
                <w:sz w:val="20"/>
                <w:szCs w:val="20"/>
              </w:rPr>
              <w:t>Non linear constraints with POZ and RRL</w:t>
            </w:r>
          </w:p>
        </w:tc>
        <w:tc>
          <w:tcPr>
            <w:tcW w:w="1350" w:type="dxa"/>
            <w:vAlign w:val="center"/>
          </w:tcPr>
          <w:p w:rsidR="007C26D9" w:rsidRPr="00C8567E" w:rsidRDefault="007C26D9" w:rsidP="00147A5E">
            <w:pPr>
              <w:rPr>
                <w:rFonts w:cs="Times New Roman"/>
                <w:sz w:val="20"/>
                <w:szCs w:val="20"/>
              </w:rPr>
            </w:pPr>
            <w:r w:rsidRPr="00C8567E">
              <w:rPr>
                <w:rFonts w:cs="Times New Roman"/>
                <w:sz w:val="20"/>
                <w:szCs w:val="20"/>
              </w:rPr>
              <w:t>42</w:t>
            </w:r>
          </w:p>
        </w:tc>
      </w:tr>
      <w:tr w:rsidR="007C26D9" w:rsidRPr="00C8567E" w:rsidTr="00147A5E">
        <w:tc>
          <w:tcPr>
            <w:tcW w:w="1548" w:type="dxa"/>
            <w:vMerge/>
          </w:tcPr>
          <w:p w:rsidR="007C26D9" w:rsidRPr="00C8567E" w:rsidRDefault="007C26D9" w:rsidP="009C2427">
            <w:pPr>
              <w:jc w:val="both"/>
              <w:rPr>
                <w:rFonts w:eastAsia="Times New Roman" w:cs="Times New Roman"/>
                <w:bCs/>
                <w:color w:val="000000"/>
                <w:sz w:val="20"/>
                <w:szCs w:val="20"/>
              </w:rPr>
            </w:pPr>
          </w:p>
        </w:tc>
        <w:tc>
          <w:tcPr>
            <w:tcW w:w="1800" w:type="dxa"/>
          </w:tcPr>
          <w:p w:rsidR="007C26D9" w:rsidRPr="00C8567E" w:rsidRDefault="007C26D9" w:rsidP="009C2427">
            <w:pPr>
              <w:jc w:val="both"/>
              <w:rPr>
                <w:rFonts w:cs="Times New Roman"/>
                <w:sz w:val="20"/>
                <w:szCs w:val="20"/>
              </w:rPr>
            </w:pPr>
            <w:r w:rsidRPr="00C8567E">
              <w:rPr>
                <w:rFonts w:cs="Times New Roman"/>
                <w:sz w:val="20"/>
                <w:szCs w:val="20"/>
              </w:rPr>
              <w:t>Modified particle swarm optimization</w:t>
            </w:r>
          </w:p>
        </w:tc>
        <w:tc>
          <w:tcPr>
            <w:tcW w:w="1260" w:type="dxa"/>
            <w:vAlign w:val="center"/>
          </w:tcPr>
          <w:p w:rsidR="007C26D9" w:rsidRPr="00C8567E" w:rsidRDefault="007C26D9" w:rsidP="00147A5E">
            <w:pPr>
              <w:jc w:val="left"/>
              <w:rPr>
                <w:rFonts w:cs="Times New Roman"/>
                <w:sz w:val="20"/>
                <w:szCs w:val="20"/>
              </w:rPr>
            </w:pPr>
            <w:r w:rsidRPr="00C8567E">
              <w:rPr>
                <w:rFonts w:cs="Times New Roman"/>
                <w:sz w:val="20"/>
                <w:szCs w:val="20"/>
              </w:rPr>
              <w:t>3, 10, 40 units</w:t>
            </w:r>
          </w:p>
        </w:tc>
        <w:tc>
          <w:tcPr>
            <w:tcW w:w="2970" w:type="dxa"/>
          </w:tcPr>
          <w:p w:rsidR="007C26D9" w:rsidRPr="00C8567E" w:rsidRDefault="007C26D9" w:rsidP="009C2427">
            <w:pPr>
              <w:jc w:val="both"/>
              <w:rPr>
                <w:rFonts w:cs="Times New Roman"/>
                <w:sz w:val="20"/>
                <w:szCs w:val="20"/>
              </w:rPr>
            </w:pPr>
            <w:r w:rsidRPr="00C8567E">
              <w:rPr>
                <w:rFonts w:cs="Times New Roman"/>
                <w:sz w:val="20"/>
                <w:szCs w:val="20"/>
              </w:rPr>
              <w:t>Non linear constraints with VPLE and VF</w:t>
            </w:r>
          </w:p>
        </w:tc>
        <w:tc>
          <w:tcPr>
            <w:tcW w:w="1350" w:type="dxa"/>
            <w:vAlign w:val="center"/>
          </w:tcPr>
          <w:p w:rsidR="007C26D9" w:rsidRPr="00C8567E" w:rsidRDefault="007C26D9" w:rsidP="00147A5E">
            <w:pPr>
              <w:rPr>
                <w:rFonts w:cs="Times New Roman"/>
                <w:sz w:val="20"/>
                <w:szCs w:val="20"/>
              </w:rPr>
            </w:pPr>
            <w:r w:rsidRPr="00C8567E">
              <w:rPr>
                <w:rFonts w:cs="Times New Roman"/>
                <w:sz w:val="20"/>
                <w:szCs w:val="20"/>
              </w:rPr>
              <w:t>43</w:t>
            </w:r>
          </w:p>
        </w:tc>
      </w:tr>
      <w:tr w:rsidR="007C26D9" w:rsidRPr="00C8567E" w:rsidTr="00147A5E">
        <w:tc>
          <w:tcPr>
            <w:tcW w:w="1548" w:type="dxa"/>
            <w:vMerge/>
          </w:tcPr>
          <w:p w:rsidR="007C26D9" w:rsidRPr="00C8567E" w:rsidRDefault="007C26D9" w:rsidP="009C2427">
            <w:pPr>
              <w:jc w:val="both"/>
              <w:rPr>
                <w:rFonts w:eastAsia="Times New Roman" w:cs="Times New Roman"/>
                <w:bCs/>
                <w:color w:val="000000"/>
                <w:sz w:val="20"/>
                <w:szCs w:val="20"/>
              </w:rPr>
            </w:pPr>
          </w:p>
        </w:tc>
        <w:tc>
          <w:tcPr>
            <w:tcW w:w="1800" w:type="dxa"/>
          </w:tcPr>
          <w:p w:rsidR="007C26D9" w:rsidRPr="00C8567E" w:rsidRDefault="007C26D9" w:rsidP="009C2427">
            <w:pPr>
              <w:jc w:val="both"/>
              <w:rPr>
                <w:rFonts w:cs="Times New Roman"/>
                <w:sz w:val="20"/>
                <w:szCs w:val="20"/>
              </w:rPr>
            </w:pPr>
            <w:r w:rsidRPr="00C8567E">
              <w:rPr>
                <w:rFonts w:cs="Times New Roman"/>
                <w:sz w:val="20"/>
                <w:szCs w:val="20"/>
              </w:rPr>
              <w:t>Artificial bee colony algorithm</w:t>
            </w:r>
          </w:p>
        </w:tc>
        <w:tc>
          <w:tcPr>
            <w:tcW w:w="1260" w:type="dxa"/>
            <w:vAlign w:val="center"/>
          </w:tcPr>
          <w:p w:rsidR="007C26D9" w:rsidRPr="00C8567E" w:rsidRDefault="007C26D9" w:rsidP="00147A5E">
            <w:pPr>
              <w:jc w:val="left"/>
              <w:rPr>
                <w:rFonts w:cs="Times New Roman"/>
                <w:sz w:val="20"/>
                <w:szCs w:val="20"/>
              </w:rPr>
            </w:pPr>
            <w:r w:rsidRPr="00C8567E">
              <w:rPr>
                <w:rFonts w:cs="Times New Roman"/>
                <w:sz w:val="20"/>
                <w:szCs w:val="20"/>
              </w:rPr>
              <w:t>10, 13, 15 units</w:t>
            </w:r>
          </w:p>
        </w:tc>
        <w:tc>
          <w:tcPr>
            <w:tcW w:w="2970" w:type="dxa"/>
          </w:tcPr>
          <w:p w:rsidR="007C26D9" w:rsidRPr="00C8567E" w:rsidRDefault="007C26D9" w:rsidP="009C2427">
            <w:pPr>
              <w:jc w:val="both"/>
              <w:rPr>
                <w:rFonts w:cs="Times New Roman"/>
                <w:sz w:val="20"/>
                <w:szCs w:val="20"/>
              </w:rPr>
            </w:pPr>
            <w:r w:rsidRPr="00C8567E">
              <w:rPr>
                <w:rFonts w:cs="Times New Roman"/>
                <w:sz w:val="20"/>
                <w:szCs w:val="20"/>
              </w:rPr>
              <w:t>Non linear constraints with VPLE, POZ and VF</w:t>
            </w:r>
          </w:p>
        </w:tc>
        <w:tc>
          <w:tcPr>
            <w:tcW w:w="1350" w:type="dxa"/>
            <w:vAlign w:val="center"/>
          </w:tcPr>
          <w:p w:rsidR="007C26D9" w:rsidRPr="00C8567E" w:rsidRDefault="007C26D9" w:rsidP="00147A5E">
            <w:pPr>
              <w:rPr>
                <w:rFonts w:cs="Times New Roman"/>
                <w:sz w:val="20"/>
                <w:szCs w:val="20"/>
              </w:rPr>
            </w:pPr>
            <w:r w:rsidRPr="00C8567E">
              <w:rPr>
                <w:rFonts w:cs="Times New Roman"/>
                <w:sz w:val="20"/>
                <w:szCs w:val="20"/>
              </w:rPr>
              <w:t>44</w:t>
            </w:r>
          </w:p>
        </w:tc>
      </w:tr>
      <w:tr w:rsidR="007C26D9" w:rsidRPr="00C8567E" w:rsidTr="00147A5E">
        <w:tc>
          <w:tcPr>
            <w:tcW w:w="1548" w:type="dxa"/>
            <w:vMerge/>
          </w:tcPr>
          <w:p w:rsidR="007C26D9" w:rsidRPr="00C8567E" w:rsidRDefault="007C26D9" w:rsidP="009C2427">
            <w:pPr>
              <w:jc w:val="both"/>
              <w:rPr>
                <w:rFonts w:eastAsia="Times New Roman" w:cs="Times New Roman"/>
                <w:bCs/>
                <w:color w:val="000000"/>
                <w:sz w:val="20"/>
                <w:szCs w:val="20"/>
              </w:rPr>
            </w:pPr>
          </w:p>
        </w:tc>
        <w:tc>
          <w:tcPr>
            <w:tcW w:w="1800" w:type="dxa"/>
          </w:tcPr>
          <w:p w:rsidR="007C26D9" w:rsidRPr="00C8567E" w:rsidRDefault="007C26D9" w:rsidP="009C2427">
            <w:pPr>
              <w:jc w:val="both"/>
              <w:rPr>
                <w:rFonts w:cs="Times New Roman"/>
                <w:sz w:val="20"/>
                <w:szCs w:val="20"/>
              </w:rPr>
            </w:pPr>
            <w:r w:rsidRPr="00C8567E">
              <w:rPr>
                <w:rFonts w:cs="Times New Roman"/>
                <w:sz w:val="20"/>
                <w:szCs w:val="20"/>
              </w:rPr>
              <w:t>Quantum inspired PSO</w:t>
            </w:r>
          </w:p>
        </w:tc>
        <w:tc>
          <w:tcPr>
            <w:tcW w:w="1260" w:type="dxa"/>
            <w:vAlign w:val="center"/>
          </w:tcPr>
          <w:p w:rsidR="007C26D9" w:rsidRPr="00C8567E" w:rsidRDefault="007C26D9" w:rsidP="00147A5E">
            <w:pPr>
              <w:jc w:val="left"/>
              <w:rPr>
                <w:rFonts w:cs="Times New Roman"/>
                <w:sz w:val="20"/>
                <w:szCs w:val="20"/>
              </w:rPr>
            </w:pPr>
            <w:r w:rsidRPr="00C8567E">
              <w:rPr>
                <w:rFonts w:cs="Times New Roman"/>
                <w:sz w:val="20"/>
                <w:szCs w:val="20"/>
              </w:rPr>
              <w:t>3, 13, 40 units</w:t>
            </w:r>
          </w:p>
        </w:tc>
        <w:tc>
          <w:tcPr>
            <w:tcW w:w="2970" w:type="dxa"/>
          </w:tcPr>
          <w:p w:rsidR="007C26D9" w:rsidRPr="00C8567E" w:rsidRDefault="007C26D9" w:rsidP="009C2427">
            <w:pPr>
              <w:jc w:val="both"/>
              <w:rPr>
                <w:rFonts w:cs="Times New Roman"/>
                <w:sz w:val="20"/>
                <w:szCs w:val="20"/>
              </w:rPr>
            </w:pPr>
            <w:r w:rsidRPr="00C8567E">
              <w:rPr>
                <w:rFonts w:cs="Times New Roman"/>
                <w:sz w:val="20"/>
                <w:szCs w:val="20"/>
              </w:rPr>
              <w:t>Non linear constraints with VPLE</w:t>
            </w:r>
          </w:p>
        </w:tc>
        <w:tc>
          <w:tcPr>
            <w:tcW w:w="1350" w:type="dxa"/>
            <w:vAlign w:val="center"/>
          </w:tcPr>
          <w:p w:rsidR="007C26D9" w:rsidRPr="00C8567E" w:rsidRDefault="007C26D9" w:rsidP="00147A5E">
            <w:pPr>
              <w:rPr>
                <w:rFonts w:cs="Times New Roman"/>
                <w:sz w:val="20"/>
                <w:szCs w:val="20"/>
              </w:rPr>
            </w:pPr>
            <w:r w:rsidRPr="00C8567E">
              <w:rPr>
                <w:rFonts w:cs="Times New Roman"/>
                <w:sz w:val="20"/>
                <w:szCs w:val="20"/>
              </w:rPr>
              <w:t>54</w:t>
            </w:r>
          </w:p>
        </w:tc>
      </w:tr>
      <w:tr w:rsidR="007C26D9" w:rsidRPr="00C8567E" w:rsidTr="00147A5E">
        <w:tc>
          <w:tcPr>
            <w:tcW w:w="1548" w:type="dxa"/>
            <w:vMerge/>
          </w:tcPr>
          <w:p w:rsidR="007C26D9" w:rsidRPr="00C8567E" w:rsidRDefault="007C26D9" w:rsidP="009C2427">
            <w:pPr>
              <w:jc w:val="both"/>
              <w:rPr>
                <w:rFonts w:eastAsia="Times New Roman" w:cs="Times New Roman"/>
                <w:bCs/>
                <w:color w:val="000000"/>
                <w:sz w:val="20"/>
                <w:szCs w:val="20"/>
              </w:rPr>
            </w:pPr>
          </w:p>
        </w:tc>
        <w:tc>
          <w:tcPr>
            <w:tcW w:w="1800" w:type="dxa"/>
          </w:tcPr>
          <w:p w:rsidR="007C26D9" w:rsidRPr="00C8567E" w:rsidRDefault="007C26D9" w:rsidP="009C2427">
            <w:pPr>
              <w:jc w:val="both"/>
              <w:rPr>
                <w:rFonts w:cs="Times New Roman"/>
                <w:sz w:val="20"/>
                <w:szCs w:val="20"/>
              </w:rPr>
            </w:pPr>
            <w:r w:rsidRPr="00C8567E">
              <w:rPr>
                <w:rFonts w:cs="Times New Roman"/>
                <w:sz w:val="20"/>
                <w:szCs w:val="20"/>
              </w:rPr>
              <w:t>New particle swarm optimization</w:t>
            </w:r>
          </w:p>
        </w:tc>
        <w:tc>
          <w:tcPr>
            <w:tcW w:w="1260" w:type="dxa"/>
            <w:vAlign w:val="center"/>
          </w:tcPr>
          <w:p w:rsidR="007C26D9" w:rsidRPr="00C8567E" w:rsidRDefault="007C26D9" w:rsidP="00147A5E">
            <w:pPr>
              <w:jc w:val="left"/>
              <w:rPr>
                <w:rFonts w:cs="Times New Roman"/>
                <w:sz w:val="20"/>
                <w:szCs w:val="20"/>
              </w:rPr>
            </w:pPr>
            <w:r w:rsidRPr="00C8567E">
              <w:rPr>
                <w:rFonts w:cs="Times New Roman"/>
                <w:sz w:val="20"/>
                <w:szCs w:val="20"/>
              </w:rPr>
              <w:t>40 units</w:t>
            </w:r>
          </w:p>
        </w:tc>
        <w:tc>
          <w:tcPr>
            <w:tcW w:w="2970" w:type="dxa"/>
          </w:tcPr>
          <w:p w:rsidR="007C26D9" w:rsidRPr="00C8567E" w:rsidRDefault="007C26D9" w:rsidP="009C2427">
            <w:pPr>
              <w:jc w:val="both"/>
              <w:rPr>
                <w:rFonts w:cs="Times New Roman"/>
                <w:sz w:val="20"/>
                <w:szCs w:val="20"/>
              </w:rPr>
            </w:pPr>
            <w:r w:rsidRPr="00C8567E">
              <w:rPr>
                <w:rFonts w:cs="Times New Roman"/>
                <w:sz w:val="20"/>
                <w:szCs w:val="20"/>
              </w:rPr>
              <w:t>Non linear constraints with VPLE, POZ, VF and RRL</w:t>
            </w:r>
          </w:p>
        </w:tc>
        <w:tc>
          <w:tcPr>
            <w:tcW w:w="1350" w:type="dxa"/>
            <w:vAlign w:val="center"/>
          </w:tcPr>
          <w:p w:rsidR="007C26D9" w:rsidRPr="00C8567E" w:rsidRDefault="007C26D9" w:rsidP="00147A5E">
            <w:pPr>
              <w:rPr>
                <w:rFonts w:cs="Times New Roman"/>
                <w:sz w:val="20"/>
                <w:szCs w:val="20"/>
              </w:rPr>
            </w:pPr>
            <w:r w:rsidRPr="00C8567E">
              <w:rPr>
                <w:rFonts w:cs="Times New Roman"/>
                <w:sz w:val="20"/>
                <w:szCs w:val="20"/>
              </w:rPr>
              <w:t>55</w:t>
            </w:r>
          </w:p>
        </w:tc>
      </w:tr>
      <w:tr w:rsidR="007C26D9" w:rsidRPr="00C8567E" w:rsidTr="00147A5E">
        <w:tc>
          <w:tcPr>
            <w:tcW w:w="1548" w:type="dxa"/>
            <w:vMerge/>
          </w:tcPr>
          <w:p w:rsidR="007C26D9" w:rsidRPr="00C8567E" w:rsidRDefault="007C26D9" w:rsidP="009C2427">
            <w:pPr>
              <w:jc w:val="both"/>
              <w:rPr>
                <w:rFonts w:eastAsia="Times New Roman" w:cs="Times New Roman"/>
                <w:bCs/>
                <w:color w:val="000000"/>
                <w:sz w:val="20"/>
                <w:szCs w:val="20"/>
              </w:rPr>
            </w:pPr>
          </w:p>
        </w:tc>
        <w:tc>
          <w:tcPr>
            <w:tcW w:w="1800" w:type="dxa"/>
          </w:tcPr>
          <w:p w:rsidR="007C26D9" w:rsidRPr="00C8567E" w:rsidRDefault="007C26D9" w:rsidP="009C2427">
            <w:pPr>
              <w:jc w:val="both"/>
              <w:rPr>
                <w:rFonts w:cs="Times New Roman"/>
                <w:sz w:val="20"/>
                <w:szCs w:val="20"/>
              </w:rPr>
            </w:pPr>
            <w:r w:rsidRPr="00C8567E">
              <w:rPr>
                <w:rFonts w:cs="Times New Roman"/>
                <w:sz w:val="20"/>
                <w:szCs w:val="20"/>
              </w:rPr>
              <w:t xml:space="preserve">Self-Organizing Hierarchical Particle Swarm Optimization </w:t>
            </w:r>
          </w:p>
        </w:tc>
        <w:tc>
          <w:tcPr>
            <w:tcW w:w="1260" w:type="dxa"/>
            <w:vAlign w:val="center"/>
          </w:tcPr>
          <w:p w:rsidR="007C26D9" w:rsidRPr="00C8567E" w:rsidRDefault="007C26D9" w:rsidP="00147A5E">
            <w:pPr>
              <w:jc w:val="left"/>
              <w:rPr>
                <w:rFonts w:cs="Times New Roman"/>
                <w:sz w:val="20"/>
                <w:szCs w:val="20"/>
              </w:rPr>
            </w:pPr>
            <w:r w:rsidRPr="00C8567E">
              <w:rPr>
                <w:rFonts w:cs="Times New Roman"/>
                <w:sz w:val="20"/>
                <w:szCs w:val="20"/>
              </w:rPr>
              <w:t>3, 10,15, 40 units</w:t>
            </w:r>
          </w:p>
        </w:tc>
        <w:tc>
          <w:tcPr>
            <w:tcW w:w="2970" w:type="dxa"/>
          </w:tcPr>
          <w:p w:rsidR="007C26D9" w:rsidRPr="00C8567E" w:rsidRDefault="007C26D9" w:rsidP="009C2427">
            <w:pPr>
              <w:jc w:val="both"/>
              <w:rPr>
                <w:rFonts w:cs="Times New Roman"/>
                <w:sz w:val="20"/>
                <w:szCs w:val="20"/>
              </w:rPr>
            </w:pPr>
            <w:r w:rsidRPr="00C8567E">
              <w:rPr>
                <w:rFonts w:cs="Times New Roman"/>
                <w:sz w:val="20"/>
                <w:szCs w:val="20"/>
              </w:rPr>
              <w:t>Non linear constraints with VPLE, POZ and RRL</w:t>
            </w:r>
          </w:p>
        </w:tc>
        <w:tc>
          <w:tcPr>
            <w:tcW w:w="1350" w:type="dxa"/>
            <w:vAlign w:val="center"/>
          </w:tcPr>
          <w:p w:rsidR="007C26D9" w:rsidRPr="00C8567E" w:rsidRDefault="007C26D9" w:rsidP="00147A5E">
            <w:pPr>
              <w:rPr>
                <w:rFonts w:cs="Times New Roman"/>
                <w:sz w:val="20"/>
                <w:szCs w:val="20"/>
              </w:rPr>
            </w:pPr>
            <w:r w:rsidRPr="00C8567E">
              <w:rPr>
                <w:rFonts w:cs="Times New Roman"/>
                <w:sz w:val="20"/>
                <w:szCs w:val="20"/>
              </w:rPr>
              <w:t>56</w:t>
            </w:r>
          </w:p>
        </w:tc>
      </w:tr>
      <w:tr w:rsidR="007C26D9" w:rsidRPr="00C8567E" w:rsidTr="00147A5E">
        <w:tc>
          <w:tcPr>
            <w:tcW w:w="1548" w:type="dxa"/>
            <w:vMerge w:val="restart"/>
            <w:vAlign w:val="center"/>
          </w:tcPr>
          <w:p w:rsidR="007C26D9" w:rsidRPr="00C8567E" w:rsidRDefault="007C26D9" w:rsidP="007C26D9">
            <w:pPr>
              <w:jc w:val="left"/>
              <w:rPr>
                <w:rFonts w:eastAsia="Times New Roman" w:cs="Times New Roman"/>
                <w:bCs/>
                <w:color w:val="000000"/>
                <w:sz w:val="20"/>
                <w:szCs w:val="20"/>
              </w:rPr>
            </w:pPr>
            <w:r w:rsidRPr="00C8567E">
              <w:rPr>
                <w:rFonts w:eastAsia="Times New Roman" w:cs="Times New Roman"/>
                <w:b/>
                <w:bCs/>
                <w:color w:val="000000"/>
                <w:sz w:val="20"/>
                <w:szCs w:val="20"/>
              </w:rPr>
              <w:t>Fuzzy Systems(35)</w:t>
            </w:r>
          </w:p>
        </w:tc>
        <w:tc>
          <w:tcPr>
            <w:tcW w:w="1800" w:type="dxa"/>
          </w:tcPr>
          <w:p w:rsidR="007C26D9" w:rsidRPr="00C8567E" w:rsidRDefault="007C26D9" w:rsidP="009C2427">
            <w:pPr>
              <w:jc w:val="both"/>
              <w:rPr>
                <w:rFonts w:cs="Times New Roman"/>
                <w:sz w:val="20"/>
                <w:szCs w:val="20"/>
              </w:rPr>
            </w:pPr>
            <w:r w:rsidRPr="00C8567E">
              <w:rPr>
                <w:rFonts w:cs="Times New Roman"/>
                <w:sz w:val="20"/>
                <w:szCs w:val="20"/>
              </w:rPr>
              <w:t xml:space="preserve">Fuzzy Logic Controller </w:t>
            </w:r>
          </w:p>
        </w:tc>
        <w:tc>
          <w:tcPr>
            <w:tcW w:w="1260" w:type="dxa"/>
            <w:vAlign w:val="center"/>
          </w:tcPr>
          <w:p w:rsidR="007C26D9" w:rsidRPr="00C8567E" w:rsidRDefault="007C26D9" w:rsidP="00147A5E">
            <w:pPr>
              <w:jc w:val="left"/>
              <w:rPr>
                <w:rFonts w:cs="Times New Roman"/>
                <w:sz w:val="20"/>
                <w:szCs w:val="20"/>
              </w:rPr>
            </w:pPr>
            <w:r w:rsidRPr="00C8567E">
              <w:rPr>
                <w:rFonts w:cs="Times New Roman"/>
                <w:sz w:val="20"/>
                <w:szCs w:val="20"/>
              </w:rPr>
              <w:t>3 units</w:t>
            </w:r>
          </w:p>
        </w:tc>
        <w:tc>
          <w:tcPr>
            <w:tcW w:w="2970" w:type="dxa"/>
          </w:tcPr>
          <w:p w:rsidR="007C26D9" w:rsidRPr="00C8567E" w:rsidRDefault="007C26D9" w:rsidP="009C2427">
            <w:pPr>
              <w:jc w:val="both"/>
              <w:rPr>
                <w:rFonts w:cs="Times New Roman"/>
                <w:sz w:val="20"/>
                <w:szCs w:val="20"/>
              </w:rPr>
            </w:pPr>
            <w:r w:rsidRPr="00C8567E">
              <w:rPr>
                <w:rFonts w:cs="Times New Roman"/>
                <w:sz w:val="20"/>
                <w:szCs w:val="20"/>
              </w:rPr>
              <w:t>Non linear constraints</w:t>
            </w:r>
          </w:p>
        </w:tc>
        <w:tc>
          <w:tcPr>
            <w:tcW w:w="1350" w:type="dxa"/>
            <w:vAlign w:val="center"/>
          </w:tcPr>
          <w:p w:rsidR="007C26D9" w:rsidRPr="00C8567E" w:rsidRDefault="007C26D9" w:rsidP="00147A5E">
            <w:pPr>
              <w:rPr>
                <w:rFonts w:cs="Times New Roman"/>
                <w:sz w:val="20"/>
                <w:szCs w:val="20"/>
              </w:rPr>
            </w:pPr>
            <w:r w:rsidRPr="00C8567E">
              <w:rPr>
                <w:rFonts w:cs="Times New Roman"/>
                <w:sz w:val="20"/>
                <w:szCs w:val="20"/>
              </w:rPr>
              <w:t>31, 45</w:t>
            </w:r>
          </w:p>
        </w:tc>
      </w:tr>
      <w:tr w:rsidR="007C26D9" w:rsidRPr="00C8567E" w:rsidTr="00147A5E">
        <w:tc>
          <w:tcPr>
            <w:tcW w:w="1548" w:type="dxa"/>
            <w:vMerge/>
          </w:tcPr>
          <w:p w:rsidR="007C26D9" w:rsidRPr="00C8567E" w:rsidRDefault="007C26D9" w:rsidP="009C2427">
            <w:pPr>
              <w:jc w:val="both"/>
              <w:rPr>
                <w:rFonts w:eastAsia="Times New Roman" w:cs="Times New Roman"/>
                <w:bCs/>
                <w:color w:val="000000"/>
                <w:sz w:val="20"/>
                <w:szCs w:val="20"/>
              </w:rPr>
            </w:pPr>
          </w:p>
        </w:tc>
        <w:tc>
          <w:tcPr>
            <w:tcW w:w="1800" w:type="dxa"/>
          </w:tcPr>
          <w:p w:rsidR="007C26D9" w:rsidRPr="00C8567E" w:rsidRDefault="007C26D9" w:rsidP="009C2427">
            <w:pPr>
              <w:jc w:val="both"/>
              <w:rPr>
                <w:rFonts w:cs="Times New Roman"/>
                <w:sz w:val="20"/>
                <w:szCs w:val="20"/>
              </w:rPr>
            </w:pPr>
            <w:r w:rsidRPr="00C8567E">
              <w:rPr>
                <w:rFonts w:cs="Times New Roman"/>
                <w:color w:val="333333"/>
                <w:sz w:val="20"/>
                <w:szCs w:val="20"/>
                <w:shd w:val="clear" w:color="auto" w:fill="FCFCFC"/>
              </w:rPr>
              <w:t>Pareto criterion and fuzzy logic</w:t>
            </w:r>
            <w:r w:rsidRPr="00C8567E">
              <w:rPr>
                <w:rFonts w:cs="Times New Roman"/>
                <w:color w:val="222222"/>
                <w:sz w:val="20"/>
                <w:szCs w:val="20"/>
                <w:shd w:val="clear" w:color="auto" w:fill="FFFFFF"/>
              </w:rPr>
              <w:t xml:space="preserve"> </w:t>
            </w:r>
          </w:p>
        </w:tc>
        <w:tc>
          <w:tcPr>
            <w:tcW w:w="1260" w:type="dxa"/>
            <w:vAlign w:val="center"/>
          </w:tcPr>
          <w:p w:rsidR="007C26D9" w:rsidRPr="00C8567E" w:rsidRDefault="007C26D9" w:rsidP="00147A5E">
            <w:pPr>
              <w:jc w:val="left"/>
              <w:rPr>
                <w:rFonts w:cs="Times New Roman"/>
                <w:sz w:val="20"/>
                <w:szCs w:val="20"/>
              </w:rPr>
            </w:pPr>
            <w:r w:rsidRPr="00C8567E">
              <w:rPr>
                <w:rFonts w:cs="Times New Roman"/>
                <w:sz w:val="20"/>
                <w:szCs w:val="20"/>
              </w:rPr>
              <w:t>6 units</w:t>
            </w:r>
          </w:p>
        </w:tc>
        <w:tc>
          <w:tcPr>
            <w:tcW w:w="2970" w:type="dxa"/>
          </w:tcPr>
          <w:p w:rsidR="007C26D9" w:rsidRPr="00C8567E" w:rsidRDefault="007C26D9" w:rsidP="009C2427">
            <w:pPr>
              <w:jc w:val="both"/>
              <w:rPr>
                <w:rFonts w:cs="Times New Roman"/>
                <w:sz w:val="20"/>
                <w:szCs w:val="20"/>
              </w:rPr>
            </w:pPr>
            <w:r w:rsidRPr="00C8567E">
              <w:rPr>
                <w:rFonts w:cs="Times New Roman"/>
                <w:sz w:val="20"/>
                <w:szCs w:val="20"/>
              </w:rPr>
              <w:t>Non linear constraints with POZ and RRL</w:t>
            </w:r>
          </w:p>
        </w:tc>
        <w:tc>
          <w:tcPr>
            <w:tcW w:w="1350" w:type="dxa"/>
            <w:vAlign w:val="center"/>
          </w:tcPr>
          <w:p w:rsidR="007C26D9" w:rsidRPr="00C8567E" w:rsidRDefault="007C26D9" w:rsidP="00147A5E">
            <w:pPr>
              <w:rPr>
                <w:rFonts w:cs="Times New Roman"/>
                <w:sz w:val="20"/>
                <w:szCs w:val="20"/>
              </w:rPr>
            </w:pPr>
            <w:r w:rsidRPr="00C8567E">
              <w:rPr>
                <w:rFonts w:cs="Times New Roman"/>
                <w:sz w:val="20"/>
                <w:szCs w:val="20"/>
              </w:rPr>
              <w:t>46</w:t>
            </w:r>
          </w:p>
        </w:tc>
      </w:tr>
      <w:tr w:rsidR="007C26D9" w:rsidRPr="00C8567E" w:rsidTr="00147A5E">
        <w:tc>
          <w:tcPr>
            <w:tcW w:w="1548" w:type="dxa"/>
            <w:vMerge/>
          </w:tcPr>
          <w:p w:rsidR="007C26D9" w:rsidRPr="00C8567E" w:rsidRDefault="007C26D9" w:rsidP="009C2427">
            <w:pPr>
              <w:jc w:val="both"/>
              <w:rPr>
                <w:rFonts w:eastAsia="Times New Roman" w:cs="Times New Roman"/>
                <w:bCs/>
                <w:color w:val="000000"/>
                <w:sz w:val="20"/>
                <w:szCs w:val="20"/>
              </w:rPr>
            </w:pPr>
          </w:p>
        </w:tc>
        <w:tc>
          <w:tcPr>
            <w:tcW w:w="1800" w:type="dxa"/>
          </w:tcPr>
          <w:p w:rsidR="007C26D9" w:rsidRPr="00C8567E" w:rsidRDefault="007C26D9" w:rsidP="009C2427">
            <w:pPr>
              <w:jc w:val="both"/>
              <w:rPr>
                <w:rFonts w:cs="Times New Roman"/>
                <w:color w:val="222222"/>
                <w:sz w:val="20"/>
                <w:szCs w:val="20"/>
                <w:shd w:val="clear" w:color="auto" w:fill="FFFFFF"/>
              </w:rPr>
            </w:pPr>
            <w:r w:rsidRPr="00C8567E">
              <w:rPr>
                <w:rFonts w:cs="Times New Roman"/>
                <w:sz w:val="20"/>
                <w:szCs w:val="20"/>
              </w:rPr>
              <w:t xml:space="preserve">Fuzzy Logic Controlled Genetic Algorithms </w:t>
            </w:r>
          </w:p>
        </w:tc>
        <w:tc>
          <w:tcPr>
            <w:tcW w:w="1260" w:type="dxa"/>
            <w:vAlign w:val="center"/>
          </w:tcPr>
          <w:p w:rsidR="007C26D9" w:rsidRPr="00C8567E" w:rsidRDefault="007C26D9" w:rsidP="00147A5E">
            <w:pPr>
              <w:jc w:val="left"/>
              <w:rPr>
                <w:rFonts w:cs="Times New Roman"/>
                <w:sz w:val="20"/>
                <w:szCs w:val="20"/>
              </w:rPr>
            </w:pPr>
            <w:r w:rsidRPr="00C8567E">
              <w:rPr>
                <w:rFonts w:cs="Times New Roman"/>
                <w:sz w:val="20"/>
                <w:szCs w:val="20"/>
              </w:rPr>
              <w:t>6 units</w:t>
            </w:r>
          </w:p>
        </w:tc>
        <w:tc>
          <w:tcPr>
            <w:tcW w:w="2970" w:type="dxa"/>
          </w:tcPr>
          <w:p w:rsidR="007C26D9" w:rsidRPr="00C8567E" w:rsidRDefault="007C26D9" w:rsidP="009C2427">
            <w:pPr>
              <w:jc w:val="both"/>
              <w:rPr>
                <w:rFonts w:cs="Times New Roman"/>
                <w:sz w:val="20"/>
                <w:szCs w:val="20"/>
              </w:rPr>
            </w:pPr>
            <w:r w:rsidRPr="00C8567E">
              <w:rPr>
                <w:rFonts w:cs="Times New Roman"/>
                <w:sz w:val="20"/>
                <w:szCs w:val="20"/>
              </w:rPr>
              <w:t>Non linear constraints</w:t>
            </w:r>
          </w:p>
        </w:tc>
        <w:tc>
          <w:tcPr>
            <w:tcW w:w="1350" w:type="dxa"/>
            <w:vAlign w:val="center"/>
          </w:tcPr>
          <w:p w:rsidR="007C26D9" w:rsidRPr="00C8567E" w:rsidRDefault="007C26D9" w:rsidP="00147A5E">
            <w:pPr>
              <w:rPr>
                <w:rFonts w:cs="Times New Roman"/>
                <w:sz w:val="20"/>
                <w:szCs w:val="20"/>
              </w:rPr>
            </w:pPr>
            <w:r w:rsidRPr="00C8567E">
              <w:rPr>
                <w:rFonts w:cs="Times New Roman"/>
                <w:sz w:val="20"/>
                <w:szCs w:val="20"/>
              </w:rPr>
              <w:t>47</w:t>
            </w:r>
          </w:p>
        </w:tc>
      </w:tr>
      <w:tr w:rsidR="007C26D9" w:rsidRPr="00C8567E" w:rsidTr="00147A5E">
        <w:tc>
          <w:tcPr>
            <w:tcW w:w="1548" w:type="dxa"/>
            <w:vMerge/>
          </w:tcPr>
          <w:p w:rsidR="007C26D9" w:rsidRPr="00C8567E" w:rsidRDefault="007C26D9" w:rsidP="009C2427">
            <w:pPr>
              <w:jc w:val="both"/>
              <w:rPr>
                <w:rFonts w:eastAsia="Times New Roman" w:cs="Times New Roman"/>
                <w:bCs/>
                <w:color w:val="000000"/>
                <w:sz w:val="20"/>
                <w:szCs w:val="20"/>
              </w:rPr>
            </w:pPr>
          </w:p>
        </w:tc>
        <w:tc>
          <w:tcPr>
            <w:tcW w:w="1800" w:type="dxa"/>
          </w:tcPr>
          <w:p w:rsidR="007C26D9" w:rsidRPr="00C8567E" w:rsidRDefault="007C26D9" w:rsidP="009C2427">
            <w:pPr>
              <w:jc w:val="both"/>
              <w:rPr>
                <w:rFonts w:cs="Times New Roman"/>
                <w:sz w:val="20"/>
                <w:szCs w:val="20"/>
              </w:rPr>
            </w:pPr>
            <w:r w:rsidRPr="00C8567E">
              <w:rPr>
                <w:rFonts w:cs="Times New Roman"/>
                <w:sz w:val="20"/>
                <w:szCs w:val="20"/>
              </w:rPr>
              <w:t xml:space="preserve">Genetic algorithm and Fuzzy logic </w:t>
            </w:r>
          </w:p>
        </w:tc>
        <w:tc>
          <w:tcPr>
            <w:tcW w:w="1260" w:type="dxa"/>
            <w:vAlign w:val="center"/>
          </w:tcPr>
          <w:p w:rsidR="007C26D9" w:rsidRPr="00C8567E" w:rsidRDefault="007C26D9" w:rsidP="00147A5E">
            <w:pPr>
              <w:jc w:val="left"/>
              <w:rPr>
                <w:rFonts w:cs="Times New Roman"/>
                <w:sz w:val="20"/>
                <w:szCs w:val="20"/>
              </w:rPr>
            </w:pPr>
            <w:r w:rsidRPr="00C8567E">
              <w:rPr>
                <w:rFonts w:cs="Times New Roman"/>
                <w:sz w:val="20"/>
                <w:szCs w:val="20"/>
              </w:rPr>
              <w:t>10 units</w:t>
            </w:r>
          </w:p>
        </w:tc>
        <w:tc>
          <w:tcPr>
            <w:tcW w:w="2970" w:type="dxa"/>
          </w:tcPr>
          <w:p w:rsidR="007C26D9" w:rsidRPr="00C8567E" w:rsidRDefault="007C26D9" w:rsidP="009C2427">
            <w:pPr>
              <w:jc w:val="both"/>
              <w:rPr>
                <w:rFonts w:cs="Times New Roman"/>
                <w:sz w:val="20"/>
                <w:szCs w:val="20"/>
              </w:rPr>
            </w:pPr>
            <w:r w:rsidRPr="00C8567E">
              <w:rPr>
                <w:rFonts w:cs="Times New Roman"/>
                <w:sz w:val="20"/>
                <w:szCs w:val="20"/>
              </w:rPr>
              <w:t>Non linear constraints with POZ and RRL</w:t>
            </w:r>
          </w:p>
        </w:tc>
        <w:tc>
          <w:tcPr>
            <w:tcW w:w="1350" w:type="dxa"/>
            <w:vAlign w:val="center"/>
          </w:tcPr>
          <w:p w:rsidR="007C26D9" w:rsidRPr="00C8567E" w:rsidRDefault="007C26D9" w:rsidP="00147A5E">
            <w:pPr>
              <w:rPr>
                <w:rFonts w:cs="Times New Roman"/>
                <w:sz w:val="20"/>
                <w:szCs w:val="20"/>
              </w:rPr>
            </w:pPr>
            <w:r w:rsidRPr="00C8567E">
              <w:rPr>
                <w:rFonts w:cs="Times New Roman"/>
                <w:sz w:val="20"/>
                <w:szCs w:val="20"/>
              </w:rPr>
              <w:t>48</w:t>
            </w:r>
          </w:p>
        </w:tc>
      </w:tr>
      <w:tr w:rsidR="007C26D9" w:rsidRPr="00C8567E" w:rsidTr="00147A5E">
        <w:tc>
          <w:tcPr>
            <w:tcW w:w="1548" w:type="dxa"/>
            <w:vMerge/>
          </w:tcPr>
          <w:p w:rsidR="007C26D9" w:rsidRPr="00C8567E" w:rsidRDefault="007C26D9" w:rsidP="009C2427">
            <w:pPr>
              <w:jc w:val="both"/>
              <w:rPr>
                <w:rFonts w:eastAsia="Times New Roman" w:cs="Times New Roman"/>
                <w:bCs/>
                <w:color w:val="000000"/>
                <w:sz w:val="20"/>
                <w:szCs w:val="20"/>
              </w:rPr>
            </w:pPr>
          </w:p>
        </w:tc>
        <w:tc>
          <w:tcPr>
            <w:tcW w:w="1800" w:type="dxa"/>
          </w:tcPr>
          <w:p w:rsidR="007C26D9" w:rsidRPr="00C8567E" w:rsidRDefault="007C26D9" w:rsidP="009C2427">
            <w:pPr>
              <w:jc w:val="both"/>
              <w:rPr>
                <w:rFonts w:cs="Times New Roman"/>
                <w:sz w:val="20"/>
                <w:szCs w:val="20"/>
              </w:rPr>
            </w:pPr>
            <w:r w:rsidRPr="00C8567E">
              <w:rPr>
                <w:rFonts w:cs="Times New Roman"/>
                <w:sz w:val="20"/>
                <w:szCs w:val="20"/>
              </w:rPr>
              <w:t xml:space="preserve">Fuzzy logic controlled differential evolution </w:t>
            </w:r>
          </w:p>
        </w:tc>
        <w:tc>
          <w:tcPr>
            <w:tcW w:w="1260" w:type="dxa"/>
            <w:vAlign w:val="center"/>
          </w:tcPr>
          <w:p w:rsidR="007C26D9" w:rsidRPr="00C8567E" w:rsidRDefault="007C26D9" w:rsidP="00147A5E">
            <w:pPr>
              <w:jc w:val="left"/>
              <w:rPr>
                <w:rFonts w:cs="Times New Roman"/>
                <w:sz w:val="20"/>
                <w:szCs w:val="20"/>
              </w:rPr>
            </w:pPr>
            <w:r w:rsidRPr="00C8567E">
              <w:rPr>
                <w:rFonts w:cs="Times New Roman"/>
                <w:sz w:val="20"/>
                <w:szCs w:val="20"/>
              </w:rPr>
              <w:t>13, 40 units</w:t>
            </w:r>
          </w:p>
        </w:tc>
        <w:tc>
          <w:tcPr>
            <w:tcW w:w="2970" w:type="dxa"/>
          </w:tcPr>
          <w:p w:rsidR="007C26D9" w:rsidRPr="00C8567E" w:rsidRDefault="007C26D9" w:rsidP="009C2427">
            <w:pPr>
              <w:jc w:val="both"/>
              <w:rPr>
                <w:rFonts w:cs="Times New Roman"/>
                <w:sz w:val="20"/>
                <w:szCs w:val="20"/>
              </w:rPr>
            </w:pPr>
            <w:r w:rsidRPr="00C8567E">
              <w:rPr>
                <w:rFonts w:cs="Times New Roman"/>
                <w:sz w:val="20"/>
                <w:szCs w:val="20"/>
              </w:rPr>
              <w:t>Non linear constraints with VPLE</w:t>
            </w:r>
          </w:p>
        </w:tc>
        <w:tc>
          <w:tcPr>
            <w:tcW w:w="1350" w:type="dxa"/>
            <w:vAlign w:val="center"/>
          </w:tcPr>
          <w:p w:rsidR="007C26D9" w:rsidRPr="00C8567E" w:rsidRDefault="007C26D9" w:rsidP="00147A5E">
            <w:pPr>
              <w:rPr>
                <w:rFonts w:cs="Times New Roman"/>
                <w:sz w:val="20"/>
                <w:szCs w:val="20"/>
              </w:rPr>
            </w:pPr>
            <w:r w:rsidRPr="00C8567E">
              <w:rPr>
                <w:rFonts w:cs="Times New Roman"/>
                <w:sz w:val="20"/>
                <w:szCs w:val="20"/>
              </w:rPr>
              <w:t>49</w:t>
            </w:r>
          </w:p>
        </w:tc>
      </w:tr>
    </w:tbl>
    <w:p w:rsidR="00767BF4" w:rsidRPr="00C8567E" w:rsidRDefault="00767BF4" w:rsidP="005A6206">
      <w:pPr>
        <w:pStyle w:val="bulletlist"/>
        <w:numPr>
          <w:ilvl w:val="0"/>
          <w:numId w:val="0"/>
        </w:numPr>
        <w:spacing w:after="0" w:line="240" w:lineRule="auto"/>
        <w:jc w:val="center"/>
        <w:rPr>
          <w:b/>
        </w:rPr>
      </w:pPr>
    </w:p>
    <w:p w:rsidR="005A6206" w:rsidRPr="00C8567E" w:rsidRDefault="005A6206" w:rsidP="005A6206">
      <w:pPr>
        <w:pStyle w:val="bulletlist"/>
        <w:numPr>
          <w:ilvl w:val="0"/>
          <w:numId w:val="0"/>
        </w:numPr>
        <w:spacing w:after="0" w:line="240" w:lineRule="auto"/>
        <w:jc w:val="center"/>
      </w:pPr>
    </w:p>
    <w:p w:rsidR="008A55B5" w:rsidRPr="00C8567E" w:rsidRDefault="004C72F8" w:rsidP="00466548">
      <w:pPr>
        <w:pStyle w:val="Heading1"/>
        <w:spacing w:before="0" w:after="0"/>
        <w:ind w:firstLine="0"/>
        <w:rPr>
          <w:rFonts w:ascii="Times New Roman" w:eastAsia="MS Mincho" w:hAnsi="Times New Roman"/>
        </w:rPr>
      </w:pPr>
      <w:r w:rsidRPr="00C8567E">
        <w:rPr>
          <w:rFonts w:ascii="Times New Roman" w:eastAsia="MS Mincho" w:hAnsi="Times New Roman"/>
          <w:sz w:val="20"/>
          <w:szCs w:val="20"/>
        </w:rPr>
        <w:t>CONCLUSION</w:t>
      </w:r>
    </w:p>
    <w:p w:rsidR="00466548" w:rsidRPr="00C8567E" w:rsidRDefault="00466548" w:rsidP="00466548">
      <w:pPr>
        <w:rPr>
          <w:rFonts w:eastAsia="MS Mincho"/>
        </w:rPr>
      </w:pPr>
    </w:p>
    <w:p w:rsidR="004C72F8" w:rsidRPr="00C8567E" w:rsidRDefault="00F81DD6" w:rsidP="004C72F8">
      <w:pPr>
        <w:pStyle w:val="BodyText"/>
      </w:pPr>
      <w:r>
        <w:tab/>
      </w:r>
      <w:r w:rsidR="004C72F8" w:rsidRPr="00C8567E">
        <w:t>This article provides an extensive review of recent research focused on solving three critical problems: classic dispatch, dynamic dispatch, and Economic Emission Dispatch (EED). The article delves into practical E</w:t>
      </w:r>
      <w:r w:rsidR="004B3B35">
        <w:t>LD</w:t>
      </w:r>
      <w:r w:rsidR="004C72F8" w:rsidRPr="00C8567E">
        <w:t xml:space="preserve"> problems that involve both convex and nonconvex cost functions, while considering modern generators' nonlinear inequality constraints.</w:t>
      </w:r>
    </w:p>
    <w:p w:rsidR="004C72F8" w:rsidRPr="00C8567E" w:rsidRDefault="004C72F8" w:rsidP="004C72F8">
      <w:pPr>
        <w:pStyle w:val="BodyText"/>
      </w:pPr>
      <w:r w:rsidRPr="00C8567E">
        <w:t>The exploration begins with a centralized optimization perspective, addressing computational challenges like premature convergence, local-minima entrapment, convergence characteristics, and implementation time associated with various optimization techniques. The discussion then extends to different strategies for handling equality and inequality constraints in both single-objective and multi-objective ED problems.</w:t>
      </w:r>
    </w:p>
    <w:p w:rsidR="004C72F8" w:rsidRPr="00C8567E" w:rsidRDefault="004C72F8" w:rsidP="004C72F8">
      <w:pPr>
        <w:pStyle w:val="BodyText"/>
      </w:pPr>
      <w:r w:rsidRPr="00C8567E">
        <w:t>Furthermore, the article presents a comprehensive overview of a wide array of optimization methods, comparing their performance concerning multiple nonlinear operational constraints such as Valve Point Effect (VPE), Valve-Fuel Interaction (VF), POZ, RRL, and Start-up Ramp (SR), alongside IEEE standard test systems.</w:t>
      </w:r>
    </w:p>
    <w:p w:rsidR="004C72F8" w:rsidRPr="00C8567E" w:rsidRDefault="004C72F8" w:rsidP="004C72F8">
      <w:pPr>
        <w:pStyle w:val="BodyText"/>
      </w:pPr>
      <w:r w:rsidRPr="00C8567E">
        <w:t>The article thoroughly investigates concerns related to computational efficiency, communication congestion, and potential topological changes in future power systems. It distinguishes itself from previous articles by comprehensively covering advancements in centralized, decentralized, and distributed optimization techniques, offering a detailed taxonomy and their applications in economically operating deregulated power systems.</w:t>
      </w:r>
    </w:p>
    <w:p w:rsidR="004C72F8" w:rsidRPr="00C8567E" w:rsidRDefault="004C72F8" w:rsidP="004C72F8">
      <w:pPr>
        <w:pStyle w:val="BodyText"/>
      </w:pPr>
      <w:r w:rsidRPr="00C8567E">
        <w:t>The author presents future trends based on the surveyed literature, emphasizing the following points:</w:t>
      </w:r>
    </w:p>
    <w:p w:rsidR="004C72F8" w:rsidRPr="00C8567E" w:rsidRDefault="004C72F8" w:rsidP="004C72F8">
      <w:pPr>
        <w:pStyle w:val="BodyText"/>
      </w:pPr>
      <w:r w:rsidRPr="00C8567E">
        <w:t>1.</w:t>
      </w:r>
      <w:r w:rsidRPr="00C8567E">
        <w:tab/>
        <w:t>Although the classic dispatch problem has been extensively explored and improved, there is still an opportunity to employ decentralized and distributed approaches that could lead to substantial operational and decision-making transformations.</w:t>
      </w:r>
    </w:p>
    <w:p w:rsidR="004C72F8" w:rsidRPr="00C8567E" w:rsidRDefault="004C72F8" w:rsidP="004C72F8">
      <w:pPr>
        <w:pStyle w:val="BodyText"/>
      </w:pPr>
      <w:r w:rsidRPr="00C8567E">
        <w:t>2.</w:t>
      </w:r>
      <w:r w:rsidRPr="00C8567E">
        <w:tab/>
        <w:t>A thorough exploration of diverse deregulated market-based approaches is essential to address security, privacy, and economic concerns in multi-area interconnected systems.</w:t>
      </w:r>
    </w:p>
    <w:p w:rsidR="004C72F8" w:rsidRPr="00C8567E" w:rsidRDefault="004C72F8" w:rsidP="004C72F8">
      <w:pPr>
        <w:pStyle w:val="BodyText"/>
      </w:pPr>
      <w:r w:rsidRPr="00C8567E">
        <w:t>3.</w:t>
      </w:r>
      <w:r w:rsidRPr="00C8567E">
        <w:tab/>
        <w:t>Given the rise of communication-based technologies, the concept of operations management in future power systems will remain interdisciplinary. Incorporating these technologies into the hierarchical control level presents significant potential.</w:t>
      </w:r>
    </w:p>
    <w:p w:rsidR="008A55B5" w:rsidRPr="00C8567E" w:rsidRDefault="004C72F8" w:rsidP="004C72F8">
      <w:pPr>
        <w:pStyle w:val="BodyText"/>
        <w:spacing w:after="0" w:line="240" w:lineRule="auto"/>
        <w:ind w:firstLine="0"/>
      </w:pPr>
      <w:r w:rsidRPr="00C8567E">
        <w:lastRenderedPageBreak/>
        <w:t>In summary, the article offers a comprehensive and forward-looking perspective on solving economic dispatch problems, spanning both current challenges and future prospects in the domain.</w:t>
      </w:r>
    </w:p>
    <w:p w:rsidR="00EE4362" w:rsidRPr="00C8567E" w:rsidRDefault="00EE4362" w:rsidP="00466548">
      <w:pPr>
        <w:rPr>
          <w:rFonts w:eastAsia="MS Mincho"/>
          <w:b/>
        </w:rPr>
      </w:pPr>
    </w:p>
    <w:p w:rsidR="008A55B5" w:rsidRPr="00C8567E" w:rsidRDefault="000026B6" w:rsidP="00466548">
      <w:pPr>
        <w:pStyle w:val="Heading5"/>
        <w:spacing w:before="0" w:after="0"/>
        <w:rPr>
          <w:rFonts w:ascii="Times New Roman" w:eastAsia="MS Mincho" w:hAnsi="Times New Roman"/>
        </w:rPr>
      </w:pPr>
      <w:r w:rsidRPr="00C8567E">
        <w:rPr>
          <w:rFonts w:ascii="Times New Roman" w:eastAsia="MS Mincho" w:hAnsi="Times New Roman"/>
          <w:i w:val="0"/>
          <w:sz w:val="20"/>
          <w:szCs w:val="20"/>
        </w:rPr>
        <w:t>REFERENCES</w:t>
      </w:r>
    </w:p>
    <w:p w:rsidR="00466548" w:rsidRPr="00C8567E" w:rsidRDefault="00466548" w:rsidP="00466548">
      <w:pPr>
        <w:rPr>
          <w:rFonts w:eastAsia="MS Mincho"/>
          <w:sz w:val="16"/>
          <w:szCs w:val="16"/>
        </w:rPr>
      </w:pPr>
    </w:p>
    <w:p w:rsidR="00185EFF" w:rsidRPr="00C8567E" w:rsidRDefault="00185EFF" w:rsidP="00C3619F">
      <w:pPr>
        <w:pStyle w:val="ListParagraph"/>
        <w:numPr>
          <w:ilvl w:val="0"/>
          <w:numId w:val="17"/>
        </w:numPr>
        <w:spacing w:after="120" w:line="240" w:lineRule="auto"/>
        <w:ind w:left="360"/>
        <w:jc w:val="both"/>
        <w:rPr>
          <w:rFonts w:ascii="Times New Roman" w:hAnsi="Times New Roman" w:cs="Times New Roman"/>
          <w:sz w:val="16"/>
          <w:szCs w:val="16"/>
        </w:rPr>
      </w:pPr>
      <w:r w:rsidRPr="00C8567E">
        <w:rPr>
          <w:rFonts w:ascii="Times New Roman" w:hAnsi="Times New Roman" w:cs="Times New Roman"/>
          <w:color w:val="333333"/>
          <w:sz w:val="16"/>
          <w:szCs w:val="16"/>
          <w:shd w:val="clear" w:color="auto" w:fill="FFFFFF"/>
        </w:rPr>
        <w:t>X. Zhou, T. Guo and Y. Ma, "An overview on microgrid technology," </w:t>
      </w:r>
      <w:r w:rsidRPr="00C8567E">
        <w:rPr>
          <w:rStyle w:val="Emphasis"/>
          <w:rFonts w:ascii="Times New Roman" w:hAnsi="Times New Roman" w:cs="Times New Roman"/>
          <w:color w:val="333333"/>
          <w:sz w:val="16"/>
          <w:szCs w:val="16"/>
          <w:shd w:val="clear" w:color="auto" w:fill="FFFFFF"/>
        </w:rPr>
        <w:t>2015 IEEE International Conference on Mechatronics and Automation (ICMA)</w:t>
      </w:r>
      <w:r w:rsidRPr="00C8567E">
        <w:rPr>
          <w:rFonts w:ascii="Times New Roman" w:hAnsi="Times New Roman" w:cs="Times New Roman"/>
          <w:color w:val="333333"/>
          <w:sz w:val="16"/>
          <w:szCs w:val="16"/>
          <w:shd w:val="clear" w:color="auto" w:fill="FFFFFF"/>
        </w:rPr>
        <w:t>, Beijing, China, 2015, pp. 76-81, doi: 10.1109/ICMA.2015.7237460.</w:t>
      </w:r>
    </w:p>
    <w:p w:rsidR="00185EFF" w:rsidRPr="00C8567E" w:rsidRDefault="00185EFF" w:rsidP="00C3619F">
      <w:pPr>
        <w:pStyle w:val="ListParagraph"/>
        <w:numPr>
          <w:ilvl w:val="0"/>
          <w:numId w:val="17"/>
        </w:numPr>
        <w:spacing w:after="120" w:line="240" w:lineRule="auto"/>
        <w:ind w:left="360"/>
        <w:jc w:val="both"/>
        <w:rPr>
          <w:rFonts w:ascii="Times New Roman" w:hAnsi="Times New Roman" w:cs="Times New Roman"/>
          <w:sz w:val="16"/>
          <w:szCs w:val="16"/>
        </w:rPr>
      </w:pPr>
      <w:r w:rsidRPr="00C8567E">
        <w:rPr>
          <w:rFonts w:ascii="Times New Roman" w:hAnsi="Times New Roman" w:cs="Times New Roman"/>
          <w:sz w:val="16"/>
          <w:szCs w:val="16"/>
        </w:rPr>
        <w:t xml:space="preserve">A. Hirsch, Y. Parag, J. Guerrero, “Microgrids: A review of technologies, key drivers, and outstanding issues", </w:t>
      </w:r>
      <w:r w:rsidRPr="00C8567E">
        <w:rPr>
          <w:rFonts w:ascii="Times New Roman" w:hAnsi="Times New Roman" w:cs="Times New Roman"/>
          <w:i/>
          <w:sz w:val="16"/>
          <w:szCs w:val="16"/>
        </w:rPr>
        <w:t>Renewable and Sustainable Energy Reviews</w:t>
      </w:r>
      <w:r w:rsidRPr="00C8567E">
        <w:rPr>
          <w:rFonts w:ascii="Times New Roman" w:hAnsi="Times New Roman" w:cs="Times New Roman"/>
          <w:sz w:val="16"/>
          <w:szCs w:val="16"/>
        </w:rPr>
        <w:t>, vol 90, no. 1,pp.402-411,July 2018, doi: https://doi.org/10.1016/j.rser.2018.03.040.</w:t>
      </w:r>
    </w:p>
    <w:p w:rsidR="00185EFF" w:rsidRPr="00C8567E" w:rsidRDefault="00185EFF" w:rsidP="00C3619F">
      <w:pPr>
        <w:pStyle w:val="ListParagraph"/>
        <w:numPr>
          <w:ilvl w:val="0"/>
          <w:numId w:val="17"/>
        </w:numPr>
        <w:spacing w:after="120" w:line="240" w:lineRule="auto"/>
        <w:ind w:left="360"/>
        <w:jc w:val="both"/>
        <w:rPr>
          <w:rFonts w:ascii="Times New Roman" w:hAnsi="Times New Roman" w:cs="Times New Roman"/>
          <w:color w:val="333333"/>
          <w:sz w:val="16"/>
          <w:szCs w:val="16"/>
          <w:shd w:val="clear" w:color="auto" w:fill="FFFFFF"/>
        </w:rPr>
      </w:pPr>
      <w:r w:rsidRPr="00C8567E">
        <w:rPr>
          <w:rFonts w:ascii="Times New Roman" w:hAnsi="Times New Roman" w:cs="Times New Roman"/>
          <w:sz w:val="16"/>
          <w:szCs w:val="16"/>
        </w:rPr>
        <w:t>F</w:t>
      </w:r>
      <w:r w:rsidRPr="00C8567E">
        <w:rPr>
          <w:rFonts w:ascii="Times New Roman" w:hAnsi="Times New Roman" w:cs="Times New Roman"/>
          <w:color w:val="333333"/>
          <w:sz w:val="16"/>
          <w:szCs w:val="16"/>
          <w:shd w:val="clear" w:color="auto" w:fill="FFFFFF"/>
        </w:rPr>
        <w:t>. D. Santillán-Lemus, H. Minor-Popocatl, O. Aguilar-Mejía, and R. Tapia-Olvera, “Optimal Economic Dispatch in Microgrids with Renewable Energy Sources,” Energies, vol. 12, no. 1, pp. 181, Jan. 2019, doi: 10.3390/en12010181.</w:t>
      </w:r>
    </w:p>
    <w:p w:rsidR="00185EFF" w:rsidRPr="00C8567E" w:rsidRDefault="00185EFF" w:rsidP="00C3619F">
      <w:pPr>
        <w:pStyle w:val="ListParagraph"/>
        <w:numPr>
          <w:ilvl w:val="0"/>
          <w:numId w:val="17"/>
        </w:numPr>
        <w:spacing w:after="120" w:line="240" w:lineRule="auto"/>
        <w:ind w:left="360"/>
        <w:jc w:val="both"/>
        <w:rPr>
          <w:rFonts w:ascii="Times New Roman" w:hAnsi="Times New Roman" w:cs="Times New Roman"/>
          <w:color w:val="333333"/>
          <w:sz w:val="16"/>
          <w:szCs w:val="16"/>
          <w:shd w:val="clear" w:color="auto" w:fill="FFFFFF"/>
        </w:rPr>
      </w:pPr>
      <w:r w:rsidRPr="00C8567E">
        <w:rPr>
          <w:rFonts w:ascii="Times New Roman" w:hAnsi="Times New Roman" w:cs="Times New Roman"/>
          <w:color w:val="333333"/>
          <w:sz w:val="16"/>
          <w:szCs w:val="16"/>
          <w:shd w:val="clear" w:color="auto" w:fill="FFFFFF"/>
        </w:rPr>
        <w:t>N. Karthik, A. K. Parvathy, R. Arul, R. Jayapragash and S. Narayanan, "Economic load dispatch in a microgrid using Interior Search Algorithm," 2019 Innovations in Power and Advanced Computing Technologies (i-PACT), Vellore, India, 2019, pp. 1-6, doi: 10.1109/i-PACT44901.2019.8960249.</w:t>
      </w:r>
    </w:p>
    <w:p w:rsidR="00185EFF" w:rsidRPr="00C8567E" w:rsidRDefault="00185EFF" w:rsidP="00C3619F">
      <w:pPr>
        <w:pStyle w:val="ListParagraph"/>
        <w:numPr>
          <w:ilvl w:val="0"/>
          <w:numId w:val="17"/>
        </w:numPr>
        <w:spacing w:after="120" w:line="240" w:lineRule="auto"/>
        <w:ind w:left="360"/>
        <w:jc w:val="both"/>
        <w:rPr>
          <w:rFonts w:ascii="Times New Roman" w:hAnsi="Times New Roman" w:cs="Times New Roman"/>
          <w:color w:val="333333"/>
          <w:sz w:val="16"/>
          <w:szCs w:val="16"/>
          <w:shd w:val="clear" w:color="auto" w:fill="FFFFFF"/>
        </w:rPr>
      </w:pPr>
      <w:r w:rsidRPr="00C8567E">
        <w:rPr>
          <w:rFonts w:ascii="Times New Roman" w:hAnsi="Times New Roman" w:cs="Times New Roman"/>
          <w:color w:val="333333"/>
          <w:sz w:val="16"/>
          <w:szCs w:val="16"/>
          <w:shd w:val="clear" w:color="auto" w:fill="FFFFFF"/>
        </w:rPr>
        <w:t>S. S. Shuvo and M. M. Islam, "Optimal Dispatch for A Microgrid with Distributed Generations and EV Charging Load," 2023 IEEE Power &amp; Energy Society Innovative Smart Grid Technologies Conference (ISGT), Washington, DC, USA, 2023, pp. 1-5, doi: 11109/ISGT51731.2023.10066388.</w:t>
      </w:r>
    </w:p>
    <w:p w:rsidR="00185EFF" w:rsidRPr="00C8567E" w:rsidRDefault="00185EFF" w:rsidP="00C3619F">
      <w:pPr>
        <w:pStyle w:val="ListParagraph"/>
        <w:numPr>
          <w:ilvl w:val="0"/>
          <w:numId w:val="17"/>
        </w:numPr>
        <w:spacing w:after="120" w:line="240" w:lineRule="auto"/>
        <w:ind w:left="360"/>
        <w:jc w:val="both"/>
        <w:rPr>
          <w:rFonts w:ascii="Times New Roman" w:hAnsi="Times New Roman" w:cs="Times New Roman"/>
          <w:color w:val="333333"/>
          <w:sz w:val="16"/>
          <w:szCs w:val="16"/>
          <w:shd w:val="clear" w:color="auto" w:fill="FFFFFF"/>
        </w:rPr>
      </w:pPr>
      <w:r w:rsidRPr="00C8567E">
        <w:rPr>
          <w:rFonts w:ascii="Times New Roman" w:hAnsi="Times New Roman" w:cs="Times New Roman"/>
          <w:color w:val="333333"/>
          <w:sz w:val="16"/>
          <w:szCs w:val="16"/>
          <w:shd w:val="clear" w:color="auto" w:fill="FFFFFF"/>
        </w:rPr>
        <w:t>6. H. Wang, R. Gao, P. Yang and Z. Ren, "Integrated operation mode of grid-connected microgrid considering double-layer demand response," 2019 IEEE Innovative Smart Grid Technologies - Asia (ISGT Asia), Chengdu, China, 2019, pp. 1628-1632, doi: 10.1109/ISGT-Asia.2019.8881357.</w:t>
      </w:r>
    </w:p>
    <w:p w:rsidR="00185EFF" w:rsidRPr="00C8567E" w:rsidRDefault="00185EFF" w:rsidP="00C3619F">
      <w:pPr>
        <w:pStyle w:val="ListParagraph"/>
        <w:numPr>
          <w:ilvl w:val="0"/>
          <w:numId w:val="17"/>
        </w:numPr>
        <w:spacing w:after="120" w:line="240" w:lineRule="auto"/>
        <w:ind w:left="360"/>
        <w:jc w:val="both"/>
        <w:rPr>
          <w:rFonts w:ascii="Times New Roman" w:hAnsi="Times New Roman" w:cs="Times New Roman"/>
          <w:color w:val="333333"/>
          <w:sz w:val="16"/>
          <w:szCs w:val="16"/>
          <w:shd w:val="clear" w:color="auto" w:fill="FFFFFF"/>
        </w:rPr>
      </w:pPr>
      <w:r w:rsidRPr="00C8567E">
        <w:rPr>
          <w:rFonts w:ascii="Times New Roman" w:hAnsi="Times New Roman" w:cs="Times New Roman"/>
          <w:color w:val="333333"/>
          <w:sz w:val="16"/>
          <w:szCs w:val="16"/>
          <w:shd w:val="clear" w:color="auto" w:fill="FFFFFF"/>
        </w:rPr>
        <w:t>J. Shi, P. Cui, F. Wen, L. Guo and Y. Xue, "Economic operation of industrial microgrids with multiple kinds of flexible loads," 2017 IEEE Innovative Smart Grid Technologies - Asia (ISGT-Asia), Auckland, New Zealand, 2017, pp. 1-6, doi: 10.1109/ISGT-Asia.2017.8378361.</w:t>
      </w:r>
    </w:p>
    <w:p w:rsidR="00185EFF" w:rsidRPr="00C8567E" w:rsidRDefault="00185EFF" w:rsidP="00C3619F">
      <w:pPr>
        <w:pStyle w:val="ListParagraph"/>
        <w:numPr>
          <w:ilvl w:val="0"/>
          <w:numId w:val="17"/>
        </w:numPr>
        <w:spacing w:after="120" w:line="240" w:lineRule="auto"/>
        <w:ind w:left="360"/>
        <w:jc w:val="both"/>
        <w:rPr>
          <w:rFonts w:ascii="Times New Roman" w:hAnsi="Times New Roman" w:cs="Times New Roman"/>
          <w:color w:val="333333"/>
          <w:sz w:val="16"/>
          <w:szCs w:val="16"/>
          <w:shd w:val="clear" w:color="auto" w:fill="FFFFFF"/>
        </w:rPr>
      </w:pPr>
      <w:r w:rsidRPr="00C8567E">
        <w:rPr>
          <w:rFonts w:ascii="Times New Roman" w:hAnsi="Times New Roman" w:cs="Times New Roman"/>
          <w:color w:val="333333"/>
          <w:sz w:val="16"/>
          <w:szCs w:val="16"/>
          <w:shd w:val="clear" w:color="auto" w:fill="FFFFFF"/>
        </w:rPr>
        <w:t>L. Lanqing and T. Murata, "Economic Optimal Dispatching Method of Power Microgrid under Environmental Uncertainties," </w:t>
      </w:r>
      <w:r w:rsidRPr="00C8567E">
        <w:rPr>
          <w:rFonts w:ascii="Times New Roman" w:hAnsi="Times New Roman" w:cs="Times New Roman"/>
          <w:i/>
          <w:iCs/>
          <w:sz w:val="16"/>
          <w:szCs w:val="16"/>
        </w:rPr>
        <w:t>2016 5th IIAI International Congress on Advanced Applied Informatics (IIAI-AAI)</w:t>
      </w:r>
      <w:r w:rsidRPr="00C8567E">
        <w:rPr>
          <w:rFonts w:ascii="Times New Roman" w:hAnsi="Times New Roman" w:cs="Times New Roman"/>
          <w:color w:val="333333"/>
          <w:sz w:val="16"/>
          <w:szCs w:val="16"/>
          <w:shd w:val="clear" w:color="auto" w:fill="FFFFFF"/>
        </w:rPr>
        <w:t>, Kumamoto, Japan, 2016, pp. 1036-1041, doi: 10.1109/IIAI-AAI.2016.74.</w:t>
      </w:r>
    </w:p>
    <w:p w:rsidR="00185EFF" w:rsidRPr="00C8567E" w:rsidRDefault="00185EFF" w:rsidP="00C3619F">
      <w:pPr>
        <w:pStyle w:val="ListParagraph"/>
        <w:numPr>
          <w:ilvl w:val="0"/>
          <w:numId w:val="17"/>
        </w:numPr>
        <w:spacing w:after="120" w:line="240" w:lineRule="auto"/>
        <w:ind w:left="360"/>
        <w:jc w:val="both"/>
        <w:rPr>
          <w:rFonts w:ascii="Times New Roman" w:hAnsi="Times New Roman" w:cs="Times New Roman"/>
          <w:color w:val="374151"/>
          <w:sz w:val="16"/>
          <w:szCs w:val="16"/>
          <w:shd w:val="clear" w:color="auto" w:fill="F7F7F8"/>
        </w:rPr>
      </w:pPr>
      <w:r w:rsidRPr="00C8567E">
        <w:rPr>
          <w:rFonts w:ascii="Times New Roman" w:hAnsi="Times New Roman" w:cs="Times New Roman"/>
          <w:color w:val="333333"/>
          <w:sz w:val="16"/>
          <w:szCs w:val="16"/>
          <w:shd w:val="clear" w:color="auto" w:fill="FFFFFF"/>
        </w:rPr>
        <w:t xml:space="preserve"> S. Ramabhotla, S. Bayne and M. Giesselmann, "Operation and Maintenance Cost Optimization in the Grid Connected Mode of Microgrid," </w:t>
      </w:r>
      <w:r w:rsidRPr="00C8567E">
        <w:rPr>
          <w:rStyle w:val="Emphasis"/>
          <w:rFonts w:ascii="Times New Roman" w:hAnsi="Times New Roman" w:cs="Times New Roman"/>
          <w:color w:val="333333"/>
          <w:sz w:val="16"/>
          <w:szCs w:val="16"/>
          <w:shd w:val="clear" w:color="auto" w:fill="FFFFFF"/>
        </w:rPr>
        <w:t>2016 IEEE Green Technologies Conference (GreenTech)</w:t>
      </w:r>
      <w:r w:rsidRPr="00C8567E">
        <w:rPr>
          <w:rFonts w:ascii="Times New Roman" w:hAnsi="Times New Roman" w:cs="Times New Roman"/>
          <w:color w:val="333333"/>
          <w:sz w:val="16"/>
          <w:szCs w:val="16"/>
          <w:shd w:val="clear" w:color="auto" w:fill="FFFFFF"/>
        </w:rPr>
        <w:t>, Kansas City, MO, USA, 2016, pp. 56-61, doi: 10.1109/GreenTech.2016.18.</w:t>
      </w:r>
    </w:p>
    <w:p w:rsidR="00185EFF" w:rsidRPr="00C8567E" w:rsidRDefault="00185EFF" w:rsidP="00C3619F">
      <w:pPr>
        <w:pStyle w:val="ListParagraph"/>
        <w:numPr>
          <w:ilvl w:val="0"/>
          <w:numId w:val="17"/>
        </w:numPr>
        <w:spacing w:after="120" w:line="240" w:lineRule="auto"/>
        <w:ind w:left="360"/>
        <w:jc w:val="both"/>
        <w:rPr>
          <w:rFonts w:ascii="Times New Roman" w:hAnsi="Times New Roman" w:cs="Times New Roman"/>
          <w:color w:val="333333"/>
          <w:sz w:val="16"/>
          <w:szCs w:val="16"/>
          <w:shd w:val="clear" w:color="auto" w:fill="FFFFFF"/>
        </w:rPr>
      </w:pPr>
      <w:r w:rsidRPr="00C8567E">
        <w:rPr>
          <w:rFonts w:ascii="Times New Roman" w:hAnsi="Times New Roman" w:cs="Times New Roman"/>
          <w:color w:val="333333"/>
          <w:sz w:val="16"/>
          <w:szCs w:val="16"/>
          <w:shd w:val="clear" w:color="auto" w:fill="FFFFFF"/>
        </w:rPr>
        <w:t>F. Adinolfi, F. Conte, F. D'Agostino, S. Massucco, M. Saviozzi and F. Silvestro, "Mixed-integer algorithm for optimal dispatch of integrated PV-storage systems," </w:t>
      </w:r>
      <w:r w:rsidRPr="00C8567E">
        <w:rPr>
          <w:rFonts w:ascii="Times New Roman" w:hAnsi="Times New Roman" w:cs="Times New Roman"/>
          <w:i/>
          <w:iCs/>
          <w:sz w:val="16"/>
          <w:szCs w:val="16"/>
        </w:rPr>
        <w:t>2017 IEEE International Conference on Environment and Electrical Engineering and 2017 IEEE Industrial and Commercial Power Systems Europe (EEEIC / I&amp;CPS Europe)</w:t>
      </w:r>
      <w:r w:rsidRPr="00C8567E">
        <w:rPr>
          <w:rFonts w:ascii="Times New Roman" w:hAnsi="Times New Roman" w:cs="Times New Roman"/>
          <w:color w:val="333333"/>
          <w:sz w:val="16"/>
          <w:szCs w:val="16"/>
          <w:shd w:val="clear" w:color="auto" w:fill="FFFFFF"/>
        </w:rPr>
        <w:t>, Milan, Italy, 2017, pp. 1-6, doi: 10.1109/EEEIC.2017.7977430.</w:t>
      </w:r>
    </w:p>
    <w:p w:rsidR="00185EFF" w:rsidRPr="00C8567E" w:rsidRDefault="00185EFF" w:rsidP="00C3619F">
      <w:pPr>
        <w:pStyle w:val="ListParagraph"/>
        <w:numPr>
          <w:ilvl w:val="0"/>
          <w:numId w:val="17"/>
        </w:numPr>
        <w:spacing w:after="120" w:line="240" w:lineRule="auto"/>
        <w:ind w:left="360"/>
        <w:jc w:val="both"/>
        <w:rPr>
          <w:rFonts w:ascii="Times New Roman" w:hAnsi="Times New Roman" w:cs="Times New Roman"/>
          <w:color w:val="333333"/>
          <w:sz w:val="16"/>
          <w:szCs w:val="16"/>
          <w:shd w:val="clear" w:color="auto" w:fill="FFFFFF"/>
        </w:rPr>
      </w:pPr>
      <w:r w:rsidRPr="00C8567E">
        <w:rPr>
          <w:rFonts w:ascii="Times New Roman" w:hAnsi="Times New Roman" w:cs="Times New Roman"/>
          <w:color w:val="333333"/>
          <w:sz w:val="16"/>
          <w:szCs w:val="16"/>
          <w:shd w:val="clear" w:color="auto" w:fill="FFFFFF"/>
        </w:rPr>
        <w:t>Y. Yumin, L. Bolin and L. Shuai, "A New Optimization Algorithm and Its Comparison on Traditional Optimization Algorithms," </w:t>
      </w:r>
      <w:r w:rsidRPr="00C8567E">
        <w:rPr>
          <w:rFonts w:ascii="Times New Roman" w:hAnsi="Times New Roman" w:cs="Times New Roman"/>
          <w:i/>
          <w:iCs/>
          <w:sz w:val="16"/>
          <w:szCs w:val="16"/>
        </w:rPr>
        <w:t>2019 Chinese Control Conference (CCC)</w:t>
      </w:r>
      <w:r w:rsidRPr="00C8567E">
        <w:rPr>
          <w:rFonts w:ascii="Times New Roman" w:hAnsi="Times New Roman" w:cs="Times New Roman"/>
          <w:color w:val="333333"/>
          <w:sz w:val="16"/>
          <w:szCs w:val="16"/>
          <w:shd w:val="clear" w:color="auto" w:fill="FFFFFF"/>
        </w:rPr>
        <w:t>, Guangzhou, China, 2019, pp. 2698-2701, doi: 10.23919/ChiCC.2019.8866517.</w:t>
      </w:r>
    </w:p>
    <w:p w:rsidR="00185EFF" w:rsidRPr="00C8567E" w:rsidRDefault="00185EFF" w:rsidP="00C3619F">
      <w:pPr>
        <w:pStyle w:val="ListParagraph"/>
        <w:numPr>
          <w:ilvl w:val="0"/>
          <w:numId w:val="17"/>
        </w:numPr>
        <w:spacing w:after="120" w:line="240" w:lineRule="auto"/>
        <w:ind w:left="360"/>
        <w:jc w:val="both"/>
        <w:rPr>
          <w:rFonts w:ascii="Times New Roman" w:hAnsi="Times New Roman" w:cs="Times New Roman"/>
          <w:color w:val="333333"/>
          <w:sz w:val="16"/>
          <w:szCs w:val="16"/>
          <w:shd w:val="clear" w:color="auto" w:fill="FFFFFF"/>
        </w:rPr>
      </w:pPr>
      <w:r w:rsidRPr="00C8567E">
        <w:rPr>
          <w:rFonts w:ascii="Times New Roman" w:hAnsi="Times New Roman" w:cs="Times New Roman"/>
          <w:color w:val="333333"/>
          <w:sz w:val="16"/>
          <w:szCs w:val="16"/>
          <w:shd w:val="clear" w:color="auto" w:fill="FFFFFF"/>
        </w:rPr>
        <w:t>K. Naulak, A. Kumar and S. Tongbram, "Power System Stabilization Using Optimization Technique," </w:t>
      </w:r>
      <w:r w:rsidRPr="00C8567E">
        <w:rPr>
          <w:rFonts w:ascii="Times New Roman" w:hAnsi="Times New Roman" w:cs="Times New Roman"/>
          <w:i/>
          <w:iCs/>
          <w:sz w:val="16"/>
          <w:szCs w:val="16"/>
        </w:rPr>
        <w:t>2021 2nd Global Conference for Advancement in Technology (GCAT)</w:t>
      </w:r>
      <w:r w:rsidRPr="00C8567E">
        <w:rPr>
          <w:rFonts w:ascii="Times New Roman" w:hAnsi="Times New Roman" w:cs="Times New Roman"/>
          <w:color w:val="333333"/>
          <w:sz w:val="16"/>
          <w:szCs w:val="16"/>
          <w:shd w:val="clear" w:color="auto" w:fill="FFFFFF"/>
        </w:rPr>
        <w:t>, Bangalore, India, 2021, pp. 1-6, doi: 10.1109/GCAT52182.2021.9587735.</w:t>
      </w:r>
    </w:p>
    <w:p w:rsidR="00185EFF" w:rsidRPr="00C8567E" w:rsidRDefault="00185EFF" w:rsidP="00C3619F">
      <w:pPr>
        <w:pStyle w:val="ListParagraph"/>
        <w:numPr>
          <w:ilvl w:val="0"/>
          <w:numId w:val="17"/>
        </w:numPr>
        <w:spacing w:after="120" w:line="240" w:lineRule="auto"/>
        <w:ind w:left="360"/>
        <w:jc w:val="both"/>
        <w:rPr>
          <w:rFonts w:ascii="Times New Roman" w:hAnsi="Times New Roman" w:cs="Times New Roman"/>
          <w:color w:val="333333"/>
          <w:sz w:val="16"/>
          <w:szCs w:val="16"/>
          <w:shd w:val="clear" w:color="auto" w:fill="FFFFFF"/>
        </w:rPr>
      </w:pPr>
      <w:r w:rsidRPr="00C8567E">
        <w:rPr>
          <w:rFonts w:ascii="Times New Roman" w:hAnsi="Times New Roman" w:cs="Times New Roman"/>
          <w:color w:val="333333"/>
          <w:sz w:val="16"/>
          <w:szCs w:val="16"/>
          <w:shd w:val="clear" w:color="auto" w:fill="FFFFFF"/>
        </w:rPr>
        <w:t xml:space="preserve"> Yudong Zhang, Shuihua Wang and Genlun Ji, "A comprehensive survey on Particle Swarm Optimization Algorithm and it’s Applications", </w:t>
      </w:r>
      <w:r w:rsidRPr="00C8567E">
        <w:rPr>
          <w:rFonts w:ascii="Times New Roman" w:hAnsi="Times New Roman" w:cs="Times New Roman"/>
          <w:i/>
          <w:iCs/>
          <w:sz w:val="16"/>
          <w:szCs w:val="16"/>
        </w:rPr>
        <w:t>Mathematical Problems in Engineering</w:t>
      </w:r>
      <w:r w:rsidRPr="00C8567E">
        <w:rPr>
          <w:rFonts w:ascii="Times New Roman" w:hAnsi="Times New Roman" w:cs="Times New Roman"/>
          <w:color w:val="333333"/>
          <w:sz w:val="16"/>
          <w:szCs w:val="16"/>
          <w:shd w:val="clear" w:color="auto" w:fill="FFFFFF"/>
        </w:rPr>
        <w:t>, vol. 2015, pp. 38, 2015, [online] Available: https://doi.org/10.1155/2015/931256.</w:t>
      </w:r>
    </w:p>
    <w:p w:rsidR="00185EFF" w:rsidRPr="00C8567E" w:rsidRDefault="00185EFF" w:rsidP="00C3619F">
      <w:pPr>
        <w:pStyle w:val="ListParagraph"/>
        <w:numPr>
          <w:ilvl w:val="0"/>
          <w:numId w:val="17"/>
        </w:numPr>
        <w:spacing w:after="120" w:line="240" w:lineRule="auto"/>
        <w:ind w:left="360"/>
        <w:jc w:val="both"/>
        <w:rPr>
          <w:rFonts w:ascii="Times New Roman" w:hAnsi="Times New Roman" w:cs="Times New Roman"/>
          <w:color w:val="333333"/>
          <w:sz w:val="16"/>
          <w:szCs w:val="16"/>
          <w:shd w:val="clear" w:color="auto" w:fill="FFFFFF"/>
        </w:rPr>
      </w:pPr>
      <w:r w:rsidRPr="00C8567E">
        <w:rPr>
          <w:rFonts w:ascii="Times New Roman" w:hAnsi="Times New Roman" w:cs="Times New Roman"/>
          <w:color w:val="333333"/>
          <w:sz w:val="16"/>
          <w:szCs w:val="16"/>
          <w:shd w:val="clear" w:color="auto" w:fill="FFFFFF"/>
        </w:rPr>
        <w:t>J. G. Vlachogiannis and K. Y. Lee, "Economic Load Dispatch—A Comparative Study on Heuristic Optimization Techniques With an Improved Coordinated Aggregation-Based PSO," in </w:t>
      </w:r>
      <w:r w:rsidRPr="00C8567E">
        <w:rPr>
          <w:rFonts w:ascii="Times New Roman" w:hAnsi="Times New Roman" w:cs="Times New Roman"/>
          <w:i/>
          <w:iCs/>
          <w:sz w:val="16"/>
          <w:szCs w:val="16"/>
        </w:rPr>
        <w:t>IEEE Transactions on Power Systems</w:t>
      </w:r>
      <w:r w:rsidRPr="00C8567E">
        <w:rPr>
          <w:rFonts w:ascii="Times New Roman" w:hAnsi="Times New Roman" w:cs="Times New Roman"/>
          <w:color w:val="333333"/>
          <w:sz w:val="16"/>
          <w:szCs w:val="16"/>
          <w:shd w:val="clear" w:color="auto" w:fill="FFFFFF"/>
        </w:rPr>
        <w:t xml:space="preserve">, vol. 24, no. 2, pp. 991-1001, May 2009, doi: 10.1109/TPWRS.2009.2016524. </w:t>
      </w:r>
    </w:p>
    <w:p w:rsidR="00185EFF" w:rsidRPr="00C8567E" w:rsidRDefault="00185EFF" w:rsidP="00C3619F">
      <w:pPr>
        <w:pStyle w:val="ListParagraph"/>
        <w:numPr>
          <w:ilvl w:val="0"/>
          <w:numId w:val="17"/>
        </w:numPr>
        <w:spacing w:after="120" w:line="240" w:lineRule="auto"/>
        <w:ind w:left="360"/>
        <w:jc w:val="both"/>
        <w:rPr>
          <w:rFonts w:ascii="Times New Roman" w:hAnsi="Times New Roman" w:cs="Times New Roman"/>
          <w:color w:val="333333"/>
          <w:sz w:val="16"/>
          <w:szCs w:val="16"/>
          <w:shd w:val="clear" w:color="auto" w:fill="FFFFFF"/>
        </w:rPr>
      </w:pPr>
      <w:r w:rsidRPr="00C8567E">
        <w:rPr>
          <w:rFonts w:ascii="Times New Roman" w:hAnsi="Times New Roman" w:cs="Times New Roman"/>
          <w:color w:val="333333"/>
          <w:sz w:val="16"/>
          <w:szCs w:val="16"/>
          <w:shd w:val="clear" w:color="auto" w:fill="FFFFFF"/>
        </w:rPr>
        <w:t>K. T. Chaturvedi, M. Pandit and L. Srivastava, "Self-Organizing Hierarchical Particle Swarm Optimization for Nonconvex Economic Dispatch," in </w:t>
      </w:r>
      <w:r w:rsidRPr="00C8567E">
        <w:rPr>
          <w:rFonts w:ascii="Times New Roman" w:hAnsi="Times New Roman" w:cs="Times New Roman"/>
          <w:i/>
          <w:iCs/>
          <w:sz w:val="16"/>
          <w:szCs w:val="16"/>
        </w:rPr>
        <w:t>IEEE Transactions on Power Systems</w:t>
      </w:r>
      <w:r w:rsidRPr="00C8567E">
        <w:rPr>
          <w:rFonts w:ascii="Times New Roman" w:hAnsi="Times New Roman" w:cs="Times New Roman"/>
          <w:color w:val="333333"/>
          <w:sz w:val="16"/>
          <w:szCs w:val="16"/>
          <w:shd w:val="clear" w:color="auto" w:fill="FFFFFF"/>
        </w:rPr>
        <w:t>, vol. 23, no. 3, pp. 1079-1087, Aug. 2008, doi: 10.1109/TPWRS.2008.926455.</w:t>
      </w:r>
    </w:p>
    <w:p w:rsidR="00185EFF" w:rsidRPr="00C8567E" w:rsidRDefault="00185EFF" w:rsidP="00C3619F">
      <w:pPr>
        <w:pStyle w:val="ListParagraph"/>
        <w:numPr>
          <w:ilvl w:val="0"/>
          <w:numId w:val="17"/>
        </w:numPr>
        <w:spacing w:after="120" w:line="240" w:lineRule="auto"/>
        <w:ind w:left="360"/>
        <w:jc w:val="both"/>
        <w:rPr>
          <w:rFonts w:ascii="Times New Roman" w:hAnsi="Times New Roman" w:cs="Times New Roman"/>
          <w:color w:val="333333"/>
          <w:sz w:val="16"/>
          <w:szCs w:val="16"/>
          <w:shd w:val="clear" w:color="auto" w:fill="FFFFFF"/>
        </w:rPr>
      </w:pPr>
      <w:r w:rsidRPr="00C8567E">
        <w:rPr>
          <w:rFonts w:ascii="Times New Roman" w:hAnsi="Times New Roman" w:cs="Times New Roman"/>
          <w:color w:val="333333"/>
          <w:sz w:val="16"/>
          <w:szCs w:val="16"/>
          <w:shd w:val="clear" w:color="auto" w:fill="FFFFFF"/>
        </w:rPr>
        <w:t>I. Ciornei, and E. Kyriakides, “Recent methodologies and approaches for the economic dispatch of generation in power systems,” Int. Trans. Electrical Ener. Sys., vol. 23, no. 7, pp. 1002-1027, April 2012.</w:t>
      </w:r>
    </w:p>
    <w:p w:rsidR="00185EFF" w:rsidRPr="00C8567E" w:rsidRDefault="00185EFF" w:rsidP="00C3619F">
      <w:pPr>
        <w:pStyle w:val="ListParagraph"/>
        <w:numPr>
          <w:ilvl w:val="0"/>
          <w:numId w:val="17"/>
        </w:numPr>
        <w:spacing w:after="120" w:line="240" w:lineRule="auto"/>
        <w:ind w:left="360"/>
        <w:jc w:val="both"/>
        <w:rPr>
          <w:rFonts w:ascii="Times New Roman" w:hAnsi="Times New Roman" w:cs="Times New Roman"/>
          <w:color w:val="333333"/>
          <w:sz w:val="16"/>
          <w:szCs w:val="16"/>
          <w:shd w:val="clear" w:color="auto" w:fill="FFFFFF"/>
        </w:rPr>
      </w:pPr>
      <w:r w:rsidRPr="00C8567E">
        <w:rPr>
          <w:rFonts w:ascii="Times New Roman" w:hAnsi="Times New Roman" w:cs="Times New Roman"/>
          <w:color w:val="333333"/>
          <w:sz w:val="16"/>
          <w:szCs w:val="16"/>
          <w:shd w:val="clear" w:color="auto" w:fill="FFFFFF"/>
        </w:rPr>
        <w:t>M. A. Abido, "Environmental/economic power dispatch using multiobjective evolutionary algorithms," in </w:t>
      </w:r>
      <w:r w:rsidRPr="00C8567E">
        <w:rPr>
          <w:rFonts w:ascii="Times New Roman" w:hAnsi="Times New Roman" w:cs="Times New Roman"/>
          <w:i/>
          <w:iCs/>
          <w:sz w:val="16"/>
          <w:szCs w:val="16"/>
        </w:rPr>
        <w:t>IEEE Transactions on Power Systems</w:t>
      </w:r>
      <w:r w:rsidRPr="00C8567E">
        <w:rPr>
          <w:rFonts w:ascii="Times New Roman" w:hAnsi="Times New Roman" w:cs="Times New Roman"/>
          <w:color w:val="333333"/>
          <w:sz w:val="16"/>
          <w:szCs w:val="16"/>
          <w:shd w:val="clear" w:color="auto" w:fill="FFFFFF"/>
        </w:rPr>
        <w:t>, vol. 18, no. 4, pp. 1529-1537, Nov. 2003, doi: 10.1109/TPWRS.2003.818693.</w:t>
      </w:r>
    </w:p>
    <w:p w:rsidR="00185EFF" w:rsidRPr="00C8567E" w:rsidRDefault="00185EFF" w:rsidP="00C3619F">
      <w:pPr>
        <w:pStyle w:val="ListParagraph"/>
        <w:numPr>
          <w:ilvl w:val="0"/>
          <w:numId w:val="17"/>
        </w:numPr>
        <w:spacing w:after="120" w:line="240" w:lineRule="auto"/>
        <w:ind w:left="360"/>
        <w:jc w:val="both"/>
        <w:rPr>
          <w:rFonts w:ascii="Times New Roman" w:hAnsi="Times New Roman" w:cs="Times New Roman"/>
          <w:color w:val="333333"/>
          <w:sz w:val="16"/>
          <w:szCs w:val="16"/>
          <w:shd w:val="clear" w:color="auto" w:fill="FFFFFF"/>
        </w:rPr>
      </w:pPr>
      <w:r w:rsidRPr="00C8567E">
        <w:rPr>
          <w:rFonts w:ascii="Times New Roman" w:hAnsi="Times New Roman" w:cs="Times New Roman"/>
          <w:color w:val="333333"/>
          <w:sz w:val="16"/>
          <w:szCs w:val="16"/>
          <w:shd w:val="clear" w:color="auto" w:fill="FFFFFF"/>
        </w:rPr>
        <w:t>Qu BY, Zhu YS, Jiao YC, Wu MY, Suganthan PN, Liang JJ. A survey on multi-objective evolutionary algorithms for the solution of the environmental/economic dispatch problems. Swarm Evol Comput. 2018;38:1-11.</w:t>
      </w:r>
    </w:p>
    <w:p w:rsidR="00185EFF" w:rsidRPr="00C8567E" w:rsidRDefault="00185EFF" w:rsidP="00C3619F">
      <w:pPr>
        <w:pStyle w:val="ListParagraph"/>
        <w:numPr>
          <w:ilvl w:val="0"/>
          <w:numId w:val="17"/>
        </w:numPr>
        <w:spacing w:after="120" w:line="240" w:lineRule="auto"/>
        <w:ind w:left="360"/>
        <w:jc w:val="both"/>
        <w:rPr>
          <w:rFonts w:ascii="Times New Roman" w:hAnsi="Times New Roman" w:cs="Times New Roman"/>
          <w:color w:val="333333"/>
          <w:sz w:val="16"/>
          <w:szCs w:val="16"/>
          <w:shd w:val="clear" w:color="auto" w:fill="FFFFFF"/>
        </w:rPr>
      </w:pPr>
      <w:r w:rsidRPr="00C8567E">
        <w:rPr>
          <w:rFonts w:ascii="Times New Roman" w:hAnsi="Times New Roman" w:cs="Times New Roman"/>
          <w:color w:val="333333"/>
          <w:sz w:val="16"/>
          <w:szCs w:val="16"/>
          <w:shd w:val="clear" w:color="auto" w:fill="FFFFFF"/>
        </w:rPr>
        <w:t>S. D. Immanuel and U. K. Chakraborty, "Genetic Algorithm: An Approach on Optimization," </w:t>
      </w:r>
      <w:r w:rsidRPr="00C8567E">
        <w:rPr>
          <w:rStyle w:val="Emphasis"/>
          <w:rFonts w:ascii="Times New Roman" w:hAnsi="Times New Roman" w:cs="Times New Roman"/>
          <w:color w:val="333333"/>
          <w:sz w:val="16"/>
          <w:szCs w:val="16"/>
          <w:shd w:val="clear" w:color="auto" w:fill="FFFFFF"/>
        </w:rPr>
        <w:t>2019 International Conference on Communication and Electronics Systems (ICCES)</w:t>
      </w:r>
      <w:r w:rsidRPr="00C8567E">
        <w:rPr>
          <w:rFonts w:ascii="Times New Roman" w:hAnsi="Times New Roman" w:cs="Times New Roman"/>
          <w:color w:val="333333"/>
          <w:sz w:val="16"/>
          <w:szCs w:val="16"/>
          <w:shd w:val="clear" w:color="auto" w:fill="FFFFFF"/>
        </w:rPr>
        <w:t>, Coimbatore, India, 2019, pp. 701-708, doi: 10.1109/ICCES45898.2019.9002372.</w:t>
      </w:r>
    </w:p>
    <w:p w:rsidR="00185EFF" w:rsidRPr="00C8567E" w:rsidRDefault="00185EFF" w:rsidP="00C3619F">
      <w:pPr>
        <w:pStyle w:val="ListParagraph"/>
        <w:numPr>
          <w:ilvl w:val="0"/>
          <w:numId w:val="17"/>
        </w:numPr>
        <w:spacing w:after="120" w:line="240" w:lineRule="auto"/>
        <w:ind w:left="360"/>
        <w:jc w:val="both"/>
        <w:rPr>
          <w:rFonts w:ascii="Times New Roman" w:hAnsi="Times New Roman" w:cs="Times New Roman"/>
          <w:color w:val="333333"/>
          <w:sz w:val="16"/>
          <w:szCs w:val="16"/>
          <w:shd w:val="clear" w:color="auto" w:fill="FFFFFF"/>
        </w:rPr>
      </w:pPr>
      <w:r w:rsidRPr="00C8567E">
        <w:rPr>
          <w:rFonts w:ascii="Times New Roman" w:hAnsi="Times New Roman" w:cs="Times New Roman"/>
          <w:color w:val="333333"/>
          <w:sz w:val="16"/>
          <w:szCs w:val="16"/>
          <w:shd w:val="clear" w:color="auto" w:fill="FFFFFF"/>
        </w:rPr>
        <w:t>A. Lambora, K. Gupta and K. Chopra, "Genetic Algorithm- A Literature Review," </w:t>
      </w:r>
      <w:r w:rsidRPr="00C8567E">
        <w:rPr>
          <w:rStyle w:val="Emphasis"/>
          <w:rFonts w:ascii="Times New Roman" w:hAnsi="Times New Roman" w:cs="Times New Roman"/>
          <w:color w:val="333333"/>
          <w:sz w:val="16"/>
          <w:szCs w:val="16"/>
          <w:shd w:val="clear" w:color="auto" w:fill="FFFFFF"/>
        </w:rPr>
        <w:t>2019 International Conference on Machine Learning, Big Data, Cloud and Parallel Computing (COMITCon)</w:t>
      </w:r>
      <w:r w:rsidRPr="00C8567E">
        <w:rPr>
          <w:rFonts w:ascii="Times New Roman" w:hAnsi="Times New Roman" w:cs="Times New Roman"/>
          <w:color w:val="333333"/>
          <w:sz w:val="16"/>
          <w:szCs w:val="16"/>
          <w:shd w:val="clear" w:color="auto" w:fill="FFFFFF"/>
        </w:rPr>
        <w:t>, Faridabad, India, 2019, pp. 380-384, doi: 10.1109/COMITCon.2019.8862255.</w:t>
      </w:r>
    </w:p>
    <w:p w:rsidR="00185EFF" w:rsidRPr="00C3619F" w:rsidRDefault="00185EFF" w:rsidP="00C3619F">
      <w:pPr>
        <w:pStyle w:val="ListParagraph"/>
        <w:numPr>
          <w:ilvl w:val="0"/>
          <w:numId w:val="17"/>
        </w:numPr>
        <w:spacing w:after="120" w:line="240" w:lineRule="auto"/>
        <w:ind w:left="360"/>
        <w:jc w:val="both"/>
        <w:rPr>
          <w:rFonts w:ascii="Times New Roman" w:hAnsi="Times New Roman" w:cs="Times New Roman"/>
          <w:color w:val="333333"/>
          <w:sz w:val="16"/>
          <w:szCs w:val="16"/>
          <w:shd w:val="clear" w:color="auto" w:fill="FFFFFF"/>
        </w:rPr>
      </w:pPr>
      <w:r w:rsidRPr="00C8567E">
        <w:rPr>
          <w:rFonts w:ascii="Times New Roman" w:hAnsi="Times New Roman" w:cs="Times New Roman"/>
          <w:color w:val="333333"/>
          <w:sz w:val="16"/>
          <w:szCs w:val="16"/>
          <w:shd w:val="clear" w:color="auto" w:fill="FFFFFF"/>
        </w:rPr>
        <w:t>T. M. Shami, A. A. El-Saleh, M. Alswaitti, Q. Al-Tashi, M. A. Summakieh and S. Mirjalili, "Particle Swarm Optimization: A Comprehensive Survey," in </w:t>
      </w:r>
      <w:r w:rsidRPr="00C8567E">
        <w:rPr>
          <w:rStyle w:val="Emphasis"/>
          <w:rFonts w:ascii="Times New Roman" w:hAnsi="Times New Roman" w:cs="Times New Roman"/>
          <w:color w:val="333333"/>
          <w:sz w:val="16"/>
          <w:szCs w:val="16"/>
          <w:shd w:val="clear" w:color="auto" w:fill="FFFFFF"/>
        </w:rPr>
        <w:t>IEEE Access</w:t>
      </w:r>
      <w:r w:rsidRPr="00C8567E">
        <w:rPr>
          <w:rFonts w:ascii="Times New Roman" w:hAnsi="Times New Roman" w:cs="Times New Roman"/>
          <w:color w:val="333333"/>
          <w:sz w:val="16"/>
          <w:szCs w:val="16"/>
          <w:shd w:val="clear" w:color="auto" w:fill="FFFFFF"/>
        </w:rPr>
        <w:t>, vol. 10, pp. 10031-10061, 2022, doi: 10.1109/ACCESS.2022.3142859.</w:t>
      </w:r>
    </w:p>
    <w:p w:rsidR="00185EFF" w:rsidRPr="00C8567E" w:rsidRDefault="00185EFF" w:rsidP="00C3619F">
      <w:pPr>
        <w:pStyle w:val="ListParagraph"/>
        <w:numPr>
          <w:ilvl w:val="0"/>
          <w:numId w:val="17"/>
        </w:numPr>
        <w:spacing w:after="120" w:line="240" w:lineRule="auto"/>
        <w:ind w:left="360"/>
        <w:jc w:val="both"/>
        <w:rPr>
          <w:rFonts w:ascii="Times New Roman" w:hAnsi="Times New Roman" w:cs="Times New Roman"/>
          <w:color w:val="333333"/>
          <w:sz w:val="16"/>
          <w:szCs w:val="16"/>
          <w:shd w:val="clear" w:color="auto" w:fill="FFFFFF"/>
        </w:rPr>
      </w:pPr>
      <w:r w:rsidRPr="00C8567E">
        <w:rPr>
          <w:rFonts w:ascii="Times New Roman" w:hAnsi="Times New Roman" w:cs="Times New Roman"/>
          <w:color w:val="333333"/>
          <w:sz w:val="16"/>
          <w:szCs w:val="16"/>
          <w:shd w:val="clear" w:color="auto" w:fill="FFFFFF"/>
        </w:rPr>
        <w:t>Y. Pei, W. Wang and S. Zhang, "Basic Ant Colony Optimization," </w:t>
      </w:r>
      <w:r w:rsidRPr="00C8567E">
        <w:rPr>
          <w:rStyle w:val="Emphasis"/>
          <w:rFonts w:ascii="Times New Roman" w:hAnsi="Times New Roman" w:cs="Times New Roman"/>
          <w:color w:val="333333"/>
          <w:sz w:val="16"/>
          <w:szCs w:val="16"/>
          <w:shd w:val="clear" w:color="auto" w:fill="FFFFFF"/>
        </w:rPr>
        <w:t>2012 International Conference on Computer Science and Electronics Engineering</w:t>
      </w:r>
      <w:r w:rsidRPr="00C8567E">
        <w:rPr>
          <w:rFonts w:ascii="Times New Roman" w:hAnsi="Times New Roman" w:cs="Times New Roman"/>
          <w:color w:val="333333"/>
          <w:sz w:val="16"/>
          <w:szCs w:val="16"/>
          <w:shd w:val="clear" w:color="auto" w:fill="FFFFFF"/>
        </w:rPr>
        <w:t>, Hangzhou, China, 2012, pp. 665-667, doi: 10.1109/ICCSEE.2012.178.</w:t>
      </w:r>
    </w:p>
    <w:p w:rsidR="00185EFF" w:rsidRPr="00C8567E" w:rsidRDefault="00185EFF" w:rsidP="00C3619F">
      <w:pPr>
        <w:pStyle w:val="ListParagraph"/>
        <w:numPr>
          <w:ilvl w:val="0"/>
          <w:numId w:val="17"/>
        </w:numPr>
        <w:spacing w:after="120" w:line="240" w:lineRule="auto"/>
        <w:ind w:left="360"/>
        <w:jc w:val="both"/>
        <w:rPr>
          <w:rFonts w:ascii="Times New Roman" w:hAnsi="Times New Roman" w:cs="Times New Roman"/>
          <w:color w:val="333333"/>
          <w:sz w:val="16"/>
          <w:szCs w:val="16"/>
          <w:shd w:val="clear" w:color="auto" w:fill="FFFFFF"/>
        </w:rPr>
      </w:pPr>
      <w:r w:rsidRPr="00C8567E">
        <w:rPr>
          <w:rFonts w:ascii="Times New Roman" w:hAnsi="Times New Roman" w:cs="Times New Roman"/>
          <w:color w:val="333333"/>
          <w:sz w:val="16"/>
          <w:szCs w:val="16"/>
          <w:shd w:val="clear" w:color="auto" w:fill="FFFFFF"/>
        </w:rPr>
        <w:t>Z. Zhang and K. Zou, "Simple ant colony algorithm for combinatorial optimization problems," </w:t>
      </w:r>
      <w:r w:rsidRPr="00C8567E">
        <w:rPr>
          <w:rStyle w:val="Emphasis"/>
          <w:rFonts w:ascii="Times New Roman" w:hAnsi="Times New Roman" w:cs="Times New Roman"/>
          <w:color w:val="333333"/>
          <w:sz w:val="16"/>
          <w:szCs w:val="16"/>
          <w:shd w:val="clear" w:color="auto" w:fill="FFFFFF"/>
        </w:rPr>
        <w:t>2017 36th Chinese Control Conference (CCC)</w:t>
      </w:r>
      <w:r w:rsidRPr="00C8567E">
        <w:rPr>
          <w:rFonts w:ascii="Times New Roman" w:hAnsi="Times New Roman" w:cs="Times New Roman"/>
          <w:color w:val="333333"/>
          <w:sz w:val="16"/>
          <w:szCs w:val="16"/>
          <w:shd w:val="clear" w:color="auto" w:fill="FFFFFF"/>
        </w:rPr>
        <w:t>, Dalian, China, 2017, pp. 9835-9840, doi: 10.23919/ChiCC.2017.8028925.</w:t>
      </w:r>
    </w:p>
    <w:p w:rsidR="00185EFF" w:rsidRPr="00C8567E" w:rsidRDefault="00185EFF" w:rsidP="00C3619F">
      <w:pPr>
        <w:pStyle w:val="ListParagraph"/>
        <w:numPr>
          <w:ilvl w:val="0"/>
          <w:numId w:val="17"/>
        </w:numPr>
        <w:spacing w:after="120" w:line="240" w:lineRule="auto"/>
        <w:ind w:left="360"/>
        <w:jc w:val="both"/>
        <w:rPr>
          <w:rFonts w:ascii="Times New Roman" w:hAnsi="Times New Roman" w:cs="Times New Roman"/>
          <w:color w:val="333333"/>
          <w:sz w:val="16"/>
          <w:szCs w:val="16"/>
          <w:shd w:val="clear" w:color="auto" w:fill="FFFFFF"/>
        </w:rPr>
      </w:pPr>
      <w:r w:rsidRPr="00C8567E">
        <w:rPr>
          <w:rFonts w:ascii="Times New Roman" w:hAnsi="Times New Roman" w:cs="Times New Roman"/>
          <w:color w:val="333333"/>
          <w:sz w:val="16"/>
          <w:szCs w:val="16"/>
          <w:shd w:val="clear" w:color="auto" w:fill="FFFFFF"/>
        </w:rPr>
        <w:t>R. Thangaraj, M. Pant and A. Abraham, "A simple adaptive Differential Evolution algorithm," </w:t>
      </w:r>
      <w:r w:rsidRPr="00C8567E">
        <w:rPr>
          <w:rFonts w:ascii="Times New Roman" w:hAnsi="Times New Roman" w:cs="Times New Roman"/>
          <w:i/>
          <w:iCs/>
          <w:sz w:val="16"/>
          <w:szCs w:val="16"/>
        </w:rPr>
        <w:t>2009 World Congress on Nature &amp; Biologically Inspired Computing (NaBIC)</w:t>
      </w:r>
      <w:r w:rsidRPr="00C8567E">
        <w:rPr>
          <w:rFonts w:ascii="Times New Roman" w:hAnsi="Times New Roman" w:cs="Times New Roman"/>
          <w:color w:val="333333"/>
          <w:sz w:val="16"/>
          <w:szCs w:val="16"/>
          <w:shd w:val="clear" w:color="auto" w:fill="FFFFFF"/>
        </w:rPr>
        <w:t>, Coimbatore, India, 2009, pp. 457-462, doi: 10.1109/NABIC.2009.5393350.</w:t>
      </w:r>
    </w:p>
    <w:p w:rsidR="00185EFF" w:rsidRPr="00C8567E" w:rsidRDefault="00185EFF" w:rsidP="00C3619F">
      <w:pPr>
        <w:pStyle w:val="ListParagraph"/>
        <w:numPr>
          <w:ilvl w:val="0"/>
          <w:numId w:val="17"/>
        </w:numPr>
        <w:spacing w:after="120" w:line="240" w:lineRule="auto"/>
        <w:ind w:left="360"/>
        <w:jc w:val="both"/>
        <w:rPr>
          <w:rFonts w:ascii="Times New Roman" w:hAnsi="Times New Roman" w:cs="Times New Roman"/>
          <w:color w:val="333333"/>
          <w:sz w:val="16"/>
          <w:szCs w:val="16"/>
          <w:shd w:val="clear" w:color="auto" w:fill="FFFFFF"/>
        </w:rPr>
      </w:pPr>
      <w:r w:rsidRPr="00C8567E">
        <w:rPr>
          <w:rFonts w:ascii="Times New Roman" w:hAnsi="Times New Roman" w:cs="Times New Roman"/>
          <w:color w:val="333333"/>
          <w:sz w:val="16"/>
          <w:szCs w:val="16"/>
          <w:shd w:val="clear" w:color="auto" w:fill="FFFFFF"/>
        </w:rPr>
        <w:t>K. V. Price, "Differential evolution: a fast and simple numerical optimizer," </w:t>
      </w:r>
      <w:r w:rsidRPr="00C8567E">
        <w:rPr>
          <w:rStyle w:val="Emphasis"/>
          <w:rFonts w:ascii="Times New Roman" w:hAnsi="Times New Roman" w:cs="Times New Roman"/>
          <w:color w:val="333333"/>
          <w:sz w:val="16"/>
          <w:szCs w:val="16"/>
          <w:shd w:val="clear" w:color="auto" w:fill="FFFFFF"/>
        </w:rPr>
        <w:t>Proceedings of North American Fuzzy Information Processing</w:t>
      </w:r>
      <w:r w:rsidRPr="00C8567E">
        <w:rPr>
          <w:rFonts w:ascii="Times New Roman" w:hAnsi="Times New Roman" w:cs="Times New Roman"/>
          <w:color w:val="333333"/>
          <w:sz w:val="16"/>
          <w:szCs w:val="16"/>
          <w:shd w:val="clear" w:color="auto" w:fill="FFFFFF"/>
        </w:rPr>
        <w:t>, Berkeley, CA, USA, 1996, pp. 524-527, doi: 10.1109/NAFIPS.1996.534790.</w:t>
      </w:r>
    </w:p>
    <w:p w:rsidR="00185EFF" w:rsidRPr="00C8567E" w:rsidRDefault="00185EFF" w:rsidP="00C3619F">
      <w:pPr>
        <w:pStyle w:val="ListParagraph"/>
        <w:numPr>
          <w:ilvl w:val="0"/>
          <w:numId w:val="17"/>
        </w:numPr>
        <w:spacing w:after="120" w:line="240" w:lineRule="auto"/>
        <w:ind w:left="360"/>
        <w:jc w:val="both"/>
        <w:rPr>
          <w:rFonts w:ascii="Times New Roman" w:hAnsi="Times New Roman" w:cs="Times New Roman"/>
          <w:color w:val="333333"/>
          <w:sz w:val="16"/>
          <w:szCs w:val="16"/>
          <w:shd w:val="clear" w:color="auto" w:fill="FFFFFF"/>
        </w:rPr>
      </w:pPr>
      <w:r w:rsidRPr="00C8567E">
        <w:rPr>
          <w:rFonts w:ascii="Times New Roman" w:hAnsi="Times New Roman" w:cs="Times New Roman"/>
          <w:color w:val="333333"/>
          <w:sz w:val="16"/>
          <w:szCs w:val="16"/>
          <w:shd w:val="clear" w:color="auto" w:fill="FFFFFF"/>
        </w:rPr>
        <w:t>Xinran Ma and Jinliang Ding, "A preferred learning based adaptive differential evolution algorithm for large scale optimization," </w:t>
      </w:r>
      <w:r w:rsidRPr="00C8567E">
        <w:rPr>
          <w:rStyle w:val="Emphasis"/>
          <w:rFonts w:ascii="Times New Roman" w:hAnsi="Times New Roman" w:cs="Times New Roman"/>
          <w:color w:val="333333"/>
          <w:sz w:val="16"/>
          <w:szCs w:val="16"/>
          <w:shd w:val="clear" w:color="auto" w:fill="FFFFFF"/>
        </w:rPr>
        <w:t>2016 IEEE Symposium Series on Computational Intelligence (SSCI)</w:t>
      </w:r>
      <w:r w:rsidRPr="00C8567E">
        <w:rPr>
          <w:rFonts w:ascii="Times New Roman" w:hAnsi="Times New Roman" w:cs="Times New Roman"/>
          <w:color w:val="333333"/>
          <w:sz w:val="16"/>
          <w:szCs w:val="16"/>
          <w:shd w:val="clear" w:color="auto" w:fill="FFFFFF"/>
        </w:rPr>
        <w:t>, Athens, Greece, 2016, pp. 1-8, doi: 10.1109/SSCI.2016.7850254.</w:t>
      </w:r>
    </w:p>
    <w:p w:rsidR="00185EFF" w:rsidRPr="00C8567E" w:rsidRDefault="00185EFF" w:rsidP="00C3619F">
      <w:pPr>
        <w:pStyle w:val="ListParagraph"/>
        <w:numPr>
          <w:ilvl w:val="0"/>
          <w:numId w:val="17"/>
        </w:numPr>
        <w:spacing w:after="120" w:line="240" w:lineRule="auto"/>
        <w:ind w:left="360"/>
        <w:jc w:val="both"/>
        <w:rPr>
          <w:rFonts w:ascii="Times New Roman" w:hAnsi="Times New Roman" w:cs="Times New Roman"/>
          <w:color w:val="333333"/>
          <w:sz w:val="16"/>
          <w:szCs w:val="16"/>
          <w:shd w:val="clear" w:color="auto" w:fill="FFFFFF"/>
        </w:rPr>
      </w:pPr>
      <w:r w:rsidRPr="00C8567E">
        <w:rPr>
          <w:rFonts w:ascii="Times New Roman" w:hAnsi="Times New Roman" w:cs="Times New Roman"/>
          <w:color w:val="333333"/>
          <w:sz w:val="16"/>
          <w:szCs w:val="16"/>
          <w:shd w:val="clear" w:color="auto" w:fill="FFFFFF"/>
        </w:rPr>
        <w:t>R. A. Rutenbar, "Simulated annealing algorithms: an overview," in </w:t>
      </w:r>
      <w:r w:rsidRPr="00C8567E">
        <w:rPr>
          <w:rStyle w:val="Emphasis"/>
          <w:rFonts w:ascii="Times New Roman" w:hAnsi="Times New Roman" w:cs="Times New Roman"/>
          <w:color w:val="333333"/>
          <w:sz w:val="16"/>
          <w:szCs w:val="16"/>
          <w:shd w:val="clear" w:color="auto" w:fill="FFFFFF"/>
        </w:rPr>
        <w:t>IEEE Circuits and Devices Magazine</w:t>
      </w:r>
      <w:r w:rsidRPr="00C8567E">
        <w:rPr>
          <w:rFonts w:ascii="Times New Roman" w:hAnsi="Times New Roman" w:cs="Times New Roman"/>
          <w:color w:val="333333"/>
          <w:sz w:val="16"/>
          <w:szCs w:val="16"/>
          <w:shd w:val="clear" w:color="auto" w:fill="FFFFFF"/>
        </w:rPr>
        <w:t>, vol. 5, no. 1, pp. 19-26, Jan. 1989, doi: 10.1109/101.17235.</w:t>
      </w:r>
    </w:p>
    <w:p w:rsidR="00185EFF" w:rsidRPr="00C8567E" w:rsidRDefault="00185EFF" w:rsidP="00C3619F">
      <w:pPr>
        <w:pStyle w:val="ListParagraph"/>
        <w:numPr>
          <w:ilvl w:val="0"/>
          <w:numId w:val="17"/>
        </w:numPr>
        <w:spacing w:after="120" w:line="240" w:lineRule="auto"/>
        <w:ind w:left="360"/>
        <w:jc w:val="both"/>
        <w:rPr>
          <w:rFonts w:ascii="Times New Roman" w:hAnsi="Times New Roman" w:cs="Times New Roman"/>
          <w:color w:val="333333"/>
          <w:sz w:val="16"/>
          <w:szCs w:val="16"/>
          <w:shd w:val="clear" w:color="auto" w:fill="FFFFFF"/>
        </w:rPr>
      </w:pPr>
      <w:r w:rsidRPr="00C8567E">
        <w:rPr>
          <w:rFonts w:ascii="Times New Roman" w:hAnsi="Times New Roman" w:cs="Times New Roman"/>
          <w:color w:val="333333"/>
          <w:sz w:val="16"/>
          <w:szCs w:val="16"/>
          <w:shd w:val="clear" w:color="auto" w:fill="FFFFFF"/>
        </w:rPr>
        <w:t>T. Guilmeau, E. Chouzenoux and V. Elvira, "Simulated Annealing: a Review and a New Scheme," </w:t>
      </w:r>
      <w:r w:rsidRPr="00C8567E">
        <w:rPr>
          <w:rStyle w:val="Emphasis"/>
          <w:rFonts w:ascii="Times New Roman" w:hAnsi="Times New Roman" w:cs="Times New Roman"/>
          <w:color w:val="333333"/>
          <w:sz w:val="16"/>
          <w:szCs w:val="16"/>
          <w:shd w:val="clear" w:color="auto" w:fill="FFFFFF"/>
        </w:rPr>
        <w:t>2021 IEEE Statistical Signal Processing Workshop (SSP)</w:t>
      </w:r>
      <w:r w:rsidRPr="00C8567E">
        <w:rPr>
          <w:rFonts w:ascii="Times New Roman" w:hAnsi="Times New Roman" w:cs="Times New Roman"/>
          <w:color w:val="333333"/>
          <w:sz w:val="16"/>
          <w:szCs w:val="16"/>
          <w:shd w:val="clear" w:color="auto" w:fill="FFFFFF"/>
        </w:rPr>
        <w:t>, Rio de Janeiro, Brazil, 2021, pp. 101-105, doi: 10.1109/SSP49050.2021.9513782.</w:t>
      </w:r>
    </w:p>
    <w:p w:rsidR="00185EFF" w:rsidRPr="00C8567E" w:rsidRDefault="00185EFF" w:rsidP="00C3619F">
      <w:pPr>
        <w:pStyle w:val="ListParagraph"/>
        <w:numPr>
          <w:ilvl w:val="0"/>
          <w:numId w:val="17"/>
        </w:numPr>
        <w:spacing w:after="120" w:line="240" w:lineRule="auto"/>
        <w:ind w:left="360"/>
        <w:jc w:val="both"/>
        <w:rPr>
          <w:rFonts w:ascii="Times New Roman" w:hAnsi="Times New Roman" w:cs="Times New Roman"/>
          <w:color w:val="333333"/>
          <w:sz w:val="16"/>
          <w:szCs w:val="16"/>
          <w:shd w:val="clear" w:color="auto" w:fill="FFFFFF"/>
        </w:rPr>
      </w:pPr>
      <w:r w:rsidRPr="00C8567E">
        <w:rPr>
          <w:rFonts w:ascii="Times New Roman" w:hAnsi="Times New Roman" w:cs="Times New Roman"/>
          <w:color w:val="333333"/>
          <w:sz w:val="16"/>
          <w:szCs w:val="16"/>
          <w:shd w:val="clear" w:color="auto" w:fill="FFFFFF"/>
        </w:rPr>
        <w:lastRenderedPageBreak/>
        <w:t>B. M. Kumar and R. B. Ashok, "Soft Computing Using GWO (Grey Wolf Optimization) for the Performance Improvement of High Speed Brushless DC Motor," </w:t>
      </w:r>
      <w:r w:rsidRPr="00C8567E">
        <w:rPr>
          <w:rStyle w:val="Emphasis"/>
          <w:rFonts w:ascii="Times New Roman" w:hAnsi="Times New Roman" w:cs="Times New Roman"/>
          <w:color w:val="333333"/>
          <w:sz w:val="16"/>
          <w:szCs w:val="16"/>
          <w:shd w:val="clear" w:color="auto" w:fill="FFFFFF"/>
        </w:rPr>
        <w:t>2018 International Conference on Emerging Trends and Innovations In Engineering And Technological Research (ICETIETR)</w:t>
      </w:r>
      <w:r w:rsidRPr="00C8567E">
        <w:rPr>
          <w:rFonts w:ascii="Times New Roman" w:hAnsi="Times New Roman" w:cs="Times New Roman"/>
          <w:color w:val="333333"/>
          <w:sz w:val="16"/>
          <w:szCs w:val="16"/>
          <w:shd w:val="clear" w:color="auto" w:fill="FFFFFF"/>
        </w:rPr>
        <w:t>, Ernakulam, India, 2018, pp. 1-6, doi: 10.1109/ICETIETR.2018.8529001.</w:t>
      </w:r>
    </w:p>
    <w:p w:rsidR="000B5B2F" w:rsidRPr="00C3619F" w:rsidRDefault="00185EFF" w:rsidP="00C3619F">
      <w:pPr>
        <w:pStyle w:val="ListParagraph"/>
        <w:numPr>
          <w:ilvl w:val="0"/>
          <w:numId w:val="17"/>
        </w:numPr>
        <w:spacing w:after="120" w:line="240" w:lineRule="auto"/>
        <w:ind w:left="360"/>
        <w:jc w:val="both"/>
        <w:rPr>
          <w:rFonts w:ascii="Times New Roman" w:hAnsi="Times New Roman" w:cs="Times New Roman"/>
          <w:color w:val="333333"/>
          <w:sz w:val="16"/>
          <w:szCs w:val="16"/>
          <w:shd w:val="clear" w:color="auto" w:fill="FFFFFF"/>
        </w:rPr>
      </w:pPr>
      <w:r w:rsidRPr="00C8567E">
        <w:rPr>
          <w:rFonts w:ascii="Times New Roman" w:hAnsi="Times New Roman" w:cs="Times New Roman"/>
          <w:color w:val="333333"/>
          <w:sz w:val="16"/>
          <w:szCs w:val="16"/>
          <w:shd w:val="clear" w:color="auto" w:fill="FFFFFF"/>
        </w:rPr>
        <w:t>X. Liang, D. Wang and M. Huang, "Improved Grey Wolf Optimizer and Their Applications," </w:t>
      </w:r>
      <w:r w:rsidRPr="00C8567E">
        <w:rPr>
          <w:rFonts w:ascii="Times New Roman" w:hAnsi="Times New Roman" w:cs="Times New Roman"/>
          <w:i/>
          <w:iCs/>
          <w:sz w:val="16"/>
          <w:szCs w:val="16"/>
        </w:rPr>
        <w:t>2019 IEEE 7th International Conference on Computer Science and Network Technology (ICCSNT)</w:t>
      </w:r>
      <w:r w:rsidRPr="00C8567E">
        <w:rPr>
          <w:rFonts w:ascii="Times New Roman" w:hAnsi="Times New Roman" w:cs="Times New Roman"/>
          <w:color w:val="333333"/>
          <w:sz w:val="16"/>
          <w:szCs w:val="16"/>
          <w:shd w:val="clear" w:color="auto" w:fill="FFFFFF"/>
        </w:rPr>
        <w:t>, Dalian, China, 2019, pp. 107-110, doi: 10.1109/ICCSNT47585.2019.8962504.</w:t>
      </w:r>
    </w:p>
    <w:p w:rsidR="00C8567E" w:rsidRPr="00C3619F" w:rsidRDefault="00C8567E" w:rsidP="00C3619F">
      <w:pPr>
        <w:pStyle w:val="ListParagraph"/>
        <w:numPr>
          <w:ilvl w:val="0"/>
          <w:numId w:val="17"/>
        </w:numPr>
        <w:spacing w:after="120" w:line="240" w:lineRule="auto"/>
        <w:ind w:left="360"/>
        <w:jc w:val="both"/>
        <w:rPr>
          <w:rFonts w:ascii="Times New Roman" w:hAnsi="Times New Roman" w:cs="Times New Roman"/>
          <w:color w:val="333333"/>
          <w:sz w:val="16"/>
          <w:szCs w:val="16"/>
          <w:shd w:val="clear" w:color="auto" w:fill="FFFFFF"/>
        </w:rPr>
      </w:pPr>
      <w:r w:rsidRPr="00C8567E">
        <w:rPr>
          <w:rFonts w:ascii="Times New Roman" w:hAnsi="Times New Roman" w:cs="Times New Roman"/>
          <w:color w:val="333333"/>
          <w:sz w:val="16"/>
          <w:szCs w:val="16"/>
          <w:shd w:val="clear" w:color="auto" w:fill="FFFFFF"/>
        </w:rPr>
        <w:t>C. C. Thompson, K. Oikonomou, A. H. Etemadi and V. J. Sorger, "Optimization of data center battery storage investments for microgrid cost savings, emissions reduction, and reliability enhancement," </w:t>
      </w:r>
      <w:r w:rsidRPr="00C8567E">
        <w:rPr>
          <w:rFonts w:ascii="Times New Roman" w:hAnsi="Times New Roman" w:cs="Times New Roman"/>
          <w:i/>
          <w:iCs/>
          <w:sz w:val="16"/>
          <w:szCs w:val="16"/>
        </w:rPr>
        <w:t>2015 IEEE Industry Applications Society Annual Meeting</w:t>
      </w:r>
      <w:r w:rsidRPr="00C8567E">
        <w:rPr>
          <w:rFonts w:ascii="Times New Roman" w:hAnsi="Times New Roman" w:cs="Times New Roman"/>
          <w:color w:val="333333"/>
          <w:sz w:val="16"/>
          <w:szCs w:val="16"/>
          <w:shd w:val="clear" w:color="auto" w:fill="FFFFFF"/>
        </w:rPr>
        <w:t xml:space="preserve">, Addison, TX, USA, 2015, pp. 1-7, doi: 10.1109/IAS.2015.7356940. </w:t>
      </w:r>
    </w:p>
    <w:p w:rsidR="00C8567E" w:rsidRPr="00C3619F" w:rsidRDefault="00C8567E" w:rsidP="00C3619F">
      <w:pPr>
        <w:pStyle w:val="ListParagraph"/>
        <w:numPr>
          <w:ilvl w:val="0"/>
          <w:numId w:val="17"/>
        </w:numPr>
        <w:spacing w:after="120" w:line="240" w:lineRule="auto"/>
        <w:ind w:left="360"/>
        <w:jc w:val="both"/>
        <w:rPr>
          <w:rFonts w:ascii="Times New Roman" w:hAnsi="Times New Roman" w:cs="Times New Roman"/>
          <w:color w:val="333333"/>
          <w:sz w:val="16"/>
          <w:szCs w:val="16"/>
          <w:shd w:val="clear" w:color="auto" w:fill="FFFFFF"/>
        </w:rPr>
      </w:pPr>
      <w:r w:rsidRPr="00C8567E">
        <w:rPr>
          <w:rFonts w:ascii="Times New Roman" w:hAnsi="Times New Roman" w:cs="Times New Roman"/>
          <w:color w:val="333333"/>
          <w:sz w:val="16"/>
          <w:szCs w:val="16"/>
          <w:shd w:val="clear" w:color="auto" w:fill="FFFFFF"/>
        </w:rPr>
        <w:t>I. N. Trivedi, D. K. Thesiya, A. Esmat and P. Jangir, "A multiple environment dispatch problem solution using ant colony optimization for micro-grids," </w:t>
      </w:r>
      <w:r w:rsidRPr="00C8567E">
        <w:rPr>
          <w:rFonts w:ascii="Times New Roman" w:hAnsi="Times New Roman" w:cs="Times New Roman"/>
          <w:i/>
          <w:iCs/>
          <w:sz w:val="16"/>
          <w:szCs w:val="16"/>
        </w:rPr>
        <w:t>2015 International Conference on Power and Advanced Control Engineering (ICPACE)</w:t>
      </w:r>
      <w:r w:rsidRPr="00C8567E">
        <w:rPr>
          <w:rFonts w:ascii="Times New Roman" w:hAnsi="Times New Roman" w:cs="Times New Roman"/>
          <w:color w:val="333333"/>
          <w:sz w:val="16"/>
          <w:szCs w:val="16"/>
          <w:shd w:val="clear" w:color="auto" w:fill="FFFFFF"/>
        </w:rPr>
        <w:t xml:space="preserve">, Bengaluru, India, 2015, pp. 109-115, doi: 10.1109/ICPACE.2015.7274927. </w:t>
      </w:r>
    </w:p>
    <w:p w:rsidR="00C8567E" w:rsidRPr="00C8567E" w:rsidRDefault="00C8567E" w:rsidP="00C3619F">
      <w:pPr>
        <w:pStyle w:val="ListParagraph"/>
        <w:numPr>
          <w:ilvl w:val="0"/>
          <w:numId w:val="17"/>
        </w:numPr>
        <w:spacing w:after="120" w:line="240" w:lineRule="auto"/>
        <w:ind w:left="360"/>
        <w:jc w:val="both"/>
        <w:rPr>
          <w:rFonts w:ascii="Times New Roman" w:hAnsi="Times New Roman" w:cs="Times New Roman"/>
          <w:color w:val="333333"/>
          <w:sz w:val="16"/>
          <w:szCs w:val="16"/>
          <w:shd w:val="clear" w:color="auto" w:fill="FFFFFF"/>
        </w:rPr>
      </w:pPr>
      <w:r w:rsidRPr="00C8567E">
        <w:rPr>
          <w:rFonts w:ascii="Times New Roman" w:hAnsi="Times New Roman" w:cs="Times New Roman"/>
          <w:color w:val="333333"/>
          <w:sz w:val="16"/>
          <w:szCs w:val="16"/>
          <w:shd w:val="clear" w:color="auto" w:fill="FFFFFF"/>
        </w:rPr>
        <w:t>F. Tariq, S. Alelyani, G. Abbas, et. al., “Solving renewables-integrated economic load dispatch problem by variant of  metaheuristic bat-inspired algorithm,” J. Energies, vol. 13, no. 1, Nov. 2020, doi:10.3390/en13236225.</w:t>
      </w:r>
    </w:p>
    <w:p w:rsidR="00C8567E" w:rsidRPr="00C8567E" w:rsidRDefault="00C8567E" w:rsidP="00C3619F">
      <w:pPr>
        <w:pStyle w:val="ListParagraph"/>
        <w:numPr>
          <w:ilvl w:val="0"/>
          <w:numId w:val="17"/>
        </w:numPr>
        <w:spacing w:after="120" w:line="240" w:lineRule="auto"/>
        <w:ind w:left="360"/>
        <w:jc w:val="both"/>
        <w:rPr>
          <w:rFonts w:ascii="Times New Roman" w:hAnsi="Times New Roman" w:cs="Times New Roman"/>
          <w:color w:val="333333"/>
          <w:sz w:val="16"/>
          <w:szCs w:val="16"/>
          <w:shd w:val="clear" w:color="auto" w:fill="FFFFFF"/>
        </w:rPr>
      </w:pPr>
      <w:r w:rsidRPr="00C8567E">
        <w:rPr>
          <w:rFonts w:ascii="Times New Roman" w:hAnsi="Times New Roman" w:cs="Times New Roman"/>
          <w:color w:val="333333"/>
          <w:sz w:val="16"/>
          <w:szCs w:val="16"/>
          <w:shd w:val="clear" w:color="auto" w:fill="FFFFFF"/>
        </w:rPr>
        <w:t xml:space="preserve">J. Brownlee, “Clever Algorithms: Nature-Inspired Programming Recepies,” 1st ed. North Carolina, United States: LuLu.com; 2011. </w:t>
      </w:r>
    </w:p>
    <w:p w:rsidR="00C8567E" w:rsidRPr="00C8567E" w:rsidRDefault="00C8567E" w:rsidP="00C3619F">
      <w:pPr>
        <w:pStyle w:val="ListParagraph"/>
        <w:numPr>
          <w:ilvl w:val="0"/>
          <w:numId w:val="17"/>
        </w:numPr>
        <w:spacing w:after="120" w:line="240" w:lineRule="auto"/>
        <w:ind w:left="360"/>
        <w:jc w:val="both"/>
        <w:rPr>
          <w:rFonts w:ascii="Times New Roman" w:hAnsi="Times New Roman" w:cs="Times New Roman"/>
          <w:color w:val="333333"/>
          <w:sz w:val="16"/>
          <w:szCs w:val="16"/>
          <w:shd w:val="clear" w:color="auto" w:fill="FFFFFF"/>
        </w:rPr>
      </w:pPr>
      <w:r w:rsidRPr="00C8567E">
        <w:rPr>
          <w:rFonts w:ascii="Times New Roman" w:hAnsi="Times New Roman" w:cs="Times New Roman"/>
          <w:color w:val="333333"/>
          <w:sz w:val="16"/>
          <w:szCs w:val="16"/>
          <w:shd w:val="clear" w:color="auto" w:fill="FFFFFF"/>
        </w:rPr>
        <w:t xml:space="preserve">N. Khobragade, V. Varghese, and P. Khot, “Optimization under fuzzy technique,” International Journal of Applied Mathematics, vol. 1, no. 1, pp. 1-9, Jan. 2009. </w:t>
      </w:r>
    </w:p>
    <w:p w:rsidR="00C8567E" w:rsidRPr="00C8567E" w:rsidRDefault="00C8567E" w:rsidP="00C3619F">
      <w:pPr>
        <w:pStyle w:val="ListParagraph"/>
        <w:numPr>
          <w:ilvl w:val="0"/>
          <w:numId w:val="17"/>
        </w:numPr>
        <w:spacing w:after="120" w:line="240" w:lineRule="auto"/>
        <w:ind w:left="360"/>
        <w:jc w:val="both"/>
        <w:rPr>
          <w:rFonts w:ascii="Times New Roman" w:hAnsi="Times New Roman" w:cs="Times New Roman"/>
          <w:color w:val="333333"/>
          <w:sz w:val="16"/>
          <w:szCs w:val="16"/>
          <w:shd w:val="clear" w:color="auto" w:fill="FFFFFF"/>
        </w:rPr>
      </w:pPr>
      <w:r w:rsidRPr="00C8567E">
        <w:rPr>
          <w:rFonts w:ascii="Times New Roman" w:hAnsi="Times New Roman" w:cs="Times New Roman"/>
          <w:color w:val="333333"/>
          <w:sz w:val="16"/>
          <w:szCs w:val="16"/>
          <w:shd w:val="clear" w:color="auto" w:fill="FFFFFF"/>
        </w:rPr>
        <w:t>D. C. Walters and G. B. Sheble, "Genetic algorithm solution of economic dispatch with valve point loading," in </w:t>
      </w:r>
      <w:r w:rsidRPr="00C8567E">
        <w:rPr>
          <w:rFonts w:ascii="Times New Roman" w:hAnsi="Times New Roman" w:cs="Times New Roman"/>
          <w:i/>
          <w:iCs/>
          <w:sz w:val="16"/>
          <w:szCs w:val="16"/>
        </w:rPr>
        <w:t>IEEE Transactions on Power Systems</w:t>
      </w:r>
      <w:r w:rsidRPr="00C8567E">
        <w:rPr>
          <w:rFonts w:ascii="Times New Roman" w:hAnsi="Times New Roman" w:cs="Times New Roman"/>
          <w:color w:val="333333"/>
          <w:sz w:val="16"/>
          <w:szCs w:val="16"/>
          <w:shd w:val="clear" w:color="auto" w:fill="FFFFFF"/>
        </w:rPr>
        <w:t>, vol. 8, no. 3, pp. 1325-1332, Aug. 1993, doi: 10.1109/59.260861.</w:t>
      </w:r>
    </w:p>
    <w:p w:rsidR="00C8567E" w:rsidRPr="00C8567E" w:rsidRDefault="00C8567E" w:rsidP="00C3619F">
      <w:pPr>
        <w:pStyle w:val="ListParagraph"/>
        <w:numPr>
          <w:ilvl w:val="0"/>
          <w:numId w:val="17"/>
        </w:numPr>
        <w:spacing w:after="120" w:line="240" w:lineRule="auto"/>
        <w:ind w:left="360"/>
        <w:jc w:val="both"/>
        <w:rPr>
          <w:rFonts w:ascii="Times New Roman" w:hAnsi="Times New Roman" w:cs="Times New Roman"/>
          <w:color w:val="333333"/>
          <w:sz w:val="16"/>
          <w:szCs w:val="16"/>
          <w:shd w:val="clear" w:color="auto" w:fill="FFFFFF"/>
        </w:rPr>
      </w:pPr>
      <w:r w:rsidRPr="00C8567E">
        <w:rPr>
          <w:rFonts w:ascii="Times New Roman" w:hAnsi="Times New Roman" w:cs="Times New Roman"/>
          <w:color w:val="333333"/>
          <w:sz w:val="16"/>
          <w:szCs w:val="16"/>
          <w:shd w:val="clear" w:color="auto" w:fill="FFFFFF"/>
        </w:rPr>
        <w:t>N. Sinha, R. Chakrabarti and P. K. Chattopadhyay, "Evolutionary programming techniques for economic load dispatch," in </w:t>
      </w:r>
      <w:r w:rsidRPr="00C8567E">
        <w:rPr>
          <w:rFonts w:ascii="Times New Roman" w:hAnsi="Times New Roman" w:cs="Times New Roman"/>
          <w:i/>
          <w:iCs/>
          <w:sz w:val="16"/>
          <w:szCs w:val="16"/>
        </w:rPr>
        <w:t>IEEE Transactions on Evolutionary Computation</w:t>
      </w:r>
      <w:r w:rsidRPr="00C8567E">
        <w:rPr>
          <w:rFonts w:ascii="Times New Roman" w:hAnsi="Times New Roman" w:cs="Times New Roman"/>
          <w:color w:val="333333"/>
          <w:sz w:val="16"/>
          <w:szCs w:val="16"/>
          <w:shd w:val="clear" w:color="auto" w:fill="FFFFFF"/>
        </w:rPr>
        <w:t>, vol. 7, no. 1, pp. 83-94, Feb. 2003, doi: 10.1109/TEVC.2002.806788.</w:t>
      </w:r>
    </w:p>
    <w:p w:rsidR="00C8567E" w:rsidRPr="00C8567E" w:rsidRDefault="00C8567E" w:rsidP="00C3619F">
      <w:pPr>
        <w:pStyle w:val="ListParagraph"/>
        <w:numPr>
          <w:ilvl w:val="0"/>
          <w:numId w:val="17"/>
        </w:numPr>
        <w:spacing w:after="120" w:line="240" w:lineRule="auto"/>
        <w:ind w:left="360"/>
        <w:jc w:val="both"/>
        <w:rPr>
          <w:rFonts w:ascii="Times New Roman" w:hAnsi="Times New Roman" w:cs="Times New Roman"/>
          <w:color w:val="333333"/>
          <w:sz w:val="16"/>
          <w:szCs w:val="16"/>
          <w:shd w:val="clear" w:color="auto" w:fill="FFFFFF"/>
        </w:rPr>
      </w:pPr>
      <w:r w:rsidRPr="00C8567E">
        <w:rPr>
          <w:rFonts w:ascii="Times New Roman" w:hAnsi="Times New Roman" w:cs="Times New Roman"/>
          <w:color w:val="333333"/>
          <w:sz w:val="16"/>
          <w:szCs w:val="16"/>
          <w:shd w:val="clear" w:color="auto" w:fill="FFFFFF"/>
        </w:rPr>
        <w:t xml:space="preserve">S. H. Ling, F.H.F. Leung, "An Improved Genetic Algorithm with Average-bound Crossover and Wavelet Mutation Operations," J. Soft Comput, vol. 11, no. 1, pp. 7–31, Jan. 2007, doi: </w:t>
      </w:r>
      <w:hyperlink r:id="rId9" w:history="1">
        <w:r w:rsidRPr="00C8567E">
          <w:rPr>
            <w:rFonts w:ascii="Times New Roman" w:hAnsi="Times New Roman" w:cs="Times New Roman"/>
            <w:color w:val="333333"/>
            <w:sz w:val="16"/>
            <w:szCs w:val="16"/>
            <w:shd w:val="clear" w:color="auto" w:fill="FFFFFF"/>
          </w:rPr>
          <w:t>https://doi.org/10.1007/s00500-006-0049-7</w:t>
        </w:r>
      </w:hyperlink>
      <w:r w:rsidRPr="00C8567E">
        <w:rPr>
          <w:rFonts w:ascii="Times New Roman" w:hAnsi="Times New Roman" w:cs="Times New Roman"/>
          <w:color w:val="333333"/>
          <w:sz w:val="16"/>
          <w:szCs w:val="16"/>
          <w:shd w:val="clear" w:color="auto" w:fill="FFFFFF"/>
        </w:rPr>
        <w:t>.</w:t>
      </w:r>
    </w:p>
    <w:p w:rsidR="00C8567E" w:rsidRPr="00C8567E" w:rsidRDefault="00C8567E" w:rsidP="00C3619F">
      <w:pPr>
        <w:pStyle w:val="ListParagraph"/>
        <w:numPr>
          <w:ilvl w:val="0"/>
          <w:numId w:val="17"/>
        </w:numPr>
        <w:spacing w:after="120" w:line="240" w:lineRule="auto"/>
        <w:ind w:left="360"/>
        <w:jc w:val="both"/>
        <w:rPr>
          <w:rFonts w:ascii="Times New Roman" w:hAnsi="Times New Roman" w:cs="Times New Roman"/>
          <w:color w:val="333333"/>
          <w:sz w:val="16"/>
          <w:szCs w:val="16"/>
          <w:shd w:val="clear" w:color="auto" w:fill="FFFFFF"/>
        </w:rPr>
      </w:pPr>
      <w:r w:rsidRPr="00C8567E">
        <w:rPr>
          <w:rFonts w:ascii="Times New Roman" w:hAnsi="Times New Roman" w:cs="Times New Roman"/>
          <w:color w:val="333333"/>
          <w:sz w:val="16"/>
          <w:szCs w:val="16"/>
          <w:shd w:val="clear" w:color="auto" w:fill="FFFFFF"/>
        </w:rPr>
        <w:t xml:space="preserve">N. Nasimul, Iba Hitoshi,"Differential evolution for economic load dispatch problems,"J. Electric Power Systems Research, vol. 78, no. 8, pp. 1322-1331, Aug. 2008, doi: https://doi.org/10.1016/j.epsr.2007.11.007. </w:t>
      </w:r>
    </w:p>
    <w:p w:rsidR="00C8567E" w:rsidRPr="00C8567E" w:rsidRDefault="00C8567E" w:rsidP="00C3619F">
      <w:pPr>
        <w:pStyle w:val="ListParagraph"/>
        <w:numPr>
          <w:ilvl w:val="0"/>
          <w:numId w:val="17"/>
        </w:numPr>
        <w:spacing w:after="120" w:line="240" w:lineRule="auto"/>
        <w:ind w:left="360"/>
        <w:jc w:val="both"/>
        <w:rPr>
          <w:rFonts w:ascii="Times New Roman" w:hAnsi="Times New Roman" w:cs="Times New Roman"/>
          <w:color w:val="333333"/>
          <w:sz w:val="16"/>
          <w:szCs w:val="16"/>
          <w:shd w:val="clear" w:color="auto" w:fill="FFFFFF"/>
        </w:rPr>
      </w:pPr>
      <w:r w:rsidRPr="00C8567E">
        <w:rPr>
          <w:rFonts w:ascii="Times New Roman" w:hAnsi="Times New Roman" w:cs="Times New Roman"/>
          <w:color w:val="333333"/>
          <w:sz w:val="16"/>
          <w:szCs w:val="16"/>
          <w:shd w:val="clear" w:color="auto" w:fill="FFFFFF"/>
        </w:rPr>
        <w:t xml:space="preserve">N. Amjady, H. Sharifzadeh, "Solution of non-convex economic dispatch problem considering valve loading effect by a new Modified Differential Evolution algorithm," Int. J. of Electrical Power &amp; Energy Systems, vol. 32, no. 8, pp. 893-903, Oct. 2010, doi: </w:t>
      </w:r>
      <w:hyperlink r:id="rId10" w:history="1">
        <w:r w:rsidRPr="00C8567E">
          <w:rPr>
            <w:rFonts w:ascii="Times New Roman" w:hAnsi="Times New Roman" w:cs="Times New Roman"/>
            <w:color w:val="333333"/>
            <w:sz w:val="16"/>
            <w:szCs w:val="16"/>
            <w:shd w:val="clear" w:color="auto" w:fill="FFFFFF"/>
          </w:rPr>
          <w:t>https://doi.org/10.1016/j.ijepes.2010.01.023</w:t>
        </w:r>
      </w:hyperlink>
      <w:r w:rsidRPr="00C8567E">
        <w:rPr>
          <w:rFonts w:ascii="Times New Roman" w:hAnsi="Times New Roman" w:cs="Times New Roman"/>
          <w:color w:val="333333"/>
          <w:sz w:val="16"/>
          <w:szCs w:val="16"/>
          <w:shd w:val="clear" w:color="auto" w:fill="FFFFFF"/>
        </w:rPr>
        <w:t>.</w:t>
      </w:r>
    </w:p>
    <w:p w:rsidR="00C8567E" w:rsidRPr="00C8567E" w:rsidRDefault="00C8567E" w:rsidP="00C3619F">
      <w:pPr>
        <w:pStyle w:val="ListParagraph"/>
        <w:numPr>
          <w:ilvl w:val="0"/>
          <w:numId w:val="17"/>
        </w:numPr>
        <w:spacing w:after="120" w:line="240" w:lineRule="auto"/>
        <w:ind w:left="360"/>
        <w:jc w:val="both"/>
        <w:rPr>
          <w:rFonts w:ascii="Times New Roman" w:hAnsi="Times New Roman" w:cs="Times New Roman"/>
          <w:color w:val="333333"/>
          <w:sz w:val="16"/>
          <w:szCs w:val="16"/>
          <w:shd w:val="clear" w:color="auto" w:fill="FFFFFF"/>
        </w:rPr>
      </w:pPr>
      <w:r w:rsidRPr="00C8567E">
        <w:rPr>
          <w:rFonts w:ascii="Times New Roman" w:hAnsi="Times New Roman" w:cs="Times New Roman"/>
          <w:color w:val="333333"/>
          <w:sz w:val="16"/>
          <w:szCs w:val="16"/>
          <w:shd w:val="clear" w:color="auto" w:fill="FFFFFF"/>
        </w:rPr>
        <w:t xml:space="preserve">S. Pothiya, I. Ngamroo, and W. Kongprawechnon,"Ant colony optimisation for economic dispatch problem with non-smooth cost functions," Int. J. of Electrical Power &amp; Energy Systems, vol. 32, no. 5, pp. 478-487, June 2010, doi: </w:t>
      </w:r>
      <w:hyperlink r:id="rId11" w:history="1">
        <w:r w:rsidRPr="00C8567E">
          <w:rPr>
            <w:rFonts w:ascii="Times New Roman" w:hAnsi="Times New Roman" w:cs="Times New Roman"/>
            <w:color w:val="333333"/>
            <w:sz w:val="16"/>
            <w:szCs w:val="16"/>
            <w:shd w:val="clear" w:color="auto" w:fill="FFFFFF"/>
          </w:rPr>
          <w:t>https://doi.org/10.1016/j.ijepes.2009.09.016</w:t>
        </w:r>
      </w:hyperlink>
      <w:r w:rsidRPr="00C8567E">
        <w:rPr>
          <w:rFonts w:ascii="Times New Roman" w:hAnsi="Times New Roman" w:cs="Times New Roman"/>
          <w:color w:val="333333"/>
          <w:sz w:val="16"/>
          <w:szCs w:val="16"/>
          <w:shd w:val="clear" w:color="auto" w:fill="FFFFFF"/>
        </w:rPr>
        <w:t>.</w:t>
      </w:r>
    </w:p>
    <w:p w:rsidR="00C8567E" w:rsidRPr="00C8567E" w:rsidRDefault="00C8567E" w:rsidP="00C3619F">
      <w:pPr>
        <w:pStyle w:val="ListParagraph"/>
        <w:numPr>
          <w:ilvl w:val="0"/>
          <w:numId w:val="17"/>
        </w:numPr>
        <w:spacing w:after="120" w:line="240" w:lineRule="auto"/>
        <w:ind w:left="360"/>
        <w:jc w:val="both"/>
        <w:rPr>
          <w:rFonts w:ascii="Times New Roman" w:hAnsi="Times New Roman" w:cs="Times New Roman"/>
          <w:color w:val="333333"/>
          <w:sz w:val="16"/>
          <w:szCs w:val="16"/>
          <w:shd w:val="clear" w:color="auto" w:fill="FFFFFF"/>
        </w:rPr>
      </w:pPr>
      <w:r w:rsidRPr="00C8567E">
        <w:rPr>
          <w:rFonts w:ascii="Times New Roman" w:hAnsi="Times New Roman" w:cs="Times New Roman"/>
          <w:color w:val="333333"/>
          <w:sz w:val="16"/>
          <w:szCs w:val="16"/>
          <w:shd w:val="clear" w:color="auto" w:fill="FFFFFF"/>
        </w:rPr>
        <w:t xml:space="preserve">B. K. Panigrahi and V. R. Pandi, “Bacterial foraging optimisation: Nelder–Mead hybrid algorithm for economic load dispatch,” J. IET Gene.r Transm. Distrib., vol. 2, no. 4, pp. 556-565, Jan. 2008. </w:t>
      </w:r>
    </w:p>
    <w:p w:rsidR="00C8567E" w:rsidRPr="00C8567E" w:rsidRDefault="00C8567E" w:rsidP="00C3619F">
      <w:pPr>
        <w:pStyle w:val="ListParagraph"/>
        <w:numPr>
          <w:ilvl w:val="0"/>
          <w:numId w:val="17"/>
        </w:numPr>
        <w:spacing w:after="120" w:line="240" w:lineRule="auto"/>
        <w:ind w:left="360"/>
        <w:jc w:val="both"/>
        <w:rPr>
          <w:rFonts w:ascii="Times New Roman" w:hAnsi="Times New Roman" w:cs="Times New Roman"/>
          <w:color w:val="333333"/>
          <w:sz w:val="16"/>
          <w:szCs w:val="16"/>
          <w:shd w:val="clear" w:color="auto" w:fill="FFFFFF"/>
        </w:rPr>
      </w:pPr>
      <w:r w:rsidRPr="00C8567E">
        <w:rPr>
          <w:rFonts w:ascii="Times New Roman" w:hAnsi="Times New Roman" w:cs="Times New Roman"/>
          <w:color w:val="333333"/>
          <w:sz w:val="16"/>
          <w:szCs w:val="16"/>
          <w:shd w:val="clear" w:color="auto" w:fill="FFFFFF"/>
        </w:rPr>
        <w:t>Jong-Bae Park, Ki-Song Lee, Joong-Rin Shin and K. Y. Lee, "A particle swarm optimization for economic dispatch with nonsmooth cost functions," in </w:t>
      </w:r>
      <w:r w:rsidRPr="00C8567E">
        <w:rPr>
          <w:rFonts w:ascii="Times New Roman" w:hAnsi="Times New Roman" w:cs="Times New Roman"/>
          <w:i/>
          <w:iCs/>
          <w:sz w:val="16"/>
          <w:szCs w:val="16"/>
        </w:rPr>
        <w:t>IEEE Transactions on Power Systems</w:t>
      </w:r>
      <w:r w:rsidRPr="00C8567E">
        <w:rPr>
          <w:rFonts w:ascii="Times New Roman" w:hAnsi="Times New Roman" w:cs="Times New Roman"/>
          <w:color w:val="333333"/>
          <w:sz w:val="16"/>
          <w:szCs w:val="16"/>
          <w:shd w:val="clear" w:color="auto" w:fill="FFFFFF"/>
        </w:rPr>
        <w:t>, vol. 20, no. 1, pp. 34-42, Feb. 2005, doi: 10.1109/TPWRS.2004.831275.</w:t>
      </w:r>
    </w:p>
    <w:p w:rsidR="00C8567E" w:rsidRPr="00C8567E" w:rsidRDefault="00C8567E" w:rsidP="00C3619F">
      <w:pPr>
        <w:pStyle w:val="ListParagraph"/>
        <w:numPr>
          <w:ilvl w:val="0"/>
          <w:numId w:val="17"/>
        </w:numPr>
        <w:spacing w:after="120" w:line="240" w:lineRule="auto"/>
        <w:ind w:left="360"/>
        <w:jc w:val="both"/>
        <w:rPr>
          <w:rFonts w:ascii="Times New Roman" w:hAnsi="Times New Roman" w:cs="Times New Roman"/>
          <w:color w:val="333333"/>
          <w:sz w:val="16"/>
          <w:szCs w:val="16"/>
          <w:shd w:val="clear" w:color="auto" w:fill="FFFFFF"/>
        </w:rPr>
      </w:pPr>
      <w:r w:rsidRPr="00C8567E">
        <w:rPr>
          <w:rFonts w:ascii="Times New Roman" w:hAnsi="Times New Roman" w:cs="Times New Roman"/>
          <w:color w:val="333333"/>
          <w:sz w:val="16"/>
          <w:szCs w:val="16"/>
          <w:shd w:val="clear" w:color="auto" w:fill="FFFFFF"/>
        </w:rPr>
        <w:t>S. Hemamalini, S. P. Simon, “Expert Artificial Bee Colony Algorithm for Economic Load Dispatch Problem with Non-smooth Cost Functions,” J. Elect. Power Components and Systems, vol. 38, no. 7, pp. 786-803, Dec. 2010.</w:t>
      </w:r>
    </w:p>
    <w:p w:rsidR="00C8567E" w:rsidRPr="00C8567E" w:rsidRDefault="00C8567E" w:rsidP="00C3619F">
      <w:pPr>
        <w:pStyle w:val="ListParagraph"/>
        <w:numPr>
          <w:ilvl w:val="0"/>
          <w:numId w:val="17"/>
        </w:numPr>
        <w:spacing w:after="120" w:line="240" w:lineRule="auto"/>
        <w:ind w:left="360"/>
        <w:jc w:val="both"/>
        <w:rPr>
          <w:rFonts w:ascii="Times New Roman" w:hAnsi="Times New Roman" w:cs="Times New Roman"/>
          <w:color w:val="333333"/>
          <w:sz w:val="16"/>
          <w:szCs w:val="16"/>
          <w:shd w:val="clear" w:color="auto" w:fill="FFFFFF"/>
        </w:rPr>
      </w:pPr>
      <w:r w:rsidRPr="00C8567E">
        <w:rPr>
          <w:rFonts w:ascii="Times New Roman" w:hAnsi="Times New Roman" w:cs="Times New Roman"/>
          <w:color w:val="333333"/>
          <w:sz w:val="16"/>
          <w:szCs w:val="16"/>
          <w:shd w:val="clear" w:color="auto" w:fill="FFFFFF"/>
        </w:rPr>
        <w:t xml:space="preserve"> J. Fossati, A. Galarza, A. Martín-Villate, J. Echeverria, and L. Fontan, “Optimal scheduling of a microgrid with a fuzzy logic controlled storage system,” Int. J. of Electrical Power &amp; Energy Systems, vol. 68, pp. 1-7,  June 2015, doi: 10.1016/j.ijepes.2014.12.032.</w:t>
      </w:r>
    </w:p>
    <w:p w:rsidR="00C8567E" w:rsidRPr="00C8567E" w:rsidRDefault="00C8567E" w:rsidP="00C3619F">
      <w:pPr>
        <w:pStyle w:val="ListParagraph"/>
        <w:numPr>
          <w:ilvl w:val="0"/>
          <w:numId w:val="17"/>
        </w:numPr>
        <w:spacing w:after="120" w:line="240" w:lineRule="auto"/>
        <w:ind w:left="360"/>
        <w:jc w:val="both"/>
        <w:rPr>
          <w:rFonts w:ascii="Times New Roman" w:hAnsi="Times New Roman" w:cs="Times New Roman"/>
          <w:color w:val="333333"/>
          <w:sz w:val="16"/>
          <w:szCs w:val="16"/>
          <w:shd w:val="clear" w:color="auto" w:fill="FFFFFF"/>
        </w:rPr>
      </w:pPr>
      <w:r w:rsidRPr="00C8567E">
        <w:rPr>
          <w:rFonts w:ascii="Times New Roman" w:hAnsi="Times New Roman" w:cs="Times New Roman"/>
          <w:color w:val="333333"/>
          <w:sz w:val="16"/>
          <w:szCs w:val="16"/>
          <w:shd w:val="clear" w:color="auto" w:fill="FFFFFF"/>
        </w:rPr>
        <w:t xml:space="preserve">B. Taheri, G. Aghajani, and M. Sedaghat, “Economic dispatch in a power system considering environmental pollution using a multi-objective particle swarm optimization algorithm based on the Pareto criterion and fuzzy logic,” Int. J Energy Environ. Eng., vol. 8, pp. 99–107, April 2017, doi: </w:t>
      </w:r>
      <w:hyperlink r:id="rId12" w:history="1">
        <w:r w:rsidRPr="00C8567E">
          <w:rPr>
            <w:rFonts w:ascii="Times New Roman" w:hAnsi="Times New Roman" w:cs="Times New Roman"/>
            <w:color w:val="333333"/>
            <w:sz w:val="16"/>
            <w:szCs w:val="16"/>
            <w:shd w:val="clear" w:color="auto" w:fill="FFFFFF"/>
          </w:rPr>
          <w:t>https://doi.org/10.1007/s40095-017-0233-9</w:t>
        </w:r>
      </w:hyperlink>
      <w:r w:rsidRPr="00C8567E">
        <w:rPr>
          <w:rFonts w:ascii="Times New Roman" w:hAnsi="Times New Roman" w:cs="Times New Roman"/>
          <w:color w:val="333333"/>
          <w:sz w:val="16"/>
          <w:szCs w:val="16"/>
          <w:shd w:val="clear" w:color="auto" w:fill="FFFFFF"/>
        </w:rPr>
        <w:t>.</w:t>
      </w:r>
    </w:p>
    <w:p w:rsidR="00C8567E" w:rsidRPr="00C8567E" w:rsidRDefault="00C8567E" w:rsidP="00C3619F">
      <w:pPr>
        <w:pStyle w:val="ListParagraph"/>
        <w:numPr>
          <w:ilvl w:val="0"/>
          <w:numId w:val="17"/>
        </w:numPr>
        <w:spacing w:after="120" w:line="240" w:lineRule="auto"/>
        <w:ind w:left="360"/>
        <w:jc w:val="both"/>
        <w:rPr>
          <w:rFonts w:ascii="Times New Roman" w:hAnsi="Times New Roman" w:cs="Times New Roman"/>
          <w:color w:val="333333"/>
          <w:sz w:val="16"/>
          <w:szCs w:val="16"/>
          <w:shd w:val="clear" w:color="auto" w:fill="FFFFFF"/>
        </w:rPr>
      </w:pPr>
      <w:r w:rsidRPr="00C8567E">
        <w:rPr>
          <w:rFonts w:ascii="Times New Roman" w:hAnsi="Times New Roman" w:cs="Times New Roman"/>
          <w:color w:val="333333"/>
          <w:sz w:val="16"/>
          <w:szCs w:val="16"/>
          <w:shd w:val="clear" w:color="auto" w:fill="FFFFFF"/>
        </w:rPr>
        <w:t xml:space="preserve">V. K. Sharma and B. Kasniya, “Economic Load Dispatch Using Fuzzy Logic Controlled Genetic Algorithms,” Int. J. of Scientific and Engineering Research, vol. 6, no. 10, Oct. 2015, doi: </w:t>
      </w:r>
      <w:hyperlink r:id="rId13" w:history="1">
        <w:r w:rsidRPr="00C8567E">
          <w:rPr>
            <w:rFonts w:ascii="Times New Roman" w:hAnsi="Times New Roman" w:cs="Times New Roman"/>
            <w:color w:val="333333"/>
            <w:sz w:val="16"/>
            <w:szCs w:val="16"/>
            <w:shd w:val="clear" w:color="auto" w:fill="FFFFFF"/>
          </w:rPr>
          <w:t>http://www.ijser.org</w:t>
        </w:r>
      </w:hyperlink>
      <w:r w:rsidRPr="00C8567E">
        <w:rPr>
          <w:rFonts w:ascii="Times New Roman" w:hAnsi="Times New Roman" w:cs="Times New Roman"/>
          <w:color w:val="333333"/>
          <w:sz w:val="16"/>
          <w:szCs w:val="16"/>
          <w:shd w:val="clear" w:color="auto" w:fill="FFFFFF"/>
        </w:rPr>
        <w:t>.</w:t>
      </w:r>
    </w:p>
    <w:p w:rsidR="00C8567E" w:rsidRPr="00C8567E" w:rsidRDefault="00C8567E" w:rsidP="00C3619F">
      <w:pPr>
        <w:pStyle w:val="ListParagraph"/>
        <w:numPr>
          <w:ilvl w:val="0"/>
          <w:numId w:val="17"/>
        </w:numPr>
        <w:spacing w:after="120" w:line="240" w:lineRule="auto"/>
        <w:ind w:left="360"/>
        <w:jc w:val="both"/>
        <w:rPr>
          <w:rFonts w:ascii="Times New Roman" w:hAnsi="Times New Roman" w:cs="Times New Roman"/>
          <w:color w:val="333333"/>
          <w:sz w:val="16"/>
          <w:szCs w:val="16"/>
          <w:shd w:val="clear" w:color="auto" w:fill="FFFFFF"/>
        </w:rPr>
      </w:pPr>
      <w:r w:rsidRPr="00C8567E">
        <w:rPr>
          <w:rFonts w:ascii="Times New Roman" w:hAnsi="Times New Roman" w:cs="Times New Roman"/>
          <w:color w:val="333333"/>
          <w:sz w:val="16"/>
          <w:szCs w:val="16"/>
          <w:shd w:val="clear" w:color="auto" w:fill="FFFFFF"/>
        </w:rPr>
        <w:t>S. Singh, “Economic load dispatch using fuzzy logic controlled genetic algorithm,” June. 2009, doi: 10.13140/2.1.3030.9444.</w:t>
      </w:r>
    </w:p>
    <w:p w:rsidR="00C8567E" w:rsidRPr="00C8567E" w:rsidRDefault="00C8567E" w:rsidP="00C3619F">
      <w:pPr>
        <w:pStyle w:val="ListParagraph"/>
        <w:numPr>
          <w:ilvl w:val="0"/>
          <w:numId w:val="17"/>
        </w:numPr>
        <w:spacing w:after="120" w:line="240" w:lineRule="auto"/>
        <w:ind w:left="360"/>
        <w:jc w:val="both"/>
        <w:rPr>
          <w:rFonts w:ascii="Times New Roman" w:hAnsi="Times New Roman" w:cs="Times New Roman"/>
          <w:color w:val="333333"/>
          <w:sz w:val="16"/>
          <w:szCs w:val="16"/>
          <w:shd w:val="clear" w:color="auto" w:fill="FFFFFF"/>
        </w:rPr>
      </w:pPr>
      <w:r w:rsidRPr="00C8567E">
        <w:rPr>
          <w:rFonts w:ascii="Times New Roman" w:hAnsi="Times New Roman" w:cs="Times New Roman"/>
          <w:color w:val="333333"/>
          <w:sz w:val="16"/>
          <w:szCs w:val="16"/>
          <w:shd w:val="clear" w:color="auto" w:fill="FFFFFF"/>
        </w:rPr>
        <w:t>A. H. Zade, S. M. A. Mohammadi, and A. A. Gharaveisi, “Fuzzy logic controlled differential evolution to solve economic load dispatch problems,” J. of advances in computer research, vol. 2, no. 4, pp. 29-40, Nov. 2011.</w:t>
      </w:r>
    </w:p>
    <w:p w:rsidR="00C8567E" w:rsidRPr="00C8567E" w:rsidRDefault="00C8567E" w:rsidP="00C3619F">
      <w:pPr>
        <w:pStyle w:val="ListParagraph"/>
        <w:numPr>
          <w:ilvl w:val="0"/>
          <w:numId w:val="17"/>
        </w:numPr>
        <w:spacing w:after="120" w:line="240" w:lineRule="auto"/>
        <w:ind w:left="360"/>
        <w:jc w:val="both"/>
        <w:rPr>
          <w:rFonts w:ascii="Times New Roman" w:hAnsi="Times New Roman" w:cs="Times New Roman"/>
          <w:color w:val="333333"/>
          <w:sz w:val="16"/>
          <w:szCs w:val="16"/>
          <w:shd w:val="clear" w:color="auto" w:fill="FFFFFF"/>
        </w:rPr>
      </w:pPr>
      <w:r w:rsidRPr="00C8567E">
        <w:rPr>
          <w:rFonts w:ascii="Times New Roman" w:hAnsi="Times New Roman" w:cs="Times New Roman"/>
          <w:color w:val="333333"/>
          <w:sz w:val="16"/>
          <w:szCs w:val="16"/>
          <w:shd w:val="clear" w:color="auto" w:fill="FFFFFF"/>
        </w:rPr>
        <w:t>N. Amjady and H. Nasiri-Rad “Solution of nonconvex and nonsmooth economic dispatch by a new adaptive real coded genetic algorithm,” J. Expert Sys. Appl., vol. 37, no. 1, pp. 5239-5245, July 2010.</w:t>
      </w:r>
    </w:p>
    <w:p w:rsidR="00C8567E" w:rsidRPr="00C8567E" w:rsidRDefault="00C8567E" w:rsidP="00C3619F">
      <w:pPr>
        <w:pStyle w:val="ListParagraph"/>
        <w:numPr>
          <w:ilvl w:val="0"/>
          <w:numId w:val="17"/>
        </w:numPr>
        <w:spacing w:after="120" w:line="240" w:lineRule="auto"/>
        <w:ind w:left="360"/>
        <w:jc w:val="both"/>
        <w:rPr>
          <w:rFonts w:ascii="Times New Roman" w:hAnsi="Times New Roman" w:cs="Times New Roman"/>
          <w:color w:val="333333"/>
          <w:sz w:val="16"/>
          <w:szCs w:val="16"/>
          <w:shd w:val="clear" w:color="auto" w:fill="FFFFFF"/>
        </w:rPr>
      </w:pPr>
      <w:r w:rsidRPr="00C8567E">
        <w:rPr>
          <w:rFonts w:ascii="Times New Roman" w:hAnsi="Times New Roman" w:cs="Times New Roman"/>
          <w:color w:val="333333"/>
          <w:sz w:val="16"/>
          <w:szCs w:val="16"/>
          <w:shd w:val="clear" w:color="auto" w:fill="FFFFFF"/>
        </w:rPr>
        <w:t xml:space="preserve">A. S. Reddy and K. Vaisakh, “Shuffled differential evolution for economic dispatch with valve point loading effects,” Int. J. Electr. Power Energy Sys. vol. 46, no. 1, pp. 342-352, March 2013, doi: </w:t>
      </w:r>
      <w:hyperlink r:id="rId14" w:tgtFrame="_blank" w:tooltip="Persistent link using digital object identifier" w:history="1">
        <w:r w:rsidRPr="00C8567E">
          <w:rPr>
            <w:rFonts w:ascii="Times New Roman" w:hAnsi="Times New Roman" w:cs="Times New Roman"/>
            <w:color w:val="333333"/>
            <w:sz w:val="16"/>
            <w:szCs w:val="16"/>
            <w:shd w:val="clear" w:color="auto" w:fill="FFFFFF"/>
          </w:rPr>
          <w:t>https://doi.org/10.1016/j.ijepes.2012.10.012</w:t>
        </w:r>
      </w:hyperlink>
      <w:r w:rsidRPr="00C8567E">
        <w:rPr>
          <w:rFonts w:ascii="Times New Roman" w:hAnsi="Times New Roman" w:cs="Times New Roman"/>
          <w:color w:val="333333"/>
          <w:sz w:val="16"/>
          <w:szCs w:val="16"/>
          <w:shd w:val="clear" w:color="auto" w:fill="FFFFFF"/>
        </w:rPr>
        <w:t>.</w:t>
      </w:r>
    </w:p>
    <w:p w:rsidR="00C8567E" w:rsidRPr="00C8567E" w:rsidRDefault="00C8567E" w:rsidP="00C3619F">
      <w:pPr>
        <w:pStyle w:val="ListParagraph"/>
        <w:numPr>
          <w:ilvl w:val="0"/>
          <w:numId w:val="17"/>
        </w:numPr>
        <w:spacing w:after="120" w:line="240" w:lineRule="auto"/>
        <w:ind w:left="360"/>
        <w:jc w:val="both"/>
        <w:rPr>
          <w:rFonts w:ascii="Times New Roman" w:hAnsi="Times New Roman" w:cs="Times New Roman"/>
          <w:color w:val="333333"/>
          <w:sz w:val="16"/>
          <w:szCs w:val="16"/>
          <w:shd w:val="clear" w:color="auto" w:fill="FFFFFF"/>
        </w:rPr>
      </w:pPr>
      <w:r w:rsidRPr="00C8567E">
        <w:rPr>
          <w:rFonts w:ascii="Times New Roman" w:hAnsi="Times New Roman" w:cs="Times New Roman"/>
          <w:color w:val="333333"/>
          <w:sz w:val="16"/>
          <w:szCs w:val="16"/>
          <w:shd w:val="clear" w:color="auto" w:fill="FFFFFF"/>
        </w:rPr>
        <w:t>Chao-Lung Chiang, "Improved genetic algorithm for power economic dispatch of units with valve-point effects and multiple fuels," in </w:t>
      </w:r>
      <w:r w:rsidRPr="00C8567E">
        <w:rPr>
          <w:rFonts w:ascii="Times New Roman" w:hAnsi="Times New Roman" w:cs="Times New Roman"/>
          <w:i/>
          <w:iCs/>
          <w:sz w:val="16"/>
          <w:szCs w:val="16"/>
        </w:rPr>
        <w:t>IEEE Transactions on Power Systems</w:t>
      </w:r>
      <w:r w:rsidRPr="00C8567E">
        <w:rPr>
          <w:rFonts w:ascii="Times New Roman" w:hAnsi="Times New Roman" w:cs="Times New Roman"/>
          <w:color w:val="333333"/>
          <w:sz w:val="16"/>
          <w:szCs w:val="16"/>
          <w:shd w:val="clear" w:color="auto" w:fill="FFFFFF"/>
        </w:rPr>
        <w:t>, vol. 20, no. 4, pp. 1690-1699, Nov. 2005, doi: 10.1109/TPWRS.2005.857924.</w:t>
      </w:r>
    </w:p>
    <w:p w:rsidR="00C8567E" w:rsidRPr="00C8567E" w:rsidRDefault="00C8567E" w:rsidP="00C3619F">
      <w:pPr>
        <w:pStyle w:val="ListParagraph"/>
        <w:numPr>
          <w:ilvl w:val="0"/>
          <w:numId w:val="17"/>
        </w:numPr>
        <w:spacing w:after="120" w:line="240" w:lineRule="auto"/>
        <w:ind w:left="360"/>
        <w:jc w:val="both"/>
        <w:rPr>
          <w:rFonts w:ascii="Times New Roman" w:hAnsi="Times New Roman" w:cs="Times New Roman"/>
          <w:color w:val="333333"/>
          <w:sz w:val="16"/>
          <w:szCs w:val="16"/>
          <w:shd w:val="clear" w:color="auto" w:fill="FFFFFF"/>
        </w:rPr>
      </w:pPr>
      <w:r w:rsidRPr="00C8567E">
        <w:rPr>
          <w:rFonts w:ascii="Times New Roman" w:hAnsi="Times New Roman" w:cs="Times New Roman"/>
          <w:color w:val="333333"/>
          <w:sz w:val="16"/>
          <w:szCs w:val="16"/>
          <w:shd w:val="clear" w:color="auto" w:fill="FFFFFF"/>
        </w:rPr>
        <w:t>N. Sinha, R. Chakrabarti, P. K. Chattopadhyay, “Evolutionary programming techniques for economic load dispatch,” IEEE Transactions on Evolutionary Computation, vol. 7, no. 1, pp. 83 – 94, March 2003, doi:  10.1109/TEVC.2002.806788.</w:t>
      </w:r>
    </w:p>
    <w:p w:rsidR="00C8567E" w:rsidRPr="00C8567E" w:rsidRDefault="00C8567E" w:rsidP="00C3619F">
      <w:pPr>
        <w:pStyle w:val="ListParagraph"/>
        <w:numPr>
          <w:ilvl w:val="0"/>
          <w:numId w:val="17"/>
        </w:numPr>
        <w:spacing w:after="120" w:line="240" w:lineRule="auto"/>
        <w:ind w:left="360"/>
        <w:jc w:val="both"/>
        <w:rPr>
          <w:rFonts w:ascii="Times New Roman" w:hAnsi="Times New Roman" w:cs="Times New Roman"/>
          <w:color w:val="333333"/>
          <w:sz w:val="16"/>
          <w:szCs w:val="16"/>
          <w:shd w:val="clear" w:color="auto" w:fill="FFFFFF"/>
        </w:rPr>
      </w:pPr>
      <w:r w:rsidRPr="00C8567E">
        <w:rPr>
          <w:rFonts w:ascii="Times New Roman" w:hAnsi="Times New Roman" w:cs="Times New Roman"/>
          <w:color w:val="333333"/>
          <w:sz w:val="16"/>
          <w:szCs w:val="16"/>
          <w:shd w:val="clear" w:color="auto" w:fill="FFFFFF"/>
        </w:rPr>
        <w:t>K. Meng, H. G. Wang, Z. Dong and K. P. Wong, "Quantum-Inspired Particle Swarm Optimization for Valve-Point Economic Load Dispatch," in </w:t>
      </w:r>
      <w:r w:rsidRPr="00C8567E">
        <w:rPr>
          <w:rFonts w:ascii="Times New Roman" w:hAnsi="Times New Roman" w:cs="Times New Roman"/>
          <w:i/>
          <w:iCs/>
          <w:sz w:val="16"/>
          <w:szCs w:val="16"/>
        </w:rPr>
        <w:t>IEEE Transactions on Power Systems</w:t>
      </w:r>
      <w:r w:rsidRPr="00C8567E">
        <w:rPr>
          <w:rFonts w:ascii="Times New Roman" w:hAnsi="Times New Roman" w:cs="Times New Roman"/>
          <w:color w:val="333333"/>
          <w:sz w:val="16"/>
          <w:szCs w:val="16"/>
          <w:shd w:val="clear" w:color="auto" w:fill="FFFFFF"/>
        </w:rPr>
        <w:t xml:space="preserve">, vol. 25, no. 1, pp. 215-222, Feb. 2010, doi: 10.1109/TPWRS.2009.2030359. </w:t>
      </w:r>
    </w:p>
    <w:p w:rsidR="00C8567E" w:rsidRPr="00C8567E" w:rsidRDefault="00C8567E" w:rsidP="00C3619F">
      <w:pPr>
        <w:pStyle w:val="ListParagraph"/>
        <w:numPr>
          <w:ilvl w:val="0"/>
          <w:numId w:val="17"/>
        </w:numPr>
        <w:spacing w:after="120" w:line="240" w:lineRule="auto"/>
        <w:ind w:left="360"/>
        <w:jc w:val="both"/>
        <w:rPr>
          <w:rFonts w:ascii="Times New Roman" w:hAnsi="Times New Roman" w:cs="Times New Roman"/>
          <w:color w:val="333333"/>
          <w:sz w:val="16"/>
          <w:szCs w:val="16"/>
          <w:shd w:val="clear" w:color="auto" w:fill="FFFFFF"/>
        </w:rPr>
      </w:pPr>
      <w:r w:rsidRPr="00C8567E">
        <w:rPr>
          <w:rFonts w:ascii="Times New Roman" w:hAnsi="Times New Roman" w:cs="Times New Roman"/>
          <w:color w:val="333333"/>
          <w:sz w:val="16"/>
          <w:szCs w:val="16"/>
          <w:shd w:val="clear" w:color="auto" w:fill="FFFFFF"/>
        </w:rPr>
        <w:t>A. I. Selvakumar and K. Thanushkodi, "A New Particle Swarm Optimization Solution to Nonconvex Economic Dispatch Problems," in </w:t>
      </w:r>
      <w:r w:rsidRPr="00C8567E">
        <w:rPr>
          <w:rFonts w:ascii="Times New Roman" w:hAnsi="Times New Roman" w:cs="Times New Roman"/>
          <w:i/>
          <w:iCs/>
          <w:sz w:val="16"/>
          <w:szCs w:val="16"/>
        </w:rPr>
        <w:t>IEEE Transactions on Power Systems</w:t>
      </w:r>
      <w:r w:rsidRPr="00C8567E">
        <w:rPr>
          <w:rFonts w:ascii="Times New Roman" w:hAnsi="Times New Roman" w:cs="Times New Roman"/>
          <w:color w:val="333333"/>
          <w:sz w:val="16"/>
          <w:szCs w:val="16"/>
          <w:shd w:val="clear" w:color="auto" w:fill="FFFFFF"/>
        </w:rPr>
        <w:t xml:space="preserve">, vol. 22, no. 1, pp. 42-51, Feb. 2007, doi: 10.1109/TPWRS.2006.889132. </w:t>
      </w:r>
    </w:p>
    <w:p w:rsidR="00C8567E" w:rsidRPr="00C8567E" w:rsidRDefault="00C8567E" w:rsidP="00C3619F">
      <w:pPr>
        <w:pStyle w:val="ListParagraph"/>
        <w:numPr>
          <w:ilvl w:val="0"/>
          <w:numId w:val="17"/>
        </w:numPr>
        <w:spacing w:after="120" w:line="240" w:lineRule="auto"/>
        <w:ind w:left="360"/>
        <w:jc w:val="both"/>
        <w:rPr>
          <w:rFonts w:ascii="Times New Roman" w:hAnsi="Times New Roman" w:cs="Times New Roman"/>
          <w:color w:val="333333"/>
          <w:sz w:val="16"/>
          <w:szCs w:val="16"/>
          <w:shd w:val="clear" w:color="auto" w:fill="FFFFFF"/>
        </w:rPr>
      </w:pPr>
      <w:r w:rsidRPr="00C8567E">
        <w:rPr>
          <w:rFonts w:ascii="Times New Roman" w:hAnsi="Times New Roman" w:cs="Times New Roman"/>
          <w:color w:val="333333"/>
          <w:sz w:val="16"/>
          <w:szCs w:val="16"/>
          <w:shd w:val="clear" w:color="auto" w:fill="FFFFFF"/>
        </w:rPr>
        <w:t>K. T. Chaturvedi, M. Pandit and L. Srivastava, "Self-Organizing Hierarchical Particle Swarm Optimization for Nonconvex Economic Dispatch," in </w:t>
      </w:r>
      <w:r w:rsidRPr="00C8567E">
        <w:rPr>
          <w:rFonts w:ascii="Times New Roman" w:hAnsi="Times New Roman" w:cs="Times New Roman"/>
          <w:i/>
          <w:iCs/>
          <w:sz w:val="16"/>
          <w:szCs w:val="16"/>
        </w:rPr>
        <w:t>IEEE Transactions on Power Systems</w:t>
      </w:r>
      <w:r w:rsidRPr="00C8567E">
        <w:rPr>
          <w:rFonts w:ascii="Times New Roman" w:hAnsi="Times New Roman" w:cs="Times New Roman"/>
          <w:color w:val="333333"/>
          <w:sz w:val="16"/>
          <w:szCs w:val="16"/>
          <w:shd w:val="clear" w:color="auto" w:fill="FFFFFF"/>
        </w:rPr>
        <w:t>, vol. 23, no. 3, pp. 1079-1087, Aug. 2008, doi: 10.1109/TPWRS.2008.926455.</w:t>
      </w:r>
    </w:p>
    <w:sectPr w:rsidR="00C8567E" w:rsidRPr="00C8567E"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556A" w:rsidRDefault="0005556A" w:rsidP="001E64C4">
      <w:r>
        <w:separator/>
      </w:r>
    </w:p>
  </w:endnote>
  <w:endnote w:type="continuationSeparator" w:id="0">
    <w:p w:rsidR="0005556A" w:rsidRDefault="0005556A" w:rsidP="001E64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427" w:rsidRPr="00012DED" w:rsidRDefault="009C2427" w:rsidP="00012DED">
    <w:pPr>
      <w:pStyle w:val="Footer"/>
      <w:rPr>
        <w:szCs w:val="24"/>
      </w:rPr>
    </w:pPr>
    <w:r w:rsidRPr="00012DED">
      <w:rPr>
        <w:szCs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556A" w:rsidRDefault="0005556A" w:rsidP="001E64C4">
      <w:r>
        <w:separator/>
      </w:r>
    </w:p>
  </w:footnote>
  <w:footnote w:type="continuationSeparator" w:id="0">
    <w:p w:rsidR="0005556A" w:rsidRDefault="0005556A" w:rsidP="001E64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2427" w:rsidRPr="00012DED" w:rsidRDefault="009C2427" w:rsidP="00012DED">
    <w:pPr>
      <w:pStyle w:val="Header"/>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4189603E"/>
    <w:multiLevelType w:val="multilevel"/>
    <w:tmpl w:val="F0C8D7F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
    <w:nsid w:val="61DC0F71"/>
    <w:multiLevelType w:val="hybridMultilevel"/>
    <w:tmpl w:val="79A2DA54"/>
    <w:lvl w:ilvl="0" w:tplc="25F8F6CC">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3"/>
  </w:num>
  <w:num w:numId="2">
    <w:abstractNumId w:val="8"/>
  </w:num>
  <w:num w:numId="3">
    <w:abstractNumId w:val="2"/>
  </w:num>
  <w:num w:numId="4">
    <w:abstractNumId w:val="5"/>
  </w:num>
  <w:num w:numId="5">
    <w:abstractNumId w:val="5"/>
  </w:num>
  <w:num w:numId="6">
    <w:abstractNumId w:val="5"/>
  </w:num>
  <w:num w:numId="7">
    <w:abstractNumId w:val="5"/>
  </w:num>
  <w:num w:numId="8">
    <w:abstractNumId w:val="6"/>
  </w:num>
  <w:num w:numId="9">
    <w:abstractNumId w:val="9"/>
  </w:num>
  <w:num w:numId="10">
    <w:abstractNumId w:val="4"/>
  </w:num>
  <w:num w:numId="11">
    <w:abstractNumId w:val="1"/>
  </w:num>
  <w:num w:numId="12">
    <w:abstractNumId w:val="10"/>
  </w:num>
  <w:num w:numId="13">
    <w:abstractNumId w:val="0"/>
  </w:num>
  <w:num w:numId="14">
    <w:abstractNumId w:val="5"/>
  </w:num>
  <w:num w:numId="15">
    <w:abstractNumId w:val="5"/>
  </w:num>
  <w:num w:numId="16">
    <w:abstractNumId w:val="5"/>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1028"/>
  <w:defaultTabStop w:val="720"/>
  <w:doNotHyphenateCaps/>
  <w:drawingGridHorizontalSpacing w:val="100"/>
  <w:displayHorizontalDrawingGridEvery w:val="2"/>
  <w:characterSpacingControl w:val="doNotCompress"/>
  <w:doNotValidateAgainstSchema/>
  <w:doNotDemarcateInvalidXml/>
  <w:hdrShapeDefaults>
    <o:shapedefaults v:ext="edit" spidmax="54274">
      <o:colormenu v:ext="edit" strokecolor="none"/>
    </o:shapedefaults>
  </w:hdrShapeDefaults>
  <w:footnotePr>
    <w:footnote w:id="-1"/>
    <w:footnote w:id="0"/>
  </w:footnotePr>
  <w:endnotePr>
    <w:endnote w:id="-1"/>
    <w:endnote w:id="0"/>
  </w:endnotePr>
  <w:compat/>
  <w:rsids>
    <w:rsidRoot w:val="003A59A6"/>
    <w:rsid w:val="00000CFD"/>
    <w:rsid w:val="000026B6"/>
    <w:rsid w:val="00012DED"/>
    <w:rsid w:val="00014318"/>
    <w:rsid w:val="00025ADE"/>
    <w:rsid w:val="00036715"/>
    <w:rsid w:val="0004390D"/>
    <w:rsid w:val="00052115"/>
    <w:rsid w:val="0005556A"/>
    <w:rsid w:val="00070FAB"/>
    <w:rsid w:val="000B4641"/>
    <w:rsid w:val="000B5B2F"/>
    <w:rsid w:val="000C1CAA"/>
    <w:rsid w:val="000D5355"/>
    <w:rsid w:val="000F427E"/>
    <w:rsid w:val="000F456A"/>
    <w:rsid w:val="000F601F"/>
    <w:rsid w:val="0010711E"/>
    <w:rsid w:val="001206B1"/>
    <w:rsid w:val="00125E34"/>
    <w:rsid w:val="00127EDD"/>
    <w:rsid w:val="00147A5E"/>
    <w:rsid w:val="00150E2E"/>
    <w:rsid w:val="0018330F"/>
    <w:rsid w:val="00185EFF"/>
    <w:rsid w:val="001D2353"/>
    <w:rsid w:val="001D4508"/>
    <w:rsid w:val="001E48C1"/>
    <w:rsid w:val="001E64C4"/>
    <w:rsid w:val="001F4304"/>
    <w:rsid w:val="002033C7"/>
    <w:rsid w:val="00204A5C"/>
    <w:rsid w:val="002165A6"/>
    <w:rsid w:val="00237505"/>
    <w:rsid w:val="00240391"/>
    <w:rsid w:val="002603E2"/>
    <w:rsid w:val="00276735"/>
    <w:rsid w:val="00280068"/>
    <w:rsid w:val="00284C20"/>
    <w:rsid w:val="00285EEE"/>
    <w:rsid w:val="002864A3"/>
    <w:rsid w:val="00292EF9"/>
    <w:rsid w:val="00296792"/>
    <w:rsid w:val="002B377D"/>
    <w:rsid w:val="002B3B81"/>
    <w:rsid w:val="002C1EB7"/>
    <w:rsid w:val="002D3715"/>
    <w:rsid w:val="002D49CD"/>
    <w:rsid w:val="002E1666"/>
    <w:rsid w:val="002E17E9"/>
    <w:rsid w:val="00301688"/>
    <w:rsid w:val="00326BEB"/>
    <w:rsid w:val="00345808"/>
    <w:rsid w:val="00390094"/>
    <w:rsid w:val="00390F41"/>
    <w:rsid w:val="003A47B5"/>
    <w:rsid w:val="003A59A6"/>
    <w:rsid w:val="003B2B64"/>
    <w:rsid w:val="003E7046"/>
    <w:rsid w:val="00402841"/>
    <w:rsid w:val="00402C25"/>
    <w:rsid w:val="004059FE"/>
    <w:rsid w:val="004101CC"/>
    <w:rsid w:val="004171C7"/>
    <w:rsid w:val="00430355"/>
    <w:rsid w:val="004445B3"/>
    <w:rsid w:val="004562BA"/>
    <w:rsid w:val="0046220E"/>
    <w:rsid w:val="00466548"/>
    <w:rsid w:val="0047012B"/>
    <w:rsid w:val="004B3B35"/>
    <w:rsid w:val="004C04C8"/>
    <w:rsid w:val="004C3DF5"/>
    <w:rsid w:val="004C72F8"/>
    <w:rsid w:val="004E0B04"/>
    <w:rsid w:val="004E7372"/>
    <w:rsid w:val="004F6B49"/>
    <w:rsid w:val="00525FAE"/>
    <w:rsid w:val="00530820"/>
    <w:rsid w:val="005467E8"/>
    <w:rsid w:val="00552F05"/>
    <w:rsid w:val="00567D91"/>
    <w:rsid w:val="00574F5B"/>
    <w:rsid w:val="005818F8"/>
    <w:rsid w:val="005957E3"/>
    <w:rsid w:val="005974A7"/>
    <w:rsid w:val="005A12A1"/>
    <w:rsid w:val="005A6206"/>
    <w:rsid w:val="005B520E"/>
    <w:rsid w:val="005B535B"/>
    <w:rsid w:val="005C1954"/>
    <w:rsid w:val="005F10BD"/>
    <w:rsid w:val="005F3022"/>
    <w:rsid w:val="006108A4"/>
    <w:rsid w:val="006122E9"/>
    <w:rsid w:val="006165C6"/>
    <w:rsid w:val="00655A28"/>
    <w:rsid w:val="0069740E"/>
    <w:rsid w:val="006B577B"/>
    <w:rsid w:val="006C4648"/>
    <w:rsid w:val="0070334B"/>
    <w:rsid w:val="00705409"/>
    <w:rsid w:val="007110C2"/>
    <w:rsid w:val="0072064C"/>
    <w:rsid w:val="007226B7"/>
    <w:rsid w:val="007442B3"/>
    <w:rsid w:val="007467D9"/>
    <w:rsid w:val="00753F7B"/>
    <w:rsid w:val="007633D0"/>
    <w:rsid w:val="00767BF4"/>
    <w:rsid w:val="007745C0"/>
    <w:rsid w:val="00781F44"/>
    <w:rsid w:val="00787C5A"/>
    <w:rsid w:val="00790C81"/>
    <w:rsid w:val="007919DE"/>
    <w:rsid w:val="007C0308"/>
    <w:rsid w:val="007C26D9"/>
    <w:rsid w:val="007F00F0"/>
    <w:rsid w:val="008014D2"/>
    <w:rsid w:val="008054BC"/>
    <w:rsid w:val="0081129E"/>
    <w:rsid w:val="00823839"/>
    <w:rsid w:val="00854367"/>
    <w:rsid w:val="0086048B"/>
    <w:rsid w:val="008609CA"/>
    <w:rsid w:val="00864AC6"/>
    <w:rsid w:val="00895EE4"/>
    <w:rsid w:val="008A55B5"/>
    <w:rsid w:val="008A75C8"/>
    <w:rsid w:val="008B5270"/>
    <w:rsid w:val="008D2651"/>
    <w:rsid w:val="008D5995"/>
    <w:rsid w:val="00924FB9"/>
    <w:rsid w:val="0092568F"/>
    <w:rsid w:val="0096737A"/>
    <w:rsid w:val="0097508D"/>
    <w:rsid w:val="009C2427"/>
    <w:rsid w:val="009D170D"/>
    <w:rsid w:val="009E3285"/>
    <w:rsid w:val="00A236A0"/>
    <w:rsid w:val="00A510F7"/>
    <w:rsid w:val="00AA0700"/>
    <w:rsid w:val="00AB637B"/>
    <w:rsid w:val="00AC4E5D"/>
    <w:rsid w:val="00AC6519"/>
    <w:rsid w:val="00AD1AD4"/>
    <w:rsid w:val="00AD601F"/>
    <w:rsid w:val="00AD626C"/>
    <w:rsid w:val="00B0160B"/>
    <w:rsid w:val="00B05DC7"/>
    <w:rsid w:val="00B20C8E"/>
    <w:rsid w:val="00B274A2"/>
    <w:rsid w:val="00B4710E"/>
    <w:rsid w:val="00B62E35"/>
    <w:rsid w:val="00B63133"/>
    <w:rsid w:val="00BB373B"/>
    <w:rsid w:val="00BC17DB"/>
    <w:rsid w:val="00BC5A22"/>
    <w:rsid w:val="00BC5A4C"/>
    <w:rsid w:val="00C0280F"/>
    <w:rsid w:val="00C05F7C"/>
    <w:rsid w:val="00C3619F"/>
    <w:rsid w:val="00C40F81"/>
    <w:rsid w:val="00C4605C"/>
    <w:rsid w:val="00C64562"/>
    <w:rsid w:val="00C703F9"/>
    <w:rsid w:val="00C8567E"/>
    <w:rsid w:val="00C92DD8"/>
    <w:rsid w:val="00C973D2"/>
    <w:rsid w:val="00CA7444"/>
    <w:rsid w:val="00CB0271"/>
    <w:rsid w:val="00CB66E6"/>
    <w:rsid w:val="00CF25D6"/>
    <w:rsid w:val="00D01167"/>
    <w:rsid w:val="00D6227A"/>
    <w:rsid w:val="00D9156D"/>
    <w:rsid w:val="00DB42A0"/>
    <w:rsid w:val="00E11872"/>
    <w:rsid w:val="00E3196B"/>
    <w:rsid w:val="00E824CD"/>
    <w:rsid w:val="00E91219"/>
    <w:rsid w:val="00E97E42"/>
    <w:rsid w:val="00EA506F"/>
    <w:rsid w:val="00EA53DF"/>
    <w:rsid w:val="00EA5732"/>
    <w:rsid w:val="00EC6857"/>
    <w:rsid w:val="00EE4362"/>
    <w:rsid w:val="00EE4DD4"/>
    <w:rsid w:val="00EF18D7"/>
    <w:rsid w:val="00EF1E8A"/>
    <w:rsid w:val="00EF3A1A"/>
    <w:rsid w:val="00F23229"/>
    <w:rsid w:val="00F309E8"/>
    <w:rsid w:val="00F531E1"/>
    <w:rsid w:val="00F80341"/>
    <w:rsid w:val="00F81DD6"/>
    <w:rsid w:val="00FA3271"/>
    <w:rsid w:val="00FA5537"/>
    <w:rsid w:val="00FA7465"/>
    <w:rsid w:val="00FB0705"/>
    <w:rsid w:val="00FD5DF1"/>
    <w:rsid w:val="00FE2DDA"/>
    <w:rsid w:val="00FF4B7B"/>
    <w:rsid w:val="00FF5381"/>
    <w:rsid w:val="00FF56F6"/>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427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i/>
      <w:iCs/>
      <w:noProof/>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table" w:styleId="TableGrid">
    <w:name w:val="Table Grid"/>
    <w:basedOn w:val="TableNormal"/>
    <w:uiPriority w:val="59"/>
    <w:rsid w:val="005A6206"/>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85EFF"/>
    <w:pPr>
      <w:spacing w:after="200" w:line="276" w:lineRule="auto"/>
      <w:ind w:left="720"/>
      <w:contextualSpacing/>
      <w:jc w:val="left"/>
    </w:pPr>
    <w:rPr>
      <w:rFonts w:asciiTheme="minorHAnsi" w:eastAsiaTheme="minorHAnsi" w:hAnsiTheme="minorHAnsi" w:cstheme="minorBidi"/>
      <w:sz w:val="22"/>
      <w:szCs w:val="22"/>
    </w:rPr>
  </w:style>
  <w:style w:type="character" w:styleId="Emphasis">
    <w:name w:val="Emphasis"/>
    <w:basedOn w:val="DefaultParagraphFont"/>
    <w:uiPriority w:val="20"/>
    <w:qFormat/>
    <w:rsid w:val="00185EFF"/>
    <w:rPr>
      <w:i/>
      <w:iCs/>
    </w:rPr>
  </w:style>
  <w:style w:type="character" w:customStyle="1" w:styleId="anchor-text">
    <w:name w:val="anchor-text"/>
    <w:basedOn w:val="DefaultParagraphFont"/>
    <w:rsid w:val="00C8567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ijser.org"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doi.org/10.1007/s40095-017-0233-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ijepes.2009.09.016"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oi.org/10.1016/j.ijepes.2010.01.023" TargetMode="External"/><Relationship Id="rId4" Type="http://schemas.openxmlformats.org/officeDocument/2006/relationships/webSettings" Target="webSettings.xml"/><Relationship Id="rId9" Type="http://schemas.openxmlformats.org/officeDocument/2006/relationships/hyperlink" Target="https://doi.org/10.1007/s00500-006-0049-7" TargetMode="External"/><Relationship Id="rId14" Type="http://schemas.openxmlformats.org/officeDocument/2006/relationships/hyperlink" Target="https://doi.org/10.1016/j.ijepes.2012.10.0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7</Pages>
  <Words>5074</Words>
  <Characters>28925</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33932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EEE</cp:lastModifiedBy>
  <cp:revision>149</cp:revision>
  <cp:lastPrinted>2014-07-26T15:11:00Z</cp:lastPrinted>
  <dcterms:created xsi:type="dcterms:W3CDTF">2022-06-17T12:11:00Z</dcterms:created>
  <dcterms:modified xsi:type="dcterms:W3CDTF">2023-08-16T07:32:00Z</dcterms:modified>
</cp:coreProperties>
</file>