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C14CB9" w:rsidR="001953D6" w:rsidP="00903425" w:rsidRDefault="001953D6" w14:paraId="6DCF6E06" w14:textId="7877BED5">
      <w:pPr>
        <w:spacing w:line="360" w:lineRule="auto"/>
        <w:jc w:val="center"/>
        <w:rPr>
          <w:rFonts w:eastAsiaTheme="minorEastAsia"/>
          <w:b/>
          <w:bCs/>
          <w:sz w:val="28"/>
          <w:szCs w:val="28"/>
          <w:lang w:val="en-US"/>
        </w:rPr>
      </w:pPr>
      <w:r w:rsidRPr="00C14CB9">
        <w:rPr>
          <w:rFonts w:eastAsiaTheme="minorEastAsia"/>
          <w:b/>
          <w:bCs/>
          <w:sz w:val="28"/>
          <w:szCs w:val="28"/>
          <w:lang w:val="en-US"/>
        </w:rPr>
        <w:t>Environmental Strategies and Future Trends in the Construction Chemicals Industry</w:t>
      </w:r>
    </w:p>
    <w:p w:rsidRPr="00C14CB9" w:rsidR="001953D6" w:rsidP="00903425" w:rsidRDefault="001953D6" w14:paraId="26585BCE" w14:textId="77777777">
      <w:pPr>
        <w:pStyle w:val="MDPI13authornames"/>
        <w:spacing w:line="360" w:lineRule="auto"/>
        <w:jc w:val="center"/>
        <w:rPr>
          <w:rFonts w:asciiTheme="minorHAnsi" w:hAnsiTheme="minorHAnsi" w:eastAsiaTheme="minorEastAsia"/>
          <w:sz w:val="24"/>
          <w:szCs w:val="24"/>
        </w:rPr>
      </w:pPr>
      <w:r w:rsidRPr="00C14CB9">
        <w:rPr>
          <w:rFonts w:asciiTheme="minorHAnsi" w:hAnsiTheme="minorHAnsi" w:eastAsiaTheme="minorEastAsia"/>
          <w:sz w:val="24"/>
          <w:szCs w:val="24"/>
        </w:rPr>
        <w:t>Nevin Karamahmut Mermer</w:t>
      </w:r>
      <w:r w:rsidRPr="00C14CB9">
        <w:rPr>
          <w:rFonts w:asciiTheme="minorHAnsi" w:hAnsiTheme="minorHAnsi" w:eastAsiaTheme="minorEastAsia"/>
          <w:sz w:val="24"/>
          <w:szCs w:val="24"/>
          <w:vertAlign w:val="superscript"/>
        </w:rPr>
        <w:t>1,</w:t>
      </w:r>
      <w:r w:rsidRPr="00C14CB9">
        <w:rPr>
          <w:rFonts w:asciiTheme="minorHAnsi" w:hAnsiTheme="minorHAnsi" w:eastAsiaTheme="minorEastAsia"/>
          <w:sz w:val="24"/>
          <w:szCs w:val="24"/>
        </w:rPr>
        <w:t>*</w:t>
      </w:r>
    </w:p>
    <w:p w:rsidRPr="00C14CB9" w:rsidR="001953D6" w:rsidP="00903425" w:rsidRDefault="001953D6" w14:paraId="26C6B8B1" w14:textId="69AEA9F3">
      <w:pPr>
        <w:pStyle w:val="MDPI16affiliation"/>
        <w:spacing w:line="360" w:lineRule="auto"/>
        <w:ind w:left="0" w:firstLine="0"/>
        <w:jc w:val="center"/>
        <w:rPr>
          <w:rFonts w:asciiTheme="minorHAnsi" w:hAnsiTheme="minorHAnsi" w:eastAsiaTheme="minorEastAsia"/>
          <w:sz w:val="24"/>
          <w:szCs w:val="24"/>
        </w:rPr>
      </w:pPr>
      <w:r w:rsidRPr="00C14CB9">
        <w:rPr>
          <w:rFonts w:asciiTheme="minorHAnsi" w:hAnsiTheme="minorHAnsi" w:eastAsiaTheme="minorEastAsia"/>
          <w:sz w:val="24"/>
          <w:szCs w:val="24"/>
          <w:vertAlign w:val="superscript"/>
        </w:rPr>
        <w:t>1</w:t>
      </w:r>
      <w:r w:rsidRPr="00C14CB9">
        <w:rPr>
          <w:rFonts w:asciiTheme="minorHAnsi" w:hAnsiTheme="minorHAnsi" w:eastAsiaTheme="minorEastAsia"/>
          <w:b/>
          <w:bCs/>
          <w:sz w:val="24"/>
          <w:szCs w:val="24"/>
        </w:rPr>
        <w:t>*</w:t>
      </w:r>
      <w:r w:rsidRPr="00C14CB9">
        <w:tab/>
      </w:r>
      <w:r w:rsidRPr="00C14CB9">
        <w:rPr>
          <w:rFonts w:asciiTheme="minorHAnsi" w:hAnsiTheme="minorHAnsi" w:eastAsiaTheme="minorEastAsia"/>
          <w:sz w:val="24"/>
          <w:szCs w:val="24"/>
        </w:rPr>
        <w:t xml:space="preserve">Kalekim Construction Chemicals Co.; </w:t>
      </w:r>
      <w:hyperlink r:id="rId8">
        <w:r w:rsidRPr="00C14CB9">
          <w:rPr>
            <w:rStyle w:val="Kpr"/>
            <w:rFonts w:asciiTheme="minorHAnsi" w:hAnsiTheme="minorHAnsi" w:eastAsiaTheme="minorEastAsia"/>
            <w:sz w:val="24"/>
            <w:szCs w:val="24"/>
          </w:rPr>
          <w:t>nevinmermer@kale.com.tr</w:t>
        </w:r>
      </w:hyperlink>
    </w:p>
    <w:p w:rsidRPr="003059AF" w:rsidR="001953D6" w:rsidP="22C9B904" w:rsidRDefault="001953D6" w14:paraId="4E3DC9C1" w14:textId="69391DF3">
      <w:pPr>
        <w:pStyle w:val="MDPI17abstract"/>
        <w:spacing w:line="360" w:lineRule="auto"/>
        <w:ind w:left="0"/>
        <w:rPr>
          <w:rFonts w:ascii="Calibri" w:hAnsi="Calibri" w:eastAsia="" w:asciiTheme="minorAscii" w:hAnsiTheme="minorAscii" w:eastAsiaTheme="minorEastAsia"/>
          <w:sz w:val="22"/>
          <w:szCs w:val="22"/>
        </w:rPr>
      </w:pPr>
      <w:r w:rsidRPr="22C9B904" w:rsidR="001953D6">
        <w:rPr>
          <w:rFonts w:ascii="Calibri" w:hAnsi="Calibri" w:eastAsia="" w:asciiTheme="minorAscii" w:hAnsiTheme="minorAscii" w:eastAsiaTheme="minorEastAsia"/>
          <w:b w:val="1"/>
          <w:bCs w:val="1"/>
          <w:sz w:val="22"/>
          <w:szCs w:val="22"/>
        </w:rPr>
        <w:t xml:space="preserve">Abstract:</w:t>
      </w:r>
      <w:r w:rsidRPr="22C9B904" w:rsidR="003059AF">
        <w:rPr>
          <w:rFonts w:ascii="Calibri" w:hAnsi="Calibri" w:eastAsia="" w:asciiTheme="minorAscii" w:hAnsiTheme="minorAscii" w:eastAsiaTheme="minorEastAsia"/>
          <w:snapToGrid w:val="0"/>
          <w:sz w:val="22"/>
          <w:szCs w:val="22"/>
        </w:rPr>
        <w:t xml:space="preserve"> </w:t>
      </w:r>
      <w:r w:rsidRPr="22C9B904" w:rsidR="0CCFFF72">
        <w:rPr>
          <w:rFonts w:ascii="Calibri" w:hAnsi="Calibri" w:eastAsia="" w:asciiTheme="minorAscii" w:hAnsiTheme="minorAscii" w:eastAsiaTheme="minorEastAsia"/>
          <w:snapToGrid w:val="0"/>
          <w:sz w:val="22"/>
          <w:szCs w:val="22"/>
        </w:rPr>
        <w:t>M</w:t>
      </w:r>
      <w:r w:rsidRPr="22C9B904" w:rsidR="63C80074">
        <w:rPr>
          <w:rFonts w:ascii="Calibri" w:hAnsi="Calibri" w:eastAsia="" w:asciiTheme="minorAscii" w:hAnsiTheme="minorAscii" w:eastAsiaTheme="minorEastAsia"/>
          <w:sz w:val="22"/>
          <w:szCs w:val="22"/>
        </w:rPr>
        <w:t>any</w:t>
      </w:r>
      <w:r w:rsidRPr="22C9B904" w:rsidR="63C80074">
        <w:rPr>
          <w:rFonts w:ascii="Calibri" w:hAnsi="Calibri" w:eastAsia="" w:asciiTheme="minorAscii" w:hAnsiTheme="minorAscii" w:eastAsiaTheme="minorEastAsia"/>
          <w:snapToGrid w:val="0"/>
          <w:sz w:val="22"/>
          <w:szCs w:val="22"/>
        </w:rPr>
        <w:t xml:space="preserve"> </w:t>
      </w:r>
      <w:r w:rsidRPr="22C9B904" w:rsidR="003059AF">
        <w:rPr>
          <w:rFonts w:ascii="Calibri" w:hAnsi="Calibri" w:eastAsia="" w:asciiTheme="minorAscii" w:hAnsiTheme="minorAscii" w:eastAsiaTheme="minorEastAsia"/>
          <w:snapToGrid w:val="0"/>
          <w:sz w:val="22"/>
          <w:szCs w:val="22"/>
        </w:rPr>
        <w:t>production activities and operating systems have a significant negative impact</w:t>
      </w:r>
      <w:r w:rsidRPr="22C9B904" w:rsidR="2D135C04">
        <w:rPr>
          <w:rFonts w:ascii="Calibri" w:hAnsi="Calibri" w:eastAsia="" w:asciiTheme="minorAscii" w:hAnsiTheme="minorAscii" w:eastAsiaTheme="minorEastAsia"/>
          <w:snapToGrid w:val="0"/>
          <w:sz w:val="22"/>
          <w:szCs w:val="22"/>
        </w:rPr>
        <w:t xml:space="preserve"> </w:t>
      </w:r>
      <w:r w:rsidRPr="22C9B904" w:rsidR="0BCECB8C">
        <w:rPr>
          <w:rFonts w:ascii="Calibri" w:hAnsi="Calibri" w:eastAsia="" w:asciiTheme="minorAscii" w:hAnsiTheme="minorAscii" w:eastAsiaTheme="minorEastAsia"/>
          <w:snapToGrid w:val="0"/>
          <w:sz w:val="22"/>
          <w:szCs w:val="22"/>
        </w:rPr>
        <w:t>r</w:t>
      </w:r>
      <w:r w:rsidRPr="22C9B904" w:rsidR="2D135C04">
        <w:rPr>
          <w:rFonts w:ascii="Calibri" w:hAnsi="Calibri" w:eastAsia="" w:asciiTheme="minorAscii" w:hAnsiTheme="minorAscii" w:eastAsiaTheme="minorEastAsia"/>
          <w:sz w:val="22"/>
          <w:szCs w:val="22"/>
        </w:rPr>
        <w:t>egarding</w:t>
      </w:r>
      <w:r w:rsidRPr="22C9B904" w:rsidR="2D135C04">
        <w:rPr>
          <w:rFonts w:ascii="Calibri" w:hAnsi="Calibri" w:eastAsia="" w:asciiTheme="minorAscii" w:hAnsiTheme="minorAscii" w:eastAsiaTheme="minorEastAsia"/>
          <w:sz w:val="22"/>
          <w:szCs w:val="22"/>
        </w:rPr>
        <w:t xml:space="preserve"> global warming, carbon footprint, and environmental effects</w:t>
      </w:r>
      <w:r w:rsidRPr="22C9B904" w:rsidR="00361FC0">
        <w:rPr>
          <w:rFonts w:ascii="Calibri" w:hAnsi="Calibri" w:eastAsia="" w:asciiTheme="minorAscii" w:hAnsiTheme="minorAscii" w:eastAsiaTheme="minorEastAsia"/>
          <w:snapToGrid w:val="0"/>
          <w:sz w:val="22"/>
          <w:szCs w:val="22"/>
        </w:rPr>
        <w:t xml:space="preserve">.</w:t>
      </w:r>
      <w:r w:rsidRPr="22C9B904" w:rsidR="006E662B">
        <w:rPr>
          <w:rFonts w:ascii="Calibri" w:hAnsi="Calibri" w:eastAsia="" w:asciiTheme="minorAscii" w:hAnsiTheme="minorAscii" w:eastAsiaTheme="minorEastAsia"/>
          <w:snapToGrid w:val="0"/>
          <w:sz w:val="22"/>
          <w:szCs w:val="22"/>
        </w:rPr>
        <w:t xml:space="preserve"> These are </w:t>
      </w:r>
      <w:r w:rsidRPr="22C9B904" w:rsidR="006E662B">
        <w:rPr>
          <w:rFonts w:ascii="Calibri" w:hAnsi="Calibri" w:eastAsia="" w:asciiTheme="minorAscii" w:hAnsiTheme="minorAscii" w:eastAsiaTheme="minorEastAsia"/>
          <w:snapToGrid w:val="0"/>
          <w:sz w:val="22"/>
          <w:szCs w:val="22"/>
        </w:rPr>
        <w:t>mainly d</w:t>
      </w:r>
      <w:r w:rsidRPr="22C9B904" w:rsidR="003059AF">
        <w:rPr>
          <w:rFonts w:ascii="Calibri" w:hAnsi="Calibri" w:eastAsia="" w:asciiTheme="minorAscii" w:hAnsiTheme="minorAscii" w:eastAsiaTheme="minorEastAsia"/>
          <w:snapToGrid w:val="0"/>
          <w:sz w:val="22"/>
          <w:szCs w:val="22"/>
        </w:rPr>
        <w:t>ue</w:t>
      </w:r>
      <w:r w:rsidRPr="22C9B904" w:rsidR="003059AF">
        <w:rPr>
          <w:rFonts w:ascii="Calibri" w:hAnsi="Calibri" w:eastAsia="" w:asciiTheme="minorAscii" w:hAnsiTheme="minorAscii" w:eastAsiaTheme="minorEastAsia"/>
          <w:snapToGrid w:val="0"/>
          <w:sz w:val="22"/>
          <w:szCs w:val="22"/>
        </w:rPr>
        <w:t xml:space="preserve"> to extremely high production temperatures</w:t>
      </w:r>
      <w:r w:rsidRPr="22C9B904" w:rsidR="006E662B">
        <w:rPr>
          <w:rFonts w:ascii="Calibri" w:hAnsi="Calibri" w:eastAsia="" w:asciiTheme="minorAscii" w:hAnsiTheme="minorAscii" w:eastAsiaTheme="minorEastAsia"/>
          <w:snapToGrid w:val="0"/>
          <w:sz w:val="22"/>
          <w:szCs w:val="22"/>
        </w:rPr>
        <w:t xml:space="preserve">.</w:t>
      </w:r>
      <w:r w:rsidRPr="22C9B904" w:rsidR="003059AF">
        <w:rPr>
          <w:rFonts w:ascii="Calibri" w:hAnsi="Calibri" w:eastAsia="" w:asciiTheme="minorAscii" w:hAnsiTheme="minorAscii" w:eastAsiaTheme="minorEastAsia"/>
          <w:snapToGrid w:val="0"/>
          <w:sz w:val="22"/>
          <w:szCs w:val="22"/>
        </w:rPr>
        <w:t xml:space="preserve"> In this regard, it is crucial to conduct a thorough analysis of the current situation and </w:t>
      </w:r>
      <w:r w:rsidRPr="22C9B904" w:rsidR="6B3075DE">
        <w:rPr>
          <w:rFonts w:ascii="Calibri" w:hAnsi="Calibri" w:eastAsia="" w:asciiTheme="minorAscii" w:hAnsiTheme="minorAscii" w:eastAsiaTheme="minorEastAsia"/>
          <w:snapToGrid w:val="0"/>
          <w:sz w:val="22"/>
          <w:szCs w:val="22"/>
        </w:rPr>
        <w:t xml:space="preserve">act </w:t>
      </w:r>
      <w:r w:rsidRPr="22C9B904" w:rsidR="38AE725F">
        <w:rPr>
          <w:rFonts w:ascii="Calibri" w:hAnsi="Calibri" w:eastAsia="" w:asciiTheme="minorAscii" w:hAnsiTheme="minorAscii" w:eastAsiaTheme="minorEastAsia"/>
          <w:snapToGrid w:val="0"/>
          <w:sz w:val="22"/>
          <w:szCs w:val="22"/>
        </w:rPr>
        <w:t xml:space="preserve">immediately</w:t>
      </w:r>
      <w:r w:rsidRPr="22C9B904" w:rsidR="38AE725F">
        <w:rPr>
          <w:rFonts w:ascii="Calibri" w:hAnsi="Calibri" w:eastAsia="" w:asciiTheme="minorAscii" w:hAnsiTheme="minorAscii" w:eastAsiaTheme="minorEastAsia"/>
          <w:snapToGrid w:val="0"/>
          <w:sz w:val="22"/>
          <w:szCs w:val="22"/>
        </w:rPr>
        <w:t xml:space="preserve">.</w:t>
      </w:r>
      <w:r w:rsidRPr="22C9B904" w:rsidR="003059AF">
        <w:rPr>
          <w:rFonts w:ascii="Calibri" w:hAnsi="Calibri" w:eastAsia="" w:asciiTheme="minorAscii" w:hAnsiTheme="minorAscii" w:eastAsiaTheme="minorEastAsia"/>
          <w:snapToGrid w:val="0"/>
          <w:sz w:val="22"/>
          <w:szCs w:val="22"/>
        </w:rPr>
        <w:t xml:space="preserve"> Reducing cement</w:t>
      </w:r>
      <w:r w:rsidRPr="22C9B904" w:rsidR="006E662B">
        <w:rPr>
          <w:rFonts w:ascii="Calibri" w:hAnsi="Calibri" w:eastAsia="" w:asciiTheme="minorAscii" w:hAnsiTheme="minorAscii" w:eastAsiaTheme="minorEastAsia"/>
          <w:sz w:val="22"/>
          <w:szCs w:val="22"/>
        </w:rPr>
        <w:t xml:space="preserve"> consumption</w:t>
      </w:r>
      <w:r w:rsidRPr="22C9B904" w:rsidR="003059AF">
        <w:rPr>
          <w:rFonts w:ascii="Calibri" w:hAnsi="Calibri" w:eastAsia="" w:asciiTheme="minorAscii" w:hAnsiTheme="minorAscii" w:eastAsiaTheme="minorEastAsia"/>
          <w:sz w:val="22"/>
          <w:szCs w:val="22"/>
        </w:rPr>
        <w:t xml:space="preserve">, </w:t>
      </w:r>
      <w:r w:rsidRPr="22C9B904" w:rsidR="6B213E24">
        <w:rPr>
          <w:rFonts w:ascii="Calibri" w:hAnsi="Calibri" w:eastAsia="" w:asciiTheme="minorAscii" w:hAnsiTheme="minorAscii" w:eastAsiaTheme="minorEastAsia"/>
          <w:sz w:val="22"/>
          <w:szCs w:val="22"/>
        </w:rPr>
        <w:t>replacing cement with alternative binders with less CO</w:t>
      </w:r>
      <w:r w:rsidRPr="22C9B904" w:rsidR="6B213E24">
        <w:rPr>
          <w:rFonts w:ascii="Calibri" w:hAnsi="Calibri" w:eastAsia="" w:asciiTheme="minorAscii" w:hAnsiTheme="minorAscii" w:eastAsiaTheme="minorEastAsia"/>
          <w:sz w:val="22"/>
          <w:szCs w:val="22"/>
          <w:vertAlign w:val="subscript"/>
        </w:rPr>
        <w:t>2</w:t>
      </w:r>
      <w:r w:rsidRPr="22C9B904" w:rsidR="6B213E24">
        <w:rPr>
          <w:rFonts w:ascii="Calibri" w:hAnsi="Calibri" w:eastAsia="" w:asciiTheme="minorAscii" w:hAnsiTheme="minorAscii" w:eastAsiaTheme="minorEastAsia"/>
          <w:sz w:val="22"/>
          <w:szCs w:val="22"/>
        </w:rPr>
        <w:t xml:space="preserve"> emission, </w:t>
      </w:r>
      <w:r w:rsidRPr="22C9B904" w:rsidR="003059AF">
        <w:rPr>
          <w:rFonts w:ascii="Calibri" w:hAnsi="Calibri" w:eastAsia="" w:asciiTheme="minorAscii" w:hAnsiTheme="minorAscii" w:eastAsiaTheme="minorEastAsia"/>
          <w:snapToGrid w:val="0"/>
          <w:sz w:val="22"/>
          <w:szCs w:val="22"/>
        </w:rPr>
        <w:t xml:space="preserve">substituting</w:t>
      </w:r>
      <w:r w:rsidRPr="22C9B904" w:rsidR="003059AF">
        <w:rPr>
          <w:rFonts w:ascii="Calibri" w:hAnsi="Calibri" w:eastAsia="" w:asciiTheme="minorAscii" w:hAnsiTheme="minorAscii" w:eastAsiaTheme="minorEastAsia"/>
          <w:snapToGrid w:val="0"/>
          <w:sz w:val="22"/>
          <w:szCs w:val="22"/>
        </w:rPr>
        <w:t xml:space="preserve"> waste materials or </w:t>
      </w:r>
      <w:r w:rsidRPr="22C9B904" w:rsidR="003059AF">
        <w:rPr>
          <w:rFonts w:ascii="Calibri" w:hAnsi="Calibri" w:eastAsia="" w:asciiTheme="minorAscii" w:hAnsiTheme="minorAscii" w:eastAsiaTheme="minorEastAsia"/>
          <w:snapToGrid w:val="0"/>
          <w:sz w:val="22"/>
          <w:szCs w:val="22"/>
        </w:rPr>
        <w:t xml:space="preserve">bioresources</w:t>
      </w:r>
      <w:r w:rsidRPr="22C9B904" w:rsidR="003059AF">
        <w:rPr>
          <w:rFonts w:ascii="Calibri" w:hAnsi="Calibri" w:eastAsia="" w:asciiTheme="minorAscii" w:hAnsiTheme="minorAscii" w:eastAsiaTheme="minorEastAsia"/>
          <w:snapToGrid w:val="0"/>
          <w:sz w:val="22"/>
          <w:szCs w:val="22"/>
        </w:rPr>
        <w:t xml:space="preserve"> </w:t>
      </w:r>
      <w:r w:rsidRPr="22C9B904" w:rsidR="19A9920D">
        <w:rPr>
          <w:rFonts w:ascii="Calibri" w:hAnsi="Calibri" w:eastAsia="" w:asciiTheme="minorAscii" w:hAnsiTheme="minorAscii" w:eastAsiaTheme="minorEastAsia"/>
          <w:snapToGrid w:val="0"/>
          <w:sz w:val="22"/>
          <w:szCs w:val="22"/>
        </w:rPr>
        <w:t xml:space="preserve">instead </w:t>
      </w:r>
      <w:r w:rsidRPr="22C9B904" w:rsidR="19A9920D">
        <w:rPr>
          <w:rFonts w:ascii="Calibri" w:hAnsi="Calibri" w:eastAsia="" w:asciiTheme="minorAscii" w:hAnsiTheme="minorAscii" w:eastAsiaTheme="minorEastAsia"/>
          <w:snapToGrid w:val="0"/>
          <w:sz w:val="22"/>
          <w:szCs w:val="22"/>
        </w:rPr>
        <w:t>of</w:t>
      </w:r>
      <w:r w:rsidRPr="22C9B904" w:rsidR="33B5693D">
        <w:rPr>
          <w:rFonts w:ascii="Calibri" w:hAnsi="Calibri" w:eastAsia="" w:asciiTheme="minorAscii" w:hAnsiTheme="minorAscii" w:eastAsiaTheme="minorEastAsia"/>
          <w:snapToGrid w:val="0"/>
          <w:sz w:val="22"/>
          <w:szCs w:val="22"/>
        </w:rPr>
        <w:t xml:space="preserve"> conventional raw materials, </w:t>
      </w:r>
      <w:r w:rsidRPr="22C9B904" w:rsidR="003059AF">
        <w:rPr>
          <w:rFonts w:ascii="Calibri" w:hAnsi="Calibri" w:eastAsia="" w:asciiTheme="minorAscii" w:hAnsiTheme="minorAscii" w:eastAsiaTheme="minorEastAsia"/>
          <w:snapToGrid w:val="0"/>
          <w:sz w:val="22"/>
          <w:szCs w:val="22"/>
        </w:rPr>
        <w:t xml:space="preserve">increasing</w:t>
      </w:r>
      <w:r w:rsidRPr="22C9B904" w:rsidR="003059AF">
        <w:rPr>
          <w:rFonts w:ascii="Calibri" w:hAnsi="Calibri" w:eastAsia="" w:asciiTheme="minorAscii" w:hAnsiTheme="minorAscii" w:eastAsiaTheme="minorEastAsia"/>
          <w:snapToGrid w:val="0"/>
          <w:sz w:val="22"/>
          <w:szCs w:val="22"/>
        </w:rPr>
        <w:t xml:space="preserve"> the use of </w:t>
      </w:r>
      <w:r w:rsidRPr="22C9B904" w:rsidR="003059AF">
        <w:rPr>
          <w:rFonts w:ascii="Calibri" w:hAnsi="Calibri" w:eastAsia="" w:asciiTheme="minorAscii" w:hAnsiTheme="minorAscii" w:eastAsiaTheme="minorEastAsia"/>
          <w:snapToGrid w:val="0"/>
          <w:sz w:val="22"/>
          <w:szCs w:val="22"/>
        </w:rPr>
        <w:t>alternative fuels, boosting production efficiency, and integrating CO</w:t>
      </w:r>
      <w:r w:rsidRPr="22C9B904" w:rsidR="003059AF">
        <w:rPr>
          <w:rFonts w:ascii="Calibri" w:hAnsi="Calibri" w:eastAsia="" w:asciiTheme="minorAscii" w:hAnsiTheme="minorAscii" w:eastAsiaTheme="minorEastAsia"/>
          <w:snapToGrid w:val="0"/>
          <w:sz w:val="22"/>
          <w:szCs w:val="22"/>
          <w:vertAlign w:val="subscript"/>
        </w:rPr>
        <w:t xml:space="preserve">2</w:t>
      </w:r>
      <w:r w:rsidRPr="22C9B904" w:rsidR="003059AF">
        <w:rPr>
          <w:rFonts w:ascii="Calibri" w:hAnsi="Calibri" w:eastAsia="" w:asciiTheme="minorAscii" w:hAnsiTheme="minorAscii" w:eastAsiaTheme="minorEastAsia"/>
          <w:snapToGrid w:val="0"/>
          <w:sz w:val="22"/>
          <w:szCs w:val="22"/>
        </w:rPr>
        <w:t xml:space="preserve"> capture systems into production</w:t>
      </w:r>
      <w:r w:rsidRPr="22C9B904" w:rsidR="00361FC0">
        <w:rPr>
          <w:rFonts w:ascii="Calibri" w:hAnsi="Calibri" w:eastAsia="" w:asciiTheme="minorAscii" w:hAnsiTheme="minorAscii" w:eastAsiaTheme="minorEastAsia"/>
          <w:snapToGrid w:val="0"/>
          <w:sz w:val="22"/>
          <w:szCs w:val="22"/>
        </w:rPr>
        <w:t xml:space="preserve"> </w:t>
      </w:r>
      <w:r w:rsidRPr="22C9B904" w:rsidR="003059AF">
        <w:rPr>
          <w:rFonts w:ascii="Calibri" w:hAnsi="Calibri" w:eastAsia="" w:asciiTheme="minorAscii" w:hAnsiTheme="minorAscii" w:eastAsiaTheme="minorEastAsia"/>
          <w:snapToGrid w:val="0"/>
          <w:sz w:val="22"/>
          <w:szCs w:val="22"/>
        </w:rPr>
        <w:t>play significant role</w:t>
      </w:r>
      <w:r w:rsidRPr="22C9B904" w:rsidR="006E662B">
        <w:rPr>
          <w:rFonts w:ascii="Calibri" w:hAnsi="Calibri" w:eastAsia="" w:asciiTheme="minorAscii" w:hAnsiTheme="minorAscii" w:eastAsiaTheme="minorEastAsia"/>
          <w:snapToGrid w:val="0"/>
          <w:sz w:val="22"/>
          <w:szCs w:val="22"/>
        </w:rPr>
        <w:t xml:space="preserve">s</w:t>
      </w:r>
      <w:r w:rsidRPr="22C9B904" w:rsidR="003059AF">
        <w:rPr>
          <w:rFonts w:ascii="Calibri" w:hAnsi="Calibri" w:eastAsia="" w:asciiTheme="minorAscii" w:hAnsiTheme="minorAscii" w:eastAsiaTheme="minorEastAsia"/>
          <w:snapToGrid w:val="0"/>
          <w:sz w:val="22"/>
          <w:szCs w:val="22"/>
        </w:rPr>
        <w:t xml:space="preserve"> in structural energy management. The primary topics in </w:t>
      </w:r>
      <w:r w:rsidRPr="22C9B904" w:rsidR="006E662B">
        <w:rPr>
          <w:rFonts w:ascii="Calibri" w:hAnsi="Calibri" w:eastAsia="" w:asciiTheme="minorAscii" w:hAnsiTheme="minorAscii" w:eastAsiaTheme="minorEastAsia"/>
          <w:snapToGrid w:val="0"/>
          <w:sz w:val="22"/>
          <w:szCs w:val="22"/>
        </w:rPr>
        <w:t xml:space="preserve">operational</w:t>
      </w:r>
      <w:r w:rsidRPr="22C9B904" w:rsidR="003059AF">
        <w:rPr>
          <w:rFonts w:ascii="Calibri" w:hAnsi="Calibri" w:eastAsia="" w:asciiTheme="minorAscii" w:hAnsiTheme="minorAscii" w:eastAsiaTheme="minorEastAsia"/>
          <w:snapToGrid w:val="0"/>
          <w:sz w:val="22"/>
          <w:szCs w:val="22"/>
        </w:rPr>
        <w:t xml:space="preserve"> energy management are thermal insulation, renewable energy sources,</w:t>
      </w:r>
      <w:r w:rsidRPr="22C9B904" w:rsidR="394ED588">
        <w:rPr>
          <w:rFonts w:ascii="Calibri" w:hAnsi="Calibri" w:eastAsia="" w:asciiTheme="minorAscii" w:hAnsiTheme="minorAscii" w:eastAsiaTheme="minorEastAsia"/>
          <w:snapToGrid w:val="0"/>
          <w:sz w:val="22"/>
          <w:szCs w:val="22"/>
        </w:rPr>
        <w:t xml:space="preserve"> and</w:t>
      </w:r>
      <w:r w:rsidRPr="22C9B904" w:rsidR="003059AF">
        <w:rPr>
          <w:rFonts w:ascii="Calibri" w:hAnsi="Calibri" w:eastAsia="" w:asciiTheme="minorAscii" w:hAnsiTheme="minorAscii" w:eastAsiaTheme="minorEastAsia"/>
          <w:snapToGrid w:val="0"/>
          <w:sz w:val="22"/>
          <w:szCs w:val="22"/>
        </w:rPr>
        <w:t xml:space="preserve"> </w:t>
      </w:r>
      <w:r w:rsidRPr="22C9B904" w:rsidR="00381C8D">
        <w:rPr>
          <w:rFonts w:ascii="Calibri" w:hAnsi="Calibri" w:eastAsia="" w:asciiTheme="minorAscii" w:hAnsiTheme="minorAscii" w:eastAsiaTheme="minorEastAsia"/>
          <w:snapToGrid w:val="0"/>
          <w:sz w:val="22"/>
          <w:szCs w:val="22"/>
        </w:rPr>
        <w:t xml:space="preserve">water</w:t>
      </w:r>
      <w:r w:rsidRPr="22C9B904" w:rsidR="003059AF">
        <w:rPr>
          <w:rFonts w:ascii="Calibri" w:hAnsi="Calibri" w:eastAsia="" w:asciiTheme="minorAscii" w:hAnsiTheme="minorAscii" w:eastAsiaTheme="minorEastAsia"/>
          <w:snapToGrid w:val="0"/>
          <w:sz w:val="22"/>
          <w:szCs w:val="22"/>
        </w:rPr>
        <w:t xml:space="preserve"> and waste management. Future trends are created by keeping up with the development of technology and </w:t>
      </w:r>
      <w:r w:rsidRPr="22C9B904" w:rsidR="006E662B">
        <w:rPr>
          <w:rFonts w:ascii="Calibri" w:hAnsi="Calibri" w:eastAsia="" w:asciiTheme="minorAscii" w:hAnsiTheme="minorAscii" w:eastAsiaTheme="minorEastAsia"/>
          <w:snapToGrid w:val="0"/>
          <w:sz w:val="22"/>
          <w:szCs w:val="22"/>
        </w:rPr>
        <w:t xml:space="preserve">adapti</w:t>
      </w:r>
      <w:r w:rsidRPr="22C9B904" w:rsidR="003059AF">
        <w:rPr>
          <w:rFonts w:ascii="Calibri" w:hAnsi="Calibri" w:eastAsia="" w:asciiTheme="minorAscii" w:hAnsiTheme="minorAscii" w:eastAsiaTheme="minorEastAsia"/>
          <w:snapToGrid w:val="0"/>
          <w:sz w:val="22"/>
          <w:szCs w:val="22"/>
        </w:rPr>
        <w:t xml:space="preserve">ng </w:t>
      </w:r>
      <w:r w:rsidRPr="22C9B904" w:rsidR="006E662B">
        <w:rPr>
          <w:rFonts w:ascii="Calibri" w:hAnsi="Calibri" w:eastAsia="" w:asciiTheme="minorAscii" w:hAnsiTheme="minorAscii" w:eastAsiaTheme="minorEastAsia"/>
          <w:snapToGrid w:val="0"/>
          <w:sz w:val="22"/>
          <w:szCs w:val="22"/>
        </w:rPr>
        <w:t xml:space="preserve">to </w:t>
      </w:r>
      <w:r w:rsidRPr="22C9B904" w:rsidR="003059AF">
        <w:rPr>
          <w:rFonts w:ascii="Calibri" w:hAnsi="Calibri" w:eastAsia="" w:asciiTheme="minorAscii" w:hAnsiTheme="minorAscii" w:eastAsiaTheme="minorEastAsia"/>
          <w:snapToGrid w:val="0"/>
          <w:sz w:val="22"/>
          <w:szCs w:val="22"/>
        </w:rPr>
        <w:t xml:space="preserve">the innovations </w:t>
      </w:r>
      <w:r w:rsidRPr="22C9B904" w:rsidR="29C28CBA">
        <w:rPr>
          <w:rFonts w:ascii="Calibri" w:hAnsi="Calibri" w:eastAsia="" w:asciiTheme="minorAscii" w:hAnsiTheme="minorAscii" w:eastAsiaTheme="minorEastAsia"/>
          <w:snapToGrid w:val="0"/>
          <w:sz w:val="22"/>
          <w:szCs w:val="22"/>
        </w:rPr>
        <w:t xml:space="preserve">in</w:t>
      </w:r>
      <w:r w:rsidRPr="22C9B904" w:rsidR="003059AF">
        <w:rPr>
          <w:rFonts w:ascii="Calibri" w:hAnsi="Calibri" w:eastAsia="" w:asciiTheme="minorAscii" w:hAnsiTheme="minorAscii" w:eastAsiaTheme="minorEastAsia"/>
          <w:snapToGrid w:val="0"/>
          <w:sz w:val="22"/>
          <w:szCs w:val="22"/>
        </w:rPr>
        <w:t xml:space="preserve"> materials science. Therefore, emphasis must be placed on materials and </w:t>
      </w:r>
      <w:r w:rsidRPr="22C9B904" w:rsidR="006E662B">
        <w:rPr>
          <w:rFonts w:ascii="Calibri" w:hAnsi="Calibri" w:eastAsia="" w:asciiTheme="minorAscii" w:hAnsiTheme="minorAscii" w:eastAsiaTheme="minorEastAsia"/>
          <w:snapToGrid w:val="0"/>
          <w:sz w:val="22"/>
          <w:szCs w:val="22"/>
        </w:rPr>
        <w:t xml:space="preserve">their </w:t>
      </w:r>
      <w:r w:rsidRPr="22C9B904" w:rsidR="003059AF">
        <w:rPr>
          <w:rFonts w:ascii="Calibri" w:hAnsi="Calibri" w:eastAsia="" w:asciiTheme="minorAscii" w:hAnsiTheme="minorAscii" w:eastAsiaTheme="minorEastAsia"/>
          <w:snapToGrid w:val="0"/>
          <w:sz w:val="22"/>
          <w:szCs w:val="22"/>
        </w:rPr>
        <w:t xml:space="preserve">reactions, </w:t>
      </w:r>
      <w:r w:rsidRPr="22C9B904" w:rsidR="003059AF">
        <w:rPr>
          <w:rFonts w:ascii="Calibri" w:hAnsi="Calibri" w:eastAsia="" w:asciiTheme="minorAscii" w:hAnsiTheme="minorAscii" w:eastAsiaTheme="minorEastAsia"/>
          <w:snapToGrid w:val="0"/>
          <w:sz w:val="22"/>
          <w:szCs w:val="22"/>
        </w:rPr>
        <w:t xml:space="preserve">nanomaterials</w:t>
      </w:r>
      <w:r w:rsidRPr="22C9B904" w:rsidR="003059AF">
        <w:rPr>
          <w:rFonts w:ascii="Calibri" w:hAnsi="Calibri" w:eastAsia="" w:asciiTheme="minorAscii" w:hAnsiTheme="minorAscii" w:eastAsiaTheme="minorEastAsia"/>
          <w:snapToGrid w:val="0"/>
          <w:sz w:val="22"/>
          <w:szCs w:val="22"/>
        </w:rPr>
        <w:t xml:space="preserve"> and their modifications, structural and functional materials, the development of high-quality materials, the comprehension of self-healing materials, energy </w:t>
      </w:r>
      <w:r w:rsidRPr="22C9B904" w:rsidR="003059AF">
        <w:rPr>
          <w:rFonts w:ascii="Calibri" w:hAnsi="Calibri" w:eastAsia="" w:asciiTheme="minorAscii" w:hAnsiTheme="minorAscii" w:eastAsiaTheme="minorEastAsia"/>
          <w:sz w:val="22"/>
          <w:szCs w:val="22"/>
        </w:rPr>
        <w:t>applications, and fuel cells.</w:t>
      </w:r>
    </w:p>
    <w:p w:rsidRPr="003059AF" w:rsidR="001953D6" w:rsidP="22C9B904" w:rsidRDefault="001953D6" w14:paraId="3371BDB1" w14:textId="6C38D8F1" w14:noSpellErr="1">
      <w:pPr>
        <w:pStyle w:val="MDPI18keywords"/>
        <w:spacing w:line="360" w:lineRule="auto"/>
        <w:ind w:left="0"/>
        <w:rPr>
          <w:rFonts w:ascii="Calibri" w:hAnsi="Calibri" w:eastAsia="" w:asciiTheme="minorAscii" w:hAnsiTheme="minorAscii" w:eastAsiaTheme="minorEastAsia"/>
          <w:sz w:val="22"/>
          <w:szCs w:val="22"/>
        </w:rPr>
      </w:pPr>
      <w:r w:rsidRPr="22C9B904" w:rsidR="001953D6">
        <w:rPr>
          <w:rFonts w:ascii="Calibri" w:hAnsi="Calibri" w:eastAsia="" w:asciiTheme="minorAscii" w:hAnsiTheme="minorAscii" w:eastAsiaTheme="minorEastAsia"/>
          <w:b w:val="1"/>
          <w:bCs w:val="1"/>
          <w:sz w:val="22"/>
          <w:szCs w:val="22"/>
        </w:rPr>
        <w:t>Keywords:</w:t>
      </w:r>
      <w:r w:rsidRPr="22C9B904" w:rsidR="001953D6">
        <w:rPr>
          <w:rFonts w:ascii="Calibri" w:hAnsi="Calibri" w:eastAsia="" w:asciiTheme="minorAscii" w:hAnsiTheme="minorAscii" w:eastAsiaTheme="minorEastAsia"/>
          <w:b w:val="1"/>
          <w:bCs w:val="1"/>
          <w:sz w:val="22"/>
          <w:szCs w:val="22"/>
        </w:rPr>
        <w:t xml:space="preserve"> </w:t>
      </w:r>
      <w:r w:rsidRPr="22C9B904" w:rsidR="00B465D5">
        <w:rPr>
          <w:rFonts w:ascii="Calibri" w:hAnsi="Calibri" w:eastAsia="" w:asciiTheme="minorAscii" w:hAnsiTheme="minorAscii" w:eastAsiaTheme="minorEastAsia"/>
          <w:sz w:val="22"/>
          <w:szCs w:val="22"/>
        </w:rPr>
        <w:t>Sustainable construction materials, Futuristic trends for construction sector,</w:t>
      </w:r>
      <w:r w:rsidRPr="22C9B904" w:rsidR="004727B4">
        <w:rPr>
          <w:rFonts w:ascii="Calibri" w:hAnsi="Calibri" w:eastAsia="" w:asciiTheme="minorAscii" w:hAnsiTheme="minorAscii" w:eastAsiaTheme="minorEastAsia"/>
          <w:sz w:val="22"/>
          <w:szCs w:val="22"/>
        </w:rPr>
        <w:t xml:space="preserve"> Structural energy, Operational energy</w:t>
      </w:r>
      <w:r w:rsidRPr="22C9B904" w:rsidR="00B465D5">
        <w:rPr>
          <w:rFonts w:ascii="Calibri" w:hAnsi="Calibri" w:eastAsia="" w:asciiTheme="minorAscii" w:hAnsiTheme="minorAscii" w:eastAsiaTheme="minorEastAsia"/>
          <w:b w:val="1"/>
          <w:bCs w:val="1"/>
          <w:sz w:val="22"/>
          <w:szCs w:val="22"/>
        </w:rPr>
        <w:t xml:space="preserve"> </w:t>
      </w:r>
    </w:p>
    <w:p w:rsidRPr="003059AF" w:rsidR="006708AA" w:rsidP="00903425" w:rsidRDefault="006708AA" w14:paraId="02F4781C" w14:textId="77777777">
      <w:pPr>
        <w:spacing w:line="360" w:lineRule="auto"/>
        <w:rPr>
          <w:rFonts w:eastAsiaTheme="minorEastAsia" w:cstheme="minorHAnsi"/>
          <w:lang w:val="en-US" w:eastAsia="de-DE" w:bidi="en-US"/>
        </w:rPr>
      </w:pPr>
    </w:p>
    <w:p w:rsidRPr="003059AF" w:rsidR="00B465D5" w:rsidP="00903425" w:rsidRDefault="00B465D5" w14:paraId="0346517F" w14:textId="77777777">
      <w:pPr>
        <w:spacing w:line="360" w:lineRule="auto"/>
        <w:rPr>
          <w:rFonts w:cstheme="minorHAnsi"/>
          <w:lang w:val="en-US"/>
        </w:rPr>
      </w:pPr>
    </w:p>
    <w:p w:rsidRPr="003059AF" w:rsidR="00B465D5" w:rsidP="00903425" w:rsidRDefault="00B465D5" w14:paraId="18B76675" w14:textId="77777777">
      <w:pPr>
        <w:spacing w:line="360" w:lineRule="auto"/>
        <w:rPr>
          <w:rFonts w:eastAsiaTheme="minorEastAsia" w:cstheme="minorHAnsi"/>
          <w:lang w:val="en-US" w:eastAsia="de-DE" w:bidi="en-US"/>
        </w:rPr>
      </w:pPr>
    </w:p>
    <w:p w:rsidRPr="003059AF" w:rsidR="006708AA" w:rsidP="00903425" w:rsidRDefault="006708AA" w14:paraId="0BDE5C53" w14:textId="77777777">
      <w:pPr>
        <w:spacing w:line="360" w:lineRule="auto"/>
        <w:rPr>
          <w:rFonts w:eastAsiaTheme="minorEastAsia" w:cstheme="minorHAnsi"/>
          <w:lang w:val="en-US" w:eastAsia="de-DE" w:bidi="en-US"/>
        </w:rPr>
      </w:pPr>
    </w:p>
    <w:p w:rsidR="006708AA" w:rsidP="00903425" w:rsidRDefault="006708AA" w14:paraId="512580B1" w14:textId="77777777">
      <w:pPr>
        <w:spacing w:line="360" w:lineRule="auto"/>
        <w:rPr>
          <w:rFonts w:eastAsiaTheme="minorEastAsia" w:cstheme="minorHAnsi"/>
          <w:lang w:val="en-US" w:eastAsia="de-DE" w:bidi="en-US"/>
        </w:rPr>
      </w:pPr>
    </w:p>
    <w:p w:rsidR="003059AF" w:rsidP="00903425" w:rsidRDefault="003059AF" w14:paraId="6D4710AA" w14:textId="77777777">
      <w:pPr>
        <w:spacing w:line="360" w:lineRule="auto"/>
        <w:rPr>
          <w:rFonts w:eastAsiaTheme="minorEastAsia" w:cstheme="minorHAnsi"/>
          <w:lang w:val="en-US" w:eastAsia="de-DE" w:bidi="en-US"/>
        </w:rPr>
      </w:pPr>
    </w:p>
    <w:p w:rsidRPr="003059AF" w:rsidR="003059AF" w:rsidP="00903425" w:rsidRDefault="003059AF" w14:paraId="6207F0C0" w14:textId="77777777">
      <w:pPr>
        <w:spacing w:line="360" w:lineRule="auto"/>
        <w:rPr>
          <w:rFonts w:eastAsiaTheme="minorEastAsia" w:cstheme="minorHAnsi"/>
          <w:lang w:val="en-US" w:eastAsia="de-DE" w:bidi="en-US"/>
        </w:rPr>
      </w:pPr>
    </w:p>
    <w:p w:rsidRPr="003059AF" w:rsidR="00F90346" w:rsidP="00903425" w:rsidRDefault="00F90346" w14:paraId="5102A268" w14:textId="77777777">
      <w:pPr>
        <w:spacing w:line="360" w:lineRule="auto"/>
        <w:rPr>
          <w:rFonts w:eastAsiaTheme="minorEastAsia" w:cstheme="minorHAnsi"/>
          <w:lang w:val="en-US" w:eastAsia="de-DE" w:bidi="en-US"/>
        </w:rPr>
      </w:pPr>
    </w:p>
    <w:p w:rsidRPr="003059AF" w:rsidR="00903425" w:rsidP="00903425" w:rsidRDefault="00903425" w14:paraId="2047DCEB" w14:textId="77777777">
      <w:pPr>
        <w:spacing w:line="360" w:lineRule="auto"/>
        <w:rPr>
          <w:rFonts w:eastAsiaTheme="minorEastAsia" w:cstheme="minorHAnsi"/>
          <w:lang w:val="en-US" w:eastAsia="de-DE" w:bidi="en-US"/>
        </w:rPr>
      </w:pPr>
    </w:p>
    <w:p w:rsidRPr="003059AF" w:rsidR="001953D6" w:rsidP="22C9B904" w:rsidRDefault="001953D6" w14:paraId="2D4D5E7A" w14:textId="77777777" w14:noSpellErr="1">
      <w:pPr>
        <w:pStyle w:val="MDPI21heading1"/>
        <w:spacing w:line="360" w:lineRule="auto"/>
        <w:ind w:left="0" w:firstLine="708"/>
        <w:rPr>
          <w:rFonts w:ascii="Calibri" w:hAnsi="Calibri" w:eastAsia="" w:cs="Calibri" w:asciiTheme="minorAscii" w:hAnsiTheme="minorAscii" w:eastAsiaTheme="minorEastAsia" w:cstheme="minorAscii"/>
          <w:sz w:val="22"/>
          <w:szCs w:val="22"/>
          <w:lang w:eastAsia="zh-CN"/>
        </w:rPr>
      </w:pPr>
      <w:r w:rsidRPr="22C9B904" w:rsidR="001953D6">
        <w:rPr>
          <w:rFonts w:ascii="Calibri" w:hAnsi="Calibri" w:eastAsia="" w:cs="Calibri" w:asciiTheme="minorAscii" w:hAnsiTheme="minorAscii" w:eastAsiaTheme="minorEastAsia" w:cstheme="minorAscii"/>
          <w:sz w:val="22"/>
          <w:szCs w:val="22"/>
          <w:lang w:eastAsia="zh-CN"/>
        </w:rPr>
        <w:t>1. Introduction</w:t>
      </w:r>
    </w:p>
    <w:p w:rsidRPr="003059AF" w:rsidR="2FA7B58A" w:rsidP="22C9B904" w:rsidRDefault="2FA7B58A" w14:paraId="603E623A" w14:textId="086C14D5">
      <w:pPr>
        <w:pStyle w:val="MDPI21heading1"/>
        <w:spacing w:line="360" w:lineRule="auto"/>
        <w:ind w:left="0"/>
        <w:jc w:val="both"/>
        <w:rPr>
          <w:rFonts w:ascii="Calibri" w:hAnsi="Calibri" w:eastAsia="" w:cs="Calibri" w:asciiTheme="minorAscii" w:hAnsiTheme="minorAscii" w:eastAsiaTheme="minorEastAsia" w:cstheme="minorAscii"/>
          <w:b w:val="0"/>
          <w:bCs w:val="0"/>
          <w:sz w:val="22"/>
          <w:szCs w:val="22"/>
          <w:lang w:eastAsia="zh-CN"/>
        </w:rPr>
      </w:pPr>
      <w:r w:rsidRPr="22C9B904" w:rsidR="2FA7B58A">
        <w:rPr>
          <w:rFonts w:ascii="Calibri" w:hAnsi="Calibri" w:eastAsia="" w:cs="Calibri" w:asciiTheme="minorAscii" w:hAnsiTheme="minorAscii" w:eastAsiaTheme="minorEastAsia" w:cstheme="minorAscii"/>
          <w:b w:val="0"/>
          <w:bCs w:val="0"/>
          <w:sz w:val="22"/>
          <w:szCs w:val="22"/>
          <w:lang w:eastAsia="zh-CN"/>
        </w:rPr>
        <w:t xml:space="preserve">The connection between human activity and climate change is </w:t>
      </w:r>
      <w:r w:rsidRPr="22C9B904" w:rsidR="4A73B0BD">
        <w:rPr>
          <w:rFonts w:ascii="Calibri" w:hAnsi="Calibri" w:eastAsia="" w:cs="Calibri" w:asciiTheme="minorAscii" w:hAnsiTheme="minorAscii" w:eastAsiaTheme="minorEastAsia" w:cstheme="minorAscii"/>
          <w:b w:val="0"/>
          <w:bCs w:val="0"/>
          <w:sz w:val="22"/>
          <w:szCs w:val="22"/>
          <w:lang w:eastAsia="zh-CN"/>
        </w:rPr>
        <w:t>undeniable</w:t>
      </w:r>
      <w:r w:rsidRPr="22C9B904" w:rsidR="2FA7B58A">
        <w:rPr>
          <w:rFonts w:ascii="Calibri" w:hAnsi="Calibri" w:eastAsia="" w:cs="Calibri" w:asciiTheme="minorAscii" w:hAnsiTheme="minorAscii" w:eastAsiaTheme="minorEastAsia" w:cstheme="minorAscii"/>
          <w:b w:val="0"/>
          <w:bCs w:val="0"/>
          <w:sz w:val="22"/>
          <w:szCs w:val="22"/>
          <w:lang w:eastAsia="zh-CN"/>
        </w:rPr>
        <w:t xml:space="preserve">. Observations </w:t>
      </w:r>
      <w:r w:rsidRPr="22C9B904" w:rsidR="2FA7B58A">
        <w:rPr>
          <w:rFonts w:ascii="Calibri" w:hAnsi="Calibri" w:eastAsia="" w:cs="Calibri" w:asciiTheme="minorAscii" w:hAnsiTheme="minorAscii" w:eastAsiaTheme="minorEastAsia" w:cstheme="minorAscii"/>
          <w:b w:val="0"/>
          <w:bCs w:val="0"/>
          <w:sz w:val="22"/>
          <w:szCs w:val="22"/>
          <w:lang w:eastAsia="zh-CN"/>
        </w:rPr>
        <w:t>indicate</w:t>
      </w:r>
      <w:r w:rsidRPr="22C9B904" w:rsidR="2FA7B58A">
        <w:rPr>
          <w:rFonts w:ascii="Calibri" w:hAnsi="Calibri" w:eastAsia="" w:cs="Calibri" w:asciiTheme="minorAscii" w:hAnsiTheme="minorAscii" w:eastAsiaTheme="minorEastAsia" w:cstheme="minorAscii"/>
          <w:b w:val="0"/>
          <w:bCs w:val="0"/>
          <w:sz w:val="22"/>
          <w:szCs w:val="22"/>
          <w:lang w:eastAsia="zh-CN"/>
        </w:rPr>
        <w:t xml:space="preserve"> unequivocally that the climate is warming. Human-induced emissions of heat-trapping gases are the primary cause of the observed global warming over the </w:t>
      </w:r>
      <w:r w:rsidRPr="22C9B904" w:rsidR="6BA57046">
        <w:rPr>
          <w:rFonts w:ascii="Calibri" w:hAnsi="Calibri" w:eastAsia="" w:cs="Calibri" w:asciiTheme="minorAscii" w:hAnsiTheme="minorAscii" w:eastAsiaTheme="minorEastAsia" w:cstheme="minorAscii"/>
          <w:b w:val="0"/>
          <w:bCs w:val="0"/>
          <w:sz w:val="22"/>
          <w:szCs w:val="22"/>
          <w:lang w:eastAsia="zh-CN"/>
        </w:rPr>
        <w:t>l</w:t>
      </w:r>
      <w:r w:rsidRPr="22C9B904" w:rsidR="2FA7B58A">
        <w:rPr>
          <w:rFonts w:ascii="Calibri" w:hAnsi="Calibri" w:eastAsia="" w:cs="Calibri" w:asciiTheme="minorAscii" w:hAnsiTheme="minorAscii" w:eastAsiaTheme="minorEastAsia" w:cstheme="minorAscii"/>
          <w:b w:val="0"/>
          <w:bCs w:val="0"/>
          <w:sz w:val="22"/>
          <w:szCs w:val="22"/>
          <w:lang w:eastAsia="zh-CN"/>
        </w:rPr>
        <w:t xml:space="preserve">ast 50 years. In addition to the combustion of fossil fuels (coal, oil, and gas), forest clearance, agricultural practices, and other </w:t>
      </w:r>
      <w:r w:rsidRPr="22C9B904" w:rsidR="180E9A2B">
        <w:rPr>
          <w:rFonts w:ascii="Calibri" w:hAnsi="Calibri" w:eastAsia="" w:cs="Calibri" w:asciiTheme="minorAscii" w:hAnsiTheme="minorAscii" w:eastAsiaTheme="minorEastAsia" w:cstheme="minorAscii"/>
          <w:b w:val="0"/>
          <w:bCs w:val="0"/>
          <w:sz w:val="22"/>
          <w:szCs w:val="22"/>
          <w:lang w:eastAsia="zh-CN"/>
        </w:rPr>
        <w:t>manmade</w:t>
      </w:r>
      <w:r w:rsidRPr="22C9B904" w:rsidR="180E9A2B">
        <w:rPr>
          <w:rFonts w:ascii="Calibri" w:hAnsi="Calibri" w:eastAsia="" w:cs="Calibri" w:asciiTheme="minorAscii" w:hAnsiTheme="minorAscii" w:eastAsiaTheme="minorEastAsia" w:cstheme="minorAscii"/>
          <w:b w:val="0"/>
          <w:bCs w:val="0"/>
          <w:sz w:val="22"/>
          <w:szCs w:val="22"/>
          <w:lang w:eastAsia="zh-CN"/>
        </w:rPr>
        <w:t xml:space="preserve"> </w:t>
      </w:r>
      <w:r w:rsidRPr="22C9B904" w:rsidR="2FA7B58A">
        <w:rPr>
          <w:rFonts w:ascii="Calibri" w:hAnsi="Calibri" w:eastAsia="" w:cs="Calibri" w:asciiTheme="minorAscii" w:hAnsiTheme="minorAscii" w:eastAsiaTheme="minorEastAsia" w:cstheme="minorAscii"/>
          <w:b w:val="0"/>
          <w:bCs w:val="0"/>
          <w:sz w:val="22"/>
          <w:szCs w:val="22"/>
          <w:lang w:eastAsia="zh-CN"/>
        </w:rPr>
        <w:t xml:space="preserve">activities </w:t>
      </w:r>
      <w:r w:rsidRPr="22C9B904" w:rsidR="0CF0F176">
        <w:rPr>
          <w:rFonts w:ascii="Calibri" w:hAnsi="Calibri" w:eastAsia="" w:cs="Calibri" w:asciiTheme="minorAscii" w:hAnsiTheme="minorAscii" w:eastAsiaTheme="minorEastAsia" w:cstheme="minorAscii"/>
          <w:b w:val="0"/>
          <w:bCs w:val="0"/>
          <w:sz w:val="22"/>
          <w:szCs w:val="22"/>
          <w:lang w:eastAsia="zh-CN"/>
        </w:rPr>
        <w:t>eff</w:t>
      </w:r>
      <w:r w:rsidRPr="22C9B904" w:rsidR="2FA7B58A">
        <w:rPr>
          <w:rFonts w:ascii="Calibri" w:hAnsi="Calibri" w:eastAsia="" w:cs="Calibri" w:asciiTheme="minorAscii" w:hAnsiTheme="minorAscii" w:eastAsiaTheme="minorEastAsia" w:cstheme="minorAscii"/>
          <w:b w:val="0"/>
          <w:bCs w:val="0"/>
          <w:sz w:val="22"/>
          <w:szCs w:val="22"/>
          <w:lang w:eastAsia="zh-CN"/>
        </w:rPr>
        <w:t>e</w:t>
      </w:r>
      <w:r w:rsidRPr="22C9B904" w:rsidR="0CF0F176">
        <w:rPr>
          <w:rFonts w:ascii="Calibri" w:hAnsi="Calibri" w:eastAsia="" w:cs="Calibri" w:asciiTheme="minorAscii" w:hAnsiTheme="minorAscii" w:eastAsiaTheme="minorEastAsia" w:cstheme="minorAscii"/>
          <w:b w:val="0"/>
          <w:bCs w:val="0"/>
          <w:sz w:val="22"/>
          <w:szCs w:val="22"/>
          <w:lang w:eastAsia="zh-CN"/>
        </w:rPr>
        <w:t>ct</w:t>
      </w:r>
      <w:r w:rsidRPr="22C9B904" w:rsidR="2FA7B58A">
        <w:rPr>
          <w:rFonts w:ascii="Calibri" w:hAnsi="Calibri" w:eastAsia="" w:cs="Calibri" w:asciiTheme="minorAscii" w:hAnsiTheme="minorAscii" w:eastAsiaTheme="minorEastAsia" w:cstheme="minorAscii"/>
          <w:b w:val="0"/>
          <w:bCs w:val="0"/>
          <w:sz w:val="22"/>
          <w:szCs w:val="22"/>
          <w:lang w:eastAsia="zh-CN"/>
        </w:rPr>
        <w:t xml:space="preserve"> significantly to these emissions</w:t>
      </w:r>
      <w:r w:rsidRPr="22C9B904" w:rsidR="004A31D9">
        <w:rPr>
          <w:rFonts w:ascii="Calibri" w:hAnsi="Calibri" w:eastAsia="" w:cs="Calibri" w:asciiTheme="minorAscii" w:hAnsiTheme="minorAscii" w:eastAsiaTheme="minorEastAsia" w:cstheme="minorAscii"/>
          <w:b w:val="0"/>
          <w:bCs w:val="0"/>
          <w:sz w:val="22"/>
          <w:szCs w:val="22"/>
          <w:lang w:eastAsia="zh-CN"/>
        </w:rPr>
        <w:t xml:space="preserve">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{"citationItems":[{"id":"ITEM-1","itemData":{"DOI":"10.1617/s11527-013-0114-5","ISSN":"13595997","abstract":"Because of its low cost, its ease of use and relative robustness to misuse, its versatility, and its local availability, concrete is by far the most widely used building material in the world today. Intrinsically, concrete has a very low energy and carbon footprint compared to most other materials. However, the volume of Portland cement required for concrete construction makes the cement industry a large emitter of CO2. The International Energy Agency recently proposed a global CO2 reduction plan. This plan has three main elements: long term CO2 targets, a sectorial approach based on the lowest cost to society, and technology roadmaps that demonstrate the means to achieve the CO2 reductions. For the cement industry, this plan calls for a reduction in CO2 emissions from 2 Gt in 2007 to 1.55 Gt in 2050, while over the same period cement production is projected to increase by about 50 %. The authors of the cement industry roadmap point out that the extrapolation of existing technologies (fuel efficiency, alternative fuels and biomass, and clinker substitution) will only take us half the way towards these goals. According to the roadmap, the industry will have to rely on costly and unproven carbon capture and storage technologies for the other half of the required reduction. This will result in significant additional costs for society. Most of the CO2 footprint of cement is due to the decarbonation of limestone during the clinkering process. Designing new clinkers that require less limestone is one means to significantly reduce the CO 2 footprint of cement and concrete. A new class of clinkers described in this paper can reduce CO2 emissions by 20 to 30 % when compared to the manufacture of traditional PC Clinker. © 2013 RILEM.","author":[{"dropping-particle":"","family":"Barcelo","given":"Laurent","non-dropping-particle":"","parse-names":false,"suffix":""},{"dropping-particle":"","family":"Kline","given":"John","non-dropping-particle":"","parse-names":false,"suffix":""},{"dropping-particle":"","family":"Walenta","given":"Gunther","non-dropping-particle":"","parse-names":false,"suffix":""},{"dropping-particle":"","family":"Gartner","given":"Ellis","non-dropping-particle":"","parse-names":false,"suffix":""}],"container-title":"Materials and Structures/Materiaux et Constructions","id":"ITEM-1","issue":"6","issued":{"date-parts":[["2014"]]},"page":"1055-1065","title":"Cement and carbon emissions","type":"article-journal","volume":"47"},"uris":["http://www.mendeley.com/documents/?uuid=7b201c98-663c-4d0c-9134-bd66a2bbf20c"]}],"mendeley":{"formattedCitation":"[1]","plainTextFormattedCitation":"[1]","previouslyFormattedCitation":"[1]"},"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7C7DB1">
        <w:rPr>
          <w:rFonts w:ascii="Calibri" w:hAnsi="Calibri" w:eastAsia="" w:cs="Calibri" w:asciiTheme="minorAscii" w:hAnsiTheme="minorAscii" w:eastAsiaTheme="minorEastAsia" w:cstheme="minorAscii"/>
          <w:b w:val="0"/>
          <w:bCs w:val="0"/>
          <w:noProof/>
          <w:sz w:val="22"/>
          <w:szCs w:val="22"/>
          <w:lang w:eastAsia="zh-CN"/>
        </w:rPr>
        <w:t>[1]</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4A31D9">
        <w:rPr>
          <w:rFonts w:ascii="Calibri" w:hAnsi="Calibri" w:eastAsia="" w:cs="Calibri" w:asciiTheme="minorAscii" w:hAnsiTheme="minorAscii" w:eastAsiaTheme="minorEastAsia" w:cstheme="minorAscii"/>
          <w:b w:val="0"/>
          <w:bCs w:val="0"/>
          <w:sz w:val="22"/>
          <w:szCs w:val="22"/>
          <w:lang w:eastAsia="zh-CN"/>
        </w:rPr>
        <w:t>.</w:t>
      </w:r>
      <w:r w:rsidRPr="22C9B904" w:rsidR="2FA7B58A">
        <w:rPr>
          <w:rFonts w:ascii="Calibri" w:hAnsi="Calibri" w:eastAsia="" w:cs="Calibri" w:asciiTheme="minorAscii" w:hAnsiTheme="minorAscii" w:eastAsiaTheme="minorEastAsia" w:cstheme="minorAscii"/>
          <w:b w:val="0"/>
          <w:bCs w:val="0"/>
          <w:sz w:val="22"/>
          <w:szCs w:val="22"/>
          <w:lang w:eastAsia="zh-CN"/>
        </w:rPr>
        <w:t xml:space="preserve"> </w:t>
      </w:r>
      <w:r w:rsidRPr="22C9B904" w:rsidR="0057229C">
        <w:rPr>
          <w:rFonts w:ascii="Calibri" w:hAnsi="Calibri" w:eastAsia="" w:cs="Calibri" w:asciiTheme="minorAscii" w:hAnsiTheme="minorAscii" w:eastAsiaTheme="minorEastAsia" w:cstheme="minorAscii"/>
          <w:b w:val="0"/>
          <w:bCs w:val="0"/>
          <w:sz w:val="22"/>
          <w:szCs w:val="22"/>
          <w:lang w:eastAsia="zh-CN"/>
        </w:rPr>
        <w:t xml:space="preserve">In terms of the life cycle energy consumption of the </w:t>
      </w:r>
      <w:r w:rsidRPr="22C9B904" w:rsidR="452F4043">
        <w:rPr>
          <w:rFonts w:ascii="Calibri" w:hAnsi="Calibri" w:eastAsia="" w:cs="Calibri" w:asciiTheme="minorAscii" w:hAnsiTheme="minorAscii" w:eastAsiaTheme="minorEastAsia" w:cstheme="minorAscii"/>
          <w:b w:val="0"/>
          <w:bCs w:val="0"/>
          <w:sz w:val="22"/>
          <w:szCs w:val="22"/>
          <w:lang w:eastAsia="zh-CN"/>
        </w:rPr>
        <w:t>urban buildings</w:t>
      </w:r>
      <w:r w:rsidRPr="22C9B904" w:rsidR="0057229C">
        <w:rPr>
          <w:rFonts w:ascii="Calibri" w:hAnsi="Calibri" w:eastAsia="" w:cs="Calibri" w:asciiTheme="minorAscii" w:hAnsiTheme="minorAscii" w:eastAsiaTheme="minorEastAsia" w:cstheme="minorAscii"/>
          <w:b w:val="0"/>
          <w:bCs w:val="0"/>
          <w:sz w:val="22"/>
          <w:szCs w:val="22"/>
          <w:lang w:eastAsia="zh-CN"/>
        </w:rPr>
        <w:t xml:space="preserve">, operational energy (heating/cooling, ventilation, hot water, etc.) and </w:t>
      </w:r>
      <w:bookmarkStart w:name="_Hlk140851022" w:id="3"/>
      <w:r w:rsidRPr="22C9B904" w:rsidR="0057229C">
        <w:rPr>
          <w:rFonts w:ascii="Calibri" w:hAnsi="Calibri" w:eastAsia="" w:cs="Calibri" w:asciiTheme="minorAscii" w:hAnsiTheme="minorAscii" w:eastAsiaTheme="minorEastAsia" w:cstheme="minorAscii"/>
          <w:b w:val="0"/>
          <w:bCs w:val="0"/>
          <w:sz w:val="22"/>
          <w:szCs w:val="22"/>
          <w:lang w:eastAsia="zh-CN"/>
        </w:rPr>
        <w:t xml:space="preserve">structural energy </w:t>
      </w:r>
      <w:bookmarkEnd w:id="3"/>
      <w:r w:rsidRPr="22C9B904" w:rsidR="0057229C">
        <w:rPr>
          <w:rFonts w:ascii="Calibri" w:hAnsi="Calibri" w:eastAsia="" w:cs="Calibri" w:asciiTheme="minorAscii" w:hAnsiTheme="minorAscii" w:eastAsiaTheme="minorEastAsia" w:cstheme="minorAscii"/>
          <w:b w:val="0"/>
          <w:bCs w:val="0"/>
          <w:sz w:val="22"/>
          <w:szCs w:val="22"/>
          <w:lang w:eastAsia="zh-CN"/>
        </w:rPr>
        <w:t>(construction, maintenance, renovation, and demolition of the built environment) can be distinguished</w:t>
      </w:r>
      <w:r w:rsidRPr="22C9B904" w:rsidR="004A31D9">
        <w:rPr>
          <w:rFonts w:ascii="Calibri" w:hAnsi="Calibri" w:eastAsia="" w:cs="Calibri" w:asciiTheme="minorAscii" w:hAnsiTheme="minorAscii" w:eastAsiaTheme="minorEastAsia" w:cstheme="minorAscii"/>
          <w:b w:val="0"/>
          <w:bCs w:val="0"/>
          <w:sz w:val="22"/>
          <w:szCs w:val="22"/>
          <w:lang w:eastAsia="zh-CN"/>
        </w:rPr>
        <w:t xml:space="preserve">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{"citationItems":[{"id":"ITEM-1","itemData":{"DOI":"10.1016/j.rser.2012.07.019","ISSN":"13640321","abstract":"Globally, the cement industry accounts for approximately 5 percent of current anthropogenic carbon dioxide (CO 2) emissions. World cement demand and production are increasing significantly, leading to an increase in this industry's absolute energy use and CO 2 emissions. Development of new energy-efficiency and CO 2 emission-reduction technologies and their deployment in the market will be key for the cement industry's mid- and long-term climate change mitigation strategies. This paper is an initial effort to compile available information on process description, energy savings, environmental and other benefits, costs, commercialization status, and references for emerging technologies to reduce the cement industry's energy use and CO 2 emissions. Although studies from around the world identify a variety of sector-specific and cross-cutting energy-efficiency technologies for the cement industry that have already been commercialized, information is scarce and/or scattered regarding emerging or advanced energy-efficiency and low-carbon technologies that are not yet commercialized. This paper consolidates available information on eighteen emerging technologies for the cement industry, with the goal of providing engineers, researchers, investors, cement companies, policy makers, and other interested parties with easy access to a well-structured database of information on these technologies.","author":[{"dropping-particle":"","family":"Hasanbeigi","given":"Ali","non-dropping-particle":"","parse-names":false,"suffix":""},{"dropping-particle":"","family":"Price","given":"Lynn","non-dropping-particle":"","parse-names":false,"suffix":""},{"dropping-particle":"","family":"Lin","given":"Elina","non-dropping-particle":"","parse-names":false,"suffix":""}],"container-title":"Renewable and Sustainable Energy Reviews","id":"ITEM-1","issue":"8","issued":{"date-parts":[["2012"]]},"page":"6220-6238","publisher":"Elsevier","title":"Emerging energy-efficiency and CO 2 emission-reduction technologies for cement and concrete production: A technical review","type":"article-journal","volume":"16"},"uris":["http://www.mendeley.com/documents/?uuid=7ce3380e-616d-4291-b6e4-2528d6d01c1c"]}],"mendeley":{"formattedCitation":"[2]","plainTextFormattedCitation":"[2]","previouslyFormattedCitation":"[2]"},"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4A31D9">
        <w:rPr>
          <w:rFonts w:ascii="Calibri" w:hAnsi="Calibri" w:eastAsia="" w:cs="Calibri" w:asciiTheme="minorAscii" w:hAnsiTheme="minorAscii" w:eastAsiaTheme="minorEastAsia" w:cstheme="minorAscii"/>
          <w:b w:val="0"/>
          <w:bCs w:val="0"/>
          <w:noProof/>
          <w:sz w:val="22"/>
          <w:szCs w:val="22"/>
          <w:lang w:eastAsia="zh-CN"/>
        </w:rPr>
        <w:t>[2]</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57229C">
        <w:rPr>
          <w:rFonts w:ascii="Calibri" w:hAnsi="Calibri" w:eastAsia="" w:cs="Calibri" w:asciiTheme="minorAscii" w:hAnsiTheme="minorAscii" w:eastAsiaTheme="minorEastAsia" w:cstheme="minorAscii"/>
          <w:b w:val="0"/>
          <w:bCs w:val="0"/>
          <w:sz w:val="22"/>
          <w:szCs w:val="22"/>
          <w:lang w:eastAsia="zh-CN"/>
        </w:rPr>
        <w:t>. Approximately 80</w:t>
      </w:r>
      <w:r w:rsidRPr="22C9B904" w:rsidR="0057229C">
        <w:rPr>
          <w:rFonts w:ascii="Calibri" w:hAnsi="Calibri" w:eastAsia="" w:cs="Calibri" w:asciiTheme="minorAscii" w:hAnsiTheme="minorAscii" w:eastAsiaTheme="minorEastAsia" w:cstheme="minorAscii"/>
          <w:b w:val="0"/>
          <w:bCs w:val="0"/>
          <w:sz w:val="22"/>
          <w:szCs w:val="22"/>
          <w:lang w:eastAsia="zh-CN"/>
        </w:rPr>
        <w:t xml:space="preserve">% of the total energy consumption in the built environment is </w:t>
      </w:r>
      <w:r w:rsidRPr="22C9B904" w:rsidR="0057229C">
        <w:rPr>
          <w:rFonts w:ascii="Calibri" w:hAnsi="Calibri" w:eastAsia="" w:cs="Calibri" w:asciiTheme="minorAscii" w:hAnsiTheme="minorAscii" w:eastAsiaTheme="minorEastAsia" w:cstheme="minorAscii"/>
          <w:b w:val="0"/>
          <w:bCs w:val="0"/>
          <w:sz w:val="22"/>
          <w:szCs w:val="22"/>
          <w:lang w:eastAsia="zh-CN"/>
        </w:rPr>
        <w:t>comprised</w:t>
      </w:r>
      <w:r w:rsidRPr="22C9B904" w:rsidR="0057229C">
        <w:rPr>
          <w:rFonts w:ascii="Calibri" w:hAnsi="Calibri" w:eastAsia="" w:cs="Calibri" w:asciiTheme="minorAscii" w:hAnsiTheme="minorAscii" w:eastAsiaTheme="minorEastAsia" w:cstheme="minorAscii"/>
          <w:b w:val="0"/>
          <w:bCs w:val="0"/>
          <w:sz w:val="22"/>
          <w:szCs w:val="22"/>
          <w:lang w:eastAsia="zh-CN"/>
        </w:rPr>
        <w:t xml:space="preserve"> of operating energy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{"citationItems":[{"id":"ITEM-1","itemData":{"DOI":"10.1617/s11527-013-0114-5","ISSN":"13595997","abstract":"Because of its low cost, its ease of use and relative robustness to misuse, its versatility, and its local availability, concrete is by far the most widely used building material in the world today. Intrinsically, concrete has a very low energy and carbon footprint compared to most other materials. However, the volume of Portland cement required for concrete construction makes the cement industry a large emitter of CO2. The International Energy Agency recently proposed a global CO2 reduction plan. This plan has three main elements: long term CO2 targets, a sectorial approach based on the lowest cost to society, and technology roadmaps that demonstrate the means to achieve the CO2 reductions. For the cement industry, this plan calls for a reduction in CO2 emissions from 2 Gt in 2007 to 1.55 Gt in 2050, while over the same period cement production is projected to increase by about 50 %. The authors of the cement industry roadmap point out that the extrapolation of existing technologies (fuel efficiency, alternative fuels and biomass, and clinker substitution) will only take us half the way towards these goals. According to the roadmap, the industry will have to rely on costly and unproven carbon capture and storage technologies for the other half of the required reduction. This will result in significant additional costs for society. Most of the CO2 footprint of cement is due to the decarbonation of limestone during the clinkering process. Designing new clinkers that require less limestone is one means to significantly reduce the CO 2 footprint of cement and concrete. A new class of clinkers described in this paper can reduce CO2 emissions by 20 to 30 % when compared to the manufacture of traditional PC Clinker. © 2013 RILEM.","author":[{"dropping-particle":"","family":"Barcelo","given":"Laurent","non-dropping-particle":"","parse-names":false,"suffix":""},{"dropping-particle":"","family":"Kline","given":"John","non-dropping-particle":"","parse-names":false,"suffix":""},{"dropping-particle":"","family":"Walenta","given":"Gunther","non-dropping-particle":"","parse-names":false,"suffix":""},{"dropping-particle":"","family":"Gartner","given":"Ellis","non-dropping-particle":"","parse-names":false,"suffix":""}],"container-title":"Materials and Structures/Materiaux et Constructions","id":"ITEM-1","issue":"6","issued":{"date-parts":[["2014"]]},"page":"1055-1065","title":"Cement and carbon emissions","type":"article-journal","volume":"47"},"uris":["http://www.mendeley.com/documents/?uuid=7b201c98-663c-4d0c-9134-bd66a2bbf20c"]}],"mendeley":{"formattedCitation":"[1]","plainTextFormattedCitation":"[1]","previouslyFormattedCitation":"[1]"},"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4A31D9">
        <w:rPr>
          <w:rFonts w:ascii="Calibri" w:hAnsi="Calibri" w:eastAsia="" w:cs="Calibri" w:asciiTheme="minorAscii" w:hAnsiTheme="minorAscii" w:eastAsiaTheme="minorEastAsia" w:cstheme="minorAscii"/>
          <w:b w:val="0"/>
          <w:bCs w:val="0"/>
          <w:noProof/>
          <w:sz w:val="22"/>
          <w:szCs w:val="22"/>
          <w:lang w:eastAsia="zh-CN"/>
        </w:rPr>
        <w:t>[1]</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57229C">
        <w:rPr>
          <w:rFonts w:ascii="Calibri" w:hAnsi="Calibri" w:eastAsia="" w:cs="Calibri" w:asciiTheme="minorAscii" w:hAnsiTheme="minorAscii" w:eastAsiaTheme="minorEastAsia" w:cstheme="minorAscii"/>
          <w:b w:val="0"/>
          <w:bCs w:val="0"/>
          <w:sz w:val="22"/>
          <w:szCs w:val="22"/>
          <w:lang w:eastAsia="zh-CN"/>
        </w:rPr>
        <w:t xml:space="preserve">. </w:t>
      </w:r>
      <w:r w:rsidRPr="22C9B904" w:rsidR="1838B836">
        <w:rPr>
          <w:rFonts w:ascii="Calibri" w:hAnsi="Calibri" w:eastAsia="" w:cs="Calibri" w:asciiTheme="minorAscii" w:hAnsiTheme="minorAscii" w:eastAsiaTheme="minorEastAsia" w:cstheme="minorAscii"/>
          <w:b w:val="0"/>
          <w:bCs w:val="0"/>
          <w:sz w:val="22"/>
          <w:szCs w:val="22"/>
          <w:lang w:eastAsia="zh-CN"/>
        </w:rPr>
        <w:t>However</w:t>
      </w:r>
      <w:r w:rsidRPr="22C9B904" w:rsidR="00F73C60">
        <w:rPr>
          <w:rFonts w:ascii="Calibri" w:hAnsi="Calibri" w:eastAsia="" w:cs="Calibri" w:asciiTheme="minorAscii" w:hAnsiTheme="minorAscii" w:eastAsiaTheme="minorEastAsia" w:cstheme="minorAscii"/>
          <w:b w:val="0"/>
          <w:bCs w:val="0"/>
          <w:sz w:val="22"/>
          <w:szCs w:val="22"/>
          <w:lang w:eastAsia="zh-CN"/>
        </w:rPr>
        <w:t xml:space="preserve"> the analysis of operational energy and its associated carbon emissions has dominated building energy research for many years. Recently, the significance of embodied energy and emissions has become </w:t>
      </w:r>
      <w:r w:rsidRPr="22C9B904" w:rsidR="00F73C60">
        <w:rPr>
          <w:rFonts w:ascii="Calibri" w:hAnsi="Calibri" w:eastAsia="" w:cs="Calibri" w:asciiTheme="minorAscii" w:hAnsiTheme="minorAscii" w:eastAsiaTheme="minorEastAsia" w:cstheme="minorAscii"/>
          <w:b w:val="0"/>
          <w:bCs w:val="0"/>
          <w:sz w:val="22"/>
          <w:szCs w:val="22"/>
          <w:lang w:eastAsia="zh-CN"/>
        </w:rPr>
        <w:t>apparent</w:t>
      </w:r>
      <w:r w:rsidRPr="22C9B904" w:rsidR="001C5EC9">
        <w:rPr>
          <w:rFonts w:ascii="Calibri" w:hAnsi="Calibri" w:eastAsia="" w:cs="Calibri" w:asciiTheme="minorAscii" w:hAnsiTheme="minorAscii" w:eastAsiaTheme="minorEastAsia" w:cstheme="minorAscii"/>
          <w:b w:val="0"/>
          <w:bCs w:val="0"/>
          <w:sz w:val="22"/>
          <w:szCs w:val="22"/>
          <w:lang w:eastAsia="zh-CN"/>
        </w:rPr>
        <w:t xml:space="preserve">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{"citationItems":[{"id":"ITEM-1","itemData":{"author":[{"dropping-particle":"","family":"Hendrichson","given":"Chris","non-dropping-particle":"","parse-names":false,"suffix":""}],"id":"ITEM-1","issued":{"date-parts":[["1998"]]},"title":"POLICY ENVIRONMENTAL ANALYSIS Economic Input ― Output Models for Environmental","type":"article-journal"},"uris":["http://www.mendeley.com/documents/?uuid=f8367f18-2c0c-4341-bf16-e6c93563c7d0"]},{"id":"ITEM-2","itemData":{"DOI":"10.1016/j.rser.2017.06.001","ISSN":"1364-0321","author":[{"dropping-particle":"","family":"Huang","given":"Lizhen","non-dropping-particle":"","parse-names":false,"suffix":""},{"dropping-particle":"","family":"Krigsvoll","given":"Guri","non-dropping-particle":"","parse-names":false,"suffix":""},{"dropping-particle":"","family":"Johansen","given":"Fred","non-dropping-particle":"","parse-names":false,"suffix":""},{"dropping-particle":"","family":"Liu","given":"Yongping","non-dropping-particle":"","parse-names":false,"suffix":""},{"dropping-particle":"","family":"Zhang","given":"Xiaoling","non-dropping-particle":"","parse-names":false,"suffix":""}],"container-title":"Renewable and Sustainable Energy Reviews","id":"ITEM-2","issue":"June","issued":{"date-parts":[["2017"]]},"page":"1-11","publisher":"Elsevier Ltd","title":"Carbon emission of global construction sector","type":"article-journal"},"uris":["http://www.mendeley.com/documents/?uuid=dc6fe6e3-a99f-4113-88a9-4a37dac29f9e"]}],"mendeley":{"formattedCitation":"[3,4]","plainTextFormattedCitation":"[3,4]","previouslyFormattedCitation":"[3,4]"},"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1C5EC9">
        <w:rPr>
          <w:rFonts w:ascii="Calibri" w:hAnsi="Calibri" w:eastAsia="" w:cs="Calibri" w:asciiTheme="minorAscii" w:hAnsiTheme="minorAscii" w:eastAsiaTheme="minorEastAsia" w:cstheme="minorAscii"/>
          <w:b w:val="0"/>
          <w:bCs w:val="0"/>
          <w:noProof/>
          <w:sz w:val="22"/>
          <w:szCs w:val="22"/>
          <w:lang w:eastAsia="zh-CN"/>
        </w:rPr>
        <w:t>[3,4]</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F73C60">
        <w:rPr>
          <w:rFonts w:ascii="Calibri" w:hAnsi="Calibri" w:eastAsia="" w:cs="Calibri" w:asciiTheme="minorAscii" w:hAnsiTheme="minorAscii" w:eastAsiaTheme="minorEastAsia" w:cstheme="minorAscii"/>
          <w:b w:val="0"/>
          <w:bCs w:val="0"/>
          <w:sz w:val="22"/>
          <w:szCs w:val="22"/>
          <w:lang w:eastAsia="zh-CN"/>
        </w:rPr>
        <w:t xml:space="preserve">. There are two reasons for this. First, the proportion of operational energy and its associated carbon emissions are </w:t>
      </w:r>
      <w:r w:rsidRPr="22C9B904" w:rsidR="00F73C60">
        <w:rPr>
          <w:rFonts w:ascii="Calibri" w:hAnsi="Calibri" w:eastAsia="" w:cs="Calibri" w:asciiTheme="minorAscii" w:hAnsiTheme="minorAscii" w:eastAsiaTheme="minorEastAsia" w:cstheme="minorAscii"/>
          <w:b w:val="0"/>
          <w:bCs w:val="0"/>
          <w:sz w:val="22"/>
          <w:szCs w:val="22"/>
          <w:lang w:eastAsia="zh-CN"/>
        </w:rPr>
        <w:t>anticipated</w:t>
      </w:r>
      <w:r w:rsidRPr="22C9B904" w:rsidR="00F73C60">
        <w:rPr>
          <w:rFonts w:ascii="Calibri" w:hAnsi="Calibri" w:eastAsia="" w:cs="Calibri" w:asciiTheme="minorAscii" w:hAnsiTheme="minorAscii" w:eastAsiaTheme="minorEastAsia" w:cstheme="minorAscii"/>
          <w:b w:val="0"/>
          <w:bCs w:val="0"/>
          <w:sz w:val="22"/>
          <w:szCs w:val="22"/>
          <w:lang w:eastAsia="zh-CN"/>
        </w:rPr>
        <w:t xml:space="preserve"> to decrease in the future due to the increased use of energy-efficient building technologies, more advanced and effective insulation materials, and energy-efficient apparatus and devices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10.1016/j.rser.2017.06.001","ISSN":"1364-0321","author":[{"dropping-particle":"","family":"Huang","given":"Lizhen","non-dropping-particle":"","parse-names":false,"suffix":""},{"dropping-particle":"","family":"Krigsvoll","given":"Guri","non-dropping-particle":"","parse-names":false,"suffix":""},{"dropping-particle":"","family":"Johansen","given":"Fred","non-dropping-particle":"","parse-names":false,"suffix":""},{"dropping-particle":"","family":"Liu","given":"Yongping","non-dropping-particle":"","parse-names":false,"suffix":""},{"dropping-particle":"","family":"Zhang","given":"Xiaoling","non-dropping-particle":"","parse-names":false,"suffix":""}],"container-title":"Renewable and Sustainable Energy Reviews","id":"ITEM-1","issue":"June","issued":{"date-parts":[["2017"]]},"page":"1-11","publisher":"Elsevier Ltd","title":"Carbon emission of global construction sector","type":"article-journal"},"uris":["http://www.mendeley.com/documents/?uuid=dc6fe6e3-a99f-4113-88a9-4a37dac29f9e"]},{"id":"ITEM-2","itemData":{"DOI":"10.1016/j.enbuild.2006.07.001","author":[{"dropping-particle":"","family":"Sartori","given":"I","non-dropping-particle":"","parse-names":false,"suffix":""},{"dropping-particle":"","family":"Hestnes","given":"A G","non-dropping-particle":"","parse-names":false,"suffix":""}],"id":"ITEM-2","issued":{"date-parts":[["2007"]]},"page":"249-257","title":"Energy use in the life cycle of conventional and low-energy buildings : A review article","type":"article-journal","volume":"39"},"uris":["http://www.mendeley.com/documents/?uuid=2fdbd078-a26f-4e59-badb-23c30d228752"]}],"mendeley":{"formattedCitation":"[4,5]","plainTextFormattedCitation":"[4,5]","previouslyFormattedCitation":"[4,5]"},"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1C5EC9">
        <w:rPr>
          <w:rFonts w:ascii="Calibri" w:hAnsi="Calibri" w:eastAsia="" w:cs="Calibri" w:asciiTheme="minorAscii" w:hAnsiTheme="minorAscii" w:eastAsiaTheme="minorEastAsia" w:cstheme="minorAscii"/>
          <w:b w:val="0"/>
          <w:bCs w:val="0"/>
          <w:noProof/>
          <w:sz w:val="22"/>
          <w:szCs w:val="22"/>
          <w:lang w:eastAsia="zh-CN"/>
        </w:rPr>
        <w:t>[4,5]</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F73C60">
        <w:rPr>
          <w:rFonts w:ascii="Calibri" w:hAnsi="Calibri" w:eastAsia="" w:cs="Calibri" w:asciiTheme="minorAscii" w:hAnsiTheme="minorAscii" w:eastAsiaTheme="minorEastAsia" w:cstheme="minorAscii"/>
          <w:b w:val="0"/>
          <w:bCs w:val="0"/>
          <w:sz w:val="22"/>
          <w:szCs w:val="22"/>
          <w:lang w:eastAsia="zh-CN"/>
        </w:rPr>
        <w:t xml:space="preserve">. Second, incorporated emissions account for more than </w:t>
      </w:r>
      <w:r w:rsidRPr="22C9B904" w:rsidR="00F73C60">
        <w:rPr>
          <w:rFonts w:ascii="Calibri" w:hAnsi="Calibri" w:eastAsia="" w:cs="Calibri" w:asciiTheme="minorAscii" w:hAnsiTheme="minorAscii" w:eastAsiaTheme="minorEastAsia" w:cstheme="minorAscii"/>
          <w:b w:val="0"/>
          <w:bCs w:val="0"/>
          <w:sz w:val="22"/>
          <w:szCs w:val="22"/>
          <w:lang w:eastAsia="zh-CN"/>
        </w:rPr>
        <w:t>90</w:t>
      </w:r>
      <w:r w:rsidRPr="22C9B904" w:rsidR="5154D636">
        <w:rPr>
          <w:rFonts w:ascii="Calibri" w:hAnsi="Calibri" w:eastAsia="" w:cs="Calibri" w:asciiTheme="minorAscii" w:hAnsiTheme="minorAscii" w:eastAsiaTheme="minorEastAsia" w:cstheme="minorAscii"/>
          <w:b w:val="0"/>
          <w:bCs w:val="0"/>
          <w:sz w:val="22"/>
          <w:szCs w:val="22"/>
          <w:lang w:eastAsia="zh-CN"/>
        </w:rPr>
        <w:t>%</w:t>
      </w:r>
      <w:r w:rsidRPr="22C9B904" w:rsidR="00F73C60">
        <w:rPr>
          <w:rFonts w:ascii="Calibri" w:hAnsi="Calibri" w:eastAsia="" w:cs="Calibri" w:asciiTheme="minorAscii" w:hAnsiTheme="minorAscii" w:eastAsiaTheme="minorEastAsia" w:cstheme="minorAscii"/>
          <w:b w:val="0"/>
          <w:bCs w:val="0"/>
          <w:sz w:val="22"/>
          <w:szCs w:val="22"/>
          <w:lang w:eastAsia="zh-CN"/>
        </w:rPr>
        <w:t xml:space="preserve"> of life cycle emissions for </w:t>
      </w:r>
      <w:r w:rsidRPr="22C9B904" w:rsidR="1C42B60E">
        <w:rPr>
          <w:rFonts w:ascii="Calibri" w:hAnsi="Calibri" w:eastAsia="" w:cs="Calibri" w:asciiTheme="minorAscii" w:hAnsiTheme="minorAscii" w:eastAsiaTheme="minorEastAsia" w:cstheme="minorAscii"/>
          <w:b w:val="0"/>
          <w:bCs w:val="0"/>
          <w:sz w:val="22"/>
          <w:szCs w:val="22"/>
          <w:lang w:eastAsia="zh-CN"/>
        </w:rPr>
        <w:t>'abandoned</w:t>
      </w:r>
      <w:r w:rsidRPr="22C9B904" w:rsidR="00F73C60">
        <w:rPr>
          <w:rFonts w:ascii="Calibri" w:hAnsi="Calibri" w:eastAsia="" w:cs="Calibri" w:asciiTheme="minorAscii" w:hAnsiTheme="minorAscii" w:eastAsiaTheme="minorEastAsia" w:cstheme="minorAscii"/>
          <w:b w:val="0"/>
          <w:bCs w:val="0"/>
          <w:sz w:val="22"/>
          <w:szCs w:val="22"/>
          <w:lang w:eastAsia="zh-CN"/>
        </w:rPr>
        <w:t xml:space="preserve">' built environments such as roads, bridges, and other infrastructure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{"citationItems":[{"id":"ITEM-1","itemData":{"DOI":"10.1016/j.enbuild.2010.02.016","author":[{"dropping-particle":"","family":"Dixit","given":"Manish Kumar","non-dropping-particle":"","parse-names":false,"suffix":""},{"dropping-particle":"","family":"Fernández-solís","given":"José L","non-dropping-particle":"","parse-names":false,"suffix":""},{"dropping-particle":"","family":"Lavy","given":"Sarel","non-dropping-particle":"","parse-names":false,"suffix":""},{"dropping-particle":"","family":"Culp","given":"Charles H","non-dropping-particle":"","parse-names":false,"suffix":""}],"id":"ITEM-1","issued":{"date-parts":[["2010"]]},"page":"1238-1247","title":"Identification of parameters for embodied energy measurement : A literature review","type":"article-journal","volume":"42"},"uris":["http://www.mendeley.com/documents/?uuid=b3bdc039-f1d7-4ce1-93da-9dd801ea4426"]},{"id":"ITEM-2","itemData":{"DOI":"10.1016/j.apenergy.2015.10.023","author":[{"dropping-particle":"","family":"Stephan","given":"André","non-dropping-particle":"","parse-names":false,"suffix":""},{"dropping-particle":"","family":"Stephan","given":"Laurent","non-dropping-particle":"","parse-names":false,"suffix":""}],"id":"ITEM-2","issued":{"date-parts":[["2016"]]},"page":"445-464","title":"Life cycle energy and cost analysis of embodied , operational and user-transport energy reduction measures for residential buildings","type":"article-journal","volume":"161"},"uris":["http://www.mendeley.com/documents/?uuid=2da0d28e-be3e-4f9a-a805-226efa0159e3"]}],"mendeley":{"formattedCitation":"[6,7]","plainTextFormattedCitation":"[6,7]","previouslyFormattedCitation":"[6,7]"},"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1C5EC9">
        <w:rPr>
          <w:rFonts w:ascii="Calibri" w:hAnsi="Calibri" w:eastAsia="" w:cs="Calibri" w:asciiTheme="minorAscii" w:hAnsiTheme="minorAscii" w:eastAsiaTheme="minorEastAsia" w:cstheme="minorAscii"/>
          <w:b w:val="0"/>
          <w:bCs w:val="0"/>
          <w:noProof/>
          <w:sz w:val="22"/>
          <w:szCs w:val="22"/>
          <w:lang w:eastAsia="zh-CN"/>
        </w:rPr>
        <w:t>[6,7]</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1C5EC9">
        <w:rPr>
          <w:rFonts w:ascii="Calibri" w:hAnsi="Calibri" w:eastAsia="" w:cs="Calibri" w:asciiTheme="minorAscii" w:hAnsiTheme="minorAscii" w:eastAsiaTheme="minorEastAsia" w:cstheme="minorAscii"/>
          <w:b w:val="0"/>
          <w:bCs w:val="0"/>
          <w:sz w:val="22"/>
          <w:szCs w:val="22"/>
          <w:lang w:eastAsia="zh-CN"/>
        </w:rPr>
        <w:t>.</w:t>
      </w:r>
      <w:r w:rsidRPr="22C9B904" w:rsidR="00D365A3">
        <w:rPr>
          <w:rFonts w:ascii="Calibri" w:hAnsi="Calibri" w:eastAsia="" w:cs="Calibri" w:asciiTheme="minorAscii" w:hAnsiTheme="minorAscii" w:eastAsiaTheme="minorEastAsia" w:cstheme="minorAscii"/>
          <w:b w:val="0"/>
          <w:bCs w:val="0"/>
          <w:sz w:val="22"/>
          <w:szCs w:val="22"/>
          <w:lang w:eastAsia="zh-CN"/>
        </w:rPr>
        <w:t xml:space="preserve"> </w:t>
      </w:r>
    </w:p>
    <w:p w:rsidRPr="003059AF" w:rsidR="00D365A3" w:rsidP="22C9B904" w:rsidRDefault="00D365A3" w14:paraId="7FE09AD1" w14:textId="7178DCA6" w14:noSpellErr="1">
      <w:pPr>
        <w:pStyle w:val="MDPI21heading1"/>
        <w:spacing w:line="360" w:lineRule="auto"/>
        <w:ind w:left="0"/>
        <w:jc w:val="both"/>
        <w:rPr>
          <w:rFonts w:ascii="Calibri" w:hAnsi="Calibri" w:eastAsia="" w:asciiTheme="minorAscii" w:hAnsiTheme="minorAscii" w:eastAsiaTheme="minorEastAsia"/>
          <w:b w:val="0"/>
          <w:bCs w:val="0"/>
          <w:sz w:val="22"/>
          <w:szCs w:val="22"/>
          <w:lang w:eastAsia="zh-CN"/>
        </w:rPr>
      </w:pPr>
      <w:r w:rsidRPr="22C9B904" w:rsidR="00D365A3">
        <w:rPr>
          <w:rFonts w:ascii="Calibri" w:hAnsi="Calibri" w:eastAsia="" w:asciiTheme="minorAscii" w:hAnsiTheme="minorAscii" w:eastAsiaTheme="minorEastAsia"/>
          <w:b w:val="0"/>
          <w:bCs w:val="0"/>
          <w:sz w:val="22"/>
          <w:szCs w:val="22"/>
          <w:lang w:eastAsia="zh-CN"/>
        </w:rPr>
        <w:t>Four air pollutants, namely SO</w:t>
      </w:r>
      <w:r w:rsidRPr="22C9B904" w:rsidR="00D365A3">
        <w:rPr>
          <w:rFonts w:ascii="Calibri" w:hAnsi="Calibri" w:eastAsia="" w:asciiTheme="minorAscii" w:hAnsiTheme="minorAscii" w:eastAsiaTheme="minorEastAsia"/>
          <w:b w:val="0"/>
          <w:bCs w:val="0"/>
          <w:sz w:val="22"/>
          <w:szCs w:val="22"/>
          <w:vertAlign w:val="subscript"/>
          <w:lang w:eastAsia="zh-CN"/>
        </w:rPr>
        <w:t>2</w:t>
      </w:r>
      <w:r w:rsidRPr="22C9B904" w:rsidR="00D365A3">
        <w:rPr>
          <w:rFonts w:ascii="Calibri" w:hAnsi="Calibri" w:eastAsia="" w:asciiTheme="minorAscii" w:hAnsiTheme="minorAscii" w:eastAsiaTheme="minorEastAsia"/>
          <w:b w:val="0"/>
          <w:bCs w:val="0"/>
          <w:sz w:val="22"/>
          <w:szCs w:val="22"/>
          <w:lang w:eastAsia="zh-CN"/>
        </w:rPr>
        <w:t>, NO</w:t>
      </w:r>
      <w:r w:rsidRPr="22C9B904" w:rsidR="00D365A3">
        <w:rPr>
          <w:rFonts w:ascii="Calibri" w:hAnsi="Calibri" w:eastAsia="" w:asciiTheme="minorAscii" w:hAnsiTheme="minorAscii" w:eastAsiaTheme="minorEastAsia"/>
          <w:b w:val="0"/>
          <w:bCs w:val="0"/>
          <w:sz w:val="22"/>
          <w:szCs w:val="22"/>
          <w:vertAlign w:val="subscript"/>
          <w:lang w:eastAsia="zh-CN"/>
        </w:rPr>
        <w:t>X</w:t>
      </w:r>
      <w:r w:rsidRPr="22C9B904" w:rsidR="00D365A3">
        <w:rPr>
          <w:rFonts w:ascii="Calibri" w:hAnsi="Calibri" w:eastAsia="" w:asciiTheme="minorAscii" w:hAnsiTheme="minorAscii" w:eastAsiaTheme="minorEastAsia"/>
          <w:b w:val="0"/>
          <w:bCs w:val="0"/>
          <w:sz w:val="22"/>
          <w:szCs w:val="22"/>
          <w:lang w:eastAsia="zh-CN"/>
        </w:rPr>
        <w:t>, CO, and CO</w:t>
      </w:r>
      <w:r w:rsidRPr="22C9B904" w:rsidR="00D365A3">
        <w:rPr>
          <w:rFonts w:ascii="Calibri" w:hAnsi="Calibri" w:eastAsia="" w:asciiTheme="minorAscii" w:hAnsiTheme="minorAscii" w:eastAsiaTheme="minorEastAsia"/>
          <w:b w:val="0"/>
          <w:bCs w:val="0"/>
          <w:sz w:val="22"/>
          <w:szCs w:val="22"/>
          <w:vertAlign w:val="subscript"/>
          <w:lang w:eastAsia="zh-CN"/>
        </w:rPr>
        <w:t>2</w:t>
      </w:r>
      <w:r w:rsidRPr="22C9B904" w:rsidR="00D365A3">
        <w:rPr>
          <w:rFonts w:ascii="Calibri" w:hAnsi="Calibri" w:eastAsia="" w:asciiTheme="minorAscii" w:hAnsiTheme="minorAscii" w:eastAsiaTheme="minorEastAsia"/>
          <w:b w:val="0"/>
          <w:bCs w:val="0"/>
          <w:sz w:val="22"/>
          <w:szCs w:val="22"/>
          <w:lang w:eastAsia="zh-CN"/>
        </w:rPr>
        <w:t xml:space="preserve">, and particles PM2.5 (particles with a diameter of less than 2.5 mm), PM10 (particles with a diameter of less than 10 mm), and TSP </w:t>
      </w:r>
      <w:r w:rsidRPr="22C9B904" w:rsidR="00D365A3">
        <w:rPr>
          <w:rFonts w:ascii="Calibri" w:hAnsi="Calibri" w:eastAsia="" w:asciiTheme="minorAscii" w:hAnsiTheme="minorAscii" w:eastAsiaTheme="minorEastAsia"/>
          <w:b w:val="0"/>
          <w:bCs w:val="0"/>
          <w:sz w:val="22"/>
          <w:szCs w:val="22"/>
          <w:lang w:eastAsia="zh-CN"/>
        </w:rPr>
        <w:t xml:space="preserve">(total used </w:t>
      </w:r>
      <w:r w:rsidRPr="22C9B904" w:rsidR="00D365A3">
        <w:rPr>
          <w:rFonts w:ascii="Calibri" w:hAnsi="Calibri" w:eastAsia="" w:asciiTheme="minorAscii" w:hAnsiTheme="minorAscii" w:eastAsiaTheme="minorEastAsia"/>
          <w:b w:val="0"/>
          <w:bCs w:val="0"/>
          <w:sz w:val="22"/>
          <w:szCs w:val="22"/>
          <w:lang w:eastAsia="zh-CN"/>
        </w:rPr>
        <w:t>contains</w:t>
      </w:r>
      <w:r w:rsidRPr="22C9B904" w:rsidR="00D365A3">
        <w:rPr>
          <w:rFonts w:ascii="Calibri" w:hAnsi="Calibri" w:eastAsia="" w:asciiTheme="minorAscii" w:hAnsiTheme="minorAscii" w:eastAsiaTheme="minorEastAsia"/>
          <w:b w:val="0"/>
          <w:bCs w:val="0"/>
          <w:sz w:val="22"/>
          <w:szCs w:val="22"/>
          <w:lang w:eastAsia="zh-CN"/>
        </w:rPr>
        <w:t xml:space="preserve"> particles)</w:t>
      </w:r>
      <w:r w:rsidRPr="22C9B904" w:rsidR="00D365A3">
        <w:rPr>
          <w:rFonts w:ascii="Calibri" w:hAnsi="Calibri" w:eastAsia="" w:asciiTheme="minorAscii" w:hAnsiTheme="minorAscii" w:eastAsiaTheme="minorEastAsia"/>
          <w:b w:val="0"/>
          <w:bCs w:val="0"/>
          <w:sz w:val="22"/>
          <w:szCs w:val="22"/>
          <w:lang w:eastAsia="zh-CN"/>
        </w:rPr>
        <w:t xml:space="preserve"> are emitted during cement production. Indirect emissions also result from the consumption of energy during production and the transportation of basic materials and finished goods </w:t>
      </w:r>
      <w:r w:rsidRPr="22C9B904">
        <w:rPr>
          <w:rFonts w:ascii="Calibri" w:hAnsi="Calibri" w:eastAsia="" w:asciiTheme="minorAscii" w:hAnsiTheme="minorAscii" w:eastAsiaTheme="minorEastAsia"/>
          <w:b w:val="0"/>
          <w:bCs w:val="0"/>
          <w:sz w:val="22"/>
          <w:szCs w:val="22"/>
          <w:lang w:eastAsia="zh-CN"/>
        </w:rPr>
        <w:fldChar w:fldCharType="begin" w:fldLock="true"/>
      </w:r>
      <w:r w:rsidRPr="22C9B904">
        <w:rPr>
          <w:rFonts w:ascii="Calibri" w:hAnsi="Calibri" w:eastAsia="" w:asciiTheme="minorAscii" w:hAnsiTheme="minorAscii" w:eastAsiaTheme="minorEastAsia"/>
          <w:b w:val="0"/>
          <w:bCs w:val="0"/>
          <w:sz w:val="22"/>
          <w:szCs w:val="22"/>
          <w:lang w:eastAsia="zh-CN"/>
        </w:rPr>
        <w:instrText xml:space="preserve">ADDIN CSL_CITATION {"citationItems":[{"id":"ITEM-1","itemData":{"DOI":"10.1016/j.atmosenv.2010.09.034","ISSN":"13522310","abstract":"Direct emissions of air pollutants from the cement industry in China were estimated by developing a technology-based methodology using information on the proportion of cement produced from different types of kilns and the emission standards for the Chinese cement industry. Historical emissions of sulfur dioxide (SO2), nitrogen oxides (NOX), carbon monoxide (CO), particulate matter (PM) and carbon dioxide (CO2) were estimated for the years 1990-2008, and future emissions were projected up to 2020 based on current energy-related and emission control policies. Compared with the historical high (4.36Tg of PM2.5, 7.16Tg of PM10 and 10.44Tg of TSP in 1997), PM emissions are predicted to drop substantially by 2020, despite the expected tripling of cement production. Certain other air pollutant emissions, such as CO and SO2, are also predicted to decrease with the progressive closure of shaft kilns. NOX emissions, however, could increase because of the promotion of precalciner kilns and the rapid increase of cement production. CO2 emissions from the cement industry account for approximately one eighth of China's national CO2 emissions. Our analysis indicates that it is possible to reduce CO2 emissions from this industry by approximately 12.8% if advanced energy-related technologies are implemented. These technologies will bring co-benefits in reducing other air pollutants as well. © 2010 Elsevier Ltd.","author":[{"dropping-particle":"","family":"Lei","given":"Yu","non-dropping-particle":"","parse-names":false,"suffix":""},{"dropping-particle":"","family":"Zhang","given":"Qiang","non-dropping-particle":"","parse-names":false,"suffix":""},{"dropping-particle":"","family":"Nielsen","given":"Chris","non-dropping-particle":"","parse-names":false,"suffix":""},{"dropping-particle":"","family":"He","given":"Kebin","non-dropping-particle":"","parse-names":false,"suffix":""}],"container-title":"Atmospheric Environment","id":"ITEM-1","issue":"1","issued":{"date-parts":[["2011"]]},"page":"147-154","publisher":"Elsevier Ltd","title":"An inventory of primary air pollutants and CO2 emissions from cement production in China, 1990-2020","type":"article-journal","volume":"45"},"uris":["http://www.mendeley.com/documents/?uuid=b8f6ee40-2afc-4949-9f0a-958598acb0bf"]}],"mendeley":{"formattedCitation":"[8]","plainTextFormattedCitation":"[8]","previouslyFormattedCitation":"[8]"},"properties":{"noteIndex":0},"schema":"https://github.com/citation-style-language/schema/raw/master/csl-citation.json"}</w:instrText>
      </w:r>
      <w:r w:rsidRPr="22C9B904">
        <w:rPr>
          <w:rFonts w:ascii="Calibri" w:hAnsi="Calibri" w:eastAsia="" w:asciiTheme="minorAscii" w:hAnsiTheme="minorAscii" w:eastAsiaTheme="minorEastAsia"/>
          <w:b w:val="0"/>
          <w:bCs w:val="0"/>
          <w:sz w:val="22"/>
          <w:szCs w:val="22"/>
          <w:lang w:eastAsia="zh-CN"/>
        </w:rPr>
        <w:fldChar w:fldCharType="separate"/>
      </w:r>
      <w:r w:rsidRPr="22C9B904" w:rsidR="00D365A3">
        <w:rPr>
          <w:rFonts w:ascii="Calibri" w:hAnsi="Calibri" w:eastAsia="" w:asciiTheme="minorAscii" w:hAnsiTheme="minorAscii" w:eastAsiaTheme="minorEastAsia"/>
          <w:b w:val="0"/>
          <w:bCs w:val="0"/>
          <w:noProof/>
          <w:sz w:val="22"/>
          <w:szCs w:val="22"/>
          <w:lang w:eastAsia="zh-CN"/>
        </w:rPr>
        <w:t>[8]</w:t>
      </w:r>
      <w:r w:rsidRPr="22C9B904">
        <w:rPr>
          <w:rFonts w:ascii="Calibri" w:hAnsi="Calibri" w:eastAsia="" w:asciiTheme="minorAscii" w:hAnsiTheme="minorAscii" w:eastAsiaTheme="minorEastAsia"/>
          <w:b w:val="0"/>
          <w:bCs w:val="0"/>
          <w:sz w:val="22"/>
          <w:szCs w:val="22"/>
          <w:lang w:eastAsia="zh-CN"/>
        </w:rPr>
        <w:fldChar w:fldCharType="end"/>
      </w:r>
      <w:r w:rsidRPr="22C9B904" w:rsidR="00D365A3">
        <w:rPr>
          <w:rFonts w:ascii="Calibri" w:hAnsi="Calibri" w:eastAsia="" w:asciiTheme="minorAscii" w:hAnsiTheme="minorAscii" w:eastAsiaTheme="minorEastAsia"/>
          <w:b w:val="0"/>
          <w:bCs w:val="0"/>
          <w:sz w:val="22"/>
          <w:szCs w:val="22"/>
          <w:lang w:eastAsia="zh-CN"/>
        </w:rPr>
        <w:t>.</w:t>
      </w:r>
    </w:p>
    <w:p w:rsidRPr="003059AF" w:rsidR="004C3FC9" w:rsidP="22C9B904" w:rsidRDefault="004C3FC9" w14:paraId="7022430E" w14:textId="28E0111A" w14:noSpellErr="1">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bookmarkStart w:name="_Hlk140851050" w:id="5"/>
      <w:r w:rsidRPr="22C9B904" w:rsidR="004C3FC9">
        <w:rPr>
          <w:rFonts w:ascii="Calibri" w:hAnsi="Calibri" w:eastAsia="" w:cs="Calibri" w:asciiTheme="minorAscii" w:hAnsiTheme="minorAscii" w:eastAsiaTheme="minorEastAsia" w:cstheme="minorAscii"/>
          <w:sz w:val="22"/>
          <w:szCs w:val="22"/>
          <w:lang w:eastAsia="zh-CN"/>
        </w:rPr>
        <w:t>2. Sustainable Approaches</w:t>
      </w:r>
      <w:r w:rsidRPr="22C9B904" w:rsidR="00903425">
        <w:rPr>
          <w:rFonts w:ascii="Calibri" w:hAnsi="Calibri" w:eastAsia="" w:cs="Calibri" w:asciiTheme="minorAscii" w:hAnsiTheme="minorAscii" w:eastAsiaTheme="minorEastAsia" w:cstheme="minorAscii"/>
          <w:sz w:val="22"/>
          <w:szCs w:val="22"/>
          <w:lang w:eastAsia="zh-CN"/>
        </w:rPr>
        <w:t xml:space="preserve"> for </w:t>
      </w:r>
      <w:bookmarkEnd w:id="5"/>
      <w:r w:rsidRPr="22C9B904" w:rsidR="00903425">
        <w:rPr>
          <w:rFonts w:ascii="Calibri" w:hAnsi="Calibri" w:eastAsia="" w:cs="Calibri" w:asciiTheme="minorAscii" w:hAnsiTheme="minorAscii" w:eastAsiaTheme="minorEastAsia" w:cstheme="minorAscii"/>
          <w:sz w:val="22"/>
          <w:szCs w:val="22"/>
          <w:lang w:eastAsia="zh-CN"/>
        </w:rPr>
        <w:t>Structural Energy</w:t>
      </w:r>
    </w:p>
    <w:p w:rsidRPr="003059AF" w:rsidR="00BC1B08" w:rsidP="22C9B904" w:rsidRDefault="004C3FC9" w14:paraId="7E496EF0" w14:textId="79DD9361" w14:noSpellErr="1">
      <w:pPr>
        <w:pStyle w:val="MDPI21heading1"/>
        <w:spacing w:line="360" w:lineRule="auto"/>
        <w:ind w:left="0"/>
        <w:jc w:val="both"/>
        <w:rPr>
          <w:rFonts w:ascii="Calibri" w:hAnsi="Calibri" w:eastAsia="" w:asciiTheme="minorAscii" w:hAnsiTheme="minorAscii" w:eastAsiaTheme="minorEastAsia"/>
          <w:sz w:val="22"/>
          <w:szCs w:val="22"/>
          <w:lang w:eastAsia="zh-CN"/>
        </w:rPr>
      </w:pPr>
      <w:r w:rsidRPr="22C9B904" w:rsidR="004C3FC9">
        <w:rPr>
          <w:rFonts w:ascii="Calibri" w:hAnsi="Calibri" w:eastAsia="" w:asciiTheme="minorAscii" w:hAnsiTheme="minorAscii" w:eastAsiaTheme="minorEastAsia"/>
          <w:b w:val="0"/>
          <w:bCs w:val="0"/>
          <w:sz w:val="22"/>
          <w:szCs w:val="22"/>
          <w:lang w:eastAsia="zh-CN"/>
        </w:rPr>
        <w:t>Studies are carried out on different approaches to reduce emissions from cement</w:t>
      </w:r>
      <w:r w:rsidRPr="22C9B904" w:rsidR="004C3FC9">
        <w:rPr>
          <w:rFonts w:ascii="Calibri" w:hAnsi="Calibri" w:eastAsia="" w:asciiTheme="minorAscii" w:hAnsiTheme="minorAscii" w:eastAsiaTheme="minorEastAsia"/>
          <w:b w:val="0"/>
          <w:bCs w:val="0"/>
          <w:sz w:val="22"/>
          <w:szCs w:val="22"/>
          <w:lang w:eastAsia="zh-CN"/>
        </w:rPr>
        <w:t xml:space="preserve">. </w:t>
      </w:r>
      <w:r w:rsidRPr="22C9B904" w:rsidR="004511D3">
        <w:rPr>
          <w:rFonts w:ascii="Calibri" w:hAnsi="Calibri" w:eastAsia="" w:asciiTheme="minorAscii" w:hAnsiTheme="minorAscii" w:eastAsiaTheme="minorEastAsia"/>
          <w:b w:val="0"/>
          <w:bCs w:val="0"/>
          <w:sz w:val="22"/>
          <w:szCs w:val="22"/>
          <w:lang w:eastAsia="zh-CN"/>
        </w:rPr>
        <w:t xml:space="preserve"> </w:t>
      </w:r>
      <w:r w:rsidRPr="22C9B904" w:rsidR="004511D3">
        <w:rPr>
          <w:rFonts w:ascii="Calibri" w:hAnsi="Calibri" w:eastAsia="" w:asciiTheme="minorAscii" w:hAnsiTheme="minorAscii" w:eastAsiaTheme="minorEastAsia"/>
          <w:b w:val="0"/>
          <w:bCs w:val="0"/>
          <w:sz w:val="22"/>
          <w:szCs w:val="22"/>
          <w:lang w:eastAsia="zh-CN"/>
        </w:rPr>
        <w:t xml:space="preserve">Approximately </w:t>
      </w:r>
      <w:r w:rsidRPr="22C9B904" w:rsidR="004511D3">
        <w:rPr>
          <w:rFonts w:ascii="Calibri" w:hAnsi="Calibri" w:eastAsia="" w:asciiTheme="minorAscii" w:hAnsiTheme="minorAscii" w:eastAsiaTheme="minorEastAsia"/>
          <w:b w:val="0"/>
          <w:bCs w:val="0"/>
          <w:sz w:val="22"/>
          <w:szCs w:val="22"/>
          <w:lang w:eastAsia="zh-CN"/>
        </w:rPr>
        <w:t>7%</w:t>
      </w:r>
      <w:r w:rsidRPr="22C9B904" w:rsidR="004511D3">
        <w:rPr>
          <w:rFonts w:ascii="Calibri" w:hAnsi="Calibri" w:eastAsia="" w:asciiTheme="minorAscii" w:hAnsiTheme="minorAscii" w:eastAsiaTheme="minorEastAsia"/>
          <w:b w:val="0"/>
          <w:bCs w:val="0"/>
          <w:sz w:val="22"/>
          <w:szCs w:val="22"/>
          <w:lang w:eastAsia="zh-CN"/>
        </w:rPr>
        <w:t xml:space="preserve"> of total global CO</w:t>
      </w:r>
      <w:r w:rsidRPr="22C9B904" w:rsidR="004511D3">
        <w:rPr>
          <w:rFonts w:ascii="Calibri" w:hAnsi="Calibri" w:eastAsia="" w:asciiTheme="minorAscii" w:hAnsiTheme="minorAscii" w:eastAsiaTheme="minorEastAsia"/>
          <w:b w:val="0"/>
          <w:bCs w:val="0"/>
          <w:sz w:val="22"/>
          <w:szCs w:val="22"/>
          <w:vertAlign w:val="subscript"/>
          <w:lang w:eastAsia="zh-CN"/>
        </w:rPr>
        <w:t>2</w:t>
      </w:r>
      <w:r w:rsidRPr="22C9B904" w:rsidR="004511D3">
        <w:rPr>
          <w:rFonts w:ascii="Calibri" w:hAnsi="Calibri" w:eastAsia="" w:asciiTheme="minorAscii" w:hAnsiTheme="minorAscii" w:eastAsiaTheme="minorEastAsia"/>
          <w:b w:val="0"/>
          <w:bCs w:val="0"/>
          <w:sz w:val="22"/>
          <w:szCs w:val="22"/>
          <w:lang w:eastAsia="zh-CN"/>
        </w:rPr>
        <w:t xml:space="preserve"> emissions are attributed to the cement industry </w:t>
      </w:r>
      <w:r w:rsidRPr="22C9B904">
        <w:rPr>
          <w:rFonts w:ascii="Calibri" w:hAnsi="Calibri" w:eastAsia="" w:asciiTheme="minorAscii" w:hAnsiTheme="minorAscii" w:eastAsiaTheme="minorEastAsia"/>
          <w:b w:val="0"/>
          <w:bCs w:val="0"/>
          <w:sz w:val="22"/>
          <w:szCs w:val="22"/>
          <w:lang w:eastAsia="zh-CN"/>
        </w:rPr>
        <w:fldChar w:fldCharType="begin" w:fldLock="true"/>
      </w:r>
      <w:r w:rsidRPr="22C9B904">
        <w:rPr>
          <w:rFonts w:ascii="Calibri" w:hAnsi="Calibri" w:eastAsia="" w:asciiTheme="minorAscii" w:hAnsiTheme="minorAscii" w:eastAsiaTheme="minorEastAsia"/>
          <w:b w:val="0"/>
          <w:bCs w:val="0"/>
          <w:sz w:val="22"/>
          <w:szCs w:val="22"/>
          <w:lang w:eastAsia="zh-CN"/>
        </w:rPr>
        <w:instrText xml:space="preserve">ADDIN CSL_CITATION {"citationItems":[{"id":"ITEM-1","itemData":{"DOI":"10.1016/j.ijggc.2010.02.002","ISSN":"1750-5836","author":[{"dropping-particle":"","family":"Deja","given":"Jan","non-dropping-particle":"","parse-names":false,"suffix":""},{"dropping-particle":"","family":"Uliasz-bochenczyk","given":"Alicja","non-dropping-particle":"","parse-names":false,"suffix":""},{"dropping-particle":"","family":"Mokrzycki","given":"Eugeniusz","non-dropping-particle":"","parse-names":false,"suffix":""}],"container-title":"International Journal of Greenhouse Gas Control","id":"ITEM-1","issue":"4","issued":{"date-parts":[["2012"]]},"page":"583-588","publisher":"Elsevier Ltd","title":"International Journal of Greenhouse Gas Control CO 2 emissions from Polish cement industry","type":"article-journal","volume":"4"},"uris":["http://www.mendeley.com/documents/?uuid=c03e40da-2a97-4737-832a-f4bc01c704f1"]}],"mendeley":{"formattedCitation":"[9]","plainTextFormattedCitation":"[9]","previouslyFormattedCitation":"[9]"},"properties":{"noteIndex":0},"schema":"https://github.com/citation-style-language/schema/raw/master/csl-citation.json"}</w:instrText>
      </w:r>
      <w:r w:rsidRPr="22C9B904">
        <w:rPr>
          <w:rFonts w:ascii="Calibri" w:hAnsi="Calibri" w:eastAsia="" w:asciiTheme="minorAscii" w:hAnsiTheme="minorAscii" w:eastAsiaTheme="minorEastAsia"/>
          <w:b w:val="0"/>
          <w:bCs w:val="0"/>
          <w:sz w:val="22"/>
          <w:szCs w:val="22"/>
          <w:lang w:eastAsia="zh-CN"/>
        </w:rPr>
        <w:fldChar w:fldCharType="separate"/>
      </w:r>
      <w:r w:rsidRPr="22C9B904" w:rsidR="004511D3">
        <w:rPr>
          <w:rFonts w:ascii="Calibri" w:hAnsi="Calibri" w:eastAsia="" w:asciiTheme="minorAscii" w:hAnsiTheme="minorAscii" w:eastAsiaTheme="minorEastAsia"/>
          <w:b w:val="0"/>
          <w:bCs w:val="0"/>
          <w:noProof/>
          <w:sz w:val="22"/>
          <w:szCs w:val="22"/>
          <w:lang w:eastAsia="zh-CN"/>
        </w:rPr>
        <w:t>[9]</w:t>
      </w:r>
      <w:r w:rsidRPr="22C9B904">
        <w:rPr>
          <w:rFonts w:ascii="Calibri" w:hAnsi="Calibri" w:eastAsia="" w:asciiTheme="minorAscii" w:hAnsiTheme="minorAscii" w:eastAsiaTheme="minorEastAsia"/>
          <w:b w:val="0"/>
          <w:bCs w:val="0"/>
          <w:sz w:val="22"/>
          <w:szCs w:val="22"/>
          <w:lang w:eastAsia="zh-CN"/>
        </w:rPr>
        <w:fldChar w:fldCharType="end"/>
      </w:r>
      <w:r w:rsidRPr="22C9B904" w:rsidR="004511D3">
        <w:rPr>
          <w:rFonts w:ascii="Calibri" w:hAnsi="Calibri" w:eastAsia="" w:asciiTheme="minorAscii" w:hAnsiTheme="minorAscii" w:eastAsiaTheme="minorEastAsia"/>
          <w:b w:val="0"/>
          <w:bCs w:val="0"/>
          <w:sz w:val="22"/>
          <w:szCs w:val="22"/>
          <w:lang w:eastAsia="zh-CN"/>
        </w:rPr>
        <w:t>.</w:t>
      </w:r>
      <w:r w:rsidRPr="22C9B904" w:rsidR="00BC1B08">
        <w:rPr>
          <w:rFonts w:ascii="Calibri" w:hAnsi="Calibri" w:eastAsia="" w:asciiTheme="minorAscii" w:hAnsiTheme="minorAscii" w:eastAsiaTheme="minorEastAsia"/>
          <w:b w:val="0"/>
          <w:bCs w:val="0"/>
          <w:sz w:val="22"/>
          <w:szCs w:val="22"/>
          <w:lang w:eastAsia="zh-CN"/>
        </w:rPr>
        <w:t xml:space="preserve"> </w:t>
      </w:r>
      <w:r w:rsidRPr="22C9B904" w:rsidR="004511D3">
        <w:rPr>
          <w:rFonts w:ascii="Calibri" w:hAnsi="Calibri" w:eastAsia="" w:asciiTheme="minorAscii" w:hAnsiTheme="minorAscii" w:eastAsiaTheme="minorEastAsia"/>
          <w:b w:val="0"/>
          <w:bCs w:val="0"/>
          <w:sz w:val="22"/>
          <w:szCs w:val="22"/>
          <w:lang w:eastAsia="zh-CN"/>
        </w:rPr>
        <w:t>The primary sources of CO</w:t>
      </w:r>
      <w:r w:rsidRPr="22C9B904" w:rsidR="004511D3">
        <w:rPr>
          <w:rFonts w:ascii="Calibri" w:hAnsi="Calibri" w:eastAsia="" w:asciiTheme="minorAscii" w:hAnsiTheme="minorAscii" w:eastAsiaTheme="minorEastAsia"/>
          <w:b w:val="0"/>
          <w:bCs w:val="0"/>
          <w:sz w:val="22"/>
          <w:szCs w:val="22"/>
          <w:vertAlign w:val="subscript"/>
          <w:lang w:eastAsia="zh-CN"/>
        </w:rPr>
        <w:t>2</w:t>
      </w:r>
      <w:r w:rsidRPr="22C9B904" w:rsidR="004511D3">
        <w:rPr>
          <w:rFonts w:ascii="Calibri" w:hAnsi="Calibri" w:eastAsia="" w:asciiTheme="minorAscii" w:hAnsiTheme="minorAscii" w:eastAsiaTheme="minorEastAsia"/>
          <w:b w:val="0"/>
          <w:bCs w:val="0"/>
          <w:sz w:val="22"/>
          <w:szCs w:val="22"/>
          <w:lang w:eastAsia="zh-CN"/>
        </w:rPr>
        <w:t xml:space="preserve"> emissions in the cement industry are the direct combustion of fossil fuels and the calcination of limestone to calcium oxide. Indirect CO</w:t>
      </w:r>
      <w:r w:rsidRPr="22C9B904" w:rsidR="004511D3">
        <w:rPr>
          <w:rFonts w:ascii="Calibri" w:hAnsi="Calibri" w:eastAsia="" w:asciiTheme="minorAscii" w:hAnsiTheme="minorAscii" w:eastAsiaTheme="minorEastAsia"/>
          <w:b w:val="0"/>
          <w:bCs w:val="0"/>
          <w:sz w:val="22"/>
          <w:szCs w:val="22"/>
          <w:vertAlign w:val="subscript"/>
          <w:lang w:eastAsia="zh-CN"/>
        </w:rPr>
        <w:t>2</w:t>
      </w:r>
      <w:r w:rsidRPr="22C9B904" w:rsidR="004511D3">
        <w:rPr>
          <w:rFonts w:ascii="Calibri" w:hAnsi="Calibri" w:eastAsia="" w:asciiTheme="minorAscii" w:hAnsiTheme="minorAscii" w:eastAsiaTheme="minorEastAsia"/>
          <w:b w:val="0"/>
          <w:bCs w:val="0"/>
          <w:sz w:val="22"/>
          <w:szCs w:val="22"/>
          <w:lang w:eastAsia="zh-CN"/>
        </w:rPr>
        <w:t xml:space="preserve"> emissions result from the combustion of fossil fuels to produce electricity. </w:t>
      </w:r>
      <w:r w:rsidRPr="22C9B904" w:rsidR="004511D3">
        <w:rPr>
          <w:rFonts w:ascii="Calibri" w:hAnsi="Calibri" w:eastAsia="" w:asciiTheme="minorAscii" w:hAnsiTheme="minorAscii" w:eastAsiaTheme="minorEastAsia"/>
          <w:b w:val="0"/>
          <w:bCs w:val="0"/>
          <w:sz w:val="22"/>
          <w:szCs w:val="22"/>
          <w:lang w:eastAsia="zh-CN"/>
        </w:rPr>
        <w:t>Approximately half</w:t>
      </w:r>
      <w:r w:rsidRPr="22C9B904" w:rsidR="004511D3">
        <w:rPr>
          <w:rFonts w:ascii="Calibri" w:hAnsi="Calibri" w:eastAsia="" w:asciiTheme="minorAscii" w:hAnsiTheme="minorAscii" w:eastAsiaTheme="minorEastAsia"/>
          <w:b w:val="0"/>
          <w:bCs w:val="0"/>
          <w:sz w:val="22"/>
          <w:szCs w:val="22"/>
          <w:lang w:eastAsia="zh-CN"/>
        </w:rPr>
        <w:t xml:space="preserve"> of the CO</w:t>
      </w:r>
      <w:r w:rsidRPr="22C9B904" w:rsidR="004511D3">
        <w:rPr>
          <w:rFonts w:ascii="Calibri" w:hAnsi="Calibri" w:eastAsia="" w:asciiTheme="minorAscii" w:hAnsiTheme="minorAscii" w:eastAsiaTheme="minorEastAsia"/>
          <w:b w:val="0"/>
          <w:bCs w:val="0"/>
          <w:sz w:val="22"/>
          <w:szCs w:val="22"/>
          <w:vertAlign w:val="subscript"/>
          <w:lang w:eastAsia="zh-CN"/>
        </w:rPr>
        <w:t>2</w:t>
      </w:r>
      <w:r w:rsidRPr="22C9B904" w:rsidR="004511D3">
        <w:rPr>
          <w:rFonts w:ascii="Calibri" w:hAnsi="Calibri" w:eastAsia="" w:asciiTheme="minorAscii" w:hAnsiTheme="minorAscii" w:eastAsiaTheme="minorEastAsia"/>
          <w:b w:val="0"/>
          <w:bCs w:val="0"/>
          <w:sz w:val="22"/>
          <w:szCs w:val="22"/>
          <w:lang w:eastAsia="zh-CN"/>
        </w:rPr>
        <w:t xml:space="preserve"> emissions are caused by the combustion of fossil fuels and the other half by the calcination of limestone</w:t>
      </w:r>
      <w:r w:rsidRPr="22C9B904" w:rsidR="00BC1B08">
        <w:rPr>
          <w:rFonts w:ascii="Calibri" w:hAnsi="Calibri" w:eastAsia="" w:asciiTheme="minorAscii" w:hAnsiTheme="minorAscii" w:eastAsiaTheme="minorEastAsia"/>
          <w:b w:val="0"/>
          <w:bCs w:val="0"/>
          <w:sz w:val="22"/>
          <w:szCs w:val="22"/>
          <w:lang w:eastAsia="zh-CN"/>
        </w:rPr>
        <w:t xml:space="preserve"> </w:t>
      </w:r>
      <w:r w:rsidRPr="22C9B904">
        <w:rPr>
          <w:rFonts w:ascii="Calibri" w:hAnsi="Calibri" w:eastAsia="" w:asciiTheme="minorAscii" w:hAnsiTheme="minorAscii" w:eastAsiaTheme="minorEastAsia"/>
          <w:b w:val="0"/>
          <w:bCs w:val="0"/>
          <w:sz w:val="22"/>
          <w:szCs w:val="22"/>
          <w:lang w:eastAsia="zh-CN"/>
        </w:rPr>
        <w:fldChar w:fldCharType="begin" w:fldLock="true"/>
      </w:r>
      <w:r w:rsidRPr="22C9B904">
        <w:rPr>
          <w:rFonts w:ascii="Calibri" w:hAnsi="Calibri" w:eastAsia="" w:asciiTheme="minorAscii" w:hAnsiTheme="minorAscii" w:eastAsiaTheme="minorEastAsia"/>
          <w:b w:val="0"/>
          <w:bCs w:val="0"/>
          <w:sz w:val="22"/>
          <w:szCs w:val="22"/>
          <w:lang w:eastAsia="zh-CN"/>
        </w:rPr>
        <w:instrText xml:space="preserve">ADDIN CSL_CITATION {"citationItems":[{"id":"ITEM-1","itemData":{"DOI":"10.1016/j.rser.2011.02.014","ISSN":"13640321","abstract":"The cement subsector consumes approximately 12-15% of the total industrial energy use. Therefore, this subsector releases CO2 emissions to the atmosphere as a result of burning fossil fuels to produce energy needed for the cement manufacturing process. The cement industry contributes about 7% of the total worldwide CO2 emissions. This study complied a comprehensive literature in terms of Thesis (MS and PhD), peer reviewed journals papers, conference proceedings, books, reports, websites for emission generation and mitigation technique. Emission released associated with the burning of fuels have been presented in this paper. Different sources of emissions in a cement industry has been identified and presented in this study. Different techniques to reduce CO2 emissions from the cement manufacturing industries are reviewed and presented in this paper. The major techniques are: capture and storage CO2 emissions, reducing clinker/cement ratio by replacing clinker with different of additives and using alternative fuels instead of fossil fuels. Apart from these techniques, various energy savings measures in cement industries expected to reduce indirect emissions released to the atmosphere. Based on review results it was found that sizeable amount of emission can be mitigated using different techniques and energy savings measures. © 2011 Elsevier Ltd. All rights reserved.","author":[{"dropping-particle":"","family":"Ali","given":"M. B.","non-dropping-particle":"","parse-names":false,"suffix":""},{"dropping-particle":"","family":"Saidur","given":"R.","non-dropping-particle":"","parse-names":false,"suffix":""},{"dropping-particle":"","family":"Hossain","given":"M. S.","non-dropping-particle":"","parse-names":false,"suffix":""}],"container-title":"Renewable and Sustainable Energy Reviews","id":"ITEM-1","issue":"5","issued":{"date-parts":[["2011"]]},"page":"2252-2261","publisher":"Elsevier Ltd","title":"A review on emission analysis in cement industries","type":"article-journal","volume":"15"},"uris":["http://www.mendeley.com/documents/?uuid=18c6c892-dfaf-4a54-aa9a-e0ea3b72007e"]},{"id":"ITEM-2","itemData":{"DOI":"10.34256/irjmtcon76","abstract":"Concrete ingredients is different material like binding material (cement+ fly ash), fine aggregate, coarse aggregate and water. Today construction cost is very high with using conventional materials due to unavailability of natural materials. This problem can be solved by total replacement of concrete with different material which is not convenient in terms of required properties. Due to this limitation of unavailability of material which plays the vital role of concrete we have only choice of partial replacement of concrete ingredients by waste materials. Overv4.2 billion tons of cement was consumed globally in 2018 based on survey of world coal association and also cement production emits CO2 in to the atmosphere which is harmful to the nature. If we can partially replace the cement with the material with desirable properties then we can save natural material and reduce emission of CO2 in to the atmosphere. This industrial waste dumping to the nearest site which spoils the land and atmosphere as well as it also affects aesthetics of urban environment so use of this waste material in concrete is cost effective as well as environment friendly way to disposal of waste. The primary objective of this study is to select the waste material which gives desirable properties with concrete. This study includes previous investigation done on the mechanical and chemical properties of concrete produced using partial replacement of cement by waste materials.","author":[{"dropping-particle":"","family":"G","given":"Anand","non-dropping-particle":"","parse-names":false,"suffix":""},{"dropping-particle":"","family":"N","given":"Tharunkumar","non-dropping-particle":"","parse-names":false,"suffix":""}],"container-title":"International Research Journal of Multidisciplinary Technovation","id":"ITEM-2","issue":"November","issued":{"date-parts":[["2019"]]},"page":"526-531","title":"Review on Partial Replacement of Cement in Concrete by Using Waste Materials","type":"article-journal"},"uris":["http://www.mendeley.com/documents/?uuid=29e3cb2b-bd31-42a5-bd46-9efff004e8eb"]}],"mendeley":{"formattedCitation":"[10,11]","plainTextFormattedCitation":"[10,11]","previouslyFormattedCitation":"[10,11]"},"properties":{"noteIndex":0},"schema":"https://github.com/citation-style-language/schema/raw/master/csl-citation.json"}</w:instrText>
      </w:r>
      <w:r w:rsidRPr="22C9B904">
        <w:rPr>
          <w:rFonts w:ascii="Calibri" w:hAnsi="Calibri" w:eastAsia="" w:asciiTheme="minorAscii" w:hAnsiTheme="minorAscii" w:eastAsiaTheme="minorEastAsia"/>
          <w:b w:val="0"/>
          <w:bCs w:val="0"/>
          <w:sz w:val="22"/>
          <w:szCs w:val="22"/>
          <w:lang w:eastAsia="zh-CN"/>
        </w:rPr>
        <w:fldChar w:fldCharType="separate"/>
      </w:r>
      <w:r w:rsidRPr="22C9B904" w:rsidR="00BC1B08">
        <w:rPr>
          <w:rFonts w:ascii="Calibri" w:hAnsi="Calibri" w:eastAsia="" w:asciiTheme="minorAscii" w:hAnsiTheme="minorAscii" w:eastAsiaTheme="minorEastAsia"/>
          <w:b w:val="0"/>
          <w:bCs w:val="0"/>
          <w:noProof/>
          <w:sz w:val="22"/>
          <w:szCs w:val="22"/>
          <w:lang w:eastAsia="zh-CN"/>
        </w:rPr>
        <w:t>[10,11]</w:t>
      </w:r>
      <w:r w:rsidRPr="22C9B904">
        <w:rPr>
          <w:rFonts w:ascii="Calibri" w:hAnsi="Calibri" w:eastAsia="" w:asciiTheme="minorAscii" w:hAnsiTheme="minorAscii" w:eastAsiaTheme="minorEastAsia"/>
          <w:b w:val="0"/>
          <w:bCs w:val="0"/>
          <w:sz w:val="22"/>
          <w:szCs w:val="22"/>
          <w:lang w:eastAsia="zh-CN"/>
        </w:rPr>
        <w:fldChar w:fldCharType="end"/>
      </w:r>
      <w:r w:rsidRPr="22C9B904" w:rsidR="004511D3">
        <w:rPr>
          <w:rFonts w:ascii="Calibri" w:hAnsi="Calibri" w:eastAsia="" w:asciiTheme="minorAscii" w:hAnsiTheme="minorAscii" w:eastAsiaTheme="minorEastAsia"/>
          <w:b w:val="0"/>
          <w:bCs w:val="0"/>
          <w:sz w:val="22"/>
          <w:szCs w:val="22"/>
          <w:lang w:eastAsia="zh-CN"/>
        </w:rPr>
        <w:t>.</w:t>
      </w:r>
    </w:p>
    <w:p w:rsidRPr="003059AF" w:rsidR="00BC1B08" w:rsidP="22C9B904" w:rsidRDefault="00BC1B08" w14:paraId="0DDA11A7" w14:textId="1FB29479">
      <w:pPr>
        <w:pStyle w:val="MDPI21heading1"/>
        <w:spacing w:line="360" w:lineRule="auto"/>
        <w:ind w:left="0" w:firstLine="708"/>
        <w:jc w:val="both"/>
        <w:rPr>
          <w:rFonts w:ascii="Calibri" w:hAnsi="Calibri" w:eastAsia="" w:asciiTheme="minorAscii" w:hAnsiTheme="minorAscii" w:eastAsiaTheme="minorEastAsia"/>
          <w:sz w:val="22"/>
          <w:szCs w:val="22"/>
          <w:lang w:eastAsia="zh-CN"/>
        </w:rPr>
      </w:pPr>
      <w:r w:rsidRPr="22C9B904" w:rsidR="5AE79B3F">
        <w:rPr>
          <w:rFonts w:ascii="Calibri" w:hAnsi="Calibri" w:eastAsia="" w:asciiTheme="minorAscii" w:hAnsiTheme="minorAscii" w:eastAsiaTheme="minorEastAsia"/>
          <w:sz w:val="22"/>
          <w:szCs w:val="22"/>
          <w:lang w:eastAsia="zh-CN"/>
        </w:rPr>
        <w:t>2.1.</w:t>
      </w:r>
      <w:r w:rsidRPr="22C9B904" w:rsidR="25C0119F">
        <w:rPr>
          <w:rFonts w:ascii="Calibri" w:hAnsi="Calibri" w:eastAsia="" w:asciiTheme="minorAscii" w:hAnsiTheme="minorAscii" w:eastAsiaTheme="minorEastAsia"/>
          <w:sz w:val="22"/>
          <w:szCs w:val="22"/>
          <w:lang w:eastAsia="zh-CN"/>
        </w:rPr>
        <w:t xml:space="preserve"> </w:t>
      </w:r>
      <w:r w:rsidRPr="22C9B904" w:rsidR="00BC1B08">
        <w:rPr>
          <w:rFonts w:ascii="Calibri" w:hAnsi="Calibri" w:eastAsia="" w:asciiTheme="minorAscii" w:hAnsiTheme="minorAscii" w:eastAsiaTheme="minorEastAsia"/>
          <w:sz w:val="22"/>
          <w:szCs w:val="22"/>
          <w:lang w:eastAsia="zh-CN"/>
        </w:rPr>
        <w:t>Optimization of Cement P</w:t>
      </w:r>
      <w:r w:rsidRPr="22C9B904" w:rsidR="00BC1B08">
        <w:rPr>
          <w:rFonts w:ascii="Calibri" w:hAnsi="Calibri" w:eastAsia="" w:asciiTheme="minorAscii" w:hAnsiTheme="minorAscii" w:eastAsiaTheme="minorEastAsia"/>
          <w:sz w:val="22"/>
          <w:szCs w:val="22"/>
          <w:lang w:eastAsia="zh-CN"/>
        </w:rPr>
        <w:t>roduction</w:t>
      </w:r>
    </w:p>
    <w:p w:rsidRPr="003059AF" w:rsidR="00BC1B08" w:rsidP="22C9B904" w:rsidRDefault="00D00FB3" w14:paraId="7066374A" w14:textId="75D9A447">
      <w:pPr>
        <w:pStyle w:val="MDPI21heading1"/>
        <w:spacing w:line="360" w:lineRule="auto"/>
        <w:ind w:left="0"/>
        <w:jc w:val="both"/>
        <w:rPr>
          <w:rFonts w:ascii="Calibri" w:hAnsi="Calibri" w:eastAsia="" w:asciiTheme="minorAscii" w:hAnsiTheme="minorAscii" w:eastAsiaTheme="minorEastAsia"/>
          <w:b w:val="0"/>
          <w:bCs w:val="0"/>
          <w:sz w:val="22"/>
          <w:szCs w:val="22"/>
          <w:lang w:eastAsia="zh-CN"/>
        </w:rPr>
      </w:pPr>
      <w:r w:rsidRPr="22C9B904" w:rsidR="00D00FB3">
        <w:rPr>
          <w:rFonts w:ascii="Calibri" w:hAnsi="Calibri" w:eastAsia="" w:asciiTheme="minorAscii" w:hAnsiTheme="minorAscii" w:eastAsiaTheme="minorEastAsia"/>
          <w:b w:val="0"/>
          <w:bCs w:val="0"/>
          <w:sz w:val="22"/>
          <w:szCs w:val="22"/>
          <w:lang w:eastAsia="zh-CN"/>
        </w:rPr>
        <w:t xml:space="preserve">Cement production </w:t>
      </w:r>
      <w:r w:rsidRPr="22C9B904" w:rsidR="76C70509">
        <w:rPr>
          <w:rFonts w:ascii="Calibri" w:hAnsi="Calibri" w:eastAsia="" w:asciiTheme="minorAscii" w:hAnsiTheme="minorAscii" w:eastAsiaTheme="minorEastAsia"/>
          <w:b w:val="0"/>
          <w:bCs w:val="0"/>
          <w:sz w:val="22"/>
          <w:szCs w:val="22"/>
          <w:lang w:eastAsia="zh-CN"/>
        </w:rPr>
        <w:t>component</w:t>
      </w:r>
      <w:r w:rsidRPr="22C9B904" w:rsidR="00D00FB3">
        <w:rPr>
          <w:rFonts w:ascii="Calibri" w:hAnsi="Calibri" w:eastAsia="" w:asciiTheme="minorAscii" w:hAnsiTheme="minorAscii" w:eastAsiaTheme="minorEastAsia"/>
          <w:b w:val="0"/>
          <w:bCs w:val="0"/>
          <w:sz w:val="22"/>
          <w:szCs w:val="22"/>
          <w:lang w:eastAsia="zh-CN"/>
        </w:rPr>
        <w:t xml:space="preserve"> </w:t>
      </w:r>
      <w:r w:rsidRPr="22C9B904" w:rsidR="1B42C081">
        <w:rPr>
          <w:rFonts w:ascii="Calibri" w:hAnsi="Calibri" w:eastAsia="" w:asciiTheme="minorAscii" w:hAnsiTheme="minorAscii" w:eastAsiaTheme="minorEastAsia"/>
          <w:b w:val="0"/>
          <w:bCs w:val="0"/>
          <w:sz w:val="22"/>
          <w:szCs w:val="22"/>
          <w:lang w:eastAsia="zh-CN"/>
        </w:rPr>
        <w:t xml:space="preserve">primarily </w:t>
      </w:r>
      <w:r w:rsidRPr="22C9B904" w:rsidR="00D00FB3">
        <w:rPr>
          <w:rFonts w:ascii="Calibri" w:hAnsi="Calibri" w:eastAsia="" w:asciiTheme="minorAscii" w:hAnsiTheme="minorAscii" w:eastAsiaTheme="minorEastAsia"/>
          <w:b w:val="0"/>
          <w:bCs w:val="0"/>
          <w:sz w:val="22"/>
          <w:szCs w:val="22"/>
          <w:lang w:eastAsia="zh-CN"/>
        </w:rPr>
        <w:t xml:space="preserve">consist of fly ash from coal-fired thermal power plants, blast furnace slags from the iron and steel industry, </w:t>
      </w:r>
      <w:r w:rsidRPr="22C9B904" w:rsidR="00D00FB3">
        <w:rPr>
          <w:rFonts w:ascii="Calibri" w:hAnsi="Calibri" w:eastAsia="" w:asciiTheme="minorAscii" w:hAnsiTheme="minorAscii" w:eastAsiaTheme="minorEastAsia"/>
          <w:b w:val="0"/>
          <w:bCs w:val="0"/>
          <w:sz w:val="22"/>
          <w:szCs w:val="22"/>
          <w:lang w:eastAsia="zh-CN"/>
        </w:rPr>
        <w:t>pozzolan</w:t>
      </w:r>
      <w:r w:rsidRPr="22C9B904" w:rsidR="00D00FB3">
        <w:rPr>
          <w:rFonts w:ascii="Calibri" w:hAnsi="Calibri" w:eastAsia="" w:asciiTheme="minorAscii" w:hAnsiTheme="minorAscii" w:eastAsiaTheme="minorEastAsia"/>
          <w:b w:val="0"/>
          <w:bCs w:val="0"/>
          <w:sz w:val="22"/>
          <w:szCs w:val="22"/>
          <w:lang w:eastAsia="zh-CN"/>
        </w:rPr>
        <w:t xml:space="preserve">, and natural zeolites. Clinker consumption is reduced in cement production where these </w:t>
      </w:r>
      <w:r w:rsidRPr="22C9B904" w:rsidR="583F3BA1">
        <w:rPr>
          <w:rFonts w:ascii="Calibri" w:hAnsi="Calibri" w:eastAsia="" w:asciiTheme="minorAscii" w:hAnsiTheme="minorAscii" w:eastAsiaTheme="minorEastAsia"/>
          <w:b w:val="0"/>
          <w:bCs w:val="0"/>
          <w:sz w:val="22"/>
          <w:szCs w:val="22"/>
          <w:lang w:eastAsia="zh-CN"/>
        </w:rPr>
        <w:t>component</w:t>
      </w:r>
      <w:r w:rsidRPr="22C9B904" w:rsidR="00D00FB3">
        <w:rPr>
          <w:rFonts w:ascii="Calibri" w:hAnsi="Calibri" w:eastAsia="" w:asciiTheme="minorAscii" w:hAnsiTheme="minorAscii" w:eastAsiaTheme="minorEastAsia"/>
          <w:b w:val="0"/>
          <w:bCs w:val="0"/>
          <w:sz w:val="22"/>
          <w:szCs w:val="22"/>
          <w:lang w:eastAsia="zh-CN"/>
        </w:rPr>
        <w:t xml:space="preserve">s are </w:t>
      </w:r>
      <w:r w:rsidRPr="22C9B904" w:rsidR="00D00FB3">
        <w:rPr>
          <w:rFonts w:ascii="Calibri" w:hAnsi="Calibri" w:eastAsia="" w:asciiTheme="minorAscii" w:hAnsiTheme="minorAscii" w:eastAsiaTheme="minorEastAsia"/>
          <w:b w:val="0"/>
          <w:bCs w:val="0"/>
          <w:sz w:val="22"/>
          <w:szCs w:val="22"/>
          <w:lang w:eastAsia="zh-CN"/>
        </w:rPr>
        <w:t>utilized</w:t>
      </w:r>
      <w:r w:rsidRPr="22C9B904" w:rsidR="00D00FB3">
        <w:rPr>
          <w:rFonts w:ascii="Calibri" w:hAnsi="Calibri" w:eastAsia="" w:asciiTheme="minorAscii" w:hAnsiTheme="minorAscii" w:eastAsiaTheme="minorEastAsia"/>
          <w:b w:val="0"/>
          <w:bCs w:val="0"/>
          <w:sz w:val="22"/>
          <w:szCs w:val="22"/>
          <w:lang w:eastAsia="zh-CN"/>
        </w:rPr>
        <w:t xml:space="preserve"> </w:t>
      </w:r>
      <w:r w:rsidRPr="22C9B904">
        <w:rPr>
          <w:rFonts w:ascii="Calibri" w:hAnsi="Calibri" w:eastAsia="" w:asciiTheme="minorAscii" w:hAnsiTheme="minorAscii" w:eastAsiaTheme="minorEastAsia"/>
          <w:b w:val="0"/>
          <w:bCs w:val="0"/>
          <w:sz w:val="22"/>
          <w:szCs w:val="22"/>
          <w:lang w:eastAsia="zh-CN"/>
        </w:rPr>
        <w:fldChar w:fldCharType="begin" w:fldLock="true"/>
      </w:r>
      <w:r w:rsidRPr="22C9B904">
        <w:rPr>
          <w:rFonts w:ascii="Calibri" w:hAnsi="Calibri" w:eastAsia="" w:asciiTheme="minorAscii" w:hAnsiTheme="minorAscii" w:eastAsiaTheme="minorEastAsia"/>
          <w:b w:val="0"/>
          <w:bCs w:val="0"/>
          <w:sz w:val="22"/>
          <w:szCs w:val="22"/>
          <w:lang w:eastAsia="zh-CN"/>
        </w:rPr>
        <w:instrText xml:space="preserve">ADDIN CSL_CITATION {"citationItems":[{"id":"ITEM-1","itemData":{"DOI":"10.34256/irjmtcon76","abstract":"Concrete ingredients is different material like binding material (cement+ fly ash), fine aggregate, coarse aggregate and water. Today construction cost is very high with using conventional materials due to unavailability of natural materials. This problem can be solved by total replacement of concrete with different material which is not convenient in terms of required properties. Due to this limitation of unavailability of material which plays the vital role of concrete we have only choice of partial replacement of concrete ingredients by waste materials. Overv4.2 billion tons of cement was consumed globally in 2018 based on survey of world coal association and also cement production emits CO2 in to the atmosphere which is harmful to the nature. If we can partially replace the cement with the material with desirable properties then we can save natural material and reduce emission of CO2 in to the atmosphere. This industrial waste dumping to the nearest site which spoils the land and atmosphere as well as it also affects aesthetics of urban environment so use of this waste material in concrete is cost effective as well as environment friendly way to disposal of waste. The primary objective of this study is to select the waste material which gives desirable properties with concrete. This study includes previous investigation done on the mechanical and chemical properties of concrete produced using partial replacement of cement by waste materials.","author":[{"dropping-particle":"","family":"G","given":"Anand","non-dropping-particle":"","parse-names":false,"suffix":""},{"dropping-particle":"","family":"N","given":"Tharunkumar","non-dropping-particle":"","parse-names":false,"suffix":""}],"container-title":"International Research Journal of Multidisciplinary Technovation","id":"ITEM-1","issue":"November","issued":{"date-parts":[["2019"]]},"page":"526-531","title":"Review on Partial Replacement of Cement in Concrete by Using Waste Materials","type":"article-journal"},"uris":["http://www.mendeley.com/documents/?uuid=29e3cb2b-bd31-42a5-bd46-9efff004e8eb"]}],"mendeley":{"formattedCitation":"[11]","plainTextFormattedCitation":"[11]","previouslyFormattedCitation":"[11]"},"properties":{"noteIndex":0},"schema":"https://github.com/citation-style-language/schema/raw/master/csl-citation.json"}</w:instrText>
      </w:r>
      <w:r w:rsidRPr="22C9B904">
        <w:rPr>
          <w:rFonts w:ascii="Calibri" w:hAnsi="Calibri" w:eastAsia="" w:asciiTheme="minorAscii" w:hAnsiTheme="minorAscii" w:eastAsiaTheme="minorEastAsia"/>
          <w:b w:val="0"/>
          <w:bCs w:val="0"/>
          <w:sz w:val="22"/>
          <w:szCs w:val="22"/>
          <w:lang w:eastAsia="zh-CN"/>
        </w:rPr>
        <w:fldChar w:fldCharType="separate"/>
      </w:r>
      <w:r w:rsidRPr="22C9B904" w:rsidR="00D00FB3">
        <w:rPr>
          <w:rFonts w:ascii="Calibri" w:hAnsi="Calibri" w:eastAsia="" w:asciiTheme="minorAscii" w:hAnsiTheme="minorAscii" w:eastAsiaTheme="minorEastAsia"/>
          <w:b w:val="0"/>
          <w:bCs w:val="0"/>
          <w:noProof/>
          <w:sz w:val="22"/>
          <w:szCs w:val="22"/>
          <w:lang w:eastAsia="zh-CN"/>
        </w:rPr>
        <w:t>[11]</w:t>
      </w:r>
      <w:r w:rsidRPr="22C9B904">
        <w:rPr>
          <w:rFonts w:ascii="Calibri" w:hAnsi="Calibri" w:eastAsia="" w:asciiTheme="minorAscii" w:hAnsiTheme="minorAscii" w:eastAsiaTheme="minorEastAsia"/>
          <w:b w:val="0"/>
          <w:bCs w:val="0"/>
          <w:sz w:val="22"/>
          <w:szCs w:val="22"/>
          <w:lang w:eastAsia="zh-CN"/>
        </w:rPr>
        <w:fldChar w:fldCharType="end"/>
      </w:r>
      <w:r w:rsidRPr="22C9B904" w:rsidR="00D00FB3">
        <w:rPr>
          <w:rFonts w:ascii="Calibri" w:hAnsi="Calibri" w:eastAsia="" w:asciiTheme="minorAscii" w:hAnsiTheme="minorAscii" w:eastAsiaTheme="minorEastAsia"/>
          <w:b w:val="0"/>
          <w:bCs w:val="0"/>
          <w:sz w:val="22"/>
          <w:szCs w:val="22"/>
          <w:lang w:eastAsia="zh-CN"/>
        </w:rPr>
        <w:t>.</w:t>
      </w:r>
    </w:p>
    <w:p w:rsidRPr="003059AF" w:rsidR="0080291B" w:rsidP="22C9B904" w:rsidRDefault="0080291B" w14:paraId="11BE043E" w14:textId="4723D4F7">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7D769174">
        <w:rPr>
          <w:rFonts w:ascii="Calibri" w:hAnsi="Calibri" w:eastAsia="" w:cs="Calibri" w:asciiTheme="minorAscii" w:hAnsiTheme="minorAscii" w:eastAsiaTheme="minorEastAsia" w:cstheme="minorAscii"/>
          <w:sz w:val="22"/>
          <w:szCs w:val="22"/>
          <w:lang w:eastAsia="zh-CN"/>
        </w:rPr>
        <w:t xml:space="preserve">2.2. </w:t>
      </w:r>
      <w:r w:rsidRPr="22C9B904" w:rsidR="0080291B">
        <w:rPr>
          <w:rFonts w:ascii="Calibri" w:hAnsi="Calibri" w:eastAsia="" w:cs="Calibri" w:asciiTheme="minorAscii" w:hAnsiTheme="minorAscii" w:eastAsiaTheme="minorEastAsia" w:cstheme="minorAscii"/>
          <w:sz w:val="22"/>
          <w:szCs w:val="22"/>
          <w:lang w:eastAsia="zh-CN"/>
        </w:rPr>
        <w:t>Improv</w:t>
      </w:r>
      <w:r w:rsidRPr="22C9B904" w:rsidR="446B1A7E">
        <w:rPr>
          <w:rFonts w:ascii="Calibri" w:hAnsi="Calibri" w:eastAsia="" w:cs="Calibri" w:asciiTheme="minorAscii" w:hAnsiTheme="minorAscii" w:eastAsiaTheme="minorEastAsia" w:cstheme="minorAscii"/>
          <w:sz w:val="22"/>
          <w:szCs w:val="22"/>
          <w:lang w:eastAsia="zh-CN"/>
        </w:rPr>
        <w:t>ing</w:t>
      </w:r>
      <w:r w:rsidRPr="22C9B904" w:rsidR="0080291B">
        <w:rPr>
          <w:rFonts w:ascii="Calibri" w:hAnsi="Calibri" w:eastAsia="" w:cs="Calibri" w:asciiTheme="minorAscii" w:hAnsiTheme="minorAscii" w:eastAsiaTheme="minorEastAsia" w:cstheme="minorAscii"/>
          <w:sz w:val="22"/>
          <w:szCs w:val="22"/>
          <w:lang w:eastAsia="zh-CN"/>
        </w:rPr>
        <w:t xml:space="preserve"> Aggregate Production</w:t>
      </w:r>
    </w:p>
    <w:p w:rsidRPr="003059AF" w:rsidR="0080291B" w:rsidP="22C9B904" w:rsidRDefault="0080291B" w14:paraId="6AB4E6B8" w14:textId="788052B9">
      <w:pPr>
        <w:pStyle w:val="MDPI21heading1"/>
        <w:spacing w:line="360" w:lineRule="auto"/>
        <w:ind w:left="0"/>
        <w:jc w:val="both"/>
        <w:rPr>
          <w:rFonts w:ascii="Calibri" w:hAnsi="Calibri" w:eastAsia="" w:asciiTheme="minorAscii" w:hAnsiTheme="minorAscii" w:eastAsiaTheme="minorEastAsia"/>
          <w:b w:val="0"/>
          <w:bCs w:val="0"/>
          <w:sz w:val="22"/>
          <w:szCs w:val="22"/>
          <w:lang w:eastAsia="zh-CN"/>
        </w:rPr>
      </w:pPr>
      <w:r w:rsidRPr="22C9B904" w:rsidR="0080291B">
        <w:rPr>
          <w:rFonts w:ascii="Calibri" w:hAnsi="Calibri" w:eastAsia="" w:asciiTheme="minorAscii" w:hAnsiTheme="minorAscii" w:eastAsiaTheme="minorEastAsia"/>
          <w:b w:val="0"/>
          <w:bCs w:val="0"/>
          <w:sz w:val="22"/>
          <w:szCs w:val="22"/>
          <w:lang w:eastAsia="zh-CN"/>
        </w:rPr>
        <w:t xml:space="preserve">After cement, coarse aggregates are the primary source of </w:t>
      </w:r>
      <w:r w:rsidRPr="22C9B904" w:rsidR="009C3E35">
        <w:rPr>
          <w:rFonts w:ascii="Calibri" w:hAnsi="Calibri" w:eastAsia="" w:asciiTheme="minorAscii" w:hAnsiTheme="minorAscii" w:eastAsiaTheme="minorEastAsia"/>
          <w:b w:val="0"/>
          <w:bCs w:val="0"/>
          <w:sz w:val="22"/>
          <w:szCs w:val="22"/>
          <w:lang w:eastAsia="zh-CN"/>
        </w:rPr>
        <w:t>CO</w:t>
      </w:r>
      <w:r w:rsidRPr="22C9B904" w:rsidR="009C3E35">
        <w:rPr>
          <w:rFonts w:ascii="Calibri" w:hAnsi="Calibri" w:eastAsia="" w:asciiTheme="minorAscii" w:hAnsiTheme="minorAscii" w:eastAsiaTheme="minorEastAsia"/>
          <w:b w:val="0"/>
          <w:bCs w:val="0"/>
          <w:sz w:val="22"/>
          <w:szCs w:val="22"/>
          <w:vertAlign w:val="subscript"/>
          <w:lang w:eastAsia="zh-CN"/>
        </w:rPr>
        <w:t>2</w:t>
      </w:r>
      <w:r w:rsidRPr="22C9B904" w:rsidR="0080291B">
        <w:rPr>
          <w:rFonts w:ascii="Calibri" w:hAnsi="Calibri" w:eastAsia="" w:asciiTheme="minorAscii" w:hAnsiTheme="minorAscii" w:eastAsiaTheme="minorEastAsia"/>
          <w:b w:val="0"/>
          <w:bCs w:val="0"/>
          <w:sz w:val="22"/>
          <w:szCs w:val="22"/>
          <w:lang w:eastAsia="zh-CN"/>
        </w:rPr>
        <w:t xml:space="preserve"> emissions in concrete, accounting for 13 to 20</w:t>
      </w:r>
      <w:r w:rsidRPr="22C9B904" w:rsidR="00CE2A8E">
        <w:rPr>
          <w:rFonts w:ascii="Calibri" w:hAnsi="Calibri" w:eastAsia="" w:asciiTheme="minorAscii" w:hAnsiTheme="minorAscii" w:eastAsiaTheme="minorEastAsia"/>
          <w:b w:val="0"/>
          <w:bCs w:val="0"/>
          <w:sz w:val="22"/>
          <w:szCs w:val="22"/>
          <w:lang w:eastAsia="zh-CN"/>
        </w:rPr>
        <w:t>%</w:t>
      </w:r>
      <w:r w:rsidRPr="22C9B904" w:rsidR="0080291B">
        <w:rPr>
          <w:rFonts w:ascii="Calibri" w:hAnsi="Calibri" w:eastAsia="" w:asciiTheme="minorAscii" w:hAnsiTheme="minorAscii" w:eastAsiaTheme="minorEastAsia"/>
          <w:b w:val="0"/>
          <w:bCs w:val="0"/>
          <w:sz w:val="22"/>
          <w:szCs w:val="22"/>
          <w:lang w:eastAsia="zh-CN"/>
        </w:rPr>
        <w:t xml:space="preserve"> of total </w:t>
      </w:r>
      <w:r w:rsidRPr="22C9B904" w:rsidR="009C3E35">
        <w:rPr>
          <w:rFonts w:ascii="Calibri" w:hAnsi="Calibri" w:eastAsia="" w:asciiTheme="minorAscii" w:hAnsiTheme="minorAscii" w:eastAsiaTheme="minorEastAsia"/>
          <w:b w:val="0"/>
          <w:bCs w:val="0"/>
          <w:sz w:val="22"/>
          <w:szCs w:val="22"/>
          <w:lang w:eastAsia="zh-CN"/>
        </w:rPr>
        <w:t>CO</w:t>
      </w:r>
      <w:r w:rsidRPr="22C9B904" w:rsidR="009C3E35">
        <w:rPr>
          <w:rFonts w:ascii="Calibri" w:hAnsi="Calibri" w:eastAsia="" w:asciiTheme="minorAscii" w:hAnsiTheme="minorAscii" w:eastAsiaTheme="minorEastAsia"/>
          <w:b w:val="0"/>
          <w:bCs w:val="0"/>
          <w:sz w:val="22"/>
          <w:szCs w:val="22"/>
          <w:vertAlign w:val="subscript"/>
          <w:lang w:eastAsia="zh-CN"/>
        </w:rPr>
        <w:t>2</w:t>
      </w:r>
      <w:r w:rsidRPr="22C9B904" w:rsidR="0080291B">
        <w:rPr>
          <w:rFonts w:ascii="Calibri" w:hAnsi="Calibri" w:eastAsia="" w:asciiTheme="minorAscii" w:hAnsiTheme="minorAscii" w:eastAsiaTheme="minorEastAsia"/>
          <w:b w:val="0"/>
          <w:bCs w:val="0"/>
          <w:sz w:val="22"/>
          <w:szCs w:val="22"/>
          <w:lang w:eastAsia="zh-CN"/>
        </w:rPr>
        <w:t xml:space="preserve"> emissions. The preponderance of </w:t>
      </w:r>
      <w:r w:rsidRPr="22C9B904" w:rsidR="009C3E35">
        <w:rPr>
          <w:rFonts w:ascii="Calibri" w:hAnsi="Calibri" w:eastAsia="" w:asciiTheme="minorAscii" w:hAnsiTheme="minorAscii" w:eastAsiaTheme="minorEastAsia"/>
          <w:b w:val="0"/>
          <w:bCs w:val="0"/>
          <w:sz w:val="22"/>
          <w:szCs w:val="22"/>
          <w:lang w:eastAsia="zh-CN"/>
        </w:rPr>
        <w:t>CO</w:t>
      </w:r>
      <w:r w:rsidRPr="22C9B904" w:rsidR="009C3E35">
        <w:rPr>
          <w:rFonts w:ascii="Calibri" w:hAnsi="Calibri" w:eastAsia="" w:asciiTheme="minorAscii" w:hAnsiTheme="minorAscii" w:eastAsiaTheme="minorEastAsia"/>
          <w:b w:val="0"/>
          <w:bCs w:val="0"/>
          <w:sz w:val="22"/>
          <w:szCs w:val="22"/>
          <w:vertAlign w:val="subscript"/>
          <w:lang w:eastAsia="zh-CN"/>
        </w:rPr>
        <w:t>2</w:t>
      </w:r>
      <w:r w:rsidRPr="22C9B904" w:rsidR="0080291B">
        <w:rPr>
          <w:rFonts w:ascii="Calibri" w:hAnsi="Calibri" w:eastAsia="" w:asciiTheme="minorAscii" w:hAnsiTheme="minorAscii" w:eastAsiaTheme="minorEastAsia"/>
          <w:b w:val="0"/>
          <w:bCs w:val="0"/>
          <w:sz w:val="22"/>
          <w:szCs w:val="22"/>
          <w:lang w:eastAsia="zh-CN"/>
        </w:rPr>
        <w:t xml:space="preserve"> emissions in coarse aggregate production are attributed to blasting, excavation, and transport. The processes of grinding and sifting fine </w:t>
      </w:r>
      <w:r w:rsidRPr="22C9B904" w:rsidR="5D625ED7">
        <w:rPr>
          <w:rFonts w:ascii="Calibri" w:hAnsi="Calibri" w:eastAsia="" w:asciiTheme="minorAscii" w:hAnsiTheme="minorAscii" w:eastAsiaTheme="minorEastAsia"/>
          <w:b w:val="0"/>
          <w:bCs w:val="0"/>
          <w:sz w:val="22"/>
          <w:szCs w:val="22"/>
          <w:lang w:eastAsia="zh-CN"/>
        </w:rPr>
        <w:t>aggregates</w:t>
      </w:r>
      <w:r w:rsidRPr="22C9B904" w:rsidR="0080291B">
        <w:rPr>
          <w:rFonts w:ascii="Calibri" w:hAnsi="Calibri" w:eastAsia="" w:asciiTheme="minorAscii" w:hAnsiTheme="minorAscii" w:eastAsiaTheme="minorEastAsia"/>
          <w:b w:val="0"/>
          <w:bCs w:val="0"/>
          <w:sz w:val="22"/>
          <w:szCs w:val="22"/>
          <w:lang w:eastAsia="zh-CN"/>
        </w:rPr>
        <w:t xml:space="preserve"> also contribute to the </w:t>
      </w:r>
      <w:r w:rsidRPr="22C9B904" w:rsidR="323FBB96">
        <w:rPr>
          <w:rFonts w:ascii="Calibri" w:hAnsi="Calibri" w:eastAsia="" w:asciiTheme="minorAscii" w:hAnsiTheme="minorAscii" w:eastAsiaTheme="minorEastAsia"/>
          <w:b w:val="0"/>
          <w:bCs w:val="0"/>
          <w:sz w:val="22"/>
          <w:szCs w:val="22"/>
          <w:lang w:eastAsia="zh-CN"/>
        </w:rPr>
        <w:t>generated</w:t>
      </w:r>
      <w:r w:rsidRPr="22C9B904" w:rsidR="0080291B">
        <w:rPr>
          <w:rFonts w:ascii="Calibri" w:hAnsi="Calibri" w:eastAsia="" w:asciiTheme="minorAscii" w:hAnsiTheme="minorAscii" w:eastAsiaTheme="minorEastAsia"/>
          <w:b w:val="0"/>
          <w:bCs w:val="0"/>
          <w:sz w:val="22"/>
          <w:szCs w:val="22"/>
          <w:lang w:eastAsia="zh-CN"/>
        </w:rPr>
        <w:t xml:space="preserve"> of </w:t>
      </w:r>
      <w:r w:rsidRPr="22C9B904" w:rsidR="009C3E35">
        <w:rPr>
          <w:rFonts w:ascii="Calibri" w:hAnsi="Calibri" w:eastAsia="" w:asciiTheme="minorAscii" w:hAnsiTheme="minorAscii" w:eastAsiaTheme="minorEastAsia"/>
          <w:b w:val="0"/>
          <w:bCs w:val="0"/>
          <w:sz w:val="22"/>
          <w:szCs w:val="22"/>
          <w:lang w:eastAsia="zh-CN"/>
        </w:rPr>
        <w:t>CO</w:t>
      </w:r>
      <w:r w:rsidRPr="22C9B904" w:rsidR="009C3E35">
        <w:rPr>
          <w:rFonts w:ascii="Calibri" w:hAnsi="Calibri" w:eastAsia="" w:asciiTheme="minorAscii" w:hAnsiTheme="minorAscii" w:eastAsiaTheme="minorEastAsia"/>
          <w:b w:val="0"/>
          <w:bCs w:val="0"/>
          <w:sz w:val="22"/>
          <w:szCs w:val="22"/>
          <w:vertAlign w:val="subscript"/>
          <w:lang w:eastAsia="zh-CN"/>
        </w:rPr>
        <w:t>2</w:t>
      </w:r>
      <w:r w:rsidRPr="22C9B904" w:rsidR="0080291B">
        <w:rPr>
          <w:rFonts w:ascii="Calibri" w:hAnsi="Calibri" w:eastAsia="" w:asciiTheme="minorAscii" w:hAnsiTheme="minorAscii" w:eastAsiaTheme="minorEastAsia"/>
          <w:b w:val="0"/>
          <w:bCs w:val="0"/>
          <w:sz w:val="22"/>
          <w:szCs w:val="22"/>
          <w:lang w:eastAsia="zh-CN"/>
        </w:rPr>
        <w:t xml:space="preserve"> emissions. It has been determined that the emission additives produced by the concrete additives are </w:t>
      </w:r>
      <w:r w:rsidRPr="22C9B904" w:rsidR="0080291B">
        <w:rPr>
          <w:rFonts w:ascii="Calibri" w:hAnsi="Calibri" w:eastAsia="" w:asciiTheme="minorAscii" w:hAnsiTheme="minorAscii" w:eastAsiaTheme="minorEastAsia"/>
          <w:b w:val="0"/>
          <w:bCs w:val="0"/>
          <w:sz w:val="22"/>
          <w:szCs w:val="22"/>
          <w:lang w:eastAsia="zh-CN"/>
        </w:rPr>
        <w:t>relatively insignificant</w:t>
      </w:r>
      <w:r w:rsidRPr="22C9B904" w:rsidR="0080291B">
        <w:rPr>
          <w:rFonts w:ascii="Calibri" w:hAnsi="Calibri" w:eastAsia="" w:asciiTheme="minorAscii" w:hAnsiTheme="minorAscii" w:eastAsiaTheme="minorEastAsia"/>
          <w:b w:val="0"/>
          <w:bCs w:val="0"/>
          <w:sz w:val="22"/>
          <w:szCs w:val="22"/>
          <w:lang w:eastAsia="zh-CN"/>
        </w:rPr>
        <w:t xml:space="preserve">. Mixing, transporting, and placing concrete are known to contribute a negligible </w:t>
      </w:r>
      <w:r w:rsidRPr="22C9B904" w:rsidR="77ED4ACF">
        <w:rPr>
          <w:rFonts w:ascii="Calibri" w:hAnsi="Calibri" w:eastAsia="" w:asciiTheme="minorAscii" w:hAnsiTheme="minorAscii" w:eastAsiaTheme="minorEastAsia"/>
          <w:b w:val="0"/>
          <w:bCs w:val="0"/>
          <w:sz w:val="22"/>
          <w:szCs w:val="22"/>
          <w:lang w:eastAsia="zh-CN"/>
        </w:rPr>
        <w:t>ratio</w:t>
      </w:r>
      <w:r w:rsidRPr="22C9B904" w:rsidR="0080291B">
        <w:rPr>
          <w:rFonts w:ascii="Calibri" w:hAnsi="Calibri" w:eastAsia="" w:asciiTheme="minorAscii" w:hAnsiTheme="minorAscii" w:eastAsiaTheme="minorEastAsia"/>
          <w:b w:val="0"/>
          <w:bCs w:val="0"/>
          <w:sz w:val="22"/>
          <w:szCs w:val="22"/>
          <w:lang w:eastAsia="zh-CN"/>
        </w:rPr>
        <w:t xml:space="preserve"> of carbon dioxide to total concrete emissions </w:t>
      </w:r>
      <w:r w:rsidRPr="22C9B904">
        <w:rPr>
          <w:rFonts w:ascii="Calibri" w:hAnsi="Calibri" w:eastAsia="" w:asciiTheme="minorAscii" w:hAnsiTheme="minorAscii" w:eastAsiaTheme="minorEastAsia"/>
          <w:b w:val="0"/>
          <w:bCs w:val="0"/>
          <w:sz w:val="22"/>
          <w:szCs w:val="22"/>
          <w:lang w:eastAsia="zh-CN"/>
        </w:rPr>
        <w:fldChar w:fldCharType="begin" w:fldLock="true"/>
      </w:r>
      <w:r w:rsidRPr="22C9B904">
        <w:rPr>
          <w:rFonts w:ascii="Calibri" w:hAnsi="Calibri" w:eastAsia="" w:asciiTheme="minorAscii" w:hAnsiTheme="minorAscii" w:eastAsiaTheme="minorEastAsia"/>
          <w:b w:val="0"/>
          <w:bCs w:val="0"/>
          <w:sz w:val="22"/>
          <w:szCs w:val="22"/>
          <w:lang w:eastAsia="zh-CN"/>
        </w:rPr>
        <w:instrText xml:space="preserve">ADDIN CSL_CITATION {"citationItems":[{"id":"ITEM-1","itemData":{"DOI":"10.1016/B978-0-12-804524-4.00001-4","ISBN":"9780128045404","abstract":"The issues of environmental impacts of concrete have become important since many major infrastructure owners are now requiring environmentally sustainable design (ESD). The carbon dioxide (CO2) emissions are often used as a rating tool to compare the environmental impact of different construction materials in ESD. Currently, the designers are forced to make estimates of CO2 emissions for concrete in ESD based on conjecture rather than data. The aim of this study was to provide hard data collected from a number of quarries and concrete manufacturing plants so that accurate estimates can be made for concretes in ESDThis chapter presents the results of a research project aimed to quantify the CO2 emissions associated with the manufacture and placement of concrete. The life cycle inventory data was collected from two coarse aggregates quarries, one fine aggregates quarry, six concrete-batching plants and several other sources. The results are presented in terms of equivalent CO2 emissions. The potential of fly ash and ground granulated blast furnace slag (GGBFS) to reduce the emissions due to concrete was investigated. A case study of a building is also presented.Portland cement was found to be the primary source of CO2 emissions generated by typical commercially produced concrete mixes, being responsible for 74-81% of total CO2 emissions. The next major source of CO2 emissions in concrete was found to be coarse aggregates, being responsible for 13-20% of total CO2 emissions. The majority contribution of CO2 emissions in coarse aggregates production was found to come from electricity, typically about 80%. Blasting, excavation, hauling, and transport comprise less than 25%. While the explosives had very high emission factors per unit mass, they contribute very small amounts (&lt;0.25%) to coarse aggregate production, since only small quantities are used. Production of a ton of fine aggregates was found to generate 30-40% of the emissions generated by the production of a ton of coarse aggregates. Fine aggregates generate less equivalent CO2 since they are only graded, not crushed. Diesel and electricity were found to contribute almost equally to the CO2 emissions due to fine aggregates production. Emission contributions due to admixtures were found to be negligible. Concrete-batching, transport, and placement activities were all found to contribute very small amounts of CO2 to total concrete emissions.The CO2 emissions generated by typical normal strength concre…","author":[{"dropping-particle":"","family":"Flower","given":"D. J.M.","non-dropping-particle":"","parse-names":false,"suffix":""},{"dropping-particle":"","family":"Sanjayan","given":"J. G.","non-dropping-particle":"","parse-names":false,"suffix":""}],"container-title":"Handbook of Low Carbon Concrete","id":"ITEM-1","issue":"5","issued":{"date-parts":[["2017"]]},"page":"1-16","title":"Greenhouse Gas Emissions Due to Concrete Manufacture","type":"article-journal","volume":"12"},"uris":["http://www.mendeley.com/documents/?uuid=2891438d-4038-431f-9bb3-059ab81f3c7c"]},{"id":"ITEM-2","itemData":{"DOI":"10.1016/j.cemconres.2015.04.012","ISSN":"00088846","abstract":"In this review we discuss a wide range of alternative approaches to the reduction of CO2 emissions associated with the manufacture of the binder phase in concrete. They are classified broadly as follows:Use alternative fuels and/or alternative raw materials in the manufacture of Portland-based cements.Replace Portland clinker with \"low-carbon\" supplementary cementitious materials (SCMs) in concrete.Develop alternative low-carbon binders not based on Portland clinkers. The first approach mainly represents incremental improvements that can be achieved fairly easily and cheaply as long as suitable raw materials can be found. The second approach ranges from incremental improvements, if low levels of SCM substitution are used, all the way to major innovations for binders with very high Portland clinker replacement levels. The third approach is the most risky but also holds the greatest promise for truly significant CO2 reductions if it can be implemented on a large scale.","author":[{"dropping-particle":"","family":"Gartner","given":"Ellis","non-dropping-particle":"","parse-names":false,"suffix":""},{"dropping-particle":"","family":"Hirao","given":"Hiroshi","non-dropping-particle":"","parse-names":false,"suffix":""}],"container-title":"Cement and Concrete Research","id":"ITEM-2","issued":{"date-parts":[["2015"]]},"page":"126-142","publisher":"Elsevier Ltd","title":"A review of alternative approaches to the reduction of CO2 emissions associated with the manufacture of the binder phase in concrete","type":"article-journal","volume":"78"},"uris":["http://www.mendeley.com/documents/?uuid=7affdf72-746b-42b9-b59c-ca6e8fbc97d9"]}],"mendeley":{"formattedCitation":"[12,13]","plainTextFormattedCitation":"[12,13]","previouslyFormattedCitation":"[12,13]"},"properties":{"noteIndex":0},"schema":"https://github.com/citation-style-language/schema/raw/master/csl-citation.json"}</w:instrText>
      </w:r>
      <w:r w:rsidRPr="22C9B904">
        <w:rPr>
          <w:rFonts w:ascii="Calibri" w:hAnsi="Calibri" w:eastAsia="" w:asciiTheme="minorAscii" w:hAnsiTheme="minorAscii" w:eastAsiaTheme="minorEastAsia"/>
          <w:b w:val="0"/>
          <w:bCs w:val="0"/>
          <w:sz w:val="22"/>
          <w:szCs w:val="22"/>
          <w:lang w:eastAsia="zh-CN"/>
        </w:rPr>
        <w:fldChar w:fldCharType="separate"/>
      </w:r>
      <w:r w:rsidRPr="22C9B904" w:rsidR="0080291B">
        <w:rPr>
          <w:rFonts w:ascii="Calibri" w:hAnsi="Calibri" w:eastAsia="" w:asciiTheme="minorAscii" w:hAnsiTheme="minorAscii" w:eastAsiaTheme="minorEastAsia"/>
          <w:b w:val="0"/>
          <w:bCs w:val="0"/>
          <w:noProof/>
          <w:sz w:val="22"/>
          <w:szCs w:val="22"/>
          <w:lang w:eastAsia="zh-CN"/>
        </w:rPr>
        <w:t>[12,13]</w:t>
      </w:r>
      <w:r w:rsidRPr="22C9B904">
        <w:rPr>
          <w:rFonts w:ascii="Calibri" w:hAnsi="Calibri" w:eastAsia="" w:asciiTheme="minorAscii" w:hAnsiTheme="minorAscii" w:eastAsiaTheme="minorEastAsia"/>
          <w:b w:val="0"/>
          <w:bCs w:val="0"/>
          <w:sz w:val="22"/>
          <w:szCs w:val="22"/>
          <w:lang w:eastAsia="zh-CN"/>
        </w:rPr>
        <w:fldChar w:fldCharType="end"/>
      </w:r>
      <w:r w:rsidRPr="22C9B904" w:rsidR="0080291B">
        <w:rPr>
          <w:rFonts w:ascii="Calibri" w:hAnsi="Calibri" w:eastAsia="" w:asciiTheme="minorAscii" w:hAnsiTheme="minorAscii" w:eastAsiaTheme="minorEastAsia"/>
          <w:b w:val="0"/>
          <w:bCs w:val="0"/>
          <w:sz w:val="22"/>
          <w:szCs w:val="22"/>
          <w:lang w:eastAsia="zh-CN"/>
        </w:rPr>
        <w:t>.</w:t>
      </w:r>
    </w:p>
    <w:p w:rsidRPr="003059AF" w:rsidR="0080291B" w:rsidP="22C9B904" w:rsidRDefault="0080291B" w14:paraId="1B7E43AE" w14:textId="55793DA2">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41FEF15F">
        <w:rPr>
          <w:rFonts w:ascii="Calibri" w:hAnsi="Calibri" w:eastAsia="" w:cs="Calibri" w:asciiTheme="minorAscii" w:hAnsiTheme="minorAscii" w:eastAsiaTheme="minorEastAsia" w:cstheme="minorAscii"/>
          <w:sz w:val="22"/>
          <w:szCs w:val="22"/>
          <w:lang w:eastAsia="zh-CN"/>
        </w:rPr>
        <w:t xml:space="preserve">2.3. </w:t>
      </w:r>
      <w:r w:rsidRPr="22C9B904" w:rsidR="0080291B">
        <w:rPr>
          <w:rFonts w:ascii="Calibri" w:hAnsi="Calibri" w:eastAsia="" w:cs="Calibri" w:asciiTheme="minorAscii" w:hAnsiTheme="minorAscii" w:eastAsiaTheme="minorEastAsia" w:cstheme="minorAscii"/>
          <w:sz w:val="22"/>
          <w:szCs w:val="22"/>
          <w:lang w:eastAsia="zh-CN"/>
        </w:rPr>
        <w:t>Alternative Fuel Use in the Cement Industry</w:t>
      </w:r>
    </w:p>
    <w:p w:rsidRPr="003059AF" w:rsidR="0080291B" w:rsidP="22C9B904" w:rsidRDefault="00E37687" w14:paraId="19C86304" w14:textId="7F4AEA4D">
      <w:pPr>
        <w:pStyle w:val="MDPI21heading1"/>
        <w:spacing w:line="360" w:lineRule="auto"/>
        <w:ind w:left="0"/>
        <w:jc w:val="both"/>
        <w:rPr>
          <w:rFonts w:ascii="Calibri" w:hAnsi="Calibri" w:eastAsia="" w:cs="Calibri" w:asciiTheme="minorAscii" w:hAnsiTheme="minorAscii" w:eastAsiaTheme="minorEastAsia" w:cstheme="minorAscii"/>
          <w:b w:val="0"/>
          <w:bCs w:val="0"/>
          <w:sz w:val="22"/>
          <w:szCs w:val="22"/>
          <w:lang w:eastAsia="zh-CN"/>
        </w:rPr>
      </w:pPr>
      <w:r w:rsidRPr="22C9B904" w:rsidR="00E37687">
        <w:rPr>
          <w:rFonts w:ascii="Calibri" w:hAnsi="Calibri" w:eastAsia="" w:cs="Calibri" w:asciiTheme="minorAscii" w:hAnsiTheme="minorAscii" w:eastAsiaTheme="minorEastAsia" w:cstheme="minorAscii"/>
          <w:b w:val="0"/>
          <w:bCs w:val="0"/>
          <w:sz w:val="22"/>
          <w:szCs w:val="22"/>
          <w:lang w:eastAsia="zh-CN"/>
        </w:rPr>
        <w:t xml:space="preserve">Cement production can </w:t>
      </w:r>
      <w:r w:rsidRPr="22C9B904" w:rsidR="00E37687">
        <w:rPr>
          <w:rFonts w:ascii="Calibri" w:hAnsi="Calibri" w:eastAsia="" w:cs="Calibri" w:asciiTheme="minorAscii" w:hAnsiTheme="minorAscii" w:eastAsiaTheme="minorEastAsia" w:cstheme="minorAscii"/>
          <w:b w:val="0"/>
          <w:bCs w:val="0"/>
          <w:sz w:val="22"/>
          <w:szCs w:val="22"/>
          <w:lang w:eastAsia="zh-CN"/>
        </w:rPr>
        <w:t>utilize</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electricity derived from renewable energy sources. Additionally, in some </w:t>
      </w:r>
      <w:r w:rsidRPr="22C9B904" w:rsidR="22BC5931">
        <w:rPr>
          <w:rFonts w:ascii="Calibri" w:hAnsi="Calibri" w:eastAsia="" w:cs="Calibri" w:asciiTheme="minorAscii" w:hAnsiTheme="minorAscii" w:eastAsiaTheme="minorEastAsia" w:cstheme="minorAscii"/>
          <w:b w:val="0"/>
          <w:bCs w:val="0"/>
          <w:sz w:val="22"/>
          <w:szCs w:val="22"/>
          <w:lang w:eastAsia="zh-CN"/>
        </w:rPr>
        <w:t>countr</w:t>
      </w:r>
      <w:r w:rsidRPr="22C9B904" w:rsidR="6F4C2E00">
        <w:rPr>
          <w:rFonts w:ascii="Calibri" w:hAnsi="Calibri" w:eastAsia="" w:cs="Calibri" w:asciiTheme="minorAscii" w:hAnsiTheme="minorAscii" w:eastAsiaTheme="minorEastAsia" w:cstheme="minorAscii"/>
          <w:b w:val="0"/>
          <w:bCs w:val="0"/>
          <w:sz w:val="22"/>
          <w:szCs w:val="22"/>
          <w:lang w:eastAsia="zh-CN"/>
        </w:rPr>
        <w:t>ies</w:t>
      </w:r>
      <w:r w:rsidRPr="22C9B904" w:rsidR="00E37687">
        <w:rPr>
          <w:rFonts w:ascii="Calibri" w:hAnsi="Calibri" w:eastAsia="" w:cs="Calibri" w:asciiTheme="minorAscii" w:hAnsiTheme="minorAscii" w:eastAsiaTheme="minorEastAsia" w:cstheme="minorAscii"/>
          <w:b w:val="0"/>
          <w:bCs w:val="0"/>
          <w:sz w:val="22"/>
          <w:szCs w:val="22"/>
          <w:lang w:eastAsia="zh-CN"/>
        </w:rPr>
        <w:t>, the heat produced by the combustion of waste materials is</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w:t>
      </w:r>
      <w:r w:rsidRPr="22C9B904" w:rsidR="00E37687">
        <w:rPr>
          <w:rFonts w:ascii="Calibri" w:hAnsi="Calibri" w:eastAsia="" w:cs="Calibri" w:asciiTheme="minorAscii" w:hAnsiTheme="minorAscii" w:eastAsiaTheme="minorEastAsia" w:cstheme="minorAscii"/>
          <w:b w:val="0"/>
          <w:bCs w:val="0"/>
          <w:sz w:val="22"/>
          <w:szCs w:val="22"/>
          <w:lang w:eastAsia="zh-CN"/>
        </w:rPr>
        <w:t>utilize</w:t>
      </w:r>
      <w:r w:rsidRPr="22C9B904" w:rsidR="00E37687">
        <w:rPr>
          <w:rFonts w:ascii="Calibri" w:hAnsi="Calibri" w:eastAsia="" w:cs="Calibri" w:asciiTheme="minorAscii" w:hAnsiTheme="minorAscii" w:eastAsiaTheme="minorEastAsia" w:cstheme="minorAscii"/>
          <w:b w:val="0"/>
          <w:bCs w:val="0"/>
          <w:sz w:val="22"/>
          <w:szCs w:val="22"/>
          <w:lang w:eastAsia="zh-CN"/>
        </w:rPr>
        <w:t>d</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in production. The United States cement industry annually burns 53 million used tires. In 2005, approximately 200</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w:t>
      </w:r>
      <w:r w:rsidRPr="22C9B904" w:rsidR="00E37687">
        <w:rPr>
          <w:rFonts w:ascii="Calibri" w:hAnsi="Calibri" w:eastAsia="" w:cs="Calibri" w:asciiTheme="minorAscii" w:hAnsiTheme="minorAscii" w:eastAsiaTheme="minorEastAsia" w:cstheme="minorAscii"/>
          <w:b w:val="0"/>
          <w:bCs w:val="0"/>
          <w:sz w:val="22"/>
          <w:szCs w:val="22"/>
          <w:lang w:eastAsia="zh-CN"/>
        </w:rPr>
        <w:t>kilotonne</w:t>
      </w:r>
      <w:r w:rsidRPr="22C9B904" w:rsidR="00E37687">
        <w:rPr>
          <w:rFonts w:ascii="Calibri" w:hAnsi="Calibri" w:eastAsia="" w:cs="Calibri" w:asciiTheme="minorAscii" w:hAnsiTheme="minorAscii" w:eastAsiaTheme="minorEastAsia" w:cstheme="minorAscii"/>
          <w:b w:val="0"/>
          <w:bCs w:val="0"/>
          <w:sz w:val="22"/>
          <w:szCs w:val="22"/>
          <w:lang w:eastAsia="zh-CN"/>
        </w:rPr>
        <w:t>s</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w:t>
      </w:r>
      <w:r w:rsidRPr="22C9B904" w:rsidR="00E37687">
        <w:rPr>
          <w:rFonts w:ascii="Calibri" w:hAnsi="Calibri" w:eastAsia="" w:cs="Calibri" w:asciiTheme="minorAscii" w:hAnsiTheme="minorAscii" w:eastAsiaTheme="minorEastAsia" w:cstheme="minorAscii"/>
          <w:b w:val="0"/>
          <w:bCs w:val="0"/>
          <w:sz w:val="22"/>
          <w:szCs w:val="22"/>
          <w:lang w:eastAsia="zh-CN"/>
        </w:rPr>
        <w:t>kt</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of used tires, 450 </w:t>
      </w:r>
      <w:r w:rsidRPr="22C9B904" w:rsidR="00E37687">
        <w:rPr>
          <w:rFonts w:ascii="Calibri" w:hAnsi="Calibri" w:eastAsia="" w:cs="Calibri" w:asciiTheme="minorAscii" w:hAnsiTheme="minorAscii" w:eastAsiaTheme="minorEastAsia" w:cstheme="minorAscii"/>
          <w:b w:val="0"/>
          <w:bCs w:val="0"/>
          <w:sz w:val="22"/>
          <w:szCs w:val="22"/>
          <w:lang w:eastAsia="zh-CN"/>
        </w:rPr>
        <w:t>kt</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of waste oil, 340 </w:t>
      </w:r>
      <w:r w:rsidRPr="22C9B904" w:rsidR="00E37687">
        <w:rPr>
          <w:rFonts w:ascii="Calibri" w:hAnsi="Calibri" w:eastAsia="" w:cs="Calibri" w:asciiTheme="minorAscii" w:hAnsiTheme="minorAscii" w:eastAsiaTheme="minorEastAsia" w:cstheme="minorAscii"/>
          <w:b w:val="0"/>
          <w:bCs w:val="0"/>
          <w:sz w:val="22"/>
          <w:szCs w:val="22"/>
          <w:lang w:eastAsia="zh-CN"/>
        </w:rPr>
        <w:t>kt</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of sawdust, and 300 </w:t>
      </w:r>
      <w:r w:rsidRPr="22C9B904" w:rsidR="00E37687">
        <w:rPr>
          <w:rFonts w:ascii="Calibri" w:hAnsi="Calibri" w:eastAsia="" w:cs="Calibri" w:asciiTheme="minorAscii" w:hAnsiTheme="minorAscii" w:eastAsiaTheme="minorEastAsia" w:cstheme="minorAscii"/>
          <w:b w:val="0"/>
          <w:bCs w:val="0"/>
          <w:sz w:val="22"/>
          <w:szCs w:val="22"/>
          <w:lang w:eastAsia="zh-CN"/>
        </w:rPr>
        <w:t>kt</w:t>
      </w:r>
      <w:r w:rsidRPr="22C9B904" w:rsidR="00E37687">
        <w:rPr>
          <w:rFonts w:ascii="Calibri" w:hAnsi="Calibri" w:eastAsia="" w:cs="Calibri" w:asciiTheme="minorAscii" w:hAnsiTheme="minorAscii" w:eastAsiaTheme="minorEastAsia" w:cstheme="minorAscii"/>
          <w:b w:val="0"/>
          <w:bCs w:val="0"/>
          <w:sz w:val="22"/>
          <w:szCs w:val="22"/>
          <w:lang w:eastAsia="zh-CN"/>
        </w:rPr>
        <w:t xml:space="preserve"> of waste plastic were burnt to produce cement in Japan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author":[{"dropping-particle":"","family":"Taylor","given":"Michael","non-dropping-particle":"","parse-names":false,"suffix":""},{"dropping-particle":"","family":"Tam","given":"Cecilia","non-dropping-particle":"","parse-names":false,"suffix":""},{"dropping-particle":"","family":"Gielen","given":"Dolf","non-dropping-particle":"","parse-names":false,"suffix":""}],"id":"ITEM-1","issue":"September","issued":{"date-parts":[["2006"]]},"page":"4-5","title":"Energy Efficiency and CO 2 Emissions from the Global Cement Industry Energy Efficiency and CO 2 Emission Reduction Potentials and Policies in the Cement","type":"article-journal"},"uris":["http://www.mendeley.com/documents/?uuid=8a23072c-790f-4f8b-9e70-4b04c977dc2b"]}],"mendeley":{"formattedCitation":"[14]","plainTextFormattedCitation":"[14]","previouslyFormattedCitation":"[14]"},"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E37687">
        <w:rPr>
          <w:rFonts w:ascii="Calibri" w:hAnsi="Calibri" w:eastAsia="" w:cs="Calibri" w:asciiTheme="minorAscii" w:hAnsiTheme="minorAscii" w:eastAsiaTheme="minorEastAsia" w:cstheme="minorAscii"/>
          <w:b w:val="0"/>
          <w:bCs w:val="0"/>
          <w:noProof/>
          <w:sz w:val="22"/>
          <w:szCs w:val="22"/>
          <w:lang w:eastAsia="zh-CN"/>
        </w:rPr>
        <w:t>[14]</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E37687">
        <w:rPr>
          <w:rFonts w:ascii="Calibri" w:hAnsi="Calibri" w:eastAsia="" w:cs="Calibri" w:asciiTheme="minorAscii" w:hAnsiTheme="minorAscii" w:eastAsiaTheme="minorEastAsia" w:cstheme="minorAscii"/>
          <w:b w:val="0"/>
          <w:bCs w:val="0"/>
          <w:sz w:val="22"/>
          <w:szCs w:val="22"/>
          <w:lang w:eastAsia="zh-CN"/>
        </w:rPr>
        <w:t>.</w:t>
      </w:r>
    </w:p>
    <w:p w:rsidRPr="003059AF" w:rsidR="00D365A3" w:rsidP="22C9B904" w:rsidRDefault="00C24220" w14:paraId="1668D6C7" w14:textId="068D089D">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1D5C8AD0">
        <w:rPr>
          <w:rFonts w:ascii="Calibri" w:hAnsi="Calibri" w:eastAsia="" w:cs="Calibri" w:asciiTheme="minorAscii" w:hAnsiTheme="minorAscii" w:eastAsiaTheme="minorEastAsia" w:cstheme="minorAscii"/>
          <w:sz w:val="22"/>
          <w:szCs w:val="22"/>
          <w:lang w:eastAsia="zh-CN"/>
        </w:rPr>
        <w:t xml:space="preserve">2.4. </w:t>
      </w:r>
      <w:r w:rsidRPr="22C9B904" w:rsidR="00C24220">
        <w:rPr>
          <w:rFonts w:ascii="Calibri" w:hAnsi="Calibri" w:eastAsia="" w:cs="Calibri" w:asciiTheme="minorAscii" w:hAnsiTheme="minorAscii" w:eastAsiaTheme="minorEastAsia" w:cstheme="minorAscii"/>
          <w:sz w:val="22"/>
          <w:szCs w:val="22"/>
          <w:lang w:eastAsia="zh-CN"/>
        </w:rPr>
        <w:t>Reduc</w:t>
      </w:r>
      <w:r w:rsidRPr="22C9B904" w:rsidR="5CB388DD">
        <w:rPr>
          <w:rFonts w:ascii="Calibri" w:hAnsi="Calibri" w:eastAsia="" w:cs="Calibri" w:asciiTheme="minorAscii" w:hAnsiTheme="minorAscii" w:eastAsiaTheme="minorEastAsia" w:cstheme="minorAscii"/>
          <w:sz w:val="22"/>
          <w:szCs w:val="22"/>
          <w:lang w:eastAsia="zh-CN"/>
        </w:rPr>
        <w:t>ing</w:t>
      </w:r>
      <w:r w:rsidRPr="22C9B904" w:rsidR="00C24220">
        <w:rPr>
          <w:rFonts w:ascii="Calibri" w:hAnsi="Calibri" w:eastAsia="" w:cs="Calibri" w:asciiTheme="minorAscii" w:hAnsiTheme="minorAscii" w:eastAsiaTheme="minorEastAsia" w:cstheme="minorAscii"/>
          <w:sz w:val="22"/>
          <w:szCs w:val="22"/>
          <w:lang w:eastAsia="zh-CN"/>
        </w:rPr>
        <w:t xml:space="preserve"> the us</w:t>
      </w:r>
      <w:r w:rsidRPr="22C9B904" w:rsidR="00E37687">
        <w:rPr>
          <w:rFonts w:ascii="Calibri" w:hAnsi="Calibri" w:eastAsia="" w:cs="Calibri" w:asciiTheme="minorAscii" w:hAnsiTheme="minorAscii" w:eastAsiaTheme="minorEastAsia" w:cstheme="minorAscii"/>
          <w:sz w:val="22"/>
          <w:szCs w:val="22"/>
          <w:lang w:eastAsia="zh-CN"/>
        </w:rPr>
        <w:t>age</w:t>
      </w:r>
      <w:r w:rsidRPr="22C9B904" w:rsidR="00C24220">
        <w:rPr>
          <w:rFonts w:ascii="Calibri" w:hAnsi="Calibri" w:eastAsia="" w:cs="Calibri" w:asciiTheme="minorAscii" w:hAnsiTheme="minorAscii" w:eastAsiaTheme="minorEastAsia" w:cstheme="minorAscii"/>
          <w:sz w:val="22"/>
          <w:szCs w:val="22"/>
          <w:lang w:eastAsia="zh-CN"/>
        </w:rPr>
        <w:t xml:space="preserve"> of </w:t>
      </w:r>
      <w:r w:rsidRPr="22C9B904" w:rsidR="00C24220">
        <w:rPr>
          <w:rFonts w:ascii="Calibri" w:hAnsi="Calibri" w:eastAsia="" w:cs="Calibri" w:asciiTheme="minorAscii" w:hAnsiTheme="minorAscii" w:eastAsiaTheme="minorEastAsia" w:cstheme="minorAscii"/>
          <w:sz w:val="22"/>
          <w:szCs w:val="22"/>
          <w:lang w:eastAsia="zh-CN"/>
        </w:rPr>
        <w:t>cement</w:t>
      </w:r>
    </w:p>
    <w:p w:rsidRPr="003059AF" w:rsidR="00C24220" w:rsidP="22C9B904" w:rsidRDefault="009C3E35" w14:paraId="1E40C632" w14:textId="5FE93B0C">
      <w:pPr>
        <w:pStyle w:val="MDPI21heading1"/>
        <w:spacing w:line="360" w:lineRule="auto"/>
        <w:ind w:left="0"/>
        <w:jc w:val="both"/>
        <w:rPr>
          <w:rFonts w:ascii="Calibri" w:hAnsi="Calibri" w:eastAsia="" w:cs="Calibri" w:asciiTheme="minorAscii" w:hAnsiTheme="minorAscii" w:eastAsiaTheme="minorEastAsia" w:cstheme="minorAscii"/>
          <w:b w:val="0"/>
          <w:bCs w:val="0"/>
          <w:sz w:val="22"/>
          <w:szCs w:val="22"/>
          <w:lang w:eastAsia="zh-CN"/>
        </w:rPr>
      </w:pPr>
      <w:r w:rsidRPr="22C9B904" w:rsidR="009C3E35">
        <w:rPr>
          <w:rFonts w:ascii="Calibri" w:hAnsi="Calibri" w:eastAsia="" w:cs="Calibri" w:asciiTheme="minorAscii" w:hAnsiTheme="minorAscii" w:eastAsiaTheme="minorEastAsia" w:cstheme="minorAscii"/>
          <w:b w:val="0"/>
          <w:bCs w:val="0"/>
          <w:sz w:val="22"/>
          <w:szCs w:val="22"/>
          <w:lang w:eastAsia="zh-CN"/>
        </w:rPr>
        <w:t xml:space="preserve">Recent developments have been made in the </w:t>
      </w:r>
      <w:r w:rsidRPr="22C9B904" w:rsidR="009C3E35">
        <w:rPr>
          <w:rFonts w:ascii="Calibri" w:hAnsi="Calibri" w:eastAsia="" w:cs="Calibri" w:asciiTheme="minorAscii" w:hAnsiTheme="minorAscii" w:eastAsiaTheme="minorEastAsia" w:cstheme="minorAscii"/>
          <w:b w:val="0"/>
          <w:bCs w:val="0"/>
          <w:sz w:val="22"/>
          <w:szCs w:val="22"/>
          <w:lang w:eastAsia="zh-CN"/>
        </w:rPr>
        <w:t>utilization</w:t>
      </w:r>
      <w:r w:rsidRPr="22C9B904" w:rsidR="009C3E35">
        <w:rPr>
          <w:rFonts w:ascii="Calibri" w:hAnsi="Calibri" w:eastAsia="" w:cs="Calibri" w:asciiTheme="minorAscii" w:hAnsiTheme="minorAscii" w:eastAsiaTheme="minorEastAsia" w:cstheme="minorAscii"/>
          <w:b w:val="0"/>
          <w:bCs w:val="0"/>
          <w:sz w:val="22"/>
          <w:szCs w:val="22"/>
          <w:lang w:eastAsia="zh-CN"/>
        </w:rPr>
        <w:t xml:space="preserve"> of graphene, </w:t>
      </w:r>
      <w:r w:rsidRPr="22C9B904" w:rsidR="009C3E35">
        <w:rPr>
          <w:rFonts w:ascii="Calibri" w:hAnsi="Calibri" w:eastAsia="" w:cs="Calibri" w:asciiTheme="minorAscii" w:hAnsiTheme="minorAscii" w:eastAsiaTheme="minorEastAsia" w:cstheme="minorAscii"/>
          <w:b w:val="0"/>
          <w:bCs w:val="0"/>
          <w:sz w:val="22"/>
          <w:szCs w:val="22"/>
          <w:lang w:eastAsia="zh-CN"/>
        </w:rPr>
        <w:t>pozzolanic</w:t>
      </w:r>
      <w:r w:rsidRPr="22C9B904" w:rsidR="009C3E35">
        <w:rPr>
          <w:rFonts w:ascii="Calibri" w:hAnsi="Calibri" w:eastAsia="" w:cs="Calibri" w:asciiTheme="minorAscii" w:hAnsiTheme="minorAscii" w:eastAsiaTheme="minorEastAsia" w:cstheme="minorAscii"/>
          <w:b w:val="0"/>
          <w:bCs w:val="0"/>
          <w:sz w:val="22"/>
          <w:szCs w:val="22"/>
          <w:lang w:eastAsia="zh-CN"/>
        </w:rPr>
        <w:t xml:space="preserve"> additives, and reactive silica in product design processes </w:t>
      </w:r>
      <w:r w:rsidRPr="22C9B904" w:rsidR="00C14CB9">
        <w:rPr>
          <w:rFonts w:ascii="Calibri" w:hAnsi="Calibri" w:eastAsia="" w:cs="Calibri" w:asciiTheme="minorAscii" w:hAnsiTheme="minorAscii" w:eastAsiaTheme="minorEastAsia" w:cstheme="minorAscii"/>
          <w:b w:val="0"/>
          <w:bCs w:val="0"/>
          <w:sz w:val="22"/>
          <w:szCs w:val="22"/>
          <w:lang w:eastAsia="zh-CN"/>
        </w:rPr>
        <w:t>to</w:t>
      </w:r>
      <w:r w:rsidRPr="22C9B904" w:rsidR="009C3E35">
        <w:rPr>
          <w:rFonts w:ascii="Calibri" w:hAnsi="Calibri" w:eastAsia="" w:cs="Calibri" w:asciiTheme="minorAscii" w:hAnsiTheme="minorAscii" w:eastAsiaTheme="minorEastAsia" w:cstheme="minorAscii"/>
          <w:b w:val="0"/>
          <w:bCs w:val="0"/>
          <w:sz w:val="22"/>
          <w:szCs w:val="22"/>
          <w:lang w:eastAsia="zh-CN"/>
        </w:rPr>
        <w:t xml:space="preserve"> reduce the use of cement.</w:t>
      </w:r>
      <w:r w:rsidRPr="22C9B904" w:rsidR="00072292">
        <w:rPr>
          <w:rFonts w:ascii="Calibri" w:hAnsi="Calibri" w:cs="Calibri" w:asciiTheme="minorAscii" w:hAnsiTheme="minorAscii" w:cstheme="minorAscii"/>
          <w:sz w:val="22"/>
          <w:szCs w:val="22"/>
        </w:rPr>
        <w:t xml:space="preserve"> </w:t>
      </w:r>
      <w:r w:rsidRPr="22C9B904" w:rsidR="00072292">
        <w:rPr>
          <w:rFonts w:ascii="Calibri" w:hAnsi="Calibri" w:eastAsia="" w:cs="Calibri" w:asciiTheme="minorAscii" w:hAnsiTheme="minorAscii" w:eastAsiaTheme="minorEastAsia" w:cstheme="minorAscii"/>
          <w:b w:val="0"/>
          <w:bCs w:val="0"/>
          <w:sz w:val="22"/>
          <w:szCs w:val="22"/>
          <w:lang w:eastAsia="zh-CN"/>
        </w:rPr>
        <w:t xml:space="preserve">Graphene oxide is </w:t>
      </w:r>
      <w:r w:rsidRPr="22C9B904" w:rsidR="00072292">
        <w:rPr>
          <w:rFonts w:ascii="Calibri" w:hAnsi="Calibri" w:eastAsia="" w:cs="Calibri" w:asciiTheme="minorAscii" w:hAnsiTheme="minorAscii" w:eastAsiaTheme="minorEastAsia" w:cstheme="minorAscii"/>
          <w:b w:val="0"/>
          <w:bCs w:val="0"/>
          <w:sz w:val="22"/>
          <w:szCs w:val="22"/>
          <w:lang w:eastAsia="zh-CN"/>
        </w:rPr>
        <w:t>a viable</w:t>
      </w:r>
      <w:r w:rsidRPr="22C9B904" w:rsidR="00072292">
        <w:rPr>
          <w:rFonts w:ascii="Calibri" w:hAnsi="Calibri" w:eastAsia="" w:cs="Calibri" w:asciiTheme="minorAscii" w:hAnsiTheme="minorAscii" w:eastAsiaTheme="minorEastAsia" w:cstheme="minorAscii"/>
          <w:b w:val="0"/>
          <w:bCs w:val="0"/>
          <w:sz w:val="22"/>
          <w:szCs w:val="22"/>
          <w:lang w:eastAsia="zh-CN"/>
        </w:rPr>
        <w:t xml:space="preserve"> candidate for use as a nano-reinforcement in cement-based materials due to its strong water dispersibility, high aspect ratio, and exceptional mechanical properties. There are studies to enhance the mechanical properties of Portland cement paste using graphene oxide. Adding 0.05% by weight graphene oxide can increase the </w:t>
      </w:r>
      <w:r w:rsidRPr="22C9B904" w:rsidR="1AA0C116">
        <w:rPr>
          <w:rFonts w:ascii="Calibri" w:hAnsi="Calibri" w:eastAsia="" w:cs="Calibri" w:asciiTheme="minorAscii" w:hAnsiTheme="minorAscii" w:eastAsiaTheme="minorEastAsia" w:cstheme="minorAscii"/>
          <w:b w:val="0"/>
          <w:bCs w:val="0"/>
          <w:sz w:val="22"/>
          <w:szCs w:val="22"/>
          <w:lang w:eastAsia="zh-CN"/>
        </w:rPr>
        <w:t>g</w:t>
      </w:r>
      <w:r w:rsidRPr="22C9B904" w:rsidR="00072292">
        <w:rPr>
          <w:rFonts w:ascii="Calibri" w:hAnsi="Calibri" w:eastAsia="" w:cs="Calibri" w:asciiTheme="minorAscii" w:hAnsiTheme="minorAscii" w:eastAsiaTheme="minorEastAsia" w:cstheme="minorAscii"/>
          <w:b w:val="0"/>
          <w:bCs w:val="0"/>
          <w:sz w:val="22"/>
          <w:szCs w:val="22"/>
          <w:lang w:eastAsia="zh-CN"/>
        </w:rPr>
        <w:t xml:space="preserve">raphene oxide-cement composite's compressive and flexural strengths </w:t>
      </w:r>
      <w:r w:rsidRPr="22C9B904" w:rsidR="4A619942">
        <w:rPr>
          <w:rFonts w:ascii="Calibri" w:hAnsi="Calibri" w:eastAsia="" w:cs="Calibri" w:asciiTheme="minorAscii" w:hAnsiTheme="minorAscii" w:eastAsiaTheme="minorEastAsia" w:cstheme="minorAscii"/>
          <w:b w:val="0"/>
          <w:bCs w:val="0"/>
          <w:sz w:val="22"/>
          <w:szCs w:val="22"/>
          <w:lang w:eastAsia="zh-CN"/>
        </w:rPr>
        <w:t>from</w:t>
      </w:r>
      <w:r w:rsidRPr="22C9B904" w:rsidR="00072292">
        <w:rPr>
          <w:rFonts w:ascii="Calibri" w:hAnsi="Calibri" w:eastAsia="" w:cs="Calibri" w:asciiTheme="minorAscii" w:hAnsiTheme="minorAscii" w:eastAsiaTheme="minorEastAsia" w:cstheme="minorAscii"/>
          <w:b w:val="0"/>
          <w:bCs w:val="0"/>
          <w:sz w:val="22"/>
          <w:szCs w:val="22"/>
          <w:lang w:eastAsia="zh-CN"/>
        </w:rPr>
        <w:t xml:space="preserve"> 15 to 33% and 41 to 59%, respectively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10.1016/j.cemconcomp.2015.02.001","author":[{"dropping-particle":"","family":"Pan","given":"Zhu","non-dropping-particle":"","parse-names":false,"suffix":""},{"dropping-particle":"","family":"He","given":"Li","non-dropping-particle":"","parse-names":false,"suffix":""},{"dropping-particle":"","family":"Qiu","given":"Ling","non-dropping-particle":"","parse-names":false,"suffix":""},{"dropping-particle":"","family":"Korayem","given":"Asghar Habibnejad","non-dropping-particle":"","parse-names":false,"suffix":""},{"dropping-particle":"","family":"Li","given":"Gang","non-dropping-particle":"","parse-names":false,"suffix":""},{"dropping-particle":"","family":"Zhu","given":"Jun Wu","non-dropping-particle":"","parse-names":false,"suffix":""},{"dropping-particle":"","family":"Collins","given":"Frank","non-dropping-particle":"","parse-names":false,"suffix":""},{"dropping-particle":"","family":"Li","given":"Dan","non-dropping-particle":"","parse-names":false,"suffix":""},{"dropping-particle":"","family":"Duan","given":"Wen Hui","non-dropping-particle":"","parse-names":false,"suffix":""},{"dropping-particle":"","family":"Wang","given":"Ming Chien","non-dropping-particle":"","parse-names":false,"suffix":""},{"dropping-particle":"","family":"Composites","given":"Concrete","non-dropping-particle":"","parse-names":false,"suffix":""}],"id":"ITEM-1","issued":{"date-parts":[["2015"]]},"title":"Mechanical properties and microstructure of a graphene oxide-cement composite","type":"article-journal"},"uris":["http://www.mendeley.com/documents/?uuid=cc437d16-3bd5-4895-b23a-bd1e68c9929b"]},{"id":"ITEM-2","itemData":{"DOI":"10.1016/j.scib.2021.08.018","ISSN":"2095-9273","author":[{"dropping-particle":"De","family":"Souza","given":"Felipe Basquiroto","non-dropping-particle":"","parse-names":false,"suffix":""},{"dropping-particle":"","family":"Yao","given":"Xupei","non-dropping-particle":"","parse-names":false,"suffix":""},{"dropping-particle":"","family":"Gao","given":"Wenchao","non-dropping-particle":"","parse-names":false,"suffix":""},{"dropping-particle":"","family":"Duan","given":"Wenhui","non-dropping-particle":"","parse-names":false,"suffix":""}],"container-title":"Science Bulletin","id":"ITEM-2","issue":"xxxx","issued":{"date-parts":[["2021"]]},"publisher":"Science China Press","title":"Graphene opens pathways to a carbon-neutral cement industry","type":"article-journal"},"uris":["http://www.mendeley.com/documents/?uuid=11bc2b48-77de-47f1-bac3-ad9901be9e60"]}],"mendeley":{"formattedCitation":"[15,16]","plainTextFormattedCitation":"[15,16]","previouslyFormattedCitation":"[15,16]"},"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072292">
        <w:rPr>
          <w:rFonts w:ascii="Calibri" w:hAnsi="Calibri" w:eastAsia="" w:cs="Calibri" w:asciiTheme="minorAscii" w:hAnsiTheme="minorAscii" w:eastAsiaTheme="minorEastAsia" w:cstheme="minorAscii"/>
          <w:b w:val="0"/>
          <w:bCs w:val="0"/>
          <w:noProof/>
          <w:sz w:val="22"/>
          <w:szCs w:val="22"/>
          <w:lang w:eastAsia="zh-CN"/>
        </w:rPr>
        <w:t>[15,16]</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072292">
        <w:rPr>
          <w:rFonts w:ascii="Calibri" w:hAnsi="Calibri" w:eastAsia="" w:cs="Calibri" w:asciiTheme="minorAscii" w:hAnsiTheme="minorAscii" w:eastAsiaTheme="minorEastAsia" w:cstheme="minorAscii"/>
          <w:b w:val="0"/>
          <w:bCs w:val="0"/>
          <w:sz w:val="22"/>
          <w:szCs w:val="22"/>
          <w:lang w:eastAsia="zh-CN"/>
        </w:rPr>
        <w:t>.</w:t>
      </w:r>
    </w:p>
    <w:p w:rsidRPr="003059AF" w:rsidR="00D365A3" w:rsidP="22C9B904" w:rsidRDefault="0087028F" w14:paraId="53AAB30B" w14:textId="6C516E2A">
      <w:pPr>
        <w:pStyle w:val="MDPI21heading1"/>
        <w:spacing w:line="360" w:lineRule="auto"/>
        <w:ind w:left="0"/>
        <w:jc w:val="both"/>
        <w:rPr>
          <w:rFonts w:ascii="Calibri" w:hAnsi="Calibri" w:eastAsia="" w:cs="Calibri" w:asciiTheme="minorAscii" w:hAnsiTheme="minorAscii" w:eastAsiaTheme="minorEastAsia" w:cstheme="minorAscii"/>
          <w:b w:val="0"/>
          <w:bCs w:val="0"/>
          <w:sz w:val="22"/>
          <w:szCs w:val="22"/>
          <w:lang w:eastAsia="zh-CN"/>
        </w:rPr>
      </w:pPr>
      <w:r w:rsidRPr="22C9B904" w:rsidR="0087028F">
        <w:rPr>
          <w:rFonts w:ascii="Calibri" w:hAnsi="Calibri" w:eastAsia="" w:cs="Calibri" w:asciiTheme="minorAscii" w:hAnsiTheme="minorAscii" w:eastAsiaTheme="minorEastAsia" w:cstheme="minorAscii"/>
          <w:b w:val="0"/>
          <w:bCs w:val="0"/>
          <w:sz w:val="22"/>
          <w:szCs w:val="22"/>
          <w:lang w:eastAsia="zh-CN"/>
        </w:rPr>
        <w:t xml:space="preserve">It has been determined that micro and nano-sized </w:t>
      </w:r>
      <w:r w:rsidRPr="22C9B904" w:rsidR="0087028F">
        <w:rPr>
          <w:rFonts w:ascii="Calibri" w:hAnsi="Calibri" w:eastAsia="" w:cs="Calibri" w:asciiTheme="minorAscii" w:hAnsiTheme="minorAscii" w:eastAsiaTheme="minorEastAsia" w:cstheme="minorAscii"/>
          <w:b w:val="0"/>
          <w:bCs w:val="0"/>
          <w:sz w:val="22"/>
          <w:szCs w:val="22"/>
          <w:lang w:eastAsia="zh-CN"/>
        </w:rPr>
        <w:t>pozzolanic</w:t>
      </w:r>
      <w:r w:rsidRPr="22C9B904" w:rsidR="0087028F">
        <w:rPr>
          <w:rFonts w:ascii="Calibri" w:hAnsi="Calibri" w:eastAsia="" w:cs="Calibri" w:asciiTheme="minorAscii" w:hAnsiTheme="minorAscii" w:eastAsiaTheme="minorEastAsia" w:cstheme="minorAscii"/>
          <w:b w:val="0"/>
          <w:bCs w:val="0"/>
          <w:sz w:val="22"/>
          <w:szCs w:val="22"/>
          <w:lang w:eastAsia="zh-CN"/>
        </w:rPr>
        <w:t xml:space="preserve"> additives</w:t>
      </w:r>
      <w:r w:rsidRPr="22C9B904" w:rsidR="3231827C">
        <w:rPr>
          <w:rFonts w:ascii="Calibri" w:hAnsi="Calibri" w:eastAsia="" w:cs="Calibri" w:asciiTheme="minorAscii" w:hAnsiTheme="minorAscii" w:eastAsiaTheme="minorEastAsia" w:cstheme="minorAscii"/>
          <w:b w:val="0"/>
          <w:bCs w:val="0"/>
          <w:sz w:val="22"/>
          <w:szCs w:val="22"/>
          <w:lang w:eastAsia="zh-CN"/>
        </w:rPr>
        <w:t xml:space="preserve"> can partially replace cement and</w:t>
      </w:r>
      <w:r w:rsidRPr="22C9B904" w:rsidR="0087028F">
        <w:rPr>
          <w:rFonts w:ascii="Calibri" w:hAnsi="Calibri" w:eastAsia="" w:cs="Calibri" w:asciiTheme="minorAscii" w:hAnsiTheme="minorAscii" w:eastAsiaTheme="minorEastAsia" w:cstheme="minorAscii"/>
          <w:b w:val="0"/>
          <w:bCs w:val="0"/>
          <w:sz w:val="22"/>
          <w:szCs w:val="22"/>
          <w:lang w:eastAsia="zh-CN"/>
        </w:rPr>
        <w:t xml:space="preserve"> increases the strength</w:t>
      </w:r>
      <w:r w:rsidRPr="22C9B904" w:rsidR="0087028F">
        <w:rPr>
          <w:rFonts w:ascii="Calibri" w:hAnsi="Calibri" w:eastAsia="" w:cs="Calibri" w:asciiTheme="minorAscii" w:hAnsiTheme="minorAscii" w:eastAsiaTheme="minorEastAsia" w:cstheme="minorAscii"/>
          <w:b w:val="0"/>
          <w:bCs w:val="0"/>
          <w:sz w:val="22"/>
          <w:szCs w:val="22"/>
          <w:lang w:eastAsia="zh-CN"/>
        </w:rPr>
        <w:t>.</w:t>
      </w:r>
      <w:r w:rsidRPr="22C9B904" w:rsidR="0087028F">
        <w:rPr>
          <w:rFonts w:ascii="Calibri" w:hAnsi="Calibri" w:eastAsia="" w:cs="Calibri" w:asciiTheme="minorAscii" w:hAnsiTheme="minorAscii" w:eastAsiaTheme="minorEastAsia" w:cstheme="minorAscii"/>
          <w:b w:val="0"/>
          <w:bCs w:val="0"/>
          <w:sz w:val="22"/>
          <w:szCs w:val="22"/>
          <w:lang w:eastAsia="zh-CN"/>
        </w:rPr>
        <w:t xml:space="preserve"> It is known that particle size, fineness, and reactivity differences have the effect of accelerating the hydration reaction and slightly altering the reaction temperature. In the field of waste management, the use of </w:t>
      </w:r>
      <w:r w:rsidRPr="22C9B904" w:rsidR="0087028F">
        <w:rPr>
          <w:rFonts w:ascii="Calibri" w:hAnsi="Calibri" w:eastAsia="" w:cs="Calibri" w:asciiTheme="minorAscii" w:hAnsiTheme="minorAscii" w:eastAsiaTheme="minorEastAsia" w:cstheme="minorAscii"/>
          <w:b w:val="0"/>
          <w:bCs w:val="0"/>
          <w:sz w:val="22"/>
          <w:szCs w:val="22"/>
          <w:lang w:eastAsia="zh-CN"/>
        </w:rPr>
        <w:t>pozzolans</w:t>
      </w:r>
      <w:r w:rsidRPr="22C9B904" w:rsidR="0087028F">
        <w:rPr>
          <w:rFonts w:ascii="Calibri" w:hAnsi="Calibri" w:eastAsia="" w:cs="Calibri" w:asciiTheme="minorAscii" w:hAnsiTheme="minorAscii" w:eastAsiaTheme="minorEastAsia" w:cstheme="minorAscii"/>
          <w:b w:val="0"/>
          <w:bCs w:val="0"/>
          <w:sz w:val="22"/>
          <w:szCs w:val="22"/>
          <w:lang w:eastAsia="zh-CN"/>
        </w:rPr>
        <w:t xml:space="preserve"> such as volcanic-derived </w:t>
      </w:r>
      <w:r w:rsidRPr="22C9B904" w:rsidR="0087028F">
        <w:rPr>
          <w:rFonts w:ascii="Calibri" w:hAnsi="Calibri" w:eastAsia="" w:cs="Calibri" w:asciiTheme="minorAscii" w:hAnsiTheme="minorAscii" w:eastAsiaTheme="minorEastAsia" w:cstheme="minorAscii"/>
          <w:b w:val="0"/>
          <w:bCs w:val="0"/>
          <w:sz w:val="22"/>
          <w:szCs w:val="22"/>
          <w:lang w:eastAsia="zh-CN"/>
        </w:rPr>
        <w:t>pozzolans</w:t>
      </w:r>
      <w:r w:rsidRPr="22C9B904" w:rsidR="0087028F">
        <w:rPr>
          <w:rFonts w:ascii="Calibri" w:hAnsi="Calibri" w:eastAsia="" w:cs="Calibri" w:asciiTheme="minorAscii" w:hAnsiTheme="minorAscii" w:eastAsiaTheme="minorEastAsia" w:cstheme="minorAscii"/>
          <w:b w:val="0"/>
          <w:bCs w:val="0"/>
          <w:sz w:val="22"/>
          <w:szCs w:val="22"/>
          <w:lang w:eastAsia="zh-CN"/>
        </w:rPr>
        <w:t xml:space="preserve">, fumed silica, and fly ash is also significant in terms of disposal convenience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10.1016/j.cemconres.2008.02.010","author":[{"dropping-particle":"","family":"Korpa","given":"A","non-dropping-particle":"","parse-names":false,"suffix":""},{"dropping-particle":"","family":"Kowald","given":"T","non-dropping-particle":"","parse-names":false,"suffix":""},{"dropping-particle":"","family":"Trettin","given":"R","non-dropping-particle":"","parse-names":false,"suffix":""}],"id":"ITEM-1","issued":{"date-parts":[["2008"]]},"page":"955-962","title":"Cement and Concrete Research Hydration behaviour , structure and morphology of hydration phases in advanced cement-based systems containing micro and nanoscale pozzolanic additives","type":"article-journal","volume":"38"},"uris":["http://www.mendeley.com/documents/?uuid=3d232191-f969-4505-8642-9798dacebe84"]},{"id":"ITEM-2","itemData":{"DOI":"10.1016/j.proeng.2017.02.050","ISSN":"1877-7058","author":[{"dropping-particle":"","family":"Dembovska","given":"Laura","non-dropping-particle":"","parse-names":false,"suffix":""},{"dropping-particle":"","family":"Bajare","given":"Diana","non-dropping-particle":"","parse-names":false,"suffix":""},{"dropping-particle":"","family":"Pundiene","given":"Ina","non-dropping-particle":"","parse-names":false,"suffix":""},{"dropping-particle":"","family":"Vitola","given":"Laura","non-dropping-particle":"","parse-names":false,"suffix":""}],"container-title":"Procedia Engineering","id":"ITEM-2","issued":{"date-parts":[["2017"]]},"page":"202-210","publisher":"Riga Technical University","title":"Effect of Pozzolanic Additives on the Strength Development of High Performance Concrete","type":"article-journal","volume":"172"},"uris":["http://www.mendeley.com/documents/?uuid=d9974004-bfed-4a2a-8533-75deff4d76fb"]},{"id":"ITEM-3","itemData":{"author":[{"dropping-particle":"","family":"Pu","given":"Xincheng","non-dropping-particle":"","parse-names":false,"suffix":""}],"id":"ITEM-3","issued":{"date-parts":[["1999"]]},"page":"951-955","title":"Investigation on pozzolanic effect of mineral additives in cement and concrete by specific strength index","type":"article-journal","volume":"29"},"uris":["http://www.mendeley.com/documents/?uuid=385b735c-c700-4a77-9cbb-55d6e40e20f8"]}],"mendeley":{"formattedCitation":"[17–19]","plainTextFormattedCitation":"[17–19]","previouslyFormattedCitation":"[17–19]"},"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87028F">
        <w:rPr>
          <w:rFonts w:ascii="Calibri" w:hAnsi="Calibri" w:eastAsia="" w:cs="Calibri" w:asciiTheme="minorAscii" w:hAnsiTheme="minorAscii" w:eastAsiaTheme="minorEastAsia" w:cstheme="minorAscii"/>
          <w:b w:val="0"/>
          <w:bCs w:val="0"/>
          <w:noProof/>
          <w:sz w:val="22"/>
          <w:szCs w:val="22"/>
          <w:lang w:eastAsia="zh-CN"/>
        </w:rPr>
        <w:t>[17–19]</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87028F">
        <w:rPr>
          <w:rFonts w:ascii="Calibri" w:hAnsi="Calibri" w:eastAsia="" w:cs="Calibri" w:asciiTheme="minorAscii" w:hAnsiTheme="minorAscii" w:eastAsiaTheme="minorEastAsia" w:cstheme="minorAscii"/>
          <w:b w:val="0"/>
          <w:bCs w:val="0"/>
          <w:sz w:val="22"/>
          <w:szCs w:val="22"/>
          <w:lang w:eastAsia="zh-CN"/>
        </w:rPr>
        <w:t>.</w:t>
      </w:r>
    </w:p>
    <w:p w:rsidRPr="003059AF" w:rsidR="00E43324" w:rsidP="22C9B904" w:rsidRDefault="00E43324" w14:paraId="3F5B7D6C" w14:textId="4FEDD9EC">
      <w:pPr>
        <w:pStyle w:val="MDPI21heading1"/>
        <w:spacing w:line="360" w:lineRule="auto"/>
        <w:ind w:left="0"/>
        <w:jc w:val="both"/>
        <w:rPr>
          <w:rFonts w:ascii="Calibri" w:hAnsi="Calibri" w:eastAsia="" w:asciiTheme="minorAscii" w:hAnsiTheme="minorAscii" w:eastAsiaTheme="minorEastAsia"/>
          <w:b w:val="0"/>
          <w:bCs w:val="0"/>
          <w:sz w:val="22"/>
          <w:szCs w:val="22"/>
          <w:lang w:eastAsia="zh-CN"/>
        </w:rPr>
      </w:pPr>
      <w:r w:rsidRPr="22C9B904" w:rsidR="00E43324">
        <w:rPr>
          <w:rFonts w:ascii="Calibri" w:hAnsi="Calibri" w:eastAsia="" w:asciiTheme="minorAscii" w:hAnsiTheme="minorAscii" w:eastAsiaTheme="minorEastAsia"/>
          <w:b w:val="0"/>
          <w:bCs w:val="0"/>
          <w:sz w:val="22"/>
          <w:szCs w:val="22"/>
          <w:lang w:eastAsia="zh-CN"/>
        </w:rPr>
        <w:t xml:space="preserve">As an alternative to conventional Portland cement (PC), calcium aluminate cements (CACs), super sulfated slag cements (SSCs), microbial cements (MCs), and </w:t>
      </w:r>
      <w:r w:rsidRPr="22C9B904" w:rsidR="00E43324">
        <w:rPr>
          <w:rFonts w:ascii="Calibri" w:hAnsi="Calibri" w:eastAsia="" w:asciiTheme="minorAscii" w:hAnsiTheme="minorAscii" w:eastAsiaTheme="minorEastAsia"/>
          <w:b w:val="0"/>
          <w:bCs w:val="0"/>
          <w:sz w:val="22"/>
          <w:szCs w:val="22"/>
          <w:lang w:eastAsia="zh-CN"/>
        </w:rPr>
        <w:t>geopolymer</w:t>
      </w:r>
      <w:r w:rsidRPr="22C9B904" w:rsidR="00E43324">
        <w:rPr>
          <w:rFonts w:ascii="Calibri" w:hAnsi="Calibri" w:eastAsia="" w:asciiTheme="minorAscii" w:hAnsiTheme="minorAscii" w:eastAsiaTheme="minorEastAsia"/>
          <w:b w:val="0"/>
          <w:bCs w:val="0"/>
          <w:sz w:val="22"/>
          <w:szCs w:val="22"/>
          <w:lang w:eastAsia="zh-CN"/>
        </w:rPr>
        <w:t xml:space="preserve"> cements (</w:t>
      </w:r>
      <w:r w:rsidRPr="22C9B904" w:rsidR="00E43324">
        <w:rPr>
          <w:rFonts w:ascii="Calibri" w:hAnsi="Calibri" w:eastAsia="" w:asciiTheme="minorAscii" w:hAnsiTheme="minorAscii" w:eastAsiaTheme="minorEastAsia"/>
          <w:b w:val="0"/>
          <w:bCs w:val="0"/>
          <w:sz w:val="22"/>
          <w:szCs w:val="22"/>
          <w:lang w:eastAsia="zh-CN"/>
        </w:rPr>
        <w:t>GCs</w:t>
      </w:r>
      <w:r w:rsidRPr="22C9B904" w:rsidR="00E43324">
        <w:rPr>
          <w:rFonts w:ascii="Calibri" w:hAnsi="Calibri" w:eastAsia="" w:asciiTheme="minorAscii" w:hAnsiTheme="minorAscii" w:eastAsiaTheme="minorEastAsia"/>
          <w:b w:val="0"/>
          <w:bCs w:val="0"/>
          <w:sz w:val="22"/>
          <w:szCs w:val="22"/>
          <w:lang w:eastAsia="zh-CN"/>
        </w:rPr>
        <w:t xml:space="preserve">) are varieties of sustainable binders. The production and adoption of these alternative materials </w:t>
      </w:r>
      <w:r w:rsidRPr="22C9B904" w:rsidR="00E43324">
        <w:rPr>
          <w:rFonts w:ascii="Calibri" w:hAnsi="Calibri" w:eastAsia="" w:asciiTheme="minorAscii" w:hAnsiTheme="minorAscii" w:eastAsiaTheme="minorEastAsia"/>
          <w:b w:val="0"/>
          <w:bCs w:val="0"/>
          <w:sz w:val="22"/>
          <w:szCs w:val="22"/>
          <w:lang w:eastAsia="zh-CN"/>
        </w:rPr>
        <w:t>demonstrate</w:t>
      </w:r>
      <w:r w:rsidRPr="22C9B904" w:rsidR="00E43324">
        <w:rPr>
          <w:rFonts w:ascii="Calibri" w:hAnsi="Calibri" w:eastAsia="" w:asciiTheme="minorAscii" w:hAnsiTheme="minorAscii" w:eastAsiaTheme="minorEastAsia"/>
          <w:b w:val="0"/>
          <w:bCs w:val="0"/>
          <w:sz w:val="22"/>
          <w:szCs w:val="22"/>
          <w:lang w:eastAsia="zh-CN"/>
        </w:rPr>
        <w:t xml:space="preserve"> promising environmental performance: a 5–90% reduction in CO</w:t>
      </w:r>
      <w:r w:rsidRPr="22C9B904" w:rsidR="00E43324">
        <w:rPr>
          <w:rFonts w:ascii="Calibri" w:hAnsi="Calibri" w:eastAsia="" w:asciiTheme="minorAscii" w:hAnsiTheme="minorAscii" w:eastAsiaTheme="minorEastAsia"/>
          <w:b w:val="0"/>
          <w:bCs w:val="0"/>
          <w:sz w:val="22"/>
          <w:szCs w:val="22"/>
          <w:vertAlign w:val="subscript"/>
          <w:lang w:eastAsia="zh-CN"/>
        </w:rPr>
        <w:t>2</w:t>
      </w:r>
      <w:r w:rsidRPr="22C9B904" w:rsidR="00E43324">
        <w:rPr>
          <w:rFonts w:ascii="Calibri" w:hAnsi="Calibri" w:eastAsia="" w:asciiTheme="minorAscii" w:hAnsiTheme="minorAscii" w:eastAsiaTheme="minorEastAsia"/>
          <w:b w:val="0"/>
          <w:bCs w:val="0"/>
          <w:sz w:val="22"/>
          <w:szCs w:val="22"/>
          <w:lang w:eastAsia="zh-CN"/>
        </w:rPr>
        <w:t xml:space="preserve"> release could contribute to up to a 7% reduction in global CO</w:t>
      </w:r>
      <w:r w:rsidRPr="22C9B904" w:rsidR="00E43324">
        <w:rPr>
          <w:rFonts w:ascii="Calibri" w:hAnsi="Calibri" w:eastAsia="" w:asciiTheme="minorAscii" w:hAnsiTheme="minorAscii" w:eastAsiaTheme="minorEastAsia"/>
          <w:b w:val="0"/>
          <w:bCs w:val="0"/>
          <w:sz w:val="22"/>
          <w:szCs w:val="22"/>
          <w:vertAlign w:val="subscript"/>
          <w:lang w:eastAsia="zh-CN"/>
        </w:rPr>
        <w:t>2</w:t>
      </w:r>
      <w:r w:rsidRPr="22C9B904" w:rsidR="00E43324">
        <w:rPr>
          <w:rFonts w:ascii="Calibri" w:hAnsi="Calibri" w:eastAsia="" w:asciiTheme="minorAscii" w:hAnsiTheme="minorAscii" w:eastAsiaTheme="minorEastAsia"/>
          <w:b w:val="0"/>
          <w:bCs w:val="0"/>
          <w:sz w:val="22"/>
          <w:szCs w:val="22"/>
          <w:lang w:eastAsia="zh-CN"/>
        </w:rPr>
        <w:t xml:space="preserve"> emissions compared to PC manufacturing </w:t>
      </w:r>
      <w:r w:rsidRPr="22C9B904">
        <w:rPr>
          <w:rFonts w:ascii="Calibri" w:hAnsi="Calibri" w:eastAsia="" w:asciiTheme="minorAscii" w:hAnsiTheme="minorAscii" w:eastAsiaTheme="minorEastAsia"/>
          <w:b w:val="0"/>
          <w:bCs w:val="0"/>
          <w:sz w:val="22"/>
          <w:szCs w:val="22"/>
          <w:lang w:eastAsia="zh-CN"/>
        </w:rPr>
        <w:fldChar w:fldCharType="begin" w:fldLock="true"/>
      </w:r>
      <w:r w:rsidRPr="22C9B904">
        <w:rPr>
          <w:rFonts w:ascii="Calibri" w:hAnsi="Calibri" w:eastAsia="" w:asciiTheme="minorAscii" w:hAnsiTheme="minorAscii" w:eastAsiaTheme="minorEastAsia"/>
          <w:b w:val="0"/>
          <w:bCs w:val="0"/>
          <w:sz w:val="22"/>
          <w:szCs w:val="22"/>
          <w:lang w:eastAsia="zh-CN"/>
        </w:rPr>
        <w:instrText xml:space="preserve">ADDIN CSL_CITATION {"citationItems":[{"id":"ITEM-1","itemData":{"author":[{"dropping-particle":"","family":"Valente","given":"Marco","non-dropping-particle":"","parse-names":false,"suffix":""},{"dropping-particle":"","family":"Sambucci","given":"Matteo","non-dropping-particle":"","parse-names":false,"suffix":""}],"id":"ITEM-1","issued":{"date-parts":[["2021"]]},"title":"Geopolymers vs . Cement Matrix Materials : How Nanofiller Can Help a Sustainability Approach for Smart Construction Applications — A Review","type":"article-journal"},"uris":["http://www.mendeley.com/documents/?uuid=dca9ffed-a599-4fa5-a3d2-0d8c0574aafc"]},{"id":"ITEM-2","itemData":{"DOI":"10.1016/j.conbuildmat.2012.03.008","ISSN":"0950-0618","author":[{"dropping-particle":"","family":"Ueng","given":"Tzuu-hsing","non-dropping-particle":"","parse-names":false,"suffix":""},{"dropping-particle":"","family":"Lyu","given":"Syuan-jhih","non-dropping-particle":"","parse-names":false,"suffix":""},{"dropping-particle":"","family":"Chu","given":"Hsiu-wen","non-dropping-particle":"","parse-names":false,"suffix":""},{"dropping-particle":"","family":"Lee","given":"Hung-hui","non-dropping-particle":"","parse-names":false,"suffix":""},{"dropping-particle":"","family":"Wang","given":"Tai-tien","non-dropping-particle":"","parse-names":false,"suffix":""}],"container-title":"CONSTRUCTION &amp; BUILDING MATERIALS","id":"ITEM-2","issued":{"date-parts":[["2012"]]},"page":"204-210","publisher":"Elsevier Ltd","title":"Adhesion at interface of geopolymer and cement mortar under compression : An experimental study","type":"article-journal","volume":"35"},"uris":["http://www.mendeley.com/documents/?uuid=0c437365-bb2d-4851-a8ec-95cff0492e6d"]}],"mendeley":{"formattedCitation":"[20,21]","plainTextFormattedCitation":"[20,21]","previouslyFormattedCitation":"[20,21]"},"properties":{"noteIndex":0},"schema":"https://github.com/citation-style-language/schema/raw/master/csl-citation.json"}</w:instrText>
      </w:r>
      <w:r w:rsidRPr="22C9B904">
        <w:rPr>
          <w:rFonts w:ascii="Calibri" w:hAnsi="Calibri" w:eastAsia="" w:asciiTheme="minorAscii" w:hAnsiTheme="minorAscii" w:eastAsiaTheme="minorEastAsia"/>
          <w:b w:val="0"/>
          <w:bCs w:val="0"/>
          <w:sz w:val="22"/>
          <w:szCs w:val="22"/>
          <w:lang w:eastAsia="zh-CN"/>
        </w:rPr>
        <w:fldChar w:fldCharType="separate"/>
      </w:r>
      <w:r w:rsidRPr="22C9B904" w:rsidR="00E43324">
        <w:rPr>
          <w:rFonts w:ascii="Calibri" w:hAnsi="Calibri" w:eastAsia="" w:asciiTheme="minorAscii" w:hAnsiTheme="minorAscii" w:eastAsiaTheme="minorEastAsia"/>
          <w:b w:val="0"/>
          <w:bCs w:val="0"/>
          <w:noProof/>
          <w:sz w:val="22"/>
          <w:szCs w:val="22"/>
          <w:lang w:eastAsia="zh-CN"/>
        </w:rPr>
        <w:t>[20,21]</w:t>
      </w:r>
      <w:r w:rsidRPr="22C9B904">
        <w:rPr>
          <w:rFonts w:ascii="Calibri" w:hAnsi="Calibri" w:eastAsia="" w:asciiTheme="minorAscii" w:hAnsiTheme="minorAscii" w:eastAsiaTheme="minorEastAsia"/>
          <w:b w:val="0"/>
          <w:bCs w:val="0"/>
          <w:sz w:val="22"/>
          <w:szCs w:val="22"/>
          <w:lang w:eastAsia="zh-CN"/>
        </w:rPr>
        <w:fldChar w:fldCharType="end"/>
      </w:r>
      <w:r w:rsidRPr="22C9B904" w:rsidR="00E43324">
        <w:rPr>
          <w:rFonts w:ascii="Calibri" w:hAnsi="Calibri" w:eastAsia="" w:asciiTheme="minorAscii" w:hAnsiTheme="minorAscii" w:eastAsiaTheme="minorEastAsia"/>
          <w:b w:val="0"/>
          <w:bCs w:val="0"/>
          <w:sz w:val="22"/>
          <w:szCs w:val="22"/>
          <w:lang w:eastAsia="zh-CN"/>
        </w:rPr>
        <w:t>.</w:t>
      </w:r>
    </w:p>
    <w:p w:rsidRPr="003059AF" w:rsidR="00E43324" w:rsidP="22C9B904" w:rsidRDefault="00E711F9" w14:paraId="282D34AE" w14:textId="392A88CC">
      <w:pPr>
        <w:pStyle w:val="MDPI21heading1"/>
        <w:spacing w:line="360" w:lineRule="auto"/>
        <w:ind w:left="0" w:firstLine="708"/>
        <w:jc w:val="both"/>
        <w:rPr>
          <w:rFonts w:ascii="Calibri" w:hAnsi="Calibri" w:eastAsia="" w:cs="Calibri" w:asciiTheme="minorAscii" w:hAnsiTheme="minorAscii" w:eastAsiaTheme="minorEastAsia" w:cstheme="minorAscii"/>
          <w:b w:val="0"/>
          <w:bCs w:val="0"/>
          <w:sz w:val="22"/>
          <w:szCs w:val="22"/>
          <w:lang w:eastAsia="zh-CN"/>
        </w:rPr>
      </w:pPr>
      <w:r w:rsidRPr="22C9B904" w:rsidR="40A0A43C">
        <w:rPr>
          <w:rFonts w:ascii="Calibri" w:hAnsi="Calibri" w:eastAsia="" w:cs="Calibri" w:asciiTheme="minorAscii" w:hAnsiTheme="minorAscii" w:eastAsiaTheme="minorEastAsia" w:cstheme="minorAscii"/>
          <w:sz w:val="22"/>
          <w:szCs w:val="22"/>
          <w:lang w:eastAsia="zh-CN"/>
        </w:rPr>
        <w:t xml:space="preserve">2.5. </w:t>
      </w:r>
      <w:r w:rsidRPr="22C9B904" w:rsidR="00E711F9">
        <w:rPr>
          <w:rFonts w:ascii="Calibri" w:hAnsi="Calibri" w:eastAsia="" w:cs="Calibri" w:asciiTheme="minorAscii" w:hAnsiTheme="minorAscii" w:eastAsiaTheme="minorEastAsia" w:cstheme="minorAscii"/>
          <w:sz w:val="22"/>
          <w:szCs w:val="22"/>
          <w:lang w:eastAsia="zh-CN"/>
        </w:rPr>
        <w:t>Use of Natural and Recycled Fiber</w:t>
      </w:r>
    </w:p>
    <w:p w:rsidRPr="003059AF" w:rsidR="00E711F9" w:rsidP="22C9B904" w:rsidRDefault="00E711F9" w14:paraId="1EA0ABE6" w14:textId="74A7F743">
      <w:pPr>
        <w:pStyle w:val="MDPI21heading1"/>
        <w:spacing w:line="360" w:lineRule="auto"/>
        <w:ind w:left="0"/>
        <w:jc w:val="both"/>
        <w:rPr>
          <w:rFonts w:ascii="Calibri" w:hAnsi="Calibri" w:eastAsia="" w:cs="Calibri" w:asciiTheme="minorAscii" w:hAnsiTheme="minorAscii" w:eastAsiaTheme="minorEastAsia" w:cstheme="minorAscii"/>
          <w:b w:val="0"/>
          <w:bCs w:val="0"/>
          <w:sz w:val="22"/>
          <w:szCs w:val="22"/>
          <w:lang w:eastAsia="zh-CN"/>
        </w:rPr>
      </w:pPr>
      <w:r w:rsidRPr="22C9B904" w:rsidR="00E711F9">
        <w:rPr>
          <w:rFonts w:ascii="Calibri" w:hAnsi="Calibri" w:eastAsia="" w:cs="Calibri" w:asciiTheme="minorAscii" w:hAnsiTheme="minorAscii" w:eastAsiaTheme="minorEastAsia" w:cstheme="minorAscii"/>
          <w:b w:val="0"/>
          <w:bCs w:val="0"/>
          <w:sz w:val="22"/>
          <w:szCs w:val="22"/>
          <w:lang w:eastAsia="zh-CN"/>
        </w:rPr>
        <w:t>The use of natural fibers and fibers obtained from waste materials instead of synthetic fibers is another approach f</w:t>
      </w:r>
      <w:r w:rsidRPr="22C9B904" w:rsidR="47891009">
        <w:rPr>
          <w:rFonts w:ascii="Calibri" w:hAnsi="Calibri" w:eastAsia="" w:cs="Calibri" w:asciiTheme="minorAscii" w:hAnsiTheme="minorAscii" w:eastAsiaTheme="minorEastAsia" w:cstheme="minorAscii"/>
          <w:b w:val="0"/>
          <w:bCs w:val="0"/>
          <w:sz w:val="22"/>
          <w:szCs w:val="22"/>
          <w:lang w:eastAsia="zh-CN"/>
        </w:rPr>
        <w:t>or</w:t>
      </w:r>
      <w:r w:rsidRPr="22C9B904" w:rsidR="00E711F9">
        <w:rPr>
          <w:rFonts w:ascii="Calibri" w:hAnsi="Calibri" w:eastAsia="" w:cs="Calibri" w:asciiTheme="minorAscii" w:hAnsiTheme="minorAscii" w:eastAsiaTheme="minorEastAsia" w:cstheme="minorAscii"/>
          <w:b w:val="0"/>
          <w:bCs w:val="0"/>
          <w:sz w:val="22"/>
          <w:szCs w:val="22"/>
          <w:lang w:eastAsia="zh-CN"/>
        </w:rPr>
        <w:t xml:space="preserve"> sustainability. There are published studies on the use of recycled plastic, metal, rubber, and glass fibers in the construction industry.</w:t>
      </w:r>
    </w:p>
    <w:p w:rsidRPr="003059AF" w:rsidR="00E711F9" w:rsidP="00903425" w:rsidRDefault="00E711F9" w14:paraId="5CF4A0DE" w14:textId="5FCC386F">
      <w:pPr>
        <w:pStyle w:val="MDPI21heading1"/>
        <w:spacing w:line="360" w:lineRule="auto"/>
        <w:ind w:left="0"/>
        <w:jc w:val="both"/>
        <w:rPr>
          <w:rFonts w:asciiTheme="minorHAnsi" w:hAnsiTheme="minorHAnsi" w:eastAsiaTheme="minorEastAsia" w:cstheme="minorHAnsi"/>
          <w:b w:val="0"/>
          <w:sz w:val="22"/>
          <w:lang w:eastAsia="zh-CN"/>
        </w:rPr>
      </w:pPr>
      <w:r w:rsidRPr="003059AF">
        <w:rPr>
          <w:rFonts w:asciiTheme="minorHAnsi" w:hAnsiTheme="minorHAnsi" w:eastAsiaTheme="minorEastAsia" w:cstheme="minorHAnsi"/>
          <w:b w:val="0"/>
          <w:sz w:val="22"/>
          <w:lang w:eastAsia="zh-CN"/>
        </w:rPr>
        <w:t xml:space="preserve">Plastic fibers are derived from numerous synthetic polymers, such as PET (polyethylene terephthalate), PE (polyethylene), PP (polypropylene), nylon, polyester, and others. Based on their size, they are classified as </w:t>
      </w:r>
      <w:proofErr w:type="spellStart"/>
      <w:r w:rsidRPr="003059AF">
        <w:rPr>
          <w:rFonts w:asciiTheme="minorHAnsi" w:hAnsiTheme="minorHAnsi" w:eastAsiaTheme="minorEastAsia" w:cstheme="minorHAnsi"/>
          <w:b w:val="0"/>
          <w:sz w:val="22"/>
          <w:lang w:eastAsia="zh-CN"/>
        </w:rPr>
        <w:t>microfibres</w:t>
      </w:r>
      <w:proofErr w:type="spellEnd"/>
      <w:r w:rsidRPr="003059AF">
        <w:rPr>
          <w:rFonts w:asciiTheme="minorHAnsi" w:hAnsiTheme="minorHAnsi" w:eastAsiaTheme="minorEastAsia" w:cstheme="minorHAnsi"/>
          <w:b w:val="0"/>
          <w:sz w:val="22"/>
          <w:lang w:eastAsia="zh-CN"/>
        </w:rPr>
        <w:t xml:space="preserve"> or </w:t>
      </w:r>
      <w:proofErr w:type="spellStart"/>
      <w:r w:rsidRPr="003059AF">
        <w:rPr>
          <w:rFonts w:asciiTheme="minorHAnsi" w:hAnsiTheme="minorHAnsi" w:eastAsiaTheme="minorEastAsia" w:cstheme="minorHAnsi"/>
          <w:b w:val="0"/>
          <w:sz w:val="22"/>
          <w:lang w:eastAsia="zh-CN"/>
        </w:rPr>
        <w:t>macrofibres</w:t>
      </w:r>
      <w:proofErr w:type="spellEnd"/>
      <w:r w:rsidRPr="003059AF">
        <w:rPr>
          <w:rFonts w:asciiTheme="minorHAnsi" w:hAnsiTheme="minorHAnsi" w:eastAsiaTheme="minorEastAsia" w:cstheme="minorHAnsi"/>
          <w:b w:val="0"/>
          <w:sz w:val="22"/>
          <w:lang w:eastAsia="zh-CN"/>
        </w:rPr>
        <w:t xml:space="preserve">. The incorporation of microfibers into concrete tends to reduce plastic contraction at the expense of mechanical and tensile properties. In contrast, </w:t>
      </w:r>
      <w:proofErr w:type="spellStart"/>
      <w:r w:rsidRPr="003059AF" w:rsidR="00C14CB9">
        <w:rPr>
          <w:rFonts w:asciiTheme="minorHAnsi" w:hAnsiTheme="minorHAnsi" w:eastAsiaTheme="minorEastAsia" w:cstheme="minorHAnsi"/>
          <w:b w:val="0"/>
          <w:sz w:val="22"/>
          <w:lang w:eastAsia="zh-CN"/>
        </w:rPr>
        <w:t>macrofibres</w:t>
      </w:r>
      <w:proofErr w:type="spellEnd"/>
      <w:r w:rsidRPr="003059AF">
        <w:rPr>
          <w:rFonts w:asciiTheme="minorHAnsi" w:hAnsiTheme="minorHAnsi" w:eastAsiaTheme="minorEastAsia" w:cstheme="minorHAnsi"/>
          <w:b w:val="0"/>
          <w:sz w:val="22"/>
          <w:lang w:eastAsia="zh-CN"/>
        </w:rPr>
        <w:t xml:space="preserve"> offer the additional benefit of preventing drying shrinkage and enhancing post-cracking response</w:t>
      </w:r>
      <w:r w:rsidRPr="003059AF" w:rsidR="00FF79C7">
        <w:rPr>
          <w:rFonts w:asciiTheme="minorHAnsi" w:hAnsiTheme="minorHAnsi" w:eastAsiaTheme="minorEastAsia" w:cstheme="minorHAnsi"/>
          <w:b w:val="0"/>
          <w:sz w:val="22"/>
          <w:lang w:eastAsia="zh-CN"/>
        </w:rPr>
        <w:t xml:space="preserve"> </w:t>
      </w:r>
      <w:r w:rsidRPr="003059AF" w:rsidR="00FF79C7">
        <w:rPr>
          <w:rFonts w:asciiTheme="minorHAnsi" w:hAnsiTheme="minorHAnsi" w:eastAsiaTheme="minorEastAsia" w:cstheme="minorHAnsi"/>
          <w:b w:val="0"/>
          <w:sz w:val="22"/>
          <w:lang w:eastAsia="zh-CN"/>
        </w:rPr>
        <w:fldChar w:fldCharType="begin" w:fldLock="1"/>
      </w:r>
      <w:r w:rsidRPr="003059AF" w:rsidR="00FF79C7">
        <w:rPr>
          <w:rFonts w:asciiTheme="minorHAnsi" w:hAnsiTheme="minorHAnsi" w:eastAsiaTheme="minorEastAsia" w:cstheme="minorHAnsi"/>
          <w:b w:val="0"/>
          <w:sz w:val="22"/>
          <w:lang w:eastAsia="zh-CN"/>
        </w:rPr>
        <w:instrText>ADDIN CSL_CITATION {"citationItems":[{"id":"ITEM-1","itemData":{"DOI":"10.1016/j.jclepro.2019.119207","ISSN":"0959-6526","author":[{"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dropping-particle":"","family":"Petrucci","given":"Elisabetta","non-dropping-particle":"","parse-names":false,"suffix":""},{"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Claudia","non-dropping-particle":"","parse-names":false,"suffix":""}],"container-title":"Journal of Cleaner Production","id":"ITEM-1","issued":{"date-parts":[["2019"]]},"publisher":"Elsevier B.V.","title":"Recycled Fibers in Reinforced Concrete : a systematic literature review","type":"article-journal"},"uris":["http://www.mendeley.com/documents/?uuid=87abd3bf-985a-4633-b216-52cbb9cd0274"]},{"id":"ITEM-2","itemData":{"DOI":"10.1016/j.compositesb.2021.108769","ISSN":"1359-8368","author":[{"dropping-particle":"","family":"Unis","given":"Hemn","non-dropping-particle":"","parse-names":false,"suffix":""},{"dropping-particle":"","family":"Faraj","given":"Rabar H","non-dropping-particle":"","parse-names":false,"suffix":""},{"dropping-particle":"","family":"Hilal","given":"Nahla","non-dropping-particle":"","parse-names":false,"suffix":""},{"dropping-particle":"","family":"Mohammed","given":"Azad A","non-dropping-particle":"","parse-names":false,"suffix":""},{"dropping-particle":"","family":"Far","given":"Aryan","non-dropping-particle":"","parse-names":false,"suffix":""},{"dropping-particle":"","family":"Sherwani","given":"H","non-dropping-particle":"","parse-names":false,"suffix":""}],"container-title":"Composites Part B","id":"ITEM-2","issue":"November 2020","issued":{"date-parts":[["2021"]]},"page":"108769","publisher":"Elsevier Ltd","title":"Use of recycled fibers in concrete composites : A systematic comprehensive review","type":"article-journal","volume":"215"},"uris":["http://www.mendeley.com/documents/?uuid=de487593-cad6-4253-8a56-f5c4642e0de6"]}],"mendeley":{"formattedCitation":"[22,23]","plainTextFormattedCitation":"[22,23]","previouslyFormattedCitation":"[22,23]"},"properties":{"noteIndex":0},"schema":"https://github.com/citation-style-language/schema/raw/master/csl-citation.json"}</w:instrText>
      </w:r>
      <w:r w:rsidRPr="003059AF" w:rsidR="00FF79C7">
        <w:rPr>
          <w:rFonts w:asciiTheme="minorHAnsi" w:hAnsiTheme="minorHAnsi" w:eastAsiaTheme="minorEastAsia" w:cstheme="minorHAnsi"/>
          <w:b w:val="0"/>
          <w:sz w:val="22"/>
          <w:lang w:eastAsia="zh-CN"/>
        </w:rPr>
        <w:fldChar w:fldCharType="separate"/>
      </w:r>
      <w:r w:rsidRPr="003059AF" w:rsidR="00FF79C7">
        <w:rPr>
          <w:rFonts w:asciiTheme="minorHAnsi" w:hAnsiTheme="minorHAnsi" w:eastAsiaTheme="minorEastAsia" w:cstheme="minorHAnsi"/>
          <w:b w:val="0"/>
          <w:noProof/>
          <w:sz w:val="22"/>
          <w:lang w:eastAsia="zh-CN"/>
        </w:rPr>
        <w:t>[22,23]</w:t>
      </w:r>
      <w:r w:rsidRPr="003059AF" w:rsidR="00FF79C7">
        <w:rPr>
          <w:rFonts w:asciiTheme="minorHAnsi" w:hAnsiTheme="minorHAnsi" w:eastAsiaTheme="minorEastAsia" w:cstheme="minorHAnsi"/>
          <w:b w:val="0"/>
          <w:sz w:val="22"/>
          <w:lang w:eastAsia="zh-CN"/>
        </w:rPr>
        <w:fldChar w:fldCharType="end"/>
      </w:r>
      <w:r w:rsidRPr="003059AF">
        <w:rPr>
          <w:rFonts w:asciiTheme="minorHAnsi" w:hAnsiTheme="minorHAnsi" w:eastAsiaTheme="minorEastAsia" w:cstheme="minorHAnsi"/>
          <w:b w:val="0"/>
          <w:sz w:val="22"/>
          <w:lang w:eastAsia="zh-CN"/>
        </w:rPr>
        <w:t>.</w:t>
      </w:r>
    </w:p>
    <w:p w:rsidRPr="003059AF" w:rsidR="00036563" w:rsidP="00903425" w:rsidRDefault="00036563" w14:paraId="2346A494" w14:textId="65B8BA1E">
      <w:pPr>
        <w:pStyle w:val="MDPI21heading1"/>
        <w:spacing w:line="360" w:lineRule="auto"/>
        <w:ind w:left="0"/>
        <w:jc w:val="both"/>
        <w:rPr>
          <w:rFonts w:asciiTheme="minorHAnsi" w:hAnsiTheme="minorHAnsi" w:eastAsiaTheme="minorEastAsia" w:cstheme="minorHAnsi"/>
          <w:b w:val="0"/>
          <w:sz w:val="22"/>
          <w:lang w:eastAsia="zh-CN"/>
        </w:rPr>
      </w:pPr>
      <w:r w:rsidRPr="003059AF">
        <w:rPr>
          <w:rFonts w:asciiTheme="minorHAnsi" w:hAnsiTheme="minorHAnsi" w:eastAsiaTheme="minorEastAsia" w:cstheme="minorHAnsi"/>
          <w:b w:val="0"/>
          <w:sz w:val="22"/>
          <w:lang w:eastAsia="zh-CN"/>
        </w:rPr>
        <w:t xml:space="preserve">Steel fibers, which are commercially available in various shapes and sizes, are used alone or in combination with rubber or polymers. Concrete's ductility and resistance to fatigue, impact, explosion, and abrasion are enhanced by steel fibers. They also limit the width of cracks </w:t>
      </w:r>
      <w:r w:rsidRPr="003059AF">
        <w:rPr>
          <w:rFonts w:asciiTheme="minorHAnsi" w:hAnsiTheme="minorHAnsi" w:eastAsiaTheme="minorEastAsia" w:cstheme="minorHAnsi"/>
          <w:b w:val="0"/>
          <w:sz w:val="22"/>
          <w:lang w:eastAsia="zh-CN"/>
        </w:rPr>
        <w:fldChar w:fldCharType="begin" w:fldLock="1"/>
      </w:r>
      <w:r w:rsidRPr="003059AF" w:rsidR="00947BF7">
        <w:rPr>
          <w:rFonts w:asciiTheme="minorHAnsi" w:hAnsiTheme="minorHAnsi" w:eastAsiaTheme="minorEastAsia" w:cstheme="minorHAnsi"/>
          <w:b w:val="0"/>
          <w:sz w:val="22"/>
          <w:lang w:eastAsia="zh-CN"/>
        </w:rPr>
        <w:instrText>ADDIN CSL_CITATION {"citationItems":[{"id":"ITEM-1","itemData":{"DOI":"10.1016/j.jclepro.2019.119207","ISSN":"0959-6526","author":[{"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dropping-particle":"","family":"Petrucci","given":"Elisabetta","non-dropping-particle":"","parse-names":false,"suffix":""},{"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Claudia","non-dropping-particle":"","parse-names":false,"suffix":""}],"container-title":"Journal of Cleaner Production","id":"ITEM-1","issued":{"date-parts":[["2019"]]},"publisher":"Elsevier B.V.","title":"Recycled Fibers in Reinforced Concrete : a systematic literature review","type":"article-journal"},"uris":["http://www.mendeley.com/documents/?uuid=87abd3bf-985a-4633-b216-52cbb9cd0274"]}],"mendeley":{"formattedCitation":"[22]","plainTextFormattedCitation":"[22]","previouslyFormattedCitation":"[22]"},"properties":{"noteIndex":0},"schema":"https://github.com/citation-style-language/schema/raw/master/csl-citation.json"}</w:instrText>
      </w:r>
      <w:r w:rsidRPr="003059AF">
        <w:rPr>
          <w:rFonts w:asciiTheme="minorHAnsi" w:hAnsiTheme="minorHAnsi" w:eastAsiaTheme="minorEastAsia" w:cstheme="minorHAnsi"/>
          <w:b w:val="0"/>
          <w:sz w:val="22"/>
          <w:lang w:eastAsia="zh-CN"/>
        </w:rPr>
        <w:fldChar w:fldCharType="separate"/>
      </w:r>
      <w:r w:rsidRPr="003059AF">
        <w:rPr>
          <w:rFonts w:asciiTheme="minorHAnsi" w:hAnsiTheme="minorHAnsi" w:eastAsiaTheme="minorEastAsia" w:cstheme="minorHAnsi"/>
          <w:b w:val="0"/>
          <w:noProof/>
          <w:sz w:val="22"/>
          <w:lang w:eastAsia="zh-CN"/>
        </w:rPr>
        <w:t>[22]</w:t>
      </w:r>
      <w:r w:rsidRPr="003059AF">
        <w:rPr>
          <w:rFonts w:asciiTheme="minorHAnsi" w:hAnsiTheme="minorHAnsi" w:eastAsiaTheme="minorEastAsia" w:cstheme="minorHAnsi"/>
          <w:b w:val="0"/>
          <w:sz w:val="22"/>
          <w:lang w:eastAsia="zh-CN"/>
        </w:rPr>
        <w:fldChar w:fldCharType="end"/>
      </w:r>
      <w:r w:rsidRPr="003059AF">
        <w:rPr>
          <w:rFonts w:asciiTheme="minorHAnsi" w:hAnsiTheme="minorHAnsi" w:eastAsiaTheme="minorEastAsia" w:cstheme="minorHAnsi"/>
          <w:b w:val="0"/>
          <w:sz w:val="22"/>
          <w:lang w:eastAsia="zh-CN"/>
        </w:rPr>
        <w:t>.</w:t>
      </w:r>
    </w:p>
    <w:p w:rsidRPr="003059AF" w:rsidR="00F24073" w:rsidP="22C9B904" w:rsidRDefault="00F24073" w14:paraId="324B7223" w14:textId="63E74C1F">
      <w:pPr>
        <w:pStyle w:val="MDPI21heading1"/>
        <w:bidi w:val="0"/>
        <w:spacing w:before="240" w:beforeAutospacing="off" w:after="60" w:afterAutospacing="off" w:line="360" w:lineRule="auto"/>
        <w:ind w:left="0" w:right="0"/>
        <w:jc w:val="both"/>
        <w:rPr>
          <w:rFonts w:ascii="Calibri" w:hAnsi="Calibri" w:eastAsia="" w:cs="Calibri" w:asciiTheme="minorAscii" w:hAnsiTheme="minorAscii" w:eastAsiaTheme="minorEastAsia" w:cstheme="minorAscii"/>
          <w:b w:val="0"/>
          <w:bCs w:val="0"/>
          <w:sz w:val="22"/>
          <w:szCs w:val="22"/>
          <w:lang w:eastAsia="zh-CN"/>
        </w:rPr>
      </w:pPr>
      <w:r w:rsidRPr="22C9B904" w:rsidR="00F24073">
        <w:rPr>
          <w:rFonts w:ascii="Calibri" w:hAnsi="Calibri" w:eastAsia="" w:cs="Calibri" w:asciiTheme="minorAscii" w:hAnsiTheme="minorAscii" w:eastAsiaTheme="minorEastAsia" w:cstheme="minorAscii"/>
          <w:b w:val="0"/>
          <w:bCs w:val="0"/>
          <w:sz w:val="22"/>
          <w:szCs w:val="22"/>
          <w:lang w:eastAsia="zh-CN"/>
        </w:rPr>
        <w:t xml:space="preserve">Rubbers in the form of powder, crumbs, or fibers can be added to concrete to create so-called rubberized concretes. These rubbers </w:t>
      </w:r>
      <w:r w:rsidRPr="22C9B904" w:rsidR="1BC2F036">
        <w:rPr>
          <w:rFonts w:ascii="Calibri" w:hAnsi="Calibri" w:eastAsia="" w:cs="Calibri" w:asciiTheme="minorAscii" w:hAnsiTheme="minorAscii" w:eastAsiaTheme="minorEastAsia" w:cstheme="minorAscii"/>
          <w:b w:val="0"/>
          <w:bCs w:val="0"/>
          <w:sz w:val="22"/>
          <w:szCs w:val="22"/>
          <w:lang w:eastAsia="zh-CN"/>
        </w:rPr>
        <w:t xml:space="preserve">are </w:t>
      </w:r>
      <w:r w:rsidRPr="22C9B904" w:rsidR="00F24073">
        <w:rPr>
          <w:rFonts w:ascii="Calibri" w:hAnsi="Calibri" w:eastAsia="" w:cs="Calibri" w:asciiTheme="minorAscii" w:hAnsiTheme="minorAscii" w:eastAsiaTheme="minorEastAsia" w:cstheme="minorAscii"/>
          <w:b w:val="0"/>
          <w:bCs w:val="0"/>
          <w:sz w:val="22"/>
          <w:szCs w:val="22"/>
          <w:lang w:eastAsia="zh-CN"/>
        </w:rPr>
        <w:t>always</w:t>
      </w:r>
      <w:r w:rsidRPr="22C9B904" w:rsidR="2F0B9186">
        <w:rPr>
          <w:rFonts w:ascii="Calibri" w:hAnsi="Calibri" w:eastAsia="" w:cs="Calibri" w:asciiTheme="minorAscii" w:hAnsiTheme="minorAscii" w:eastAsiaTheme="minorEastAsia" w:cstheme="minorAscii"/>
          <w:b w:val="0"/>
          <w:bCs w:val="0"/>
          <w:sz w:val="22"/>
          <w:szCs w:val="22"/>
          <w:lang w:eastAsia="zh-CN"/>
        </w:rPr>
        <w:t xml:space="preserve"> obtained</w:t>
      </w:r>
      <w:r w:rsidRPr="22C9B904" w:rsidR="00F24073">
        <w:rPr>
          <w:rFonts w:ascii="Calibri" w:hAnsi="Calibri" w:eastAsia="" w:cs="Calibri" w:asciiTheme="minorAscii" w:hAnsiTheme="minorAscii" w:eastAsiaTheme="minorEastAsia" w:cstheme="minorAscii"/>
          <w:b w:val="0"/>
          <w:bCs w:val="0"/>
          <w:sz w:val="22"/>
          <w:szCs w:val="22"/>
          <w:lang w:eastAsia="zh-CN"/>
        </w:rPr>
        <w:t xml:space="preserve"> from a recycled source, typically discarded tires. Rubber </w:t>
      </w:r>
      <w:r w:rsidRPr="22C9B904" w:rsidR="1E5121DD">
        <w:rPr>
          <w:rFonts w:ascii="Calibri" w:hAnsi="Calibri" w:eastAsia="" w:cs="Calibri" w:asciiTheme="minorAscii" w:hAnsiTheme="minorAscii" w:eastAsiaTheme="minorEastAsia" w:cstheme="minorAscii"/>
          <w:b w:val="0"/>
          <w:bCs w:val="0"/>
          <w:sz w:val="22"/>
          <w:szCs w:val="22"/>
          <w:lang w:eastAsia="zh-CN"/>
        </w:rPr>
        <w:t>provides</w:t>
      </w:r>
      <w:r w:rsidRPr="22C9B904" w:rsidR="00F24073">
        <w:rPr>
          <w:rFonts w:ascii="Calibri" w:hAnsi="Calibri" w:eastAsia="" w:cs="Calibri" w:asciiTheme="minorAscii" w:hAnsiTheme="minorAscii" w:eastAsiaTheme="minorEastAsia" w:cstheme="minorAscii"/>
          <w:b w:val="0"/>
          <w:bCs w:val="0"/>
          <w:sz w:val="22"/>
          <w:szCs w:val="22"/>
          <w:lang w:eastAsia="zh-CN"/>
        </w:rPr>
        <w:t xml:space="preserve"> high ductility and durability to concrete. Due to the weak bond between cement and rubber particles, the compressive strength of these materials is minimal. </w:t>
      </w:r>
      <w:r w:rsidRPr="22C9B904" w:rsidR="00F24073">
        <w:rPr>
          <w:rFonts w:ascii="Calibri" w:hAnsi="Calibri" w:eastAsia="" w:cs="Calibri" w:asciiTheme="minorAscii" w:hAnsiTheme="minorAscii" w:eastAsiaTheme="minorEastAsia" w:cstheme="minorAscii"/>
          <w:b w:val="0"/>
          <w:bCs w:val="0"/>
          <w:sz w:val="22"/>
          <w:szCs w:val="22"/>
          <w:lang w:eastAsia="zh-CN"/>
        </w:rPr>
        <w:t>In order to</w:t>
      </w:r>
      <w:r w:rsidRPr="22C9B904" w:rsidR="00F24073">
        <w:rPr>
          <w:rFonts w:ascii="Calibri" w:hAnsi="Calibri" w:eastAsia="" w:cs="Calibri" w:asciiTheme="minorAscii" w:hAnsiTheme="minorAscii" w:eastAsiaTheme="minorEastAsia" w:cstheme="minorAscii"/>
          <w:b w:val="0"/>
          <w:bCs w:val="0"/>
          <w:sz w:val="22"/>
          <w:szCs w:val="22"/>
          <w:lang w:eastAsia="zh-CN"/>
        </w:rPr>
        <w:t xml:space="preserve"> satisfy the requirements of shock resistance, for example during seismic events, and sound insulation, it is primarily used for roadways in non-load-bearing structures, in lightweight concrete walls, building facades, roofing tiles, and road traffic barriers</w:t>
      </w:r>
      <w:r w:rsidRPr="22C9B904" w:rsidR="00947BF7">
        <w:rPr>
          <w:rFonts w:ascii="Calibri" w:hAnsi="Calibri" w:eastAsia="" w:cs="Calibri" w:asciiTheme="minorAscii" w:hAnsiTheme="minorAscii" w:eastAsiaTheme="minorEastAsia" w:cstheme="minorAscii"/>
          <w:b w:val="0"/>
          <w:bCs w:val="0"/>
          <w:sz w:val="22"/>
          <w:szCs w:val="22"/>
          <w:lang w:eastAsia="zh-CN"/>
        </w:rPr>
        <w:t xml:space="preserve"> </w:t>
      </w:r>
      <w:r w:rsidRPr="22C9B904">
        <w:rPr>
          <w:rFonts w:ascii="Calibri" w:hAnsi="Calibri" w:eastAsia="" w:cs="Calibri" w:asciiTheme="minorAscii" w:hAnsiTheme="minorAscii" w:eastAsiaTheme="minorEastAsia" w:cstheme="minorAscii"/>
          <w:b w:val="0"/>
          <w:bCs w:val="0"/>
          <w:sz w:val="22"/>
          <w:szCs w:val="22"/>
          <w:lang w:eastAsia="zh-CN"/>
        </w:rPr>
        <w:fldChar w:fldCharType="begin" w:fldLock="true"/>
      </w:r>
      <w:r w:rsidRPr="22C9B904">
        <w:rPr>
          <w:rFonts w:ascii="Calibri" w:hAnsi="Calibri" w:eastAsia="" w:cs="Calibri" w:asciiTheme="minorAscii" w:hAnsiTheme="minorAscii" w:eastAsiaTheme="minorEastAsia" w:cstheme="minorAscii"/>
          <w:b w:val="0"/>
          <w:bCs w:val="0"/>
          <w:sz w:val="22"/>
          <w:szCs w:val="22"/>
          <w:lang w:eastAsia="zh-CN"/>
        </w:rPr>
        <w:instrText xml:space="preserve">ADDIN CSL_CITATION {"citationItems":[{"id":"ITEM-1","itemData":{"DOI":"10.1016/j.conbuildmat.2013.01.005","ISSN":"09500618","abstract":"This study presents rubberized concrete composite as a new structural material aiming for an enhanced energy dissipation capability and thus improved seismic performance by mixing recycled rubber crumb with concrete. While rubberized concrete is not new, this study represents the first investigation on damping and dynamic (including seismic) behaviors of rubberized concrete for its potential application as structural material. Small-scale column models were fabricated using rubberized concrete with different proportions of rubber crumb to evaluate the structural dynamic performance, including free vibration tests to identify damping ratios and seismic shaking table tests to investigate the structural responses to earthquake ground motion. Meanwhile, rubberized concrete cylinders were tested to evaluate compressive strength and modulus of elasticity. It was observed that the damping coefficient of the rubberized concrete increased by 62% compared with normal concrete and, as a result, the seismic response acceleration of the structure decreased by 27%. However the concrete suffered from reduction in compressive strength as rubber crumb was added. It was found that adding silica fume to rubberized concrete improved the bonding between the rubber and cement and thus the concrete strength. Overall, this study demonstrated the potential of using the environmentally-friendly rubberized concrete as structural material to enhance dynamic performance and reduce seismic response of concrete structures. © 2013 Elsevier Ltd. All rights reserved.","author":[{"dropping-particle":"","family":"Xue","given":"James","non-dropping-particle":"","parse-names":false,"suffix":""},{"dropping-particle":"","family":"Shinozuka","given":"Masanobu","non-dropping-particle":"","parse-names":false,"suffix":""}],"container-title":"Construction and Building Materials","id":"ITEM-1","issued":{"date-parts":[["2013"]]},"page":"196-204","title":"Rubberized concrete: A green structural material with enhanced energy-dissipation capability","type":"article-journal","volume":"42"},"uris":["http://www.mendeley.com/documents/?uuid=5937edaa-40e6-4108-8de5-9e5a7e51bee1"]},{"id":"ITEM-2","itemData":{"DOI":"10.1016/j.asej.2017.08.007","ISSN":"20904479","abstract":"Disposal of waste tyre rubber has become a major environmental issue in all parts of the world representing a very serious threat to the ecology. One of the possible solutions for the use of scrap tyre rubber is to incorporate it into concrete, to replace some of the natural aggregate. An estimated 1000 million tyres reach the end of their useful lives every year and 5000 millions more are expected to be discarded in a regular basis by the year 2030. Up to now a small part is recycled and millions of tyres are just stockpiled, landfilled or buried. The volume of polymeric wastes like tyre rubber and polyethylene terephthalate bottles (PET) is increasing at a fast rate. This paper reviews the tests performed to determine the compressive strength, flexural tensile strength, water absorption and water penetration of using rubber tyre waste concrete samples. Scanning Electron Microscopy (SEM) images were also presented in this paper. It was observed that the compressive strength, flexural tensile strength and depth of water penetration of the rubberized concrete were less than that of the control mix, while the abrasion resistance and water absorption (up to 10% substitution) exhibited better results than that of the control mix concrete. This paper also reviews the performance of concrete mixtures incorporating 5%, 7.5% and 10% of discarded tyre rubber as aggregate and cement replacements. Numerous projects have been conducted on replacement of aggregates by crumb rubbers but scarce data are found on cementitious filler addition. Hence to examine characteristics of tyre crumb-containing concrete, two sets of concrete specimens were made. In the first set, different percentages by weight of chipped rubber were replaced for coarse aggregates and in the second set scrap-tyre powder was replaced for cement. Selected standard durability and mechanical test were performed and the results were analysed.","author":[{"dropping-particle":"","family":"Sofi","given":"A.","non-dropping-particle":"","parse-names":false,"suffix":""}],"container-title":"Ain Shams Engineering Journal","id":"ITEM-2","issue":"4","issued":{"date-parts":[["2018"]]},"page":"2691-2700","publisher":"Ain Shams University","title":"Effect of waste tyre rubber on mechanical and durability properties of concrete – A review","type":"article-journal","volume":"9"},"uris":["http://www.mendeley.com/documents/?uuid=8931148b-24d7-405f-9519-766974cdac2b"]}],"mendeley":{"formattedCitation":"[24,25]","plainTextFormattedCitation":"[24,25]","previouslyFormattedCitation":"[24,25]"},"properties":{"noteIndex":0},"schema":"https://github.com/citation-style-language/schema/raw/master/csl-citation.json"}</w:instrText>
      </w:r>
      <w:r w:rsidRPr="22C9B904">
        <w:rPr>
          <w:rFonts w:ascii="Calibri" w:hAnsi="Calibri" w:eastAsia="" w:cs="Calibri" w:asciiTheme="minorAscii" w:hAnsiTheme="minorAscii" w:eastAsiaTheme="minorEastAsia" w:cstheme="minorAscii"/>
          <w:b w:val="0"/>
          <w:bCs w:val="0"/>
          <w:sz w:val="22"/>
          <w:szCs w:val="22"/>
          <w:lang w:eastAsia="zh-CN"/>
        </w:rPr>
        <w:fldChar w:fldCharType="separate"/>
      </w:r>
      <w:r w:rsidRPr="22C9B904" w:rsidR="00947BF7">
        <w:rPr>
          <w:rFonts w:ascii="Calibri" w:hAnsi="Calibri" w:eastAsia="" w:cs="Calibri" w:asciiTheme="minorAscii" w:hAnsiTheme="minorAscii" w:eastAsiaTheme="minorEastAsia" w:cstheme="minorAscii"/>
          <w:b w:val="0"/>
          <w:bCs w:val="0"/>
          <w:noProof/>
          <w:sz w:val="22"/>
          <w:szCs w:val="22"/>
          <w:lang w:eastAsia="zh-CN"/>
        </w:rPr>
        <w:t>[24,25]</w:t>
      </w:r>
      <w:r w:rsidRPr="22C9B904">
        <w:rPr>
          <w:rFonts w:ascii="Calibri" w:hAnsi="Calibri" w:eastAsia="" w:cs="Calibri" w:asciiTheme="minorAscii" w:hAnsiTheme="minorAscii" w:eastAsiaTheme="minorEastAsia" w:cstheme="minorAscii"/>
          <w:b w:val="0"/>
          <w:bCs w:val="0"/>
          <w:sz w:val="22"/>
          <w:szCs w:val="22"/>
          <w:lang w:eastAsia="zh-CN"/>
        </w:rPr>
        <w:fldChar w:fldCharType="end"/>
      </w:r>
      <w:r w:rsidRPr="22C9B904" w:rsidR="00F24073">
        <w:rPr>
          <w:rFonts w:ascii="Calibri" w:hAnsi="Calibri" w:eastAsia="" w:cs="Calibri" w:asciiTheme="minorAscii" w:hAnsiTheme="minorAscii" w:eastAsiaTheme="minorEastAsia" w:cstheme="minorAscii"/>
          <w:b w:val="0"/>
          <w:bCs w:val="0"/>
          <w:sz w:val="22"/>
          <w:szCs w:val="22"/>
          <w:lang w:eastAsia="zh-CN"/>
        </w:rPr>
        <w:t>.</w:t>
      </w:r>
    </w:p>
    <w:p w:rsidRPr="003059AF" w:rsidR="001953D6" w:rsidP="00903425" w:rsidRDefault="00947BF7" w14:paraId="58B64B8C" w14:textId="3B7F2F10">
      <w:pPr>
        <w:pStyle w:val="MDPI21heading1"/>
        <w:spacing w:line="360" w:lineRule="auto"/>
        <w:ind w:left="0"/>
        <w:jc w:val="both"/>
        <w:rPr>
          <w:rFonts w:asciiTheme="minorHAnsi" w:hAnsiTheme="minorHAnsi" w:eastAsiaTheme="minorEastAsia" w:cstheme="minorHAnsi"/>
          <w:b w:val="0"/>
          <w:sz w:val="22"/>
          <w:lang w:eastAsia="zh-CN"/>
        </w:rPr>
      </w:pPr>
      <w:r w:rsidRPr="003059AF">
        <w:rPr>
          <w:rFonts w:asciiTheme="minorHAnsi" w:hAnsiTheme="minorHAnsi" w:eastAsiaTheme="minorEastAsia" w:cstheme="minorHAnsi"/>
          <w:b w:val="0"/>
          <w:sz w:val="22"/>
          <w:lang w:eastAsia="zh-CN"/>
        </w:rPr>
        <w:t xml:space="preserve">Glass fibers, which are typically added in high doses, are frequently used in reinforced materials where hardness or decorative value is desired. However, the use of glass in building materials has been limited due to its sensitivity to alkaline conditions provided by cement, which causes it to become brittle and reduce its strength and durability. With the development of glass fibers that are resistant to alkalis, the use of glass fiber in construction is on the rise. The majority of recycled glass fibers for reinforced concrete are derived from refuse polymers reinforced with glass fibers </w:t>
      </w:r>
      <w:r w:rsidRPr="003059AF">
        <w:rPr>
          <w:rFonts w:asciiTheme="minorHAnsi" w:hAnsiTheme="minorHAnsi" w:eastAsiaTheme="minorEastAsia" w:cstheme="minorHAnsi"/>
          <w:b w:val="0"/>
          <w:sz w:val="22"/>
          <w:lang w:eastAsia="zh-CN"/>
        </w:rPr>
        <w:fldChar w:fldCharType="begin" w:fldLock="1"/>
      </w:r>
      <w:r w:rsidRPr="003059AF" w:rsidR="00906CBE">
        <w:rPr>
          <w:rFonts w:asciiTheme="minorHAnsi" w:hAnsiTheme="minorHAnsi" w:eastAsiaTheme="minorEastAsia" w:cstheme="minorHAnsi"/>
          <w:b w:val="0"/>
          <w:sz w:val="22"/>
          <w:lang w:eastAsia="zh-CN"/>
        </w:rPr>
        <w:instrText>ADDIN CSL_CITATION {"citationItems":[{"id":"ITEM-1","itemData":{"DOI":"10.1016/j.resconrec.2007.01.013","ISSN":"09213449","abstract":"The use of recycled waste glasses in Portland cement and concrete has attracted a lot of interest worldwide due to the increased disposal costs and environmental concerns. Being amorphous and containing relatively large quantities of silicon and calcium, glass is, in theory, pozzolanic or even cementitious in nature when it is finely ground. Thus, it can be used as a cement replacement in Portland cement concrete. The use of crushed glasses as aggregates for Portland cement concrete does have some negative effect on properties of the concrete; however, practicle applicability can still be produced even using 100% crushed glass as aggregates. The main concerns for the use of crushed glasses as aggregates for Portland cement concrete is the expansion and cracking caused by the glass aggregates. This paper summarizes the progresses and points out the directions for the proper uses of waste glasses in Portland cement and concrete. © 2007 Elsevier B.V. All rights reserved.","author":[{"dropping-particle":"","family":"Shi","given":"Caijun","non-dropping-particle":"","parse-names":false,"suffix":""},{"dropping-particle":"","family":"Zheng","given":"Keren","non-dropping-particle":"","parse-names":false,"suffix":""}],"container-title":"Resources, Conservation and Recycling","id":"ITEM-1","issue":"2","issued":{"date-parts":[["2007"]]},"page":"234-247","title":"A review on the use of waste glasses in the production of cement and concrete","type":"article-journal","volume":"52"},"uris":["http://www.mendeley.com/documents/?uuid=248db30c-038d-4a92-acd0-fa054c2d22a3"]}],"mendeley":{"formattedCitation":"[26]","plainTextFormattedCitation":"[26]","previouslyFormattedCitation":"[26]"},"properties":{"noteIndex":0},"schema":"https://github.com/citation-style-language/schema/raw/master/csl-citation.json"}</w:instrText>
      </w:r>
      <w:r w:rsidRPr="003059AF">
        <w:rPr>
          <w:rFonts w:asciiTheme="minorHAnsi" w:hAnsiTheme="minorHAnsi" w:eastAsiaTheme="minorEastAsia" w:cstheme="minorHAnsi"/>
          <w:b w:val="0"/>
          <w:sz w:val="22"/>
          <w:lang w:eastAsia="zh-CN"/>
        </w:rPr>
        <w:fldChar w:fldCharType="separate"/>
      </w:r>
      <w:r w:rsidRPr="003059AF">
        <w:rPr>
          <w:rFonts w:asciiTheme="minorHAnsi" w:hAnsiTheme="minorHAnsi" w:eastAsiaTheme="minorEastAsia" w:cstheme="minorHAnsi"/>
          <w:b w:val="0"/>
          <w:noProof/>
          <w:sz w:val="22"/>
          <w:lang w:eastAsia="zh-CN"/>
        </w:rPr>
        <w:t>[26]</w:t>
      </w:r>
      <w:r w:rsidRPr="003059AF">
        <w:rPr>
          <w:rFonts w:asciiTheme="minorHAnsi" w:hAnsiTheme="minorHAnsi" w:eastAsiaTheme="minorEastAsia" w:cstheme="minorHAnsi"/>
          <w:b w:val="0"/>
          <w:sz w:val="22"/>
          <w:lang w:eastAsia="zh-CN"/>
        </w:rPr>
        <w:fldChar w:fldCharType="end"/>
      </w:r>
      <w:r w:rsidRPr="003059AF">
        <w:rPr>
          <w:rFonts w:asciiTheme="minorHAnsi" w:hAnsiTheme="minorHAnsi" w:eastAsiaTheme="minorEastAsia" w:cstheme="minorHAnsi"/>
          <w:b w:val="0"/>
          <w:sz w:val="22"/>
          <w:lang w:eastAsia="zh-CN"/>
        </w:rPr>
        <w:t>.</w:t>
      </w:r>
    </w:p>
    <w:p w:rsidRPr="003059AF" w:rsidR="00906CBE" w:rsidP="00903425" w:rsidRDefault="00906CBE" w14:paraId="3B150922" w14:textId="1D622EEA">
      <w:pPr>
        <w:pStyle w:val="MDPI21heading1"/>
        <w:spacing w:line="360" w:lineRule="auto"/>
        <w:ind w:left="0"/>
        <w:jc w:val="both"/>
        <w:rPr>
          <w:rFonts w:asciiTheme="minorHAnsi" w:hAnsiTheme="minorHAnsi" w:eastAsiaTheme="minorEastAsia" w:cstheme="minorHAnsi"/>
          <w:b w:val="0"/>
          <w:sz w:val="22"/>
          <w:lang w:eastAsia="zh-CN"/>
        </w:rPr>
      </w:pPr>
      <w:r w:rsidRPr="003059AF">
        <w:rPr>
          <w:rFonts w:asciiTheme="minorHAnsi" w:hAnsiTheme="minorHAnsi" w:eastAsiaTheme="minorEastAsia" w:cstheme="minorHAnsi"/>
          <w:b w:val="0"/>
          <w:sz w:val="22"/>
          <w:lang w:eastAsia="zh-CN"/>
        </w:rPr>
        <w:t xml:space="preserve">Natural fibers are renewable, biodegradable, and non-toxic, and their mechanical properties are more desirable than those of synthetic fibers. However, their hydrophilic nature makes them susceptible to high-volume moisture absorption, resulting in inadequate matrix wetting and a weakened fiber-matrix interface. In order to adapt the interface properties and improve the durability and mechanical behavior of cement and </w:t>
      </w:r>
      <w:proofErr w:type="spellStart"/>
      <w:r w:rsidRPr="003059AF">
        <w:rPr>
          <w:rFonts w:asciiTheme="minorHAnsi" w:hAnsiTheme="minorHAnsi" w:eastAsiaTheme="minorEastAsia" w:cstheme="minorHAnsi"/>
          <w:b w:val="0"/>
          <w:sz w:val="22"/>
          <w:lang w:eastAsia="zh-CN"/>
        </w:rPr>
        <w:t>geopolymer-based</w:t>
      </w:r>
      <w:proofErr w:type="spellEnd"/>
      <w:r w:rsidRPr="003059AF">
        <w:rPr>
          <w:rFonts w:asciiTheme="minorHAnsi" w:hAnsiTheme="minorHAnsi" w:eastAsiaTheme="minorEastAsia" w:cstheme="minorHAnsi"/>
          <w:b w:val="0"/>
          <w:sz w:val="22"/>
          <w:lang w:eastAsia="zh-CN"/>
        </w:rPr>
        <w:t xml:space="preserve"> composites, modification and </w:t>
      </w:r>
      <w:proofErr w:type="spellStart"/>
      <w:r w:rsidRPr="003059AF">
        <w:rPr>
          <w:rFonts w:asciiTheme="minorHAnsi" w:hAnsiTheme="minorHAnsi" w:eastAsiaTheme="minorEastAsia" w:cstheme="minorHAnsi"/>
          <w:b w:val="0"/>
          <w:sz w:val="22"/>
          <w:lang w:eastAsia="zh-CN"/>
        </w:rPr>
        <w:t>functionalization</w:t>
      </w:r>
      <w:proofErr w:type="spellEnd"/>
      <w:r w:rsidRPr="003059AF">
        <w:rPr>
          <w:rFonts w:asciiTheme="minorHAnsi" w:hAnsiTheme="minorHAnsi" w:eastAsiaTheme="minorEastAsia" w:cstheme="minorHAnsi"/>
          <w:b w:val="0"/>
          <w:sz w:val="22"/>
          <w:lang w:eastAsia="zh-CN"/>
        </w:rPr>
        <w:t xml:space="preserve"> strategies for natural fibers are crucially essential. Recently, cellulose, hemicellulose, lignin, pectin, oils, lubricants, lipids, and fibers derived from animals have been utilized in the construction industry as natural fiber materials</w:t>
      </w:r>
      <w:r w:rsidRPr="003059AF" w:rsidR="00CE2A8E">
        <w:rPr>
          <w:rFonts w:asciiTheme="minorHAnsi" w:hAnsiTheme="minorHAnsi" w:eastAsiaTheme="minorEastAsia" w:cstheme="minorHAnsi"/>
          <w:b w:val="0"/>
          <w:sz w:val="22"/>
          <w:lang w:eastAsia="zh-CN"/>
        </w:rPr>
        <w:t xml:space="preserve"> </w:t>
      </w:r>
      <w:r w:rsidRPr="003059AF" w:rsidR="00CE2A8E">
        <w:rPr>
          <w:rFonts w:asciiTheme="minorHAnsi" w:hAnsiTheme="minorHAnsi" w:eastAsiaTheme="minorEastAsia" w:cstheme="minorHAnsi"/>
          <w:b w:val="0"/>
          <w:sz w:val="22"/>
          <w:lang w:eastAsia="zh-CN"/>
        </w:rPr>
        <w:fldChar w:fldCharType="begin" w:fldLock="1"/>
      </w:r>
      <w:r w:rsidRPr="003059AF" w:rsidR="00E70082">
        <w:rPr>
          <w:rFonts w:asciiTheme="minorHAnsi" w:hAnsiTheme="minorHAnsi" w:eastAsiaTheme="minorEastAsia" w:cstheme="minorHAnsi"/>
          <w:b w:val="0"/>
          <w:sz w:val="22"/>
          <w:lang w:eastAsia="zh-CN"/>
        </w:rPr>
        <w:instrText>ADDIN CSL_CITATION {"citationItems":[{"id":"ITEM-1","itemData":{"DOI":"10.3390/ma13204603","ISSN":"19961944","PMID":"33081091","abstract":"The use of ecological materials for building and industrial applications contributes to minimizing the environmental impact of new technologies. In this context, the cement and geopolymer sectors are considering natural fibers as sustainable reinforcement for developing composites. Natural fibers are renewable, biodegradable, and non-toxic, and they exhibit attractive mechanical properties in comparison with their synthetic fiber counterparts. However, their hydrophilic character makes them vulnerable to high volumes of moisture absorption, thus conferring poor wetting with the matrix and weakening the fiber–matrix interface. Therefore, modification and functionalization strategies for natural fibers to tailor interface properties and to improve the durability and mechanical behavior of cement and geopolymer-based composites become highly important. This paper presents a review of the physical, chemical and biological pre-treatments that have been performed on natural fibers, their results and effects on the fiber–matrix interface of cement and geopolymer composites. In addition, the degradation mechanisms of natural fibers used in such composites are discussed. This review finalizes with concluding remarks and recommendations to be addressed through further in-depth studies in the field.","author":[{"dropping-particle":"","family":"Camargo","given":"Marfa Molano","non-dropping-particle":"","parse-names":false,"suffix":""},{"dropping-particle":"","family":"Taye","given":"Eyerusalem Adefrs","non-dropping-particle":"","parse-names":false,"suffix":""},{"dropping-particle":"","family":"Roether","given":"Judith A.","non-dropping-particle":"","parse-names":false,"suffix":""},{"dropping-particle":"","family":"Redda","given":"Daniel Tilahun","non-dropping-particle":"","parse-names":false,"suffix":""},{"dropping-particle":"","family":"Boccaccini","given":"Aldo R.","non-dropping-particle":"","parse-names":false,"suffix":""}],"container-title":"Materials","id":"ITEM-1","issue":"20","issued":{"date-parts":[["2020"]]},"page":"1-29","title":"A review on natural fiber-reinforced geopolymer and cement-based composites","type":"article-journal","volume":"13"},"uris":["http://www.mendeley.com/documents/?uuid=28317c66-28e3-48ef-957b-f9fd7bf9d951"]}],"mendeley":{"formattedCitation":"[27]","plainTextFormattedCitation":"[27]","previouslyFormattedCitation":"[27]"},"properties":{"noteIndex":0},"schema":"https://github.com/citation-style-language/schema/raw/master/csl-citation.json"}</w:instrText>
      </w:r>
      <w:r w:rsidRPr="003059AF" w:rsidR="00CE2A8E">
        <w:rPr>
          <w:rFonts w:asciiTheme="minorHAnsi" w:hAnsiTheme="minorHAnsi" w:eastAsiaTheme="minorEastAsia" w:cstheme="minorHAnsi"/>
          <w:b w:val="0"/>
          <w:sz w:val="22"/>
          <w:lang w:eastAsia="zh-CN"/>
        </w:rPr>
        <w:fldChar w:fldCharType="separate"/>
      </w:r>
      <w:r w:rsidRPr="003059AF" w:rsidR="00CE2A8E">
        <w:rPr>
          <w:rFonts w:asciiTheme="minorHAnsi" w:hAnsiTheme="minorHAnsi" w:eastAsiaTheme="minorEastAsia" w:cstheme="minorHAnsi"/>
          <w:b w:val="0"/>
          <w:noProof/>
          <w:sz w:val="22"/>
          <w:lang w:eastAsia="zh-CN"/>
        </w:rPr>
        <w:t>[27]</w:t>
      </w:r>
      <w:r w:rsidRPr="003059AF" w:rsidR="00CE2A8E">
        <w:rPr>
          <w:rFonts w:asciiTheme="minorHAnsi" w:hAnsiTheme="minorHAnsi" w:eastAsiaTheme="minorEastAsia" w:cstheme="minorHAnsi"/>
          <w:b w:val="0"/>
          <w:sz w:val="22"/>
          <w:lang w:eastAsia="zh-CN"/>
        </w:rPr>
        <w:fldChar w:fldCharType="end"/>
      </w:r>
      <w:r w:rsidRPr="003059AF">
        <w:rPr>
          <w:rFonts w:asciiTheme="minorHAnsi" w:hAnsiTheme="minorHAnsi" w:eastAsiaTheme="minorEastAsia" w:cstheme="minorHAnsi"/>
          <w:b w:val="0"/>
          <w:sz w:val="22"/>
          <w:lang w:eastAsia="zh-CN"/>
        </w:rPr>
        <w:t>.</w:t>
      </w:r>
    </w:p>
    <w:p w:rsidRPr="003059AF" w:rsidR="004A31D9" w:rsidP="22C9B904" w:rsidRDefault="000E5C64" w14:paraId="4F2E28A3" w14:textId="67172C5D">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4431308F">
        <w:rPr>
          <w:rFonts w:ascii="Calibri" w:hAnsi="Calibri" w:eastAsia="" w:cs="Calibri" w:asciiTheme="minorAscii" w:hAnsiTheme="minorAscii" w:eastAsiaTheme="minorEastAsia" w:cstheme="minorAscii"/>
          <w:sz w:val="22"/>
          <w:szCs w:val="22"/>
          <w:lang w:eastAsia="zh-CN"/>
        </w:rPr>
        <w:t>2.</w:t>
      </w:r>
      <w:r w:rsidRPr="22C9B904" w:rsidR="4431308F">
        <w:rPr>
          <w:rFonts w:ascii="Calibri" w:hAnsi="Calibri" w:eastAsia="" w:cs="Calibri" w:asciiTheme="minorAscii" w:hAnsiTheme="minorAscii" w:eastAsiaTheme="minorEastAsia" w:cstheme="minorAscii"/>
          <w:sz w:val="22"/>
          <w:szCs w:val="22"/>
          <w:lang w:eastAsia="zh-CN"/>
        </w:rPr>
        <w:t xml:space="preserve">6. </w:t>
      </w:r>
      <w:r w:rsidRPr="22C9B904" w:rsidR="000E5C64">
        <w:rPr>
          <w:rFonts w:ascii="Calibri" w:hAnsi="Calibri" w:eastAsia="" w:cs="Calibri" w:asciiTheme="minorAscii" w:hAnsiTheme="minorAscii" w:eastAsiaTheme="minorEastAsia" w:cstheme="minorAscii"/>
          <w:sz w:val="22"/>
          <w:szCs w:val="22"/>
          <w:lang w:eastAsia="zh-CN"/>
        </w:rPr>
        <w:t>Replacing</w:t>
      </w:r>
      <w:r w:rsidRPr="22C9B904" w:rsidR="000E5C64">
        <w:rPr>
          <w:rFonts w:ascii="Calibri" w:hAnsi="Calibri" w:eastAsia="" w:cs="Calibri" w:asciiTheme="minorAscii" w:hAnsiTheme="minorAscii" w:eastAsiaTheme="minorEastAsia" w:cstheme="minorAscii"/>
          <w:sz w:val="22"/>
          <w:szCs w:val="22"/>
          <w:lang w:eastAsia="zh-CN"/>
        </w:rPr>
        <w:t xml:space="preserve"> traditional raw materials with sustainable</w:t>
      </w:r>
      <w:r w:rsidRPr="22C9B904" w:rsidR="00AA1EEA">
        <w:rPr>
          <w:rFonts w:ascii="Calibri" w:hAnsi="Calibri" w:eastAsia="" w:cs="Calibri" w:asciiTheme="minorAscii" w:hAnsiTheme="minorAscii" w:eastAsiaTheme="minorEastAsia" w:cstheme="minorAscii"/>
          <w:sz w:val="22"/>
          <w:szCs w:val="22"/>
          <w:lang w:eastAsia="zh-CN"/>
        </w:rPr>
        <w:t xml:space="preserve"> or waste</w:t>
      </w:r>
      <w:r w:rsidRPr="22C9B904" w:rsidR="000E5C64">
        <w:rPr>
          <w:rFonts w:ascii="Calibri" w:hAnsi="Calibri" w:eastAsia="" w:cs="Calibri" w:asciiTheme="minorAscii" w:hAnsiTheme="minorAscii" w:eastAsiaTheme="minorEastAsia" w:cstheme="minorAscii"/>
          <w:sz w:val="22"/>
          <w:szCs w:val="22"/>
          <w:lang w:eastAsia="zh-CN"/>
        </w:rPr>
        <w:t xml:space="preserve"> materials</w:t>
      </w:r>
    </w:p>
    <w:p w:rsidRPr="003059AF" w:rsidR="001C5B0C" w:rsidP="79F425D2" w:rsidRDefault="000E5C64" w14:paraId="3D2FC629" w14:textId="3A93D878">
      <w:pPr>
        <w:spacing w:line="360" w:lineRule="auto"/>
        <w:jc w:val="both"/>
        <w:rPr>
          <w:lang w:val="en-US"/>
        </w:rPr>
      </w:pPr>
      <w:r w:rsidRPr="22C9B904" w:rsidR="000E5C64">
        <w:rPr>
          <w:rFonts w:eastAsia="" w:eastAsiaTheme="minorEastAsia"/>
          <w:snapToGrid w:val="0"/>
          <w:color w:val="000000"/>
          <w:kern w:val="0"/>
          <w:lang w:val="en-US" w:eastAsia="zh-CN" w:bidi="en-US"/>
          <w14:ligatures w14:val="none"/>
        </w:rPr>
        <w:t>There are efforts to replace the co</w:t>
      </w:r>
      <w:r w:rsidRPr="22C9B904" w:rsidR="35C70B5D">
        <w:rPr>
          <w:rFonts w:eastAsia="" w:eastAsiaTheme="minorEastAsia"/>
          <w:snapToGrid w:val="0"/>
          <w:color w:val="000000"/>
          <w:kern w:val="0"/>
          <w:lang w:val="en-US" w:eastAsia="zh-CN" w:bidi="en-US"/>
          <w14:ligatures w14:val="none"/>
        </w:rPr>
        <w:t>nventional</w:t>
      </w:r>
      <w:r w:rsidRPr="22C9B904" w:rsidR="000E5C64">
        <w:rPr>
          <w:rFonts w:eastAsia="" w:eastAsiaTheme="minorEastAsia"/>
          <w:snapToGrid w:val="0"/>
          <w:color w:val="000000"/>
          <w:kern w:val="0"/>
          <w:lang w:val="en-US" w:eastAsia="zh-CN" w:bidi="en-US"/>
          <w14:ligatures w14:val="none"/>
        </w:rPr>
        <w:t xml:space="preserve"> production's raw materials with more environmentally favorable alternatives. Numerous academic studies have been conducted, and the construction sector is beginning to </w:t>
      </w:r>
      <w:r w:rsidRPr="22C9B904" w:rsidR="000E5C64">
        <w:rPr>
          <w:rFonts w:eastAsia="" w:eastAsiaTheme="minorEastAsia"/>
          <w:snapToGrid w:val="0"/>
          <w:color w:val="000000"/>
          <w:kern w:val="0"/>
          <w:lang w:val="en-US" w:eastAsia="zh-CN" w:bidi="en-US"/>
          <w14:ligatures w14:val="none"/>
        </w:rPr>
        <w:t>observe</w:t>
      </w:r>
      <w:r w:rsidRPr="22C9B904" w:rsidR="000E5C64">
        <w:rPr>
          <w:rFonts w:eastAsia="" w:eastAsiaTheme="minorEastAsia"/>
          <w:snapToGrid w:val="0"/>
          <w:color w:val="000000"/>
          <w:kern w:val="0"/>
          <w:lang w:val="en-US" w:eastAsia="zh-CN" w:bidi="en-US"/>
          <w14:ligatures w14:val="none"/>
        </w:rPr>
        <w:t xml:space="preserve"> their effects.</w:t>
      </w:r>
      <w:r w:rsidRPr="22C9B904" w:rsidR="00AA1EEA">
        <w:rPr>
          <w:rFonts w:eastAsia="" w:eastAsiaTheme="minorEastAsia"/>
          <w:snapToGrid w:val="0"/>
          <w:color w:val="000000"/>
          <w:kern w:val="0"/>
          <w:lang w:val="en-US" w:eastAsia="zh-CN" w:bidi="en-US"/>
          <w14:ligatures w14:val="none"/>
        </w:rPr>
        <w:t xml:space="preserve"> Construction debris can be used in concrete, asphalt, and composite materials</w:t>
      </w:r>
      <w:r w:rsidRPr="22C9B904" w:rsidR="00E70082">
        <w:rPr>
          <w:rFonts w:eastAsia="" w:eastAsiaTheme="minorEastAsia"/>
          <w:snapToGrid w:val="0"/>
          <w:color w:val="000000"/>
          <w:kern w:val="0"/>
          <w:lang w:val="en-US" w:eastAsia="zh-CN" w:bidi="en-US"/>
          <w14:ligatures w14:val="none"/>
        </w:rPr>
        <w:t xml:space="preserve"> </w:t>
      </w:r>
      <w:r w:rsidRPr="22C9B904" w:rsidR="00E70082">
        <w:rPr>
          <w:rFonts w:eastAsia="" w:eastAsiaTheme="minorEastAsia"/>
          <w:snapToGrid w:val="0"/>
          <w:color w:val="000000"/>
          <w:kern w:val="0"/>
          <w:lang w:val="en-US" w:eastAsia="zh-CN" w:bidi="en-US"/>
          <w14:ligatures w14:val="none"/>
        </w:rPr>
        <w:fldChar w:fldCharType="begin" w:fldLock="1"/>
      </w:r>
      <w:r w:rsidRPr="22C9B904" w:rsidR="001C5B0C">
        <w:rPr>
          <w:rFonts w:eastAsia="" w:eastAsiaTheme="minorEastAsia"/>
          <w:snapToGrid w:val="0"/>
          <w:color w:val="000000"/>
          <w:kern w:val="0"/>
          <w:lang w:val="en-US" w:eastAsia="zh-CN" w:bidi="en-US"/>
          <w14:ligatures w14:val="none"/>
        </w:rPr>
        <w:instrText>ADDIN CSL_CITATION {"citationItems":[{"id":"ITEM-1","itemData":{"author":[{"dropping-particle":"","family":"Drzal","given":"L T","non-dropping-particle":"","parse-names":false,"suffix":""},{"dropping-particle":"","family":"Mohanty","given":"A K","non-dropping-particle":"","parse-names":false,"suffix":""},{"dropping-particle":"","family":"Burgueño","given":"R","non-dropping-particle":"","parse-names":false,"suffix":""},{"dropping-particle":"","family":"Misra","given":"M","non-dropping-particle":"","parse-names":false,"suffix":""}],"id":"ITEM-1","issued":{"date-parts":[["0"]]},"page":"129-140","title":"Biobased Structural Composite Materials for Housing and Infrastructure Applications : Opportunities and Challenges","type":"article-journal"},"uris":["http://www.mendeley.com/documents/?uuid=36f9f4ba-338d-467b-9d90-7650aef6ee36"]},{"id":"ITEM-2","itemData":{"DOI":"10.1016/j.resconrec.2006.05.010","ISSN":"09213449","abstract":"Construction and Demolition (C&amp;D) waste constitutes a major portion of total solid waste production in the world, and most of it is used in land fills. Research by concrete engineers has clearly suggested the possibility of appropriately treating and reusing such waste as aggregate in new concrete, especially in lower level applications. This paper discusses different aspects of the problem beginning with a brief review of the international scenario in terms of C&amp;D waste generated, recycled aggregates (RA) produced from C&amp;D waste and their utilization in concrete and governmental initiatives towards recycling of C&amp;D waste. Along with a brief overview of the engineering properties of recycled aggregates, the paper also gives a summary of the effect of use of recycled aggregate on the properties of fresh and hardened concrete. The paper concludes by identifying some of the major barriers in more widespread use of RA in recycled aggregate concrete (RAC), including lack of awareness, lack of government support, non-existence of specifications/codes for reusing these aggregates in new concrete. © 2006 Elsevier B.V. All rights reserved.","author":[{"dropping-particle":"","family":"Rao","given":"Akash","non-dropping-particle":"","parse-names":false,"suffix":""},{"dropping-particle":"","family":"Jha","given":"Kumar N.","non-dropping-particle":"","parse-names":false,"suffix":""},{"dropping-particle":"","family":"Misra","given":"Sudhir","non-dropping-particle":"","parse-names":false,"suffix":""}],"container-title":"Resources, Conservation and Recycling","id":"ITEM-2","issue":"1","issued":{"date-parts":[["2007"]]},"page":"71-81","title":"Use of aggregates from recycled construction and demolition waste in concrete","type":"article-journal","volume":"50"},"uris":["http://www.mendeley.com/documents/?uuid=ef193a7a-cc2f-4c97-8e00-302ae86ed971"]}],"mendeley":{"formattedCitation":"[28,29]","plainTextFormattedCitation":"[28,29]","previouslyFormattedCitation":"[28,29]"},"properties":{"noteIndex":0},"schema":"https://github.com/citation-style-language/schema/raw/master/csl-citation.json"}</w:instrText>
      </w:r>
      <w:r w:rsidRPr="22C9B904" w:rsidR="00E70082">
        <w:rPr>
          <w:rFonts w:eastAsia="" w:eastAsiaTheme="minorEastAsia"/>
          <w:snapToGrid w:val="0"/>
          <w:color w:val="000000"/>
          <w:kern w:val="0"/>
          <w:lang w:val="en-US" w:eastAsia="zh-CN" w:bidi="en-US"/>
          <w14:ligatures w14:val="none"/>
        </w:rPr>
        <w:fldChar w:fldCharType="separate"/>
      </w:r>
      <w:r w:rsidRPr="22C9B904" w:rsidR="00E70082">
        <w:rPr>
          <w:rFonts w:eastAsia="" w:eastAsiaTheme="minorEastAsia"/>
          <w:noProof/>
          <w:snapToGrid w:val="0"/>
          <w:color w:val="000000"/>
          <w:kern w:val="0"/>
          <w:lang w:val="en-US" w:eastAsia="zh-CN" w:bidi="en-US"/>
          <w14:ligatures w14:val="none"/>
        </w:rPr>
        <w:t>[28,29]</w:t>
      </w:r>
      <w:r w:rsidRPr="22C9B904" w:rsidR="00E70082">
        <w:rPr>
          <w:rFonts w:eastAsia="" w:eastAsiaTheme="minorEastAsia"/>
          <w:snapToGrid w:val="0"/>
          <w:color w:val="000000"/>
          <w:kern w:val="0"/>
          <w:lang w:val="en-US" w:eastAsia="zh-CN" w:bidi="en-US"/>
          <w14:ligatures w14:val="none"/>
        </w:rPr>
        <w:fldChar w:fldCharType="end"/>
      </w:r>
      <w:r w:rsidRPr="22C9B904" w:rsidR="00AA1EEA">
        <w:rPr>
          <w:rFonts w:eastAsia="" w:eastAsiaTheme="minorEastAsia"/>
          <w:snapToGrid w:val="0"/>
          <w:color w:val="000000"/>
          <w:kern w:val="0"/>
          <w:lang w:val="en-US" w:eastAsia="zh-CN" w:bidi="en-US"/>
          <w14:ligatures w14:val="none"/>
        </w:rPr>
        <w:t>.</w:t>
      </w:r>
      <w:r w:rsidRPr="22C9B904" w:rsidR="00F90346">
        <w:rPr>
          <w:rFonts w:eastAsia="" w:eastAsiaTheme="minorEastAsia"/>
          <w:snapToGrid w:val="0"/>
          <w:color w:val="000000"/>
          <w:kern w:val="0"/>
          <w:lang w:val="en-US" w:eastAsia="zh-CN" w:bidi="en-US"/>
          <w14:ligatures w14:val="none"/>
        </w:rPr>
        <w:t xml:space="preserve"> While some countries make this approach legally compulsory, some countries encourage it without any legal obligation. </w:t>
      </w:r>
      <w:r w:rsidRPr="79F425D2" w:rsidR="00F90346">
        <w:rPr>
          <w:lang w:val="en-US"/>
        </w:rPr>
        <w:t xml:space="preserve">In the US, Executive Order 13101, "Greening the Government Through Waste Prevention, Recycling and Federal Acquisition," prioritized </w:t>
      </w:r>
      <w:r w:rsidRPr="79F425D2" w:rsidR="00F90346">
        <w:rPr>
          <w:lang w:val="en-US"/>
        </w:rPr>
        <w:t>biobased</w:t>
      </w:r>
      <w:r w:rsidRPr="79F425D2" w:rsidR="00F90346">
        <w:rPr>
          <w:lang w:val="en-US"/>
        </w:rPr>
        <w:t xml:space="preserve"> materials and increased federal government purchases to 50% over the next few decades. This rule covers construction materials, composites, adhesives for the housing industry, fiber, paper, and packaging, plastics, paints, and coatings </w:t>
      </w:r>
      <w:r w:rsidRPr="79F425D2" w:rsidR="00F90346">
        <w:rPr>
          <w:lang w:val="en-US"/>
        </w:rPr>
        <w:fldChar w:fldCharType="begin" w:fldLock="1"/>
      </w:r>
      <w:r w:rsidRPr="79F425D2" w:rsidR="001C5B0C">
        <w:rPr>
          <w:lang w:val="en-US"/>
        </w:rPr>
        <w:instrText>ADDIN CSL_CITATION {"citationItems":[{"id":"ITEM-1","itemData":{"author":[{"dropping-particle":"","family":"Drzal","given":"L T","non-dropping-particle":"","parse-names":false,"suffix":""},{"dropping-particle":"","family":"Mohanty","given":"A K","non-dropping-particle":"","parse-names":false,"suffix":""},{"dropping-particle":"","family":"Burgueño","given":"R","non-dropping-particle":"","parse-names":false,"suffix":""},{"dropping-particle":"","family":"Misra","given":"M","non-dropping-particle":"","parse-names":false,"suffix":""}],"id":"ITEM-1","issued":{"date-parts":[["0"]]},"page":"129-140","title":"Biobased Structural Composite Materials for Housing and Infrastructure Applications : Opportunities and Challenges","type":"article-journal"},"uris":["http://www.mendeley.com/documents/?uuid=36f9f4ba-338d-467b-9d90-7650aef6ee36"]}],"mendeley":{"formattedCitation":"[28]","plainTextFormattedCitation":"[28]","previouslyFormattedCitation":"[28]"},"properties":{"noteIndex":0},"schema":"https://github.com/citation-style-language/schema/raw/master/csl-citation.json"}</w:instrText>
      </w:r>
      <w:r w:rsidRPr="79F425D2" w:rsidR="00F90346">
        <w:rPr>
          <w:lang w:val="en-US"/>
        </w:rPr>
        <w:fldChar w:fldCharType="separate"/>
      </w:r>
      <w:r w:rsidRPr="79F425D2" w:rsidR="001C5B0C">
        <w:rPr>
          <w:noProof/>
          <w:lang w:val="en-US"/>
        </w:rPr>
        <w:t>[28]</w:t>
      </w:r>
      <w:r w:rsidRPr="79F425D2" w:rsidR="00F90346">
        <w:rPr>
          <w:lang w:val="en-US"/>
        </w:rPr>
        <w:fldChar w:fldCharType="end"/>
      </w:r>
      <w:r w:rsidRPr="79F425D2" w:rsidR="00F90346">
        <w:rPr>
          <w:lang w:val="en-US"/>
        </w:rPr>
        <w:t>.</w:t>
      </w:r>
      <w:r w:rsidRPr="79F425D2" w:rsidR="001C5B0C">
        <w:rPr>
          <w:lang w:val="en-US"/>
        </w:rPr>
        <w:t xml:space="preserve"> The minimum </w:t>
      </w:r>
      <w:r w:rsidRPr="79F425D2" w:rsidR="001C5B0C">
        <w:rPr>
          <w:lang w:val="en-US"/>
        </w:rPr>
        <w:t>biobased</w:t>
      </w:r>
      <w:r w:rsidRPr="79F425D2" w:rsidR="001C5B0C">
        <w:rPr>
          <w:lang w:val="en-US"/>
        </w:rPr>
        <w:t xml:space="preserve"> content proposed for some of the items in the</w:t>
      </w:r>
      <w:r w:rsidRPr="79F425D2" w:rsidR="128A0274">
        <w:rPr>
          <w:lang w:val="en-US"/>
        </w:rPr>
        <w:t xml:space="preserve"> </w:t>
      </w:r>
      <w:r w:rsidRPr="79F425D2" w:rsidR="001C5B0C">
        <w:rPr>
          <w:lang w:val="en-US"/>
        </w:rPr>
        <w:t xml:space="preserve">Construction Material Category are tabulated in </w:t>
      </w:r>
      <w:r w:rsidRPr="79F425D2" w:rsidR="77115706">
        <w:rPr>
          <w:lang w:val="en-US"/>
        </w:rPr>
        <w:t>Figure</w:t>
      </w:r>
      <w:r w:rsidRPr="79F425D2" w:rsidR="001C5B0C">
        <w:rPr>
          <w:lang w:val="en-US"/>
        </w:rPr>
        <w:t xml:space="preserve"> 1.</w:t>
      </w:r>
    </w:p>
    <w:p w:rsidRPr="003059AF" w:rsidR="001C5B0C" w:rsidP="003059AF" w:rsidRDefault="001C5B0C" w14:paraId="08C22CFB" w14:textId="039D9963">
      <w:pPr>
        <w:spacing w:after="0" w:line="240" w:lineRule="auto"/>
        <w:jc w:val="center"/>
        <w:rPr>
          <w:rFonts w:cstheme="minorHAnsi"/>
          <w:lang w:val="en-US"/>
        </w:rPr>
      </w:pPr>
      <w:r w:rsidRPr="003059AF">
        <w:rPr>
          <w:rFonts w:cstheme="minorHAnsi"/>
          <w:noProof/>
          <w:lang w:val="en-US"/>
        </w:rPr>
        <w:drawing>
          <wp:inline distT="0" distB="0" distL="0" distR="0" wp14:anchorId="50122EC6" wp14:editId="4E37AB34">
            <wp:extent cx="3322320" cy="2460199"/>
            <wp:effectExtent l="0" t="0" r="0" b="0"/>
            <wp:docPr id="1474837669" name="Resim 1474837669"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37669" name="Resim 1" descr="metin, ekran görüntüsü, yazı tipi, diyagram içeren bir resim&#10;&#10;Açıklama otomatik olarak oluşturuldu"/>
                    <pic:cNvPicPr/>
                  </pic:nvPicPr>
                  <pic:blipFill>
                    <a:blip r:embed="rId13"/>
                    <a:stretch>
                      <a:fillRect/>
                    </a:stretch>
                  </pic:blipFill>
                  <pic:spPr>
                    <a:xfrm>
                      <a:off x="0" y="0"/>
                      <a:ext cx="3335145" cy="2469696"/>
                    </a:xfrm>
                    <a:prstGeom prst="rect">
                      <a:avLst/>
                    </a:prstGeom>
                  </pic:spPr>
                </pic:pic>
              </a:graphicData>
            </a:graphic>
          </wp:inline>
        </w:drawing>
      </w:r>
    </w:p>
    <w:p w:rsidRPr="003059AF" w:rsidR="001C5B0C" w:rsidP="22C9B904" w:rsidRDefault="001C5B0C" w14:paraId="3FAACCEA" w14:textId="4402101C" w14:noSpellErr="1">
      <w:pPr>
        <w:spacing w:after="0" w:line="240" w:lineRule="auto"/>
        <w:jc w:val="center"/>
        <w:rPr>
          <w:rFonts w:cs="Calibri" w:cstheme="minorAscii"/>
          <w:lang w:val="en-US"/>
        </w:rPr>
      </w:pPr>
      <w:r w:rsidRPr="22C9B904" w:rsidR="001C5B0C">
        <w:rPr>
          <w:lang w:val="en-US"/>
        </w:rPr>
        <w:t>Figure 1</w:t>
      </w:r>
      <w:r w:rsidRPr="22C9B904" w:rsidR="001C5B0C">
        <w:rPr>
          <w:lang w:val="en-US"/>
        </w:rPr>
        <w:t xml:space="preserve">. Natural/Bio-fibers for </w:t>
      </w:r>
      <w:r w:rsidRPr="22C9B904" w:rsidR="00F031FA">
        <w:rPr>
          <w:lang w:val="en-US"/>
        </w:rPr>
        <w:t>Bio composites</w:t>
      </w:r>
      <w:r w:rsidRPr="22C9B904" w:rsidR="001C5B0C">
        <w:rPr>
          <w:lang w:val="en-US"/>
        </w:rPr>
        <w:t xml:space="preserve"> for the Housing Industry in USA </w:t>
      </w:r>
      <w:r w:rsidRPr="22C9B904">
        <w:rPr>
          <w:lang w:val="en-US"/>
        </w:rPr>
        <w:fldChar w:fldCharType="begin" w:fldLock="true"/>
      </w:r>
      <w:r w:rsidRPr="22C9B904">
        <w:rPr>
          <w:lang w:val="en-US"/>
        </w:rPr>
        <w:instrText xml:space="preserve">ADDIN CSL_CITATION {"citationItems":[{"id":"ITEM-1","itemData":{"author":[{"dropping-particle":"","family":"Drzal","given":"L T","non-dropping-particle":"","parse-names":false,"suffix":""},{"dropping-particle":"","family":"Mohanty","given":"A K","non-dropping-particle":"","parse-names":false,"suffix":""},{"dropping-particle":"","family":"Burgueño","given":"R","non-dropping-particle":"","parse-names":false,"suffix":""},{"dropping-particle":"","family":"Misra","given":"M","non-dropping-particle":"","parse-names":false,"suffix":""}],"id":"ITEM-1","issued":{"date-parts":[["0"]]},"page":"129-140","title":"Biobased Structural Composite Materials for Housing and Infrastructure Applications : Opportunities and Challenges","type":"article-journal"},"uris":["http://www.mendeley.com/documents/?uuid=36f9f4ba-338d-467b-9d90-7650aef6ee36"]}],"mendeley":{"formattedCitation":"[28]","plainTextFormattedCitation":"[28]","previouslyFormattedCitation":"[28]"},"properties":{"noteIndex":0},"schema":"https://github.com/citation-style-language/schema/raw/master/csl-citation.json"}</w:instrText>
      </w:r>
      <w:r w:rsidRPr="22C9B904">
        <w:rPr>
          <w:lang w:val="en-US"/>
        </w:rPr>
        <w:fldChar w:fldCharType="separate"/>
      </w:r>
      <w:r w:rsidRPr="22C9B904" w:rsidR="001C5B0C">
        <w:rPr>
          <w:noProof/>
          <w:lang w:val="en-US"/>
        </w:rPr>
        <w:t>[28]</w:t>
      </w:r>
      <w:r w:rsidRPr="22C9B904">
        <w:rPr>
          <w:lang w:val="en-US"/>
        </w:rPr>
        <w:fldChar w:fldCharType="end"/>
      </w:r>
    </w:p>
    <w:p w:rsidR="79F425D2" w:rsidP="79F425D2" w:rsidRDefault="79F425D2" w14:paraId="5ED4E72F" w14:textId="1D3BC60B">
      <w:pPr>
        <w:spacing w:line="360" w:lineRule="auto"/>
        <w:jc w:val="both"/>
        <w:rPr>
          <w:lang w:val="en-US"/>
        </w:rPr>
      </w:pPr>
    </w:p>
    <w:p w:rsidRPr="003059AF" w:rsidR="00C47060" w:rsidP="22C9B904" w:rsidRDefault="00C47060" w14:paraId="02FE8C51" w14:textId="737CDED0">
      <w:pPr>
        <w:spacing w:line="360" w:lineRule="auto"/>
        <w:jc w:val="both"/>
        <w:rPr>
          <w:rFonts w:cs="Calibri" w:cstheme="minorAscii"/>
          <w:lang w:val="en-US"/>
        </w:rPr>
      </w:pPr>
      <w:r w:rsidRPr="22C9B904" w:rsidR="00C47060">
        <w:rPr>
          <w:rFonts w:cs="Calibri" w:cstheme="minorAscii"/>
          <w:lang w:val="en-US"/>
        </w:rPr>
        <w:t xml:space="preserve">In addition to the evaluation of waste materials, there are also studies in which some chemically synthesized raw materials are substituted with </w:t>
      </w:r>
      <w:r w:rsidRPr="22C9B904" w:rsidR="00C47060">
        <w:rPr>
          <w:rFonts w:cs="Calibri" w:cstheme="minorAscii"/>
          <w:lang w:val="en-US"/>
        </w:rPr>
        <w:t>biobased</w:t>
      </w:r>
      <w:r w:rsidRPr="22C9B904" w:rsidR="00C47060">
        <w:rPr>
          <w:rFonts w:cs="Calibri" w:cstheme="minorAscii"/>
          <w:lang w:val="en-US"/>
        </w:rPr>
        <w:t xml:space="preserve"> alternatives </w:t>
      </w:r>
      <w:r w:rsidRPr="22C9B904">
        <w:rPr>
          <w:rFonts w:cs="Calibri" w:cstheme="minorAscii"/>
          <w:lang w:val="en-US"/>
        </w:rPr>
        <w:fldChar w:fldCharType="begin" w:fldLock="true"/>
      </w:r>
      <w:r w:rsidRPr="22C9B904">
        <w:rPr>
          <w:rFonts w:cs="Calibri" w:cstheme="minorAscii"/>
          <w:lang w:val="en-US"/>
        </w:rPr>
        <w:instrText xml:space="preserve">ADDIN CSL_CITATION {"citationItems":[{"id":"ITEM-1","itemData":{"DOI":"10.1016/0166-3542(91)90084-5","ISSN":"01663542","author":[{"dropping-particle":"","family":"Karamahmut Mermer","given":"Nevin","non-dropping-particle":"","parse-names":false,"suffix":""}],"container-title":"Sustainable act for construction chemicals by using recycled biopolymer in cementitious tile adhesive","id":"ITEM-1","issued":{"date-parts":[["2022"]]},"page":"23","title":"Sustainable act for construction chemicals by using recycled biopolymer in cementitious tile adhesive","type":"paper-conference"},"uris":["http://www.mendeley.com/documents/?uuid=3b5144ea-25eb-47b6-a074-ec092de02694"]}],"mendeley":{"formattedCitation":"[30]","plainTextFormattedCitation":"[30]","previouslyFormattedCitation":"[30]"},"properties":{"noteIndex":0},"schema":"https://github.com/citation-style-language/schema/raw/master/csl-citation.json"}</w:instrText>
      </w:r>
      <w:r w:rsidRPr="22C9B904">
        <w:rPr>
          <w:rFonts w:cs="Calibri" w:cstheme="minorAscii"/>
          <w:lang w:val="en-US"/>
        </w:rPr>
        <w:fldChar w:fldCharType="separate"/>
      </w:r>
      <w:r w:rsidRPr="22C9B904" w:rsidR="00C47060">
        <w:rPr>
          <w:rFonts w:cs="Calibri" w:cstheme="minorAscii"/>
          <w:noProof/>
          <w:lang w:val="en-US"/>
        </w:rPr>
        <w:t>[30]</w:t>
      </w:r>
      <w:r w:rsidRPr="22C9B904">
        <w:rPr>
          <w:rFonts w:cs="Calibri" w:cstheme="minorAscii"/>
          <w:lang w:val="en-US"/>
        </w:rPr>
        <w:fldChar w:fldCharType="end"/>
      </w:r>
      <w:r w:rsidRPr="22C9B904" w:rsidR="00C47060">
        <w:rPr>
          <w:rFonts w:cs="Calibri" w:cstheme="minorAscii"/>
          <w:lang w:val="en-US"/>
        </w:rPr>
        <w:t>. Although this approach is uncommon in the business world, it is anticipated t</w:t>
      </w:r>
      <w:r w:rsidRPr="22C9B904" w:rsidR="7DA39475">
        <w:rPr>
          <w:rFonts w:cs="Calibri" w:cstheme="minorAscii"/>
          <w:lang w:val="en-US"/>
        </w:rPr>
        <w:t>o</w:t>
      </w:r>
      <w:r w:rsidRPr="22C9B904" w:rsidR="00C47060">
        <w:rPr>
          <w:rFonts w:cs="Calibri" w:cstheme="minorAscii"/>
          <w:lang w:val="en-US"/>
        </w:rPr>
        <w:t xml:space="preserve"> become more popular in the future.</w:t>
      </w:r>
    </w:p>
    <w:p w:rsidRPr="003059AF" w:rsidR="00E70082" w:rsidP="22C9B904" w:rsidRDefault="00B54AE2" w14:paraId="0D6A6D6F" w14:textId="49A10F10">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51CACF3E">
        <w:rPr>
          <w:rFonts w:ascii="Calibri" w:hAnsi="Calibri" w:eastAsia="" w:cs="Calibri" w:asciiTheme="minorAscii" w:hAnsiTheme="minorAscii" w:eastAsiaTheme="minorEastAsia" w:cstheme="minorAscii"/>
          <w:sz w:val="22"/>
          <w:szCs w:val="22"/>
          <w:lang w:eastAsia="zh-CN"/>
        </w:rPr>
        <w:t xml:space="preserve">2.7. </w:t>
      </w:r>
      <w:r w:rsidRPr="22C9B904" w:rsidR="00B54AE2">
        <w:rPr>
          <w:rFonts w:ascii="Calibri" w:hAnsi="Calibri" w:eastAsia="" w:cs="Calibri" w:asciiTheme="minorAscii" w:hAnsiTheme="minorAscii" w:eastAsiaTheme="minorEastAsia" w:cstheme="minorAscii"/>
          <w:sz w:val="22"/>
          <w:szCs w:val="22"/>
          <w:lang w:eastAsia="zh-CN"/>
        </w:rPr>
        <w:t>Max yield/ low energy consuming production</w:t>
      </w:r>
    </w:p>
    <w:p w:rsidRPr="003059AF" w:rsidR="00B54AE2" w:rsidP="22C9B904" w:rsidRDefault="00B54AE2" w14:paraId="0EFFD6DB" w14:textId="5C68200A">
      <w:pPr>
        <w:pStyle w:val="MDPI21heading1"/>
        <w:spacing w:line="360" w:lineRule="auto"/>
        <w:ind w:left="0"/>
        <w:jc w:val="both"/>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pPr>
      <w:r w:rsidRPr="22C9B904" w:rsidR="00B54AE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Despite the fact that the construction industry lies behind sectors such as aviation and automotive in adapting to evolving technology,</w:t>
      </w:r>
      <w:r w:rsidRPr="22C9B904" w:rsidR="00B54AE2">
        <w:rPr>
          <w:rFonts w:ascii="Calibri" w:hAnsi="Calibri" w:cs="Calibri" w:asciiTheme="minorAscii" w:hAnsiTheme="minorAscii" w:cstheme="minorAscii"/>
          <w:sz w:val="22"/>
          <w:szCs w:val="22"/>
        </w:rPr>
        <w:t xml:space="preserve"> </w:t>
      </w:r>
      <w:r w:rsidRPr="22C9B904" w:rsidR="00B54AE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it is also possible to observe that there is a perception towards adapting to today's technology.</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w:t>
      </w:r>
      <w:r w:rsidRPr="22C9B904" w:rsidR="3C4879A7">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A</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daptation of </w:t>
      </w:r>
      <w:r w:rsidRPr="22C9B904" w:rsidR="275FB4C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Internet of Things (</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IoT</w:t>
      </w:r>
      <w:r w:rsidRPr="22C9B904" w:rsidR="46F19D0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technology to the construction industry is a prime example. Possible IoT applications include monitoring cement hydration, filling size, increasing production efficiency, </w:t>
      </w:r>
      <w:r w:rsidRPr="22C9B904" w:rsidR="00F42B9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structural health monitoring, construction safety, optimization and simulation, image processing </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and </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monitoring</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certain pre-test requirements </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begin" w:fldLock="1"/>
      </w:r>
      <w:r w:rsidRPr="22C9B904" w:rsidR="00F42B9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instrText>ADDIN CSL_CITATION {"citationItems":[{"id":"ITEM-1","itemData":{"DOI":"10.1117/12.2259822","author":[{"dropping-particle":"","family":"Fudouzi","given":"Hiroshi","non-dropping-particle":"","parse-names":false,"suffix":""},{"dropping-particle":"","family":"Tsuchiya","given":"Koichi","non-dropping-particle":"","parse-names":false,"suffix":""},{"dropping-particle":"","family":"Todoroki","given":"Shin-ichi","non-dropping-particle":"","parse-names":false,"suffix":""}],"id":"ITEM-1","issued":{"date-parts":[["2017"]]},"page":"1-6","title":"Smart photonic coating for civil engineering field : for a future inspection technology on concrete bridge","type":"article-journal","volume":"10168"},"uris":["http://www.mendeley.com/documents/?uuid=c84f6bad-242b-4e92-9439-7b545c04fb0f"]},{"id":"ITEM-2","itemData":{"DOI":"10.1309/8FNL8JUBM82UQVME","ISBN":"9781999476205","ISSN":"00075027","author":[{"dropping-particle":"","family":"Belkowitz","given":"Jon","non-dropping-particle":"","parse-names":false,"suffix":""}],"container-title":"Laboratory Medicine","id":"ITEM-2","issue":"3","issued":{"date-parts":[["2008"]]},"number-of-pages":"144","title":"Concrete Maturity From theory to application","type":"book","volume":"39"},"uris":["http://www.mendeley.com/documents/?uuid=49024f6d-2288-40af-9f83-690f3fc5e130"]},{"id":"ITEM-3","itemData":{"DOI":"10.3390/s19153316","ISSN":"14248220","PMID":"31357720","abstract":"Unmanned aerial vehicles (UAVs) are now considered one of the best remote sensing techniques for gathering data over large areas. They are now being used in the industry sector as sensing tools for proactively solving or preventing many issues, besides quantifying production and helping to make decisions. UAVs are a highly consistent technological platform for efficient and cost-effective data collection and event monitoring. The industrial Internet of things (IIoT) sends data from systems that monitor and control the physical world to data processing systems that cloud computing has shown to be important tools for meeting processing requirements. In fog computing, the IoT gateway links different objects to the internet. It can operate as a joint interface for different networks and support different communication protocols. A great deal of effort has been put into developing UAVs and multi-UAV systems. This paper introduces a smart IIoT monitoring and control system based on an unmanned aerial vehicle that uses cloud computing services and exploits fog computing as the bridge between IIoT layers. Its novelty lies in the fact that the UAV is automatically integrated into an industrial control system through an IoT gateway platform, while UAV photos are systematically and instantly computed and analyzed in the cloud. Visual supervision of the plant by drones and cloud services is integrated in real-time into the control loop of the industrial control system. As a proof of concept, the platform was used in a case study in an industrial concrete plant. The results obtained clearly illustrate the feasibility of the proposed platform in providing a reliable and efficient system for UAV remote control to improve product quality and reduce waste. For this, we studied the communication latency between the different IIoT layers in different IoT gateways.","author":[{"dropping-particle":"","family":"Salhaoui","given":"Marouane","non-dropping-particle":"","parse-names":false,"suffix":""},{"dropping-particle":"","family":"Guerrero-González","given":"Antonio","non-dropping-particle":"","parse-names":false,"suffix":""},{"dropping-particle":"","family":"Arioua","given":"Mounir","non-dropping-particle":"","parse-names":false,"suffix":""},{"dropping-particle":"","family":"Ortiz","given":"Francisco J.","non-dropping-particle":"","parse-names":false,"suffix":""},{"dropping-particle":"","family":"Oualkadi","given":"Ahmed","non-dropping-particle":"El","parse-names":false,"suffix":""},{"dropping-particle":"","family":"Torregrosa","given":"Carlos Luis","non-dropping-particle":"","parse-names":false,"suffix":""}],"container-title":"Sensors (Switzerland)","id":"ITEM-3","issue":"15","issued":{"date-parts":[["2019"]]},"title":"Smart industrial iot monitoring and control system based on UAV and cloud computing applied to a concrete plant","type":"article-journal","volume":"19"},"uris":["http://www.mendeley.com/documents/?uuid=ad676c0e-cde3-4834-8a15-57ac3945f353"]},{"id":"ITEM-4","itemData":{"DOI":"10.1109/MIM.2019.8674635","ISSN":"19410123","author":[{"dropping-particle":"","family":"Silva","given":"Diego R.C.","non-dropping-particle":"","parse-names":false,"suffix":""},{"dropping-particle":"","family":"Nogueira","given":"Marcelo B.","non-dropping-particle":"","parse-names":false,"suffix":""},{"dropping-particle":"","family":"Rodrigues","given":"Marconi C.","non-dropping-particle":"","parse-names":false,"suffix":""},{"dropping-particle":"","family":"Costa","given":"Judson S.","non-dropping-particle":"","parse-names":false,"suffix":""},{"dropping-particle":"","family":"Silveira","given":"Daniel V.A.","non-dropping-particle":"","parse-names":false,"suffix":""},{"dropping-particle":"","family":"Oliveira","given":"Guilherme M.B.","non-dropping-particle":"","parse-names":false,"suffix":""}],"container-title":"IEEE Instrumentation and Measurement Magazine","id":"ITEM-4","issue":"2","issued":{"date-parts":[["2019"]]},"page":"52-59","publisher":"IEEE","title":"A concrete architecture for smart solutions based on IoT technologies","type":"article-journal","volume":"22"},"uris":["http://www.mendeley.com/documents/?uuid=86b4273e-6acf-4ed2-8cbb-5c9fb96a0d6e"]},{"id":"ITEM-5","itemData":{"DOI":"10.1108/ECAM-04-2020-0271","author":[{"dropping-particle":"","family":"Ghosh","given":"Arka","non-dropping-particle":"","parse-names":false,"suffix":""},{"dropping-particle":"","family":"Edwards","given":"David John","non-dropping-particle":"","parse-names":false,"suffix":""}],"id":"ITEM-5","issued":{"date-parts":[["2020"]]},"title":"Patterns and trends in Internet of Things ( IoT ) research : future applications in the construction industry","type":"article-journal"},"uris":["http://www.mendeley.com/documents/?uuid=eb8df508-36ef-417a-8284-f15218144b14"]}],"mendeley":{"formattedCitation":"[31–35]","plainTextFormattedCitation":"[31–35]","previouslyFormattedCitation":"[31–35]"},"properties":{"noteIndex":0},"schema":"https://github.com/citation-style-language/schema/raw/master/csl-citation.json"}</w:instrTex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separate"/>
      </w:r>
      <w:r w:rsidRPr="22C9B904" w:rsidR="00F42B96">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[31–35]</w:t>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end"/>
      </w:r>
      <w:r w:rsidRPr="22C9B904" w:rsidR="007F5DF1">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w:t>
      </w:r>
    </w:p>
    <w:p w:rsidRPr="003059AF" w:rsidR="007F5DF1" w:rsidP="22C9B904" w:rsidRDefault="007F5DF1" w14:paraId="0BC5B4F0" w14:textId="71F4893F">
      <w:pPr>
        <w:pStyle w:val="MDPI21heading1"/>
        <w:spacing w:line="360" w:lineRule="auto"/>
        <w:ind w:left="0"/>
        <w:jc w:val="both"/>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pP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An accurate</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in-situ estimation of the compressive strength </w:t>
      </w:r>
      <w:r w:rsidRPr="22C9B904" w:rsidR="7486C87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provides</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the opportunity to </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optimize</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crucial construction operations, such as formwork removal time, bridge opening time, prestressed cable tensioning time, and mix design. The optimization of mix design influences the </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utilization</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of raw materials (such as cementitious materials and aggregates) and substitute materials (such as chemical admixtures). This could reduce CO</w:t>
      </w:r>
      <w:r w:rsidRPr="22C9B904" w:rsidR="007F5DF1">
        <w:rPr>
          <w:rFonts w:ascii="Calibri" w:hAnsi="Calibri" w:eastAsia="" w:asciiTheme="minorAscii" w:hAnsiTheme="minorAscii" w:eastAsiaTheme="minorEastAsia"/>
          <w:b w:val="0"/>
          <w:bCs w:val="0"/>
          <w:snapToGrid/>
          <w:color w:val="auto"/>
          <w:kern w:val="2"/>
          <w:sz w:val="22"/>
          <w:szCs w:val="22"/>
          <w:vertAlign w:val="subscript"/>
          <w:lang w:eastAsia="en-US" w:bidi="ar-SA"/>
          <w14:ligatures w14:val="standardContextual"/>
        </w:rPr>
        <w:t>2</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emissions, </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labor</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and project costs, as well as project </w:t>
      </w:r>
      <w:r w:rsidRPr="22C9B904" w:rsidR="20FB81F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deadlin</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e</w:t>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resulting in a significant financial benefit </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ADDIN CSL_CITATION {"citationItems":[{"id":"ITEM-1","itemData":{"DOI":"10.1309/8FNL8JUBM82UQVME","ISBN":"9781999476205","ISSN":"00075027","author":[{"dropping-particle":"","family":"Belkowitz","given":"Jon","non-dropping-particle":"","parse-names":false,"suffix":""}],"container-title":"Laboratory Medicine","id":"ITEM-1","issue":"3","issued":{"date-parts":[["2008"]]},"number-of-pages":"144","title":"Concrete Maturity From theory to application","type":"book","volume":"39"},"uris":["http://www.mendeley.com/documents/?uuid=49024f6d-2288-40af-9f83-690f3fc5e130"]}],"mendeley":{"formattedCitation":"[32]","plainTextFormattedCitation":"[32]","previouslyFormattedCitation":"[32]"},"properties":{"noteIndex":0},"schema":"https://github.com/citation-style-language/schema/raw/master/csl-citation.json"}</w:instrTex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7F5DF1">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[32]</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7F5DF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w:t>
      </w:r>
      <w:r w:rsidRPr="22C9B904" w:rsidR="00F42B9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t>
      </w:r>
    </w:p>
    <w:p w:rsidRPr="003059AF" w:rsidR="00F42B96" w:rsidP="22C9B904" w:rsidRDefault="00F42B96" w14:paraId="3B56BACB" w14:textId="3EC59A31">
      <w:pPr>
        <w:pStyle w:val="MDPI21heading1"/>
        <w:spacing w:line="360" w:lineRule="auto"/>
        <w:ind w:left="0"/>
        <w:jc w:val="both"/>
        <w:rPr>
          <w:rFonts w:ascii="Calibri" w:hAnsi="Calibri" w:eastAsia="" w:asciiTheme="minorAscii" w:hAnsiTheme="minorAscii" w:eastAsiaTheme="minorEastAsia"/>
          <w:sz w:val="22"/>
          <w:szCs w:val="22"/>
          <w:lang w:eastAsia="zh-CN"/>
        </w:rPr>
      </w:pPr>
      <w:r w:rsidRPr="22C9B904" w:rsidR="00F42B9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In addition to the I</w:t>
      </w:r>
      <w:r w:rsidRPr="22C9B904" w:rsidR="5CEA192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oT</w:t>
      </w:r>
      <w:r w:rsidRPr="22C9B904" w:rsidR="00F42B9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cloud computing and Industry 4.0 Technologies are used to increase production efficiency and </w:t>
      </w:r>
      <w:r w:rsidRPr="22C9B904" w:rsidR="00F42B9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provide</w:t>
      </w:r>
      <w:r w:rsidRPr="22C9B904" w:rsidR="00F42B9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energy savings </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sidR="005D4C63">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ADDIN CSL_CITATION {"citationItems":[{"id":"ITEM-1","itemData":{"ISBN":"5514991147804","author":[{"dropping-particle":"","family":"Challenges","given":"Industry Technologies","non-dropping-particle":"","parse-names":false,"suffix":""},{"dropping-particle":"De","family":"Almeida","given":"Jacqueline","non-dropping-particle":"","parse-names":false,"suffix":""},{"dropping-particle":"","family":"Franco","given":"Barbosa","non-dropping-particle":"","parse-names":false,"suffix":""},{"dropping-particle":"","family":"Domingues","given":"Ana Mariele","non-dropping-particle":"","parse-names":false,"suffix":""},{"dropping-particle":"","family":"Africano","given":"Nelson De Almeida","non-dropping-particle":"","parse-names":false,"suffix":""},{"dropping-particle":"","family":"Deus","given":"Rafael Mattos","non-dropping-particle":"","parse-names":false,"suffix":""},{"dropping-particle":"","family":"Aparecida","given":"Rosane","non-dropping-particle":"","parse-names":false,"suffix":""},{"dropping-particle":"","family":"Battistelle","given":"Gomes","non-dropping-particle":"","parse-names":false,"suffix":""}],"id":"ITEM-1","issued":{"date-parts":[["2022"]]},"title":"Sustainability in the Civil Construction Sector Supported by Industry 4.0 Technologies: Challenges and Opportunities","type":"article-journal"},"uris":["http://www.mendeley.com/documents/?uuid=968566cc-b7d4-4ddf-b51a-519b865af87a"]},{"id":"ITEM-2","itemData":{"DOI":"10.1016/j.prime.2022.100051","ISSN":"2772-6711","author":[{"dropping-particle":"","family":"Bose","given":"Rajesh","non-dropping-particle":"","parse-names":false,"suffix":""},{"dropping-particle":"","family":"Mondal","given":"Haraprasad","non-dropping-particle":"","parse-names":false,"suffix":""},{"dropping-particle":"","family":"Sarkar","given":"Indranil","non-dropping-particle":"","parse-names":false,"suffix":""},{"dropping-particle":"","family":"Roy","given":"Sandip","non-dropping-particle":"","parse-names":false,"suffix":""}],"container-title":"e-Prime - Advances in Electrical Engineering, Electronics and Energy","id":"ITEM-2","issue":"July","issued":{"date-parts":[["2022"]]},"page":"100051","publisher":"Elsevier Ltd","title":"e-Prime - Advances in Electrical Engineering , Electronics and Energy Design of smart inventory management system for construction sector based on IoT and cloud computing","type":"article-journal","volume":"2"},"uris":["http://www.mendeley.com/documents/?uuid=db1d13cd-82bd-44b9-a0ab-3398004ebd39"]}],"mendeley":{"formattedCitation":"[36,37]","plainTextFormattedCitation":"[36,37]","previouslyFormattedCitation":"[36,37]"},"properties":{"noteIndex":0},"schema":"https://github.com/citation-style-language/schema/raw/master/csl-citation.json"}</w:instrTex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F42B96">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[36,37]</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F42B96">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t>
      </w:r>
    </w:p>
    <w:p w:rsidRPr="003059AF" w:rsidR="00F42B96" w:rsidP="22C9B904" w:rsidRDefault="00F42B96" w14:paraId="6437303A" w14:textId="097B0D6C">
      <w:pPr>
        <w:pStyle w:val="MDPI21heading1"/>
        <w:spacing w:line="360" w:lineRule="auto"/>
        <w:ind w:left="0" w:firstLine="708"/>
        <w:jc w:val="both"/>
        <w:rPr>
          <w:rFonts w:ascii="Calibri" w:hAnsi="Calibri" w:eastAsia="" w:asciiTheme="minorAscii" w:hAnsiTheme="minorAscii" w:eastAsiaTheme="minorEastAsia"/>
          <w:sz w:val="22"/>
          <w:szCs w:val="22"/>
          <w:lang w:eastAsia="zh-CN"/>
        </w:rPr>
      </w:pPr>
      <w:r w:rsidRPr="22C9B904" w:rsidR="35C2197D">
        <w:rPr>
          <w:rFonts w:ascii="Calibri" w:hAnsi="Calibri" w:eastAsia="" w:asciiTheme="minorAscii" w:hAnsiTheme="minorAscii" w:eastAsiaTheme="minorEastAsia"/>
          <w:sz w:val="22"/>
          <w:szCs w:val="22"/>
          <w:lang w:eastAsia="zh-CN"/>
        </w:rPr>
        <w:t xml:space="preserve">2.8. </w:t>
      </w:r>
      <w:r w:rsidRPr="22C9B904" w:rsidR="00762D81">
        <w:rPr>
          <w:rFonts w:ascii="Calibri" w:hAnsi="Calibri" w:eastAsia="" w:asciiTheme="minorAscii" w:hAnsiTheme="minorAscii" w:eastAsiaTheme="minorEastAsia"/>
          <w:sz w:val="22"/>
          <w:szCs w:val="22"/>
          <w:lang w:eastAsia="zh-CN"/>
        </w:rPr>
        <w:t>CO</w:t>
      </w:r>
      <w:r w:rsidRPr="22C9B904" w:rsidR="00762D81">
        <w:rPr>
          <w:rFonts w:ascii="Calibri" w:hAnsi="Calibri" w:eastAsia="" w:asciiTheme="minorAscii" w:hAnsiTheme="minorAscii" w:eastAsiaTheme="minorEastAsia"/>
          <w:sz w:val="22"/>
          <w:szCs w:val="22"/>
          <w:vertAlign w:val="subscript"/>
          <w:lang w:eastAsia="zh-CN"/>
        </w:rPr>
        <w:t>2</w:t>
      </w:r>
      <w:r w:rsidRPr="22C9B904" w:rsidR="00762D81">
        <w:rPr>
          <w:rFonts w:ascii="Calibri" w:hAnsi="Calibri" w:eastAsia="" w:asciiTheme="minorAscii" w:hAnsiTheme="minorAscii" w:eastAsiaTheme="minorEastAsia"/>
          <w:sz w:val="22"/>
          <w:szCs w:val="22"/>
          <w:lang w:eastAsia="zh-CN"/>
        </w:rPr>
        <w:t xml:space="preserve"> Capturing</w:t>
      </w:r>
    </w:p>
    <w:p w:rsidR="004A31D9" w:rsidP="22C9B904" w:rsidRDefault="00762D81" w14:paraId="3F06B489" w14:textId="1492B303">
      <w:pPr>
        <w:pStyle w:val="MDPI21heading1"/>
        <w:spacing w:line="360" w:lineRule="auto"/>
        <w:ind w:left="0"/>
        <w:jc w:val="both"/>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pP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Excessive CO</w:t>
      </w:r>
      <w:r w:rsidRPr="22C9B904" w:rsidR="00762D81">
        <w:rPr>
          <w:rFonts w:ascii="Calibri" w:hAnsi="Calibri" w:eastAsia="" w:asciiTheme="minorAscii" w:hAnsiTheme="minorAscii" w:eastAsiaTheme="minorEastAsia"/>
          <w:b w:val="0"/>
          <w:bCs w:val="0"/>
          <w:snapToGrid/>
          <w:color w:val="auto"/>
          <w:kern w:val="2"/>
          <w:sz w:val="22"/>
          <w:szCs w:val="22"/>
          <w:vertAlign w:val="subscript"/>
          <w:lang w:eastAsia="en-US" w:bidi="ar-SA"/>
          <w14:ligatures w14:val="standardContextual"/>
        </w:rPr>
        <w:t>2</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emissions into the atmosphere are identified as one of the primary causes of climate change and global warming </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ADDIN CSL_CITATION {"citationItems":[{"id":"ITEM-1","itemData":{"DOI":"10.1016/j.cej.2020.125253","ISSN":"1385-8947","author":[{"dropping-particle":"","family":"Hu","given":"Yingchao","non-dropping-particle":"","parse-names":false,"suffix":""},{"dropping-particle":"","family":"Lu","given":"Hongyuan","non-dropping-particle":"","parse-names":false,"suffix":""},{"dropping-particle":"","family":"Liu","given":"Wenqiang","non-dropping-particle":"","parse-names":false,"suffix":""},{"dropping-particle":"","family":"Yang","given":"Yuandong","non-dropping-particle":"","parse-names":false,"suffix":""},{"dropping-particle":"","family":"Li","given":"Hailong","non-dropping-particle":"","parse-names":false,"suffix":""}],"container-title":"Chemical Engineering Journal","id":"ITEM-1","issue":"February","issued":{"date-parts":[["2020"]]},"page":"125253","publisher":"Elsevier","title":"Incorporation of CaO into inert supports for enhanced CO 2 capture : A review","type":"article-journal","volume":"396"},"uris":["http://www.mendeley.com/documents/?uuid=cd901deb-f541-42dd-bd2b-c2c6164fd9a4"]},{"id":"ITEM-2","itemData":{"DOI":"10.1016/j.mtsust.2018.08.001","author":[{"dropping-particle":"","family":"Sun","given":"H","non-dropping-particle":"","parse-names":false,"suffix":""},{"dropping-particle":"","family":"Wu","given":"C","non-dropping-particle":"","parse-names":false,"suffix":""},{"dropping-particle":"","family":"Shen","given":"B","non-dropping-particle":"","parse-names":false,"suffix":""},{"dropping-particle":"","family":"Zhang","given":"X","non-dropping-particle":"","parse-names":false,"suffix":""},{"dropping-particle":"","family":"Zhang","given":"Y","non-dropping-particle":"","parse-names":false,"suffix":""},{"dropping-particle":"","family":"Huang","given":"J","non-dropping-particle":"","parse-names":false,"suffix":""}],"id":"ITEM-2","issued":{"date-parts":[["2018"]]},"title":"Materials Today Sustainability Progress in the development and application of CaO-based adsorbents for CO 2 capture d a review","type":"article-journal","volume":"2"},"uris":["http://www.mendeley.com/documents/?uuid=d5ee3e78-bfae-4910-845d-4991f931973a"]}],"mendeley":{"formattedCitation":"[38,39]","plainTextFormattedCitation":"[38,39]","previouslyFormattedCitation":"[38,39]"},"properties":{"noteIndex":0},"schema":"https://github.com/citation-style-language/schema/raw/master/csl-citation.json"}</w:instrTex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762D81">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[38,39]</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For the upcoming years, decisions have been made to better living conditions and reduce </w:t>
      </w:r>
      <w:r w:rsidRPr="22C9B904" w:rsidR="3A39FB2D">
        <w:rPr>
          <w:rFonts w:ascii="Calibri" w:hAnsi="Calibri" w:eastAsia="" w:asciiTheme="minorAscii" w:hAnsiTheme="minorAscii" w:eastAsiaTheme="minorEastAsia"/>
          <w:b w:val="0"/>
          <w:bCs w:val="0"/>
          <w:color w:val="auto"/>
          <w:sz w:val="22"/>
          <w:szCs w:val="22"/>
          <w:lang w:eastAsia="en-US" w:bidi="ar-SA"/>
        </w:rPr>
        <w:t>CO</w:t>
      </w:r>
      <w:r w:rsidRPr="22C9B904" w:rsidR="3A39FB2D">
        <w:rPr>
          <w:rFonts w:ascii="Calibri" w:hAnsi="Calibri" w:eastAsia="" w:asciiTheme="minorAscii" w:hAnsiTheme="minorAscii" w:eastAsiaTheme="minorEastAsia"/>
          <w:b w:val="0"/>
          <w:bCs w:val="0"/>
          <w:color w:val="auto"/>
          <w:sz w:val="22"/>
          <w:szCs w:val="22"/>
          <w:vertAlign w:val="subscript"/>
          <w:lang w:eastAsia="en-US" w:bidi="ar-SA"/>
        </w:rPr>
        <w:t>2</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emissions, the </w:t>
      </w:r>
      <w:r w:rsidRPr="22C9B904" w:rsidR="390E11E8">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primary </w:t>
      </w:r>
      <w:r w:rsidRPr="22C9B904" w:rsidR="03E9E7C0">
        <w:rPr>
          <w:rFonts w:ascii="Calibri" w:hAnsi="Calibri" w:eastAsia="" w:asciiTheme="minorAscii" w:hAnsiTheme="minorAscii" w:eastAsiaTheme="minorEastAsia"/>
          <w:b w:val="0"/>
          <w:bCs w:val="0"/>
          <w:color w:val="auto"/>
          <w:sz w:val="22"/>
          <w:szCs w:val="22"/>
          <w:lang w:eastAsia="en-US" w:bidi="ar-SA"/>
        </w:rPr>
        <w:t>CO</w:t>
      </w:r>
      <w:r w:rsidRPr="22C9B904" w:rsidR="03E9E7C0">
        <w:rPr>
          <w:rFonts w:ascii="Calibri" w:hAnsi="Calibri" w:eastAsia="" w:asciiTheme="minorAscii" w:hAnsiTheme="minorAscii" w:eastAsiaTheme="minorEastAsia"/>
          <w:b w:val="0"/>
          <w:bCs w:val="0"/>
          <w:color w:val="auto"/>
          <w:sz w:val="22"/>
          <w:szCs w:val="22"/>
          <w:vertAlign w:val="subscript"/>
          <w:lang w:eastAsia="en-US" w:bidi="ar-SA"/>
        </w:rPr>
        <w:t>2</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sources</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have been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identified</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and precautions have been taken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regarding</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these sources. Technology for </w:t>
      </w:r>
      <w:r w:rsidRPr="22C9B904" w:rsidR="740D5AF1">
        <w:rPr>
          <w:rFonts w:ascii="Calibri" w:hAnsi="Calibri" w:eastAsia="" w:asciiTheme="minorAscii" w:hAnsiTheme="minorAscii" w:eastAsiaTheme="minorEastAsia"/>
          <w:b w:val="0"/>
          <w:bCs w:val="0"/>
          <w:color w:val="auto"/>
          <w:sz w:val="22"/>
          <w:szCs w:val="22"/>
          <w:lang w:eastAsia="en-US" w:bidi="ar-SA"/>
        </w:rPr>
        <w:t>CO</w:t>
      </w:r>
      <w:r w:rsidRPr="22C9B904" w:rsidR="740D5AF1">
        <w:rPr>
          <w:rFonts w:ascii="Calibri" w:hAnsi="Calibri" w:eastAsia="" w:asciiTheme="minorAscii" w:hAnsiTheme="minorAscii" w:eastAsiaTheme="minorEastAsia"/>
          <w:b w:val="0"/>
          <w:bCs w:val="0"/>
          <w:color w:val="auto"/>
          <w:sz w:val="22"/>
          <w:szCs w:val="22"/>
          <w:vertAlign w:val="subscript"/>
          <w:lang w:eastAsia="en-US" w:bidi="ar-SA"/>
        </w:rPr>
        <w:t>2</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capture, storage, and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utilization</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is a promising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option</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for achieving significant reductions in anthropogenic </w:t>
      </w:r>
      <w:r w:rsidRPr="22C9B904" w:rsidR="7EC144A0">
        <w:rPr>
          <w:rFonts w:ascii="Calibri" w:hAnsi="Calibri" w:eastAsia="" w:asciiTheme="minorAscii" w:hAnsiTheme="minorAscii" w:eastAsiaTheme="minorEastAsia"/>
          <w:b w:val="0"/>
          <w:bCs w:val="0"/>
          <w:color w:val="auto"/>
          <w:sz w:val="22"/>
          <w:szCs w:val="22"/>
          <w:lang w:eastAsia="en-US" w:bidi="ar-SA"/>
        </w:rPr>
        <w:t>CO</w:t>
      </w:r>
      <w:r w:rsidRPr="22C9B904" w:rsidR="7EC144A0">
        <w:rPr>
          <w:rFonts w:ascii="Calibri" w:hAnsi="Calibri" w:eastAsia="" w:asciiTheme="minorAscii" w:hAnsiTheme="minorAscii" w:eastAsiaTheme="minorEastAsia"/>
          <w:b w:val="0"/>
          <w:bCs w:val="0"/>
          <w:color w:val="auto"/>
          <w:sz w:val="22"/>
          <w:szCs w:val="22"/>
          <w:vertAlign w:val="subscript"/>
          <w:lang w:eastAsia="en-US" w:bidi="ar-SA"/>
        </w:rPr>
        <w:t>2</w:t>
      </w:r>
      <w:r w:rsidRPr="22C9B904" w:rsidR="7EC144A0">
        <w:rPr>
          <w:rFonts w:ascii="Calibri" w:hAnsi="Calibri" w:eastAsia="" w:asciiTheme="minorAscii" w:hAnsiTheme="minorAscii" w:eastAsiaTheme="minorEastAsia"/>
          <w:b w:val="0"/>
          <w:bCs w:val="0"/>
          <w:color w:val="auto"/>
          <w:sz w:val="22"/>
          <w:szCs w:val="22"/>
          <w:lang w:eastAsia="en-US" w:bidi="ar-SA"/>
        </w:rPr>
        <w:t xml:space="preserve">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emissions </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ADDIN CSL_CITATION {"citationItems":[{"id":"ITEM-1","itemData":{"DOI":"10.1016/j.jcou.2020.01.012","author":[{"dropping-particle":"","family":"Guo","given":"Hongxia","non-dropping-particle":"","parse-names":false,"suffix":""},{"dropping-particle":"","family":"Xu","given":"Zhihong","non-dropping-particle":"","parse-names":false,"suffix":""},{"dropping-particle":"","family":"Tao","given":"Jiang","non-dropping-particle":"","parse-names":false,"suffix":""},{"dropping-particle":"","family":"Zhao","given":"Yujun","non-dropping-particle":"","parse-names":false,"suffix":""},{"dropping-particle":"","family":"Ma","given":"Xinbin","non-dropping-particle":"","parse-names":false,"suffix":""},{"dropping-particle":"","family":"Wang","given":"Shengping","non-dropping-particle":"","parse-names":false,"suffix":""}],"id":"ITEM-1","issue":"December 2019","issued":{"date-parts":[["2020"]]},"page":"335-345","title":"The effect of incorporation Mg ions into the crystal lattice of CaO on the high temperature CO 2 capture","type":"article-journal","volume":"37"},"uris":["http://www.mendeley.com/documents/?uuid=b091c182-f0e3-4a24-a939-a106d5c20953"]},{"id":"ITEM-2","itemData":{"DOI":"10.1016/j.fuel.2019.116411","ISSN":"0016-2361","author":[{"dropping-particle":"","family":"Gao","given":"Ningbo","non-dropping-particle":"","parse-names":false,"suffix":""},{"dropping-particle":"","family":"Chen","given":"Kailun","non-dropping-particle":"","parse-names":false,"suffix":""},{"dropping-particle":"","family":"Quan","given":"Cui","non-dropping-particle":"","parse-names":false,"suffix":""}],"container-title":"Fuel","id":"ITEM-2","issue":"August 2019","issued":{"date-parts":[["2020"]]},"page":"116411","publisher":"Elsevier","title":"Development of CaO-based adsorbents loaded on charcoal for CO 2 capture at high temperature","type":"article-journal","volume":"260"},"uris":["http://www.mendeley.com/documents/?uuid=f5891318-d2e7-43fa-a7ff-d81b5e70d92a"]}],"mendeley":{"formattedCitation":"[40,41]","plainTextFormattedCitation":"[40,41]","previouslyFormattedCitation":"[40,41]"},"properties":{"noteIndex":0},"schema":"https://github.com/citation-style-language/schema/raw/master/csl-citation.json"}</w:instrTex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762D81">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[40,41]</w:t>
      </w:r>
      <w:r w:rsidRPr="22C9B90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Important classes of solid materials have been evaluated as adsorbents for this purpose, including metal-organic frameworks (MOFs), silica-based materials, calcium-based materials,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zeolite</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and carbon-based materials. Activated carbon, </w:t>
      </w:r>
      <w:r w:rsidRPr="22C9B904" w:rsidR="227DF2B4">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mesoporous carbon (</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CMK</w:t>
      </w:r>
      <w:r w:rsidRPr="22C9B904" w:rsidR="6FCB7BAE">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w:t>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carbon nanotubes and graphene oxide are extensively used as solid adsorbents among carbon-class materials</w:t>
      </w:r>
      <w:r w:rsidRPr="22C9B904" w:rsidR="00772BE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t>
      </w:r>
      <w:r w:rsidRPr="22C9B904" w:rsidR="00772BE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sidR="00FD3112">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 xml:space="preserve">ADDIN CSL_CITATION {"citationItems":[{"id":"ITEM-1","itemData":{"DOI":"10.1016/j.apsusc.2013.07.068","ISSN":"0169-4332","author":[{"dropping-particle":"","family":"Zhao","given":"Yunxia","non-dropping-particle":"","parse-names":false,"suffix":""},{"dropping-particle":"","family":"Ding","given":"Huiling","non-dropping-particle":"","parse-names":false,"suffix":""},{"dropping-particle":"","family":"Zhong","given":"Qin","non-dropping-particle":"","parse-names":false,"suffix":""}],"container-title":"Applied Surface Science","id":"ITEM-1","issued":{"date-parts":[["2013"]]},"page":"138-144","publisher":"Elsevier B.V.","title":"Applied Surface Science Synthesis and characterization of MOF-aminated graphite oxide composites for CO 2 capture","type":"article-journal","volume":"284"},"uris":["http://www.mendeley.com/documents/?uuid=7bad52b2-cf58-4e8b-bd1f-3f6d232dad37"]},{"id":"ITEM-2","itemData":{"author":[{"dropping-particle":"","family":"Yilmaz","given":"Muge Sari","non-dropping-particle":"","parse-names":false,"suffix":""},{"dropping-particle":"","family":"Karakas","given":"Sevil Begum","non-dropping-particle":"","parse-names":false,"suffix":""}],"id":"ITEM-2","issued":{"date-parts":[["2018"]]},"publisher":"Water, Air, &amp; Soil Pollution","title":"Low-Cost Synthesis of Organic – Inorganic Hybrid MSU-3 from Gold Mine Waste for CO 2 Adsorption","type":"article-journal"},"uris":["http://www.mendeley.com/documents/?uuid=4798588e-8ed3-4862-83ab-12560d498e36"]},{"id":"ITEM-3","itemData":{"DOI":"10.1016/j.micromeso.2017.02.077","ISSN":"1387-1811","author":[{"dropping-particle":"","family":"Yilmaz","given":"Muge Sari","non-dropping-particle":"","parse-names":false,"suffix":""}],"container-title":"Microporous and Mesoporous Materials","id":"ITEM-3","issued":{"date-parts":[["2017"]]},"publisher":"Elsevier Inc.","title":"AC SC","type":"article-journal"},"uris":["http://www.mendeley.com/documents/?uuid=e6c90cde-ce1f-4181-89b5-10bac799fb31"]},{"id":"ITEM-4","itemData":{"author":[{"dropping-particle":"","family":"Broda","given":"Marcin","non-dropping-particle":"","parse-names":false,"suffix":""},{"dropping-particle":"","family":"Kierzkowska","given":"Agnieszka M","non-dropping-particle":"","parse-names":false,"suffix":""}],"id":"ITEM-4","issued":{"date-parts":[["2012"]]},"title":"In fl uence of the Calcination and Carbonation Conditions on the CO 2 Uptake of Synthetic Ca-Based CO 2 Sorbents","type":"article-journal"},"uris":["http://www.mendeley.com/documents/?uuid=ab4e44ba-084d-48f1-87fa-7969c0ebc75d"]},{"id":"ITEM-5","itemData":{"DOI":"10.1016/j.jtice.2016.04.026","ISSN":"1876-1070","author":[{"dropping-particle":"","family":"Pham","given":"Thi-huong","non-dropping-particle":"","parse-names":false,"suffix":""},{"dropping-particle":"","family":"Lee","given":"Byeong-kyu","non-dropping-particle":"","parse-names":false,"suffix":""},{"dropping-particle":"","family":"Kim","given":"Jitae","non-dropping-particle":"","parse-names":false,"suffix":""},{"dropping-particle":"","family":"Lee","given":"Chi-hyeon","non-dropping-particle":"","parse-names":false,"suffix":""}],"container-title":"Journal of the Taiwan Institute of Chemical Engineers","id":"ITEM-5","issued":{"date-parts":[["2016"]]},"page":"1-7","publisher":"Elsevier B.V.","title":"Enhancement of CO 2 capture by using synthesized nano-zeolite","type":"article-journal","volume":"0"},"uris":["http://www.mendeley.com/documents/?uuid=9d837f60-4c84-4989-a571-9259e9a29c19"]},{"id":"ITEM-6","itemData":{"author":[{"dropping-particle":"","family":"Guot","given":"Bo","non-dropping-particle":"","parse-names":false,"suffix":""},{"dropping-particle":"","family":"Chang","given":"Liping","non-dropping-particle":"","parse-names":false,"suffix":""}],"id":"ITEM-6","issued":{"date-parts":[["2006"]]},"page":"223-229","title":"Adsorption of Carbon Dioxide on Activated Carbon","type":"article-journal","volume":"15"},"uris":["http://www.mendeley.com/documents/?uuid=8a2a1307-2c55-4a24-8790-459a063d13fe"]},{"id":"ITEM-7","itemData":{"DOI":"10.1007/s10450-021-00322-y","ISBN":"1045002100","ISSN":"1572-8757","author":[{"dropping-particle":"","family":"Vorokhta","given":"Maryna","non-dropping-particle":"","parse-names":false,"suffix":""},{"dropping-particle":"","family":"Morávková","given":"Jaroslava","non-dropping-particle":"","parse-names":false,"suffix":""},{"dropping-particle":"","family":"Dopita","given":"Milan","non-dropping-particle":"","parse-names":false,"suffix":""},{"dropping-particle":"","family":"Zhigunov","given":"Alexander","non-dropping-particle":"","parse-names":false,"suffix":""},{"dropping-particle":"","family":"Šlouf","given":"Miroslav","non-dropping-particle":"","parse-names":false,"suffix":""},{"dropping-particle":"","family":"Pilař","given":"Radim","non-dropping-particle":"","parse-names":false,"suffix":""}],"container-title":"Adsorption","id":"ITEM-7","issue":"0123456789","issued":{"date-parts":[["2021"]]},"publisher":"Springer US","title":"Effect of micropores on ­ CO 2 capture in ordered mesoporous CMK </w:instrText>
      </w:r>
      <w:r w:rsidRPr="22C9B904" w:rsidR="00FD3112">
        <w:rPr>
          <w:rFonts w:ascii="Cambria Math" w:hAnsi="Cambria Math" w:eastAsia="" w:cs="Cambria Math" w:eastAsiaTheme="minorEastAsia"/>
          <w:b w:val="0"/>
          <w:bCs w:val="0"/>
          <w:snapToGrid/>
          <w:color w:val="auto"/>
          <w:kern w:val="2"/>
          <w:sz w:val="22"/>
          <w:szCs w:val="22"/>
          <w:lang w:eastAsia="en-US" w:bidi="ar-SA"/>
          <w14:ligatures w14:val="standardContextual"/>
        </w:rPr>
        <w:instrText>‑</w:instrText>
      </w:r>
      <w:r w:rsidRPr="22C9B904" w:rsidR="00FD3112">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 xml:space="preserve"> 3 carbon at atmospheric pressure","type":"article-journal"},"uris":["http://www.mendeley.com/documents/?uuid=e0c9e471-b44b-43ba-a2f9-ce43c8b948c3"]},{"id":"ITEM-8","itemData":{"DOI":"10.1016/S0009-2614(03)01124-2","author":[{"dropping-particle":"","family":"Cinke","given":"Martin","non-dropping-particle":"","parse-names":false,"suffix":""},{"dropping-particle":"","family":"Li","given":"Jing","non-dropping-particle":"","parse-names":false,"suffix":""},{"dropping-particle":"","family":"Jr","given":"Charles W Bauschlicher","non-dropping-particle":"","parse-names":false,"suffix":""},{"dropping-particle":"","family":"Ricca","given":"Alessandra","non-dropping-particle":"","parse-names":false,"suffix":""},{"dropping-particle":"","family":"Meyyappan","given":"M","non-dropping-particle":"","parse-names":false,"suffix":""}],"id":"ITEM-8","issued":{"date-parts":[["2003"]]},"page":"761-766","title":"CO 2 adsorption in single-walled carbon nanotubes","type":"article-journal","volume":"376"},"uris":["http://www.mendeley.com/documents/?uuid=92f38083-1c7a-4aa5-a2ff-873bf869bc34"]},{"id":"ITEM-9","itemData":{"DOI":"10.1016/S2095-4956(15)60293-5","ISSN":"2095-4956","author":[{"dropping-particle":"","family":"Wang","given":"Junya","non-dropping-particle":"","parse-names":false,"suffix":""},{"dropping-particle":"","family":"Mei","given":"Xueyi","non-dropping-particle":"","parse-names":false,"suffix":""},{"dropping-particle":"","family":"Huang","given":"Liang","non-dropping-particle":"","parse-names":false,"suffix":""},{"dropping-particle":"","family":"Zheng","given":"Qianwen","non-dropping-particle":"","parse-names":false,"suffix":""},{"dropping-particle":"","family":"Qiao","given":"Yaqian","non-dropping-particle":"","parse-names":false,"suffix":""}],"container-title":"Journal of Energy Chemistry","id":"ITEM-9","issue":"2","issued":{"date-parts":[["2015"]]},"page":"127-137","publisher":"Dalian Institute of Chemical Physics, the Chinese Academy of Sciences. Published by Elsevier B.V.","title":"Synthesis of layered double hydroxides / graphene oxide nanocomposite as a novel high-temperature CO 2 adsorbent","type":"article-journal","volume":"24"},"uris":["http://www.mendeley.com/documents/?uuid=79869119-49a1-4da9-ab45-9eaa0f665789"]},{"id":"ITEM-10","itemData":{"DOI":"10.2339/politeknik.1179735","author":[{"dropping-particle":"","family":"Sezgin","given":"Deniz","non-dropping-particle":"","parse-names":false,"suffix":""},{"dropping-particle":"","family":"Sarı Yılmaz","given":"Müge","non-dropping-particle":"","parse-names":false,"suffix":""}],"container-title":"JOURNAL of POLYTECHNIC","id":"ITEM-10","issued":{"date-parts":[["2023"]]},"page":"0-3","title":"CO 2 capture performance of graphene oxide synthesized under ultrasound irradiation Ultrason ışı nlama sı altında sentezlenen grafen oksitin CO 2 yakalama performansı","type":"article-journal","volume":"0900"},"uris":["http://www.mendeley.com/documents/?uuid=d677a3c7-cb26-487d-9f1b-48366f7e3b36"]}],"mendeley":{"formattedCitation":"[42–51]","plainTextFormattedCitation":"[42–51]","previouslyFormattedCitation":"[42–51]"},"properties":{"noteIndex":0},"schema":"https://github.com/citation-style-language/schema/raw/master/csl-citation.json"}</w:instrText>
      </w:r>
      <w:r w:rsidRPr="22C9B904" w:rsidR="00772BE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CC2EB7">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[42–51]</w:t>
      </w:r>
      <w:r w:rsidRPr="22C9B904" w:rsidR="00772BE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762D81">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w:t>
      </w:r>
    </w:p>
    <w:p w:rsidRPr="003059AF" w:rsidR="004A31D9" w:rsidP="22C9B904" w:rsidRDefault="00903425" w14:paraId="272A2153" w14:textId="3186C104">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00903425">
        <w:rPr>
          <w:rFonts w:ascii="Calibri" w:hAnsi="Calibri" w:eastAsia="" w:cs="Calibri" w:asciiTheme="minorAscii" w:hAnsiTheme="minorAscii" w:eastAsiaTheme="minorEastAsia" w:cstheme="minorAscii"/>
          <w:sz w:val="22"/>
          <w:szCs w:val="22"/>
          <w:lang w:eastAsia="zh-CN"/>
        </w:rPr>
        <w:t>3. Sustainable Approaches for Operational Energy</w:t>
      </w:r>
      <w:r w:rsidRPr="22C9B904" w:rsidR="4B24BB45">
        <w:rPr>
          <w:rFonts w:ascii="Calibri" w:hAnsi="Calibri" w:eastAsia="" w:cs="Calibri" w:asciiTheme="minorAscii" w:hAnsiTheme="minorAscii" w:eastAsiaTheme="minorEastAsia" w:cstheme="minorAscii"/>
          <w:sz w:val="22"/>
          <w:szCs w:val="22"/>
          <w:lang w:eastAsia="zh-CN"/>
        </w:rPr>
        <w:t xml:space="preserve"> </w:t>
      </w:r>
      <w:r w:rsidRPr="22C9B904" w:rsidR="4B24BB45">
        <w:rPr>
          <w:rFonts w:ascii="Calibri" w:hAnsi="Calibri" w:eastAsia="" w:cs="Calibri" w:asciiTheme="minorAscii" w:hAnsiTheme="minorAscii" w:eastAsiaTheme="minorEastAsia" w:cstheme="minorAscii"/>
          <w:sz w:val="22"/>
          <w:szCs w:val="22"/>
          <w:lang w:eastAsia="zh-CN"/>
        </w:rPr>
        <w:t>Consumption</w:t>
      </w:r>
    </w:p>
    <w:p w:rsidRPr="003059AF" w:rsidR="00903425" w:rsidP="22C9B904" w:rsidRDefault="00764A62" w14:paraId="61445C35" w14:textId="5A2203DF">
      <w:pPr>
        <w:pStyle w:val="MDPI21heading1"/>
        <w:spacing w:line="360" w:lineRule="auto"/>
        <w:ind w:left="0"/>
        <w:jc w:val="both"/>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pPr>
      <w:r w:rsidRPr="22C9B904" w:rsidR="00764A6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In terms of Operational Energy, it is possible to implement measures during both the design and </w:t>
      </w:r>
      <w:r w:rsidRPr="22C9B904" w:rsidR="41077A1D">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operate</w:t>
      </w:r>
      <w:r w:rsidRPr="22C9B904" w:rsidR="00764A6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phases.</w:t>
      </w:r>
    </w:p>
    <w:p w:rsidRPr="003059AF" w:rsidR="00601B60" w:rsidP="22C9B904" w:rsidRDefault="00764A62" w14:paraId="1E04427B" w14:textId="7CBB6E15">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475BCE48">
        <w:rPr>
          <w:rFonts w:ascii="Calibri" w:hAnsi="Calibri" w:eastAsia="" w:cs="Calibri" w:asciiTheme="minorAscii" w:hAnsiTheme="minorAscii" w:eastAsiaTheme="minorEastAsia" w:cstheme="minorAscii"/>
          <w:sz w:val="22"/>
          <w:szCs w:val="22"/>
          <w:lang w:eastAsia="zh-CN"/>
        </w:rPr>
        <w:t xml:space="preserve">3.1. </w:t>
      </w:r>
      <w:r w:rsidRPr="22C9B904" w:rsidR="00764A62">
        <w:rPr>
          <w:rFonts w:ascii="Calibri" w:hAnsi="Calibri" w:eastAsia="" w:cs="Calibri" w:asciiTheme="minorAscii" w:hAnsiTheme="minorAscii" w:eastAsiaTheme="minorEastAsia" w:cstheme="minorAscii"/>
          <w:sz w:val="22"/>
          <w:szCs w:val="22"/>
          <w:lang w:eastAsia="zh-CN"/>
        </w:rPr>
        <w:t>Design phase approaches</w:t>
      </w:r>
    </w:p>
    <w:p w:rsidRPr="003059AF" w:rsidR="00764A62" w:rsidP="22C9B904" w:rsidRDefault="00FD3112" w14:paraId="26319870" w14:textId="7D0B5336">
      <w:pPr>
        <w:pStyle w:val="MDPI21heading1"/>
        <w:spacing w:line="360" w:lineRule="auto"/>
        <w:ind w:left="0"/>
        <w:jc w:val="both"/>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pP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The design of buildings is </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optimized</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to take advantage of sunlight with maximum efficiency and to prevent heat loss caused by glass. During the design phase of a building, studies are conducted to </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determine</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the </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optimal</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glass width and distribution, with calculations taking into consideration the time and angle of the sun's </w:t>
      </w:r>
      <w:r w:rsidRPr="22C9B904" w:rsidR="585B4D2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possition</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The window-to-wall ratio is one of the important parameters and, if designed correctly, can have a significant effect on the building's overall energy consumption. There are studies conducted to </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determine</w:t>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the impact of solar radiation and daylight penetrating a building through its envelope </w:t>
      </w:r>
      <w:r w:rsidRPr="22C9B90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begin" w:fldLock="1"/>
      </w:r>
      <w:r w:rsidRPr="22C9B904" w:rsidR="00A8579D">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instrText>ADDIN CSL_CITATION {"citationItems":[{"id":"ITEM-1","itemData":{"author":[{"dropping-particle":"","family":"Sahu","given":"Deepali","non-dropping-particle":"","parse-names":false,"suffix":""}],"id":"ITEM-1","issued":{"date-parts":[["0"]]},"page":"1-6","title":"‘ Impact of window wall ratio in office building envelopes on operational energy consumption in the temperate climatic zone of India ’","type":"article-journal"},"uris":["http://www.mendeley.com/documents/?uuid=bb5ffff6-5ac9-4d51-942b-28b3a6d0dffe"]},{"id":"ITEM-2","itemData":{"author":[{"dropping-particle":"","family":"Kristensen","given":"Martin Heine","non-dropping-particle":"","parse-names":false,"suffix":""},{"dropping-particle":"","family":"Petersen","given":"Steffen","non-dropping-particle":"","parse-names":false,"suffix":""}],"id":"ITEM-2","issue":"May","issued":{"date-parts":[["2016"]]},"title":"Does embodied energy in windows affect their energy-efficiency ranking ?","type":"article-journal"},"uris":["http://www.mendeley.com/documents/?uuid=82f81b6b-cdec-450b-a9c3-fc17b1e7963a"]},{"id":"ITEM-3","itemData":{"DOI":"10.1016/j.solener.2010.03.030","ISSN":"0038-092X","author":[{"dropping-particle":"","family":"Tian","given":"Cheng","non-dropping-particle":"","parse-names":false,"suffix":""},{"dropping-particle":"","family":"Chen","given":"Tingyao","non-dropping-particle":"","parse-names":false,"suffix":""},{"dropping-particle":"","family":"Yang","given":"Hongxing","non-dropping-particle":"","parse-names":false,"suffix":""},{"dropping-particle":"","family":"Chung","given":"Tse-ming","non-dropping-particle":"","parse-names":false,"suffix":""}],"container-title":"Solar Energy","id":"ITEM-3","issue":"7","issued":{"date-parts":[["2010"]]},"page":"1232-1243","publisher":"Elsevier Ltd","title":"A generalized window energy rating system for typical office buildings","type":"article-journal","volume":"84"},"uris":["http://www.mendeley.com/documents/?uuid=dcaaa535-3760-4ce1-b34a-5b7b77e54a80"]}],"mendeley":{"formattedCitation":"[52–54]","plainTextFormattedCitation":"[52–54]","previouslyFormattedCitation":"[52–54]"},"properties":{"noteIndex":0},"schema":"https://github.com/citation-style-language/schema/raw/master/csl-citation.json"}</w:instrText>
      </w:r>
      <w:r w:rsidRPr="22C9B90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separate"/>
      </w:r>
      <w:r w:rsidRPr="22C9B904" w:rsidR="00B5327F">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[52–54]</w:t>
      </w:r>
      <w:r w:rsidRPr="22C9B90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end"/>
      </w:r>
      <w:r w:rsidRPr="22C9B904" w:rsidR="00FD311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w:t>
      </w:r>
    </w:p>
    <w:p w:rsidRPr="003059AF" w:rsidR="00764A62" w:rsidP="22C9B904" w:rsidRDefault="00254E5E" w14:paraId="5CCE8213" w14:textId="50D39D9D">
      <w:pPr>
        <w:pStyle w:val="MDPI21heading1"/>
        <w:bidi w:val="0"/>
        <w:spacing w:before="240" w:beforeAutospacing="off" w:after="60" w:afterAutospacing="off" w:line="360" w:lineRule="auto"/>
        <w:ind w:left="0" w:right="0"/>
        <w:jc w:val="both"/>
        <w:rPr>
          <w:rFonts w:ascii="Calibri" w:hAnsi="Calibri" w:eastAsia="" w:asciiTheme="minorAscii" w:hAnsiTheme="minorAscii" w:eastAsiaTheme="minorEastAsia"/>
          <w:b w:val="0"/>
          <w:bCs w:val="0"/>
          <w:color w:val="auto"/>
          <w:sz w:val="22"/>
          <w:szCs w:val="22"/>
          <w:lang w:eastAsia="en-US" w:bidi="ar-SA"/>
        </w:rPr>
      </w:pPr>
      <w:r w:rsidRPr="22C9B904" w:rsidR="00254E5E">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Thermal insulation of building walls has a significant impact on reducing thermal energy consumption in buildings, which leads to a decrease in </w:t>
      </w:r>
      <w:r w:rsidRPr="22C9B904" w:rsidR="33896469">
        <w:rPr>
          <w:rFonts w:ascii="Calibri" w:hAnsi="Calibri" w:eastAsia="" w:asciiTheme="minorAscii" w:hAnsiTheme="minorAscii" w:eastAsiaTheme="minorEastAsia"/>
          <w:b w:val="0"/>
          <w:bCs w:val="0"/>
          <w:color w:val="auto"/>
          <w:sz w:val="22"/>
          <w:szCs w:val="22"/>
          <w:lang w:eastAsia="en-US" w:bidi="ar-SA"/>
        </w:rPr>
        <w:t>CO</w:t>
      </w:r>
      <w:r w:rsidRPr="22C9B904" w:rsidR="33896469">
        <w:rPr>
          <w:rFonts w:ascii="Calibri" w:hAnsi="Calibri" w:eastAsia="" w:asciiTheme="minorAscii" w:hAnsiTheme="minorAscii" w:eastAsiaTheme="minorEastAsia"/>
          <w:b w:val="0"/>
          <w:bCs w:val="0"/>
          <w:color w:val="auto"/>
          <w:sz w:val="22"/>
          <w:szCs w:val="22"/>
          <w:vertAlign w:val="subscript"/>
          <w:lang w:eastAsia="en-US" w:bidi="ar-SA"/>
        </w:rPr>
        <w:t>2</w:t>
      </w:r>
      <w:r w:rsidRPr="22C9B904" w:rsidR="00254E5E">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emissions. Having thermal insulation on the </w:t>
      </w:r>
      <w:r w:rsidRPr="22C9B904" w:rsidR="6636E5BB">
        <w:rPr>
          <w:rFonts w:ascii="Calibri" w:hAnsi="Calibri" w:eastAsia="" w:asciiTheme="minorAscii" w:hAnsiTheme="minorAscii" w:eastAsiaTheme="minorEastAsia"/>
          <w:b w:val="0"/>
          <w:bCs w:val="0"/>
          <w:color w:val="auto"/>
          <w:sz w:val="22"/>
          <w:szCs w:val="22"/>
          <w:lang w:eastAsia="en-US" w:bidi="ar-SA"/>
        </w:rPr>
        <w:t>exterior</w:t>
      </w:r>
      <w:r w:rsidRPr="22C9B904" w:rsidR="00254E5E">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wall of a building can be viewed as an economic investment. In this investment, the cost is related to the purchase, transportation, and installation of the insulation, while the profit is linked to the reduction of </w:t>
      </w:r>
      <w:r w:rsidRPr="22C9B904" w:rsidR="600005C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thermal</w:t>
      </w:r>
      <w:r w:rsidRPr="22C9B904" w:rsidR="00254E5E">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energy consumption</w:t>
      </w:r>
      <w:r w:rsidRPr="22C9B904" w:rsidR="00D246C0">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t>
      </w:r>
      <w:r w:rsidRPr="22C9B904" w:rsidR="00D246C0">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sidR="00D246C0">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ADDIN CSL_CITATION {"citationItems":[{"id":"ITEM-1","itemData":{"DOI":"10.1016/j.buildenv.2011.06.023","ISSN":"0360-1323","author":[{"dropping-particle":"","family":"Dylewski","given":"Robert","non-dropping-particle":"","parse-names":false,"suffix":""},{"dropping-particle":"","family":"Adamczyk","given":"Janusz","non-dropping-particle":"","parse-names":false,"suffix":""}],"container-title":"Building and Environment","id":"ITEM-1","issue":"12","issued":{"date-parts":[["2016"]]},"page":"2615-2623","publisher":"Elsevier Ltd","title":"Economic and environmental bene fi ts of thermal insulation of building external walls","type":"article-journal","volume":"46"},"uris":["http://www.mendeley.com/documents/?uuid=4c52601c-526b-4406-b534-4c8709784ee0"]}],"mendeley":{"formattedCitation":"[55]","plainTextFormattedCitation":"[55]","previouslyFormattedCitation":"[55]"},"properties":{"noteIndex":0},"schema":"https://github.com/citation-style-language/schema/raw/master/csl-citation.json"}</w:instrText>
      </w:r>
      <w:r w:rsidRPr="22C9B904" w:rsidR="00D246C0">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D246C0">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[55]</w:t>
      </w:r>
      <w:r w:rsidRPr="22C9B904" w:rsidR="00D246C0">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254E5E">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w:t>
      </w:r>
      <w:r w:rsidRPr="22C9B904" w:rsidR="00D246C0">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In the literature are also included studies involving construction scenarios that reduce operational carbon by enhancing thermal coating. There are </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numerous</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methods and programs for simultaneously estimating embodied and operational carbon over the lifetime of thermal coating categories </w:t>
      </w:r>
      <w:r w:rsidRPr="22C9B904" w:rsidR="2E82598C">
        <w:rPr>
          <w:rFonts w:ascii="Calibri" w:hAnsi="Calibri" w:eastAsia="" w:asciiTheme="minorAscii" w:hAnsiTheme="minorAscii" w:eastAsiaTheme="minorEastAsia"/>
          <w:b w:val="0"/>
          <w:bCs w:val="0"/>
          <w:color w:val="auto"/>
          <w:sz w:val="22"/>
          <w:szCs w:val="22"/>
          <w:lang w:eastAsia="en-US" w:bidi="ar-SA"/>
        </w:rPr>
        <w:t>for</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buildings </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begin" w:fldLock="1"/>
      </w:r>
      <w:r w:rsidRPr="22C9B904" w:rsidR="00920828">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instrText>ADDIN CSL_CITATION {"citationItems":[{"id":"ITEM-1","itemData":{"DOI":"10.1016/j.enbuild.2013.08.041","ISSN":"0378-7788","author":[{"dropping-particle":"","family":"Iddon","given":"Christopher R","non-dropping-particle":"","parse-names":false,"suffix":""},{"dropping-particle":"","family":"Firth","given":"Steven K","non-dropping-particle":"","parse-names":false,"suffix":""}],"container-title":"Energy &amp; Buildings","id":"ITEM-1","issue":"2013","issued":{"date-parts":[["2019"]]},"page":"479-488","publisher":"Elsevier B.V.","title":"Embodied and operational energy for new-build housing : A case study of construction methods in the UK","type":"article-journal","volume":"67"},"uris":["http://www.mendeley.com/documents/?uuid=26efb090-ecb5-4c70-93f9-178d91333ef3"]}],"mendeley":{"formattedCitation":"[56]","plainTextFormattedCitation":"[56]","previouslyFormattedCitation":"[56]"},"properties":{"noteIndex":0},"schema":"https://github.com/citation-style-language/schema/raw/master/csl-citation.json"}</w:instrTex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separate"/>
      </w:r>
      <w:r w:rsidRPr="22C9B904" w:rsidR="00D246C0">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[56]</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fldChar w:fldCharType="end"/>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 Thermal coating can be applied during the construction phase of the building as well as </w:t>
      </w:r>
      <w:r w:rsidRPr="22C9B904" w:rsidR="33097DC0">
        <w:rPr>
          <w:rFonts w:ascii="Calibri" w:hAnsi="Calibri" w:eastAsia="" w:asciiTheme="minorAscii" w:hAnsiTheme="minorAscii" w:eastAsiaTheme="minorEastAsia"/>
          <w:b w:val="0"/>
          <w:bCs w:val="0"/>
          <w:color w:val="auto"/>
          <w:sz w:val="22"/>
          <w:szCs w:val="22"/>
          <w:lang w:eastAsia="en-US" w:bidi="ar-SA"/>
        </w:rPr>
        <w:t>it’s service time</w:t>
      </w:r>
      <w:r w:rsidRPr="22C9B904" w:rsidR="00A8579D">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w:t>
      </w:r>
    </w:p>
    <w:p w:rsidRPr="003059AF" w:rsidR="00764A62" w:rsidP="22C9B904" w:rsidRDefault="00764A62" w14:paraId="6BFF714E" w14:textId="16C78C38">
      <w:pPr>
        <w:pStyle w:val="MDPI21heading1"/>
        <w:spacing w:line="360" w:lineRule="auto"/>
        <w:ind w:left="0" w:firstLine="708"/>
        <w:jc w:val="both"/>
        <w:rPr>
          <w:rFonts w:ascii="Calibri" w:hAnsi="Calibri" w:eastAsia="" w:cs="Calibri" w:asciiTheme="minorAscii" w:hAnsiTheme="minorAscii" w:eastAsiaTheme="minorEastAsia" w:cstheme="minorAscii"/>
          <w:sz w:val="22"/>
          <w:szCs w:val="22"/>
          <w:lang w:eastAsia="zh-CN"/>
        </w:rPr>
      </w:pPr>
      <w:r w:rsidRPr="22C9B904" w:rsidR="7FA7A185">
        <w:rPr>
          <w:rFonts w:ascii="Calibri" w:hAnsi="Calibri" w:eastAsia="" w:cs="Calibri" w:asciiTheme="minorAscii" w:hAnsiTheme="minorAscii" w:eastAsiaTheme="minorEastAsia" w:cstheme="minorAscii"/>
          <w:sz w:val="22"/>
          <w:szCs w:val="22"/>
          <w:lang w:eastAsia="zh-CN"/>
        </w:rPr>
        <w:t xml:space="preserve">3.2. </w:t>
      </w:r>
      <w:r w:rsidRPr="22C9B904" w:rsidR="00764A62">
        <w:rPr>
          <w:rFonts w:ascii="Calibri" w:hAnsi="Calibri" w:eastAsia="" w:cs="Calibri" w:asciiTheme="minorAscii" w:hAnsiTheme="minorAscii" w:eastAsiaTheme="minorEastAsia" w:cstheme="minorAscii"/>
          <w:sz w:val="22"/>
          <w:szCs w:val="22"/>
          <w:lang w:eastAsia="zh-CN"/>
        </w:rPr>
        <w:t xml:space="preserve">Usage phase </w:t>
      </w:r>
      <w:r w:rsidRPr="22C9B904" w:rsidR="00764A62">
        <w:rPr>
          <w:rFonts w:ascii="Calibri" w:hAnsi="Calibri" w:eastAsia="" w:cs="Calibri" w:asciiTheme="minorAscii" w:hAnsiTheme="minorAscii" w:eastAsiaTheme="minorEastAsia" w:cstheme="minorAscii"/>
          <w:sz w:val="22"/>
          <w:szCs w:val="22"/>
          <w:lang w:eastAsia="zh-CN"/>
        </w:rPr>
        <w:t>approches</w:t>
      </w:r>
    </w:p>
    <w:p w:rsidRPr="003059AF" w:rsidR="00601B60" w:rsidP="00903425" w:rsidRDefault="001D7C42" w14:paraId="0A96CA84" w14:textId="4A46C4AD">
      <w:pPr>
        <w:pStyle w:val="MDPI21heading1"/>
        <w:spacing w:line="360" w:lineRule="auto"/>
        <w:ind w:left="0"/>
        <w:jc w:val="both"/>
        <w:rPr>
          <w:rFonts w:asciiTheme="minorHAnsi" w:hAnsiTheme="minorHAnsi" w:eastAsiaTheme="minorHAnsi" w:cstheme="minorHAnsi"/>
          <w:b w:val="0"/>
          <w:snapToGrid/>
          <w:color w:val="auto"/>
          <w:kern w:val="2"/>
          <w:sz w:val="22"/>
          <w:lang w:eastAsia="en-US" w:bidi="ar-SA"/>
          <w14:ligatures w14:val="standardContextual"/>
        </w:rPr>
      </w:pPr>
      <w:r w:rsidRPr="003059AF">
        <w:rPr>
          <w:rFonts w:asciiTheme="minorHAnsi" w:hAnsiTheme="minorHAnsi" w:eastAsiaTheme="minorHAnsi" w:cstheme="minorHAnsi"/>
          <w:b w:val="0"/>
          <w:snapToGrid/>
          <w:color w:val="auto"/>
          <w:kern w:val="2"/>
          <w:sz w:val="22"/>
          <w:lang w:eastAsia="en-US" w:bidi="ar-SA"/>
          <w14:ligatures w14:val="standardContextual"/>
        </w:rPr>
        <w:t xml:space="preserve">Within the context of European research projects, a novel lifecycle methodology has been devised to assess the lifecycle impacts of buildings at the earliest phases of design. The proposed method involves estimating the operational energy requirements of the building. Early design stages are anticipated to have a greater impact on the life cycle performance of the building, despite the limited availability of design data at these stages. In addition, the estimation of energy requirements is frequently based on a practice-based method that necessitates a comprehensive description of the building's design </w:t>
      </w:r>
      <w:r w:rsidRPr="003059AF">
        <w:rPr>
          <w:rFonts w:asciiTheme="minorHAnsi" w:hAnsiTheme="minorHAnsi" w:eastAsiaTheme="minorHAnsi" w:cstheme="minorHAnsi"/>
          <w:b w:val="0"/>
          <w:snapToGrid/>
          <w:color w:val="auto"/>
          <w:kern w:val="2"/>
          <w:sz w:val="22"/>
          <w:lang w:eastAsia="en-US" w:bidi="ar-SA"/>
          <w14:ligatures w14:val="standardContextual"/>
        </w:rPr>
        <w:fldChar w:fldCharType="begin" w:fldLock="1"/>
      </w:r>
      <w:r w:rsidRPr="003059AF" w:rsidR="00864716">
        <w:rPr>
          <w:rFonts w:asciiTheme="minorHAnsi" w:hAnsiTheme="minorHAnsi" w:eastAsiaTheme="minorHAnsi" w:cstheme="minorHAnsi"/>
          <w:b w:val="0"/>
          <w:snapToGrid/>
          <w:color w:val="auto"/>
          <w:kern w:val="2"/>
          <w:sz w:val="22"/>
          <w:lang w:eastAsia="en-US" w:bidi="ar-SA"/>
          <w14:ligatures w14:val="standardContextual"/>
        </w:rPr>
        <w:instrText>ADDIN CSL_CITATION {"citationItems":[{"id":"ITEM-1","itemData":{"DOI":"10.1016/j.buildenv.2013.12.015","ISSN":"0360-1323","author":[{"dropping-particle":"","family":"Gervásio","given":"H","non-dropping-particle":"","parse-names":false,"suffix":""},{"dropping-particle":"","family":"Santos","given":"P","non-dropping-particle":"","parse-names":false,"suffix":""},{"dropping-particle":"","family":"Martins","given":"R","non-dropping-particle":"","parse-names":false,"suffix":""},{"dropping-particle":"","family":"Silva","given":"L Simões","non-dropping-particle":"","parse-names":false,"suffix":""}],"container-title":"Building and Environment","id":"ITEM-1","issued":{"date-parts":[["2014"]]},"publisher":"Elsevier Ltd","title":"A Macro-Component Approach For The Assessment Of Building Sustainability In Early Stages Of Design","type":"article-journal"},"uris":["http://www.mendeley.com/documents/?uuid=87c2a4e2-1cf6-4a3f-a85c-ebeebba918ce"]}],"mendeley":{"formattedCitation":"[57]","plainTextFormattedCitation":"[57]","previouslyFormattedCitation":"[57]"},"properties":{"noteIndex":0},"schema":"https://github.com/citation-style-language/schema/raw/master/csl-citation.json"}</w:instrText>
      </w:r>
      <w:r w:rsidRPr="003059AF">
        <w:rPr>
          <w:rFonts w:asciiTheme="minorHAnsi" w:hAnsiTheme="minorHAnsi" w:eastAsiaTheme="minorHAnsi" w:cstheme="minorHAnsi"/>
          <w:b w:val="0"/>
          <w:snapToGrid/>
          <w:color w:val="auto"/>
          <w:kern w:val="2"/>
          <w:sz w:val="22"/>
          <w:lang w:eastAsia="en-US" w:bidi="ar-SA"/>
          <w14:ligatures w14:val="standardContextual"/>
        </w:rPr>
        <w:fldChar w:fldCharType="separate"/>
      </w:r>
      <w:r w:rsidRPr="003059AF">
        <w:rPr>
          <w:rFonts w:asciiTheme="minorHAnsi" w:hAnsiTheme="minorHAnsi" w:eastAsiaTheme="minorHAnsi" w:cstheme="minorHAnsi"/>
          <w:b w:val="0"/>
          <w:noProof/>
          <w:snapToGrid/>
          <w:color w:val="auto"/>
          <w:kern w:val="2"/>
          <w:sz w:val="22"/>
          <w:lang w:eastAsia="en-US" w:bidi="ar-SA"/>
          <w14:ligatures w14:val="standardContextual"/>
        </w:rPr>
        <w:t>[57]</w:t>
      </w:r>
      <w:r w:rsidRPr="003059AF">
        <w:rPr>
          <w:rFonts w:asciiTheme="minorHAnsi" w:hAnsiTheme="minorHAnsi" w:eastAsiaTheme="minorHAnsi" w:cstheme="minorHAnsi"/>
          <w:b w:val="0"/>
          <w:snapToGrid/>
          <w:color w:val="auto"/>
          <w:kern w:val="2"/>
          <w:sz w:val="22"/>
          <w:lang w:eastAsia="en-US" w:bidi="ar-SA"/>
          <w14:ligatures w14:val="standardContextual"/>
        </w:rPr>
        <w:fldChar w:fldCharType="end"/>
      </w:r>
      <w:r w:rsidRPr="003059AF">
        <w:rPr>
          <w:rFonts w:asciiTheme="minorHAnsi" w:hAnsiTheme="minorHAnsi" w:eastAsiaTheme="minorHAnsi" w:cstheme="minorHAnsi"/>
          <w:b w:val="0"/>
          <w:snapToGrid/>
          <w:color w:val="auto"/>
          <w:kern w:val="2"/>
          <w:sz w:val="22"/>
          <w:lang w:eastAsia="en-US" w:bidi="ar-SA"/>
          <w14:ligatures w14:val="standardContextual"/>
        </w:rPr>
        <w:t>.</w:t>
      </w:r>
    </w:p>
    <w:p w:rsidRPr="003059AF" w:rsidR="001D7C42" w:rsidP="22C9B904" w:rsidRDefault="00864716" w14:paraId="0636D5EF" w14:textId="79C644EB">
      <w:pPr>
        <w:pStyle w:val="MDPI21heading1"/>
        <w:spacing w:line="360" w:lineRule="auto"/>
        <w:ind w:left="0"/>
        <w:jc w:val="both"/>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pP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Energy performance can be divided into operational energy, active systems </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utilizing</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renewable energy sources, and energy management operation and management. Operational energy is the </w:t>
      </w:r>
      <w:r w:rsidRPr="22C9B904" w:rsidR="24B56AF2">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combination</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of energy elements such as heating energy consumption, domestic hot water energy consumption, air </w:t>
      </w:r>
      <w:r w:rsidRPr="22C9B904" w:rsidR="4C89BAB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conditioning</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unit energy consumption, cooling energy consumption, lighting energy consumption, and appliance energy consumption. Active systems </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utilizing</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renewable energy sources consist of solar water heaters, heat pumps, photovoltaic technology, and heat recuperation. Operation and management of energy can be defined as sum of control of lighting </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systems;</w:t>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occupancy sensors and technical control of appliances </w:t>
      </w:r>
      <w:r w:rsidRPr="22C9B90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begin" w:fldLock="1"/>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instrText>ADDIN CSL_CITATION {"citationItems":[{"id":"ITEM-1","itemData":{"DOI":"10.1016/j.egypro.2015.11.323","ISSN":"1876-6102","author":[{"dropping-particle":"","family":"Kridlova","given":"Eva","non-dropping-particle":"","parse-names":false,"suffix":""},{"dropping-particle":"","family":"Vilcekova","given":"Silvia","non-dropping-particle":"","parse-names":false,"suffix":""}],"container-title":"Energy Procedia","id":"ITEM-1","issued":{"date-parts":[["2015"]]},"page":"1829-1834","publisher":"Elsevier B.V.","title":"Sustainable Building Assessment Tool in Slovakia","type":"article-journal","volume":"78"},"uris":["http://www.mendeley.com/documents/?uuid=de7312a5-7c35-4e10-8368-d5d21f73556e"]},{"id":"ITEM-2","itemData":{"DOI":"10.1016/j.aej.2017.02.027","ISSN":"1110-0168","author":[{"dropping-particle":"","family":"Chel","given":"Arvind","non-dropping-particle":"","parse-names":false,"suffix":""},{"dropping-particle":"","family":"Kaushik","given":"Geetanjali","non-dropping-particle":"","parse-names":false,"suffix":""}],"container-title":"Alexandria Engineering Journal","id":"ITEM-2","issue":"2","issued":{"date-parts":[["2018"]]},"page":"655-669","publisher":"Faculty of Engineering, Alexandria University","title":"Renewable energy technologies for sustainable development of energy efficient building","type":"article-journal","volume":"57"},"uris":["http://www.mendeley.com/documents/?uuid=57f2e7be-9474-45b3-a390-116d1d964a8a"]}],"mendeley":{"formattedCitation":"[58,59]","plainTextFormattedCitation":"[58,59]","previouslyFormattedCitation":"[58,59]"},"properties":{"noteIndex":0},"schema":"https://github.com/citation-style-language/schema/raw/master/csl-citation.json"}</w:instrText>
      </w:r>
      <w:r w:rsidRPr="22C9B90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separate"/>
      </w:r>
      <w:r w:rsidRPr="22C9B904" w:rsidR="00864716">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[58,59]</w:t>
      </w:r>
      <w:r w:rsidRPr="22C9B904">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end"/>
      </w:r>
      <w:r w:rsidRPr="22C9B904" w:rsidR="00864716">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w:t>
      </w:r>
      <w:r w:rsidRPr="22C9B904" w:rsidR="00D47233">
        <w:rPr>
          <w:rFonts w:ascii="Calibri" w:hAnsi="Calibri" w:cs="Calibri" w:asciiTheme="minorAscii" w:hAnsiTheme="minorAscii" w:cstheme="minorAscii"/>
          <w:sz w:val="22"/>
          <w:szCs w:val="22"/>
        </w:rPr>
        <w:t xml:space="preserve"> </w:t>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In this context, the management of water is another issue that can be evaluated. There are various approaches to water management, including reducing and modulating water flow, surface water flow, potable water supply, and filtration of </w:t>
      </w:r>
      <w:r w:rsidRPr="22C9B904" w:rsidR="00C14CB9">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wastewater</w:t>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 xml:space="preserve">. Waste Management, on the other hand, involves minimizing the residues generated by building operations. This scope evaluates measures to minimize emissions resulting from the construction, operation, and demolition of the building, as well as measures to reduce the risk of hazardous material resulting from the operation of the facility </w:t>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begin" w:fldLock="1"/>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instrText>ADDIN CSL_CITATION {"citationItems":[{"id":"ITEM-1","itemData":{"DOI":"10.1016/j.aej.2017.02.027","ISSN":"1110-0168","author":[{"dropping-particle":"","family":"Chel","given":"Arvind","non-dropping-particle":"","parse-names":false,"suffix":""},{"dropping-particle":"","family":"Kaushik","given":"Geetanjali","non-dropping-particle":"","parse-names":false,"suffix":""}],"container-title":"Alexandria Engineering Journal","id":"ITEM-1","issue":"2","issued":{"date-parts":[["2018"]]},"page":"655-669","publisher":"Faculty of Engineering, Alexandria University","title":"Renewable energy technologies for sustainable development of energy efficient building","type":"article-journal","volume":"57"},"uris":["http://www.mendeley.com/documents/?uuid=57f2e7be-9474-45b3-a390-116d1d964a8a"]}],"mendeley":{"formattedCitation":"[59]","plainTextFormattedCitation":"[59]"},"properties":{"noteIndex":0},"schema":"https://github.com/citation-style-language/schema/raw/master/csl-citation.json"}</w:instrText>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separate"/>
      </w:r>
      <w:r w:rsidRPr="22C9B904" w:rsidR="00D47233">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[59]</w:t>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fldChar w:fldCharType="end"/>
      </w:r>
      <w:r w:rsidRPr="22C9B904" w:rsidR="00D47233">
        <w:rPr>
          <w:rFonts w:ascii="Calibri" w:hAnsi="Calibri" w:eastAsia="Calibri" w:cs="Calibri" w:asciiTheme="minorAscii" w:hAnsiTheme="minorAscii" w:eastAsiaTheme="minorAscii" w:cstheme="minorAscii"/>
          <w:b w:val="0"/>
          <w:bCs w:val="0"/>
          <w:snapToGrid/>
          <w:color w:val="auto"/>
          <w:kern w:val="2"/>
          <w:sz w:val="22"/>
          <w:szCs w:val="22"/>
          <w:lang w:eastAsia="en-US" w:bidi="ar-SA"/>
          <w14:ligatures w14:val="standardContextual"/>
        </w:rPr>
        <w:t>.</w:t>
      </w:r>
    </w:p>
    <w:p w:rsidRPr="003059AF" w:rsidR="00920828" w:rsidP="22C9B904" w:rsidRDefault="00920828" w14:paraId="3BA9024C" w14:textId="6D8E2028">
      <w:pPr>
        <w:pStyle w:val="MDPI21heading1"/>
        <w:spacing w:line="360" w:lineRule="auto"/>
        <w:ind w:left="0"/>
        <w:jc w:val="both"/>
        <w:rPr>
          <w:rFonts w:ascii="Calibri" w:hAnsi="Calibri" w:eastAsia="" w:asciiTheme="minorAscii" w:hAnsiTheme="minorAscii" w:eastAsiaTheme="minorEastAsia"/>
          <w:sz w:val="22"/>
          <w:szCs w:val="22"/>
          <w:lang w:eastAsia="zh-CN"/>
        </w:rPr>
      </w:pPr>
      <w:r w:rsidRPr="22C9B904" w:rsidR="00920828">
        <w:rPr>
          <w:rFonts w:ascii="Calibri" w:hAnsi="Calibri" w:eastAsia="" w:asciiTheme="minorAscii" w:hAnsiTheme="minorAscii" w:eastAsiaTheme="minorEastAsia"/>
          <w:b w:val="0"/>
          <w:bCs w:val="0"/>
          <w:snapToGrid/>
          <w:color w:val="auto"/>
          <w:kern w:val="2"/>
          <w:sz w:val="22"/>
          <w:szCs w:val="22"/>
          <w:lang w:eastAsia="en-US" w:bidi="ar-SA"/>
          <w14:ligatures w14:val="standardContextual"/>
        </w:rPr>
        <w:t xml:space="preserve">Sustainable energy performances associated with integrated technologies and renewable energy systems continue to face significant obstacles in terms of crucial parameters such as cost, maintenance, and operation. Future eco-cities must be designed by architects, engineers, and developers in concert with the goal of creating greener and more intelligent environments </w:t>
      </w:r>
      <w:r w:rsidRPr="22C9B904">
        <w:rPr>
          <w:rFonts w:ascii="Calibri" w:hAnsi="Calibri" w:eastAsia="" w:asciiTheme="minorAscii" w:hAnsiTheme="minorAscii" w:eastAsiaTheme="minorEastAsia"/>
          <w:sz w:val="22"/>
          <w:szCs w:val="22"/>
          <w:lang w:eastAsia="zh-CN"/>
        </w:rPr>
        <w:fldChar w:fldCharType="begin" w:fldLock="1"/>
      </w:r>
      <w:r w:rsidRPr="22C9B904" w:rsidR="00D47233">
        <w:rPr>
          <w:rFonts w:ascii="Calibri" w:hAnsi="Calibri" w:eastAsia="" w:asciiTheme="minorAscii" w:hAnsiTheme="minorAscii" w:eastAsiaTheme="minorEastAsia"/>
          <w:sz w:val="22"/>
          <w:szCs w:val="22"/>
          <w:lang w:eastAsia="zh-CN"/>
        </w:rPr>
        <w:instrText>ADDIN CSL_CITATION {"citationItems":[{"id":"ITEM-1","itemData":{"DOI":"10.1016/j.rser.2013.01.010","ISSN":"1364-0321","author":[{"dropping-particle":"","family":"Ghaffarianhoseini","given":"Amirhosein","non-dropping-particle":"","parse-names":false,"suffix":""},{"dropping-particle":"","family":"Dalilah","given":"Nur","non-dropping-particle":"","parse-names":false,"suffix":""},{"dropping-particle":"","family":"Berardi","given":"Umberto","non-dropping-particle":"","parse-names":false,"suffix":""},{"dropping-particle":"","family":"Ghaffarianhoseini","given":"Ali","non-dropping-particle":"","parse-names":false,"suffix":""},{"dropping-particle":"","family":"Makaremi","given":"Nastaran","non-dropping-particle":"","parse-names":false,"suffix":""},{"dropping-particle":"","family":"Ghaffarianhoseini","given":"Mahdiar","non-dropping-particle":"","parse-names":false,"suffix":""}],"container-title":"Renewable and Sustainable Energy Reviews","id":"ITEM-1","issued":{"date-parts":[["2013"]]},"page":"1-17","publisher":"Elsevier","title":"Sustainable energy performances of green buildings : A review of current theories , implementations and challenges","type":"article-journal","volume":"25"},"uris":["http://www.mendeley.com/documents/?uuid=0f6727b6-bf04-49a5-b888-aedf2fe8bbd9"]}],"mendeley":{"formattedCitation":"[60]","plainTextFormattedCitation":"[60]","previouslyFormattedCitation":"[60]"},"properties":{"noteIndex":0},"schema":"https://github.com/citation-style-language/schema/raw/master/csl-citation.json"}</w:instrText>
      </w:r>
      <w:r w:rsidRPr="22C9B904">
        <w:rPr>
          <w:rFonts w:ascii="Calibri" w:hAnsi="Calibri" w:eastAsia="" w:asciiTheme="minorAscii" w:hAnsiTheme="minorAscii" w:eastAsiaTheme="minorEastAsia"/>
          <w:sz w:val="22"/>
          <w:szCs w:val="22"/>
          <w:lang w:eastAsia="zh-CN"/>
        </w:rPr>
        <w:fldChar w:fldCharType="separate"/>
      </w:r>
      <w:r w:rsidRPr="22C9B904" w:rsidR="00864716">
        <w:rPr>
          <w:rFonts w:ascii="Calibri" w:hAnsi="Calibri" w:eastAsia="" w:asciiTheme="minorAscii" w:hAnsiTheme="minorAscii" w:eastAsiaTheme="minorEastAsia"/>
          <w:b w:val="0"/>
          <w:bCs w:val="0"/>
          <w:noProof/>
          <w:sz w:val="22"/>
          <w:szCs w:val="22"/>
          <w:lang w:eastAsia="zh-CN"/>
        </w:rPr>
        <w:t>[60]</w:t>
      </w:r>
      <w:r w:rsidRPr="22C9B904">
        <w:rPr>
          <w:rFonts w:ascii="Calibri" w:hAnsi="Calibri" w:eastAsia="" w:asciiTheme="minorAscii" w:hAnsiTheme="minorAscii" w:eastAsiaTheme="minorEastAsia"/>
          <w:sz w:val="22"/>
          <w:szCs w:val="22"/>
          <w:lang w:eastAsia="zh-CN"/>
        </w:rPr>
        <w:fldChar w:fldCharType="end"/>
      </w:r>
      <w:r w:rsidRPr="22C9B904" w:rsidR="00920828">
        <w:rPr>
          <w:rFonts w:ascii="Calibri" w:hAnsi="Calibri" w:eastAsia="" w:asciiTheme="minorAscii" w:hAnsiTheme="minorAscii" w:eastAsiaTheme="minorEastAsia"/>
          <w:sz w:val="22"/>
          <w:szCs w:val="22"/>
          <w:lang w:eastAsia="zh-CN"/>
        </w:rPr>
        <w:t>.</w:t>
      </w:r>
    </w:p>
    <w:p w:rsidR="22C9B904" w:rsidP="22C9B904" w:rsidRDefault="22C9B904" w14:paraId="7AF44B4F" w14:textId="7227DD42">
      <w:pPr>
        <w:pStyle w:val="MDPI21heading1"/>
        <w:spacing w:line="360" w:lineRule="auto"/>
        <w:ind w:left="0"/>
        <w:jc w:val="both"/>
        <w:rPr>
          <w:rFonts w:ascii="Calibri" w:hAnsi="Calibri" w:eastAsia="" w:asciiTheme="minorAscii" w:hAnsiTheme="minorAscii" w:eastAsiaTheme="minorEastAsia"/>
          <w:sz w:val="22"/>
          <w:szCs w:val="22"/>
          <w:lang w:eastAsia="zh-CN"/>
        </w:rPr>
      </w:pPr>
    </w:p>
    <w:p w:rsidR="22C9B904" w:rsidP="22C9B904" w:rsidRDefault="22C9B904" w14:paraId="3D58E940" w14:textId="180D7F7F">
      <w:pPr>
        <w:pStyle w:val="MDPI21heading1"/>
        <w:spacing w:line="360" w:lineRule="auto"/>
        <w:ind w:left="0"/>
        <w:jc w:val="both"/>
        <w:rPr>
          <w:rFonts w:ascii="Calibri" w:hAnsi="Calibri" w:eastAsia="" w:asciiTheme="minorAscii" w:hAnsiTheme="minorAscii" w:eastAsiaTheme="minorEastAsia"/>
          <w:sz w:val="22"/>
          <w:szCs w:val="22"/>
          <w:lang w:eastAsia="zh-CN"/>
        </w:rPr>
      </w:pPr>
    </w:p>
    <w:p w:rsidRPr="003059AF" w:rsidR="00903425" w:rsidP="79F425D2" w:rsidRDefault="00903425" w14:paraId="05944026" w14:textId="530A1AA6">
      <w:pPr>
        <w:pStyle w:val="MDPI21heading1"/>
        <w:spacing w:line="360" w:lineRule="auto"/>
        <w:ind w:left="0"/>
        <w:jc w:val="both"/>
        <w:rPr>
          <w:rFonts w:asciiTheme="minorHAnsi" w:hAnsiTheme="minorHAnsi" w:eastAsiaTheme="minorEastAsia"/>
          <w:sz w:val="22"/>
          <w:lang w:eastAsia="zh-CN"/>
        </w:rPr>
      </w:pPr>
      <w:r w:rsidRPr="79F425D2">
        <w:rPr>
          <w:rFonts w:asciiTheme="minorHAnsi" w:hAnsiTheme="minorHAnsi" w:eastAsiaTheme="minorEastAsia"/>
          <w:sz w:val="22"/>
          <w:lang w:eastAsia="zh-CN"/>
        </w:rPr>
        <w:t>4. Conclusion</w:t>
      </w:r>
    </w:p>
    <w:p w:rsidRPr="003059AF" w:rsidR="006708AA" w:rsidP="22C9B904" w:rsidRDefault="006708AA" w14:paraId="1E2077C7" w14:textId="1A1323F6">
      <w:pPr>
        <w:pStyle w:val="MDPI21heading1"/>
        <w:spacing w:line="360" w:lineRule="auto"/>
        <w:ind w:left="0"/>
        <w:jc w:val="both"/>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pPr>
      <w:r w:rsidRPr="22C9B904" w:rsidR="006708AA">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 xml:space="preserve">Taking into account all effects, such as energy consumption, carbon emissions, water footprint, and </w:t>
      </w:r>
      <w:r w:rsidRPr="22C9B904" w:rsidR="2D655186">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 xml:space="preserve">public</w:t>
      </w:r>
      <w:r w:rsidRPr="22C9B904" w:rsidR="006708AA">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 xml:space="preserve"> and environmental health, it is evident that the current global situation must be improved immediately. All of the titles enumerated in the preceding section depict current and immediate developments. In light of these factors, the following subjects should be prioritized: </w:t>
      </w:r>
    </w:p>
    <w:p w:rsidRPr="003059AF" w:rsidR="006708AA" w:rsidP="006708AA" w:rsidRDefault="006708AA" w14:paraId="2A71007B"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Understanding nanoscale phenomena (such as cement hydration) </w:t>
      </w:r>
    </w:p>
    <w:p w:rsidRPr="003059AF" w:rsidR="006708AA" w:rsidP="006708AA" w:rsidRDefault="006708AA" w14:paraId="4C2C44ED"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Nano particulates, additives and admixtures </w:t>
      </w:r>
    </w:p>
    <w:p w:rsidRPr="003059AF" w:rsidR="006708AA" w:rsidP="006708AA" w:rsidRDefault="006708AA" w14:paraId="595D148F"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Materials with nanostructure modifications (e.g., steel, cement, composites) </w:t>
      </w:r>
    </w:p>
    <w:p w:rsidRPr="003059AF" w:rsidR="006708AA" w:rsidP="006708AA" w:rsidRDefault="006708AA" w14:paraId="62EA9155"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New structural and functional materials </w:t>
      </w:r>
    </w:p>
    <w:p w:rsidRPr="003059AF" w:rsidR="006708AA" w:rsidP="006708AA" w:rsidRDefault="006708AA" w14:paraId="47410C62"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Engineering surface/interface assessment </w:t>
      </w:r>
    </w:p>
    <w:p w:rsidRPr="003059AF" w:rsidR="006708AA" w:rsidP="22C9B904" w:rsidRDefault="006708AA" w14:paraId="2584F58D" w14:textId="77777777" w14:noSpellErr="1">
      <w:pPr>
        <w:pStyle w:val="MDPI21heading1"/>
        <w:numPr>
          <w:ilvl w:val="0"/>
          <w:numId w:val="3"/>
        </w:numPr>
        <w:spacing w:line="240" w:lineRule="auto"/>
        <w:jc w:val="both"/>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pPr>
      <w:r w:rsidRPr="22C9B904" w:rsidR="006708AA">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 xml:space="preserve">Specialized </w:t>
      </w:r>
      <w:r w:rsidRPr="22C9B904" w:rsidR="006708AA">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 xml:space="preserve">paints, varnishes, and thin films </w:t>
      </w:r>
    </w:p>
    <w:p w:rsidRPr="003059AF" w:rsidR="006708AA" w:rsidP="006708AA" w:rsidRDefault="006708AA" w14:paraId="78CCF5EA"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Integrated monitoring and diagnostic systems for structures </w:t>
      </w:r>
    </w:p>
    <w:p w:rsidRPr="003059AF" w:rsidR="006708AA" w:rsidP="006708AA" w:rsidRDefault="006708AA" w14:paraId="6A030E16" w14:textId="77777777">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003059AF">
        <w:rPr>
          <w:rFonts w:asciiTheme="minorHAnsi" w:hAnsiTheme="minorHAnsi" w:eastAsiaTheme="minorHAnsi" w:cstheme="minorHAnsi"/>
          <w:b w:val="0"/>
          <w:noProof/>
          <w:snapToGrid/>
          <w:color w:val="auto"/>
          <w:kern w:val="2"/>
          <w:sz w:val="22"/>
          <w:lang w:eastAsia="en-US" w:bidi="ar-SA"/>
          <w14:ligatures w14:val="standardContextual"/>
        </w:rPr>
        <w:t xml:space="preserve">Self-healing and intelligent materials </w:t>
      </w:r>
    </w:p>
    <w:p w:rsidRPr="003059AF" w:rsidR="006708AA" w:rsidP="79F425D2" w:rsidRDefault="006708AA" w14:paraId="12405A68" w14:textId="27520476">
      <w:pPr>
        <w:pStyle w:val="MDPI21heading1"/>
        <w:numPr>
          <w:ilvl w:val="0"/>
          <w:numId w:val="3"/>
        </w:numPr>
        <w:spacing w:line="240" w:lineRule="auto"/>
        <w:jc w:val="both"/>
        <w:rPr>
          <w:rFonts w:asciiTheme="minorHAnsi" w:hAnsiTheme="minorHAnsi" w:eastAsiaTheme="minorEastAsia"/>
          <w:b w:val="0"/>
          <w:noProof/>
          <w:snapToGrid/>
          <w:color w:val="auto"/>
          <w:kern w:val="2"/>
          <w:sz w:val="22"/>
          <w:lang w:eastAsia="en-US" w:bidi="ar-SA"/>
          <w14:ligatures w14:val="standardContextual"/>
        </w:rPr>
      </w:pPr>
      <w:r w:rsidRPr="79F425D2">
        <w:rPr>
          <w:rFonts w:asciiTheme="minorHAnsi" w:hAnsiTheme="minorHAnsi" w:eastAsiaTheme="minorEastAsia"/>
          <w:b w:val="0"/>
          <w:noProof/>
          <w:snapToGrid/>
          <w:color w:val="auto"/>
          <w:kern w:val="2"/>
          <w:sz w:val="22"/>
          <w:lang w:eastAsia="en-US" w:bidi="ar-SA"/>
          <w14:ligatures w14:val="standardContextual"/>
        </w:rPr>
        <w:t>Innovative thermal and insulating</w:t>
      </w:r>
      <w:r w:rsidRPr="79F425D2" w:rsidR="7C7C389C">
        <w:rPr>
          <w:rFonts w:asciiTheme="minorHAnsi" w:hAnsiTheme="minorHAnsi" w:eastAsiaTheme="minorEastAsia"/>
          <w:b w:val="0"/>
          <w:noProof/>
          <w:snapToGrid/>
          <w:color w:val="auto"/>
          <w:kern w:val="2"/>
          <w:sz w:val="22"/>
          <w:lang w:eastAsia="en-US" w:bidi="ar-SA"/>
          <w14:ligatures w14:val="standardContextual"/>
        </w:rPr>
        <w:t xml:space="preserve"> materials</w:t>
      </w:r>
    </w:p>
    <w:p w:rsidRPr="003059AF" w:rsidR="006708AA" w:rsidP="22C9B904" w:rsidRDefault="006708AA" w14:paraId="49D8F749" w14:textId="633AC5CB" w14:noSpellErr="1">
      <w:pPr>
        <w:pStyle w:val="MDPI21heading1"/>
        <w:numPr>
          <w:ilvl w:val="0"/>
          <w:numId w:val="3"/>
        </w:numPr>
        <w:spacing w:line="240" w:lineRule="auto"/>
        <w:jc w:val="both"/>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pPr>
      <w:r w:rsidRPr="22C9B904" w:rsidR="006708AA">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 xml:space="preserve">Intelligent construction </w:t>
      </w:r>
      <w:r w:rsidRPr="22C9B904" w:rsidR="006708AA">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equipment</w:t>
      </w:r>
      <w:r w:rsidRPr="22C9B904" w:rsidR="249D2207">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s</w:t>
      </w:r>
      <w:r w:rsidRPr="22C9B904" w:rsidR="249D2207">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w:t>
      </w:r>
      <w:r w:rsidRPr="22C9B904" w:rsidR="006708AA">
        <w:rPr>
          <w:rFonts w:ascii="Calibri" w:hAnsi="Calibri" w:eastAsia="" w:asciiTheme="minorAscii" w:hAnsiTheme="minorAscii" w:eastAsiaTheme="minorEastAsia"/>
          <w:b w:val="0"/>
          <w:bCs w:val="0"/>
          <w:noProof/>
          <w:snapToGrid/>
          <w:color w:val="auto"/>
          <w:kern w:val="2"/>
          <w:sz w:val="22"/>
          <w:szCs w:val="22"/>
          <w:lang w:eastAsia="en-US" w:bidi="ar-SA"/>
          <w14:ligatures w14:val="standardContextual"/>
        </w:rPr>
        <w:t xml:space="preserve"> command and control systems </w:t>
      </w:r>
    </w:p>
    <w:p w:rsidRPr="003059AF" w:rsidR="006708AA" w:rsidP="79F425D2" w:rsidRDefault="006708AA" w14:paraId="23938B81" w14:textId="4E7FD48E">
      <w:pPr>
        <w:pStyle w:val="MDPI21heading1"/>
        <w:numPr>
          <w:ilvl w:val="0"/>
          <w:numId w:val="3"/>
        </w:numPr>
        <w:spacing w:line="240" w:lineRule="auto"/>
        <w:jc w:val="both"/>
        <w:rPr>
          <w:rFonts w:asciiTheme="minorHAnsi" w:hAnsiTheme="minorHAnsi" w:eastAsiaTheme="minorEastAsia"/>
          <w:b w:val="0"/>
          <w:noProof/>
          <w:snapToGrid/>
          <w:color w:val="auto"/>
          <w:kern w:val="2"/>
          <w:sz w:val="22"/>
          <w:lang w:eastAsia="en-US" w:bidi="ar-SA"/>
          <w14:ligatures w14:val="standardContextual"/>
        </w:rPr>
      </w:pPr>
      <w:r w:rsidRPr="79F425D2">
        <w:rPr>
          <w:rFonts w:asciiTheme="minorHAnsi" w:hAnsiTheme="minorHAnsi" w:eastAsiaTheme="minorEastAsia"/>
          <w:b w:val="0"/>
          <w:noProof/>
          <w:snapToGrid/>
          <w:color w:val="auto"/>
          <w:kern w:val="2"/>
          <w:sz w:val="22"/>
          <w:lang w:eastAsia="en-US" w:bidi="ar-SA"/>
          <w14:ligatures w14:val="standardContextual"/>
        </w:rPr>
        <w:t xml:space="preserve">New fuel cells and solar cells for building energy applications </w:t>
      </w:r>
    </w:p>
    <w:p w:rsidRPr="003059AF" w:rsidR="006708AA" w:rsidP="006708AA" w:rsidRDefault="006708AA" w14:paraId="749CF0DA" w14:textId="15EF53DB">
      <w:pPr>
        <w:pStyle w:val="MDPI21heading1"/>
        <w:numPr>
          <w:ilvl w:val="0"/>
          <w:numId w:val="3"/>
        </w:numPr>
        <w:spacing w:line="240" w:lineRule="auto"/>
        <w:jc w:val="both"/>
        <w:rPr>
          <w:rFonts w:asciiTheme="minorHAnsi" w:hAnsiTheme="minorHAnsi" w:eastAsiaTheme="minorHAnsi" w:cstheme="minorHAnsi"/>
          <w:b w:val="0"/>
          <w:noProof/>
          <w:snapToGrid/>
          <w:color w:val="auto"/>
          <w:kern w:val="2"/>
          <w:sz w:val="22"/>
          <w:lang w:eastAsia="en-US" w:bidi="ar-SA"/>
          <w14:ligatures w14:val="standardContextual"/>
        </w:rPr>
      </w:pPr>
      <w:r w:rsidRPr="22C9B904" w:rsidR="006708AA">
        <w:rPr>
          <w:rFonts w:ascii="Calibri" w:hAnsi="Calibri" w:eastAsia="Calibri" w:cs="Calibri" w:asciiTheme="minorAscii" w:hAnsiTheme="minorAscii" w:eastAsiaTheme="minorAscii" w:cstheme="minorAscii"/>
          <w:b w:val="0"/>
          <w:bCs w:val="0"/>
          <w:noProof/>
          <w:snapToGrid/>
          <w:color w:val="auto"/>
          <w:kern w:val="2"/>
          <w:sz w:val="22"/>
          <w:szCs w:val="22"/>
          <w:lang w:eastAsia="en-US" w:bidi="ar-SA"/>
          <w14:ligatures w14:val="standardContextual"/>
        </w:rPr>
        <w:t>Biomimetic and hybrid materials</w:t>
      </w:r>
    </w:p>
    <w:p w:rsidR="3FC714FF" w:rsidP="22C9B904" w:rsidRDefault="3FC714FF" w14:paraId="451FDCF1" w14:textId="293DEAA8">
      <w:pPr>
        <w:pStyle w:val="MDPI21heading1"/>
        <w:spacing w:line="360" w:lineRule="auto"/>
        <w:ind w:left="0"/>
        <w:jc w:val="both"/>
        <w:rPr>
          <w:rFonts w:ascii="Calibri" w:hAnsi="Calibri" w:eastAsia="" w:asciiTheme="minorAscii" w:hAnsiTheme="minorAscii" w:eastAsiaTheme="minorEastAsia"/>
          <w:b w:val="0"/>
          <w:bCs w:val="0"/>
          <w:noProof/>
          <w:color w:val="auto"/>
          <w:sz w:val="22"/>
          <w:szCs w:val="22"/>
          <w:lang w:val="en" w:eastAsia="en-US" w:bidi="ar-SA"/>
        </w:rPr>
      </w:pPr>
      <w:r w:rsidRPr="22C9B904" w:rsidR="3FC714FF">
        <w:rPr>
          <w:rFonts w:ascii="Calibri" w:hAnsi="Calibri" w:eastAsia="" w:asciiTheme="minorAscii" w:hAnsiTheme="minorAscii" w:eastAsiaTheme="minorEastAsia"/>
          <w:b w:val="0"/>
          <w:bCs w:val="0"/>
          <w:noProof/>
          <w:color w:val="auto"/>
          <w:sz w:val="22"/>
          <w:szCs w:val="22"/>
          <w:lang w:val="en" w:eastAsia="en-US" w:bidi="ar-SA"/>
        </w:rPr>
        <w:t>Given that environmental changes manifest on a worldwide basis, it is imperative that recovery measures be implemented on a global scale as well. The most optimal approach to address improvement requirements globally is through the implementation of rules and legislation, ensuring the promotion of health and well-being.</w:t>
      </w:r>
    </w:p>
    <w:p w:rsidRPr="003059AF" w:rsidR="00C14CB9" w:rsidP="00903425" w:rsidRDefault="00C14CB9" w14:paraId="30BC33F7" w14:textId="77777777">
      <w:pPr>
        <w:spacing w:line="360" w:lineRule="auto"/>
        <w:jc w:val="center"/>
        <w:rPr>
          <w:rFonts w:cstheme="minorHAnsi"/>
          <w:b/>
          <w:bCs/>
          <w:lang w:val="en-US"/>
        </w:rPr>
      </w:pPr>
    </w:p>
    <w:p w:rsidR="004A31D9" w:rsidP="00903425" w:rsidRDefault="004A31D9" w14:paraId="2FC5C188" w14:textId="77777777">
      <w:pPr>
        <w:spacing w:line="360" w:lineRule="auto"/>
        <w:jc w:val="center"/>
        <w:rPr>
          <w:rFonts w:cstheme="minorHAnsi"/>
          <w:b/>
          <w:bCs/>
          <w:lang w:val="en-US"/>
        </w:rPr>
      </w:pPr>
    </w:p>
    <w:p w:rsidRPr="003059AF" w:rsidR="003059AF" w:rsidP="00903425" w:rsidRDefault="003059AF" w14:paraId="2728A7C2" w14:textId="77777777">
      <w:pPr>
        <w:spacing w:line="360" w:lineRule="auto"/>
        <w:jc w:val="center"/>
        <w:rPr>
          <w:rFonts w:cstheme="minorHAnsi"/>
          <w:b/>
          <w:bCs/>
          <w:lang w:val="en-US"/>
        </w:rPr>
      </w:pPr>
    </w:p>
    <w:p w:rsidRPr="003059AF" w:rsidR="00C14CB9" w:rsidP="006708AA" w:rsidRDefault="00C14CB9" w14:paraId="2300A32A" w14:textId="77777777">
      <w:pPr>
        <w:spacing w:line="360" w:lineRule="auto"/>
        <w:rPr>
          <w:rFonts w:eastAsiaTheme="minorEastAsia" w:cstheme="minorHAnsi"/>
          <w:b/>
          <w:snapToGrid w:val="0"/>
          <w:color w:val="000000"/>
          <w:kern w:val="0"/>
          <w:lang w:val="en-US" w:eastAsia="zh-CN" w:bidi="en-US"/>
          <w14:ligatures w14:val="none"/>
        </w:rPr>
      </w:pPr>
    </w:p>
    <w:p w:rsidRPr="003059AF" w:rsidR="004A31D9" w:rsidP="006708AA" w:rsidRDefault="006708AA" w14:paraId="0CC124E9" w14:textId="3F225416">
      <w:pPr>
        <w:spacing w:line="360" w:lineRule="auto"/>
        <w:rPr>
          <w:rFonts w:cstheme="minorHAnsi"/>
          <w:b/>
          <w:bCs/>
          <w:lang w:val="en-US"/>
        </w:rPr>
      </w:pPr>
      <w:r w:rsidRPr="003059AF">
        <w:rPr>
          <w:rFonts w:eastAsiaTheme="minorEastAsia" w:cstheme="minorHAnsi"/>
          <w:b/>
          <w:snapToGrid w:val="0"/>
          <w:color w:val="000000"/>
          <w:kern w:val="0"/>
          <w:lang w:val="en-US" w:eastAsia="zh-CN" w:bidi="en-US"/>
          <w14:ligatures w14:val="none"/>
        </w:rPr>
        <w:t>References</w:t>
      </w:r>
    </w:p>
    <w:p w:rsidRPr="003059AF" w:rsidR="00D47233" w:rsidP="00D47233" w:rsidRDefault="004A31D9" w14:paraId="667C8B11" w14:textId="5368FE80">
      <w:pPr>
        <w:widowControl w:val="0"/>
        <w:autoSpaceDE w:val="0"/>
        <w:autoSpaceDN w:val="0"/>
        <w:adjustRightInd w:val="0"/>
        <w:spacing w:line="360" w:lineRule="auto"/>
        <w:ind w:left="640" w:hanging="640"/>
        <w:rPr>
          <w:rFonts w:cstheme="minorHAnsi"/>
          <w:noProof/>
          <w:kern w:val="0"/>
          <w:lang w:val="en-US"/>
        </w:rPr>
      </w:pPr>
      <w:r w:rsidRPr="003059AF">
        <w:rPr>
          <w:rFonts w:eastAsiaTheme="minorEastAsia" w:cstheme="minorHAnsi"/>
          <w:snapToGrid w:val="0"/>
          <w:color w:val="000000"/>
          <w:kern w:val="0"/>
          <w:lang w:val="en-US" w:eastAsia="zh-CN" w:bidi="en-US"/>
          <w14:ligatures w14:val="none"/>
        </w:rPr>
        <w:fldChar w:fldCharType="begin" w:fldLock="1"/>
      </w:r>
      <w:r w:rsidRPr="003059AF">
        <w:rPr>
          <w:rFonts w:eastAsiaTheme="minorEastAsia" w:cstheme="minorHAnsi"/>
          <w:snapToGrid w:val="0"/>
          <w:color w:val="000000"/>
          <w:kern w:val="0"/>
          <w:lang w:val="en-US" w:eastAsia="zh-CN" w:bidi="en-US"/>
          <w14:ligatures w14:val="none"/>
        </w:rPr>
        <w:instrText xml:space="preserve">ADDIN Mendeley Bibliography CSL_BIBLIOGRAPHY </w:instrText>
      </w:r>
      <w:r w:rsidRPr="003059AF">
        <w:rPr>
          <w:rFonts w:eastAsiaTheme="minorEastAsia" w:cstheme="minorHAnsi"/>
          <w:snapToGrid w:val="0"/>
          <w:color w:val="000000"/>
          <w:kern w:val="0"/>
          <w:lang w:val="en-US" w:eastAsia="zh-CN" w:bidi="en-US"/>
          <w14:ligatures w14:val="none"/>
        </w:rPr>
        <w:fldChar w:fldCharType="separate"/>
      </w:r>
      <w:r w:rsidRPr="003059AF" w:rsidR="00D47233">
        <w:rPr>
          <w:rFonts w:cstheme="minorHAnsi"/>
          <w:noProof/>
          <w:kern w:val="0"/>
          <w:lang w:val="en-US"/>
        </w:rPr>
        <w:t>[1]</w:t>
      </w:r>
      <w:r w:rsidRPr="003059AF" w:rsidR="00D47233">
        <w:rPr>
          <w:rFonts w:cstheme="minorHAnsi"/>
          <w:noProof/>
          <w:kern w:val="0"/>
          <w:lang w:val="en-US"/>
        </w:rPr>
        <w:tab/>
      </w:r>
      <w:r w:rsidRPr="003059AF" w:rsidR="00D47233">
        <w:rPr>
          <w:rFonts w:cstheme="minorHAnsi"/>
          <w:noProof/>
          <w:kern w:val="0"/>
          <w:lang w:val="en-US"/>
        </w:rPr>
        <w:t>L. Barcelo, J. Kline, G. Walenta, E. Gartner, Cement and carbon emissions, Mater. Struct. Constr. 47 (2014) 1055–1065. https://doi.org/10.1617/s11527-013-0114-5.</w:t>
      </w:r>
    </w:p>
    <w:p w:rsidRPr="003059AF" w:rsidR="00D47233" w:rsidP="00D47233" w:rsidRDefault="00D47233" w14:paraId="52F00250"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w:t>
      </w:r>
      <w:r w:rsidRPr="003059AF">
        <w:rPr>
          <w:rFonts w:cstheme="minorHAnsi"/>
          <w:noProof/>
          <w:kern w:val="0"/>
          <w:lang w:val="en-US"/>
        </w:rPr>
        <w:tab/>
      </w:r>
      <w:r w:rsidRPr="003059AF">
        <w:rPr>
          <w:rFonts w:cstheme="minorHAnsi"/>
          <w:noProof/>
          <w:kern w:val="0"/>
          <w:lang w:val="en-US"/>
        </w:rPr>
        <w:t>A. Hasanbeigi, L. Price, E. Lin, Emerging energy-efficiency and CO 2 emission-reduction technologies for cement and concrete production: A technical review, Renew. Sustain. Energy Rev. 16 (2012) 6220–6238. https://doi.org/10.1016/j.rser.2012.07.019.</w:t>
      </w:r>
    </w:p>
    <w:p w:rsidRPr="003059AF" w:rsidR="00D47233" w:rsidP="00D47233" w:rsidRDefault="00D47233" w14:paraId="5C95898F"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w:t>
      </w:r>
      <w:r w:rsidRPr="003059AF">
        <w:rPr>
          <w:rFonts w:cstheme="minorHAnsi"/>
          <w:noProof/>
          <w:kern w:val="0"/>
          <w:lang w:val="en-US"/>
        </w:rPr>
        <w:tab/>
      </w:r>
      <w:r w:rsidRPr="003059AF">
        <w:rPr>
          <w:rFonts w:cstheme="minorHAnsi"/>
          <w:noProof/>
          <w:kern w:val="0"/>
          <w:lang w:val="en-US"/>
        </w:rPr>
        <w:t>C. Hendrichson, POLICY ENVIRONMENTAL ANALYSIS Economic Input ― Output Models for Environmental, (1998).</w:t>
      </w:r>
    </w:p>
    <w:p w:rsidRPr="003059AF" w:rsidR="00D47233" w:rsidP="00D47233" w:rsidRDefault="00D47233" w14:paraId="6FCB0C43"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w:t>
      </w:r>
      <w:r w:rsidRPr="003059AF">
        <w:rPr>
          <w:rFonts w:cstheme="minorHAnsi"/>
          <w:noProof/>
          <w:kern w:val="0"/>
          <w:lang w:val="en-US"/>
        </w:rPr>
        <w:tab/>
      </w:r>
      <w:r w:rsidRPr="003059AF">
        <w:rPr>
          <w:rFonts w:cstheme="minorHAnsi"/>
          <w:noProof/>
          <w:kern w:val="0"/>
          <w:lang w:val="en-US"/>
        </w:rPr>
        <w:t>L. Huang, G. Krigsvoll, F. Johansen, Y. Liu, X. Zhang, Carbon emission of global construction sector, Renew. Sustain. Energy Rev. (2017) 1–11. https://doi.org/10.1016/j.rser.2017.06.001.</w:t>
      </w:r>
    </w:p>
    <w:p w:rsidRPr="003059AF" w:rsidR="00D47233" w:rsidP="00D47233" w:rsidRDefault="00D47233" w14:paraId="5BA253F5"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w:t>
      </w:r>
      <w:r w:rsidRPr="003059AF">
        <w:rPr>
          <w:rFonts w:cstheme="minorHAnsi"/>
          <w:noProof/>
          <w:kern w:val="0"/>
          <w:lang w:val="en-US"/>
        </w:rPr>
        <w:tab/>
      </w:r>
      <w:r w:rsidRPr="003059AF">
        <w:rPr>
          <w:rFonts w:cstheme="minorHAnsi"/>
          <w:noProof/>
          <w:kern w:val="0"/>
          <w:lang w:val="en-US"/>
        </w:rPr>
        <w:t>I. Sartori, A.G. Hestnes, Energy use in the life cycle of conventional and low-energy buildings : A review article, 39 (2007) 249–257. https://doi.org/10.1016/j.enbuild.2006.07.001.</w:t>
      </w:r>
    </w:p>
    <w:p w:rsidRPr="003059AF" w:rsidR="00D47233" w:rsidP="00D47233" w:rsidRDefault="00D47233" w14:paraId="7D7BD450"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[6]</w:t>
      </w:r>
      <w:r w:rsidRPr="003059AF">
        <w:rPr>
          <w:rFonts w:cstheme="minorHAnsi"/>
          <w:noProof/>
          <w:kern w:val="0"/>
          <w:lang w:val="en-US"/>
        </w:rPr>
        <w:tab/>
      </w:r>
      <w:r w:rsidRPr="003059AF">
        <w:rPr>
          <w:rFonts w:cstheme="minorHAnsi"/>
          <w:noProof/>
          <w:kern w:val="0"/>
          <w:lang w:val="en-US"/>
        </w:rPr>
        <w:t>M.K. Dixit, J.L. Fernández-solís, S. Lavy, C.H. Culp, Identification of parameters for embodied energy measurement : A literature review, 42 (2010) 1238–1247. https://doi.org/10.1016/j.enbuild.2010.02.016.</w:t>
      </w:r>
    </w:p>
    <w:p w:rsidRPr="003059AF" w:rsidR="00D47233" w:rsidP="00D47233" w:rsidRDefault="00D47233" w14:paraId="128CFA00"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[7]</w:t>
      </w:r>
      <w:r w:rsidRPr="003059AF">
        <w:rPr>
          <w:rFonts w:cstheme="minorHAnsi"/>
          <w:noProof/>
          <w:kern w:val="0"/>
          <w:lang w:val="en-US"/>
        </w:rPr>
        <w:tab/>
      </w:r>
      <w:r w:rsidRPr="003059AF">
        <w:rPr>
          <w:rFonts w:cstheme="minorHAnsi"/>
          <w:noProof/>
          <w:kern w:val="0"/>
          <w:lang w:val="en-US"/>
        </w:rPr>
        <w:t>A. Stephan, L. Stephan, Life cycle energy and cost analysis of embodied , operational and user-transport energy reduction measures for residential buildings, 161 (2016) 445–464. https://doi.org/10.1016/j.apenergy.2015.10.023.</w:t>
      </w:r>
    </w:p>
    <w:p w:rsidRPr="003059AF" w:rsidR="00D47233" w:rsidP="00D47233" w:rsidRDefault="00D47233" w14:paraId="455F8C12"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[8]</w:t>
      </w:r>
      <w:r w:rsidRPr="003059AF">
        <w:rPr>
          <w:rFonts w:cstheme="minorHAnsi"/>
          <w:noProof/>
          <w:kern w:val="0"/>
          <w:lang w:val="en-US"/>
        </w:rPr>
        <w:tab/>
      </w:r>
      <w:r w:rsidRPr="003059AF">
        <w:rPr>
          <w:rFonts w:cstheme="minorHAnsi"/>
          <w:noProof/>
          <w:kern w:val="0"/>
          <w:lang w:val="en-US"/>
        </w:rPr>
        <w:t>Y. Lei, Q. Zhang, C. Nielsen, K. He, An inventory of primary air pollutants and CO2 emissions from cement production in China, 1990-2020, Atmos. Environ. 45 (2011) 147–154. https://doi.org/10.1016/j.atmosenv.2010.09.034.</w:t>
      </w:r>
    </w:p>
    <w:p w:rsidRPr="003059AF" w:rsidR="00D47233" w:rsidP="00D47233" w:rsidRDefault="00D47233" w14:paraId="7D8D5F9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[9]</w:t>
      </w:r>
      <w:r w:rsidRPr="003059AF">
        <w:rPr>
          <w:rFonts w:cstheme="minorHAnsi"/>
          <w:noProof/>
          <w:kern w:val="0"/>
          <w:lang w:val="en-US"/>
        </w:rPr>
        <w:tab/>
      </w:r>
      <w:r w:rsidRPr="003059AF">
        <w:rPr>
          <w:rFonts w:cstheme="minorHAnsi"/>
          <w:noProof/>
          <w:kern w:val="0"/>
          <w:lang w:val="en-US"/>
        </w:rPr>
        <w:t>J. Deja, A. Uliasz-bochenczyk, E. Mokrzycki, International Journal of Greenhouse Gas Control CO 2 emissions from Polish cement industry, Int. J. Greenh. Gas Control. 4 (2012) 583–588. https://doi.org/10.1016/j.ijggc.2010.02.002.</w:t>
      </w:r>
    </w:p>
    <w:p w:rsidRPr="003059AF" w:rsidR="00D47233" w:rsidP="00D47233" w:rsidRDefault="00D47233" w14:paraId="3399D20B"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[10]</w:t>
      </w:r>
      <w:r w:rsidRPr="003059AF">
        <w:rPr>
          <w:rFonts w:cstheme="minorHAnsi"/>
          <w:noProof/>
          <w:kern w:val="0"/>
          <w:lang w:val="en-US"/>
        </w:rPr>
        <w:tab/>
      </w:r>
      <w:r w:rsidRPr="003059AF">
        <w:rPr>
          <w:rFonts w:cstheme="minorHAnsi"/>
          <w:noProof/>
          <w:kern w:val="0"/>
          <w:lang w:val="en-US"/>
        </w:rPr>
        <w:t>M.B. Ali, R. Saidur, M.S. Hossain, A review on emission analysis in cement industries, Renew. Sustain. Energy Rev. 15 (2011) 2252–2261. https://doi.org/10.1016/j.rser.2011.02.014.</w:t>
      </w:r>
    </w:p>
    <w:p w:rsidRPr="003059AF" w:rsidR="00D47233" w:rsidP="00D47233" w:rsidRDefault="00D47233" w14:paraId="2F1BB8E7"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[11]</w:t>
      </w:r>
      <w:r w:rsidRPr="003059AF">
        <w:rPr>
          <w:rFonts w:cstheme="minorHAnsi"/>
          <w:noProof/>
          <w:kern w:val="0"/>
          <w:lang w:val="en-US"/>
        </w:rPr>
        <w:tab/>
      </w:r>
      <w:r w:rsidRPr="003059AF">
        <w:rPr>
          <w:rFonts w:cstheme="minorHAnsi"/>
          <w:noProof/>
          <w:kern w:val="0"/>
          <w:lang w:val="en-US"/>
        </w:rPr>
        <w:t>A. G, T. N, Review on Partial Replacement of Cement in Concrete by Using Waste Materials, Int. Res. J. Multidiscip. Technovation. (2019) 526–531. https://doi.org/10.34256/irjmtcon76.</w:t>
      </w:r>
    </w:p>
    <w:p w:rsidRPr="003059AF" w:rsidR="00D47233" w:rsidP="00D47233" w:rsidRDefault="00D47233" w14:paraId="559145A4"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[12]</w:t>
      </w:r>
      <w:r w:rsidRPr="003059AF">
        <w:rPr>
          <w:rFonts w:cstheme="minorHAnsi"/>
          <w:noProof/>
          <w:kern w:val="0"/>
          <w:lang w:val="en-US"/>
        </w:rPr>
        <w:tab/>
      </w:r>
      <w:r w:rsidRPr="003059AF">
        <w:rPr>
          <w:rFonts w:cstheme="minorHAnsi"/>
          <w:noProof/>
          <w:kern w:val="0"/>
          <w:lang w:val="en-US"/>
        </w:rPr>
        <w:t>D.J.M. Flower, J.G. Sanjayan, Greenhouse Gas Emissions Due to Concrete Manufacture, Handb. Low Carbon Concr. 12 (2017) 1–16. https://doi.org/10.1016/B978-0-12-804524-4.00001-4.</w:t>
      </w:r>
    </w:p>
    <w:p w:rsidRPr="003059AF" w:rsidR="00D47233" w:rsidP="00D47233" w:rsidRDefault="00D47233" w14:paraId="4129889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[13]</w:t>
      </w:r>
      <w:r w:rsidRPr="003059AF">
        <w:rPr>
          <w:rFonts w:cstheme="minorHAnsi"/>
          <w:noProof/>
          <w:kern w:val="0"/>
          <w:lang w:val="en-US"/>
        </w:rPr>
        <w:tab/>
      </w:r>
      <w:r w:rsidRPr="003059AF">
        <w:rPr>
          <w:rFonts w:cstheme="minorHAnsi"/>
          <w:noProof/>
          <w:kern w:val="0"/>
          <w:lang w:val="en-US"/>
        </w:rPr>
        <w:t>E. Gartner, H. Hirao, A review of alternative approaches to the reduction of CO2 emissions associated with the manufacture of the binder phase in concrete, Cem. Concr. Res. 78 (2015) 126–142. https://doi.org/10.1016/j.cemconres.2015.04.012.</w:t>
      </w:r>
    </w:p>
    <w:p w:rsidRPr="003059AF" w:rsidR="00D47233" w:rsidP="00D47233" w:rsidRDefault="00D47233" w14:paraId="716A8EF4"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[14]</w:t>
      </w:r>
      <w:r w:rsidRPr="003059AF">
        <w:rPr>
          <w:rFonts w:cstheme="minorHAnsi"/>
          <w:noProof/>
          <w:kern w:val="0"/>
          <w:lang w:val="en-US"/>
        </w:rPr>
        <w:tab/>
      </w:r>
      <w:r w:rsidRPr="003059AF">
        <w:rPr>
          <w:rFonts w:cstheme="minorHAnsi"/>
          <w:noProof/>
          <w:kern w:val="0"/>
          <w:lang w:val="en-US"/>
        </w:rPr>
        <w:t>M. Taylor, C. Tam, D. Gielen, Energy Efficiency and CO 2 Emissions from the Global Cement Industry Energy Efficiency and CO 2 Emission Reduction Potentials and Policies in the Cement, (2006) 4–5.</w:t>
      </w:r>
    </w:p>
    <w:p w:rsidRPr="003059AF" w:rsidR="00D47233" w:rsidP="00D47233" w:rsidRDefault="00D47233" w14:paraId="1FFB0F05"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[15]</w:t>
      </w:r>
      <w:r w:rsidRPr="003059AF">
        <w:rPr>
          <w:rFonts w:cstheme="minorHAnsi"/>
          <w:noProof/>
          <w:kern w:val="0"/>
          <w:lang w:val="en-US"/>
        </w:rPr>
        <w:tab/>
      </w:r>
      <w:r w:rsidRPr="003059AF">
        <w:rPr>
          <w:rFonts w:cstheme="minorHAnsi"/>
          <w:noProof/>
          <w:kern w:val="0"/>
          <w:lang w:val="en-US"/>
        </w:rPr>
        <w:t>Z. Pan, L. He, L. Qiu, A.H. Korayem, G. Li, J.W. Zhu, F. Collins, D. Li, W.H. Duan, M.C. Wang, C. Composites, Mechanical properties and microstructure of a graphene oxide-cement composite, (2015). https://doi.org/10.1016/j.cemconcomp.2015.02.001.</w:t>
      </w:r>
    </w:p>
    <w:p w:rsidRPr="003059AF" w:rsidR="00D47233" w:rsidP="00D47233" w:rsidRDefault="00D47233" w14:paraId="7D7BE756"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[16]</w:t>
      </w:r>
      <w:r w:rsidRPr="003059AF">
        <w:rPr>
          <w:rFonts w:cstheme="minorHAnsi"/>
          <w:noProof/>
          <w:kern w:val="0"/>
          <w:lang w:val="en-US"/>
        </w:rPr>
        <w:tab/>
      </w:r>
      <w:r w:rsidRPr="003059AF">
        <w:rPr>
          <w:rFonts w:cstheme="minorHAnsi"/>
          <w:noProof/>
          <w:kern w:val="0"/>
          <w:lang w:val="en-US"/>
        </w:rPr>
        <w:t>F.B. De Souza, X. Yao, W. Gao, W. Duan, Graphene opens pathways to a carbon-neutral cement industry, Sci. Bull. (2021). https://doi.org/10.1016/j.scib.2021.08.018.</w:t>
      </w:r>
    </w:p>
    <w:p w:rsidRPr="003059AF" w:rsidR="00D47233" w:rsidP="00D47233" w:rsidRDefault="00D47233" w14:paraId="1566DB1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[17]</w:t>
      </w:r>
      <w:r w:rsidRPr="003059AF">
        <w:rPr>
          <w:rFonts w:cstheme="minorHAnsi"/>
          <w:noProof/>
          <w:kern w:val="0"/>
          <w:lang w:val="en-US"/>
        </w:rPr>
        <w:tab/>
      </w:r>
      <w:r w:rsidRPr="003059AF">
        <w:rPr>
          <w:rFonts w:cstheme="minorHAnsi"/>
          <w:noProof/>
          <w:kern w:val="0"/>
          <w:lang w:val="en-US"/>
        </w:rPr>
        <w:t>A. Korpa, T. Kowald, R. Trettin, Cement and Concrete Research Hydration behaviour , structure and morphology of hydration phases in advanced cement-based systems containing micro and nanoscale pozzolanic additives, 38 (2008) 955–962. https://doi.org/10.1016/j.cemconres.2008.02.010.</w:t>
      </w:r>
    </w:p>
    <w:p w:rsidRPr="003059AF" w:rsidR="00D47233" w:rsidP="00D47233" w:rsidRDefault="00D47233" w14:paraId="25F0873B"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[18]</w:t>
      </w:r>
      <w:r w:rsidRPr="003059AF">
        <w:rPr>
          <w:rFonts w:cstheme="minorHAnsi"/>
          <w:noProof/>
          <w:kern w:val="0"/>
          <w:lang w:val="en-US"/>
        </w:rPr>
        <w:tab/>
      </w:r>
      <w:r w:rsidRPr="003059AF">
        <w:rPr>
          <w:rFonts w:cstheme="minorHAnsi"/>
          <w:noProof/>
          <w:kern w:val="0"/>
          <w:lang w:val="en-US"/>
        </w:rPr>
        <w:t>L. Dembovska, D. Bajare, I. Pundiene, L. Vitola, Effect of Pozzolanic Additives on the Strength Development of High Performance Concrete, Procedia Eng. 172 (2017) 202–210. https://doi.org/10.1016/j.proeng.2017.02.050.</w:t>
      </w:r>
    </w:p>
    <w:p w:rsidRPr="003059AF" w:rsidR="00D47233" w:rsidP="00D47233" w:rsidRDefault="00D47233" w14:paraId="1780B5E8"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[19]</w:t>
      </w:r>
      <w:r w:rsidRPr="003059AF">
        <w:rPr>
          <w:rFonts w:cstheme="minorHAnsi"/>
          <w:noProof/>
          <w:kern w:val="0"/>
          <w:lang w:val="en-US"/>
        </w:rPr>
        <w:tab/>
      </w:r>
      <w:r w:rsidRPr="003059AF">
        <w:rPr>
          <w:rFonts w:cstheme="minorHAnsi"/>
          <w:noProof/>
          <w:kern w:val="0"/>
          <w:lang w:val="en-US"/>
        </w:rPr>
        <w:t>X. Pu, Investigation on pozzolanic effect of mineral additives in cement and concrete by specific strength index, 29 (1999) 951–955.</w:t>
      </w:r>
    </w:p>
    <w:p w:rsidRPr="003059AF" w:rsidR="00D47233" w:rsidP="00D47233" w:rsidRDefault="00D47233" w14:paraId="3FCF4618"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[20]</w:t>
      </w:r>
      <w:r w:rsidRPr="003059AF">
        <w:rPr>
          <w:rFonts w:cstheme="minorHAnsi"/>
          <w:noProof/>
          <w:kern w:val="0"/>
          <w:lang w:val="en-US"/>
        </w:rPr>
        <w:tab/>
      </w:r>
      <w:r w:rsidRPr="003059AF">
        <w:rPr>
          <w:rFonts w:cstheme="minorHAnsi"/>
          <w:noProof/>
          <w:kern w:val="0"/>
          <w:lang w:val="en-US"/>
        </w:rPr>
        <w:t>M. Valente, M. Sambucci, Geopolymers vs . Cement Matrix Materials : How Nanofiller Can Help a Sustainability Approach for Smart Construction Applications — A Review, (2021).</w:t>
      </w:r>
    </w:p>
    <w:p w:rsidRPr="003059AF" w:rsidR="00D47233" w:rsidP="00D47233" w:rsidRDefault="00D47233" w14:paraId="0DC0E522"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[21]</w:t>
      </w:r>
      <w:r w:rsidRPr="003059AF">
        <w:rPr>
          <w:rFonts w:cstheme="minorHAnsi"/>
          <w:noProof/>
          <w:kern w:val="0"/>
          <w:lang w:val="en-US"/>
        </w:rPr>
        <w:tab/>
      </w:r>
      <w:r w:rsidRPr="003059AF">
        <w:rPr>
          <w:rFonts w:cstheme="minorHAnsi"/>
          <w:noProof/>
          <w:kern w:val="0"/>
          <w:lang w:val="en-US"/>
        </w:rPr>
        <w:t>T. Ueng, S. Lyu, H. Chu, H. Lee, T. Wang, Adhesion at interface of geopolymer and cement mortar under compression : An experimental study, Constr. Build. Mater. 35 (2012) 204–210. https://doi.org/10.1016/j.conbuildmat.2012.03.008.</w:t>
      </w:r>
    </w:p>
    <w:p w:rsidRPr="003059AF" w:rsidR="00D47233" w:rsidP="00D47233" w:rsidRDefault="00D47233" w14:paraId="3C22F7B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[22]</w:t>
      </w:r>
      <w:r w:rsidRPr="003059AF">
        <w:rPr>
          <w:rFonts w:cstheme="minorHAnsi"/>
          <w:noProof/>
          <w:kern w:val="0"/>
          <w:lang w:val="en-US"/>
        </w:rPr>
        <w:tab/>
      </w:r>
      <w:r w:rsidRPr="003059AF">
        <w:rPr>
          <w:rFonts w:cstheme="minorHAnsi"/>
          <w:noProof/>
          <w:kern w:val="0"/>
          <w:lang w:val="en-US"/>
        </w:rPr>
        <w:t>R. Merli, M. Preziosi, A. Acampora, M.C. Lucchetti, E. Petrucci, R. Merli, M. Preziosi, A. Acampora, M.C. Lucchetti, Recycled Fibers in Reinforced Concrete : a systematic literature review, J. Clean. Prod. (2019). https://doi.org/10.1016/j.jclepro.2019.119207.</w:t>
      </w:r>
    </w:p>
    <w:p w:rsidRPr="003059AF" w:rsidR="00D47233" w:rsidP="00D47233" w:rsidRDefault="00D47233" w14:paraId="2486AB7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[23]</w:t>
      </w:r>
      <w:r w:rsidRPr="003059AF">
        <w:rPr>
          <w:rFonts w:cstheme="minorHAnsi"/>
          <w:noProof/>
          <w:kern w:val="0"/>
          <w:lang w:val="en-US"/>
        </w:rPr>
        <w:tab/>
      </w:r>
      <w:r w:rsidRPr="003059AF">
        <w:rPr>
          <w:rFonts w:cstheme="minorHAnsi"/>
          <w:noProof/>
          <w:kern w:val="0"/>
          <w:lang w:val="en-US"/>
        </w:rPr>
        <w:t>H. Unis, R.H. Faraj, N. Hilal, A.A. Mohammed, A. Far, H. Sherwani, Use of recycled fibers in concrete composites : A systematic comprehensive review, Compos. Part B. 215 (2021) 108769. https://doi.org/10.1016/j.compositesb.2021.108769.</w:t>
      </w:r>
    </w:p>
    <w:p w:rsidRPr="003059AF" w:rsidR="00D47233" w:rsidP="00D47233" w:rsidRDefault="00D47233" w14:paraId="5D6D72C3"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[24]</w:t>
      </w:r>
      <w:r w:rsidRPr="003059AF">
        <w:rPr>
          <w:rFonts w:cstheme="minorHAnsi"/>
          <w:noProof/>
          <w:kern w:val="0"/>
          <w:lang w:val="en-US"/>
        </w:rPr>
        <w:tab/>
      </w:r>
      <w:r w:rsidRPr="003059AF">
        <w:rPr>
          <w:rFonts w:cstheme="minorHAnsi"/>
          <w:noProof/>
          <w:kern w:val="0"/>
          <w:lang w:val="en-US"/>
        </w:rPr>
        <w:t>J. Xue, M. Shinozuka, Rubberized concrete: A green structural material with enhanced energy-dissipation capability, Constr. Build. Mater. 42 (2013) 196–204. https://doi.org/10.1016/j.conbuildmat.2013.01.005.</w:t>
      </w:r>
    </w:p>
    <w:p w:rsidRPr="003059AF" w:rsidR="00D47233" w:rsidP="00D47233" w:rsidRDefault="00D47233" w14:paraId="4AD87DF4"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[25]</w:t>
      </w:r>
      <w:r w:rsidRPr="003059AF">
        <w:rPr>
          <w:rFonts w:cstheme="minorHAnsi"/>
          <w:noProof/>
          <w:kern w:val="0"/>
          <w:lang w:val="en-US"/>
        </w:rPr>
        <w:tab/>
      </w:r>
      <w:r w:rsidRPr="003059AF">
        <w:rPr>
          <w:rFonts w:cstheme="minorHAnsi"/>
          <w:noProof/>
          <w:kern w:val="0"/>
          <w:lang w:val="en-US"/>
        </w:rPr>
        <w:t>A. Sofi, Effect of waste tyre rubber on mechanical and durability properties of concrete – A review, Ain Shams Eng. J. 9 (2018) 2691–2700. https://doi.org/10.1016/j.asej.2017.08.007.</w:t>
      </w:r>
    </w:p>
    <w:p w:rsidRPr="003059AF" w:rsidR="00D47233" w:rsidP="00D47233" w:rsidRDefault="00D47233" w14:paraId="6E64CEAF"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[26]</w:t>
      </w:r>
      <w:r w:rsidRPr="003059AF">
        <w:rPr>
          <w:rFonts w:cstheme="minorHAnsi"/>
          <w:noProof/>
          <w:kern w:val="0"/>
          <w:lang w:val="en-US"/>
        </w:rPr>
        <w:tab/>
      </w:r>
      <w:r w:rsidRPr="003059AF">
        <w:rPr>
          <w:rFonts w:cstheme="minorHAnsi"/>
          <w:noProof/>
          <w:kern w:val="0"/>
          <w:lang w:val="en-US"/>
        </w:rPr>
        <w:t>C. Shi, K. Zheng, A review on the use of waste glasses in the production of cement and concrete, Resour. Conserv. Recycl. 52 (2007) 234–247. https://doi.org/10.1016/j.resconrec.2007.01.013.</w:t>
      </w:r>
    </w:p>
    <w:p w:rsidRPr="003059AF" w:rsidR="00D47233" w:rsidP="00D47233" w:rsidRDefault="00D47233" w14:paraId="2C59EFA2"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[27]</w:t>
      </w:r>
      <w:r w:rsidRPr="003059AF">
        <w:rPr>
          <w:rFonts w:cstheme="minorHAnsi"/>
          <w:noProof/>
          <w:kern w:val="0"/>
          <w:lang w:val="en-US"/>
        </w:rPr>
        <w:tab/>
      </w:r>
      <w:r w:rsidRPr="003059AF">
        <w:rPr>
          <w:rFonts w:cstheme="minorHAnsi"/>
          <w:noProof/>
          <w:kern w:val="0"/>
          <w:lang w:val="en-US"/>
        </w:rPr>
        <w:t>M.M. Camargo, E.A. Taye, J.A. Roether, D.T. Redda, A.R. Boccaccini, A review on natural fiber-reinforced geopolymer and cement-based composites, Materials (Basel). 13 (2020) 1–29. https://doi.org/10.3390/ma13204603.</w:t>
      </w:r>
    </w:p>
    <w:p w:rsidRPr="003059AF" w:rsidR="00D47233" w:rsidP="00D47233" w:rsidRDefault="00D47233" w14:paraId="114AEE99"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[28]</w:t>
      </w:r>
      <w:r w:rsidRPr="003059AF">
        <w:rPr>
          <w:rFonts w:cstheme="minorHAnsi"/>
          <w:noProof/>
          <w:kern w:val="0"/>
          <w:lang w:val="en-US"/>
        </w:rPr>
        <w:tab/>
      </w:r>
      <w:r w:rsidRPr="003059AF">
        <w:rPr>
          <w:rFonts w:cstheme="minorHAnsi"/>
          <w:noProof/>
          <w:kern w:val="0"/>
          <w:lang w:val="en-US"/>
        </w:rPr>
        <w:t>L.T. Drzal, A.K. Mohanty, R. Burgueño, M. Misra, Biobased Structural Composite Materials for Housing and Infrastructure Applications : Opportunities and Challenges, (n.d.) 129–140.</w:t>
      </w:r>
    </w:p>
    <w:p w:rsidRPr="003059AF" w:rsidR="00D47233" w:rsidP="00D47233" w:rsidRDefault="00D47233" w14:paraId="02B027C5"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[29]</w:t>
      </w:r>
      <w:r w:rsidRPr="003059AF">
        <w:rPr>
          <w:rFonts w:cstheme="minorHAnsi"/>
          <w:noProof/>
          <w:kern w:val="0"/>
          <w:lang w:val="en-US"/>
        </w:rPr>
        <w:tab/>
      </w:r>
      <w:r w:rsidRPr="003059AF">
        <w:rPr>
          <w:rFonts w:cstheme="minorHAnsi"/>
          <w:noProof/>
          <w:kern w:val="0"/>
          <w:lang w:val="en-US"/>
        </w:rPr>
        <w:t>A. Rao, K.N. Jha, S. Misra, Use of aggregates from recycled construction and demolition waste in concrete, Resour. Conserv. Recycl. 50 (2007) 71–81. https://doi.org/10.1016/j.resconrec.2006.05.010.</w:t>
      </w:r>
    </w:p>
    <w:p w:rsidRPr="003059AF" w:rsidR="00D47233" w:rsidP="00D47233" w:rsidRDefault="00D47233" w14:paraId="3AF26F48"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[30]</w:t>
      </w:r>
      <w:r w:rsidRPr="003059AF">
        <w:rPr>
          <w:rFonts w:cstheme="minorHAnsi"/>
          <w:noProof/>
          <w:kern w:val="0"/>
          <w:lang w:val="en-US"/>
        </w:rPr>
        <w:tab/>
      </w:r>
      <w:r w:rsidRPr="003059AF">
        <w:rPr>
          <w:rFonts w:cstheme="minorHAnsi"/>
          <w:noProof/>
          <w:kern w:val="0"/>
          <w:lang w:val="en-US"/>
        </w:rPr>
        <w:t>N. Karamahmut Mermer, Sustainable act for construction chemicals by using recycled biopolymer in cementitious tile adhesive, in: Sustain. Act Constr. Chem. by Using Recycl. Biopolym. Cem. Tile Adhes., 2022: p. 23. https://doi.org/10.1016/0166-3542(91)90084-5.</w:t>
      </w:r>
    </w:p>
    <w:p w:rsidRPr="003059AF" w:rsidR="00D47233" w:rsidP="00D47233" w:rsidRDefault="00D47233" w14:paraId="01A3F847"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[31]</w:t>
      </w:r>
      <w:r w:rsidRPr="003059AF">
        <w:rPr>
          <w:rFonts w:cstheme="minorHAnsi"/>
          <w:noProof/>
          <w:kern w:val="0"/>
          <w:lang w:val="en-US"/>
        </w:rPr>
        <w:tab/>
      </w:r>
      <w:r w:rsidRPr="003059AF">
        <w:rPr>
          <w:rFonts w:cstheme="minorHAnsi"/>
          <w:noProof/>
          <w:kern w:val="0"/>
          <w:lang w:val="en-US"/>
        </w:rPr>
        <w:t>H. Fudouzi, K. Tsuchiya, S. Todoroki, Smart photonic coating for civil engineering field : for a future inspection technology on concrete bridge, 10168 (2017) 1–6. https://doi.org/10.1117/12.2259822.</w:t>
      </w:r>
    </w:p>
    <w:p w:rsidRPr="003059AF" w:rsidR="00D47233" w:rsidP="00D47233" w:rsidRDefault="00D47233" w14:paraId="0A785B1E"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[32]</w:t>
      </w:r>
      <w:r w:rsidRPr="003059AF">
        <w:rPr>
          <w:rFonts w:cstheme="minorHAnsi"/>
          <w:noProof/>
          <w:kern w:val="0"/>
          <w:lang w:val="en-US"/>
        </w:rPr>
        <w:tab/>
      </w:r>
      <w:r w:rsidRPr="003059AF">
        <w:rPr>
          <w:rFonts w:cstheme="minorHAnsi"/>
          <w:noProof/>
          <w:kern w:val="0"/>
          <w:lang w:val="en-US"/>
        </w:rPr>
        <w:t>J. Belkowitz, Concrete Maturity From theory to application, 2008. https://doi.org/10.1309/8FNL8JUBM82UQVME.</w:t>
      </w:r>
    </w:p>
    <w:p w:rsidRPr="003059AF" w:rsidR="00D47233" w:rsidP="00D47233" w:rsidRDefault="00D47233" w14:paraId="464C3E87"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[33]</w:t>
      </w:r>
      <w:r w:rsidRPr="003059AF">
        <w:rPr>
          <w:rFonts w:cstheme="minorHAnsi"/>
          <w:noProof/>
          <w:kern w:val="0"/>
          <w:lang w:val="en-US"/>
        </w:rPr>
        <w:tab/>
      </w:r>
      <w:r w:rsidRPr="003059AF">
        <w:rPr>
          <w:rFonts w:cstheme="minorHAnsi"/>
          <w:noProof/>
          <w:kern w:val="0"/>
          <w:lang w:val="en-US"/>
        </w:rPr>
        <w:t>M. Salhaoui, A. Guerrero-González, M. Arioua, F.J. Ortiz, A. El Oualkadi, C.L. Torregrosa, Smart industrial iot monitoring and control system based on UAV and cloud computing applied to a concrete plant, Sensors (Switzerland). 19 (2019). https://doi.org/10.3390/s19153316.</w:t>
      </w:r>
    </w:p>
    <w:p w:rsidRPr="003059AF" w:rsidR="00D47233" w:rsidP="00D47233" w:rsidRDefault="00D47233" w14:paraId="7607A1F6"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[34]</w:t>
      </w:r>
      <w:r w:rsidRPr="003059AF">
        <w:rPr>
          <w:rFonts w:cstheme="minorHAnsi"/>
          <w:noProof/>
          <w:kern w:val="0"/>
          <w:lang w:val="en-US"/>
        </w:rPr>
        <w:tab/>
      </w:r>
      <w:r w:rsidRPr="003059AF">
        <w:rPr>
          <w:rFonts w:cstheme="minorHAnsi"/>
          <w:noProof/>
          <w:kern w:val="0"/>
          <w:lang w:val="en-US"/>
        </w:rPr>
        <w:t>D.R.C. Silva, M.B. Nogueira, M.C. Rodrigues, J.S. Costa, D.V.A. Silveira, G.M.B. Oliveira, A concrete architecture for smart solutions based on IoT technologies, IEEE Instrum. Meas. Mag. 22 (2019) 52–59. https://doi.org/10.1109/MIM.2019.8674635.</w:t>
      </w:r>
    </w:p>
    <w:p w:rsidRPr="003059AF" w:rsidR="00D47233" w:rsidP="00D47233" w:rsidRDefault="00D47233" w14:paraId="1DDD4584"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[35]</w:t>
      </w:r>
      <w:r w:rsidRPr="003059AF">
        <w:rPr>
          <w:rFonts w:cstheme="minorHAnsi"/>
          <w:noProof/>
          <w:kern w:val="0"/>
          <w:lang w:val="en-US"/>
        </w:rPr>
        <w:tab/>
      </w:r>
      <w:r w:rsidRPr="003059AF">
        <w:rPr>
          <w:rFonts w:cstheme="minorHAnsi"/>
          <w:noProof/>
          <w:kern w:val="0"/>
          <w:lang w:val="en-US"/>
        </w:rPr>
        <w:t>A. Ghosh, D.J. Edwards, Patterns and trends in Internet of Things ( IoT ) research : future applications in the construction industry, (2020). https://doi.org/10.1108/ECAM-04-2020-0271.</w:t>
      </w:r>
    </w:p>
    <w:p w:rsidRPr="003059AF" w:rsidR="00D47233" w:rsidP="00D47233" w:rsidRDefault="00D47233" w14:paraId="4CC0A933"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[36]</w:t>
      </w:r>
      <w:r w:rsidRPr="003059AF">
        <w:rPr>
          <w:rFonts w:cstheme="minorHAnsi"/>
          <w:noProof/>
          <w:kern w:val="0"/>
          <w:lang w:val="en-US"/>
        </w:rPr>
        <w:tab/>
      </w:r>
      <w:r w:rsidRPr="003059AF">
        <w:rPr>
          <w:rFonts w:cstheme="minorHAnsi"/>
          <w:noProof/>
          <w:kern w:val="0"/>
          <w:lang w:val="en-US"/>
        </w:rPr>
        <w:t>I.T. Challenges, J. De Almeida, B. Franco, A.M. Domingues, N.D.A. Africano, R.M. Deus, R. Aparecida, G. Battistelle, Sustainability in the Civil Construction Sector Supported by Industry 4.0 Technologies: Challenges and Opportunities, (2022).</w:t>
      </w:r>
    </w:p>
    <w:p w:rsidRPr="003059AF" w:rsidR="00D47233" w:rsidP="00D47233" w:rsidRDefault="00D47233" w14:paraId="1627F7F9"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[37]</w:t>
      </w:r>
      <w:r w:rsidRPr="003059AF">
        <w:rPr>
          <w:rFonts w:cstheme="minorHAnsi"/>
          <w:noProof/>
          <w:kern w:val="0"/>
          <w:lang w:val="en-US"/>
        </w:rPr>
        <w:tab/>
      </w:r>
      <w:r w:rsidRPr="003059AF">
        <w:rPr>
          <w:rFonts w:cstheme="minorHAnsi"/>
          <w:noProof/>
          <w:kern w:val="0"/>
          <w:lang w:val="en-US"/>
        </w:rPr>
        <w:t>R. Bose, H. Mondal, I. Sarkar, S. Roy, e-Prime - Advances in Electrical Engineering , Electronics and Energy Design of smart inventory management system for construction sector based on IoT and cloud computing, E-Prime - Adv. Electr. Eng. Electron. Energy. 2 (2022) 100051. https://doi.org/10.1016/j.prime.2022.100051.</w:t>
      </w:r>
    </w:p>
    <w:p w:rsidRPr="003059AF" w:rsidR="00D47233" w:rsidP="00D47233" w:rsidRDefault="00D47233" w14:paraId="1660DB42"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[38]</w:t>
      </w:r>
      <w:r w:rsidRPr="003059AF">
        <w:rPr>
          <w:rFonts w:cstheme="minorHAnsi"/>
          <w:noProof/>
          <w:kern w:val="0"/>
          <w:lang w:val="en-US"/>
        </w:rPr>
        <w:tab/>
      </w:r>
      <w:r w:rsidRPr="003059AF">
        <w:rPr>
          <w:rFonts w:cstheme="minorHAnsi"/>
          <w:noProof/>
          <w:kern w:val="0"/>
          <w:lang w:val="en-US"/>
        </w:rPr>
        <w:t>Y. Hu, H. Lu, W. Liu, Y. Yang, H. Li, Incorporation of CaO into inert supports for enhanced CO 2 capture : A review, Chem. Eng. J. 396 (2020) 125253. https://doi.org/10.1016/j.cej.2020.125253.</w:t>
      </w:r>
    </w:p>
    <w:p w:rsidRPr="003059AF" w:rsidR="00D47233" w:rsidP="00D47233" w:rsidRDefault="00D47233" w14:paraId="1CC8379D"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[39]</w:t>
      </w:r>
      <w:r w:rsidRPr="003059AF">
        <w:rPr>
          <w:rFonts w:cstheme="minorHAnsi"/>
          <w:noProof/>
          <w:kern w:val="0"/>
          <w:lang w:val="en-US"/>
        </w:rPr>
        <w:tab/>
      </w:r>
      <w:r w:rsidRPr="003059AF">
        <w:rPr>
          <w:rFonts w:cstheme="minorHAnsi"/>
          <w:noProof/>
          <w:kern w:val="0"/>
          <w:lang w:val="en-US"/>
        </w:rPr>
        <w:t>H. Sun, C. Wu, B. Shen, X. Zhang, Y. Zhang, J. Huang, Materials Today Sustainability Progress in the development and application of CaO-based adsorbents for CO 2 capture d a review, 2 (2018). https://doi.org/10.1016/j.mtsust.2018.08.001.</w:t>
      </w:r>
    </w:p>
    <w:p w:rsidRPr="003059AF" w:rsidR="00D47233" w:rsidP="00D47233" w:rsidRDefault="00D47233" w14:paraId="480A4432"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[40]</w:t>
      </w:r>
      <w:r w:rsidRPr="003059AF">
        <w:rPr>
          <w:rFonts w:cstheme="minorHAnsi"/>
          <w:noProof/>
          <w:kern w:val="0"/>
          <w:lang w:val="en-US"/>
        </w:rPr>
        <w:tab/>
      </w:r>
      <w:r w:rsidRPr="003059AF">
        <w:rPr>
          <w:rFonts w:cstheme="minorHAnsi"/>
          <w:noProof/>
          <w:kern w:val="0"/>
          <w:lang w:val="en-US"/>
        </w:rPr>
        <w:t>H. Guo, Z. Xu, J. Tao, Y. Zhao, X. Ma, S. Wang, The effect of incorporation Mg ions into the crystal lattice of CaO on the high temperature CO 2 capture, 37 (2020) 335–345. https://doi.org/10.1016/j.jcou.2020.01.012.</w:t>
      </w:r>
    </w:p>
    <w:p w:rsidRPr="003059AF" w:rsidR="00D47233" w:rsidP="00D47233" w:rsidRDefault="00D47233" w14:paraId="4CE71AEA"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[41]</w:t>
      </w:r>
      <w:r w:rsidRPr="003059AF">
        <w:rPr>
          <w:rFonts w:cstheme="minorHAnsi"/>
          <w:noProof/>
          <w:kern w:val="0"/>
          <w:lang w:val="en-US"/>
        </w:rPr>
        <w:tab/>
      </w:r>
      <w:r w:rsidRPr="003059AF">
        <w:rPr>
          <w:rFonts w:cstheme="minorHAnsi"/>
          <w:noProof/>
          <w:kern w:val="0"/>
          <w:lang w:val="en-US"/>
        </w:rPr>
        <w:t>N. Gao, K. Chen, C. Quan, Development of CaO-based adsorbents loaded on charcoal for CO 2 capture at high temperature, Fuel. 260 (2020) 116411. https://doi.org/10.1016/j.fuel.2019.116411.</w:t>
      </w:r>
    </w:p>
    <w:p w:rsidRPr="003059AF" w:rsidR="00D47233" w:rsidP="00D47233" w:rsidRDefault="00D47233" w14:paraId="59005A4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[42]</w:t>
      </w:r>
      <w:r w:rsidRPr="003059AF">
        <w:rPr>
          <w:rFonts w:cstheme="minorHAnsi"/>
          <w:noProof/>
          <w:kern w:val="0"/>
          <w:lang w:val="en-US"/>
        </w:rPr>
        <w:tab/>
      </w:r>
      <w:r w:rsidRPr="003059AF">
        <w:rPr>
          <w:rFonts w:cstheme="minorHAnsi"/>
          <w:noProof/>
          <w:kern w:val="0"/>
          <w:lang w:val="en-US"/>
        </w:rPr>
        <w:t>Y. Zhao, H. Ding, Q. Zhong, Applied Surface Science Synthesis and characterization of MOF-aminated graphite oxide composites for CO 2 capture, Appl. Surf. Sci. 284 (2013) 138–144. https://doi.org/10.1016/j.apsusc.2013.07.068.</w:t>
      </w:r>
    </w:p>
    <w:p w:rsidRPr="003059AF" w:rsidR="00D47233" w:rsidP="00D47233" w:rsidRDefault="00D47233" w14:paraId="7D9506E6"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[43]</w:t>
      </w:r>
      <w:r w:rsidRPr="003059AF">
        <w:rPr>
          <w:rFonts w:cstheme="minorHAnsi"/>
          <w:noProof/>
          <w:kern w:val="0"/>
          <w:lang w:val="en-US"/>
        </w:rPr>
        <w:tab/>
      </w:r>
      <w:r w:rsidRPr="003059AF">
        <w:rPr>
          <w:rFonts w:cstheme="minorHAnsi"/>
          <w:noProof/>
          <w:kern w:val="0"/>
          <w:lang w:val="en-US"/>
        </w:rPr>
        <w:t>M.S. Yilmaz, S.B. Karakas, Low-Cost Synthesis of Organic – Inorganic Hybrid MSU-3 from Gold Mine Waste for CO 2 Adsorption, (2018).</w:t>
      </w:r>
    </w:p>
    <w:p w:rsidRPr="003059AF" w:rsidR="00D47233" w:rsidP="00D47233" w:rsidRDefault="00D47233" w14:paraId="593697F8"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[44]</w:t>
      </w:r>
      <w:r w:rsidRPr="003059AF">
        <w:rPr>
          <w:rFonts w:cstheme="minorHAnsi"/>
          <w:noProof/>
          <w:kern w:val="0"/>
          <w:lang w:val="en-US"/>
        </w:rPr>
        <w:tab/>
      </w:r>
      <w:r w:rsidRPr="003059AF">
        <w:rPr>
          <w:rFonts w:cstheme="minorHAnsi"/>
          <w:noProof/>
          <w:kern w:val="0"/>
          <w:lang w:val="en-US"/>
        </w:rPr>
        <w:t>M.S. Yilmaz, AC SC, Microporous Mesoporous Mater. (2017). https://doi.org/10.1016/j.micromeso.2017.02.077.</w:t>
      </w:r>
    </w:p>
    <w:p w:rsidRPr="003059AF" w:rsidR="00D47233" w:rsidP="00D47233" w:rsidRDefault="00D47233" w14:paraId="1E70ED06"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[45]</w:t>
      </w:r>
      <w:r w:rsidRPr="003059AF">
        <w:rPr>
          <w:rFonts w:cstheme="minorHAnsi"/>
          <w:noProof/>
          <w:kern w:val="0"/>
          <w:lang w:val="en-US"/>
        </w:rPr>
        <w:tab/>
      </w:r>
      <w:r w:rsidRPr="003059AF">
        <w:rPr>
          <w:rFonts w:cstheme="minorHAnsi"/>
          <w:noProof/>
          <w:kern w:val="0"/>
          <w:lang w:val="en-US"/>
        </w:rPr>
        <w:t>M. Broda, A.M. Kierzkowska, In fl uence of the Calcination and Carbonation Conditions on the CO 2 Uptake of Synthetic Ca-Based CO 2 Sorbents, (2012).</w:t>
      </w:r>
    </w:p>
    <w:p w:rsidRPr="003059AF" w:rsidR="00D47233" w:rsidP="00D47233" w:rsidRDefault="00D47233" w14:paraId="6D41B02E"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[46]</w:t>
      </w:r>
      <w:r w:rsidRPr="003059AF">
        <w:rPr>
          <w:rFonts w:cstheme="minorHAnsi"/>
          <w:noProof/>
          <w:kern w:val="0"/>
          <w:lang w:val="en-US"/>
        </w:rPr>
        <w:tab/>
      </w:r>
      <w:r w:rsidRPr="003059AF">
        <w:rPr>
          <w:rFonts w:cstheme="minorHAnsi"/>
          <w:noProof/>
          <w:kern w:val="0"/>
          <w:lang w:val="en-US"/>
        </w:rPr>
        <w:t>T. Pham, B. Lee, J. Kim, C. Lee, Enhancement of CO 2 capture by using synthesized nano-zeolite, J. Taiwan Inst. Chem. Eng. 0 (2016) 1–7. https://doi.org/10.1016/j.jtice.2016.04.026.</w:t>
      </w:r>
    </w:p>
    <w:p w:rsidRPr="003059AF" w:rsidR="00D47233" w:rsidP="00D47233" w:rsidRDefault="00D47233" w14:paraId="0C10CCF9"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[47]</w:t>
      </w:r>
      <w:r w:rsidRPr="003059AF">
        <w:rPr>
          <w:rFonts w:cstheme="minorHAnsi"/>
          <w:noProof/>
          <w:kern w:val="0"/>
          <w:lang w:val="en-US"/>
        </w:rPr>
        <w:tab/>
      </w:r>
      <w:r w:rsidRPr="003059AF">
        <w:rPr>
          <w:rFonts w:cstheme="minorHAnsi"/>
          <w:noProof/>
          <w:kern w:val="0"/>
          <w:lang w:val="en-US"/>
        </w:rPr>
        <w:t>B. Guot, L. Chang, Adsorption of Carbon Dioxide on Activated Carbon, 15 (2006) 223–229.</w:t>
      </w:r>
    </w:p>
    <w:p w:rsidRPr="003059AF" w:rsidR="00D47233" w:rsidP="00D47233" w:rsidRDefault="00D47233" w14:paraId="7B943476"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[48]</w:t>
      </w:r>
      <w:r w:rsidRPr="003059AF">
        <w:rPr>
          <w:rFonts w:cstheme="minorHAnsi"/>
          <w:noProof/>
          <w:kern w:val="0"/>
          <w:lang w:val="en-US"/>
        </w:rPr>
        <w:tab/>
      </w:r>
      <w:r w:rsidRPr="003059AF">
        <w:rPr>
          <w:rFonts w:cstheme="minorHAnsi"/>
          <w:noProof/>
          <w:kern w:val="0"/>
          <w:lang w:val="en-US"/>
        </w:rPr>
        <w:t xml:space="preserve">M. Vorokhta, J. Morávková, M. Dopita, A. Zhigunov, M. Šlouf, R. Pilař, Effect of micropores on ­ CO 2 capture in ordered mesoporous CMK </w:t>
      </w:r>
      <w:r w:rsidRPr="003059AF">
        <w:rPr>
          <w:rFonts w:ascii="Cambria Math" w:hAnsi="Cambria Math" w:cs="Cambria Math"/>
          <w:noProof/>
          <w:kern w:val="0"/>
          <w:lang w:val="en-US"/>
        </w:rPr>
        <w:t>‑</w:t>
      </w:r>
      <w:r w:rsidRPr="003059AF">
        <w:rPr>
          <w:rFonts w:cstheme="minorHAnsi"/>
          <w:noProof/>
          <w:kern w:val="0"/>
          <w:lang w:val="en-US"/>
        </w:rPr>
        <w:t xml:space="preserve"> 3 carbon at atmospheric pressure, Adsorption. (2021). https://doi.org/10.1007/s10450-021-00322-y.</w:t>
      </w:r>
    </w:p>
    <w:p w:rsidRPr="003059AF" w:rsidR="00D47233" w:rsidP="00D47233" w:rsidRDefault="00D47233" w14:paraId="7FAD820F"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[49]</w:t>
      </w:r>
      <w:r w:rsidRPr="003059AF">
        <w:rPr>
          <w:rFonts w:cstheme="minorHAnsi"/>
          <w:noProof/>
          <w:kern w:val="0"/>
          <w:lang w:val="en-US"/>
        </w:rPr>
        <w:tab/>
      </w:r>
      <w:r w:rsidRPr="003059AF">
        <w:rPr>
          <w:rFonts w:cstheme="minorHAnsi"/>
          <w:noProof/>
          <w:kern w:val="0"/>
          <w:lang w:val="en-US"/>
        </w:rPr>
        <w:t>M. Cinke, J. Li, C.W.B. Jr, A. Ricca, M. Meyyappan, CO 2 adsorption in single-walled carbon nanotubes, 376 (2003) 761–766. https://doi.org/10.1016/S0009-2614(03)01124-2.</w:t>
      </w:r>
    </w:p>
    <w:p w:rsidRPr="003059AF" w:rsidR="00D47233" w:rsidP="00D47233" w:rsidRDefault="00D47233" w14:paraId="3E636891"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[50]</w:t>
      </w:r>
      <w:r w:rsidRPr="003059AF">
        <w:rPr>
          <w:rFonts w:cstheme="minorHAnsi"/>
          <w:noProof/>
          <w:kern w:val="0"/>
          <w:lang w:val="en-US"/>
        </w:rPr>
        <w:tab/>
      </w:r>
      <w:r w:rsidRPr="003059AF">
        <w:rPr>
          <w:rFonts w:cstheme="minorHAnsi"/>
          <w:noProof/>
          <w:kern w:val="0"/>
          <w:lang w:val="en-US"/>
        </w:rPr>
        <w:t>J. Wang, X. Mei, L. Huang, Q. Zheng, Y. Qiao, Synthesis of layered double hydroxides / graphene oxide nanocomposite as a novel high-temperature CO 2 adsorbent, J. Energy Chem. 24 (2015) 127–137. https://doi.org/10.1016/S2095-4956(15)60293-5.</w:t>
      </w:r>
    </w:p>
    <w:p w:rsidRPr="003059AF" w:rsidR="00D47233" w:rsidP="00D47233" w:rsidRDefault="00D47233" w14:paraId="06AF6AE8"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[51]</w:t>
      </w:r>
      <w:r w:rsidRPr="003059AF">
        <w:rPr>
          <w:rFonts w:cstheme="minorHAnsi"/>
          <w:noProof/>
          <w:kern w:val="0"/>
          <w:lang w:val="en-US"/>
        </w:rPr>
        <w:tab/>
      </w:r>
      <w:r w:rsidRPr="003059AF">
        <w:rPr>
          <w:rFonts w:cstheme="minorHAnsi"/>
          <w:noProof/>
          <w:kern w:val="0"/>
          <w:lang w:val="en-US"/>
        </w:rPr>
        <w:t>D. Sezgin, M. Sarı Yılmaz, CO 2 capture performance of graphene oxide synthesized under ultrasound irradiation Ultrason ışı nlama sı altında sentezlenen grafen oksitin CO 2 yakalama performansı, J. Polytech. 0900 (2023) 0–3. https://doi.org/10.2339/politeknik.1179735.</w:t>
      </w:r>
    </w:p>
    <w:p w:rsidRPr="003059AF" w:rsidR="00D47233" w:rsidP="00D47233" w:rsidRDefault="00D47233" w14:paraId="12A4ECC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[52]</w:t>
      </w:r>
      <w:r w:rsidRPr="003059AF">
        <w:rPr>
          <w:rFonts w:cstheme="minorHAnsi"/>
          <w:noProof/>
          <w:kern w:val="0"/>
          <w:lang w:val="en-US"/>
        </w:rPr>
        <w:tab/>
      </w:r>
      <w:r w:rsidRPr="003059AF">
        <w:rPr>
          <w:rFonts w:cstheme="minorHAnsi"/>
          <w:noProof/>
          <w:kern w:val="0"/>
          <w:lang w:val="en-US"/>
        </w:rPr>
        <w:t>D. Sahu, ‘ Impact of window wall ratio in office building envelopes on operational energy consumption in the temperate climatic zone of India ’, (n.d.) 1–6.</w:t>
      </w:r>
    </w:p>
    <w:p w:rsidRPr="003059AF" w:rsidR="00D47233" w:rsidP="00D47233" w:rsidRDefault="00D47233" w14:paraId="5C1D0F85"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[53]</w:t>
      </w:r>
      <w:r w:rsidRPr="003059AF">
        <w:rPr>
          <w:rFonts w:cstheme="minorHAnsi"/>
          <w:noProof/>
          <w:kern w:val="0"/>
          <w:lang w:val="en-US"/>
        </w:rPr>
        <w:tab/>
      </w:r>
      <w:r w:rsidRPr="003059AF">
        <w:rPr>
          <w:rFonts w:cstheme="minorHAnsi"/>
          <w:noProof/>
          <w:kern w:val="0"/>
          <w:lang w:val="en-US"/>
        </w:rPr>
        <w:t>M.H. Kristensen, S. Petersen, Does embodied energy in windows affect their energy-efficiency ranking ?, (2016).</w:t>
      </w:r>
    </w:p>
    <w:p w:rsidRPr="003059AF" w:rsidR="00D47233" w:rsidP="00D47233" w:rsidRDefault="00D47233" w14:paraId="61E9511C"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[54]</w:t>
      </w:r>
      <w:r w:rsidRPr="003059AF">
        <w:rPr>
          <w:rFonts w:cstheme="minorHAnsi"/>
          <w:noProof/>
          <w:kern w:val="0"/>
          <w:lang w:val="en-US"/>
        </w:rPr>
        <w:tab/>
      </w:r>
      <w:r w:rsidRPr="003059AF">
        <w:rPr>
          <w:rFonts w:cstheme="minorHAnsi"/>
          <w:noProof/>
          <w:kern w:val="0"/>
          <w:lang w:val="en-US"/>
        </w:rPr>
        <w:t>C. Tian, T. Chen, H. Yang, T. Chung, A generalized window energy rating system for typical office buildings, Sol. Energy. 84 (2010) 1232–1243. https://doi.org/10.1016/j.solener.2010.03.030.</w:t>
      </w:r>
    </w:p>
    <w:p w:rsidRPr="003059AF" w:rsidR="00D47233" w:rsidP="00D47233" w:rsidRDefault="00D47233" w14:paraId="4ED9794F"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[55]</w:t>
      </w:r>
      <w:r w:rsidRPr="003059AF">
        <w:rPr>
          <w:rFonts w:cstheme="minorHAnsi"/>
          <w:noProof/>
          <w:kern w:val="0"/>
          <w:lang w:val="en-US"/>
        </w:rPr>
        <w:tab/>
      </w:r>
      <w:r w:rsidRPr="003059AF">
        <w:rPr>
          <w:rFonts w:cstheme="minorHAnsi"/>
          <w:noProof/>
          <w:kern w:val="0"/>
          <w:lang w:val="en-US"/>
        </w:rPr>
        <w:t>R. Dylewski, J. Adamczyk, Economic and environmental bene fi ts of thermal insulation of building external walls, Build. Environ. 46 (2016) 2615–2623. https://doi.org/10.1016/j.buildenv.2011.06.023.</w:t>
      </w:r>
    </w:p>
    <w:p w:rsidRPr="003059AF" w:rsidR="00D47233" w:rsidP="00D47233" w:rsidRDefault="00D47233" w14:paraId="080FB940"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[56]</w:t>
      </w:r>
      <w:r w:rsidRPr="003059AF">
        <w:rPr>
          <w:rFonts w:cstheme="minorHAnsi"/>
          <w:noProof/>
          <w:kern w:val="0"/>
          <w:lang w:val="en-US"/>
        </w:rPr>
        <w:tab/>
      </w:r>
      <w:r w:rsidRPr="003059AF">
        <w:rPr>
          <w:rFonts w:cstheme="minorHAnsi"/>
          <w:noProof/>
          <w:kern w:val="0"/>
          <w:lang w:val="en-US"/>
        </w:rPr>
        <w:t>C.R. Iddon, S.K. Firth, Embodied and operational energy for new-build housing : A case study of construction methods in the UK, Energy Build. 67 (2019) 479–488. https://doi.org/10.1016/j.enbuild.2013.08.041.</w:t>
      </w:r>
    </w:p>
    <w:p w:rsidRPr="003059AF" w:rsidR="00D47233" w:rsidP="00D47233" w:rsidRDefault="00D47233" w14:paraId="5E426ECA"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[57]</w:t>
      </w:r>
      <w:r w:rsidRPr="003059AF">
        <w:rPr>
          <w:rFonts w:cstheme="minorHAnsi"/>
          <w:noProof/>
          <w:kern w:val="0"/>
          <w:lang w:val="en-US"/>
        </w:rPr>
        <w:tab/>
      </w:r>
      <w:r w:rsidRPr="003059AF">
        <w:rPr>
          <w:rFonts w:cstheme="minorHAnsi"/>
          <w:noProof/>
          <w:kern w:val="0"/>
          <w:lang w:val="en-US"/>
        </w:rPr>
        <w:t>H. Gervásio, P. Santos, R. Martins, L.S. Silva, A Macro-Component Approach For The Assessment Of Building Sustainability In Early Stages Of Design, Build. Environ. (2014). https://doi.org/10.1016/j.buildenv.2013.12.015.</w:t>
      </w:r>
    </w:p>
    <w:p w:rsidRPr="003059AF" w:rsidR="00D47233" w:rsidP="00D47233" w:rsidRDefault="00D47233" w14:paraId="35A13179"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[58]</w:t>
      </w:r>
      <w:r w:rsidRPr="003059AF">
        <w:rPr>
          <w:rFonts w:cstheme="minorHAnsi"/>
          <w:noProof/>
          <w:kern w:val="0"/>
          <w:lang w:val="en-US"/>
        </w:rPr>
        <w:tab/>
      </w:r>
      <w:r w:rsidRPr="003059AF">
        <w:rPr>
          <w:rFonts w:cstheme="minorHAnsi"/>
          <w:noProof/>
          <w:kern w:val="0"/>
          <w:lang w:val="en-US"/>
        </w:rPr>
        <w:t>E. Kridlova, S. Vilcekova, Sustainable Building Assessment Tool in Slovakia, Energy Procedia. 78 (2015) 1829–1834. https://doi.org/10.1016/j.egypro.2015.11.323.</w:t>
      </w:r>
    </w:p>
    <w:p w:rsidRPr="003059AF" w:rsidR="00D47233" w:rsidP="00D47233" w:rsidRDefault="00D47233" w14:paraId="03F3ACA1" w14:textId="77777777">
      <w:pPr>
        <w:widowControl w:val="0"/>
        <w:autoSpaceDE w:val="0"/>
        <w:autoSpaceDN w:val="0"/>
        <w:adjustRightInd w:val="0"/>
        <w:spacing w:line="360" w:lineRule="auto"/>
        <w:ind w:left="640" w:hanging="640"/>
        <w:rPr>
          <w:rFonts w:cstheme="minorHAnsi"/>
          <w:noProof/>
          <w:kern w:val="0"/>
          <w:lang w:val="en-US"/>
        </w:rPr>
      </w:pPr>
      <w:r w:rsidRPr="003059AF">
        <w:rPr>
          <w:rFonts w:cstheme="minorHAnsi"/>
          <w:noProof/>
          <w:kern w:val="0"/>
          <w:lang w:val="en-US"/>
        </w:rPr>
        <w:t>[59]</w:t>
      </w:r>
      <w:r w:rsidRPr="003059AF">
        <w:rPr>
          <w:rFonts w:cstheme="minorHAnsi"/>
          <w:noProof/>
          <w:kern w:val="0"/>
          <w:lang w:val="en-US"/>
        </w:rPr>
        <w:tab/>
      </w:r>
      <w:r w:rsidRPr="003059AF">
        <w:rPr>
          <w:rFonts w:cstheme="minorHAnsi"/>
          <w:noProof/>
          <w:kern w:val="0"/>
          <w:lang w:val="en-US"/>
        </w:rPr>
        <w:t>A. Chel, G. Kaushik, Renewable energy technologies for sustainable development of energy efficient building, Alexandria Eng. J. 57 (2018) 655–669. https://doi.org/10.1016/j.aej.2017.02.027.</w:t>
      </w:r>
    </w:p>
    <w:p w:rsidRPr="003059AF" w:rsidR="00D47233" w:rsidP="00D47233" w:rsidRDefault="00D47233" w14:paraId="36323C69" w14:textId="77777777">
      <w:pPr>
        <w:widowControl w:val="0"/>
        <w:autoSpaceDE w:val="0"/>
        <w:autoSpaceDN w:val="0"/>
        <w:adjustRightInd w:val="0"/>
        <w:spacing w:line="360" w:lineRule="auto"/>
        <w:ind w:left="640" w:hanging="640"/>
        <w:rPr>
          <w:rFonts w:cstheme="minorHAnsi"/>
          <w:noProof/>
          <w:lang w:val="en-US"/>
        </w:rPr>
      </w:pPr>
      <w:r w:rsidRPr="003059AF">
        <w:rPr>
          <w:rFonts w:cstheme="minorHAnsi"/>
          <w:noProof/>
          <w:kern w:val="0"/>
          <w:lang w:val="en-US"/>
        </w:rPr>
        <w:t>[60]</w:t>
      </w:r>
      <w:r w:rsidRPr="003059AF">
        <w:rPr>
          <w:rFonts w:cstheme="minorHAnsi"/>
          <w:noProof/>
          <w:kern w:val="0"/>
          <w:lang w:val="en-US"/>
        </w:rPr>
        <w:tab/>
      </w:r>
      <w:r w:rsidRPr="003059AF">
        <w:rPr>
          <w:rFonts w:cstheme="minorHAnsi"/>
          <w:noProof/>
          <w:kern w:val="0"/>
          <w:lang w:val="en-US"/>
        </w:rPr>
        <w:t>A. Ghaffarianhoseini, N. Dalilah, U. Berardi, A. Ghaffarianhoseini, N. Makaremi, M. Ghaffarianhoseini, Sustainable energy performances of green buildings : A review of current theories , implementations and challenges, Renew. Sustain. Energy Rev. 25 (2013) 1–17. https://doi.org/10.1016/j.rser.2013.01.010.</w:t>
      </w:r>
    </w:p>
    <w:p w:rsidRPr="003059AF" w:rsidR="004A31D9" w:rsidP="00903425" w:rsidRDefault="004A31D9" w14:paraId="0233B626" w14:textId="3E369B95">
      <w:pPr>
        <w:spacing w:line="360" w:lineRule="auto"/>
        <w:jc w:val="center"/>
        <w:rPr>
          <w:rFonts w:eastAsiaTheme="minorEastAsia" w:cstheme="minorHAnsi"/>
          <w:snapToGrid w:val="0"/>
          <w:color w:val="000000"/>
          <w:kern w:val="0"/>
          <w:lang w:val="en-US" w:eastAsia="zh-CN" w:bidi="en-US"/>
          <w14:ligatures w14:val="none"/>
        </w:rPr>
      </w:pPr>
      <w:r w:rsidRPr="003059AF">
        <w:rPr>
          <w:rFonts w:eastAsiaTheme="minorEastAsia" w:cstheme="minorHAnsi"/>
          <w:snapToGrid w:val="0"/>
          <w:color w:val="000000"/>
          <w:kern w:val="0"/>
          <w:lang w:val="en-US" w:eastAsia="zh-CN" w:bidi="en-US"/>
          <w14:ligatures w14:val="none"/>
        </w:rPr>
        <w:fldChar w:fldCharType="end"/>
      </w:r>
    </w:p>
    <w:sectPr w:rsidRPr="003059AF" w:rsidR="004A31D9">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1970" w:rsidRDefault="00551970" w14:paraId="659C13DD" w14:textId="77777777">
      <w:pPr>
        <w:spacing w:after="0" w:line="240" w:lineRule="auto"/>
      </w:pPr>
    </w:p>
  </w:endnote>
  <w:endnote w:type="continuationSeparator" w:id="0">
    <w:p w:rsidR="00551970" w:rsidRDefault="00551970" w14:paraId="001D52A6" w14:textId="77777777">
      <w:pPr>
        <w:spacing w:after="0" w:line="240" w:lineRule="auto"/>
      </w:pPr>
    </w:p>
  </w:endnote>
  <w:endnote w:type="continuationNotice" w:id="1">
    <w:p w:rsidR="00551970" w:rsidRDefault="00551970" w14:paraId="76972E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1970" w:rsidRDefault="00551970" w14:paraId="14448861" w14:textId="77777777">
      <w:pPr>
        <w:spacing w:after="0" w:line="240" w:lineRule="auto"/>
      </w:pPr>
    </w:p>
  </w:footnote>
  <w:footnote w:type="continuationSeparator" w:id="0">
    <w:p w:rsidR="00551970" w:rsidRDefault="00551970" w14:paraId="77AD8359" w14:textId="77777777">
      <w:pPr>
        <w:spacing w:after="0" w:line="240" w:lineRule="auto"/>
      </w:pPr>
    </w:p>
  </w:footnote>
  <w:footnote w:type="continuationNotice" w:id="1">
    <w:p w:rsidR="00551970" w:rsidRDefault="00551970" w14:paraId="2BFEC035"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1189"/>
    <w:multiLevelType w:val="hybridMultilevel"/>
    <w:tmpl w:val="EA321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3B717C"/>
    <w:multiLevelType w:val="hybridMultilevel"/>
    <w:tmpl w:val="018E26E2"/>
    <w:lvl w:ilvl="0" w:tplc="041F0001">
      <w:start w:val="1"/>
      <w:numFmt w:val="bullet"/>
      <w:lvlText w:val=""/>
      <w:lvlJc w:val="left"/>
      <w:pPr>
        <w:ind w:left="720" w:hanging="360"/>
      </w:pPr>
      <w:rPr>
        <w:rFonts w:hint="default" w:ascii="Symbol" w:hAnsi="Symbol"/>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2" w15:restartNumberingAfterBreak="0">
    <w:nsid w:val="4A916807"/>
    <w:multiLevelType w:val="hybridMultilevel"/>
    <w:tmpl w:val="68A0422E"/>
    <w:lvl w:ilvl="0" w:tplc="041F0001">
      <w:start w:val="1"/>
      <w:numFmt w:val="bullet"/>
      <w:lvlText w:val=""/>
      <w:lvlJc w:val="left"/>
      <w:pPr>
        <w:ind w:left="3328" w:hanging="360"/>
      </w:pPr>
      <w:rPr>
        <w:rFonts w:hint="default" w:ascii="Symbol" w:hAnsi="Symbol"/>
      </w:rPr>
    </w:lvl>
    <w:lvl w:ilvl="1" w:tplc="041F0003" w:tentative="1">
      <w:start w:val="1"/>
      <w:numFmt w:val="bullet"/>
      <w:lvlText w:val="o"/>
      <w:lvlJc w:val="left"/>
      <w:pPr>
        <w:ind w:left="4048" w:hanging="360"/>
      </w:pPr>
      <w:rPr>
        <w:rFonts w:hint="default" w:ascii="Courier New" w:hAnsi="Courier New" w:cs="Courier New"/>
      </w:rPr>
    </w:lvl>
    <w:lvl w:ilvl="2" w:tplc="041F0005" w:tentative="1">
      <w:start w:val="1"/>
      <w:numFmt w:val="bullet"/>
      <w:lvlText w:val=""/>
      <w:lvlJc w:val="left"/>
      <w:pPr>
        <w:ind w:left="4768" w:hanging="360"/>
      </w:pPr>
      <w:rPr>
        <w:rFonts w:hint="default" w:ascii="Wingdings" w:hAnsi="Wingdings"/>
      </w:rPr>
    </w:lvl>
    <w:lvl w:ilvl="3" w:tplc="041F0001" w:tentative="1">
      <w:start w:val="1"/>
      <w:numFmt w:val="bullet"/>
      <w:lvlText w:val=""/>
      <w:lvlJc w:val="left"/>
      <w:pPr>
        <w:ind w:left="5488" w:hanging="360"/>
      </w:pPr>
      <w:rPr>
        <w:rFonts w:hint="default" w:ascii="Symbol" w:hAnsi="Symbol"/>
      </w:rPr>
    </w:lvl>
    <w:lvl w:ilvl="4" w:tplc="041F0003" w:tentative="1">
      <w:start w:val="1"/>
      <w:numFmt w:val="bullet"/>
      <w:lvlText w:val="o"/>
      <w:lvlJc w:val="left"/>
      <w:pPr>
        <w:ind w:left="6208" w:hanging="360"/>
      </w:pPr>
      <w:rPr>
        <w:rFonts w:hint="default" w:ascii="Courier New" w:hAnsi="Courier New" w:cs="Courier New"/>
      </w:rPr>
    </w:lvl>
    <w:lvl w:ilvl="5" w:tplc="041F0005" w:tentative="1">
      <w:start w:val="1"/>
      <w:numFmt w:val="bullet"/>
      <w:lvlText w:val=""/>
      <w:lvlJc w:val="left"/>
      <w:pPr>
        <w:ind w:left="6928" w:hanging="360"/>
      </w:pPr>
      <w:rPr>
        <w:rFonts w:hint="default" w:ascii="Wingdings" w:hAnsi="Wingdings"/>
      </w:rPr>
    </w:lvl>
    <w:lvl w:ilvl="6" w:tplc="041F0001" w:tentative="1">
      <w:start w:val="1"/>
      <w:numFmt w:val="bullet"/>
      <w:lvlText w:val=""/>
      <w:lvlJc w:val="left"/>
      <w:pPr>
        <w:ind w:left="7648" w:hanging="360"/>
      </w:pPr>
      <w:rPr>
        <w:rFonts w:hint="default" w:ascii="Symbol" w:hAnsi="Symbol"/>
      </w:rPr>
    </w:lvl>
    <w:lvl w:ilvl="7" w:tplc="041F0003" w:tentative="1">
      <w:start w:val="1"/>
      <w:numFmt w:val="bullet"/>
      <w:lvlText w:val="o"/>
      <w:lvlJc w:val="left"/>
      <w:pPr>
        <w:ind w:left="8368" w:hanging="360"/>
      </w:pPr>
      <w:rPr>
        <w:rFonts w:hint="default" w:ascii="Courier New" w:hAnsi="Courier New" w:cs="Courier New"/>
      </w:rPr>
    </w:lvl>
    <w:lvl w:ilvl="8" w:tplc="041F0005" w:tentative="1">
      <w:start w:val="1"/>
      <w:numFmt w:val="bullet"/>
      <w:lvlText w:val=""/>
      <w:lvlJc w:val="left"/>
      <w:pPr>
        <w:ind w:left="9088" w:hanging="360"/>
      </w:pPr>
      <w:rPr>
        <w:rFonts w:hint="default" w:ascii="Wingdings" w:hAnsi="Wingdings"/>
      </w:rPr>
    </w:lvl>
  </w:abstractNum>
  <w:num w:numId="1" w16cid:durableId="47148972">
    <w:abstractNumId w:val="0"/>
  </w:num>
  <w:num w:numId="2" w16cid:durableId="1191916742">
    <w:abstractNumId w:val="2"/>
  </w:num>
  <w:num w:numId="3" w16cid:durableId="1958872592">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16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9"/>
    <w:rsid w:val="00030A4E"/>
    <w:rsid w:val="00036563"/>
    <w:rsid w:val="00072292"/>
    <w:rsid w:val="000D2AFC"/>
    <w:rsid w:val="000D4599"/>
    <w:rsid w:val="000D709E"/>
    <w:rsid w:val="000E52FD"/>
    <w:rsid w:val="000E5C64"/>
    <w:rsid w:val="00145B0D"/>
    <w:rsid w:val="00162C11"/>
    <w:rsid w:val="00163B09"/>
    <w:rsid w:val="001953D6"/>
    <w:rsid w:val="001C5B0C"/>
    <w:rsid w:val="001C5EC9"/>
    <w:rsid w:val="001D7C42"/>
    <w:rsid w:val="001E6AD3"/>
    <w:rsid w:val="00236822"/>
    <w:rsid w:val="00254E5E"/>
    <w:rsid w:val="002A5881"/>
    <w:rsid w:val="002F2188"/>
    <w:rsid w:val="003059AF"/>
    <w:rsid w:val="00361FC0"/>
    <w:rsid w:val="00381C8D"/>
    <w:rsid w:val="003D4318"/>
    <w:rsid w:val="003D5BC7"/>
    <w:rsid w:val="00435974"/>
    <w:rsid w:val="004511D3"/>
    <w:rsid w:val="004727B4"/>
    <w:rsid w:val="004A20B9"/>
    <w:rsid w:val="004A31D9"/>
    <w:rsid w:val="004C3FC9"/>
    <w:rsid w:val="00551970"/>
    <w:rsid w:val="00564099"/>
    <w:rsid w:val="0057229C"/>
    <w:rsid w:val="00582E61"/>
    <w:rsid w:val="005C36FA"/>
    <w:rsid w:val="005D4C63"/>
    <w:rsid w:val="00601B60"/>
    <w:rsid w:val="00622F4F"/>
    <w:rsid w:val="00666D2C"/>
    <w:rsid w:val="006708AA"/>
    <w:rsid w:val="006C21D6"/>
    <w:rsid w:val="006C3D84"/>
    <w:rsid w:val="006E662B"/>
    <w:rsid w:val="00762D81"/>
    <w:rsid w:val="00764A62"/>
    <w:rsid w:val="00772BED"/>
    <w:rsid w:val="007C7DB1"/>
    <w:rsid w:val="007F5DF1"/>
    <w:rsid w:val="0080291B"/>
    <w:rsid w:val="00847C48"/>
    <w:rsid w:val="0086312F"/>
    <w:rsid w:val="00864716"/>
    <w:rsid w:val="0087028F"/>
    <w:rsid w:val="008B1D15"/>
    <w:rsid w:val="008C4BE9"/>
    <w:rsid w:val="008F690D"/>
    <w:rsid w:val="00903425"/>
    <w:rsid w:val="00906CBE"/>
    <w:rsid w:val="00920828"/>
    <w:rsid w:val="009235FD"/>
    <w:rsid w:val="00947BF7"/>
    <w:rsid w:val="009C3E35"/>
    <w:rsid w:val="00A451D4"/>
    <w:rsid w:val="00A8579D"/>
    <w:rsid w:val="00AA1EEA"/>
    <w:rsid w:val="00AD79F2"/>
    <w:rsid w:val="00AF35B3"/>
    <w:rsid w:val="00B465D5"/>
    <w:rsid w:val="00B5327F"/>
    <w:rsid w:val="00B54AE2"/>
    <w:rsid w:val="00BB1E97"/>
    <w:rsid w:val="00BC1B08"/>
    <w:rsid w:val="00BC6DA9"/>
    <w:rsid w:val="00C14CB9"/>
    <w:rsid w:val="00C24220"/>
    <w:rsid w:val="00C420C8"/>
    <w:rsid w:val="00C47060"/>
    <w:rsid w:val="00CC2EB7"/>
    <w:rsid w:val="00CE2A8E"/>
    <w:rsid w:val="00D00FB3"/>
    <w:rsid w:val="00D246C0"/>
    <w:rsid w:val="00D365A3"/>
    <w:rsid w:val="00D47233"/>
    <w:rsid w:val="00D51D23"/>
    <w:rsid w:val="00E37687"/>
    <w:rsid w:val="00E43324"/>
    <w:rsid w:val="00E44633"/>
    <w:rsid w:val="00E70082"/>
    <w:rsid w:val="00E711F9"/>
    <w:rsid w:val="00F031FA"/>
    <w:rsid w:val="00F24073"/>
    <w:rsid w:val="00F42B96"/>
    <w:rsid w:val="00F73C60"/>
    <w:rsid w:val="00F90346"/>
    <w:rsid w:val="00FB2EF4"/>
    <w:rsid w:val="00FC3B86"/>
    <w:rsid w:val="00FD3112"/>
    <w:rsid w:val="00FD6467"/>
    <w:rsid w:val="00FE32A5"/>
    <w:rsid w:val="00FF79C7"/>
    <w:rsid w:val="03C4F029"/>
    <w:rsid w:val="03E9E7C0"/>
    <w:rsid w:val="0439F781"/>
    <w:rsid w:val="0496829A"/>
    <w:rsid w:val="0772FC8F"/>
    <w:rsid w:val="07EAB27C"/>
    <w:rsid w:val="08ECA4F5"/>
    <w:rsid w:val="0904E72C"/>
    <w:rsid w:val="09646675"/>
    <w:rsid w:val="0AAA9D51"/>
    <w:rsid w:val="0BCECB8C"/>
    <w:rsid w:val="0C5545C3"/>
    <w:rsid w:val="0CCFFF72"/>
    <w:rsid w:val="0CF0F176"/>
    <w:rsid w:val="11F8A5B8"/>
    <w:rsid w:val="122AF80A"/>
    <w:rsid w:val="128A0274"/>
    <w:rsid w:val="1354E50D"/>
    <w:rsid w:val="1403D868"/>
    <w:rsid w:val="143BEBB6"/>
    <w:rsid w:val="168C85CF"/>
    <w:rsid w:val="180E9A2B"/>
    <w:rsid w:val="1838B836"/>
    <w:rsid w:val="18697A3F"/>
    <w:rsid w:val="19A9920D"/>
    <w:rsid w:val="1AA0C116"/>
    <w:rsid w:val="1AD44121"/>
    <w:rsid w:val="1B42C081"/>
    <w:rsid w:val="1B99F765"/>
    <w:rsid w:val="1BC2F036"/>
    <w:rsid w:val="1C42B60E"/>
    <w:rsid w:val="1D23C305"/>
    <w:rsid w:val="1D372C12"/>
    <w:rsid w:val="1D5C8AD0"/>
    <w:rsid w:val="1E5121DD"/>
    <w:rsid w:val="20ACC975"/>
    <w:rsid w:val="20FB81F6"/>
    <w:rsid w:val="21EED5A4"/>
    <w:rsid w:val="223EBACD"/>
    <w:rsid w:val="227DF2B4"/>
    <w:rsid w:val="22BC5931"/>
    <w:rsid w:val="22C9B904"/>
    <w:rsid w:val="249D2207"/>
    <w:rsid w:val="24B56AF2"/>
    <w:rsid w:val="25C0119F"/>
    <w:rsid w:val="275FB4C4"/>
    <w:rsid w:val="28CF1169"/>
    <w:rsid w:val="2917A869"/>
    <w:rsid w:val="29C28CBA"/>
    <w:rsid w:val="2AE84940"/>
    <w:rsid w:val="2BA52D19"/>
    <w:rsid w:val="2CB84E45"/>
    <w:rsid w:val="2D135C04"/>
    <w:rsid w:val="2D655186"/>
    <w:rsid w:val="2E82598C"/>
    <w:rsid w:val="2EF99937"/>
    <w:rsid w:val="2F0B9186"/>
    <w:rsid w:val="2FA7B58A"/>
    <w:rsid w:val="3231827C"/>
    <w:rsid w:val="323FBB96"/>
    <w:rsid w:val="32D22525"/>
    <w:rsid w:val="32E7F288"/>
    <w:rsid w:val="33097DC0"/>
    <w:rsid w:val="33691EFA"/>
    <w:rsid w:val="33896469"/>
    <w:rsid w:val="33949923"/>
    <w:rsid w:val="33B115D9"/>
    <w:rsid w:val="33B5693D"/>
    <w:rsid w:val="33CD0A5A"/>
    <w:rsid w:val="33F89C7E"/>
    <w:rsid w:val="346DF586"/>
    <w:rsid w:val="34B1DC91"/>
    <w:rsid w:val="3540A296"/>
    <w:rsid w:val="35B5E8CC"/>
    <w:rsid w:val="35C2197D"/>
    <w:rsid w:val="35C70B5D"/>
    <w:rsid w:val="3609C5E7"/>
    <w:rsid w:val="36164DED"/>
    <w:rsid w:val="37A59648"/>
    <w:rsid w:val="3829F385"/>
    <w:rsid w:val="38AE725F"/>
    <w:rsid w:val="38ED898E"/>
    <w:rsid w:val="390E11E8"/>
    <w:rsid w:val="394ED588"/>
    <w:rsid w:val="399EBAB1"/>
    <w:rsid w:val="3A39FB2D"/>
    <w:rsid w:val="3A58494E"/>
    <w:rsid w:val="3A8959EF"/>
    <w:rsid w:val="3AF3046D"/>
    <w:rsid w:val="3C00578B"/>
    <w:rsid w:val="3C4879A7"/>
    <w:rsid w:val="3E43CD8C"/>
    <w:rsid w:val="3FC714FF"/>
    <w:rsid w:val="404C4DE0"/>
    <w:rsid w:val="40A0A43C"/>
    <w:rsid w:val="40C77F4F"/>
    <w:rsid w:val="41077A1D"/>
    <w:rsid w:val="416245F1"/>
    <w:rsid w:val="41FEF15F"/>
    <w:rsid w:val="42169449"/>
    <w:rsid w:val="426F3141"/>
    <w:rsid w:val="42FE1652"/>
    <w:rsid w:val="4431308F"/>
    <w:rsid w:val="446AF0F3"/>
    <w:rsid w:val="446B1A7E"/>
    <w:rsid w:val="452F4043"/>
    <w:rsid w:val="4635B714"/>
    <w:rsid w:val="46F19D03"/>
    <w:rsid w:val="4722BC6C"/>
    <w:rsid w:val="475BCE48"/>
    <w:rsid w:val="47891009"/>
    <w:rsid w:val="494D49AA"/>
    <w:rsid w:val="49C49F0D"/>
    <w:rsid w:val="4A619942"/>
    <w:rsid w:val="4A73B0BD"/>
    <w:rsid w:val="4A9EF688"/>
    <w:rsid w:val="4ACFF1AE"/>
    <w:rsid w:val="4B24BB45"/>
    <w:rsid w:val="4B32018F"/>
    <w:rsid w:val="4C89BAB3"/>
    <w:rsid w:val="4D7F6AFA"/>
    <w:rsid w:val="4E64AB00"/>
    <w:rsid w:val="4EB74659"/>
    <w:rsid w:val="503831B0"/>
    <w:rsid w:val="50F8D003"/>
    <w:rsid w:val="5154D636"/>
    <w:rsid w:val="51CACF3E"/>
    <w:rsid w:val="51CC13D8"/>
    <w:rsid w:val="526C2CAE"/>
    <w:rsid w:val="549ECFA6"/>
    <w:rsid w:val="556C465B"/>
    <w:rsid w:val="55BDBFB7"/>
    <w:rsid w:val="583F3BA1"/>
    <w:rsid w:val="585B4D22"/>
    <w:rsid w:val="58E3C386"/>
    <w:rsid w:val="59792652"/>
    <w:rsid w:val="59F6DC6A"/>
    <w:rsid w:val="5A9AF866"/>
    <w:rsid w:val="5AE79B3F"/>
    <w:rsid w:val="5CB388DD"/>
    <w:rsid w:val="5CEA1924"/>
    <w:rsid w:val="5D625ED7"/>
    <w:rsid w:val="5E82BC50"/>
    <w:rsid w:val="600005CD"/>
    <w:rsid w:val="63C80074"/>
    <w:rsid w:val="6636E5BB"/>
    <w:rsid w:val="674486C4"/>
    <w:rsid w:val="68170BA0"/>
    <w:rsid w:val="6858CFE7"/>
    <w:rsid w:val="6ACA39F0"/>
    <w:rsid w:val="6B213E24"/>
    <w:rsid w:val="6B3075DE"/>
    <w:rsid w:val="6BA57046"/>
    <w:rsid w:val="6BD6D3D8"/>
    <w:rsid w:val="6C17F7E7"/>
    <w:rsid w:val="6F4C2E00"/>
    <w:rsid w:val="6FCB7BAE"/>
    <w:rsid w:val="70E5A9BA"/>
    <w:rsid w:val="737B642C"/>
    <w:rsid w:val="740D5AF1"/>
    <w:rsid w:val="741D4A7C"/>
    <w:rsid w:val="744A5E29"/>
    <w:rsid w:val="7486C874"/>
    <w:rsid w:val="75BEDA2D"/>
    <w:rsid w:val="76162164"/>
    <w:rsid w:val="76C70509"/>
    <w:rsid w:val="77115706"/>
    <w:rsid w:val="77217405"/>
    <w:rsid w:val="7734D909"/>
    <w:rsid w:val="77ED4ACF"/>
    <w:rsid w:val="79F425D2"/>
    <w:rsid w:val="7BF4E528"/>
    <w:rsid w:val="7C54F215"/>
    <w:rsid w:val="7C7C389C"/>
    <w:rsid w:val="7D35BBD2"/>
    <w:rsid w:val="7D769174"/>
    <w:rsid w:val="7DA39475"/>
    <w:rsid w:val="7EC144A0"/>
    <w:rsid w:val="7FA7A185"/>
    <w:rsid w:val="7FB3E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6609"/>
  <w15:docId w15:val="{BB7B2FE4-6A50-9541-877C-AB357470ED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MDPI13authornames" w:customStyle="1">
    <w:name w:val="MDPI_1.3_authornames"/>
    <w:next w:val="Normal"/>
    <w:rsid w:val="001953D6"/>
    <w:pPr>
      <w:adjustRightInd w:val="0"/>
      <w:snapToGrid w:val="0"/>
      <w:spacing w:after="360" w:line="260" w:lineRule="atLeast"/>
    </w:pPr>
    <w:rPr>
      <w:rFonts w:ascii="Palatino Linotype" w:hAnsi="Palatino Linotype" w:eastAsia="Times New Roman"/>
      <w:b/>
      <w:color w:val="000000"/>
      <w:kern w:val="0"/>
      <w:sz w:val="21"/>
      <w:lang w:val="en-US" w:eastAsia="de-DE" w:bidi="en-US"/>
      <w14:ligatures w14:val="none"/>
    </w:rPr>
  </w:style>
  <w:style w:type="paragraph" w:styleId="MDPI16affiliation" w:customStyle="1">
    <w:name w:val="MDPI_1.6_affiliation"/>
    <w:rsid w:val="001953D6"/>
    <w:pPr>
      <w:adjustRightInd w:val="0"/>
      <w:snapToGrid w:val="0"/>
      <w:spacing w:after="120" w:line="200" w:lineRule="atLeast"/>
      <w:ind w:left="2806" w:hanging="198"/>
    </w:pPr>
    <w:rPr>
      <w:rFonts w:ascii="Palatino Linotype" w:hAnsi="Palatino Linotype" w:eastAsia="Times New Roman"/>
      <w:color w:val="000000"/>
      <w:kern w:val="0"/>
      <w:sz w:val="16"/>
      <w:szCs w:val="18"/>
      <w:lang w:val="en-US" w:eastAsia="de-DE" w:bidi="en-US"/>
      <w14:ligatures w14:val="none"/>
    </w:rPr>
  </w:style>
  <w:style w:type="character" w:styleId="Kpr">
    <w:name w:val="Hyperlink"/>
    <w:basedOn w:val="VarsaylanParagrafYazTipi"/>
    <w:uiPriority w:val="99"/>
    <w:unhideWhenUsed/>
    <w:rsid w:val="001953D6"/>
    <w:rPr>
      <w:color w:val="0563C1" w:themeColor="hyperlink"/>
      <w:u w:val="single"/>
    </w:rPr>
  </w:style>
  <w:style w:type="character" w:styleId="zmlenmeyenBahsetme">
    <w:name w:val="Unresolved Mention"/>
    <w:basedOn w:val="VarsaylanParagrafYazTipi"/>
    <w:uiPriority w:val="99"/>
    <w:semiHidden/>
    <w:unhideWhenUsed/>
    <w:rsid w:val="001953D6"/>
    <w:rPr>
      <w:color w:val="605E5C"/>
      <w:shd w:val="clear" w:color="auto" w:fill="E1DFDD"/>
    </w:rPr>
  </w:style>
  <w:style w:type="paragraph" w:styleId="MDPI17abstract" w:customStyle="1">
    <w:name w:val="MDPI_1.7_abstract"/>
    <w:next w:val="Normal"/>
    <w:rsid w:val="001953D6"/>
    <w:pPr>
      <w:adjustRightInd w:val="0"/>
      <w:snapToGrid w:val="0"/>
      <w:spacing w:before="240" w:after="120" w:line="260" w:lineRule="atLeast"/>
      <w:ind w:left="2608"/>
      <w:jc w:val="both"/>
    </w:pPr>
    <w:rPr>
      <w:rFonts w:ascii="Palatino Linotype" w:hAnsi="Palatino Linotype" w:eastAsia="Times New Roman"/>
      <w:color w:val="000000"/>
      <w:kern w:val="0"/>
      <w:sz w:val="18"/>
      <w:lang w:val="en-US" w:eastAsia="de-DE" w:bidi="en-US"/>
      <w14:ligatures w14:val="none"/>
    </w:rPr>
  </w:style>
  <w:style w:type="paragraph" w:styleId="MDPI18keywords" w:customStyle="1">
    <w:name w:val="MDPI_1.8_keywords"/>
    <w:next w:val="Normal"/>
    <w:rsid w:val="001953D6"/>
    <w:pPr>
      <w:adjustRightInd w:val="0"/>
      <w:snapToGrid w:val="0"/>
      <w:spacing w:before="240" w:after="120" w:line="260" w:lineRule="atLeast"/>
      <w:ind w:left="2608"/>
      <w:jc w:val="both"/>
    </w:pPr>
    <w:rPr>
      <w:rFonts w:ascii="Palatino Linotype" w:hAnsi="Palatino Linotype" w:eastAsia="Times New Roman"/>
      <w:snapToGrid w:val="0"/>
      <w:color w:val="000000"/>
      <w:kern w:val="0"/>
      <w:sz w:val="18"/>
      <w:lang w:val="en-US" w:eastAsia="de-DE" w:bidi="en-US"/>
      <w14:ligatures w14:val="none"/>
    </w:rPr>
  </w:style>
  <w:style w:type="paragraph" w:styleId="MDPI19line" w:customStyle="1">
    <w:name w:val="MDPI_1.9_line"/>
    <w:rsid w:val="001953D6"/>
    <w:pPr>
      <w:pBdr>
        <w:bottom w:val="single" w:color="auto" w:sz="6" w:space="1"/>
      </w:pBdr>
      <w:adjustRightInd w:val="0"/>
      <w:snapToGrid w:val="0"/>
      <w:spacing w:after="480" w:line="260" w:lineRule="atLeast"/>
      <w:ind w:left="2608"/>
      <w:jc w:val="both"/>
    </w:pPr>
    <w:rPr>
      <w:rFonts w:ascii="Palatino Linotype" w:hAnsi="Palatino Linotype" w:eastAsia="Times New Roman" w:cs="Cordia New"/>
      <w:color w:val="000000"/>
      <w:kern w:val="0"/>
      <w:sz w:val="21"/>
      <w:szCs w:val="24"/>
      <w:lang w:val="en-US" w:eastAsia="de-DE" w:bidi="en-US"/>
      <w14:ligatures w14:val="none"/>
    </w:rPr>
  </w:style>
  <w:style w:type="paragraph" w:styleId="MDPI21heading1" w:customStyle="1">
    <w:name w:val="MDPI_2.1_heading1"/>
    <w:rsid w:val="001953D6"/>
    <w:pPr>
      <w:adjustRightInd w:val="0"/>
      <w:snapToGrid w:val="0"/>
      <w:spacing w:before="240" w:after="60" w:line="228" w:lineRule="auto"/>
      <w:ind w:left="2608"/>
      <w:outlineLvl w:val="0"/>
    </w:pPr>
    <w:rPr>
      <w:rFonts w:ascii="Palatino Linotype" w:hAnsi="Palatino Linotype" w:eastAsia="Times New Roman"/>
      <w:b/>
      <w:snapToGrid w:val="0"/>
      <w:color w:val="000000"/>
      <w:kern w:val="0"/>
      <w:sz w:val="21"/>
      <w:lang w:val="en-US" w:eastAsia="de-DE" w:bidi="en-US"/>
      <w14:ligatures w14:val="none"/>
    </w:rPr>
  </w:style>
  <w:style w:type="character" w:styleId="eop" w:customStyle="1">
    <w:name w:val="eop"/>
    <w:basedOn w:val="VarsaylanParagrafYazTipi"/>
    <w:rsid w:val="001953D6"/>
  </w:style>
  <w:style w:type="paragraph" w:styleId="stBilgi">
    <w:name w:val="header"/>
    <w:basedOn w:val="Normal"/>
    <w:link w:val="stBilgiChar"/>
    <w:uiPriority w:val="99"/>
    <w:unhideWhenUsed/>
    <w:rsid w:val="000D4599"/>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0D4599"/>
  </w:style>
  <w:style w:type="paragraph" w:styleId="AltBilgi">
    <w:name w:val="footer"/>
    <w:basedOn w:val="Normal"/>
    <w:link w:val="AltBilgiChar"/>
    <w:uiPriority w:val="99"/>
    <w:unhideWhenUsed/>
    <w:rsid w:val="000D4599"/>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0D4599"/>
  </w:style>
  <w:style w:type="character" w:styleId="AklamaBavurusu">
    <w:name w:val="annotation reference"/>
    <w:basedOn w:val="VarsaylanParagrafYazTipi"/>
    <w:uiPriority w:val="99"/>
    <w:semiHidden/>
    <w:unhideWhenUsed/>
    <w:rsid w:val="006708AA"/>
    <w:rPr>
      <w:sz w:val="16"/>
      <w:szCs w:val="16"/>
    </w:rPr>
  </w:style>
  <w:style w:type="paragraph" w:styleId="AklamaMetni">
    <w:name w:val="annotation text"/>
    <w:basedOn w:val="Normal"/>
    <w:link w:val="AklamaMetniChar"/>
    <w:uiPriority w:val="99"/>
    <w:unhideWhenUsed/>
    <w:rsid w:val="006708AA"/>
    <w:pPr>
      <w:spacing w:line="240" w:lineRule="auto"/>
    </w:pPr>
    <w:rPr>
      <w:sz w:val="20"/>
      <w:szCs w:val="20"/>
    </w:rPr>
  </w:style>
  <w:style w:type="character" w:styleId="AklamaMetniChar" w:customStyle="1">
    <w:name w:val="Açıklama Metni Char"/>
    <w:basedOn w:val="VarsaylanParagrafYazTipi"/>
    <w:link w:val="AklamaMetni"/>
    <w:uiPriority w:val="99"/>
    <w:rsid w:val="006708AA"/>
    <w:rPr>
      <w:sz w:val="20"/>
      <w:szCs w:val="20"/>
    </w:rPr>
  </w:style>
  <w:style w:type="paragraph" w:styleId="AklamaKonusu">
    <w:name w:val="annotation subject"/>
    <w:basedOn w:val="AklamaMetni"/>
    <w:next w:val="AklamaMetni"/>
    <w:link w:val="AklamaKonusuChar"/>
    <w:uiPriority w:val="99"/>
    <w:semiHidden/>
    <w:unhideWhenUsed/>
    <w:rsid w:val="006708AA"/>
    <w:rPr>
      <w:b/>
      <w:bCs/>
    </w:rPr>
  </w:style>
  <w:style w:type="character" w:styleId="AklamaKonusuChar" w:customStyle="1">
    <w:name w:val="Açıklama Konusu Char"/>
    <w:basedOn w:val="AklamaMetniChar"/>
    <w:link w:val="AklamaKonusu"/>
    <w:uiPriority w:val="99"/>
    <w:semiHidden/>
    <w:rsid w:val="00670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nevinmermer@kale.com.tr" TargetMode="External" Id="rId8" /><Relationship Type="http://schemas.openxmlformats.org/officeDocument/2006/relationships/image" Target="media/image1.png"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6/09/relationships/commentsIds" Target="commentsIds.xml" Id="rId11" /><Relationship Type="http://schemas.openxmlformats.org/officeDocument/2006/relationships/webSettings" Target="webSettings.xml" Id="rId5" /><Relationship Type="http://schemas.microsoft.com/office/2011/relationships/people" Target="people.xml" Id="rId15" /><Relationship Type="http://schemas.microsoft.com/office/2011/relationships/commentsExtended" Target="commentsExtended.xml" Id="rId10" /><Relationship Type="http://schemas.openxmlformats.org/officeDocument/2006/relationships/settings" Target="settings.xml" Id="rId4" /><Relationship Type="http://schemas.openxmlformats.org/officeDocument/2006/relationships/fontTable" Target="fontTable.xml" Id="rId14"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FFA8-34C6-44F3-A346-2CC17D64663E}">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Nevin Mermer</dc:creator>
  <keywords/>
  <dc:description/>
  <lastModifiedBy>Nevin Mermer</lastModifiedBy>
  <revision>51</revision>
  <dcterms:created xsi:type="dcterms:W3CDTF">2023-07-14T08:30:00.0000000Z</dcterms:created>
  <dcterms:modified xsi:type="dcterms:W3CDTF">2023-08-27T20:01:42.4386563Z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bffee-81f9-4be4-b1c7-b80ef02c2ba9_Enabled">
    <vt:lpwstr>true</vt:lpwstr>
  </property>
  <property fmtid="{D5CDD505-2E9C-101B-9397-08002B2CF9AE}" pid="3" name="MSIP_Label_619bffee-81f9-4be4-b1c7-b80ef02c2ba9_SetDate">
    <vt:lpwstr>2023-07-12T13:42:06Z</vt:lpwstr>
  </property>
  <property fmtid="{D5CDD505-2E9C-101B-9397-08002B2CF9AE}" pid="4" name="MSIP_Label_619bffee-81f9-4be4-b1c7-b80ef02c2ba9_Method">
    <vt:lpwstr>Standard</vt:lpwstr>
  </property>
  <property fmtid="{D5CDD505-2E9C-101B-9397-08002B2CF9AE}" pid="5" name="MSIP_Label_619bffee-81f9-4be4-b1c7-b80ef02c2ba9_Name">
    <vt:lpwstr>HİZMETE ÖZEL (CONFIDENTIAL)</vt:lpwstr>
  </property>
  <property fmtid="{D5CDD505-2E9C-101B-9397-08002B2CF9AE}" pid="6" name="MSIP_Label_619bffee-81f9-4be4-b1c7-b80ef02c2ba9_SiteId">
    <vt:lpwstr>708bd095-155d-4f3d-bca7-737e69e93fa8</vt:lpwstr>
  </property>
  <property fmtid="{D5CDD505-2E9C-101B-9397-08002B2CF9AE}" pid="7" name="MSIP_Label_619bffee-81f9-4be4-b1c7-b80ef02c2ba9_ActionId">
    <vt:lpwstr>22ee4faf-cdb8-471d-9111-21a178d7f0b3</vt:lpwstr>
  </property>
  <property fmtid="{D5CDD505-2E9C-101B-9397-08002B2CF9AE}" pid="8" name="MSIP_Label_619bffee-81f9-4be4-b1c7-b80ef02c2ba9_ContentBits">
    <vt:lpwstr>3</vt:lpwstr>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 6th edition</vt:lpwstr>
  </property>
  <property fmtid="{D5CDD505-2E9C-101B-9397-08002B2CF9AE}" pid="13" name="Mendeley Recent Style Id 2_1">
    <vt:lpwstr>http://www.zotero.org/styles/buildings</vt:lpwstr>
  </property>
  <property fmtid="{D5CDD505-2E9C-101B-9397-08002B2CF9AE}" pid="14" name="Mendeley Recent Style Name 2_1">
    <vt:lpwstr>Buildings</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12th edition - Harvard</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http://www.zotero.org/styles/journal-of-cultural-heritage</vt:lpwstr>
  </property>
  <property fmtid="{D5CDD505-2E9C-101B-9397-08002B2CF9AE}" pid="22" name="Mendeley Recent Style Name 6_1">
    <vt:lpwstr>Journal of Cultural Heritage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9th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Mendeley Document_1">
    <vt:lpwstr>True</vt:lpwstr>
  </property>
  <property fmtid="{D5CDD505-2E9C-101B-9397-08002B2CF9AE}" pid="30" name="Mendeley Unique User Id_1">
    <vt:lpwstr>18bbd16d-7964-39b3-8fd8-e4bc73f6ac13</vt:lpwstr>
  </property>
  <property fmtid="{D5CDD505-2E9C-101B-9397-08002B2CF9AE}" pid="31" name="Mendeley Citation Style_1">
    <vt:lpwstr>http://www.zotero.org/styles/journal-of-cultural-heritage</vt:lpwstr>
  </property>
</Properties>
</file>