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F2" w:rsidRPr="00E5145E" w:rsidRDefault="00440663" w:rsidP="00440663">
      <w:pPr>
        <w:jc w:val="center"/>
        <w:rPr>
          <w:rFonts w:ascii="Times New Roman" w:hAnsi="Times New Roman" w:cs="Times New Roman"/>
          <w:b/>
          <w:bCs/>
          <w:sz w:val="24"/>
          <w:szCs w:val="24"/>
        </w:rPr>
      </w:pPr>
      <w:r w:rsidRPr="00E5145E">
        <w:rPr>
          <w:rFonts w:ascii="Times New Roman" w:hAnsi="Times New Roman" w:cs="Times New Roman"/>
          <w:b/>
          <w:bCs/>
          <w:sz w:val="24"/>
          <w:szCs w:val="24"/>
        </w:rPr>
        <w:t>Feed and Fodder scenario in Andhra Pradesh</w:t>
      </w:r>
    </w:p>
    <w:p w:rsidR="00440663" w:rsidRPr="00E5145E" w:rsidRDefault="00440663" w:rsidP="00440663">
      <w:pPr>
        <w:jc w:val="center"/>
        <w:rPr>
          <w:rFonts w:ascii="Times New Roman" w:eastAsia="Times New Roman" w:hAnsi="Times New Roman" w:cs="Times New Roman"/>
          <w:sz w:val="24"/>
          <w:szCs w:val="24"/>
          <w:vertAlign w:val="superscript"/>
        </w:rPr>
      </w:pPr>
      <w:r w:rsidRPr="00E5145E">
        <w:rPr>
          <w:rFonts w:ascii="Times New Roman" w:eastAsia="Times New Roman" w:hAnsi="Times New Roman" w:cs="Times New Roman"/>
          <w:sz w:val="24"/>
          <w:szCs w:val="24"/>
        </w:rPr>
        <w:t>C. LAKSHMI DEVI</w:t>
      </w:r>
      <w:r w:rsidRPr="00E5145E">
        <w:rPr>
          <w:rFonts w:ascii="Times New Roman" w:eastAsia="Times New Roman" w:hAnsi="Times New Roman" w:cs="Times New Roman"/>
          <w:sz w:val="24"/>
          <w:szCs w:val="24"/>
          <w:vertAlign w:val="superscript"/>
        </w:rPr>
        <w:t>1</w:t>
      </w:r>
      <w:r w:rsidRPr="00E5145E">
        <w:rPr>
          <w:rFonts w:ascii="Times New Roman" w:eastAsia="Times New Roman" w:hAnsi="Times New Roman" w:cs="Times New Roman"/>
          <w:sz w:val="24"/>
          <w:szCs w:val="24"/>
        </w:rPr>
        <w:t>, NAGARATNA BIRADAR</w:t>
      </w:r>
      <w:r w:rsidRPr="00E5145E">
        <w:rPr>
          <w:rFonts w:ascii="Times New Roman" w:eastAsia="Times New Roman" w:hAnsi="Times New Roman" w:cs="Times New Roman"/>
          <w:sz w:val="24"/>
          <w:szCs w:val="24"/>
          <w:vertAlign w:val="superscript"/>
        </w:rPr>
        <w:t>2</w:t>
      </w:r>
    </w:p>
    <w:p w:rsidR="00440663" w:rsidRPr="00E5145E" w:rsidRDefault="00440663" w:rsidP="00440663">
      <w:pPr>
        <w:pStyle w:val="Normal1"/>
        <w:spacing w:line="240" w:lineRule="auto"/>
        <w:ind w:left="720"/>
        <w:jc w:val="both"/>
        <w:rPr>
          <w:rFonts w:ascii="Times New Roman" w:eastAsia="Times New Roman" w:hAnsi="Times New Roman" w:cs="Times New Roman"/>
          <w:sz w:val="24"/>
          <w:szCs w:val="24"/>
        </w:rPr>
      </w:pPr>
      <w:r w:rsidRPr="00E5145E">
        <w:rPr>
          <w:rFonts w:ascii="Times New Roman" w:eastAsia="Times New Roman" w:hAnsi="Times New Roman" w:cs="Times New Roman"/>
          <w:sz w:val="24"/>
          <w:szCs w:val="24"/>
        </w:rPr>
        <w:t>1. Ph.D. Student, Department of Agricultural Extension Education, University of Agricultural</w:t>
      </w:r>
      <w:r w:rsidR="00C10BC4">
        <w:rPr>
          <w:rFonts w:ascii="Times New Roman" w:eastAsia="Times New Roman" w:hAnsi="Times New Roman" w:cs="Times New Roman"/>
          <w:sz w:val="24"/>
          <w:szCs w:val="24"/>
        </w:rPr>
        <w:t xml:space="preserve"> </w:t>
      </w:r>
      <w:r w:rsidRPr="00E5145E">
        <w:rPr>
          <w:rFonts w:ascii="Times New Roman" w:eastAsia="Times New Roman" w:hAnsi="Times New Roman" w:cs="Times New Roman"/>
          <w:sz w:val="24"/>
          <w:szCs w:val="24"/>
        </w:rPr>
        <w:t xml:space="preserve">Sciences, </w:t>
      </w:r>
      <w:proofErr w:type="spellStart"/>
      <w:r w:rsidRPr="00E5145E">
        <w:rPr>
          <w:rFonts w:ascii="Times New Roman" w:eastAsia="Times New Roman" w:hAnsi="Times New Roman" w:cs="Times New Roman"/>
          <w:sz w:val="24"/>
          <w:szCs w:val="24"/>
        </w:rPr>
        <w:t>Dharwad</w:t>
      </w:r>
      <w:proofErr w:type="spellEnd"/>
      <w:r w:rsidRPr="00E5145E">
        <w:rPr>
          <w:rFonts w:ascii="Times New Roman" w:eastAsia="Times New Roman" w:hAnsi="Times New Roman" w:cs="Times New Roman"/>
          <w:sz w:val="24"/>
          <w:szCs w:val="24"/>
        </w:rPr>
        <w:t>, Karnataka, India, 580005</w:t>
      </w:r>
    </w:p>
    <w:p w:rsidR="00440663" w:rsidRPr="00E5145E" w:rsidRDefault="00440663" w:rsidP="00440663">
      <w:pPr>
        <w:pStyle w:val="Normal1"/>
        <w:spacing w:line="240" w:lineRule="auto"/>
        <w:ind w:left="720"/>
        <w:jc w:val="both"/>
        <w:rPr>
          <w:rFonts w:ascii="Times New Roman" w:eastAsia="Times New Roman" w:hAnsi="Times New Roman" w:cs="Times New Roman"/>
          <w:sz w:val="24"/>
          <w:szCs w:val="24"/>
        </w:rPr>
      </w:pPr>
      <w:r w:rsidRPr="00E5145E">
        <w:rPr>
          <w:rFonts w:ascii="Times New Roman" w:eastAsia="Times New Roman" w:hAnsi="Times New Roman" w:cs="Times New Roman"/>
          <w:sz w:val="24"/>
          <w:szCs w:val="24"/>
        </w:rPr>
        <w:t xml:space="preserve">2. </w:t>
      </w:r>
      <w:r w:rsidR="000646E3" w:rsidRPr="00E5145E">
        <w:rPr>
          <w:rFonts w:ascii="Times New Roman" w:eastAsia="Times New Roman" w:hAnsi="Times New Roman" w:cs="Times New Roman"/>
          <w:sz w:val="24"/>
          <w:szCs w:val="24"/>
        </w:rPr>
        <w:t>Principal Scientist and Head,</w:t>
      </w:r>
      <w:r w:rsidR="00C10BC4">
        <w:rPr>
          <w:rFonts w:ascii="Times New Roman" w:eastAsia="Times New Roman" w:hAnsi="Times New Roman" w:cs="Times New Roman"/>
          <w:sz w:val="24"/>
          <w:szCs w:val="24"/>
        </w:rPr>
        <w:t xml:space="preserve"> </w:t>
      </w:r>
      <w:r w:rsidRPr="00E5145E">
        <w:rPr>
          <w:rFonts w:ascii="Times New Roman" w:hAnsi="Times New Roman" w:cs="Times New Roman"/>
          <w:iCs/>
          <w:sz w:val="24"/>
          <w:szCs w:val="24"/>
        </w:rPr>
        <w:t>Indian Grassland and Fodder Research Institute</w:t>
      </w:r>
      <w:r w:rsidRPr="00E5145E">
        <w:rPr>
          <w:rFonts w:ascii="Times New Roman" w:eastAsia="Times New Roman" w:hAnsi="Times New Roman" w:cs="Times New Roman"/>
          <w:sz w:val="24"/>
          <w:szCs w:val="24"/>
        </w:rPr>
        <w:t xml:space="preserve">, </w:t>
      </w:r>
      <w:r w:rsidRPr="00E5145E">
        <w:rPr>
          <w:rFonts w:ascii="Times New Roman" w:hAnsi="Times New Roman" w:cs="Times New Roman"/>
          <w:iCs/>
          <w:sz w:val="24"/>
          <w:szCs w:val="24"/>
        </w:rPr>
        <w:t>Southern Regional Research Station,</w:t>
      </w:r>
      <w:r w:rsidRPr="00E5145E">
        <w:rPr>
          <w:rFonts w:ascii="Times New Roman" w:eastAsia="Times New Roman" w:hAnsi="Times New Roman" w:cs="Times New Roman"/>
          <w:sz w:val="24"/>
          <w:szCs w:val="24"/>
        </w:rPr>
        <w:t xml:space="preserve"> </w:t>
      </w:r>
      <w:proofErr w:type="spellStart"/>
      <w:r w:rsidRPr="00E5145E">
        <w:rPr>
          <w:rFonts w:ascii="Times New Roman" w:eastAsia="Times New Roman" w:hAnsi="Times New Roman" w:cs="Times New Roman"/>
          <w:sz w:val="24"/>
          <w:szCs w:val="24"/>
        </w:rPr>
        <w:t>Dharwad</w:t>
      </w:r>
      <w:proofErr w:type="spellEnd"/>
      <w:r w:rsidRPr="00E5145E">
        <w:rPr>
          <w:rFonts w:ascii="Times New Roman" w:eastAsia="Times New Roman" w:hAnsi="Times New Roman" w:cs="Times New Roman"/>
          <w:sz w:val="24"/>
          <w:szCs w:val="24"/>
        </w:rPr>
        <w:t xml:space="preserve">, Karnataka, India, 580005 </w:t>
      </w:r>
    </w:p>
    <w:p w:rsidR="000646E3" w:rsidRPr="00E5145E" w:rsidRDefault="000646E3" w:rsidP="007C6BFA">
      <w:pPr>
        <w:spacing w:line="240" w:lineRule="auto"/>
        <w:rPr>
          <w:rFonts w:ascii="Times New Roman" w:hAnsi="Times New Roman" w:cs="Times New Roman"/>
          <w:sz w:val="24"/>
          <w:szCs w:val="24"/>
        </w:rPr>
      </w:pPr>
      <w:r w:rsidRPr="00E5145E">
        <w:rPr>
          <w:rFonts w:ascii="Times New Roman" w:hAnsi="Times New Roman" w:cs="Times New Roman"/>
          <w:sz w:val="24"/>
          <w:szCs w:val="24"/>
        </w:rPr>
        <w:t xml:space="preserve">Corresponding author’s mail I’d*:chinthamreddylakshmi4498@gmail.com,         </w:t>
      </w:r>
    </w:p>
    <w:p w:rsidR="007C6BFA" w:rsidRPr="00E5145E" w:rsidRDefault="000646E3" w:rsidP="009F1D36">
      <w:pPr>
        <w:spacing w:line="240" w:lineRule="auto"/>
        <w:jc w:val="center"/>
        <w:rPr>
          <w:rFonts w:ascii="Times New Roman" w:hAnsi="Times New Roman" w:cs="Times New Roman"/>
          <w:b/>
          <w:bCs/>
          <w:sz w:val="24"/>
          <w:szCs w:val="24"/>
        </w:rPr>
      </w:pPr>
      <w:r w:rsidRPr="00E5145E">
        <w:rPr>
          <w:rFonts w:ascii="Times New Roman" w:hAnsi="Times New Roman" w:cs="Times New Roman"/>
          <w:sz w:val="24"/>
          <w:szCs w:val="24"/>
        </w:rPr>
        <w:t xml:space="preserve">  nagaratna123@gmail.com</w:t>
      </w:r>
    </w:p>
    <w:p w:rsidR="000646E3" w:rsidRPr="00E5145E" w:rsidRDefault="00222FDB" w:rsidP="007C6BFA">
      <w:pPr>
        <w:rPr>
          <w:rFonts w:ascii="Times New Roman" w:hAnsi="Times New Roman" w:cs="Times New Roman"/>
          <w:b/>
          <w:bCs/>
          <w:sz w:val="24"/>
          <w:szCs w:val="24"/>
        </w:rPr>
      </w:pPr>
      <w:r>
        <w:rPr>
          <w:rFonts w:ascii="Times New Roman" w:hAnsi="Times New Roman" w:cs="Times New Roman"/>
          <w:b/>
          <w:bCs/>
          <w:sz w:val="24"/>
          <w:szCs w:val="24"/>
        </w:rPr>
        <w:t xml:space="preserve">                                                                          </w:t>
      </w:r>
      <w:r w:rsidR="007C6BFA" w:rsidRPr="00E5145E">
        <w:rPr>
          <w:rFonts w:ascii="Times New Roman" w:hAnsi="Times New Roman" w:cs="Times New Roman"/>
          <w:b/>
          <w:bCs/>
          <w:sz w:val="24"/>
          <w:szCs w:val="24"/>
        </w:rPr>
        <w:t>Abstract</w:t>
      </w:r>
    </w:p>
    <w:p w:rsidR="008376E4" w:rsidRPr="00E5145E" w:rsidRDefault="007C6BFA" w:rsidP="007B253B">
      <w:pPr>
        <w:autoSpaceDE w:val="0"/>
        <w:autoSpaceDN w:val="0"/>
        <w:adjustRightInd w:val="0"/>
        <w:spacing w:after="0" w:line="360" w:lineRule="auto"/>
        <w:jc w:val="both"/>
        <w:rPr>
          <w:rFonts w:ascii="Times New Roman" w:hAnsi="Times New Roman" w:cs="Times New Roman"/>
          <w:sz w:val="24"/>
          <w:szCs w:val="24"/>
        </w:rPr>
      </w:pPr>
      <w:r w:rsidRPr="00E5145E">
        <w:rPr>
          <w:rFonts w:ascii="Times New Roman" w:hAnsi="Times New Roman" w:cs="Times New Roman"/>
          <w:sz w:val="24"/>
          <w:szCs w:val="24"/>
        </w:rPr>
        <w:t>The importance of forages and livestock sector is being increasingly realized in recent times due to their multifaceted role in sustainable production, employment generation, drought proofing, natural resource conservation, nutritional security and export potential. Livestock contributes enormously to</w:t>
      </w:r>
      <w:r w:rsidR="00E52E29">
        <w:rPr>
          <w:rFonts w:ascii="Times New Roman" w:hAnsi="Times New Roman" w:cs="Times New Roman"/>
          <w:sz w:val="24"/>
          <w:szCs w:val="24"/>
        </w:rPr>
        <w:t xml:space="preserve"> </w:t>
      </w:r>
      <w:r w:rsidRPr="00E5145E">
        <w:rPr>
          <w:rFonts w:ascii="Times New Roman" w:hAnsi="Times New Roman" w:cs="Times New Roman"/>
          <w:sz w:val="24"/>
          <w:szCs w:val="24"/>
        </w:rPr>
        <w:t>food security in various ways. Livestock is one of the main suppliers of</w:t>
      </w:r>
      <w:r w:rsidR="00C10BC4">
        <w:rPr>
          <w:rFonts w:ascii="Times New Roman" w:hAnsi="Times New Roman" w:cs="Times New Roman"/>
          <w:sz w:val="24"/>
          <w:szCs w:val="24"/>
        </w:rPr>
        <w:t xml:space="preserve"> </w:t>
      </w:r>
      <w:r w:rsidRPr="00E5145E">
        <w:rPr>
          <w:rFonts w:ascii="Times New Roman" w:hAnsi="Times New Roman" w:cs="Times New Roman"/>
          <w:sz w:val="24"/>
          <w:szCs w:val="24"/>
        </w:rPr>
        <w:t xml:space="preserve">proteins and essential micro-nutrients. They provide </w:t>
      </w:r>
      <w:r w:rsidR="008376E4" w:rsidRPr="00E5145E">
        <w:rPr>
          <w:rFonts w:ascii="Times New Roman" w:hAnsi="Times New Roman" w:cs="Times New Roman"/>
          <w:sz w:val="24"/>
          <w:szCs w:val="24"/>
        </w:rPr>
        <w:t xml:space="preserve">milk and meat for human consumption and </w:t>
      </w:r>
      <w:r w:rsidRPr="00E5145E">
        <w:rPr>
          <w:rFonts w:ascii="Times New Roman" w:hAnsi="Times New Roman" w:cs="Times New Roman"/>
          <w:sz w:val="24"/>
          <w:szCs w:val="24"/>
        </w:rPr>
        <w:t>manure for sustainable crop production</w:t>
      </w:r>
      <w:r w:rsidR="008376E4" w:rsidRPr="00E5145E">
        <w:rPr>
          <w:rFonts w:ascii="Times New Roman" w:hAnsi="Times New Roman" w:cs="Times New Roman"/>
          <w:spacing w:val="1"/>
          <w:sz w:val="24"/>
          <w:szCs w:val="24"/>
        </w:rPr>
        <w:t>.</w:t>
      </w:r>
      <w:r w:rsidR="008376E4" w:rsidRPr="00E5145E">
        <w:rPr>
          <w:rFonts w:ascii="Times New Roman" w:hAnsi="Times New Roman" w:cs="Times New Roman"/>
          <w:sz w:val="24"/>
          <w:szCs w:val="24"/>
        </w:rPr>
        <w:t xml:space="preserve"> </w:t>
      </w:r>
      <w:r w:rsidR="0046087B" w:rsidRPr="0046087B">
        <w:rPr>
          <w:rFonts w:ascii="Times New Roman" w:hAnsi="Times New Roman" w:cs="Times New Roman"/>
          <w:sz w:val="24"/>
          <w:szCs w:val="24"/>
        </w:rPr>
        <w:t xml:space="preserve">India offers abundant resources for cattle and poultry, which are essential for enhancing the socioeconomic circumstances of rural </w:t>
      </w:r>
      <w:proofErr w:type="spellStart"/>
      <w:r w:rsidR="0046087B" w:rsidRPr="0046087B">
        <w:rPr>
          <w:rFonts w:ascii="Times New Roman" w:hAnsi="Times New Roman" w:cs="Times New Roman"/>
          <w:sz w:val="24"/>
          <w:szCs w:val="24"/>
        </w:rPr>
        <w:t>populations.India</w:t>
      </w:r>
      <w:proofErr w:type="spellEnd"/>
      <w:r w:rsidR="0046087B" w:rsidRPr="0046087B">
        <w:rPr>
          <w:rFonts w:ascii="Times New Roman" w:hAnsi="Times New Roman" w:cs="Times New Roman"/>
          <w:sz w:val="24"/>
          <w:szCs w:val="24"/>
        </w:rPr>
        <w:t xml:space="preserve"> is the world's largest livestock owner, with 535.78 million animals, and it leads the world in the number of buffalo (109.85 million), goats (148.88 million), chickens (second largest market in the world), and sheep (74.26 million). However, the country's current supply of feed and fodder cannot </w:t>
      </w:r>
      <w:r w:rsidR="0046087B">
        <w:rPr>
          <w:rFonts w:ascii="Times New Roman" w:hAnsi="Times New Roman" w:cs="Times New Roman"/>
          <w:sz w:val="24"/>
          <w:szCs w:val="24"/>
        </w:rPr>
        <w:t>keep up with the growing demand</w:t>
      </w:r>
      <w:r w:rsidR="00D16E43" w:rsidRPr="00E5145E">
        <w:rPr>
          <w:rFonts w:ascii="Times New Roman" w:hAnsi="Times New Roman" w:cs="Times New Roman"/>
          <w:sz w:val="24"/>
          <w:szCs w:val="24"/>
        </w:rPr>
        <w:t>.</w:t>
      </w:r>
      <w:r w:rsidR="00C10BC4">
        <w:rPr>
          <w:rFonts w:ascii="Times New Roman" w:hAnsi="Times New Roman" w:cs="Times New Roman"/>
          <w:sz w:val="24"/>
          <w:szCs w:val="24"/>
        </w:rPr>
        <w:t xml:space="preserve"> </w:t>
      </w:r>
      <w:r w:rsidR="00C762AB" w:rsidRPr="00E5145E">
        <w:rPr>
          <w:rFonts w:ascii="Times New Roman" w:hAnsi="Times New Roman" w:cs="Times New Roman"/>
          <w:sz w:val="24"/>
          <w:szCs w:val="24"/>
        </w:rPr>
        <w:t>Density of adult livestock units available per km</w:t>
      </w:r>
      <w:r w:rsidR="00C762AB" w:rsidRPr="00E5145E">
        <w:rPr>
          <w:rFonts w:ascii="Times New Roman" w:hAnsi="Times New Roman" w:cs="Times New Roman"/>
          <w:sz w:val="24"/>
          <w:szCs w:val="24"/>
          <w:vertAlign w:val="superscript"/>
        </w:rPr>
        <w:t xml:space="preserve">2 </w:t>
      </w:r>
      <w:r w:rsidR="00C762AB" w:rsidRPr="00E5145E">
        <w:rPr>
          <w:rFonts w:ascii="Times New Roman" w:hAnsi="Times New Roman" w:cs="Times New Roman"/>
          <w:sz w:val="24"/>
          <w:szCs w:val="24"/>
        </w:rPr>
        <w:t>in</w:t>
      </w:r>
      <w:r w:rsidR="00894FA8" w:rsidRPr="00E5145E">
        <w:rPr>
          <w:rFonts w:ascii="Times New Roman" w:hAnsi="Times New Roman" w:cs="Times New Roman"/>
          <w:sz w:val="24"/>
          <w:szCs w:val="24"/>
        </w:rPr>
        <w:t xml:space="preserve"> Andhra Pradesh </w:t>
      </w:r>
      <w:r w:rsidR="00214EEA" w:rsidRPr="00E5145E">
        <w:rPr>
          <w:rFonts w:ascii="Times New Roman" w:hAnsi="Times New Roman" w:cs="Times New Roman"/>
          <w:sz w:val="24"/>
          <w:szCs w:val="24"/>
        </w:rPr>
        <w:t>was 60AC</w:t>
      </w:r>
      <w:r w:rsidR="00C762AB" w:rsidRPr="00E5145E">
        <w:rPr>
          <w:rFonts w:ascii="Times New Roman" w:hAnsi="Times New Roman" w:cs="Times New Roman"/>
          <w:sz w:val="24"/>
          <w:szCs w:val="24"/>
        </w:rPr>
        <w:t>U/km</w:t>
      </w:r>
      <w:r w:rsidR="00C762AB" w:rsidRPr="00E5145E">
        <w:rPr>
          <w:rFonts w:ascii="Times New Roman" w:hAnsi="Times New Roman" w:cs="Times New Roman"/>
          <w:sz w:val="24"/>
          <w:szCs w:val="24"/>
          <w:vertAlign w:val="superscript"/>
        </w:rPr>
        <w:t>2</w:t>
      </w:r>
      <w:r w:rsidR="00C762AB" w:rsidRPr="00E5145E">
        <w:rPr>
          <w:rFonts w:ascii="Times New Roman" w:hAnsi="Times New Roman" w:cs="Times New Roman"/>
          <w:sz w:val="24"/>
          <w:szCs w:val="24"/>
        </w:rPr>
        <w:t>.</w:t>
      </w:r>
      <w:r w:rsidR="00D16E43" w:rsidRPr="00E5145E">
        <w:rPr>
          <w:rFonts w:ascii="Times New Roman" w:hAnsi="Times New Roman" w:cs="Times New Roman"/>
          <w:sz w:val="24"/>
          <w:szCs w:val="24"/>
        </w:rPr>
        <w:t xml:space="preserve">Even though Andhra Pradesh state having adequate </w:t>
      </w:r>
      <w:proofErr w:type="gramStart"/>
      <w:r w:rsidR="00D16E43" w:rsidRPr="00E5145E">
        <w:rPr>
          <w:rFonts w:ascii="Times New Roman" w:hAnsi="Times New Roman" w:cs="Times New Roman"/>
          <w:sz w:val="24"/>
          <w:szCs w:val="24"/>
        </w:rPr>
        <w:t>amount</w:t>
      </w:r>
      <w:proofErr w:type="gramEnd"/>
      <w:r w:rsidR="00D16E43" w:rsidRPr="00E5145E">
        <w:rPr>
          <w:rFonts w:ascii="Times New Roman" w:hAnsi="Times New Roman" w:cs="Times New Roman"/>
          <w:sz w:val="24"/>
          <w:szCs w:val="24"/>
        </w:rPr>
        <w:t xml:space="preserve"> of dry matter available to the livestock, but if you go for district wise, many districts are suffering feed and fodder scarcity. This is due to small land holdings and lack of awareness on different fodder crop varieties.</w:t>
      </w:r>
      <w:r w:rsidR="00C10BC4">
        <w:rPr>
          <w:rFonts w:ascii="Times New Roman" w:hAnsi="Times New Roman" w:cs="Times New Roman"/>
          <w:sz w:val="24"/>
          <w:szCs w:val="24"/>
        </w:rPr>
        <w:t xml:space="preserve"> </w:t>
      </w:r>
      <w:r w:rsidR="00D16E43" w:rsidRPr="00E5145E">
        <w:rPr>
          <w:rFonts w:ascii="Times New Roman" w:eastAsia="Times New Roman" w:hAnsi="Times New Roman" w:cs="Times New Roman"/>
          <w:sz w:val="24"/>
          <w:szCs w:val="24"/>
        </w:rPr>
        <w:t xml:space="preserve">Mapping of districts based on </w:t>
      </w:r>
      <w:r w:rsidR="00214EEA" w:rsidRPr="00E5145E">
        <w:rPr>
          <w:rFonts w:ascii="Times New Roman" w:eastAsia="Times New Roman" w:hAnsi="Times New Roman" w:cs="Times New Roman"/>
          <w:sz w:val="24"/>
          <w:szCs w:val="24"/>
        </w:rPr>
        <w:t>dry matter (</w:t>
      </w:r>
      <w:r w:rsidR="00D16E43" w:rsidRPr="00E5145E">
        <w:rPr>
          <w:rFonts w:ascii="Times New Roman" w:eastAsia="Times New Roman" w:hAnsi="Times New Roman" w:cs="Times New Roman"/>
          <w:sz w:val="24"/>
          <w:szCs w:val="24"/>
        </w:rPr>
        <w:t>DM</w:t>
      </w:r>
      <w:r w:rsidR="00214EEA" w:rsidRPr="00E5145E">
        <w:rPr>
          <w:rFonts w:ascii="Times New Roman" w:eastAsia="Times New Roman" w:hAnsi="Times New Roman" w:cs="Times New Roman"/>
          <w:sz w:val="24"/>
          <w:szCs w:val="24"/>
        </w:rPr>
        <w:t>)</w:t>
      </w:r>
      <w:r w:rsidR="00D16E43" w:rsidRPr="00E5145E">
        <w:rPr>
          <w:rFonts w:ascii="Times New Roman" w:eastAsia="Times New Roman" w:hAnsi="Times New Roman" w:cs="Times New Roman"/>
          <w:sz w:val="24"/>
          <w:szCs w:val="24"/>
        </w:rPr>
        <w:t xml:space="preserve"> availability was done to facilitate planning of fodder transportation across districts. Findings are pivotal for developing fodder plan for Andhra Pradesh.</w:t>
      </w:r>
    </w:p>
    <w:p w:rsidR="003170FB" w:rsidRPr="00E5145E" w:rsidRDefault="00214EEA" w:rsidP="003170FB">
      <w:pPr>
        <w:pStyle w:val="Normal1"/>
        <w:spacing w:after="0" w:line="240" w:lineRule="auto"/>
        <w:jc w:val="both"/>
        <w:rPr>
          <w:rFonts w:ascii="Times New Roman" w:eastAsia="Times" w:hAnsi="Times New Roman" w:cs="Times New Roman"/>
          <w:b/>
          <w:sz w:val="24"/>
          <w:szCs w:val="24"/>
        </w:rPr>
      </w:pPr>
      <w:r w:rsidRPr="00E5145E">
        <w:rPr>
          <w:rFonts w:ascii="Times New Roman" w:eastAsia="Times" w:hAnsi="Times New Roman" w:cs="Times New Roman"/>
          <w:b/>
          <w:sz w:val="24"/>
          <w:szCs w:val="24"/>
        </w:rPr>
        <w:t xml:space="preserve">KEY WORDS: </w:t>
      </w:r>
      <w:r w:rsidRPr="00E5145E">
        <w:rPr>
          <w:rFonts w:ascii="Times New Roman" w:eastAsia="Times" w:hAnsi="Times New Roman" w:cs="Times New Roman"/>
          <w:bCs/>
          <w:sz w:val="24"/>
          <w:szCs w:val="24"/>
        </w:rPr>
        <w:t>Dry Matter, fodder availability, livestock, Adult cattle units</w:t>
      </w:r>
    </w:p>
    <w:p w:rsidR="00214EEA" w:rsidRPr="00E5145E" w:rsidRDefault="00214EEA" w:rsidP="003170FB">
      <w:pPr>
        <w:pStyle w:val="Normal1"/>
        <w:spacing w:after="0" w:line="240" w:lineRule="auto"/>
        <w:jc w:val="both"/>
        <w:rPr>
          <w:rFonts w:ascii="Times New Roman" w:eastAsia="Times" w:hAnsi="Times New Roman" w:cs="Times New Roman"/>
          <w:b/>
          <w:sz w:val="24"/>
          <w:szCs w:val="24"/>
        </w:rPr>
      </w:pPr>
    </w:p>
    <w:p w:rsidR="003170FB" w:rsidRPr="00E5145E" w:rsidRDefault="003170FB" w:rsidP="003170FB">
      <w:pPr>
        <w:pStyle w:val="Normal1"/>
        <w:spacing w:after="0" w:line="240" w:lineRule="auto"/>
        <w:jc w:val="both"/>
        <w:rPr>
          <w:rFonts w:ascii="Times New Roman" w:eastAsia="Times" w:hAnsi="Times New Roman" w:cs="Times New Roman"/>
          <w:b/>
          <w:sz w:val="24"/>
          <w:szCs w:val="24"/>
        </w:rPr>
      </w:pPr>
      <w:r w:rsidRPr="00E5145E">
        <w:rPr>
          <w:rFonts w:ascii="Times New Roman" w:eastAsia="Times" w:hAnsi="Times New Roman" w:cs="Times New Roman"/>
          <w:b/>
          <w:sz w:val="24"/>
          <w:szCs w:val="24"/>
        </w:rPr>
        <w:t>INTRODUCTION</w:t>
      </w:r>
    </w:p>
    <w:p w:rsidR="00D830C1" w:rsidRPr="00E5145E" w:rsidRDefault="00D830C1" w:rsidP="00D830C1">
      <w:pPr>
        <w:autoSpaceDE w:val="0"/>
        <w:autoSpaceDN w:val="0"/>
        <w:adjustRightInd w:val="0"/>
        <w:spacing w:after="0" w:line="360" w:lineRule="auto"/>
        <w:jc w:val="both"/>
        <w:rPr>
          <w:rFonts w:ascii="Times-Roman" w:hAnsi="Times-Roman" w:cs="Times-Roman"/>
          <w:sz w:val="24"/>
          <w:szCs w:val="24"/>
        </w:rPr>
      </w:pPr>
      <w:r w:rsidRPr="00E5145E">
        <w:rPr>
          <w:rFonts w:ascii="Times-Roman" w:hAnsi="Times-Roman" w:cs="Times-Roman"/>
          <w:sz w:val="24"/>
          <w:szCs w:val="24"/>
        </w:rPr>
        <w:t xml:space="preserve">Indian dairy production system is complex and generally based on traditional and socioeconomic considerations. However, there has been a rapid change in way of agriculture (i.e. cropping system, water resources, diversification of crops, and intensification of agriculture), increasing use of mechanical power, and transformation from sustenance farming to market oriented farming, changing food habits etc. India has 15 % of world cattle population and due to ever increasing population pressure of human, arable land is mainly used for food and cash crops, thus there is little chance of having good quality arable land available for fodder production, until milk production becomes remunerative to the farmers as compared to other field crops. In India, there is no practice of fodder production in rural areas and animals generally consume naturally grown grasses and shrubs which are of low quality in terms of protein and available energy, they are thus heavily dependent on seasonal variations and this result in fluctuation in fodder supply round the year. </w:t>
      </w:r>
      <w:r w:rsidRPr="00E5145E">
        <w:rPr>
          <w:rFonts w:ascii="Times New Roman" w:hAnsi="Times New Roman" w:cs="Times New Roman"/>
          <w:sz w:val="24"/>
          <w:szCs w:val="24"/>
        </w:rPr>
        <w:lastRenderedPageBreak/>
        <w:t>Hence, fodder scarcity as the main limiting factor in the task of improving livestock productivity and this result in affecting supply of milk round year.</w:t>
      </w:r>
    </w:p>
    <w:p w:rsidR="00D830C1" w:rsidRPr="00E5145E" w:rsidRDefault="00C10BC4" w:rsidP="00385A3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830C1" w:rsidRPr="00E5145E">
        <w:rPr>
          <w:rFonts w:ascii="Times New Roman" w:hAnsi="Times New Roman" w:cs="Times New Roman"/>
          <w:sz w:val="24"/>
          <w:szCs w:val="24"/>
        </w:rPr>
        <w:t>Quantification of existing feed resources is necessary for the development of efficient feeding strategies and for the judicious utilization of available feed resources. Further, no published literature is available on the availability of district wise feed resources for livestock in Andhra Pradesh.</w:t>
      </w:r>
      <w:r w:rsidR="00D830C1" w:rsidRPr="00E5145E">
        <w:rPr>
          <w:rFonts w:ascii="Times New Roman" w:eastAsia="Times New Roman" w:hAnsi="Times New Roman" w:cs="Times New Roman"/>
          <w:sz w:val="24"/>
          <w:szCs w:val="24"/>
        </w:rPr>
        <w:t xml:space="preserve"> Andhra Pradesh needs to pursue a systematic fodder planning strategy because it is the country's most flood-affected state in south India. This chapter brings out the availability of fodder as dry matter to the livestock, keeping district as the smallest unit. Some past efforts were reported by </w:t>
      </w:r>
      <w:proofErr w:type="spellStart"/>
      <w:r w:rsidR="00D830C1" w:rsidRPr="00E5145E">
        <w:rPr>
          <w:rFonts w:ascii="Times New Roman" w:eastAsia="Times New Roman" w:hAnsi="Times New Roman" w:cs="Times New Roman"/>
          <w:sz w:val="24"/>
          <w:szCs w:val="24"/>
        </w:rPr>
        <w:t>Raju</w:t>
      </w:r>
      <w:proofErr w:type="spellEnd"/>
      <w:r w:rsidR="00D830C1" w:rsidRPr="00E5145E">
        <w:rPr>
          <w:rFonts w:ascii="Times New Roman" w:eastAsia="Times New Roman" w:hAnsi="Times New Roman" w:cs="Times New Roman"/>
          <w:sz w:val="24"/>
          <w:szCs w:val="24"/>
        </w:rPr>
        <w:t xml:space="preserve"> </w:t>
      </w:r>
      <w:r w:rsidR="00D830C1" w:rsidRPr="00E5145E">
        <w:rPr>
          <w:rFonts w:ascii="Times New Roman" w:eastAsia="Times New Roman" w:hAnsi="Times New Roman" w:cs="Times New Roman"/>
          <w:i/>
          <w:sz w:val="24"/>
          <w:szCs w:val="24"/>
        </w:rPr>
        <w:t>et al.</w:t>
      </w:r>
      <w:r w:rsidR="008037C2" w:rsidRPr="00E5145E">
        <w:rPr>
          <w:rFonts w:ascii="Times New Roman" w:eastAsia="Times New Roman" w:hAnsi="Times New Roman" w:cs="Times New Roman"/>
          <w:sz w:val="24"/>
          <w:szCs w:val="24"/>
        </w:rPr>
        <w:t xml:space="preserve"> (2002</w:t>
      </w:r>
      <w:r w:rsidR="00D830C1" w:rsidRPr="00E5145E">
        <w:rPr>
          <w:rFonts w:ascii="Times New Roman" w:eastAsia="Times New Roman" w:hAnsi="Times New Roman" w:cs="Times New Roman"/>
          <w:sz w:val="24"/>
          <w:szCs w:val="24"/>
        </w:rPr>
        <w:t xml:space="preserve">), </w:t>
      </w:r>
      <w:proofErr w:type="spellStart"/>
      <w:r w:rsidR="00D830C1" w:rsidRPr="00E5145E">
        <w:rPr>
          <w:rFonts w:ascii="Times New Roman" w:eastAsia="Times New Roman" w:hAnsi="Times New Roman" w:cs="Times New Roman"/>
          <w:sz w:val="24"/>
          <w:szCs w:val="24"/>
        </w:rPr>
        <w:t>Anandan</w:t>
      </w:r>
      <w:proofErr w:type="spellEnd"/>
      <w:r w:rsidR="00D830C1" w:rsidRPr="00E5145E">
        <w:rPr>
          <w:rFonts w:ascii="Times New Roman" w:eastAsia="Times New Roman" w:hAnsi="Times New Roman" w:cs="Times New Roman"/>
          <w:sz w:val="24"/>
          <w:szCs w:val="24"/>
        </w:rPr>
        <w:t xml:space="preserve"> </w:t>
      </w:r>
      <w:r w:rsidR="00D830C1" w:rsidRPr="00E5145E">
        <w:rPr>
          <w:rFonts w:ascii="Times New Roman" w:eastAsia="Times New Roman" w:hAnsi="Times New Roman" w:cs="Times New Roman"/>
          <w:i/>
          <w:sz w:val="24"/>
          <w:szCs w:val="24"/>
        </w:rPr>
        <w:t xml:space="preserve">et al. </w:t>
      </w:r>
      <w:r w:rsidR="00D830C1" w:rsidRPr="00E5145E">
        <w:rPr>
          <w:rFonts w:ascii="Times New Roman" w:eastAsia="Times New Roman" w:hAnsi="Times New Roman" w:cs="Times New Roman"/>
          <w:sz w:val="24"/>
          <w:szCs w:val="24"/>
        </w:rPr>
        <w:t xml:space="preserve">(2003) and </w:t>
      </w:r>
      <w:proofErr w:type="spellStart"/>
      <w:r w:rsidR="00D830C1" w:rsidRPr="00E5145E">
        <w:rPr>
          <w:rFonts w:ascii="Times New Roman" w:eastAsia="Times New Roman" w:hAnsi="Times New Roman" w:cs="Times New Roman"/>
          <w:sz w:val="24"/>
          <w:szCs w:val="24"/>
        </w:rPr>
        <w:t>Anandan</w:t>
      </w:r>
      <w:proofErr w:type="spellEnd"/>
      <w:r w:rsidR="00D830C1" w:rsidRPr="00E5145E">
        <w:rPr>
          <w:rFonts w:ascii="Times New Roman" w:eastAsia="Times New Roman" w:hAnsi="Times New Roman" w:cs="Times New Roman"/>
          <w:sz w:val="24"/>
          <w:szCs w:val="24"/>
        </w:rPr>
        <w:t xml:space="preserve"> </w:t>
      </w:r>
      <w:r w:rsidR="00D830C1" w:rsidRPr="00E5145E">
        <w:rPr>
          <w:rFonts w:ascii="Times New Roman" w:eastAsia="Times New Roman" w:hAnsi="Times New Roman" w:cs="Times New Roman"/>
          <w:i/>
          <w:sz w:val="24"/>
          <w:szCs w:val="24"/>
        </w:rPr>
        <w:t xml:space="preserve">et al. </w:t>
      </w:r>
      <w:r w:rsidR="00D830C1" w:rsidRPr="00E5145E">
        <w:rPr>
          <w:rFonts w:ascii="Times New Roman" w:eastAsia="Times New Roman" w:hAnsi="Times New Roman" w:cs="Times New Roman"/>
          <w:sz w:val="24"/>
          <w:szCs w:val="24"/>
        </w:rPr>
        <w:t xml:space="preserve">(2005), but were based on crop production data of 1996–97, and </w:t>
      </w:r>
      <w:proofErr w:type="spellStart"/>
      <w:r w:rsidR="00D830C1" w:rsidRPr="00E5145E">
        <w:rPr>
          <w:rFonts w:ascii="Times New Roman" w:eastAsia="Times New Roman" w:hAnsi="Times New Roman" w:cs="Times New Roman"/>
          <w:sz w:val="24"/>
          <w:szCs w:val="24"/>
        </w:rPr>
        <w:t>Biradar</w:t>
      </w:r>
      <w:proofErr w:type="spellEnd"/>
      <w:r w:rsidR="00D830C1" w:rsidRPr="00E5145E">
        <w:rPr>
          <w:rFonts w:ascii="Times New Roman" w:eastAsia="Times New Roman" w:hAnsi="Times New Roman" w:cs="Times New Roman"/>
          <w:sz w:val="24"/>
          <w:szCs w:val="24"/>
        </w:rPr>
        <w:t xml:space="preserve"> and Kumar (2013) accounted data from 2005-11. This chapter accounted the c</w:t>
      </w:r>
      <w:r w:rsidR="009F1D36" w:rsidRPr="00E5145E">
        <w:rPr>
          <w:rFonts w:ascii="Times New Roman" w:eastAsia="Times New Roman" w:hAnsi="Times New Roman" w:cs="Times New Roman"/>
          <w:sz w:val="24"/>
          <w:szCs w:val="24"/>
        </w:rPr>
        <w:t>rop production data from 2021-22</w:t>
      </w:r>
      <w:r w:rsidR="00D830C1" w:rsidRPr="00E5145E">
        <w:rPr>
          <w:rFonts w:ascii="Times New Roman" w:eastAsia="Times New Roman" w:hAnsi="Times New Roman" w:cs="Times New Roman"/>
          <w:sz w:val="24"/>
          <w:szCs w:val="24"/>
        </w:rPr>
        <w:t xml:space="preserve"> and categorized the districts based on the availability of dry matter vis-à-vis livestock population. It also reflects on the management of fodder deficiency at rural household level to sustain their livestock.</w:t>
      </w:r>
    </w:p>
    <w:p w:rsidR="00D830C1" w:rsidRPr="00E5145E" w:rsidRDefault="00D830C1" w:rsidP="00D830C1">
      <w:pPr>
        <w:tabs>
          <w:tab w:val="left" w:pos="6919"/>
        </w:tabs>
        <w:spacing w:line="360" w:lineRule="auto"/>
        <w:jc w:val="both"/>
        <w:rPr>
          <w:rFonts w:ascii="Times New Roman" w:hAnsi="Times New Roman" w:cs="Times New Roman"/>
          <w:sz w:val="24"/>
          <w:szCs w:val="24"/>
        </w:rPr>
      </w:pPr>
      <w:r w:rsidRPr="00E5145E">
        <w:rPr>
          <w:rFonts w:ascii="Times New Roman" w:hAnsi="Times New Roman" w:cs="Times New Roman"/>
          <w:b/>
          <w:bCs/>
          <w:sz w:val="24"/>
          <w:szCs w:val="24"/>
        </w:rPr>
        <w:t>Fodder crops</w:t>
      </w:r>
      <w:r w:rsidRPr="00E5145E">
        <w:rPr>
          <w:rFonts w:ascii="Times New Roman" w:hAnsi="Times New Roman" w:cs="Times New Roman"/>
          <w:sz w:val="24"/>
          <w:szCs w:val="24"/>
        </w:rPr>
        <w:t xml:space="preserve">: The term forages means the plants used for feeding domestic animals. This includes both fodder and pasture plants </w:t>
      </w:r>
    </w:p>
    <w:p w:rsidR="00D830C1" w:rsidRPr="00E5145E" w:rsidRDefault="00D830C1" w:rsidP="00D830C1">
      <w:pPr>
        <w:tabs>
          <w:tab w:val="left" w:pos="6919"/>
        </w:tabs>
        <w:spacing w:line="360" w:lineRule="auto"/>
        <w:jc w:val="both"/>
        <w:rPr>
          <w:rFonts w:ascii="Times New Roman" w:hAnsi="Times New Roman" w:cs="Times New Roman"/>
          <w:sz w:val="24"/>
          <w:szCs w:val="24"/>
        </w:rPr>
      </w:pPr>
      <w:r w:rsidRPr="00E5145E">
        <w:rPr>
          <w:rFonts w:ascii="Times New Roman" w:hAnsi="Times New Roman" w:cs="Times New Roman"/>
          <w:b/>
          <w:sz w:val="24"/>
          <w:szCs w:val="24"/>
        </w:rPr>
        <w:t>Fodders:</w:t>
      </w:r>
      <w:r w:rsidRPr="00E5145E">
        <w:rPr>
          <w:rFonts w:ascii="Times New Roman" w:hAnsi="Times New Roman" w:cs="Times New Roman"/>
          <w:sz w:val="24"/>
          <w:szCs w:val="24"/>
        </w:rPr>
        <w:t xml:space="preserve"> Plants which are cultivated as forage are cut and fed to animals in the stalls.  </w:t>
      </w:r>
    </w:p>
    <w:p w:rsidR="00D830C1" w:rsidRPr="00E5145E" w:rsidRDefault="00D830C1" w:rsidP="00D830C1">
      <w:pPr>
        <w:tabs>
          <w:tab w:val="left" w:pos="6919"/>
        </w:tabs>
        <w:spacing w:line="360" w:lineRule="auto"/>
        <w:jc w:val="both"/>
        <w:rPr>
          <w:rFonts w:ascii="Times New Roman" w:hAnsi="Times New Roman" w:cs="Times New Roman"/>
          <w:sz w:val="24"/>
          <w:szCs w:val="24"/>
        </w:rPr>
      </w:pPr>
      <w:proofErr w:type="spellStart"/>
      <w:r w:rsidRPr="00E5145E">
        <w:rPr>
          <w:rFonts w:ascii="Times New Roman" w:hAnsi="Times New Roman" w:cs="Times New Roman"/>
          <w:sz w:val="24"/>
          <w:szCs w:val="24"/>
        </w:rPr>
        <w:t>Eg</w:t>
      </w:r>
      <w:proofErr w:type="spellEnd"/>
      <w:r w:rsidRPr="00E5145E">
        <w:rPr>
          <w:rFonts w:ascii="Times New Roman" w:hAnsi="Times New Roman" w:cs="Times New Roman"/>
          <w:sz w:val="24"/>
          <w:szCs w:val="24"/>
        </w:rPr>
        <w:t>: Guinea grass, fodder maize, cowpea</w:t>
      </w:r>
    </w:p>
    <w:p w:rsidR="007B253B" w:rsidRPr="00E5145E" w:rsidRDefault="007B253B" w:rsidP="007B253B">
      <w:pPr>
        <w:tabs>
          <w:tab w:val="left" w:pos="6919"/>
        </w:tabs>
        <w:jc w:val="both"/>
        <w:rPr>
          <w:rFonts w:ascii="Times New Roman" w:hAnsi="Times New Roman" w:cs="Times New Roman"/>
          <w:sz w:val="24"/>
          <w:szCs w:val="24"/>
        </w:rPr>
      </w:pPr>
      <w:r w:rsidRPr="00E5145E">
        <w:rPr>
          <w:rFonts w:ascii="Times New Roman" w:hAnsi="Times New Roman" w:cs="Times New Roman"/>
          <w:b/>
          <w:sz w:val="24"/>
          <w:szCs w:val="24"/>
        </w:rPr>
        <w:t>Pastures:</w:t>
      </w:r>
      <w:r w:rsidRPr="00E5145E">
        <w:rPr>
          <w:rFonts w:ascii="Times New Roman" w:hAnsi="Times New Roman" w:cs="Times New Roman"/>
          <w:sz w:val="24"/>
          <w:szCs w:val="24"/>
        </w:rPr>
        <w:t xml:space="preserve"> Plants which are grown in open uncultivated land where the animals are led to graze      </w:t>
      </w:r>
      <w:proofErr w:type="spellStart"/>
      <w:r w:rsidRPr="00E5145E">
        <w:rPr>
          <w:rFonts w:ascii="Times New Roman" w:hAnsi="Times New Roman" w:cs="Times New Roman"/>
          <w:sz w:val="24"/>
          <w:szCs w:val="24"/>
        </w:rPr>
        <w:t>Eg</w:t>
      </w:r>
      <w:proofErr w:type="spellEnd"/>
      <w:r w:rsidRPr="00E5145E">
        <w:rPr>
          <w:rFonts w:ascii="Times New Roman" w:hAnsi="Times New Roman" w:cs="Times New Roman"/>
          <w:sz w:val="24"/>
          <w:szCs w:val="24"/>
        </w:rPr>
        <w:t xml:space="preserve">: </w:t>
      </w:r>
      <w:proofErr w:type="spellStart"/>
      <w:r w:rsidRPr="00E5145E">
        <w:rPr>
          <w:rFonts w:ascii="Times New Roman" w:hAnsi="Times New Roman" w:cs="Times New Roman"/>
          <w:sz w:val="24"/>
          <w:szCs w:val="24"/>
        </w:rPr>
        <w:t>Cenchrus</w:t>
      </w:r>
      <w:proofErr w:type="spellEnd"/>
      <w:r w:rsidRPr="00E5145E">
        <w:rPr>
          <w:rFonts w:ascii="Times New Roman" w:hAnsi="Times New Roman" w:cs="Times New Roman"/>
          <w:sz w:val="24"/>
          <w:szCs w:val="24"/>
        </w:rPr>
        <w:t>, marvel grass, spear grass</w:t>
      </w:r>
    </w:p>
    <w:p w:rsidR="007B253B" w:rsidRPr="00E5145E" w:rsidRDefault="007B253B" w:rsidP="007B253B">
      <w:p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Fodder crops again broadly classified into two categories</w:t>
      </w:r>
    </w:p>
    <w:p w:rsidR="007B253B" w:rsidRPr="00E5145E" w:rsidRDefault="007B253B" w:rsidP="007B253B">
      <w:pPr>
        <w:pStyle w:val="ListParagraph"/>
        <w:numPr>
          <w:ilvl w:val="0"/>
          <w:numId w:val="2"/>
        </w:numPr>
        <w:tabs>
          <w:tab w:val="left" w:pos="6919"/>
        </w:tabs>
        <w:spacing w:line="276" w:lineRule="auto"/>
        <w:ind w:left="180"/>
        <w:jc w:val="both"/>
        <w:rPr>
          <w:b/>
          <w:bCs/>
          <w:lang w:val="en-IN"/>
        </w:rPr>
      </w:pPr>
      <w:r w:rsidRPr="00E5145E">
        <w:rPr>
          <w:rFonts w:eastAsiaTheme="minorEastAsia"/>
          <w:b/>
          <w:bCs/>
          <w:lang w:val="en-IN"/>
        </w:rPr>
        <w:t xml:space="preserve">Temporary fodder crops: </w:t>
      </w:r>
      <w:r w:rsidRPr="00E5145E">
        <w:rPr>
          <w:rFonts w:eastAsiaTheme="minorEastAsia"/>
        </w:rPr>
        <w:t xml:space="preserve">These fodder crops relate to land used temporarily (less than 5 years) for </w:t>
      </w:r>
      <w:proofErr w:type="spellStart"/>
      <w:r w:rsidRPr="00E5145E">
        <w:rPr>
          <w:rFonts w:eastAsiaTheme="minorEastAsia"/>
        </w:rPr>
        <w:t>herbacious</w:t>
      </w:r>
      <w:proofErr w:type="spellEnd"/>
      <w:r w:rsidRPr="00E5145E">
        <w:rPr>
          <w:rFonts w:eastAsiaTheme="minorEastAsia"/>
        </w:rPr>
        <w:t xml:space="preserve"> forage. It includes</w:t>
      </w:r>
    </w:p>
    <w:p w:rsidR="007B253B" w:rsidRPr="00E5145E" w:rsidRDefault="007B253B" w:rsidP="007B253B">
      <w:pPr>
        <w:pStyle w:val="ListParagraph"/>
        <w:numPr>
          <w:ilvl w:val="0"/>
          <w:numId w:val="1"/>
        </w:numPr>
        <w:tabs>
          <w:tab w:val="left" w:pos="6919"/>
        </w:tabs>
        <w:spacing w:line="276" w:lineRule="auto"/>
        <w:jc w:val="both"/>
        <w:rPr>
          <w:rFonts w:eastAsiaTheme="minorEastAsia"/>
          <w:b/>
          <w:bCs/>
        </w:rPr>
      </w:pPr>
      <w:r w:rsidRPr="00E5145E">
        <w:rPr>
          <w:rFonts w:eastAsiaTheme="minorEastAsia"/>
          <w:b/>
          <w:bCs/>
        </w:rPr>
        <w:t>Grass</w:t>
      </w:r>
    </w:p>
    <w:p w:rsidR="007B253B" w:rsidRPr="00E5145E" w:rsidRDefault="007B253B" w:rsidP="007B253B">
      <w:pPr>
        <w:pStyle w:val="ListParagraph"/>
        <w:tabs>
          <w:tab w:val="left" w:pos="6919"/>
        </w:tabs>
        <w:spacing w:line="276" w:lineRule="auto"/>
        <w:ind w:left="1080"/>
        <w:jc w:val="both"/>
        <w:rPr>
          <w:rFonts w:eastAsiaTheme="minorEastAsia"/>
          <w:bCs/>
        </w:rPr>
      </w:pPr>
      <w:proofErr w:type="spellStart"/>
      <w:r w:rsidRPr="00E5145E">
        <w:rPr>
          <w:rFonts w:eastAsiaTheme="minorEastAsia"/>
          <w:bCs/>
        </w:rPr>
        <w:t>Eg</w:t>
      </w:r>
      <w:proofErr w:type="spellEnd"/>
      <w:r w:rsidRPr="00E5145E">
        <w:rPr>
          <w:rFonts w:eastAsiaTheme="minorEastAsia"/>
          <w:bCs/>
        </w:rPr>
        <w:t xml:space="preserve">: Hybrid </w:t>
      </w:r>
      <w:proofErr w:type="spellStart"/>
      <w:proofErr w:type="gramStart"/>
      <w:r w:rsidRPr="00E5145E">
        <w:rPr>
          <w:rFonts w:eastAsiaTheme="minorEastAsia"/>
          <w:bCs/>
        </w:rPr>
        <w:t>napier</w:t>
      </w:r>
      <w:proofErr w:type="spellEnd"/>
      <w:proofErr w:type="gramEnd"/>
      <w:r w:rsidRPr="00E5145E">
        <w:rPr>
          <w:rFonts w:eastAsiaTheme="minorEastAsia"/>
          <w:bCs/>
        </w:rPr>
        <w:t>, Guinea grass, Sorghum, Maize</w:t>
      </w:r>
    </w:p>
    <w:p w:rsidR="007B253B" w:rsidRPr="00E5145E" w:rsidRDefault="007B253B" w:rsidP="007B253B">
      <w:pPr>
        <w:pStyle w:val="ListParagraph"/>
        <w:numPr>
          <w:ilvl w:val="0"/>
          <w:numId w:val="1"/>
        </w:numPr>
        <w:tabs>
          <w:tab w:val="left" w:pos="6919"/>
        </w:tabs>
        <w:spacing w:line="276" w:lineRule="auto"/>
        <w:jc w:val="both"/>
        <w:rPr>
          <w:rFonts w:eastAsiaTheme="minorEastAsia"/>
          <w:b/>
          <w:bCs/>
        </w:rPr>
      </w:pPr>
      <w:r w:rsidRPr="00E5145E">
        <w:rPr>
          <w:rFonts w:eastAsiaTheme="minorEastAsia"/>
          <w:b/>
          <w:bCs/>
        </w:rPr>
        <w:t>Legumes</w:t>
      </w:r>
    </w:p>
    <w:p w:rsidR="007B253B" w:rsidRPr="00E5145E" w:rsidRDefault="007B253B" w:rsidP="007B253B">
      <w:pPr>
        <w:tabs>
          <w:tab w:val="left" w:pos="6919"/>
        </w:tabs>
        <w:ind w:left="1080"/>
        <w:jc w:val="both"/>
        <w:rPr>
          <w:rFonts w:ascii="Times New Roman" w:hAnsi="Times New Roman" w:cs="Times New Roman"/>
          <w:bCs/>
          <w:sz w:val="24"/>
          <w:szCs w:val="24"/>
        </w:rPr>
      </w:pPr>
      <w:proofErr w:type="spellStart"/>
      <w:r w:rsidRPr="00E5145E">
        <w:rPr>
          <w:rFonts w:ascii="Times New Roman" w:hAnsi="Times New Roman" w:cs="Times New Roman"/>
          <w:bCs/>
          <w:sz w:val="24"/>
          <w:szCs w:val="24"/>
        </w:rPr>
        <w:t>Eg</w:t>
      </w:r>
      <w:proofErr w:type="spellEnd"/>
      <w:r w:rsidRPr="00E5145E">
        <w:rPr>
          <w:rFonts w:ascii="Times New Roman" w:hAnsi="Times New Roman" w:cs="Times New Roman"/>
          <w:bCs/>
          <w:sz w:val="24"/>
          <w:szCs w:val="24"/>
        </w:rPr>
        <w:t xml:space="preserve">: cowpea, </w:t>
      </w:r>
      <w:proofErr w:type="spellStart"/>
      <w:r w:rsidRPr="00E5145E">
        <w:rPr>
          <w:rFonts w:ascii="Times New Roman" w:hAnsi="Times New Roman" w:cs="Times New Roman"/>
          <w:bCs/>
          <w:sz w:val="24"/>
          <w:szCs w:val="24"/>
        </w:rPr>
        <w:t>Styalosanthus</w:t>
      </w:r>
      <w:proofErr w:type="spellEnd"/>
    </w:p>
    <w:p w:rsidR="007B253B" w:rsidRPr="00E5145E" w:rsidRDefault="007B253B" w:rsidP="007B253B">
      <w:pPr>
        <w:pStyle w:val="ListParagraph"/>
        <w:numPr>
          <w:ilvl w:val="0"/>
          <w:numId w:val="1"/>
        </w:numPr>
        <w:tabs>
          <w:tab w:val="left" w:pos="6919"/>
        </w:tabs>
        <w:spacing w:line="276" w:lineRule="auto"/>
        <w:jc w:val="both"/>
        <w:rPr>
          <w:rFonts w:eastAsiaTheme="minorEastAsia"/>
          <w:b/>
          <w:bCs/>
        </w:rPr>
      </w:pPr>
      <w:r w:rsidRPr="00E5145E">
        <w:rPr>
          <w:rFonts w:eastAsiaTheme="minorEastAsia"/>
          <w:b/>
          <w:bCs/>
        </w:rPr>
        <w:t xml:space="preserve"> Tress fodder</w:t>
      </w:r>
    </w:p>
    <w:p w:rsidR="007B253B" w:rsidRPr="00E5145E" w:rsidRDefault="007B253B" w:rsidP="007B253B">
      <w:pPr>
        <w:pStyle w:val="ListParagraph"/>
        <w:tabs>
          <w:tab w:val="left" w:pos="6919"/>
        </w:tabs>
        <w:spacing w:line="276" w:lineRule="auto"/>
        <w:ind w:left="1080"/>
        <w:jc w:val="both"/>
        <w:rPr>
          <w:bCs/>
        </w:rPr>
      </w:pPr>
      <w:r w:rsidRPr="00E5145E">
        <w:rPr>
          <w:rFonts w:eastAsia="+mn-ea"/>
          <w:bCs/>
        </w:rPr>
        <w:t xml:space="preserve"> </w:t>
      </w:r>
      <w:proofErr w:type="spellStart"/>
      <w:r w:rsidRPr="00E5145E">
        <w:rPr>
          <w:rFonts w:eastAsia="+mn-ea"/>
          <w:bCs/>
        </w:rPr>
        <w:t>Eg</w:t>
      </w:r>
      <w:proofErr w:type="spellEnd"/>
      <w:r w:rsidRPr="00E5145E">
        <w:rPr>
          <w:rFonts w:eastAsia="+mn-ea"/>
          <w:bCs/>
        </w:rPr>
        <w:t xml:space="preserve">: </w:t>
      </w:r>
      <w:proofErr w:type="spellStart"/>
      <w:r w:rsidRPr="00E5145E">
        <w:rPr>
          <w:rFonts w:eastAsia="+mn-ea"/>
          <w:bCs/>
        </w:rPr>
        <w:t>Subabul</w:t>
      </w:r>
      <w:proofErr w:type="spellEnd"/>
      <w:r w:rsidRPr="00E5145E">
        <w:rPr>
          <w:rFonts w:eastAsia="+mn-ea"/>
          <w:bCs/>
        </w:rPr>
        <w:t xml:space="preserve">, </w:t>
      </w:r>
      <w:proofErr w:type="spellStart"/>
      <w:r w:rsidRPr="00E5145E">
        <w:rPr>
          <w:rFonts w:eastAsia="+mn-ea"/>
          <w:bCs/>
        </w:rPr>
        <w:t>Glyricidia</w:t>
      </w:r>
      <w:proofErr w:type="spellEnd"/>
      <w:r w:rsidRPr="00E5145E">
        <w:rPr>
          <w:rFonts w:eastAsia="+mn-ea"/>
          <w:bCs/>
        </w:rPr>
        <w:t xml:space="preserve"> </w:t>
      </w:r>
    </w:p>
    <w:p w:rsidR="007B253B" w:rsidRPr="00E5145E" w:rsidRDefault="007B253B" w:rsidP="007B253B">
      <w:pPr>
        <w:pStyle w:val="ListParagraph"/>
        <w:numPr>
          <w:ilvl w:val="0"/>
          <w:numId w:val="2"/>
        </w:numPr>
        <w:tabs>
          <w:tab w:val="left" w:pos="90"/>
          <w:tab w:val="left" w:pos="6919"/>
        </w:tabs>
        <w:spacing w:line="276" w:lineRule="auto"/>
        <w:ind w:left="180"/>
        <w:jc w:val="both"/>
      </w:pPr>
      <w:r w:rsidRPr="00E5145E">
        <w:rPr>
          <w:rFonts w:eastAsia="+mn-ea"/>
          <w:b/>
          <w:bCs/>
          <w:lang w:val="en-IN"/>
        </w:rPr>
        <w:t xml:space="preserve">Permanent fodder crops </w:t>
      </w:r>
      <w:r w:rsidRPr="00E5145E">
        <w:rPr>
          <w:rFonts w:eastAsiaTheme="minorEastAsia"/>
        </w:rPr>
        <w:t xml:space="preserve">These fodder crops relate to land used permanently (for 5yrs or more ) for </w:t>
      </w:r>
      <w:proofErr w:type="spellStart"/>
      <w:r w:rsidRPr="00E5145E">
        <w:rPr>
          <w:rFonts w:eastAsiaTheme="minorEastAsia"/>
        </w:rPr>
        <w:t>herbacious</w:t>
      </w:r>
      <w:proofErr w:type="spellEnd"/>
      <w:r w:rsidRPr="00E5145E">
        <w:rPr>
          <w:rFonts w:eastAsiaTheme="minorEastAsia"/>
        </w:rPr>
        <w:t xml:space="preserve"> forage, either cultivated or growing wild</w:t>
      </w:r>
    </w:p>
    <w:p w:rsidR="00BF010C" w:rsidRPr="00E5145E" w:rsidRDefault="007B253B" w:rsidP="007B253B">
      <w:pPr>
        <w:tabs>
          <w:tab w:val="left" w:pos="6919"/>
        </w:tabs>
        <w:jc w:val="both"/>
        <w:rPr>
          <w:rFonts w:ascii="Times New Roman" w:hAnsi="Times New Roman" w:cs="Times New Roman"/>
          <w:sz w:val="24"/>
          <w:szCs w:val="24"/>
        </w:rPr>
      </w:pPr>
      <w:proofErr w:type="spellStart"/>
      <w:r w:rsidRPr="00E5145E">
        <w:rPr>
          <w:rFonts w:ascii="Times New Roman" w:hAnsi="Times New Roman" w:cs="Times New Roman"/>
          <w:sz w:val="24"/>
          <w:szCs w:val="24"/>
        </w:rPr>
        <w:t>Eg</w:t>
      </w:r>
      <w:proofErr w:type="spellEnd"/>
      <w:r w:rsidRPr="00E5145E">
        <w:rPr>
          <w:rFonts w:ascii="Times New Roman" w:hAnsi="Times New Roman" w:cs="Times New Roman"/>
          <w:sz w:val="24"/>
          <w:szCs w:val="24"/>
        </w:rPr>
        <w:t>: Forest plants</w:t>
      </w:r>
    </w:p>
    <w:p w:rsidR="007B253B" w:rsidRPr="00E5145E" w:rsidRDefault="007B253B" w:rsidP="007B253B">
      <w:pPr>
        <w:tabs>
          <w:tab w:val="left" w:pos="6919"/>
        </w:tabs>
        <w:jc w:val="both"/>
        <w:rPr>
          <w:rFonts w:ascii="Times New Roman" w:hAnsi="Times New Roman" w:cs="Times New Roman"/>
          <w:sz w:val="24"/>
          <w:szCs w:val="24"/>
        </w:rPr>
      </w:pPr>
      <w:r w:rsidRPr="00E5145E">
        <w:rPr>
          <w:rFonts w:ascii="Times New Roman" w:hAnsi="Times New Roman" w:cs="Times New Roman"/>
          <w:b/>
          <w:bCs/>
          <w:sz w:val="24"/>
          <w:szCs w:val="24"/>
        </w:rPr>
        <w:t>Salient feature of fodder crops</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Short growth period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Grown in closer spacing with high seed rate.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Dense stand to smother weeds and prevent soil erosion.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Improve soil health through addition of higher amount organic residue in the soil.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Crop duration could be adjusted and risk due to aberrant weather condition </w:t>
      </w:r>
      <w:proofErr w:type="spellStart"/>
      <w:r w:rsidRPr="00E5145E">
        <w:rPr>
          <w:rFonts w:ascii="Times New Roman" w:hAnsi="Times New Roman" w:cs="Times New Roman"/>
          <w:sz w:val="24"/>
          <w:szCs w:val="24"/>
        </w:rPr>
        <w:t>minimised</w:t>
      </w:r>
      <w:proofErr w:type="spellEnd"/>
      <w:r w:rsidRPr="00E5145E">
        <w:rPr>
          <w:rFonts w:ascii="Times New Roman" w:hAnsi="Times New Roman" w:cs="Times New Roman"/>
          <w:sz w:val="24"/>
          <w:szCs w:val="24"/>
        </w:rPr>
        <w:t xml:space="preserve">.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lastRenderedPageBreak/>
        <w:t xml:space="preserve">High persistence and regeneration capacity reduce the need for frequent sowing and tillage. The cost of cultivation goes down in subsequent cut in case of </w:t>
      </w:r>
      <w:proofErr w:type="spellStart"/>
      <w:r w:rsidRPr="00E5145E">
        <w:rPr>
          <w:rFonts w:ascii="Times New Roman" w:hAnsi="Times New Roman" w:cs="Times New Roman"/>
          <w:sz w:val="24"/>
          <w:szCs w:val="24"/>
        </w:rPr>
        <w:t>multicut</w:t>
      </w:r>
      <w:proofErr w:type="spellEnd"/>
      <w:r w:rsidRPr="00E5145E">
        <w:rPr>
          <w:rFonts w:ascii="Times New Roman" w:hAnsi="Times New Roman" w:cs="Times New Roman"/>
          <w:sz w:val="24"/>
          <w:szCs w:val="24"/>
        </w:rPr>
        <w:t xml:space="preserve"> and/or perennial fodder as well as in forage-cum seed crops.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Crop management differ with the purpose of growing fodder and mode of utilization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Wider adaptability with the capacity to grow under stress condition. </w:t>
      </w:r>
    </w:p>
    <w:p w:rsidR="007B253B" w:rsidRPr="00E5145E" w:rsidRDefault="007B253B" w:rsidP="007B253B">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 Economic viability depends upon secondary production (livestock product) </w:t>
      </w:r>
    </w:p>
    <w:p w:rsidR="004931A9" w:rsidRPr="00C10BC4" w:rsidRDefault="007B253B" w:rsidP="00C10BC4">
      <w:pPr>
        <w:numPr>
          <w:ilvl w:val="0"/>
          <w:numId w:val="3"/>
        </w:numPr>
        <w:tabs>
          <w:tab w:val="left" w:pos="6919"/>
        </w:tabs>
        <w:jc w:val="both"/>
        <w:rPr>
          <w:rFonts w:ascii="Times New Roman" w:hAnsi="Times New Roman" w:cs="Times New Roman"/>
          <w:sz w:val="24"/>
          <w:szCs w:val="24"/>
        </w:rPr>
      </w:pPr>
      <w:r w:rsidRPr="00E5145E">
        <w:rPr>
          <w:rFonts w:ascii="Times New Roman" w:hAnsi="Times New Roman" w:cs="Times New Roman"/>
          <w:sz w:val="24"/>
          <w:szCs w:val="24"/>
        </w:rPr>
        <w:t xml:space="preserve"> High nutrient and water requirement under intensive croppi</w:t>
      </w:r>
      <w:r w:rsidR="00C10BC4">
        <w:rPr>
          <w:rFonts w:ascii="Times New Roman" w:hAnsi="Times New Roman" w:cs="Times New Roman"/>
          <w:sz w:val="24"/>
          <w:szCs w:val="24"/>
        </w:rPr>
        <w:t>ng.</w:t>
      </w:r>
    </w:p>
    <w:p w:rsidR="002C3B49" w:rsidRPr="00E5145E" w:rsidRDefault="002C3B49" w:rsidP="00F83381">
      <w:pPr>
        <w:tabs>
          <w:tab w:val="left" w:pos="6919"/>
        </w:tabs>
        <w:spacing w:line="360" w:lineRule="auto"/>
        <w:rPr>
          <w:rFonts w:ascii="Times New Roman" w:hAnsi="Times New Roman" w:cs="Times New Roman"/>
          <w:b/>
          <w:bCs/>
          <w:sz w:val="24"/>
          <w:szCs w:val="24"/>
        </w:rPr>
      </w:pPr>
      <w:r w:rsidRPr="00E5145E">
        <w:rPr>
          <w:rFonts w:ascii="Times New Roman" w:hAnsi="Times New Roman" w:cs="Times New Roman"/>
          <w:b/>
          <w:bCs/>
          <w:noProof/>
          <w:sz w:val="24"/>
          <w:szCs w:val="24"/>
        </w:rPr>
        <w:drawing>
          <wp:inline distT="0" distB="0" distL="0" distR="0">
            <wp:extent cx="6115050" cy="50673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121400" cy="5072562"/>
                    </a:xfrm>
                    <a:prstGeom prst="rect">
                      <a:avLst/>
                    </a:prstGeom>
                    <a:noFill/>
                    <a:ln w="9525">
                      <a:noFill/>
                      <a:miter lim="800000"/>
                      <a:headEnd/>
                      <a:tailEnd/>
                    </a:ln>
                  </pic:spPr>
                </pic:pic>
              </a:graphicData>
            </a:graphic>
          </wp:inline>
        </w:drawing>
      </w:r>
    </w:p>
    <w:p w:rsidR="00F83381" w:rsidRPr="00E5145E" w:rsidRDefault="00F83381" w:rsidP="00F83381">
      <w:pPr>
        <w:tabs>
          <w:tab w:val="left" w:pos="6919"/>
        </w:tabs>
        <w:spacing w:line="360" w:lineRule="auto"/>
        <w:rPr>
          <w:rFonts w:ascii="Times New Roman" w:hAnsi="Times New Roman" w:cs="Times New Roman"/>
          <w:b/>
          <w:sz w:val="24"/>
          <w:szCs w:val="24"/>
        </w:rPr>
      </w:pPr>
      <w:r w:rsidRPr="00E5145E">
        <w:rPr>
          <w:rFonts w:ascii="Times New Roman" w:hAnsi="Times New Roman" w:cs="Times New Roman"/>
          <w:b/>
          <w:bCs/>
          <w:sz w:val="24"/>
          <w:szCs w:val="24"/>
        </w:rPr>
        <w:t xml:space="preserve">Table 1: </w:t>
      </w:r>
      <w:r w:rsidRPr="00E5145E">
        <w:rPr>
          <w:rFonts w:ascii="Times New Roman" w:hAnsi="Times New Roman" w:cs="Times New Roman"/>
          <w:b/>
          <w:sz w:val="24"/>
          <w:szCs w:val="24"/>
        </w:rPr>
        <w:t>Consumption value of different species of livestock (Kg/animal/day)</w:t>
      </w:r>
    </w:p>
    <w:tbl>
      <w:tblPr>
        <w:tblStyle w:val="TableGrid"/>
        <w:tblW w:w="0" w:type="auto"/>
        <w:tblInd w:w="468" w:type="dxa"/>
        <w:tblLook w:val="04A0"/>
      </w:tblPr>
      <w:tblGrid>
        <w:gridCol w:w="1447"/>
        <w:gridCol w:w="1915"/>
        <w:gridCol w:w="1915"/>
        <w:gridCol w:w="1915"/>
        <w:gridCol w:w="1916"/>
      </w:tblGrid>
      <w:tr w:rsidR="00F83381" w:rsidRPr="00E5145E" w:rsidTr="00F83381">
        <w:tc>
          <w:tcPr>
            <w:tcW w:w="1447" w:type="dxa"/>
          </w:tcPr>
          <w:p w:rsidR="00F83381" w:rsidRPr="00E5145E" w:rsidRDefault="00F83381" w:rsidP="0060195A">
            <w:pPr>
              <w:pStyle w:val="Default"/>
              <w:rPr>
                <w:rFonts w:ascii="Times New Roman" w:hAnsi="Times New Roman" w:cs="Times New Roman"/>
              </w:rPr>
            </w:pPr>
            <w:r w:rsidRPr="00E5145E">
              <w:rPr>
                <w:rFonts w:ascii="Times New Roman" w:hAnsi="Times New Roman" w:cs="Times New Roman"/>
                <w:b/>
                <w:bCs/>
              </w:rPr>
              <w:t xml:space="preserve">Species </w:t>
            </w:r>
          </w:p>
        </w:tc>
        <w:tc>
          <w:tcPr>
            <w:tcW w:w="1915" w:type="dxa"/>
          </w:tcPr>
          <w:p w:rsidR="00F83381" w:rsidRPr="00E5145E" w:rsidRDefault="00F83381" w:rsidP="0060195A">
            <w:pPr>
              <w:pStyle w:val="Default"/>
              <w:rPr>
                <w:rFonts w:ascii="Times New Roman" w:hAnsi="Times New Roman" w:cs="Times New Roman"/>
              </w:rPr>
            </w:pP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b/>
                <w:bCs/>
              </w:rPr>
              <w:t>Green Fodder</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b/>
                <w:bCs/>
              </w:rPr>
              <w:t>Dry Fodder</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b/>
                <w:bCs/>
              </w:rPr>
              <w:t>Concentrates</w:t>
            </w:r>
          </w:p>
        </w:tc>
      </w:tr>
      <w:tr w:rsidR="00F83381" w:rsidRPr="00E5145E" w:rsidTr="00F83381">
        <w:tc>
          <w:tcPr>
            <w:tcW w:w="1447" w:type="dxa"/>
            <w:vMerge w:val="restart"/>
          </w:tcPr>
          <w:p w:rsidR="00F83381" w:rsidRPr="00E5145E" w:rsidRDefault="00F83381" w:rsidP="0060195A">
            <w:pPr>
              <w:tabs>
                <w:tab w:val="left" w:pos="6919"/>
              </w:tabs>
              <w:rPr>
                <w:rFonts w:ascii="Times New Roman" w:hAnsi="Times New Roman" w:cs="Times New Roman"/>
                <w:bCs/>
                <w:sz w:val="24"/>
                <w:szCs w:val="24"/>
              </w:rPr>
            </w:pPr>
            <w:r w:rsidRPr="00E5145E">
              <w:rPr>
                <w:rFonts w:ascii="Times New Roman" w:hAnsi="Times New Roman" w:cs="Times New Roman"/>
                <w:bCs/>
                <w:sz w:val="24"/>
                <w:szCs w:val="24"/>
              </w:rPr>
              <w:t>Cattle</w:t>
            </w:r>
          </w:p>
        </w:tc>
        <w:tc>
          <w:tcPr>
            <w:tcW w:w="1915" w:type="dxa"/>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In-milk </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4.75</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5.50</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0.64</w:t>
            </w:r>
          </w:p>
        </w:tc>
      </w:tr>
      <w:tr w:rsidR="00F83381" w:rsidRPr="00E5145E" w:rsidTr="00F83381">
        <w:tc>
          <w:tcPr>
            <w:tcW w:w="1447" w:type="dxa"/>
            <w:vMerge/>
          </w:tcPr>
          <w:p w:rsidR="00F83381" w:rsidRPr="00E5145E" w:rsidRDefault="00F83381" w:rsidP="0060195A">
            <w:pPr>
              <w:tabs>
                <w:tab w:val="left" w:pos="6919"/>
              </w:tabs>
              <w:rPr>
                <w:rFonts w:ascii="Times New Roman" w:hAnsi="Times New Roman" w:cs="Times New Roman"/>
                <w:bCs/>
                <w:sz w:val="24"/>
                <w:szCs w:val="24"/>
              </w:rPr>
            </w:pPr>
          </w:p>
        </w:tc>
        <w:tc>
          <w:tcPr>
            <w:tcW w:w="1915" w:type="dxa"/>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Dry </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3.40</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4.02</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0.4</w:t>
            </w:r>
          </w:p>
        </w:tc>
      </w:tr>
      <w:tr w:rsidR="00F83381" w:rsidRPr="00E5145E" w:rsidTr="00F83381">
        <w:tc>
          <w:tcPr>
            <w:tcW w:w="1447" w:type="dxa"/>
            <w:vMerge/>
          </w:tcPr>
          <w:p w:rsidR="00F83381" w:rsidRPr="00E5145E" w:rsidRDefault="00F83381" w:rsidP="0060195A">
            <w:pPr>
              <w:tabs>
                <w:tab w:val="left" w:pos="6919"/>
              </w:tabs>
              <w:rPr>
                <w:rFonts w:ascii="Times New Roman" w:hAnsi="Times New Roman" w:cs="Times New Roman"/>
                <w:bCs/>
                <w:sz w:val="24"/>
                <w:szCs w:val="24"/>
              </w:rPr>
            </w:pPr>
          </w:p>
        </w:tc>
        <w:tc>
          <w:tcPr>
            <w:tcW w:w="1915" w:type="dxa"/>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Adult </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4.06</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6.03</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0.33</w:t>
            </w:r>
          </w:p>
        </w:tc>
      </w:tr>
      <w:tr w:rsidR="00F83381" w:rsidRPr="00E5145E" w:rsidTr="0060195A">
        <w:trPr>
          <w:trHeight w:val="257"/>
        </w:trPr>
        <w:tc>
          <w:tcPr>
            <w:tcW w:w="1447" w:type="dxa"/>
            <w:vMerge/>
          </w:tcPr>
          <w:p w:rsidR="00F83381" w:rsidRPr="00E5145E" w:rsidRDefault="00F83381" w:rsidP="0060195A">
            <w:pPr>
              <w:tabs>
                <w:tab w:val="left" w:pos="6919"/>
              </w:tabs>
              <w:rPr>
                <w:rFonts w:ascii="Times New Roman" w:hAnsi="Times New Roman" w:cs="Times New Roman"/>
                <w:bCs/>
                <w:sz w:val="24"/>
                <w:szCs w:val="24"/>
              </w:rPr>
            </w:pPr>
          </w:p>
        </w:tc>
        <w:tc>
          <w:tcPr>
            <w:tcW w:w="1915" w:type="dxa"/>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Young </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2.18</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2.13</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0.18</w:t>
            </w:r>
          </w:p>
        </w:tc>
      </w:tr>
      <w:tr w:rsidR="00F83381" w:rsidRPr="00E5145E" w:rsidTr="00F83381">
        <w:trPr>
          <w:trHeight w:val="336"/>
        </w:trPr>
        <w:tc>
          <w:tcPr>
            <w:tcW w:w="1447" w:type="dxa"/>
            <w:vMerge w:val="restart"/>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Buffalo </w:t>
            </w:r>
          </w:p>
          <w:p w:rsidR="00F83381" w:rsidRPr="00E5145E" w:rsidRDefault="00F83381" w:rsidP="0060195A">
            <w:pPr>
              <w:tabs>
                <w:tab w:val="left" w:pos="6919"/>
              </w:tabs>
              <w:rPr>
                <w:rFonts w:ascii="Times New Roman" w:hAnsi="Times New Roman" w:cs="Times New Roman"/>
                <w:bCs/>
                <w:sz w:val="24"/>
                <w:szCs w:val="24"/>
              </w:rPr>
            </w:pPr>
          </w:p>
        </w:tc>
        <w:tc>
          <w:tcPr>
            <w:tcW w:w="1915" w:type="dxa"/>
            <w:tcBorders>
              <w:bottom w:val="single" w:sz="4" w:space="0" w:color="auto"/>
            </w:tcBorders>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In-milk </w:t>
            </w:r>
          </w:p>
        </w:tc>
        <w:tc>
          <w:tcPr>
            <w:tcW w:w="1915" w:type="dxa"/>
            <w:tcBorders>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5.69</w:t>
            </w:r>
          </w:p>
        </w:tc>
        <w:tc>
          <w:tcPr>
            <w:tcW w:w="1915" w:type="dxa"/>
            <w:tcBorders>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6.34</w:t>
            </w:r>
          </w:p>
        </w:tc>
        <w:tc>
          <w:tcPr>
            <w:tcW w:w="1916" w:type="dxa"/>
            <w:tcBorders>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1.05</w:t>
            </w:r>
          </w:p>
        </w:tc>
      </w:tr>
      <w:tr w:rsidR="00F83381" w:rsidRPr="00E5145E" w:rsidTr="00F83381">
        <w:trPr>
          <w:trHeight w:val="266"/>
        </w:trPr>
        <w:tc>
          <w:tcPr>
            <w:tcW w:w="1447" w:type="dxa"/>
            <w:vMerge/>
          </w:tcPr>
          <w:p w:rsidR="00F83381" w:rsidRPr="00E5145E" w:rsidRDefault="00F83381" w:rsidP="0060195A">
            <w:pPr>
              <w:pStyle w:val="Default"/>
              <w:rPr>
                <w:rFonts w:ascii="Times New Roman" w:hAnsi="Times New Roman" w:cs="Times New Roman"/>
                <w:bCs/>
              </w:rPr>
            </w:pPr>
          </w:p>
        </w:tc>
        <w:tc>
          <w:tcPr>
            <w:tcW w:w="1915" w:type="dxa"/>
            <w:tcBorders>
              <w:top w:val="single" w:sz="4" w:space="0" w:color="auto"/>
              <w:bottom w:val="single" w:sz="4" w:space="0" w:color="auto"/>
            </w:tcBorders>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Dry </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5.44</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4.95</w:t>
            </w:r>
          </w:p>
        </w:tc>
        <w:tc>
          <w:tcPr>
            <w:tcW w:w="1916"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0.52</w:t>
            </w:r>
          </w:p>
        </w:tc>
      </w:tr>
      <w:tr w:rsidR="00F83381" w:rsidRPr="00E5145E" w:rsidTr="00F83381">
        <w:trPr>
          <w:trHeight w:val="318"/>
        </w:trPr>
        <w:tc>
          <w:tcPr>
            <w:tcW w:w="1447" w:type="dxa"/>
            <w:vMerge/>
          </w:tcPr>
          <w:p w:rsidR="00F83381" w:rsidRPr="00E5145E" w:rsidRDefault="00F83381" w:rsidP="0060195A">
            <w:pPr>
              <w:pStyle w:val="Default"/>
              <w:rPr>
                <w:rFonts w:ascii="Times New Roman" w:hAnsi="Times New Roman" w:cs="Times New Roman"/>
                <w:bCs/>
              </w:rPr>
            </w:pPr>
          </w:p>
        </w:tc>
        <w:tc>
          <w:tcPr>
            <w:tcW w:w="1915" w:type="dxa"/>
            <w:tcBorders>
              <w:top w:val="single" w:sz="4" w:space="0" w:color="auto"/>
              <w:bottom w:val="single" w:sz="4" w:space="0" w:color="auto"/>
            </w:tcBorders>
          </w:tcPr>
          <w:p w:rsidR="00F83381" w:rsidRPr="00E5145E" w:rsidRDefault="00F83381" w:rsidP="0060195A">
            <w:pPr>
              <w:pStyle w:val="Default"/>
              <w:rPr>
                <w:rFonts w:ascii="Times New Roman" w:hAnsi="Times New Roman" w:cs="Times New Roman"/>
                <w:bCs/>
              </w:rPr>
            </w:pPr>
            <w:r w:rsidRPr="00E5145E">
              <w:rPr>
                <w:rFonts w:ascii="Times New Roman" w:hAnsi="Times New Roman" w:cs="Times New Roman"/>
                <w:bCs/>
              </w:rPr>
              <w:t xml:space="preserve">Adult </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4.04</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7.47</w:t>
            </w:r>
          </w:p>
        </w:tc>
        <w:tc>
          <w:tcPr>
            <w:tcW w:w="1916" w:type="dxa"/>
            <w:tcBorders>
              <w:top w:val="single" w:sz="4" w:space="0" w:color="auto"/>
              <w:bottom w:val="single" w:sz="4" w:space="0" w:color="auto"/>
            </w:tcBorders>
          </w:tcPr>
          <w:p w:rsidR="00F83381" w:rsidRPr="00E5145E" w:rsidRDefault="00F83381" w:rsidP="0060195A">
            <w:pPr>
              <w:tabs>
                <w:tab w:val="left" w:pos="6919"/>
              </w:tabs>
              <w:jc w:val="center"/>
              <w:rPr>
                <w:rFonts w:ascii="Times New Roman" w:hAnsi="Times New Roman" w:cs="Times New Roman"/>
                <w:sz w:val="24"/>
                <w:szCs w:val="24"/>
              </w:rPr>
            </w:pPr>
            <w:r w:rsidRPr="00E5145E">
              <w:rPr>
                <w:rFonts w:ascii="Times New Roman" w:hAnsi="Times New Roman" w:cs="Times New Roman"/>
                <w:sz w:val="24"/>
                <w:szCs w:val="24"/>
              </w:rPr>
              <w:t>0.36</w:t>
            </w:r>
          </w:p>
        </w:tc>
      </w:tr>
      <w:tr w:rsidR="00F83381" w:rsidRPr="00E5145E" w:rsidTr="00F83381">
        <w:trPr>
          <w:trHeight w:val="285"/>
        </w:trPr>
        <w:tc>
          <w:tcPr>
            <w:tcW w:w="1447" w:type="dxa"/>
            <w:vMerge/>
          </w:tcPr>
          <w:p w:rsidR="00F83381" w:rsidRPr="00E5145E" w:rsidRDefault="00F83381" w:rsidP="0060195A">
            <w:pPr>
              <w:pStyle w:val="Default"/>
              <w:rPr>
                <w:rFonts w:ascii="Times New Roman" w:hAnsi="Times New Roman" w:cs="Times New Roman"/>
                <w:bCs/>
              </w:rPr>
            </w:pPr>
          </w:p>
        </w:tc>
        <w:tc>
          <w:tcPr>
            <w:tcW w:w="1915" w:type="dxa"/>
            <w:tcBorders>
              <w:top w:val="single" w:sz="4" w:space="0" w:color="auto"/>
              <w:bottom w:val="single" w:sz="4" w:space="0" w:color="auto"/>
            </w:tcBorders>
          </w:tcPr>
          <w:p w:rsidR="00F83381" w:rsidRPr="00E5145E" w:rsidRDefault="00F83381" w:rsidP="0060195A">
            <w:pPr>
              <w:tabs>
                <w:tab w:val="left" w:pos="6919"/>
              </w:tabs>
              <w:rPr>
                <w:rFonts w:ascii="Times New Roman" w:hAnsi="Times New Roman" w:cs="Times New Roman"/>
                <w:bCs/>
                <w:sz w:val="24"/>
                <w:szCs w:val="24"/>
              </w:rPr>
            </w:pPr>
            <w:r w:rsidRPr="00E5145E">
              <w:rPr>
                <w:rFonts w:ascii="Times New Roman" w:hAnsi="Times New Roman" w:cs="Times New Roman"/>
                <w:bCs/>
                <w:sz w:val="24"/>
                <w:szCs w:val="24"/>
              </w:rPr>
              <w:t>Young</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2.29</w:t>
            </w:r>
          </w:p>
        </w:tc>
        <w:tc>
          <w:tcPr>
            <w:tcW w:w="1915"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2.22</w:t>
            </w:r>
          </w:p>
        </w:tc>
        <w:tc>
          <w:tcPr>
            <w:tcW w:w="1916" w:type="dxa"/>
            <w:tcBorders>
              <w:top w:val="single" w:sz="4" w:space="0" w:color="auto"/>
              <w:bottom w:val="single" w:sz="4" w:space="0" w:color="auto"/>
            </w:tcBorders>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0.19</w:t>
            </w:r>
          </w:p>
        </w:tc>
      </w:tr>
      <w:tr w:rsidR="00F83381" w:rsidRPr="00E5145E" w:rsidTr="00F83381">
        <w:tc>
          <w:tcPr>
            <w:tcW w:w="1447" w:type="dxa"/>
          </w:tcPr>
          <w:p w:rsidR="00F83381" w:rsidRPr="00E5145E" w:rsidRDefault="00F83381" w:rsidP="0060195A">
            <w:pPr>
              <w:tabs>
                <w:tab w:val="left" w:pos="6919"/>
              </w:tabs>
              <w:rPr>
                <w:rFonts w:ascii="Times New Roman" w:hAnsi="Times New Roman" w:cs="Times New Roman"/>
                <w:bCs/>
                <w:sz w:val="24"/>
                <w:szCs w:val="24"/>
              </w:rPr>
            </w:pPr>
            <w:r w:rsidRPr="00E5145E">
              <w:rPr>
                <w:rFonts w:ascii="Times New Roman" w:hAnsi="Times New Roman" w:cs="Times New Roman"/>
                <w:bCs/>
                <w:sz w:val="24"/>
                <w:szCs w:val="24"/>
              </w:rPr>
              <w:t>Goat</w:t>
            </w:r>
          </w:p>
        </w:tc>
        <w:tc>
          <w:tcPr>
            <w:tcW w:w="1915" w:type="dxa"/>
          </w:tcPr>
          <w:p w:rsidR="00F83381" w:rsidRPr="00E5145E" w:rsidRDefault="00F83381" w:rsidP="0060195A">
            <w:pPr>
              <w:pStyle w:val="Default"/>
              <w:rPr>
                <w:rFonts w:ascii="Times New Roman" w:hAnsi="Times New Roman" w:cs="Times New Roman"/>
                <w:bCs/>
              </w:rPr>
            </w:pP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1.04</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0.20</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0.06</w:t>
            </w:r>
          </w:p>
        </w:tc>
      </w:tr>
      <w:tr w:rsidR="00F83381" w:rsidRPr="00E5145E" w:rsidTr="00F83381">
        <w:tc>
          <w:tcPr>
            <w:tcW w:w="1447" w:type="dxa"/>
          </w:tcPr>
          <w:p w:rsidR="00F83381" w:rsidRPr="00E5145E" w:rsidRDefault="00F83381" w:rsidP="0060195A">
            <w:pPr>
              <w:tabs>
                <w:tab w:val="left" w:pos="6919"/>
              </w:tabs>
              <w:rPr>
                <w:rFonts w:ascii="Times New Roman" w:hAnsi="Times New Roman" w:cs="Times New Roman"/>
                <w:bCs/>
                <w:sz w:val="24"/>
                <w:szCs w:val="24"/>
              </w:rPr>
            </w:pPr>
            <w:r w:rsidRPr="00E5145E">
              <w:rPr>
                <w:rFonts w:ascii="Times New Roman" w:hAnsi="Times New Roman" w:cs="Times New Roman"/>
                <w:bCs/>
                <w:sz w:val="24"/>
                <w:szCs w:val="24"/>
              </w:rPr>
              <w:t>Sheep</w:t>
            </w:r>
          </w:p>
        </w:tc>
        <w:tc>
          <w:tcPr>
            <w:tcW w:w="1915" w:type="dxa"/>
          </w:tcPr>
          <w:p w:rsidR="00F83381" w:rsidRPr="00E5145E" w:rsidRDefault="00F83381" w:rsidP="0060195A">
            <w:pPr>
              <w:pStyle w:val="Default"/>
              <w:rPr>
                <w:rFonts w:ascii="Times New Roman" w:hAnsi="Times New Roman" w:cs="Times New Roman"/>
                <w:bCs/>
              </w:rPr>
            </w:pP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1.01</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0.20</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0.04</w:t>
            </w:r>
          </w:p>
        </w:tc>
      </w:tr>
      <w:tr w:rsidR="00F83381" w:rsidRPr="00E5145E" w:rsidTr="00F83381">
        <w:tc>
          <w:tcPr>
            <w:tcW w:w="1447" w:type="dxa"/>
          </w:tcPr>
          <w:p w:rsidR="00F83381" w:rsidRPr="00E5145E" w:rsidRDefault="00F83381" w:rsidP="0060195A">
            <w:pPr>
              <w:tabs>
                <w:tab w:val="left" w:pos="6919"/>
              </w:tabs>
              <w:rPr>
                <w:rFonts w:ascii="Times New Roman" w:hAnsi="Times New Roman" w:cs="Times New Roman"/>
                <w:bCs/>
                <w:sz w:val="24"/>
                <w:szCs w:val="24"/>
              </w:rPr>
            </w:pPr>
            <w:r w:rsidRPr="00E5145E">
              <w:rPr>
                <w:rFonts w:ascii="Times New Roman" w:hAnsi="Times New Roman" w:cs="Times New Roman"/>
                <w:bCs/>
                <w:sz w:val="24"/>
                <w:szCs w:val="24"/>
              </w:rPr>
              <w:t>Others</w:t>
            </w:r>
          </w:p>
        </w:tc>
        <w:tc>
          <w:tcPr>
            <w:tcW w:w="1915" w:type="dxa"/>
          </w:tcPr>
          <w:p w:rsidR="00F83381" w:rsidRPr="00E5145E" w:rsidRDefault="00F83381" w:rsidP="0060195A">
            <w:pPr>
              <w:pStyle w:val="Default"/>
              <w:rPr>
                <w:rFonts w:ascii="Times New Roman" w:hAnsi="Times New Roman" w:cs="Times New Roman"/>
                <w:bCs/>
              </w:rPr>
            </w:pP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2.35</w:t>
            </w:r>
          </w:p>
        </w:tc>
        <w:tc>
          <w:tcPr>
            <w:tcW w:w="1915"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6.72</w:t>
            </w:r>
          </w:p>
        </w:tc>
        <w:tc>
          <w:tcPr>
            <w:tcW w:w="1916" w:type="dxa"/>
          </w:tcPr>
          <w:p w:rsidR="00F83381" w:rsidRPr="00E5145E" w:rsidRDefault="00F83381" w:rsidP="0060195A">
            <w:pPr>
              <w:pStyle w:val="Default"/>
              <w:jc w:val="center"/>
              <w:rPr>
                <w:rFonts w:ascii="Times New Roman" w:hAnsi="Times New Roman" w:cs="Times New Roman"/>
              </w:rPr>
            </w:pPr>
            <w:r w:rsidRPr="00E5145E">
              <w:rPr>
                <w:rFonts w:ascii="Times New Roman" w:hAnsi="Times New Roman" w:cs="Times New Roman"/>
              </w:rPr>
              <w:t>0.49</w:t>
            </w:r>
          </w:p>
        </w:tc>
      </w:tr>
    </w:tbl>
    <w:p w:rsidR="00F83381" w:rsidRPr="00E5145E" w:rsidRDefault="00F83381" w:rsidP="00523D7B">
      <w:pPr>
        <w:pStyle w:val="Default"/>
        <w:ind w:left="720" w:hanging="720"/>
        <w:jc w:val="both"/>
        <w:rPr>
          <w:rFonts w:ascii="Times New Roman" w:hAnsi="Times New Roman" w:cs="Times New Roman"/>
          <w:color w:val="auto"/>
        </w:rPr>
      </w:pPr>
      <w:r w:rsidRPr="00E5145E">
        <w:rPr>
          <w:rFonts w:ascii="Times New Roman" w:hAnsi="Times New Roman" w:cs="Times New Roman"/>
          <w:b/>
          <w:i/>
          <w:iCs/>
        </w:rPr>
        <w:lastRenderedPageBreak/>
        <w:t xml:space="preserve">      Source:</w:t>
      </w:r>
      <w:r w:rsidR="00C10BC4">
        <w:rPr>
          <w:rFonts w:ascii="Times New Roman" w:hAnsi="Times New Roman" w:cs="Times New Roman"/>
          <w:b/>
          <w:i/>
          <w:iCs/>
        </w:rPr>
        <w:t xml:space="preserve"> </w:t>
      </w:r>
      <w:r w:rsidRPr="00E5145E">
        <w:rPr>
          <w:rFonts w:ascii="Times New Roman" w:hAnsi="Times New Roman" w:cs="Times New Roman"/>
          <w:i/>
          <w:iCs/>
          <w:color w:val="auto"/>
        </w:rPr>
        <w:t>NATP project database</w:t>
      </w:r>
      <w:r w:rsidR="00523D7B" w:rsidRPr="00E5145E">
        <w:rPr>
          <w:rFonts w:ascii="Times New Roman" w:hAnsi="Times New Roman" w:cs="Times New Roman"/>
          <w:i/>
          <w:iCs/>
          <w:color w:val="auto"/>
        </w:rPr>
        <w:t xml:space="preserve"> (</w:t>
      </w:r>
      <w:r w:rsidR="00523D7B" w:rsidRPr="00E5145E">
        <w:rPr>
          <w:rFonts w:ascii="Times New Roman" w:hAnsi="Times New Roman" w:cs="Times New Roman"/>
          <w:color w:val="auto"/>
        </w:rPr>
        <w:t>Quantities of feed fed to different species within household premises, project database, 1998-2003).</w:t>
      </w:r>
    </w:p>
    <w:p w:rsidR="00523D7B" w:rsidRPr="00E5145E" w:rsidRDefault="00523D7B" w:rsidP="00523D7B">
      <w:pPr>
        <w:pStyle w:val="Default"/>
        <w:ind w:left="720" w:hanging="720"/>
        <w:jc w:val="both"/>
        <w:rPr>
          <w:rFonts w:ascii="Times New Roman" w:hAnsi="Times New Roman" w:cs="Times New Roman"/>
          <w:color w:val="auto"/>
        </w:rPr>
      </w:pPr>
    </w:p>
    <w:p w:rsidR="00BF010C" w:rsidRPr="00E5145E" w:rsidRDefault="0060195A" w:rsidP="004931A9">
      <w:pPr>
        <w:autoSpaceDE w:val="0"/>
        <w:autoSpaceDN w:val="0"/>
        <w:adjustRightInd w:val="0"/>
        <w:spacing w:line="360" w:lineRule="auto"/>
        <w:ind w:left="360"/>
        <w:jc w:val="both"/>
        <w:rPr>
          <w:sz w:val="24"/>
          <w:szCs w:val="24"/>
        </w:rPr>
      </w:pPr>
      <w:r w:rsidRPr="00E5145E">
        <w:rPr>
          <w:rFonts w:ascii="Times New Roman" w:eastAsia="Times New Roman" w:hAnsi="Times New Roman" w:cs="Times New Roman"/>
          <w:sz w:val="24"/>
          <w:szCs w:val="24"/>
        </w:rPr>
        <w:t xml:space="preserve">Based on Primary data of livestock farmers about livestock holdings, fodder availability and utilization was collected using interview schedule through personal interview technique in three districts </w:t>
      </w:r>
      <w:r w:rsidR="00BF010C" w:rsidRPr="00E5145E">
        <w:rPr>
          <w:rFonts w:ascii="Times New Roman" w:eastAsia="Times New Roman" w:hAnsi="Times New Roman" w:cs="Times New Roman"/>
          <w:sz w:val="24"/>
          <w:szCs w:val="24"/>
        </w:rPr>
        <w:t xml:space="preserve">Fig.1 </w:t>
      </w:r>
      <w:r w:rsidRPr="00E5145E">
        <w:rPr>
          <w:rFonts w:ascii="Times New Roman" w:eastAsia="Times New Roman" w:hAnsi="Times New Roman" w:cs="Times New Roman"/>
          <w:sz w:val="24"/>
          <w:szCs w:val="24"/>
        </w:rPr>
        <w:t xml:space="preserve">(East Godavari-surplus, </w:t>
      </w:r>
      <w:proofErr w:type="spellStart"/>
      <w:r w:rsidRPr="00E5145E">
        <w:rPr>
          <w:rFonts w:ascii="Times New Roman" w:eastAsia="Times New Roman" w:hAnsi="Times New Roman" w:cs="Times New Roman"/>
          <w:sz w:val="24"/>
          <w:szCs w:val="24"/>
        </w:rPr>
        <w:t>Srikakulam</w:t>
      </w:r>
      <w:proofErr w:type="spellEnd"/>
      <w:r w:rsidRPr="00E5145E">
        <w:rPr>
          <w:rFonts w:ascii="Times New Roman" w:eastAsia="Times New Roman" w:hAnsi="Times New Roman" w:cs="Times New Roman"/>
          <w:sz w:val="24"/>
          <w:szCs w:val="24"/>
        </w:rPr>
        <w:t xml:space="preserve">-adequate and YSR </w:t>
      </w:r>
      <w:proofErr w:type="spellStart"/>
      <w:r w:rsidRPr="00E5145E">
        <w:rPr>
          <w:rFonts w:ascii="Times New Roman" w:eastAsia="Times New Roman" w:hAnsi="Times New Roman" w:cs="Times New Roman"/>
          <w:sz w:val="24"/>
          <w:szCs w:val="24"/>
        </w:rPr>
        <w:t>Kadapa</w:t>
      </w:r>
      <w:proofErr w:type="spellEnd"/>
      <w:r w:rsidRPr="00E5145E">
        <w:rPr>
          <w:rFonts w:ascii="Times New Roman" w:eastAsia="Times New Roman" w:hAnsi="Times New Roman" w:cs="Times New Roman"/>
          <w:sz w:val="24"/>
          <w:szCs w:val="24"/>
        </w:rPr>
        <w:t xml:space="preserve">-deficient) of Andhra Pradesh. This data was used to depict the fodder scenario at micro-level in Andhra Pradesh state. </w:t>
      </w:r>
    </w:p>
    <w:p w:rsidR="0060195A" w:rsidRPr="00E5145E" w:rsidRDefault="0060195A" w:rsidP="00523D7B">
      <w:pPr>
        <w:pStyle w:val="Heading2"/>
        <w:spacing w:before="195"/>
        <w:ind w:left="360" w:right="589"/>
      </w:pPr>
      <w:r w:rsidRPr="00E5145E">
        <w:t>Table2.Annualfeedandfodderavailabilityandrequirementforlivestockinrespondents’households</w:t>
      </w:r>
    </w:p>
    <w:p w:rsidR="0060195A" w:rsidRPr="00E5145E" w:rsidRDefault="0060195A" w:rsidP="0060195A">
      <w:pPr>
        <w:spacing w:after="4"/>
        <w:ind w:right="647"/>
        <w:jc w:val="right"/>
        <w:rPr>
          <w:b/>
          <w:sz w:val="24"/>
          <w:szCs w:val="24"/>
        </w:rPr>
      </w:pPr>
      <w:r w:rsidRPr="00E5145E">
        <w:rPr>
          <w:b/>
          <w:sz w:val="24"/>
          <w:szCs w:val="24"/>
        </w:rPr>
        <w:t>(n=120)</w:t>
      </w:r>
    </w:p>
    <w:tbl>
      <w:tblPr>
        <w:tblW w:w="9252"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05"/>
        <w:gridCol w:w="1627"/>
        <w:gridCol w:w="1133"/>
        <w:gridCol w:w="1477"/>
        <w:gridCol w:w="1440"/>
        <w:gridCol w:w="990"/>
        <w:gridCol w:w="1080"/>
      </w:tblGrid>
      <w:tr w:rsidR="0060195A" w:rsidRPr="00E5145E" w:rsidTr="00C10BC4">
        <w:trPr>
          <w:trHeight w:val="491"/>
        </w:trPr>
        <w:tc>
          <w:tcPr>
            <w:tcW w:w="1505" w:type="dxa"/>
            <w:vMerge w:val="restart"/>
          </w:tcPr>
          <w:p w:rsidR="0060195A" w:rsidRPr="00E5145E" w:rsidRDefault="0060195A" w:rsidP="00C10BC4">
            <w:pPr>
              <w:pStyle w:val="TableParagraph"/>
              <w:ind w:right="485"/>
              <w:rPr>
                <w:b/>
                <w:sz w:val="24"/>
                <w:szCs w:val="24"/>
              </w:rPr>
            </w:pPr>
            <w:r w:rsidRPr="00E5145E">
              <w:rPr>
                <w:b/>
                <w:sz w:val="24"/>
                <w:szCs w:val="24"/>
              </w:rPr>
              <w:t>Type</w:t>
            </w:r>
          </w:p>
        </w:tc>
        <w:tc>
          <w:tcPr>
            <w:tcW w:w="1627" w:type="dxa"/>
            <w:vMerge w:val="restart"/>
          </w:tcPr>
          <w:p w:rsidR="0060195A" w:rsidRPr="00E5145E" w:rsidRDefault="0060195A" w:rsidP="0060195A">
            <w:pPr>
              <w:pStyle w:val="TableParagraph"/>
              <w:ind w:left="352"/>
              <w:rPr>
                <w:b/>
                <w:sz w:val="24"/>
                <w:szCs w:val="24"/>
              </w:rPr>
            </w:pPr>
            <w:r w:rsidRPr="00E5145E">
              <w:rPr>
                <w:b/>
                <w:sz w:val="24"/>
                <w:szCs w:val="24"/>
              </w:rPr>
              <w:t>Districts</w:t>
            </w:r>
          </w:p>
        </w:tc>
        <w:tc>
          <w:tcPr>
            <w:tcW w:w="1133" w:type="dxa"/>
            <w:vMerge w:val="restart"/>
          </w:tcPr>
          <w:p w:rsidR="00C10BC4" w:rsidRDefault="0060195A" w:rsidP="0060195A">
            <w:pPr>
              <w:pStyle w:val="TableParagraph"/>
              <w:ind w:left="155" w:right="144" w:hanging="5"/>
              <w:jc w:val="center"/>
              <w:rPr>
                <w:b/>
                <w:sz w:val="24"/>
                <w:szCs w:val="24"/>
              </w:rPr>
            </w:pPr>
            <w:proofErr w:type="spellStart"/>
            <w:r w:rsidRPr="00E5145E">
              <w:rPr>
                <w:b/>
                <w:sz w:val="24"/>
                <w:szCs w:val="24"/>
              </w:rPr>
              <w:t>Averageherdsize</w:t>
            </w:r>
            <w:proofErr w:type="spellEnd"/>
            <w:r w:rsidRPr="00E5145E">
              <w:rPr>
                <w:b/>
                <w:sz w:val="24"/>
                <w:szCs w:val="24"/>
              </w:rPr>
              <w:t>/household</w:t>
            </w:r>
          </w:p>
          <w:p w:rsidR="0060195A" w:rsidRPr="00E5145E" w:rsidRDefault="0060195A" w:rsidP="0060195A">
            <w:pPr>
              <w:pStyle w:val="TableParagraph"/>
              <w:ind w:left="155" w:right="144" w:hanging="5"/>
              <w:jc w:val="center"/>
              <w:rPr>
                <w:b/>
                <w:sz w:val="24"/>
                <w:szCs w:val="24"/>
              </w:rPr>
            </w:pPr>
            <w:r w:rsidRPr="00E5145E">
              <w:rPr>
                <w:b/>
                <w:sz w:val="24"/>
                <w:szCs w:val="24"/>
              </w:rPr>
              <w:t>(ACU*)</w:t>
            </w:r>
          </w:p>
        </w:tc>
        <w:tc>
          <w:tcPr>
            <w:tcW w:w="2917" w:type="dxa"/>
            <w:gridSpan w:val="2"/>
          </w:tcPr>
          <w:p w:rsidR="0060195A" w:rsidRPr="00E5145E" w:rsidRDefault="0060195A" w:rsidP="0060195A">
            <w:pPr>
              <w:pStyle w:val="TableParagraph"/>
              <w:ind w:left="422"/>
              <w:rPr>
                <w:b/>
                <w:sz w:val="24"/>
                <w:szCs w:val="24"/>
              </w:rPr>
            </w:pPr>
            <w:proofErr w:type="spellStart"/>
            <w:r w:rsidRPr="00E5145E">
              <w:rPr>
                <w:b/>
                <w:sz w:val="24"/>
                <w:szCs w:val="24"/>
              </w:rPr>
              <w:t>Averagefodder</w:t>
            </w:r>
            <w:proofErr w:type="spellEnd"/>
            <w:r w:rsidRPr="00E5145E">
              <w:rPr>
                <w:b/>
                <w:sz w:val="24"/>
                <w:szCs w:val="24"/>
              </w:rPr>
              <w:t>/ACU</w:t>
            </w:r>
          </w:p>
        </w:tc>
        <w:tc>
          <w:tcPr>
            <w:tcW w:w="990" w:type="dxa"/>
            <w:vMerge w:val="restart"/>
          </w:tcPr>
          <w:p w:rsidR="0060195A" w:rsidRPr="00E5145E" w:rsidRDefault="0060195A" w:rsidP="0060195A">
            <w:pPr>
              <w:pStyle w:val="TableParagraph"/>
              <w:ind w:left="244" w:right="109" w:hanging="108"/>
              <w:rPr>
                <w:b/>
                <w:sz w:val="24"/>
                <w:szCs w:val="24"/>
              </w:rPr>
            </w:pPr>
            <w:r w:rsidRPr="00E5145E">
              <w:rPr>
                <w:b/>
                <w:sz w:val="24"/>
                <w:szCs w:val="24"/>
              </w:rPr>
              <w:t>Difference(</w:t>
            </w:r>
            <w:proofErr w:type="spellStart"/>
            <w:r w:rsidRPr="00E5145E">
              <w:rPr>
                <w:b/>
                <w:sz w:val="24"/>
                <w:szCs w:val="24"/>
              </w:rPr>
              <w:t>tonnes</w:t>
            </w:r>
            <w:proofErr w:type="spellEnd"/>
            <w:r w:rsidRPr="00E5145E">
              <w:rPr>
                <w:b/>
                <w:sz w:val="24"/>
                <w:szCs w:val="24"/>
              </w:rPr>
              <w:t>)</w:t>
            </w:r>
          </w:p>
        </w:tc>
        <w:tc>
          <w:tcPr>
            <w:tcW w:w="1080" w:type="dxa"/>
            <w:vMerge w:val="restart"/>
          </w:tcPr>
          <w:p w:rsidR="0060195A" w:rsidRPr="00E5145E" w:rsidRDefault="0060195A" w:rsidP="0060195A">
            <w:pPr>
              <w:pStyle w:val="TableParagraph"/>
              <w:ind w:left="246"/>
              <w:rPr>
                <w:b/>
                <w:sz w:val="24"/>
                <w:szCs w:val="24"/>
              </w:rPr>
            </w:pPr>
            <w:r w:rsidRPr="00E5145E">
              <w:rPr>
                <w:b/>
                <w:sz w:val="24"/>
                <w:szCs w:val="24"/>
              </w:rPr>
              <w:t>Status</w:t>
            </w:r>
          </w:p>
        </w:tc>
      </w:tr>
      <w:tr w:rsidR="0060195A" w:rsidRPr="00E5145E" w:rsidTr="00C10BC4">
        <w:trPr>
          <w:trHeight w:val="1002"/>
        </w:trPr>
        <w:tc>
          <w:tcPr>
            <w:tcW w:w="1505" w:type="dxa"/>
            <w:vMerge/>
            <w:tcBorders>
              <w:top w:val="nil"/>
            </w:tcBorders>
          </w:tcPr>
          <w:p w:rsidR="0060195A" w:rsidRPr="00E5145E" w:rsidRDefault="0060195A" w:rsidP="0060195A">
            <w:pPr>
              <w:spacing w:line="240" w:lineRule="auto"/>
              <w:rPr>
                <w:sz w:val="24"/>
                <w:szCs w:val="24"/>
              </w:rPr>
            </w:pPr>
          </w:p>
        </w:tc>
        <w:tc>
          <w:tcPr>
            <w:tcW w:w="1627" w:type="dxa"/>
            <w:vMerge/>
            <w:tcBorders>
              <w:top w:val="nil"/>
            </w:tcBorders>
          </w:tcPr>
          <w:p w:rsidR="0060195A" w:rsidRPr="00E5145E" w:rsidRDefault="0060195A" w:rsidP="0060195A">
            <w:pPr>
              <w:spacing w:line="240" w:lineRule="auto"/>
              <w:rPr>
                <w:sz w:val="24"/>
                <w:szCs w:val="24"/>
              </w:rPr>
            </w:pPr>
          </w:p>
        </w:tc>
        <w:tc>
          <w:tcPr>
            <w:tcW w:w="1133" w:type="dxa"/>
            <w:vMerge/>
            <w:tcBorders>
              <w:top w:val="nil"/>
            </w:tcBorders>
          </w:tcPr>
          <w:p w:rsidR="0060195A" w:rsidRPr="00E5145E" w:rsidRDefault="0060195A" w:rsidP="0060195A">
            <w:pPr>
              <w:spacing w:line="240" w:lineRule="auto"/>
              <w:rPr>
                <w:sz w:val="24"/>
                <w:szCs w:val="24"/>
              </w:rPr>
            </w:pPr>
          </w:p>
        </w:tc>
        <w:tc>
          <w:tcPr>
            <w:tcW w:w="1477" w:type="dxa"/>
          </w:tcPr>
          <w:p w:rsidR="00C10BC4" w:rsidRDefault="0060195A" w:rsidP="0060195A">
            <w:pPr>
              <w:pStyle w:val="TableParagraph"/>
              <w:ind w:left="371" w:right="107" w:hanging="238"/>
              <w:rPr>
                <w:b/>
                <w:sz w:val="24"/>
                <w:szCs w:val="24"/>
              </w:rPr>
            </w:pPr>
            <w:r w:rsidRPr="00E5145E">
              <w:rPr>
                <w:b/>
                <w:sz w:val="24"/>
                <w:szCs w:val="24"/>
              </w:rPr>
              <w:t>Requirement</w:t>
            </w:r>
          </w:p>
          <w:p w:rsidR="0060195A" w:rsidRPr="00E5145E" w:rsidRDefault="0060195A" w:rsidP="0060195A">
            <w:pPr>
              <w:pStyle w:val="TableParagraph"/>
              <w:ind w:left="371" w:right="107" w:hanging="238"/>
              <w:rPr>
                <w:b/>
                <w:sz w:val="24"/>
                <w:szCs w:val="24"/>
              </w:rPr>
            </w:pPr>
            <w:r w:rsidRPr="00E5145E">
              <w:rPr>
                <w:b/>
                <w:sz w:val="24"/>
                <w:szCs w:val="24"/>
              </w:rPr>
              <w:t>(</w:t>
            </w:r>
            <w:proofErr w:type="spellStart"/>
            <w:r w:rsidRPr="00E5145E">
              <w:rPr>
                <w:b/>
                <w:sz w:val="24"/>
                <w:szCs w:val="24"/>
              </w:rPr>
              <w:t>tonnes</w:t>
            </w:r>
            <w:proofErr w:type="spellEnd"/>
            <w:r w:rsidRPr="00E5145E">
              <w:rPr>
                <w:b/>
                <w:sz w:val="24"/>
                <w:szCs w:val="24"/>
              </w:rPr>
              <w:t>)</w:t>
            </w:r>
          </w:p>
        </w:tc>
        <w:tc>
          <w:tcPr>
            <w:tcW w:w="1440" w:type="dxa"/>
          </w:tcPr>
          <w:p w:rsidR="0060195A" w:rsidRPr="00E5145E" w:rsidRDefault="0060195A" w:rsidP="0060195A">
            <w:pPr>
              <w:pStyle w:val="TableParagraph"/>
              <w:ind w:left="287" w:right="92" w:hanging="171"/>
              <w:rPr>
                <w:b/>
                <w:sz w:val="24"/>
                <w:szCs w:val="24"/>
              </w:rPr>
            </w:pPr>
            <w:r w:rsidRPr="00E5145E">
              <w:rPr>
                <w:b/>
                <w:sz w:val="24"/>
                <w:szCs w:val="24"/>
              </w:rPr>
              <w:t>Availability(</w:t>
            </w:r>
            <w:proofErr w:type="spellStart"/>
            <w:r w:rsidRPr="00E5145E">
              <w:rPr>
                <w:b/>
                <w:sz w:val="24"/>
                <w:szCs w:val="24"/>
              </w:rPr>
              <w:t>tonnes</w:t>
            </w:r>
            <w:proofErr w:type="spellEnd"/>
            <w:r w:rsidRPr="00E5145E">
              <w:rPr>
                <w:b/>
                <w:sz w:val="24"/>
                <w:szCs w:val="24"/>
              </w:rPr>
              <w:t>)</w:t>
            </w:r>
          </w:p>
        </w:tc>
        <w:tc>
          <w:tcPr>
            <w:tcW w:w="990" w:type="dxa"/>
            <w:vMerge/>
            <w:tcBorders>
              <w:top w:val="nil"/>
            </w:tcBorders>
          </w:tcPr>
          <w:p w:rsidR="0060195A" w:rsidRPr="00E5145E" w:rsidRDefault="0060195A" w:rsidP="0060195A">
            <w:pPr>
              <w:spacing w:line="240" w:lineRule="auto"/>
              <w:rPr>
                <w:sz w:val="24"/>
                <w:szCs w:val="24"/>
              </w:rPr>
            </w:pPr>
          </w:p>
        </w:tc>
        <w:tc>
          <w:tcPr>
            <w:tcW w:w="1080" w:type="dxa"/>
            <w:vMerge/>
            <w:tcBorders>
              <w:top w:val="nil"/>
            </w:tcBorders>
          </w:tcPr>
          <w:p w:rsidR="0060195A" w:rsidRPr="00E5145E" w:rsidRDefault="0060195A" w:rsidP="0060195A">
            <w:pPr>
              <w:spacing w:line="240" w:lineRule="auto"/>
              <w:rPr>
                <w:sz w:val="24"/>
                <w:szCs w:val="24"/>
              </w:rPr>
            </w:pPr>
          </w:p>
        </w:tc>
      </w:tr>
      <w:tr w:rsidR="0060195A" w:rsidRPr="00E5145E" w:rsidTr="00C10BC4">
        <w:trPr>
          <w:trHeight w:val="374"/>
        </w:trPr>
        <w:tc>
          <w:tcPr>
            <w:tcW w:w="1505" w:type="dxa"/>
            <w:vMerge w:val="restart"/>
          </w:tcPr>
          <w:p w:rsidR="0060195A" w:rsidRPr="00E5145E" w:rsidRDefault="0060195A" w:rsidP="0060195A">
            <w:pPr>
              <w:pStyle w:val="TableParagraph"/>
              <w:ind w:left="107"/>
              <w:rPr>
                <w:b/>
                <w:sz w:val="24"/>
                <w:szCs w:val="24"/>
              </w:rPr>
            </w:pPr>
            <w:proofErr w:type="spellStart"/>
            <w:r w:rsidRPr="00E5145E">
              <w:rPr>
                <w:b/>
                <w:sz w:val="24"/>
                <w:szCs w:val="24"/>
              </w:rPr>
              <w:t>Greenfodder</w:t>
            </w:r>
            <w:proofErr w:type="spellEnd"/>
          </w:p>
        </w:tc>
        <w:tc>
          <w:tcPr>
            <w:tcW w:w="1627" w:type="dxa"/>
          </w:tcPr>
          <w:p w:rsidR="0060195A" w:rsidRPr="00E5145E" w:rsidRDefault="0060195A" w:rsidP="0060195A">
            <w:pPr>
              <w:pStyle w:val="TableParagraph"/>
              <w:ind w:left="107" w:right="115"/>
              <w:rPr>
                <w:sz w:val="24"/>
                <w:szCs w:val="24"/>
              </w:rPr>
            </w:pPr>
            <w:r w:rsidRPr="00E5145E">
              <w:rPr>
                <w:sz w:val="24"/>
                <w:szCs w:val="24"/>
              </w:rPr>
              <w:t>East Godavari(Surplus)</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477" w:type="dxa"/>
          </w:tcPr>
          <w:p w:rsidR="0060195A" w:rsidRPr="00E5145E" w:rsidRDefault="0060195A" w:rsidP="0060195A">
            <w:pPr>
              <w:pStyle w:val="TableParagraph"/>
              <w:ind w:left="493" w:right="485"/>
              <w:jc w:val="center"/>
              <w:rPr>
                <w:sz w:val="24"/>
                <w:szCs w:val="24"/>
              </w:rPr>
            </w:pPr>
            <w:r w:rsidRPr="00E5145E">
              <w:rPr>
                <w:sz w:val="24"/>
                <w:szCs w:val="24"/>
              </w:rPr>
              <w:t>2.83</w:t>
            </w:r>
          </w:p>
        </w:tc>
        <w:tc>
          <w:tcPr>
            <w:tcW w:w="1440" w:type="dxa"/>
          </w:tcPr>
          <w:p w:rsidR="0060195A" w:rsidRPr="00E5145E" w:rsidRDefault="0060195A" w:rsidP="0060195A">
            <w:pPr>
              <w:pStyle w:val="TableParagraph"/>
              <w:ind w:left="455" w:right="449"/>
              <w:jc w:val="center"/>
              <w:rPr>
                <w:sz w:val="24"/>
                <w:szCs w:val="24"/>
              </w:rPr>
            </w:pPr>
            <w:r w:rsidRPr="00E5145E">
              <w:rPr>
                <w:sz w:val="24"/>
                <w:szCs w:val="24"/>
              </w:rPr>
              <w:t>8.50</w:t>
            </w:r>
          </w:p>
        </w:tc>
        <w:tc>
          <w:tcPr>
            <w:tcW w:w="990" w:type="dxa"/>
          </w:tcPr>
          <w:p w:rsidR="0060195A" w:rsidRPr="00E5145E" w:rsidRDefault="0060195A" w:rsidP="0060195A">
            <w:pPr>
              <w:pStyle w:val="TableParagraph"/>
              <w:ind w:left="431"/>
              <w:rPr>
                <w:sz w:val="24"/>
                <w:szCs w:val="24"/>
              </w:rPr>
            </w:pPr>
            <w:r w:rsidRPr="00E5145E">
              <w:rPr>
                <w:sz w:val="24"/>
                <w:szCs w:val="24"/>
              </w:rPr>
              <w:t>5.67</w:t>
            </w:r>
          </w:p>
        </w:tc>
        <w:tc>
          <w:tcPr>
            <w:tcW w:w="1080" w:type="dxa"/>
          </w:tcPr>
          <w:p w:rsidR="0060195A" w:rsidRPr="00E5145E" w:rsidRDefault="0060195A" w:rsidP="0060195A">
            <w:pPr>
              <w:pStyle w:val="TableParagraph"/>
              <w:ind w:left="106"/>
              <w:rPr>
                <w:sz w:val="24"/>
                <w:szCs w:val="24"/>
              </w:rPr>
            </w:pPr>
            <w:r w:rsidRPr="00E5145E">
              <w:rPr>
                <w:sz w:val="24"/>
                <w:szCs w:val="24"/>
              </w:rPr>
              <w:t>Surplus</w:t>
            </w:r>
          </w:p>
        </w:tc>
      </w:tr>
      <w:tr w:rsidR="0060195A" w:rsidRPr="00E5145E" w:rsidTr="00C10BC4">
        <w:trPr>
          <w:trHeight w:val="374"/>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353"/>
              <w:rPr>
                <w:sz w:val="24"/>
                <w:szCs w:val="24"/>
              </w:rPr>
            </w:pPr>
            <w:proofErr w:type="spellStart"/>
            <w:r w:rsidRPr="00E5145E">
              <w:rPr>
                <w:sz w:val="24"/>
                <w:szCs w:val="24"/>
              </w:rPr>
              <w:t>Srikakulam</w:t>
            </w:r>
            <w:proofErr w:type="spellEnd"/>
            <w:r w:rsidRPr="00E5145E">
              <w:rPr>
                <w:sz w:val="24"/>
                <w:szCs w:val="24"/>
              </w:rPr>
              <w:t>(Adequate)</w:t>
            </w:r>
          </w:p>
        </w:tc>
        <w:tc>
          <w:tcPr>
            <w:tcW w:w="1133" w:type="dxa"/>
          </w:tcPr>
          <w:p w:rsidR="0060195A" w:rsidRPr="00E5145E" w:rsidRDefault="0060195A" w:rsidP="0060195A">
            <w:pPr>
              <w:pStyle w:val="TableParagraph"/>
              <w:ind w:left="570"/>
              <w:rPr>
                <w:sz w:val="24"/>
                <w:szCs w:val="24"/>
              </w:rPr>
            </w:pPr>
            <w:r w:rsidRPr="00E5145E">
              <w:rPr>
                <w:sz w:val="24"/>
                <w:szCs w:val="24"/>
              </w:rPr>
              <w:t>3</w:t>
            </w:r>
          </w:p>
        </w:tc>
        <w:tc>
          <w:tcPr>
            <w:tcW w:w="1477" w:type="dxa"/>
          </w:tcPr>
          <w:p w:rsidR="0060195A" w:rsidRPr="00E5145E" w:rsidRDefault="0060195A" w:rsidP="0060195A">
            <w:pPr>
              <w:pStyle w:val="TableParagraph"/>
              <w:ind w:left="493" w:right="485"/>
              <w:jc w:val="center"/>
              <w:rPr>
                <w:sz w:val="24"/>
                <w:szCs w:val="24"/>
              </w:rPr>
            </w:pPr>
            <w:r w:rsidRPr="00E5145E">
              <w:rPr>
                <w:sz w:val="24"/>
                <w:szCs w:val="24"/>
              </w:rPr>
              <w:t>2.49</w:t>
            </w:r>
          </w:p>
        </w:tc>
        <w:tc>
          <w:tcPr>
            <w:tcW w:w="1440" w:type="dxa"/>
          </w:tcPr>
          <w:p w:rsidR="0060195A" w:rsidRPr="00E5145E" w:rsidRDefault="0060195A" w:rsidP="0060195A">
            <w:pPr>
              <w:pStyle w:val="TableParagraph"/>
              <w:ind w:left="455" w:right="449"/>
              <w:jc w:val="center"/>
              <w:rPr>
                <w:sz w:val="24"/>
                <w:szCs w:val="24"/>
              </w:rPr>
            </w:pPr>
            <w:r w:rsidRPr="00E5145E">
              <w:rPr>
                <w:sz w:val="24"/>
                <w:szCs w:val="24"/>
              </w:rPr>
              <w:t>3.09</w:t>
            </w:r>
          </w:p>
        </w:tc>
        <w:tc>
          <w:tcPr>
            <w:tcW w:w="990" w:type="dxa"/>
          </w:tcPr>
          <w:p w:rsidR="0060195A" w:rsidRPr="00E5145E" w:rsidRDefault="0060195A" w:rsidP="0060195A">
            <w:pPr>
              <w:pStyle w:val="TableParagraph"/>
              <w:ind w:left="431"/>
              <w:rPr>
                <w:sz w:val="24"/>
                <w:szCs w:val="24"/>
              </w:rPr>
            </w:pPr>
            <w:r w:rsidRPr="00E5145E">
              <w:rPr>
                <w:sz w:val="24"/>
                <w:szCs w:val="24"/>
              </w:rPr>
              <w:t>0.60</w:t>
            </w:r>
          </w:p>
        </w:tc>
        <w:tc>
          <w:tcPr>
            <w:tcW w:w="1080" w:type="dxa"/>
          </w:tcPr>
          <w:p w:rsidR="0060195A" w:rsidRPr="00E5145E" w:rsidRDefault="0060195A" w:rsidP="0060195A">
            <w:pPr>
              <w:pStyle w:val="TableParagraph"/>
              <w:ind w:left="106"/>
              <w:rPr>
                <w:sz w:val="24"/>
                <w:szCs w:val="24"/>
              </w:rPr>
            </w:pPr>
            <w:r w:rsidRPr="00E5145E">
              <w:rPr>
                <w:sz w:val="24"/>
                <w:szCs w:val="24"/>
              </w:rPr>
              <w:t>Surplus</w:t>
            </w:r>
          </w:p>
        </w:tc>
      </w:tr>
      <w:tr w:rsidR="0060195A" w:rsidRPr="00E5145E" w:rsidTr="00C10BC4">
        <w:trPr>
          <w:trHeight w:val="284"/>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213"/>
              <w:rPr>
                <w:sz w:val="24"/>
                <w:szCs w:val="24"/>
              </w:rPr>
            </w:pPr>
            <w:r w:rsidRPr="00E5145E">
              <w:rPr>
                <w:sz w:val="24"/>
                <w:szCs w:val="24"/>
              </w:rPr>
              <w:t xml:space="preserve">YSR </w:t>
            </w:r>
            <w:proofErr w:type="spellStart"/>
            <w:r w:rsidRPr="00E5145E">
              <w:rPr>
                <w:sz w:val="24"/>
                <w:szCs w:val="24"/>
              </w:rPr>
              <w:t>Kadapa</w:t>
            </w:r>
            <w:proofErr w:type="spellEnd"/>
            <w:r w:rsidRPr="00E5145E">
              <w:rPr>
                <w:sz w:val="24"/>
                <w:szCs w:val="24"/>
              </w:rPr>
              <w:t>(Deficient)</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477" w:type="dxa"/>
          </w:tcPr>
          <w:p w:rsidR="0060195A" w:rsidRPr="00E5145E" w:rsidRDefault="0060195A" w:rsidP="0060195A">
            <w:pPr>
              <w:pStyle w:val="TableParagraph"/>
              <w:ind w:left="493" w:right="485"/>
              <w:jc w:val="center"/>
              <w:rPr>
                <w:sz w:val="24"/>
                <w:szCs w:val="24"/>
              </w:rPr>
            </w:pPr>
            <w:r w:rsidRPr="00E5145E">
              <w:rPr>
                <w:sz w:val="24"/>
                <w:szCs w:val="24"/>
              </w:rPr>
              <w:t>2.63</w:t>
            </w:r>
          </w:p>
        </w:tc>
        <w:tc>
          <w:tcPr>
            <w:tcW w:w="1440" w:type="dxa"/>
          </w:tcPr>
          <w:p w:rsidR="0060195A" w:rsidRPr="00E5145E" w:rsidRDefault="0060195A" w:rsidP="0060195A">
            <w:pPr>
              <w:pStyle w:val="TableParagraph"/>
              <w:ind w:left="455" w:right="449"/>
              <w:jc w:val="center"/>
              <w:rPr>
                <w:sz w:val="24"/>
                <w:szCs w:val="24"/>
              </w:rPr>
            </w:pPr>
            <w:r w:rsidRPr="00E5145E">
              <w:rPr>
                <w:sz w:val="24"/>
                <w:szCs w:val="24"/>
              </w:rPr>
              <w:t>2.08</w:t>
            </w:r>
          </w:p>
        </w:tc>
        <w:tc>
          <w:tcPr>
            <w:tcW w:w="990" w:type="dxa"/>
          </w:tcPr>
          <w:p w:rsidR="0060195A" w:rsidRPr="00E5145E" w:rsidRDefault="0060195A" w:rsidP="0060195A">
            <w:pPr>
              <w:pStyle w:val="TableParagraph"/>
              <w:ind w:left="397"/>
              <w:rPr>
                <w:sz w:val="24"/>
                <w:szCs w:val="24"/>
              </w:rPr>
            </w:pPr>
            <w:r w:rsidRPr="00E5145E">
              <w:rPr>
                <w:sz w:val="24"/>
                <w:szCs w:val="24"/>
              </w:rPr>
              <w:t>-0.56</w:t>
            </w:r>
          </w:p>
        </w:tc>
        <w:tc>
          <w:tcPr>
            <w:tcW w:w="1080" w:type="dxa"/>
          </w:tcPr>
          <w:p w:rsidR="0060195A" w:rsidRPr="00E5145E" w:rsidRDefault="0060195A" w:rsidP="0060195A">
            <w:pPr>
              <w:pStyle w:val="TableParagraph"/>
              <w:ind w:left="106"/>
              <w:rPr>
                <w:sz w:val="24"/>
                <w:szCs w:val="24"/>
              </w:rPr>
            </w:pPr>
            <w:r w:rsidRPr="00E5145E">
              <w:rPr>
                <w:sz w:val="24"/>
                <w:szCs w:val="24"/>
              </w:rPr>
              <w:t>Deficient</w:t>
            </w:r>
          </w:p>
        </w:tc>
      </w:tr>
      <w:tr w:rsidR="0060195A" w:rsidRPr="00E5145E" w:rsidTr="00C10BC4">
        <w:trPr>
          <w:trHeight w:val="392"/>
        </w:trPr>
        <w:tc>
          <w:tcPr>
            <w:tcW w:w="1505" w:type="dxa"/>
            <w:vMerge w:val="restart"/>
          </w:tcPr>
          <w:p w:rsidR="0060195A" w:rsidRPr="00E5145E" w:rsidRDefault="0060195A" w:rsidP="0060195A">
            <w:pPr>
              <w:pStyle w:val="TableParagraph"/>
              <w:ind w:left="107"/>
              <w:rPr>
                <w:b/>
                <w:sz w:val="24"/>
                <w:szCs w:val="24"/>
              </w:rPr>
            </w:pPr>
            <w:proofErr w:type="spellStart"/>
            <w:r w:rsidRPr="00E5145E">
              <w:rPr>
                <w:b/>
                <w:sz w:val="24"/>
                <w:szCs w:val="24"/>
              </w:rPr>
              <w:t>Dryfodder</w:t>
            </w:r>
            <w:proofErr w:type="spellEnd"/>
          </w:p>
        </w:tc>
        <w:tc>
          <w:tcPr>
            <w:tcW w:w="1627" w:type="dxa"/>
          </w:tcPr>
          <w:p w:rsidR="0060195A" w:rsidRPr="00E5145E" w:rsidRDefault="0060195A" w:rsidP="0060195A">
            <w:pPr>
              <w:pStyle w:val="TableParagraph"/>
              <w:ind w:left="107" w:right="115"/>
              <w:rPr>
                <w:sz w:val="24"/>
                <w:szCs w:val="24"/>
              </w:rPr>
            </w:pPr>
            <w:r w:rsidRPr="00E5145E">
              <w:rPr>
                <w:sz w:val="24"/>
                <w:szCs w:val="24"/>
              </w:rPr>
              <w:t>East Godavari(Surplus)</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477" w:type="dxa"/>
          </w:tcPr>
          <w:p w:rsidR="0060195A" w:rsidRPr="00E5145E" w:rsidRDefault="0060195A" w:rsidP="0060195A">
            <w:pPr>
              <w:pStyle w:val="TableParagraph"/>
              <w:ind w:left="493" w:right="485"/>
              <w:jc w:val="center"/>
              <w:rPr>
                <w:sz w:val="24"/>
                <w:szCs w:val="24"/>
              </w:rPr>
            </w:pPr>
            <w:r w:rsidRPr="00E5145E">
              <w:rPr>
                <w:sz w:val="24"/>
                <w:szCs w:val="24"/>
              </w:rPr>
              <w:t>2.02</w:t>
            </w:r>
          </w:p>
        </w:tc>
        <w:tc>
          <w:tcPr>
            <w:tcW w:w="1440" w:type="dxa"/>
          </w:tcPr>
          <w:p w:rsidR="0060195A" w:rsidRPr="00E5145E" w:rsidRDefault="0060195A" w:rsidP="0060195A">
            <w:pPr>
              <w:pStyle w:val="TableParagraph"/>
              <w:ind w:left="455" w:right="449"/>
              <w:jc w:val="center"/>
              <w:rPr>
                <w:sz w:val="24"/>
                <w:szCs w:val="24"/>
              </w:rPr>
            </w:pPr>
            <w:r w:rsidRPr="00E5145E">
              <w:rPr>
                <w:sz w:val="24"/>
                <w:szCs w:val="24"/>
              </w:rPr>
              <w:t>6.25</w:t>
            </w:r>
          </w:p>
        </w:tc>
        <w:tc>
          <w:tcPr>
            <w:tcW w:w="990" w:type="dxa"/>
          </w:tcPr>
          <w:p w:rsidR="0060195A" w:rsidRPr="00E5145E" w:rsidRDefault="0060195A" w:rsidP="0060195A">
            <w:pPr>
              <w:pStyle w:val="TableParagraph"/>
              <w:ind w:left="431"/>
              <w:rPr>
                <w:sz w:val="24"/>
                <w:szCs w:val="24"/>
              </w:rPr>
            </w:pPr>
            <w:r w:rsidRPr="00E5145E">
              <w:rPr>
                <w:sz w:val="24"/>
                <w:szCs w:val="24"/>
              </w:rPr>
              <w:t>4.43</w:t>
            </w:r>
          </w:p>
        </w:tc>
        <w:tc>
          <w:tcPr>
            <w:tcW w:w="1080" w:type="dxa"/>
          </w:tcPr>
          <w:p w:rsidR="0060195A" w:rsidRPr="00E5145E" w:rsidRDefault="0060195A" w:rsidP="0060195A">
            <w:pPr>
              <w:pStyle w:val="TableParagraph"/>
              <w:ind w:left="106"/>
              <w:rPr>
                <w:sz w:val="24"/>
                <w:szCs w:val="24"/>
              </w:rPr>
            </w:pPr>
            <w:r w:rsidRPr="00E5145E">
              <w:rPr>
                <w:sz w:val="24"/>
                <w:szCs w:val="24"/>
              </w:rPr>
              <w:t>Surplus</w:t>
            </w:r>
          </w:p>
        </w:tc>
      </w:tr>
      <w:tr w:rsidR="0060195A" w:rsidRPr="00E5145E" w:rsidTr="00C10BC4">
        <w:trPr>
          <w:trHeight w:val="302"/>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353"/>
              <w:rPr>
                <w:sz w:val="24"/>
                <w:szCs w:val="24"/>
              </w:rPr>
            </w:pPr>
            <w:proofErr w:type="spellStart"/>
            <w:r w:rsidRPr="00E5145E">
              <w:rPr>
                <w:sz w:val="24"/>
                <w:szCs w:val="24"/>
              </w:rPr>
              <w:t>Srikakulam</w:t>
            </w:r>
            <w:proofErr w:type="spellEnd"/>
            <w:r w:rsidRPr="00E5145E">
              <w:rPr>
                <w:sz w:val="24"/>
                <w:szCs w:val="24"/>
              </w:rPr>
              <w:t>(Adequate)</w:t>
            </w:r>
          </w:p>
        </w:tc>
        <w:tc>
          <w:tcPr>
            <w:tcW w:w="1133" w:type="dxa"/>
          </w:tcPr>
          <w:p w:rsidR="0060195A" w:rsidRPr="00E5145E" w:rsidRDefault="0060195A" w:rsidP="0060195A">
            <w:pPr>
              <w:pStyle w:val="TableParagraph"/>
              <w:ind w:left="570"/>
              <w:rPr>
                <w:sz w:val="24"/>
                <w:szCs w:val="24"/>
              </w:rPr>
            </w:pPr>
            <w:r w:rsidRPr="00E5145E">
              <w:rPr>
                <w:sz w:val="24"/>
                <w:szCs w:val="24"/>
              </w:rPr>
              <w:t>3</w:t>
            </w:r>
          </w:p>
        </w:tc>
        <w:tc>
          <w:tcPr>
            <w:tcW w:w="1477" w:type="dxa"/>
          </w:tcPr>
          <w:p w:rsidR="0060195A" w:rsidRPr="00E5145E" w:rsidRDefault="0060195A" w:rsidP="0060195A">
            <w:pPr>
              <w:pStyle w:val="TableParagraph"/>
              <w:ind w:left="493" w:right="485"/>
              <w:jc w:val="center"/>
              <w:rPr>
                <w:sz w:val="24"/>
                <w:szCs w:val="24"/>
              </w:rPr>
            </w:pPr>
            <w:r w:rsidRPr="00E5145E">
              <w:rPr>
                <w:sz w:val="24"/>
                <w:szCs w:val="24"/>
              </w:rPr>
              <w:t>1.78</w:t>
            </w:r>
          </w:p>
        </w:tc>
        <w:tc>
          <w:tcPr>
            <w:tcW w:w="1440" w:type="dxa"/>
          </w:tcPr>
          <w:p w:rsidR="0060195A" w:rsidRPr="00E5145E" w:rsidRDefault="0060195A" w:rsidP="0060195A">
            <w:pPr>
              <w:pStyle w:val="TableParagraph"/>
              <w:ind w:left="455" w:right="449"/>
              <w:jc w:val="center"/>
              <w:rPr>
                <w:sz w:val="24"/>
                <w:szCs w:val="24"/>
              </w:rPr>
            </w:pPr>
            <w:r w:rsidRPr="00E5145E">
              <w:rPr>
                <w:sz w:val="24"/>
                <w:szCs w:val="24"/>
              </w:rPr>
              <w:t>2.08</w:t>
            </w:r>
          </w:p>
        </w:tc>
        <w:tc>
          <w:tcPr>
            <w:tcW w:w="990" w:type="dxa"/>
          </w:tcPr>
          <w:p w:rsidR="0060195A" w:rsidRPr="00E5145E" w:rsidRDefault="0060195A" w:rsidP="0060195A">
            <w:pPr>
              <w:pStyle w:val="TableParagraph"/>
              <w:ind w:left="431"/>
              <w:rPr>
                <w:sz w:val="24"/>
                <w:szCs w:val="24"/>
              </w:rPr>
            </w:pPr>
            <w:r w:rsidRPr="00E5145E">
              <w:rPr>
                <w:sz w:val="24"/>
                <w:szCs w:val="24"/>
              </w:rPr>
              <w:t>0.30</w:t>
            </w:r>
          </w:p>
        </w:tc>
        <w:tc>
          <w:tcPr>
            <w:tcW w:w="1080" w:type="dxa"/>
          </w:tcPr>
          <w:p w:rsidR="0060195A" w:rsidRPr="00E5145E" w:rsidRDefault="0060195A" w:rsidP="0060195A">
            <w:pPr>
              <w:pStyle w:val="TableParagraph"/>
              <w:ind w:left="106"/>
              <w:rPr>
                <w:sz w:val="24"/>
                <w:szCs w:val="24"/>
              </w:rPr>
            </w:pPr>
            <w:r w:rsidRPr="00E5145E">
              <w:rPr>
                <w:sz w:val="24"/>
                <w:szCs w:val="24"/>
              </w:rPr>
              <w:t>Surplus</w:t>
            </w:r>
          </w:p>
        </w:tc>
      </w:tr>
      <w:tr w:rsidR="0060195A" w:rsidRPr="00E5145E" w:rsidTr="00C10BC4">
        <w:trPr>
          <w:trHeight w:val="302"/>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213"/>
              <w:rPr>
                <w:sz w:val="24"/>
                <w:szCs w:val="24"/>
              </w:rPr>
            </w:pPr>
            <w:r w:rsidRPr="00E5145E">
              <w:rPr>
                <w:sz w:val="24"/>
                <w:szCs w:val="24"/>
              </w:rPr>
              <w:t xml:space="preserve">YSR </w:t>
            </w:r>
            <w:proofErr w:type="spellStart"/>
            <w:r w:rsidRPr="00E5145E">
              <w:rPr>
                <w:sz w:val="24"/>
                <w:szCs w:val="24"/>
              </w:rPr>
              <w:t>Kadapa</w:t>
            </w:r>
            <w:proofErr w:type="spellEnd"/>
            <w:r w:rsidRPr="00E5145E">
              <w:rPr>
                <w:sz w:val="24"/>
                <w:szCs w:val="24"/>
              </w:rPr>
              <w:t>(Deficient)</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477" w:type="dxa"/>
          </w:tcPr>
          <w:p w:rsidR="0060195A" w:rsidRPr="00E5145E" w:rsidRDefault="0060195A" w:rsidP="0060195A">
            <w:pPr>
              <w:pStyle w:val="TableParagraph"/>
              <w:ind w:left="493" w:right="485"/>
              <w:jc w:val="center"/>
              <w:rPr>
                <w:sz w:val="24"/>
                <w:szCs w:val="24"/>
              </w:rPr>
            </w:pPr>
            <w:r w:rsidRPr="00E5145E">
              <w:rPr>
                <w:sz w:val="24"/>
                <w:szCs w:val="24"/>
              </w:rPr>
              <w:t>1.88</w:t>
            </w:r>
          </w:p>
        </w:tc>
        <w:tc>
          <w:tcPr>
            <w:tcW w:w="1440" w:type="dxa"/>
          </w:tcPr>
          <w:p w:rsidR="0060195A" w:rsidRPr="00E5145E" w:rsidRDefault="0060195A" w:rsidP="0060195A">
            <w:pPr>
              <w:pStyle w:val="TableParagraph"/>
              <w:ind w:left="455" w:right="449"/>
              <w:jc w:val="center"/>
              <w:rPr>
                <w:sz w:val="24"/>
                <w:szCs w:val="24"/>
              </w:rPr>
            </w:pPr>
            <w:r w:rsidRPr="00E5145E">
              <w:rPr>
                <w:sz w:val="24"/>
                <w:szCs w:val="24"/>
              </w:rPr>
              <w:t>1.39</w:t>
            </w:r>
          </w:p>
        </w:tc>
        <w:tc>
          <w:tcPr>
            <w:tcW w:w="990" w:type="dxa"/>
          </w:tcPr>
          <w:p w:rsidR="0060195A" w:rsidRPr="00E5145E" w:rsidRDefault="0060195A" w:rsidP="0060195A">
            <w:pPr>
              <w:pStyle w:val="TableParagraph"/>
              <w:ind w:left="397"/>
              <w:rPr>
                <w:sz w:val="24"/>
                <w:szCs w:val="24"/>
              </w:rPr>
            </w:pPr>
            <w:r w:rsidRPr="00E5145E">
              <w:rPr>
                <w:sz w:val="24"/>
                <w:szCs w:val="24"/>
              </w:rPr>
              <w:t>-0.50</w:t>
            </w:r>
          </w:p>
        </w:tc>
        <w:tc>
          <w:tcPr>
            <w:tcW w:w="1080" w:type="dxa"/>
          </w:tcPr>
          <w:p w:rsidR="0060195A" w:rsidRPr="00E5145E" w:rsidRDefault="0060195A" w:rsidP="0060195A">
            <w:pPr>
              <w:pStyle w:val="TableParagraph"/>
              <w:ind w:left="106"/>
              <w:rPr>
                <w:sz w:val="24"/>
                <w:szCs w:val="24"/>
              </w:rPr>
            </w:pPr>
            <w:r w:rsidRPr="00E5145E">
              <w:rPr>
                <w:sz w:val="24"/>
                <w:szCs w:val="24"/>
              </w:rPr>
              <w:t>Deficient</w:t>
            </w:r>
          </w:p>
        </w:tc>
      </w:tr>
      <w:tr w:rsidR="0060195A" w:rsidRPr="00E5145E" w:rsidTr="00C10BC4">
        <w:trPr>
          <w:trHeight w:val="347"/>
        </w:trPr>
        <w:tc>
          <w:tcPr>
            <w:tcW w:w="1505" w:type="dxa"/>
            <w:vMerge w:val="restart"/>
          </w:tcPr>
          <w:p w:rsidR="0060195A" w:rsidRPr="00E5145E" w:rsidRDefault="0060195A" w:rsidP="0060195A">
            <w:pPr>
              <w:pStyle w:val="TableParagraph"/>
              <w:ind w:left="107"/>
              <w:rPr>
                <w:b/>
                <w:sz w:val="24"/>
                <w:szCs w:val="24"/>
              </w:rPr>
            </w:pPr>
            <w:r w:rsidRPr="00E5145E">
              <w:rPr>
                <w:b/>
                <w:sz w:val="24"/>
                <w:szCs w:val="24"/>
              </w:rPr>
              <w:t>Concentrates</w:t>
            </w:r>
          </w:p>
        </w:tc>
        <w:tc>
          <w:tcPr>
            <w:tcW w:w="1627" w:type="dxa"/>
          </w:tcPr>
          <w:p w:rsidR="0060195A" w:rsidRPr="00E5145E" w:rsidRDefault="0060195A" w:rsidP="0060195A">
            <w:pPr>
              <w:pStyle w:val="TableParagraph"/>
              <w:ind w:left="107" w:right="115"/>
              <w:rPr>
                <w:sz w:val="24"/>
                <w:szCs w:val="24"/>
              </w:rPr>
            </w:pPr>
            <w:r w:rsidRPr="00E5145E">
              <w:rPr>
                <w:sz w:val="24"/>
                <w:szCs w:val="24"/>
              </w:rPr>
              <w:t>East Godavari(Surplus)</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477" w:type="dxa"/>
          </w:tcPr>
          <w:p w:rsidR="0060195A" w:rsidRPr="00E5145E" w:rsidRDefault="0060195A" w:rsidP="0060195A">
            <w:pPr>
              <w:pStyle w:val="TableParagraph"/>
              <w:ind w:left="493" w:right="485"/>
              <w:jc w:val="center"/>
              <w:rPr>
                <w:sz w:val="24"/>
                <w:szCs w:val="24"/>
              </w:rPr>
            </w:pPr>
            <w:r w:rsidRPr="00E5145E">
              <w:rPr>
                <w:sz w:val="24"/>
                <w:szCs w:val="24"/>
              </w:rPr>
              <w:t>1.21</w:t>
            </w:r>
          </w:p>
        </w:tc>
        <w:tc>
          <w:tcPr>
            <w:tcW w:w="1440" w:type="dxa"/>
          </w:tcPr>
          <w:p w:rsidR="0060195A" w:rsidRPr="00E5145E" w:rsidRDefault="0060195A" w:rsidP="0060195A">
            <w:pPr>
              <w:pStyle w:val="TableParagraph"/>
              <w:ind w:left="455" w:right="449"/>
              <w:jc w:val="center"/>
              <w:rPr>
                <w:sz w:val="24"/>
                <w:szCs w:val="24"/>
              </w:rPr>
            </w:pPr>
            <w:r w:rsidRPr="00E5145E">
              <w:rPr>
                <w:sz w:val="24"/>
                <w:szCs w:val="24"/>
              </w:rPr>
              <w:t>0.09</w:t>
            </w:r>
          </w:p>
        </w:tc>
        <w:tc>
          <w:tcPr>
            <w:tcW w:w="990" w:type="dxa"/>
          </w:tcPr>
          <w:p w:rsidR="0060195A" w:rsidRPr="00E5145E" w:rsidRDefault="0060195A" w:rsidP="0060195A">
            <w:pPr>
              <w:pStyle w:val="TableParagraph"/>
              <w:ind w:left="397"/>
              <w:rPr>
                <w:sz w:val="24"/>
                <w:szCs w:val="24"/>
              </w:rPr>
            </w:pPr>
            <w:r w:rsidRPr="00E5145E">
              <w:rPr>
                <w:sz w:val="24"/>
                <w:szCs w:val="24"/>
              </w:rPr>
              <w:t>-1.12</w:t>
            </w:r>
          </w:p>
        </w:tc>
        <w:tc>
          <w:tcPr>
            <w:tcW w:w="1080" w:type="dxa"/>
          </w:tcPr>
          <w:p w:rsidR="0060195A" w:rsidRPr="00E5145E" w:rsidRDefault="0060195A" w:rsidP="0060195A">
            <w:pPr>
              <w:pStyle w:val="TableParagraph"/>
              <w:ind w:left="106"/>
              <w:rPr>
                <w:sz w:val="24"/>
                <w:szCs w:val="24"/>
              </w:rPr>
            </w:pPr>
            <w:r w:rsidRPr="00E5145E">
              <w:rPr>
                <w:sz w:val="24"/>
                <w:szCs w:val="24"/>
              </w:rPr>
              <w:t>Deficient</w:t>
            </w:r>
          </w:p>
        </w:tc>
      </w:tr>
      <w:tr w:rsidR="0060195A" w:rsidRPr="00E5145E" w:rsidTr="00C10BC4">
        <w:trPr>
          <w:trHeight w:val="455"/>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353"/>
              <w:rPr>
                <w:sz w:val="24"/>
                <w:szCs w:val="24"/>
              </w:rPr>
            </w:pPr>
            <w:proofErr w:type="spellStart"/>
            <w:r w:rsidRPr="00E5145E">
              <w:rPr>
                <w:sz w:val="24"/>
                <w:szCs w:val="24"/>
              </w:rPr>
              <w:t>Srikakulam</w:t>
            </w:r>
            <w:proofErr w:type="spellEnd"/>
            <w:r w:rsidRPr="00E5145E">
              <w:rPr>
                <w:sz w:val="24"/>
                <w:szCs w:val="24"/>
              </w:rPr>
              <w:t>(Adequate)</w:t>
            </w:r>
          </w:p>
        </w:tc>
        <w:tc>
          <w:tcPr>
            <w:tcW w:w="1133" w:type="dxa"/>
          </w:tcPr>
          <w:p w:rsidR="0060195A" w:rsidRPr="00E5145E" w:rsidRDefault="0060195A" w:rsidP="0060195A">
            <w:pPr>
              <w:pStyle w:val="TableParagraph"/>
              <w:ind w:left="570"/>
              <w:rPr>
                <w:sz w:val="24"/>
                <w:szCs w:val="24"/>
              </w:rPr>
            </w:pPr>
            <w:r w:rsidRPr="00E5145E">
              <w:rPr>
                <w:sz w:val="24"/>
                <w:szCs w:val="24"/>
              </w:rPr>
              <w:t>3</w:t>
            </w:r>
          </w:p>
        </w:tc>
        <w:tc>
          <w:tcPr>
            <w:tcW w:w="1477" w:type="dxa"/>
          </w:tcPr>
          <w:p w:rsidR="0060195A" w:rsidRPr="00E5145E" w:rsidRDefault="0060195A" w:rsidP="0060195A">
            <w:pPr>
              <w:pStyle w:val="TableParagraph"/>
              <w:ind w:left="493" w:right="485"/>
              <w:jc w:val="center"/>
              <w:rPr>
                <w:sz w:val="24"/>
                <w:szCs w:val="24"/>
              </w:rPr>
            </w:pPr>
            <w:r w:rsidRPr="00E5145E">
              <w:rPr>
                <w:sz w:val="24"/>
                <w:szCs w:val="24"/>
              </w:rPr>
              <w:t>1.07</w:t>
            </w:r>
          </w:p>
        </w:tc>
        <w:tc>
          <w:tcPr>
            <w:tcW w:w="1440" w:type="dxa"/>
          </w:tcPr>
          <w:p w:rsidR="0060195A" w:rsidRPr="00E5145E" w:rsidRDefault="0060195A" w:rsidP="0060195A">
            <w:pPr>
              <w:pStyle w:val="TableParagraph"/>
              <w:ind w:left="455" w:right="449"/>
              <w:jc w:val="center"/>
              <w:rPr>
                <w:sz w:val="24"/>
                <w:szCs w:val="24"/>
              </w:rPr>
            </w:pPr>
            <w:r w:rsidRPr="00E5145E">
              <w:rPr>
                <w:sz w:val="24"/>
                <w:szCs w:val="24"/>
              </w:rPr>
              <w:t>0.11</w:t>
            </w:r>
          </w:p>
        </w:tc>
        <w:tc>
          <w:tcPr>
            <w:tcW w:w="990" w:type="dxa"/>
          </w:tcPr>
          <w:p w:rsidR="0060195A" w:rsidRPr="00E5145E" w:rsidRDefault="0060195A" w:rsidP="0060195A">
            <w:pPr>
              <w:pStyle w:val="TableParagraph"/>
              <w:ind w:left="397"/>
              <w:rPr>
                <w:sz w:val="24"/>
                <w:szCs w:val="24"/>
              </w:rPr>
            </w:pPr>
            <w:r w:rsidRPr="00E5145E">
              <w:rPr>
                <w:sz w:val="24"/>
                <w:szCs w:val="24"/>
              </w:rPr>
              <w:t>-0.96</w:t>
            </w:r>
          </w:p>
        </w:tc>
        <w:tc>
          <w:tcPr>
            <w:tcW w:w="1080" w:type="dxa"/>
          </w:tcPr>
          <w:p w:rsidR="0060195A" w:rsidRPr="00E5145E" w:rsidRDefault="0060195A" w:rsidP="0060195A">
            <w:pPr>
              <w:pStyle w:val="TableParagraph"/>
              <w:ind w:left="106"/>
              <w:rPr>
                <w:sz w:val="24"/>
                <w:szCs w:val="24"/>
              </w:rPr>
            </w:pPr>
            <w:r w:rsidRPr="00E5145E">
              <w:rPr>
                <w:sz w:val="24"/>
                <w:szCs w:val="24"/>
              </w:rPr>
              <w:t>Deficient</w:t>
            </w:r>
          </w:p>
        </w:tc>
      </w:tr>
      <w:tr w:rsidR="0060195A" w:rsidRPr="00E5145E" w:rsidTr="00C10BC4">
        <w:trPr>
          <w:trHeight w:val="392"/>
        </w:trPr>
        <w:tc>
          <w:tcPr>
            <w:tcW w:w="1505" w:type="dxa"/>
            <w:vMerge/>
            <w:tcBorders>
              <w:top w:val="nil"/>
            </w:tcBorders>
          </w:tcPr>
          <w:p w:rsidR="0060195A" w:rsidRPr="00E5145E" w:rsidRDefault="0060195A" w:rsidP="0060195A">
            <w:pPr>
              <w:spacing w:line="240" w:lineRule="auto"/>
              <w:rPr>
                <w:sz w:val="24"/>
                <w:szCs w:val="24"/>
              </w:rPr>
            </w:pPr>
          </w:p>
        </w:tc>
        <w:tc>
          <w:tcPr>
            <w:tcW w:w="1627" w:type="dxa"/>
          </w:tcPr>
          <w:p w:rsidR="0060195A" w:rsidRPr="00E5145E" w:rsidRDefault="0060195A" w:rsidP="0060195A">
            <w:pPr>
              <w:pStyle w:val="TableParagraph"/>
              <w:ind w:left="107" w:right="213"/>
              <w:rPr>
                <w:sz w:val="24"/>
                <w:szCs w:val="24"/>
              </w:rPr>
            </w:pPr>
            <w:r w:rsidRPr="00E5145E">
              <w:rPr>
                <w:sz w:val="24"/>
                <w:szCs w:val="24"/>
              </w:rPr>
              <w:t xml:space="preserve">YSR </w:t>
            </w:r>
            <w:proofErr w:type="spellStart"/>
            <w:r w:rsidRPr="00E5145E">
              <w:rPr>
                <w:sz w:val="24"/>
                <w:szCs w:val="24"/>
              </w:rPr>
              <w:t>Kadapa</w:t>
            </w:r>
            <w:proofErr w:type="spellEnd"/>
            <w:r w:rsidRPr="00E5145E">
              <w:rPr>
                <w:sz w:val="24"/>
                <w:szCs w:val="24"/>
              </w:rPr>
              <w:t>(Deficient)</w:t>
            </w:r>
          </w:p>
        </w:tc>
        <w:tc>
          <w:tcPr>
            <w:tcW w:w="1133" w:type="dxa"/>
          </w:tcPr>
          <w:p w:rsidR="0060195A" w:rsidRPr="00E5145E" w:rsidRDefault="0060195A" w:rsidP="0060195A">
            <w:pPr>
              <w:pStyle w:val="TableParagraph"/>
              <w:ind w:left="570"/>
              <w:rPr>
                <w:sz w:val="24"/>
                <w:szCs w:val="24"/>
              </w:rPr>
            </w:pPr>
            <w:r w:rsidRPr="00E5145E">
              <w:rPr>
                <w:sz w:val="24"/>
                <w:szCs w:val="24"/>
              </w:rPr>
              <w:t>4</w:t>
            </w:r>
          </w:p>
        </w:tc>
        <w:tc>
          <w:tcPr>
            <w:tcW w:w="1477" w:type="dxa"/>
          </w:tcPr>
          <w:p w:rsidR="0060195A" w:rsidRPr="00E5145E" w:rsidRDefault="0060195A" w:rsidP="0060195A">
            <w:pPr>
              <w:pStyle w:val="TableParagraph"/>
              <w:ind w:left="493" w:right="485"/>
              <w:jc w:val="center"/>
              <w:rPr>
                <w:sz w:val="24"/>
                <w:szCs w:val="24"/>
              </w:rPr>
            </w:pPr>
            <w:r w:rsidRPr="00E5145E">
              <w:rPr>
                <w:sz w:val="24"/>
                <w:szCs w:val="24"/>
              </w:rPr>
              <w:t>1.13</w:t>
            </w:r>
          </w:p>
        </w:tc>
        <w:tc>
          <w:tcPr>
            <w:tcW w:w="1440" w:type="dxa"/>
          </w:tcPr>
          <w:p w:rsidR="0060195A" w:rsidRPr="00E5145E" w:rsidRDefault="0060195A" w:rsidP="0060195A">
            <w:pPr>
              <w:pStyle w:val="TableParagraph"/>
              <w:ind w:left="455" w:right="449"/>
              <w:jc w:val="center"/>
              <w:rPr>
                <w:sz w:val="24"/>
                <w:szCs w:val="24"/>
              </w:rPr>
            </w:pPr>
            <w:r w:rsidRPr="00E5145E">
              <w:rPr>
                <w:sz w:val="24"/>
                <w:szCs w:val="24"/>
              </w:rPr>
              <w:t>0.08</w:t>
            </w:r>
          </w:p>
        </w:tc>
        <w:tc>
          <w:tcPr>
            <w:tcW w:w="990" w:type="dxa"/>
          </w:tcPr>
          <w:p w:rsidR="0060195A" w:rsidRPr="00E5145E" w:rsidRDefault="0060195A" w:rsidP="0060195A">
            <w:pPr>
              <w:pStyle w:val="TableParagraph"/>
              <w:ind w:left="397"/>
              <w:rPr>
                <w:sz w:val="24"/>
                <w:szCs w:val="24"/>
              </w:rPr>
            </w:pPr>
            <w:r w:rsidRPr="00E5145E">
              <w:rPr>
                <w:sz w:val="24"/>
                <w:szCs w:val="24"/>
              </w:rPr>
              <w:t>-1.05</w:t>
            </w:r>
          </w:p>
        </w:tc>
        <w:tc>
          <w:tcPr>
            <w:tcW w:w="1080" w:type="dxa"/>
          </w:tcPr>
          <w:p w:rsidR="0060195A" w:rsidRPr="00E5145E" w:rsidRDefault="0060195A" w:rsidP="0060195A">
            <w:pPr>
              <w:pStyle w:val="TableParagraph"/>
              <w:ind w:left="106"/>
              <w:rPr>
                <w:sz w:val="24"/>
                <w:szCs w:val="24"/>
              </w:rPr>
            </w:pPr>
            <w:r w:rsidRPr="00E5145E">
              <w:rPr>
                <w:sz w:val="24"/>
                <w:szCs w:val="24"/>
              </w:rPr>
              <w:t>Deficient</w:t>
            </w:r>
          </w:p>
        </w:tc>
      </w:tr>
    </w:tbl>
    <w:p w:rsidR="00E5145E" w:rsidRPr="00E5145E" w:rsidRDefault="0060195A" w:rsidP="00565F83">
      <w:pPr>
        <w:pStyle w:val="BodyText"/>
        <w:spacing w:line="268" w:lineRule="exact"/>
        <w:ind w:left="658"/>
      </w:pPr>
      <w:r w:rsidRPr="00E5145E">
        <w:t>ACU*=</w:t>
      </w:r>
      <w:proofErr w:type="spellStart"/>
      <w:r w:rsidRPr="00E5145E">
        <w:t>AdultCattleUnit</w:t>
      </w:r>
      <w:proofErr w:type="spellEnd"/>
    </w:p>
    <w:p w:rsidR="0060195A" w:rsidRPr="00E5145E" w:rsidRDefault="0060195A" w:rsidP="00224058">
      <w:pPr>
        <w:pStyle w:val="Heading2"/>
        <w:tabs>
          <w:tab w:val="left" w:pos="1211"/>
        </w:tabs>
        <w:spacing w:line="364" w:lineRule="auto"/>
        <w:ind w:left="90" w:right="10"/>
      </w:pPr>
      <w:r w:rsidRPr="00E5145E">
        <w:t>Annual feed and fodder availability and requirement for livestock in respondents’</w:t>
      </w:r>
      <w:r w:rsidR="007B76B6">
        <w:t xml:space="preserve"> </w:t>
      </w:r>
      <w:r w:rsidRPr="00E5145E">
        <w:t>households</w:t>
      </w:r>
    </w:p>
    <w:p w:rsidR="0060195A" w:rsidRPr="00E5145E" w:rsidRDefault="0060195A" w:rsidP="00441001">
      <w:pPr>
        <w:pStyle w:val="BodyText"/>
        <w:spacing w:before="117" w:line="364" w:lineRule="auto"/>
        <w:ind w:right="10" w:firstLine="719"/>
        <w:jc w:val="both"/>
      </w:pPr>
      <w:r w:rsidRPr="00E5145E">
        <w:t xml:space="preserve">Mean herd size in East Godavari (surplus) and YSR </w:t>
      </w:r>
      <w:proofErr w:type="spellStart"/>
      <w:r w:rsidRPr="00E5145E">
        <w:t>Kadapa</w:t>
      </w:r>
      <w:proofErr w:type="spellEnd"/>
      <w:r w:rsidRPr="00E5145E">
        <w:t xml:space="preserve"> (deficient) districts was 4Adult Cattle Units (ACUs) </w:t>
      </w:r>
      <w:proofErr w:type="spellStart"/>
      <w:r w:rsidRPr="00E5145E">
        <w:t>each,while</w:t>
      </w:r>
      <w:proofErr w:type="spellEnd"/>
      <w:r w:rsidRPr="00E5145E">
        <w:t xml:space="preserve"> it was 3 </w:t>
      </w:r>
      <w:proofErr w:type="spellStart"/>
      <w:r w:rsidRPr="00E5145E">
        <w:t>ACUin</w:t>
      </w:r>
      <w:proofErr w:type="spellEnd"/>
      <w:r w:rsidRPr="00E5145E">
        <w:t xml:space="preserve"> </w:t>
      </w:r>
      <w:proofErr w:type="spellStart"/>
      <w:r w:rsidRPr="00E5145E">
        <w:t>Srikakulam</w:t>
      </w:r>
      <w:proofErr w:type="spellEnd"/>
      <w:r w:rsidRPr="00E5145E">
        <w:t xml:space="preserve"> (adequate) district.</w:t>
      </w:r>
      <w:r w:rsidR="007B76B6">
        <w:t xml:space="preserve"> </w:t>
      </w:r>
      <w:r w:rsidRPr="00E5145E">
        <w:t>In</w:t>
      </w:r>
      <w:r w:rsidR="007B76B6">
        <w:t xml:space="preserve"> </w:t>
      </w:r>
      <w:r w:rsidRPr="00E5145E">
        <w:t>East</w:t>
      </w:r>
      <w:r w:rsidR="007B76B6">
        <w:t xml:space="preserve"> </w:t>
      </w:r>
      <w:r w:rsidRPr="00E5145E">
        <w:t>Godavari</w:t>
      </w:r>
      <w:r w:rsidR="007B76B6">
        <w:t xml:space="preserve"> </w:t>
      </w:r>
      <w:r w:rsidRPr="00E5145E">
        <w:t xml:space="preserve">district, green fodder is available in surplus, almost5.67 </w:t>
      </w:r>
      <w:proofErr w:type="spellStart"/>
      <w:r w:rsidRPr="00E5145E">
        <w:t>tonnes</w:t>
      </w:r>
      <w:proofErr w:type="spellEnd"/>
      <w:r w:rsidRPr="00E5145E">
        <w:t xml:space="preserve"> than therequirementperACU/year.InSrikakulam(adequate),theaverageexcessgreenfodderavailablewasonly0.60tonnes/ACU/year.RespondentsofKadapa(deficient)districtexperiencedanaveragegreenfoddershortageof0.56tonnes/ACU/year(Table</w:t>
      </w:r>
      <w:r w:rsidR="00224058" w:rsidRPr="00E5145E">
        <w:t>2</w:t>
      </w:r>
      <w:r w:rsidRPr="00E5145E">
        <w:t>).</w:t>
      </w:r>
    </w:p>
    <w:p w:rsidR="00A20B89" w:rsidRPr="00E5145E" w:rsidRDefault="0060195A" w:rsidP="00A20B89">
      <w:pPr>
        <w:pStyle w:val="BodyText"/>
        <w:spacing w:before="123" w:line="364" w:lineRule="auto"/>
        <w:ind w:right="10" w:firstLine="719"/>
        <w:jc w:val="both"/>
      </w:pPr>
      <w:r w:rsidRPr="00E5145E">
        <w:lastRenderedPageBreak/>
        <w:t xml:space="preserve">East Godavari (surplus) and </w:t>
      </w:r>
      <w:proofErr w:type="spellStart"/>
      <w:r w:rsidRPr="00E5145E">
        <w:t>Srikakulam</w:t>
      </w:r>
      <w:proofErr w:type="spellEnd"/>
      <w:r w:rsidRPr="00E5145E">
        <w:t xml:space="preserve"> (adequate) which have had surplus dry fodderof4.43and0.30tonnes/ACU/year</w:t>
      </w:r>
      <w:r w:rsidR="007B76B6">
        <w:t xml:space="preserve"> </w:t>
      </w:r>
      <w:r w:rsidRPr="00E5145E">
        <w:t>respectively,</w:t>
      </w:r>
      <w:r w:rsidR="007B76B6">
        <w:t xml:space="preserve"> </w:t>
      </w:r>
      <w:r w:rsidRPr="00E5145E">
        <w:t>only</w:t>
      </w:r>
      <w:r w:rsidR="007B76B6">
        <w:t xml:space="preserve"> </w:t>
      </w:r>
      <w:proofErr w:type="spellStart"/>
      <w:r w:rsidRPr="00E5145E">
        <w:t>Kadapa</w:t>
      </w:r>
      <w:proofErr w:type="spellEnd"/>
      <w:r w:rsidR="007B76B6">
        <w:t xml:space="preserve"> </w:t>
      </w:r>
      <w:r w:rsidRPr="00E5145E">
        <w:t>(deficient)</w:t>
      </w:r>
      <w:r w:rsidR="007B76B6">
        <w:t xml:space="preserve"> </w:t>
      </w:r>
      <w:r w:rsidRPr="00E5145E">
        <w:t>district</w:t>
      </w:r>
      <w:r w:rsidR="007B76B6">
        <w:t xml:space="preserve"> </w:t>
      </w:r>
      <w:r w:rsidRPr="00E5145E">
        <w:t>showed</w:t>
      </w:r>
      <w:r w:rsidR="007B76B6">
        <w:t xml:space="preserve"> </w:t>
      </w:r>
      <w:r w:rsidRPr="00E5145E">
        <w:t xml:space="preserve">deficiency </w:t>
      </w:r>
      <w:proofErr w:type="gramStart"/>
      <w:r w:rsidRPr="00E5145E">
        <w:t xml:space="preserve">of 0.50 </w:t>
      </w:r>
      <w:proofErr w:type="spellStart"/>
      <w:r w:rsidRPr="00E5145E">
        <w:t>tonnes</w:t>
      </w:r>
      <w:proofErr w:type="spellEnd"/>
      <w:r w:rsidRPr="00E5145E">
        <w:t>/ACU</w:t>
      </w:r>
      <w:proofErr w:type="gramEnd"/>
      <w:r w:rsidRPr="00E5145E">
        <w:t>. However, in case of concentrates, respondents of all threedistrictsmentionedthattheyexperiencedshortageofconcentrateswhichwas1.12tonnes/ACU</w:t>
      </w:r>
      <w:r w:rsidR="007B76B6">
        <w:t xml:space="preserve"> </w:t>
      </w:r>
      <w:r w:rsidRPr="00E5145E">
        <w:t>in</w:t>
      </w:r>
      <w:r w:rsidR="007B76B6">
        <w:t xml:space="preserve"> </w:t>
      </w:r>
      <w:r w:rsidRPr="00E5145E">
        <w:t>East</w:t>
      </w:r>
      <w:r w:rsidR="007B76B6">
        <w:t xml:space="preserve"> </w:t>
      </w:r>
      <w:r w:rsidRPr="00E5145E">
        <w:t>Godavari</w:t>
      </w:r>
      <w:r w:rsidR="007B76B6">
        <w:t xml:space="preserve"> </w:t>
      </w:r>
      <w:r w:rsidRPr="00E5145E">
        <w:t>(surplus),0.96tonnes/ACU/yearinSrikakulam(adequate)and1.05tonnes/ACU/yearin YSR</w:t>
      </w:r>
      <w:r w:rsidR="007B76B6">
        <w:t xml:space="preserve"> </w:t>
      </w:r>
      <w:proofErr w:type="spellStart"/>
      <w:r w:rsidRPr="00E5145E">
        <w:t>Kadapa</w:t>
      </w:r>
      <w:proofErr w:type="spellEnd"/>
      <w:r w:rsidR="007B76B6">
        <w:t xml:space="preserve"> </w:t>
      </w:r>
      <w:r w:rsidRPr="00E5145E">
        <w:t>(deficient)districts.</w:t>
      </w:r>
    </w:p>
    <w:p w:rsidR="00A20B89" w:rsidRPr="00E5145E" w:rsidRDefault="00A20B89" w:rsidP="00E5145E">
      <w:pPr>
        <w:pStyle w:val="BodyText"/>
        <w:spacing w:before="115" w:line="400" w:lineRule="auto"/>
        <w:ind w:left="-90" w:right="10" w:firstLine="1147"/>
        <w:jc w:val="both"/>
      </w:pPr>
      <w:r w:rsidRPr="00E5145E">
        <w:t xml:space="preserve">Mean herd size was four ACU/ household in East Godavari (surplus) and YSR </w:t>
      </w:r>
      <w:proofErr w:type="spellStart"/>
      <w:r w:rsidRPr="00E5145E">
        <w:t>Kadapa</w:t>
      </w:r>
      <w:proofErr w:type="spellEnd"/>
      <w:r w:rsidR="007B76B6">
        <w:t xml:space="preserve"> </w:t>
      </w:r>
      <w:r w:rsidRPr="00E5145E">
        <w:t xml:space="preserve">(deficient) districts. But in YSR </w:t>
      </w:r>
      <w:proofErr w:type="spellStart"/>
      <w:r w:rsidRPr="00E5145E">
        <w:t>Kadapa</w:t>
      </w:r>
      <w:proofErr w:type="spellEnd"/>
      <w:r w:rsidRPr="00E5145E">
        <w:t xml:space="preserve"> the deficient district availability of green fodder is</w:t>
      </w:r>
      <w:r w:rsidR="007B76B6">
        <w:t xml:space="preserve"> </w:t>
      </w:r>
      <w:r w:rsidRPr="00E5145E">
        <w:t>deficient of 0.56 tones, dry fodder deficient of 0.50 tones and concentrates deficient of 1.05tones/ACU/year. This particular district belonged to drought prone area facing severe fodderscarcity.EastGodavariandSrikakulamthoughbelonged</w:t>
      </w:r>
      <w:r w:rsidR="007B76B6">
        <w:t>tosurplusandadequateDMcategory,</w:t>
      </w:r>
      <w:r w:rsidRPr="00E5145E">
        <w:t>respectively,</w:t>
      </w:r>
      <w:r w:rsidR="007B76B6">
        <w:t xml:space="preserve"> </w:t>
      </w:r>
      <w:r w:rsidRPr="00E5145E">
        <w:t>but, both have irrigation facility with high water table so, paddy iscultivatedin2-3seasonleadingtogoodproductionofpaddystraw.Howeverallthreedistricts experienced deficiency in concentrate reason could be households unwillingness to</w:t>
      </w:r>
      <w:r w:rsidR="007B76B6">
        <w:t xml:space="preserve"> </w:t>
      </w:r>
      <w:r w:rsidRPr="00E5145E">
        <w:t>purchase concentrates and also the cost factor discourages farmers to purchase concentrated</w:t>
      </w:r>
      <w:r w:rsidR="007B76B6">
        <w:t xml:space="preserve"> </w:t>
      </w:r>
      <w:r w:rsidRPr="00E5145E">
        <w:t>feeds</w:t>
      </w:r>
      <w:r w:rsidR="007B76B6">
        <w:t xml:space="preserve"> </w:t>
      </w:r>
      <w:r w:rsidRPr="00E5145E">
        <w:t>(</w:t>
      </w:r>
      <w:proofErr w:type="spellStart"/>
      <w:r w:rsidRPr="00E5145E">
        <w:t>Raju</w:t>
      </w:r>
      <w:proofErr w:type="spellEnd"/>
      <w:r w:rsidR="007B76B6">
        <w:t xml:space="preserve"> </w:t>
      </w:r>
      <w:r w:rsidRPr="00E5145E">
        <w:rPr>
          <w:i/>
        </w:rPr>
        <w:t xml:space="preserve">et al. </w:t>
      </w:r>
      <w:r w:rsidRPr="00E5145E">
        <w:t>2017).</w:t>
      </w:r>
    </w:p>
    <w:p w:rsidR="00A20B89" w:rsidRPr="00E5145E" w:rsidRDefault="00A20B89" w:rsidP="00E5145E">
      <w:pPr>
        <w:pStyle w:val="BodyText"/>
        <w:spacing w:before="123" w:line="364" w:lineRule="auto"/>
        <w:ind w:right="10"/>
        <w:jc w:val="both"/>
        <w:rPr>
          <w:b/>
          <w:bCs/>
        </w:rPr>
      </w:pPr>
      <w:r w:rsidRPr="00E5145E">
        <w:rPr>
          <w:b/>
          <w:bCs/>
        </w:rPr>
        <w:t>Feeding</w:t>
      </w:r>
      <w:r w:rsidR="007B76B6">
        <w:rPr>
          <w:b/>
          <w:bCs/>
        </w:rPr>
        <w:t xml:space="preserve"> </w:t>
      </w:r>
      <w:r w:rsidRPr="00E5145E">
        <w:rPr>
          <w:b/>
          <w:bCs/>
        </w:rPr>
        <w:t>pattern</w:t>
      </w:r>
      <w:r w:rsidR="007B76B6">
        <w:rPr>
          <w:b/>
          <w:bCs/>
        </w:rPr>
        <w:t xml:space="preserve"> </w:t>
      </w:r>
      <w:r w:rsidRPr="00E5145E">
        <w:rPr>
          <w:b/>
          <w:bCs/>
        </w:rPr>
        <w:t>followed</w:t>
      </w:r>
      <w:r w:rsidR="007B76B6">
        <w:rPr>
          <w:b/>
          <w:bCs/>
        </w:rPr>
        <w:t xml:space="preserve"> </w:t>
      </w:r>
      <w:r w:rsidRPr="00E5145E">
        <w:rPr>
          <w:b/>
          <w:bCs/>
        </w:rPr>
        <w:t>by</w:t>
      </w:r>
      <w:r w:rsidR="007B76B6">
        <w:rPr>
          <w:b/>
          <w:bCs/>
        </w:rPr>
        <w:t xml:space="preserve"> </w:t>
      </w:r>
      <w:r w:rsidRPr="00E5145E">
        <w:rPr>
          <w:b/>
          <w:bCs/>
        </w:rPr>
        <w:t>livestock</w:t>
      </w:r>
      <w:r w:rsidR="007B76B6">
        <w:rPr>
          <w:b/>
          <w:bCs/>
        </w:rPr>
        <w:t xml:space="preserve"> </w:t>
      </w:r>
      <w:r w:rsidRPr="00E5145E">
        <w:rPr>
          <w:b/>
          <w:bCs/>
        </w:rPr>
        <w:t>farmers</w:t>
      </w:r>
      <w:r w:rsidR="007B76B6">
        <w:rPr>
          <w:b/>
          <w:bCs/>
        </w:rPr>
        <w:t xml:space="preserve"> </w:t>
      </w:r>
      <w:r w:rsidRPr="00E5145E">
        <w:rPr>
          <w:b/>
          <w:bCs/>
        </w:rPr>
        <w:t>of</w:t>
      </w:r>
      <w:r w:rsidR="007B76B6">
        <w:rPr>
          <w:b/>
          <w:bCs/>
        </w:rPr>
        <w:t xml:space="preserve"> </w:t>
      </w:r>
      <w:r w:rsidRPr="00E5145E">
        <w:rPr>
          <w:b/>
          <w:bCs/>
        </w:rPr>
        <w:t>Andhra</w:t>
      </w:r>
      <w:r w:rsidR="007B76B6">
        <w:rPr>
          <w:b/>
          <w:bCs/>
        </w:rPr>
        <w:t xml:space="preserve"> </w:t>
      </w:r>
      <w:r w:rsidRPr="00E5145E">
        <w:rPr>
          <w:b/>
          <w:bCs/>
        </w:rPr>
        <w:t>Pradesh</w:t>
      </w:r>
    </w:p>
    <w:p w:rsidR="00A20B89" w:rsidRPr="004C1517" w:rsidRDefault="00A20B89" w:rsidP="004C1517">
      <w:pPr>
        <w:widowControl w:val="0"/>
        <w:tabs>
          <w:tab w:val="left" w:pos="1199"/>
        </w:tabs>
        <w:autoSpaceDE w:val="0"/>
        <w:autoSpaceDN w:val="0"/>
        <w:jc w:val="both"/>
        <w:rPr>
          <w:rFonts w:ascii="Times New Roman" w:hAnsi="Times New Roman" w:cs="Times New Roman"/>
          <w:b/>
          <w:bCs/>
          <w:sz w:val="24"/>
          <w:szCs w:val="24"/>
        </w:rPr>
      </w:pPr>
      <w:r w:rsidRPr="00E5145E">
        <w:rPr>
          <w:rFonts w:ascii="Times New Roman" w:hAnsi="Times New Roman" w:cs="Times New Roman"/>
          <w:b/>
          <w:bCs/>
          <w:sz w:val="24"/>
          <w:szCs w:val="24"/>
        </w:rPr>
        <w:t>Feeding</w:t>
      </w:r>
      <w:r w:rsidR="004C1517">
        <w:rPr>
          <w:rFonts w:ascii="Times New Roman" w:hAnsi="Times New Roman" w:cs="Times New Roman"/>
          <w:b/>
          <w:bCs/>
          <w:sz w:val="24"/>
          <w:szCs w:val="24"/>
        </w:rPr>
        <w:t xml:space="preserve"> </w:t>
      </w:r>
      <w:r w:rsidRPr="00E5145E">
        <w:rPr>
          <w:rFonts w:ascii="Times New Roman" w:hAnsi="Times New Roman" w:cs="Times New Roman"/>
          <w:b/>
          <w:bCs/>
          <w:sz w:val="24"/>
          <w:szCs w:val="24"/>
        </w:rPr>
        <w:t>Pattern</w:t>
      </w:r>
      <w:r w:rsidR="004C1517">
        <w:rPr>
          <w:rFonts w:ascii="Times New Roman" w:hAnsi="Times New Roman" w:cs="Times New Roman"/>
          <w:b/>
          <w:bCs/>
          <w:sz w:val="24"/>
          <w:szCs w:val="24"/>
        </w:rPr>
        <w:t xml:space="preserve"> </w:t>
      </w:r>
      <w:r w:rsidRPr="00E5145E">
        <w:rPr>
          <w:rFonts w:ascii="Times New Roman" w:hAnsi="Times New Roman" w:cs="Times New Roman"/>
          <w:b/>
          <w:bCs/>
          <w:sz w:val="24"/>
          <w:szCs w:val="24"/>
        </w:rPr>
        <w:t>for</w:t>
      </w:r>
      <w:r w:rsidR="004C1517">
        <w:rPr>
          <w:rFonts w:ascii="Times New Roman" w:hAnsi="Times New Roman" w:cs="Times New Roman"/>
          <w:b/>
          <w:bCs/>
          <w:sz w:val="24"/>
          <w:szCs w:val="24"/>
        </w:rPr>
        <w:t xml:space="preserve"> </w:t>
      </w:r>
      <w:r w:rsidRPr="00E5145E">
        <w:rPr>
          <w:rFonts w:ascii="Times New Roman" w:hAnsi="Times New Roman" w:cs="Times New Roman"/>
          <w:b/>
          <w:bCs/>
          <w:sz w:val="24"/>
          <w:szCs w:val="24"/>
        </w:rPr>
        <w:t>livestock</w:t>
      </w:r>
      <w:r w:rsidR="004C1517">
        <w:rPr>
          <w:rFonts w:ascii="Times New Roman" w:hAnsi="Times New Roman" w:cs="Times New Roman"/>
          <w:b/>
          <w:bCs/>
          <w:sz w:val="24"/>
          <w:szCs w:val="24"/>
        </w:rPr>
        <w:t xml:space="preserve"> </w:t>
      </w:r>
      <w:r w:rsidRPr="00E5145E">
        <w:rPr>
          <w:rFonts w:ascii="Times New Roman" w:hAnsi="Times New Roman" w:cs="Times New Roman"/>
          <w:b/>
          <w:bCs/>
          <w:sz w:val="24"/>
          <w:szCs w:val="24"/>
        </w:rPr>
        <w:t>followed</w:t>
      </w:r>
      <w:r w:rsidR="004C1517">
        <w:rPr>
          <w:rFonts w:ascii="Times New Roman" w:hAnsi="Times New Roman" w:cs="Times New Roman"/>
          <w:b/>
          <w:bCs/>
          <w:sz w:val="24"/>
          <w:szCs w:val="24"/>
        </w:rPr>
        <w:t xml:space="preserve"> </w:t>
      </w:r>
      <w:r w:rsidRPr="00E5145E">
        <w:rPr>
          <w:rFonts w:ascii="Times New Roman" w:hAnsi="Times New Roman" w:cs="Times New Roman"/>
          <w:b/>
          <w:bCs/>
          <w:sz w:val="24"/>
          <w:szCs w:val="24"/>
        </w:rPr>
        <w:t>by</w:t>
      </w:r>
      <w:r w:rsidR="004C1517">
        <w:rPr>
          <w:rFonts w:ascii="Times New Roman" w:hAnsi="Times New Roman" w:cs="Times New Roman"/>
          <w:b/>
          <w:bCs/>
          <w:sz w:val="24"/>
          <w:szCs w:val="24"/>
        </w:rPr>
        <w:t xml:space="preserve"> </w:t>
      </w:r>
      <w:r w:rsidRPr="00E5145E">
        <w:rPr>
          <w:rFonts w:ascii="Times New Roman" w:hAnsi="Times New Roman" w:cs="Times New Roman"/>
          <w:b/>
          <w:bCs/>
          <w:sz w:val="24"/>
          <w:szCs w:val="24"/>
        </w:rPr>
        <w:t>respondents</w:t>
      </w:r>
      <w:r w:rsidR="004C1517">
        <w:rPr>
          <w:rFonts w:ascii="Times New Roman" w:hAnsi="Times New Roman" w:cs="Times New Roman"/>
          <w:b/>
          <w:bCs/>
          <w:sz w:val="24"/>
          <w:szCs w:val="24"/>
        </w:rPr>
        <w:t xml:space="preserve"> </w:t>
      </w:r>
      <w:r w:rsidRPr="00E5145E">
        <w:rPr>
          <w:rFonts w:ascii="Times New Roman" w:hAnsi="Times New Roman" w:cs="Times New Roman"/>
          <w:b/>
          <w:bCs/>
          <w:sz w:val="24"/>
          <w:szCs w:val="24"/>
        </w:rPr>
        <w:t>in</w:t>
      </w:r>
      <w:r w:rsidR="004C1517">
        <w:rPr>
          <w:rFonts w:ascii="Times New Roman" w:hAnsi="Times New Roman" w:cs="Times New Roman"/>
          <w:b/>
          <w:bCs/>
          <w:sz w:val="24"/>
          <w:szCs w:val="24"/>
        </w:rPr>
        <w:t xml:space="preserve"> </w:t>
      </w:r>
      <w:r w:rsidRPr="00E5145E">
        <w:rPr>
          <w:rFonts w:ascii="Times New Roman" w:hAnsi="Times New Roman" w:cs="Times New Roman"/>
          <w:b/>
          <w:bCs/>
          <w:sz w:val="24"/>
          <w:szCs w:val="24"/>
        </w:rPr>
        <w:t>different</w:t>
      </w:r>
      <w:r w:rsidR="004C1517">
        <w:rPr>
          <w:rFonts w:ascii="Times New Roman" w:hAnsi="Times New Roman" w:cs="Times New Roman"/>
          <w:b/>
          <w:bCs/>
          <w:sz w:val="24"/>
          <w:szCs w:val="24"/>
        </w:rPr>
        <w:t xml:space="preserve"> </w:t>
      </w:r>
      <w:r w:rsidRPr="00E5145E">
        <w:rPr>
          <w:rFonts w:ascii="Times New Roman" w:hAnsi="Times New Roman" w:cs="Times New Roman"/>
          <w:b/>
          <w:bCs/>
          <w:sz w:val="24"/>
          <w:szCs w:val="24"/>
        </w:rPr>
        <w:t>seasons</w:t>
      </w:r>
    </w:p>
    <w:p w:rsidR="00E5145E" w:rsidRPr="00B02BDA" w:rsidRDefault="00A20B89" w:rsidP="00B02BDA">
      <w:pPr>
        <w:pStyle w:val="BodyText"/>
        <w:spacing w:line="364" w:lineRule="auto"/>
        <w:ind w:left="-90" w:right="10" w:firstLine="720"/>
        <w:jc w:val="both"/>
      </w:pPr>
      <w:r w:rsidRPr="00E5145E">
        <w:t>None of the respondents relied only on grazing to the livestock in all three seasons.Onethirdoftherespondents(32.5%)howeverreliedonlyonstallfeedingandremaining67.50 per cent respondents practiced both grazing and stall fe</w:t>
      </w:r>
      <w:r w:rsidR="00980E60" w:rsidRPr="00E5145E">
        <w:t>eding to the livestock (Table 3 and Fig. 2</w:t>
      </w:r>
      <w:r w:rsidRPr="00E5145E">
        <w:t xml:space="preserve">). </w:t>
      </w:r>
      <w:r w:rsidR="00E5145E" w:rsidRPr="00E5145E">
        <w:t xml:space="preserve">Majority of the respondents followed three times feeding to the livestock in </w:t>
      </w:r>
      <w:proofErr w:type="gramStart"/>
      <w:r w:rsidR="00E5145E" w:rsidRPr="00E5145E">
        <w:rPr>
          <w:i/>
        </w:rPr>
        <w:t>Rabi</w:t>
      </w:r>
      <w:r w:rsidR="00E5145E" w:rsidRPr="00E5145E">
        <w:t>(</w:t>
      </w:r>
      <w:proofErr w:type="gramEnd"/>
      <w:r w:rsidR="00E5145E" w:rsidRPr="00E5145E">
        <w:t xml:space="preserve">89.17 %), </w:t>
      </w:r>
      <w:proofErr w:type="spellStart"/>
      <w:r w:rsidR="00E5145E" w:rsidRPr="00E5145E">
        <w:rPr>
          <w:i/>
        </w:rPr>
        <w:t>Kharif</w:t>
      </w:r>
      <w:proofErr w:type="spellEnd"/>
      <w:r w:rsidR="00E5145E" w:rsidRPr="00E5145E">
        <w:rPr>
          <w:i/>
        </w:rPr>
        <w:t xml:space="preserve"> </w:t>
      </w:r>
      <w:r w:rsidR="00E5145E" w:rsidRPr="00E5145E">
        <w:t xml:space="preserve">(88.33 %) and </w:t>
      </w:r>
      <w:r w:rsidR="00E5145E" w:rsidRPr="00E5145E">
        <w:rPr>
          <w:i/>
        </w:rPr>
        <w:t xml:space="preserve">summer </w:t>
      </w:r>
      <w:r w:rsidR="00E5145E" w:rsidRPr="00E5145E">
        <w:t>(85.83 %) seasons. About 10 per cent respondents</w:t>
      </w:r>
      <w:r w:rsidR="00B02BDA">
        <w:t xml:space="preserve"> </w:t>
      </w:r>
      <w:r w:rsidR="00E5145E" w:rsidRPr="00E5145E">
        <w:t>fed twice a day to the livestock in all three seasons.</w:t>
      </w:r>
    </w:p>
    <w:p w:rsidR="00E5145E" w:rsidRPr="00FF42D3" w:rsidRDefault="00E5145E" w:rsidP="00E5145E">
      <w:pPr>
        <w:spacing w:after="0" w:line="240" w:lineRule="auto"/>
        <w:rPr>
          <w:rFonts w:ascii="Times New Roman" w:hAnsi="Times New Roman"/>
          <w:b/>
          <w:sz w:val="24"/>
          <w:szCs w:val="24"/>
        </w:rPr>
      </w:pPr>
      <w:proofErr w:type="gramStart"/>
      <w:r>
        <w:rPr>
          <w:rFonts w:ascii="Times New Roman" w:hAnsi="Times New Roman"/>
          <w:b/>
          <w:sz w:val="24"/>
          <w:szCs w:val="24"/>
        </w:rPr>
        <w:t>Table 3</w:t>
      </w:r>
      <w:r w:rsidRPr="00FF42D3">
        <w:rPr>
          <w:rFonts w:ascii="Times New Roman" w:hAnsi="Times New Roman"/>
          <w:b/>
          <w:sz w:val="24"/>
          <w:szCs w:val="24"/>
        </w:rPr>
        <w:t>.</w:t>
      </w:r>
      <w:proofErr w:type="gramEnd"/>
      <w:r w:rsidRPr="00FF42D3">
        <w:rPr>
          <w:rFonts w:ascii="Times New Roman" w:hAnsi="Times New Roman"/>
          <w:b/>
          <w:sz w:val="24"/>
          <w:szCs w:val="24"/>
        </w:rPr>
        <w:t xml:space="preserve"> Feeding Pattern for livestock followed by respondents in different seasons     </w:t>
      </w:r>
    </w:p>
    <w:p w:rsidR="00E5145E" w:rsidRPr="00FF42D3" w:rsidRDefault="00E5145E" w:rsidP="00E5145E">
      <w:pPr>
        <w:spacing w:after="0" w:line="240" w:lineRule="auto"/>
        <w:jc w:val="right"/>
        <w:rPr>
          <w:rFonts w:ascii="Times New Roman" w:hAnsi="Times New Roman"/>
          <w:b/>
          <w:sz w:val="24"/>
          <w:szCs w:val="24"/>
        </w:rPr>
      </w:pPr>
      <w:r w:rsidRPr="00FF42D3">
        <w:rPr>
          <w:rFonts w:ascii="Times New Roman" w:hAnsi="Times New Roman"/>
          <w:b/>
          <w:sz w:val="24"/>
          <w:szCs w:val="24"/>
        </w:rPr>
        <w:t>(n=120)</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39"/>
        <w:gridCol w:w="1620"/>
        <w:gridCol w:w="1980"/>
        <w:gridCol w:w="2070"/>
        <w:gridCol w:w="2070"/>
      </w:tblGrid>
      <w:tr w:rsidR="00E5145E" w:rsidRPr="00FF42D3" w:rsidTr="00213DB7">
        <w:tc>
          <w:tcPr>
            <w:tcW w:w="3059" w:type="dxa"/>
            <w:gridSpan w:val="2"/>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b/>
                <w:sz w:val="24"/>
                <w:szCs w:val="24"/>
              </w:rPr>
            </w:pPr>
            <w:r w:rsidRPr="00FF42D3">
              <w:rPr>
                <w:rFonts w:ascii="Times New Roman" w:hAnsi="Times New Roman"/>
                <w:b/>
                <w:sz w:val="24"/>
                <w:szCs w:val="24"/>
              </w:rPr>
              <w:t>Particulars</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b/>
                <w:i/>
                <w:iCs/>
                <w:sz w:val="24"/>
                <w:szCs w:val="24"/>
              </w:rPr>
            </w:pPr>
            <w:proofErr w:type="spellStart"/>
            <w:r w:rsidRPr="00FF42D3">
              <w:rPr>
                <w:rFonts w:ascii="Times New Roman" w:hAnsi="Times New Roman"/>
                <w:b/>
                <w:i/>
                <w:iCs/>
                <w:sz w:val="24"/>
                <w:szCs w:val="24"/>
              </w:rPr>
              <w:t>Kharif</w:t>
            </w:r>
            <w:proofErr w:type="spellEnd"/>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b/>
                <w:i/>
                <w:iCs/>
                <w:sz w:val="24"/>
                <w:szCs w:val="24"/>
              </w:rPr>
            </w:pPr>
            <w:r w:rsidRPr="00FF42D3">
              <w:rPr>
                <w:rFonts w:ascii="Times New Roman" w:hAnsi="Times New Roman"/>
                <w:b/>
                <w:i/>
                <w:iCs/>
                <w:sz w:val="24"/>
                <w:szCs w:val="24"/>
              </w:rPr>
              <w:t>Rabi</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b/>
                <w:i/>
                <w:iCs/>
                <w:sz w:val="24"/>
                <w:szCs w:val="24"/>
              </w:rPr>
            </w:pPr>
            <w:r w:rsidRPr="00FF42D3">
              <w:rPr>
                <w:rFonts w:ascii="Times New Roman" w:hAnsi="Times New Roman"/>
                <w:b/>
                <w:i/>
                <w:iCs/>
                <w:sz w:val="24"/>
                <w:szCs w:val="24"/>
              </w:rPr>
              <w:t>Summer</w:t>
            </w:r>
          </w:p>
        </w:tc>
      </w:tr>
      <w:tr w:rsidR="00E5145E" w:rsidRPr="00FF42D3" w:rsidTr="00213DB7">
        <w:tc>
          <w:tcPr>
            <w:tcW w:w="3059" w:type="dxa"/>
            <w:gridSpan w:val="2"/>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t>Only grazing</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0 (0.00 %)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0 (0.00 %)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0 (0.00 %)</w:t>
            </w:r>
          </w:p>
        </w:tc>
      </w:tr>
      <w:tr w:rsidR="00E5145E" w:rsidRPr="00FF42D3" w:rsidTr="00213DB7">
        <w:tc>
          <w:tcPr>
            <w:tcW w:w="3059" w:type="dxa"/>
            <w:gridSpan w:val="2"/>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t>Only stall feeding</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after="0" w:line="240" w:lineRule="auto"/>
              <w:jc w:val="center"/>
              <w:rPr>
                <w:rFonts w:ascii="Times New Roman" w:hAnsi="Times New Roman"/>
                <w:sz w:val="24"/>
                <w:szCs w:val="24"/>
              </w:rPr>
            </w:pPr>
            <w:r w:rsidRPr="00FF42D3">
              <w:rPr>
                <w:rFonts w:ascii="Times New Roman" w:hAnsi="Times New Roman"/>
                <w:sz w:val="24"/>
                <w:szCs w:val="24"/>
              </w:rPr>
              <w:t>39 (32.5 %)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after="0" w:line="240" w:lineRule="auto"/>
              <w:jc w:val="center"/>
              <w:rPr>
                <w:rFonts w:ascii="Times New Roman" w:hAnsi="Times New Roman"/>
                <w:sz w:val="24"/>
                <w:szCs w:val="24"/>
              </w:rPr>
            </w:pPr>
            <w:r w:rsidRPr="00FF42D3">
              <w:rPr>
                <w:rFonts w:ascii="Times New Roman" w:hAnsi="Times New Roman"/>
                <w:sz w:val="24"/>
                <w:szCs w:val="24"/>
              </w:rPr>
              <w:t>39 (32.5 %)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after="0" w:line="240" w:lineRule="auto"/>
              <w:jc w:val="center"/>
              <w:rPr>
                <w:rFonts w:ascii="Times New Roman" w:hAnsi="Times New Roman"/>
                <w:sz w:val="24"/>
                <w:szCs w:val="24"/>
              </w:rPr>
            </w:pPr>
            <w:r w:rsidRPr="00FF42D3">
              <w:rPr>
                <w:rFonts w:ascii="Times New Roman" w:hAnsi="Times New Roman"/>
                <w:sz w:val="24"/>
                <w:szCs w:val="24"/>
              </w:rPr>
              <w:t>39 (32.5 %)</w:t>
            </w:r>
          </w:p>
        </w:tc>
      </w:tr>
      <w:tr w:rsidR="00E5145E" w:rsidRPr="00FF42D3" w:rsidTr="00213DB7">
        <w:tc>
          <w:tcPr>
            <w:tcW w:w="3059" w:type="dxa"/>
            <w:gridSpan w:val="2"/>
            <w:tcBorders>
              <w:top w:val="single" w:sz="4" w:space="0" w:color="000000"/>
              <w:left w:val="single" w:sz="4" w:space="0" w:color="000000"/>
              <w:bottom w:val="single" w:sz="4" w:space="0" w:color="000000"/>
              <w:right w:val="single" w:sz="4" w:space="0" w:color="000000"/>
            </w:tcBorders>
            <w:vAlign w:val="center"/>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t>Grazing + stall feeding</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after="0" w:line="240" w:lineRule="auto"/>
              <w:jc w:val="center"/>
              <w:rPr>
                <w:rFonts w:ascii="Times New Roman" w:hAnsi="Times New Roman"/>
                <w:sz w:val="24"/>
                <w:szCs w:val="24"/>
              </w:rPr>
            </w:pPr>
            <w:r w:rsidRPr="00FF42D3">
              <w:rPr>
                <w:rFonts w:ascii="Times New Roman" w:hAnsi="Times New Roman"/>
                <w:sz w:val="24"/>
                <w:szCs w:val="24"/>
              </w:rPr>
              <w:t>81 (67.50 %)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after="0" w:line="240" w:lineRule="auto"/>
              <w:jc w:val="center"/>
              <w:rPr>
                <w:rFonts w:ascii="Times New Roman" w:hAnsi="Times New Roman"/>
                <w:sz w:val="24"/>
                <w:szCs w:val="24"/>
              </w:rPr>
            </w:pPr>
            <w:r w:rsidRPr="00FF42D3">
              <w:rPr>
                <w:rFonts w:ascii="Times New Roman" w:hAnsi="Times New Roman"/>
                <w:sz w:val="24"/>
                <w:szCs w:val="24"/>
              </w:rPr>
              <w:t>81 (67.50 %)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after="0" w:line="240" w:lineRule="auto"/>
              <w:jc w:val="center"/>
              <w:rPr>
                <w:rFonts w:ascii="Times New Roman" w:hAnsi="Times New Roman"/>
                <w:sz w:val="24"/>
                <w:szCs w:val="24"/>
              </w:rPr>
            </w:pPr>
            <w:r w:rsidRPr="00FF42D3">
              <w:rPr>
                <w:rFonts w:ascii="Times New Roman" w:hAnsi="Times New Roman"/>
                <w:sz w:val="24"/>
                <w:szCs w:val="24"/>
              </w:rPr>
              <w:t>81 (67.50 %)</w:t>
            </w:r>
          </w:p>
        </w:tc>
      </w:tr>
      <w:tr w:rsidR="00E5145E" w:rsidRPr="00FF42D3" w:rsidTr="00213DB7">
        <w:tc>
          <w:tcPr>
            <w:tcW w:w="1439" w:type="dxa"/>
            <w:vMerge w:val="restart"/>
            <w:tcBorders>
              <w:top w:val="single" w:sz="4" w:space="0" w:color="000000"/>
              <w:left w:val="single" w:sz="4" w:space="0" w:color="000000"/>
              <w:bottom w:val="single" w:sz="4" w:space="0" w:color="000000"/>
              <w:right w:val="single" w:sz="4" w:space="0" w:color="auto"/>
            </w:tcBorders>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t>Number of feedings in a day</w:t>
            </w: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t>Twice</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13 (10.83 %)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12 (10.00 %)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11 (9.16 %)</w:t>
            </w:r>
          </w:p>
        </w:tc>
      </w:tr>
      <w:tr w:rsidR="00E5145E" w:rsidRPr="00FF42D3" w:rsidTr="00213DB7">
        <w:tc>
          <w:tcPr>
            <w:tcW w:w="1439" w:type="dxa"/>
            <w:vMerge/>
            <w:tcBorders>
              <w:top w:val="single" w:sz="4" w:space="0" w:color="000000"/>
              <w:left w:val="single" w:sz="4" w:space="0" w:color="000000"/>
              <w:bottom w:val="single" w:sz="4" w:space="0" w:color="000000"/>
              <w:right w:val="single" w:sz="4" w:space="0" w:color="auto"/>
            </w:tcBorders>
          </w:tcPr>
          <w:p w:rsidR="00E5145E" w:rsidRPr="00FF42D3" w:rsidRDefault="00E5145E" w:rsidP="00213DB7">
            <w:pPr>
              <w:spacing w:before="120" w:after="120" w:line="240" w:lineRule="auto"/>
              <w:rPr>
                <w:rFonts w:ascii="Times New Roman" w:hAnsi="Times New Roman"/>
                <w:b/>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t>Thrice</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106 (88.33 %)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107 (89.17 %)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103 (85.83 %)</w:t>
            </w:r>
          </w:p>
        </w:tc>
      </w:tr>
      <w:tr w:rsidR="00E5145E" w:rsidRPr="00FF42D3" w:rsidTr="00213DB7">
        <w:tc>
          <w:tcPr>
            <w:tcW w:w="1439" w:type="dxa"/>
            <w:vMerge/>
            <w:tcBorders>
              <w:top w:val="single" w:sz="4" w:space="0" w:color="000000"/>
              <w:left w:val="single" w:sz="4" w:space="0" w:color="000000"/>
              <w:bottom w:val="single" w:sz="4" w:space="0" w:color="000000"/>
              <w:right w:val="single" w:sz="4" w:space="0" w:color="auto"/>
            </w:tcBorders>
          </w:tcPr>
          <w:p w:rsidR="00E5145E" w:rsidRPr="00FF42D3" w:rsidRDefault="00E5145E" w:rsidP="00213DB7">
            <w:pPr>
              <w:spacing w:before="120" w:after="120" w:line="240" w:lineRule="auto"/>
              <w:rPr>
                <w:rFonts w:ascii="Times New Roman" w:hAnsi="Times New Roman"/>
                <w:b/>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t>Four times</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 (0.83 %)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 (0.83 %)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6 (5.00 %)</w:t>
            </w:r>
          </w:p>
        </w:tc>
      </w:tr>
      <w:tr w:rsidR="00E5145E" w:rsidRPr="00FF42D3" w:rsidTr="00213DB7">
        <w:tc>
          <w:tcPr>
            <w:tcW w:w="1439" w:type="dxa"/>
            <w:vMerge w:val="restart"/>
            <w:tcBorders>
              <w:top w:val="single" w:sz="4" w:space="0" w:color="000000"/>
              <w:left w:val="single" w:sz="4" w:space="0" w:color="000000"/>
              <w:bottom w:val="single" w:sz="4" w:space="0" w:color="000000"/>
              <w:right w:val="single" w:sz="4" w:space="0" w:color="auto"/>
            </w:tcBorders>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t xml:space="preserve">Providing drinking </w:t>
            </w:r>
            <w:r w:rsidRPr="00FF42D3">
              <w:rPr>
                <w:rFonts w:ascii="Times New Roman" w:hAnsi="Times New Roman"/>
                <w:sz w:val="24"/>
                <w:szCs w:val="24"/>
              </w:rPr>
              <w:lastRenderedPageBreak/>
              <w:t>water /day</w:t>
            </w: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lastRenderedPageBreak/>
              <w:t>Twice</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10 (8.33 %)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10 (8.33 %)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9 (8.33 %)</w:t>
            </w:r>
          </w:p>
        </w:tc>
      </w:tr>
      <w:tr w:rsidR="00E5145E" w:rsidRPr="00FF42D3" w:rsidTr="00213DB7">
        <w:tc>
          <w:tcPr>
            <w:tcW w:w="1439" w:type="dxa"/>
            <w:vMerge/>
            <w:tcBorders>
              <w:top w:val="single" w:sz="4" w:space="0" w:color="000000"/>
              <w:left w:val="single" w:sz="4" w:space="0" w:color="000000"/>
              <w:bottom w:val="single" w:sz="4" w:space="0" w:color="000000"/>
              <w:right w:val="single" w:sz="4" w:space="0" w:color="auto"/>
            </w:tcBorders>
          </w:tcPr>
          <w:p w:rsidR="00E5145E" w:rsidRPr="00FF42D3" w:rsidRDefault="00E5145E" w:rsidP="00213DB7">
            <w:pPr>
              <w:spacing w:before="120" w:after="120" w:line="240" w:lineRule="auto"/>
              <w:rPr>
                <w:rFonts w:ascii="Times New Roman" w:hAnsi="Times New Roman"/>
                <w:b/>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t>Thrice</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109 (90.83 %)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110 (91.67 %)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56 (41.66 %)</w:t>
            </w:r>
          </w:p>
        </w:tc>
      </w:tr>
      <w:tr w:rsidR="00E5145E" w:rsidRPr="00FF42D3" w:rsidTr="00213DB7">
        <w:tc>
          <w:tcPr>
            <w:tcW w:w="1439" w:type="dxa"/>
            <w:vMerge/>
            <w:tcBorders>
              <w:top w:val="single" w:sz="4" w:space="0" w:color="000000"/>
              <w:left w:val="single" w:sz="4" w:space="0" w:color="000000"/>
              <w:bottom w:val="single" w:sz="4" w:space="0" w:color="000000"/>
              <w:right w:val="single" w:sz="4" w:space="0" w:color="auto"/>
            </w:tcBorders>
          </w:tcPr>
          <w:p w:rsidR="00E5145E" w:rsidRPr="00FF42D3" w:rsidRDefault="00E5145E" w:rsidP="00213DB7">
            <w:pPr>
              <w:spacing w:before="120" w:after="120" w:line="240" w:lineRule="auto"/>
              <w:rPr>
                <w:rFonts w:ascii="Times New Roman" w:hAnsi="Times New Roman"/>
                <w:b/>
                <w:sz w:val="24"/>
                <w:szCs w:val="24"/>
              </w:rPr>
            </w:pPr>
          </w:p>
        </w:tc>
        <w:tc>
          <w:tcPr>
            <w:tcW w:w="1620" w:type="dxa"/>
            <w:tcBorders>
              <w:top w:val="single" w:sz="4" w:space="0" w:color="000000"/>
              <w:left w:val="single" w:sz="4" w:space="0" w:color="auto"/>
              <w:bottom w:val="single" w:sz="4" w:space="0" w:color="000000"/>
              <w:right w:val="single" w:sz="4" w:space="0" w:color="000000"/>
            </w:tcBorders>
          </w:tcPr>
          <w:p w:rsidR="00E5145E" w:rsidRPr="00FF42D3" w:rsidRDefault="00E5145E" w:rsidP="00213DB7">
            <w:pPr>
              <w:spacing w:before="120" w:after="120" w:line="240" w:lineRule="auto"/>
              <w:rPr>
                <w:rFonts w:ascii="Times New Roman" w:hAnsi="Times New Roman"/>
                <w:sz w:val="24"/>
                <w:szCs w:val="24"/>
              </w:rPr>
            </w:pPr>
            <w:r w:rsidRPr="00FF42D3">
              <w:rPr>
                <w:rFonts w:ascii="Times New Roman" w:hAnsi="Times New Roman"/>
                <w:sz w:val="24"/>
                <w:szCs w:val="24"/>
              </w:rPr>
              <w:t>Four times</w:t>
            </w:r>
          </w:p>
        </w:tc>
        <w:tc>
          <w:tcPr>
            <w:tcW w:w="198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1 (0.83 %)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0 (0.00 %)</w:t>
            </w:r>
          </w:p>
        </w:tc>
        <w:tc>
          <w:tcPr>
            <w:tcW w:w="2070" w:type="dxa"/>
            <w:tcBorders>
              <w:top w:val="single" w:sz="4" w:space="0" w:color="000000"/>
              <w:left w:val="single" w:sz="4" w:space="0" w:color="000000"/>
              <w:bottom w:val="single" w:sz="4" w:space="0" w:color="000000"/>
              <w:right w:val="single" w:sz="4" w:space="0" w:color="000000"/>
            </w:tcBorders>
          </w:tcPr>
          <w:p w:rsidR="00E5145E" w:rsidRPr="00FF42D3" w:rsidRDefault="00E5145E" w:rsidP="00213DB7">
            <w:pPr>
              <w:spacing w:before="120" w:after="120" w:line="240" w:lineRule="auto"/>
              <w:jc w:val="center"/>
              <w:rPr>
                <w:rFonts w:ascii="Times New Roman" w:hAnsi="Times New Roman"/>
                <w:sz w:val="24"/>
                <w:szCs w:val="24"/>
              </w:rPr>
            </w:pPr>
            <w:r w:rsidRPr="00FF42D3">
              <w:rPr>
                <w:rFonts w:ascii="Times New Roman" w:hAnsi="Times New Roman"/>
                <w:sz w:val="24"/>
                <w:szCs w:val="24"/>
              </w:rPr>
              <w:t>55 (45.83 %)</w:t>
            </w:r>
          </w:p>
        </w:tc>
      </w:tr>
    </w:tbl>
    <w:p w:rsidR="00E5145E" w:rsidRDefault="00E5145E" w:rsidP="00E5145E">
      <w:pPr>
        <w:pStyle w:val="BodyText"/>
        <w:spacing w:line="364" w:lineRule="auto"/>
        <w:ind w:right="10"/>
        <w:jc w:val="both"/>
      </w:pPr>
    </w:p>
    <w:p w:rsidR="00A20B89" w:rsidRPr="00E5145E" w:rsidRDefault="00A20B89" w:rsidP="00E5145E">
      <w:pPr>
        <w:pStyle w:val="BodyText"/>
        <w:spacing w:line="364" w:lineRule="auto"/>
        <w:ind w:left="-90" w:right="10" w:firstLine="720"/>
        <w:jc w:val="both"/>
      </w:pPr>
      <w:r w:rsidRPr="00E5145E">
        <w:t>Negligible per cent of respondent</w:t>
      </w:r>
      <w:r w:rsidR="00B02BDA">
        <w:t xml:space="preserve"> </w:t>
      </w:r>
      <w:r w:rsidRPr="00E5145E">
        <w:t>show</w:t>
      </w:r>
      <w:r w:rsidR="00B02BDA">
        <w:t xml:space="preserve"> </w:t>
      </w:r>
      <w:r w:rsidRPr="00E5145E">
        <w:t xml:space="preserve">ever mentioned that they practiced four times feeding to the livestock in </w:t>
      </w:r>
      <w:proofErr w:type="spellStart"/>
      <w:r w:rsidRPr="00E5145E">
        <w:rPr>
          <w:i/>
        </w:rPr>
        <w:t>Kharif</w:t>
      </w:r>
      <w:proofErr w:type="spellEnd"/>
      <w:r w:rsidRPr="00E5145E">
        <w:rPr>
          <w:i/>
        </w:rPr>
        <w:t xml:space="preserve"> </w:t>
      </w:r>
      <w:r w:rsidRPr="00E5145E">
        <w:t xml:space="preserve">and </w:t>
      </w:r>
      <w:proofErr w:type="gramStart"/>
      <w:r w:rsidRPr="00E5145E">
        <w:rPr>
          <w:i/>
        </w:rPr>
        <w:t>Rabi</w:t>
      </w:r>
      <w:r w:rsidRPr="00E5145E">
        <w:t>(</w:t>
      </w:r>
      <w:proofErr w:type="gramEnd"/>
      <w:r w:rsidRPr="00E5145E">
        <w:t xml:space="preserve">0.83 % each) and </w:t>
      </w:r>
      <w:r w:rsidRPr="00E5145E">
        <w:rPr>
          <w:i/>
        </w:rPr>
        <w:t xml:space="preserve">summer </w:t>
      </w:r>
      <w:r w:rsidRPr="00E5145E">
        <w:t xml:space="preserve">(5.00 %). </w:t>
      </w:r>
      <w:r w:rsidR="005F5706">
        <w:t xml:space="preserve">The vast majority </w:t>
      </w:r>
      <w:r w:rsidRPr="00E5145E">
        <w:t>of the respondents provided drinking</w:t>
      </w:r>
      <w:r w:rsidR="00B02BDA">
        <w:t xml:space="preserve"> </w:t>
      </w:r>
      <w:r w:rsidRPr="00E5145E">
        <w:t xml:space="preserve">water to the livestock thrice a day in Rabi (91.67 %) and </w:t>
      </w:r>
      <w:proofErr w:type="spellStart"/>
      <w:r w:rsidRPr="00E5145E">
        <w:t>Kharif</w:t>
      </w:r>
      <w:proofErr w:type="spellEnd"/>
      <w:r w:rsidRPr="00E5145E">
        <w:t xml:space="preserve"> (90.83 %) seasons. Twice </w:t>
      </w:r>
      <w:proofErr w:type="gramStart"/>
      <w:r w:rsidRPr="00E5145E">
        <w:t>a</w:t>
      </w:r>
      <w:r w:rsidR="00B02BDA">
        <w:t xml:space="preserve"> </w:t>
      </w:r>
      <w:r w:rsidRPr="00E5145E">
        <w:t>day</w:t>
      </w:r>
      <w:proofErr w:type="gramEnd"/>
      <w:r w:rsidRPr="00E5145E">
        <w:t xml:space="preserve"> water was provided to livestock by about 10 per cent respondents in all seasons. However</w:t>
      </w:r>
      <w:r w:rsidR="00B02BDA">
        <w:t xml:space="preserve"> </w:t>
      </w:r>
      <w:r w:rsidRPr="00E5145E">
        <w:t>as presented in Table 18, during summer, 45.83 per cent respondents opted to provide water</w:t>
      </w:r>
      <w:r w:rsidR="00B02BDA">
        <w:t xml:space="preserve"> </w:t>
      </w:r>
      <w:r w:rsidRPr="00E5145E">
        <w:t>four</w:t>
      </w:r>
      <w:r w:rsidR="00B02BDA">
        <w:t xml:space="preserve"> </w:t>
      </w:r>
      <w:r w:rsidRPr="00E5145E">
        <w:t>times adaytothelivestockwhile41.66per cent respondents provided</w:t>
      </w:r>
      <w:r w:rsidR="00B02BDA">
        <w:t xml:space="preserve"> </w:t>
      </w:r>
      <w:r w:rsidRPr="00E5145E">
        <w:t>three</w:t>
      </w:r>
      <w:r w:rsidR="00B02BDA">
        <w:t xml:space="preserve"> </w:t>
      </w:r>
      <w:r w:rsidRPr="00E5145E">
        <w:t>times.</w:t>
      </w:r>
    </w:p>
    <w:p w:rsidR="00A20B89" w:rsidRPr="00E5145E" w:rsidRDefault="00A20B89" w:rsidP="00980E60">
      <w:pPr>
        <w:pStyle w:val="BodyText"/>
        <w:spacing w:before="123" w:line="364" w:lineRule="auto"/>
        <w:ind w:right="10"/>
        <w:jc w:val="both"/>
      </w:pPr>
      <w:r w:rsidRPr="00E5145E">
        <w:rPr>
          <w:noProof/>
          <w:lang w:bidi="te-IN"/>
        </w:rPr>
        <w:drawing>
          <wp:inline distT="0" distB="0" distL="0" distR="0">
            <wp:extent cx="5626808" cy="3789621"/>
            <wp:effectExtent l="57150" t="38100" r="31042" b="20379"/>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3960" t="7452" r="5941" b="12740"/>
                    <a:stretch>
                      <a:fillRect/>
                    </a:stretch>
                  </pic:blipFill>
                  <pic:spPr bwMode="auto">
                    <a:xfrm>
                      <a:off x="0" y="0"/>
                      <a:ext cx="5638801" cy="3797698"/>
                    </a:xfrm>
                    <a:prstGeom prst="rect">
                      <a:avLst/>
                    </a:prstGeom>
                    <a:noFill/>
                    <a:ln w="28575">
                      <a:solidFill>
                        <a:schemeClr val="tx1"/>
                      </a:solidFill>
                      <a:miter lim="800000"/>
                      <a:headEnd/>
                      <a:tailEnd/>
                    </a:ln>
                  </pic:spPr>
                </pic:pic>
              </a:graphicData>
            </a:graphic>
          </wp:inline>
        </w:drawing>
      </w:r>
    </w:p>
    <w:p w:rsidR="00980E60" w:rsidRPr="00E5145E" w:rsidRDefault="00980E60" w:rsidP="00441001">
      <w:pPr>
        <w:pStyle w:val="Heading2"/>
        <w:numPr>
          <w:ilvl w:val="1"/>
          <w:numId w:val="5"/>
        </w:numPr>
        <w:tabs>
          <w:tab w:val="left" w:pos="899"/>
        </w:tabs>
        <w:spacing w:before="122"/>
        <w:ind w:left="0" w:hanging="361"/>
      </w:pPr>
      <w:r w:rsidRPr="00E5145E">
        <w:t xml:space="preserve">              Fig.2 Feeding Pattern for livestock followed by respondents indifferent seasons</w:t>
      </w:r>
    </w:p>
    <w:p w:rsidR="00E5145E" w:rsidRPr="00E5145E" w:rsidRDefault="00E5145E" w:rsidP="00E5145E">
      <w:pPr>
        <w:spacing w:before="120" w:after="120" w:line="420" w:lineRule="atLeast"/>
        <w:jc w:val="both"/>
        <w:rPr>
          <w:rFonts w:ascii="Times New Roman" w:hAnsi="Times New Roman" w:cs="Times New Roman"/>
          <w:sz w:val="24"/>
          <w:szCs w:val="24"/>
        </w:rPr>
      </w:pPr>
      <w:r w:rsidRPr="00E5145E">
        <w:rPr>
          <w:rFonts w:ascii="Times New Roman" w:hAnsi="Times New Roman" w:cs="Times New Roman"/>
          <w:sz w:val="24"/>
          <w:szCs w:val="24"/>
        </w:rPr>
        <w:t>None of the respondents relied only on grazing to the livestock in</w:t>
      </w:r>
      <w:r>
        <w:rPr>
          <w:rFonts w:ascii="Times New Roman" w:hAnsi="Times New Roman" w:cs="Times New Roman"/>
          <w:sz w:val="24"/>
          <w:szCs w:val="24"/>
        </w:rPr>
        <w:t xml:space="preserve"> all the three seasons (Table 3</w:t>
      </w:r>
      <w:r w:rsidRPr="00E5145E">
        <w:rPr>
          <w:rFonts w:ascii="Times New Roman" w:hAnsi="Times New Roman" w:cs="Times New Roman"/>
          <w:sz w:val="24"/>
          <w:szCs w:val="24"/>
        </w:rPr>
        <w:t xml:space="preserve">). Because, most of the grazing lands being common lands are shrunken and have become less productive. So, grazing alone could not suffice nutrient requirement of livestock unlike other countries where grazing alone could be practiced. One third of the respondents mentioned that they practiced only stall feeding for their livestock. During field study it was observed that this particular practice was found mainly in   East Godavari (Surplus) district as it has canal irrigation and paddy is cultivated in all seasons.  Fish and Prawns are cultivated in large ponds created for the purpose. On the field bunds as well as bunds of farm pond respondents get green fodder which is fed to the livestock. So tending animals to graze adds to the cost of rearing when adequate green fodder is available. Majority of the farmers in </w:t>
      </w:r>
      <w:proofErr w:type="spellStart"/>
      <w:r w:rsidRPr="00E5145E">
        <w:rPr>
          <w:rFonts w:ascii="Times New Roman" w:hAnsi="Times New Roman" w:cs="Times New Roman"/>
          <w:sz w:val="24"/>
          <w:szCs w:val="24"/>
        </w:rPr>
        <w:t>Srikakulam</w:t>
      </w:r>
      <w:proofErr w:type="spellEnd"/>
      <w:r w:rsidRPr="00E5145E">
        <w:rPr>
          <w:rFonts w:ascii="Times New Roman" w:hAnsi="Times New Roman" w:cs="Times New Roman"/>
          <w:sz w:val="24"/>
          <w:szCs w:val="24"/>
        </w:rPr>
        <w:t xml:space="preserve"> having adequate DM and YSR </w:t>
      </w:r>
      <w:proofErr w:type="spellStart"/>
      <w:r w:rsidRPr="00E5145E">
        <w:rPr>
          <w:rFonts w:ascii="Times New Roman" w:hAnsi="Times New Roman" w:cs="Times New Roman"/>
          <w:sz w:val="24"/>
          <w:szCs w:val="24"/>
        </w:rPr>
        <w:t>Kadapa</w:t>
      </w:r>
      <w:proofErr w:type="spellEnd"/>
      <w:r w:rsidRPr="00E5145E">
        <w:rPr>
          <w:rFonts w:ascii="Times New Roman" w:hAnsi="Times New Roman" w:cs="Times New Roman"/>
          <w:sz w:val="24"/>
          <w:szCs w:val="24"/>
        </w:rPr>
        <w:t xml:space="preserve"> having deficient DM followed both grazing + stall feeding because availability of fodder was very less in these regions.</w:t>
      </w:r>
    </w:p>
    <w:p w:rsidR="0043308A" w:rsidRDefault="00E5145E" w:rsidP="00E5145E">
      <w:pPr>
        <w:spacing w:before="120" w:after="120" w:line="420" w:lineRule="atLeast"/>
        <w:jc w:val="both"/>
        <w:rPr>
          <w:rFonts w:ascii="Times New Roman" w:hAnsi="Times New Roman" w:cs="Times New Roman"/>
          <w:sz w:val="24"/>
          <w:szCs w:val="24"/>
        </w:rPr>
      </w:pPr>
      <w:r w:rsidRPr="00E5145E">
        <w:rPr>
          <w:rFonts w:ascii="Times New Roman" w:hAnsi="Times New Roman" w:cs="Times New Roman"/>
          <w:sz w:val="24"/>
          <w:szCs w:val="24"/>
        </w:rPr>
        <w:lastRenderedPageBreak/>
        <w:t xml:space="preserve">        M</w:t>
      </w:r>
      <w:r w:rsidR="00222FDB">
        <w:rPr>
          <w:rFonts w:ascii="Times New Roman" w:hAnsi="Times New Roman" w:cs="Times New Roman"/>
          <w:sz w:val="24"/>
          <w:szCs w:val="24"/>
        </w:rPr>
        <w:t>ost</w:t>
      </w:r>
      <w:r w:rsidRPr="00E5145E">
        <w:rPr>
          <w:rFonts w:ascii="Times New Roman" w:hAnsi="Times New Roman" w:cs="Times New Roman"/>
          <w:sz w:val="24"/>
          <w:szCs w:val="24"/>
        </w:rPr>
        <w:t xml:space="preserve"> of the respondents followed three times feeding to the livestock in Rabi (89.17 %), </w:t>
      </w:r>
      <w:proofErr w:type="spellStart"/>
      <w:r w:rsidRPr="00E5145E">
        <w:rPr>
          <w:rFonts w:ascii="Times New Roman" w:hAnsi="Times New Roman" w:cs="Times New Roman"/>
          <w:sz w:val="24"/>
          <w:szCs w:val="24"/>
        </w:rPr>
        <w:t>Kharif</w:t>
      </w:r>
      <w:proofErr w:type="spellEnd"/>
      <w:r w:rsidRPr="00E5145E">
        <w:rPr>
          <w:rFonts w:ascii="Times New Roman" w:hAnsi="Times New Roman" w:cs="Times New Roman"/>
          <w:sz w:val="24"/>
          <w:szCs w:val="24"/>
        </w:rPr>
        <w:t xml:space="preserve"> (88.33 %) and </w:t>
      </w:r>
      <w:proofErr w:type="gramStart"/>
      <w:r w:rsidRPr="00E5145E">
        <w:rPr>
          <w:rFonts w:ascii="Times New Roman" w:hAnsi="Times New Roman" w:cs="Times New Roman"/>
          <w:sz w:val="24"/>
          <w:szCs w:val="24"/>
        </w:rPr>
        <w:t>Summer</w:t>
      </w:r>
      <w:proofErr w:type="gramEnd"/>
      <w:r w:rsidRPr="00E5145E">
        <w:rPr>
          <w:rFonts w:ascii="Times New Roman" w:hAnsi="Times New Roman" w:cs="Times New Roman"/>
          <w:sz w:val="24"/>
          <w:szCs w:val="24"/>
        </w:rPr>
        <w:t xml:space="preserve"> (85.83 %) seasons. About 10 per cent respondents fed twice a day to the livestock in all three seasons. Very small per cent of respondents however mentioned that they practiced four times feeding to the livestock in </w:t>
      </w:r>
      <w:proofErr w:type="spellStart"/>
      <w:r w:rsidRPr="00E5145E">
        <w:rPr>
          <w:rFonts w:ascii="Times New Roman" w:hAnsi="Times New Roman" w:cs="Times New Roman"/>
          <w:sz w:val="24"/>
          <w:szCs w:val="24"/>
        </w:rPr>
        <w:t>Kharif</w:t>
      </w:r>
      <w:proofErr w:type="spellEnd"/>
      <w:r w:rsidRPr="00E5145E">
        <w:rPr>
          <w:rFonts w:ascii="Times New Roman" w:hAnsi="Times New Roman" w:cs="Times New Roman"/>
          <w:sz w:val="24"/>
          <w:szCs w:val="24"/>
        </w:rPr>
        <w:t xml:space="preserve"> and Rabi (0.83 % each) and </w:t>
      </w:r>
      <w:proofErr w:type="gramStart"/>
      <w:r w:rsidRPr="00E5145E">
        <w:rPr>
          <w:rFonts w:ascii="Times New Roman" w:hAnsi="Times New Roman" w:cs="Times New Roman"/>
          <w:sz w:val="24"/>
          <w:szCs w:val="24"/>
        </w:rPr>
        <w:t>Summer</w:t>
      </w:r>
      <w:proofErr w:type="gramEnd"/>
      <w:r w:rsidRPr="00E5145E">
        <w:rPr>
          <w:rFonts w:ascii="Times New Roman" w:hAnsi="Times New Roman" w:cs="Times New Roman"/>
          <w:sz w:val="24"/>
          <w:szCs w:val="24"/>
        </w:rPr>
        <w:t xml:space="preserve"> (5.00 %). Large majority of the respondents provided drinking water to the livestock thrice a day in Rabi (91.67 %) and </w:t>
      </w:r>
      <w:proofErr w:type="spellStart"/>
      <w:r w:rsidRPr="00E5145E">
        <w:rPr>
          <w:rFonts w:ascii="Times New Roman" w:hAnsi="Times New Roman" w:cs="Times New Roman"/>
          <w:sz w:val="24"/>
          <w:szCs w:val="24"/>
        </w:rPr>
        <w:t>Kharif</w:t>
      </w:r>
      <w:proofErr w:type="spellEnd"/>
      <w:r w:rsidRPr="00E5145E">
        <w:rPr>
          <w:rFonts w:ascii="Times New Roman" w:hAnsi="Times New Roman" w:cs="Times New Roman"/>
          <w:sz w:val="24"/>
          <w:szCs w:val="24"/>
        </w:rPr>
        <w:t xml:space="preserve"> (90.83 %) seasons. Twice </w:t>
      </w:r>
      <w:proofErr w:type="gramStart"/>
      <w:r w:rsidRPr="00E5145E">
        <w:rPr>
          <w:rFonts w:ascii="Times New Roman" w:hAnsi="Times New Roman" w:cs="Times New Roman"/>
          <w:sz w:val="24"/>
          <w:szCs w:val="24"/>
        </w:rPr>
        <w:t>a day</w:t>
      </w:r>
      <w:proofErr w:type="gramEnd"/>
      <w:r w:rsidRPr="00E5145E">
        <w:rPr>
          <w:rFonts w:ascii="Times New Roman" w:hAnsi="Times New Roman" w:cs="Times New Roman"/>
          <w:sz w:val="24"/>
          <w:szCs w:val="24"/>
        </w:rPr>
        <w:t xml:space="preserve"> water was provided to livestock by about 10 per cent respondents in all seasons. However as presented in Table 18, during summer, 45.83 per cent respondents opted to provide water four times a day to the livestock while 41.66 per cent respondents provided three times.</w:t>
      </w:r>
    </w:p>
    <w:p w:rsidR="00E5145E" w:rsidRPr="000C01E1" w:rsidRDefault="004B0AC9" w:rsidP="000C01E1">
      <w:pPr>
        <w:spacing w:before="120" w:after="120" w:line="420" w:lineRule="atLeast"/>
        <w:ind w:firstLine="720"/>
        <w:jc w:val="both"/>
        <w:rPr>
          <w:rFonts w:ascii="Times New Roman" w:hAnsi="Times New Roman" w:cs="Times New Roman"/>
          <w:sz w:val="24"/>
          <w:szCs w:val="24"/>
        </w:rPr>
      </w:pPr>
      <w:r w:rsidRPr="00A83FB9">
        <w:rPr>
          <w:rFonts w:ascii="Times New Roman" w:hAnsi="Times New Roman" w:cs="Times New Roman"/>
          <w:sz w:val="24"/>
          <w:szCs w:val="24"/>
        </w:rPr>
        <w:t>The majority of participants reported providing their livestock with feeding and drinking water three times a day during all three seasons. This is a common practice in southern India. Despite allowing animals to graze, considering the limited productivity of our current grazing lands, grazing primarily serves as exercise for the livestock. As a result, feeding them three times a day in the cattle-shed becom</w:t>
      </w:r>
      <w:r w:rsidR="002268A5" w:rsidRPr="00A83FB9">
        <w:rPr>
          <w:rFonts w:ascii="Times New Roman" w:hAnsi="Times New Roman" w:cs="Times New Roman"/>
          <w:sz w:val="24"/>
          <w:szCs w:val="24"/>
        </w:rPr>
        <w:t>es crucial for their sustenance. In the hot summer months, where temperatures in Andhra Pradesh can rise significantly (reaching 40-44°C), 45.83 percent of the respondents wisely provided water to their livestock four times a day.</w:t>
      </w:r>
      <w:r w:rsidR="00C43951" w:rsidRPr="00A83FB9">
        <w:rPr>
          <w:rFonts w:ascii="Times New Roman" w:hAnsi="Times New Roman" w:cs="Times New Roman"/>
          <w:sz w:val="24"/>
          <w:szCs w:val="24"/>
        </w:rPr>
        <w:t xml:space="preserve"> </w:t>
      </w:r>
      <w:proofErr w:type="spellStart"/>
      <w:r w:rsidR="002268A5" w:rsidRPr="00A83FB9">
        <w:rPr>
          <w:rFonts w:ascii="Times New Roman" w:hAnsi="Times New Roman" w:cs="Times New Roman"/>
          <w:sz w:val="24"/>
          <w:szCs w:val="24"/>
        </w:rPr>
        <w:t>Meena</w:t>
      </w:r>
      <w:proofErr w:type="spellEnd"/>
      <w:r w:rsidR="002268A5" w:rsidRPr="00A83FB9">
        <w:rPr>
          <w:rFonts w:ascii="Times New Roman" w:hAnsi="Times New Roman" w:cs="Times New Roman"/>
          <w:sz w:val="24"/>
          <w:szCs w:val="24"/>
        </w:rPr>
        <w:t xml:space="preserve"> </w:t>
      </w:r>
      <w:r w:rsidR="002268A5" w:rsidRPr="00A83FB9">
        <w:rPr>
          <w:rFonts w:ascii="Times New Roman" w:hAnsi="Times New Roman" w:cs="Times New Roman"/>
          <w:i/>
          <w:sz w:val="24"/>
          <w:szCs w:val="24"/>
        </w:rPr>
        <w:t>et al.</w:t>
      </w:r>
      <w:r w:rsidR="002268A5" w:rsidRPr="00A83FB9">
        <w:rPr>
          <w:rFonts w:ascii="Times New Roman" w:hAnsi="Times New Roman" w:cs="Times New Roman"/>
          <w:sz w:val="24"/>
          <w:szCs w:val="24"/>
        </w:rPr>
        <w:t xml:space="preserve"> (2020) indicated</w:t>
      </w:r>
      <w:r w:rsidR="00A16D58" w:rsidRPr="00A83FB9">
        <w:rPr>
          <w:rFonts w:ascii="Times New Roman" w:hAnsi="Times New Roman" w:cs="Times New Roman"/>
          <w:sz w:val="24"/>
          <w:szCs w:val="24"/>
        </w:rPr>
        <w:t xml:space="preserve"> that nearly half (49.86 %)</w:t>
      </w:r>
      <w:r w:rsidR="002268A5" w:rsidRPr="00A83FB9">
        <w:rPr>
          <w:rFonts w:ascii="Times New Roman" w:hAnsi="Times New Roman" w:cs="Times New Roman"/>
          <w:sz w:val="24"/>
          <w:szCs w:val="24"/>
        </w:rPr>
        <w:t xml:space="preserve"> of the participants practiced a combination of grazing and stall-feeding methods. Conversely, 50.14 percent of respondents in the semi-arid zone of Rajasthan solely relied on stall feeding for their livestock. A mere 2.08 percent managed to provide feed four times a day. In terms of feeding frequency, 50.14 percent of participants offered feed to their animals twice a day, while 50</w:t>
      </w:r>
      <w:r w:rsidR="00B45E72" w:rsidRPr="00A83FB9">
        <w:rPr>
          <w:rFonts w:ascii="Times New Roman" w:hAnsi="Times New Roman" w:cs="Times New Roman"/>
          <w:sz w:val="24"/>
          <w:szCs w:val="24"/>
        </w:rPr>
        <w:t>.00</w:t>
      </w:r>
      <w:r w:rsidR="002268A5" w:rsidRPr="00A83FB9">
        <w:rPr>
          <w:rFonts w:ascii="Times New Roman" w:hAnsi="Times New Roman" w:cs="Times New Roman"/>
          <w:sz w:val="24"/>
          <w:szCs w:val="24"/>
        </w:rPr>
        <w:t xml:space="preserve"> percent and 2.64 percent of respondents provided feed to their animals three and four times a day, respectively.</w:t>
      </w:r>
      <w:r w:rsidR="00D306C0" w:rsidRPr="00A83FB9">
        <w:rPr>
          <w:rFonts w:ascii="Times New Roman" w:hAnsi="Times New Roman" w:cs="Times New Roman"/>
          <w:sz w:val="24"/>
          <w:szCs w:val="24"/>
        </w:rPr>
        <w:t xml:space="preserve"> In relation to water supply, more than half (53.34 %) of the respondents ensured their animals had access to water three times a day. A smaller proportion, specifically 33.75 percent, provided water to their animals twice a day, while only 12.91 percent offered water four times daily.</w:t>
      </w:r>
    </w:p>
    <w:p w:rsidR="00441001" w:rsidRPr="00E5145E" w:rsidRDefault="00441001" w:rsidP="00441001">
      <w:pPr>
        <w:pStyle w:val="Heading2"/>
        <w:numPr>
          <w:ilvl w:val="1"/>
          <w:numId w:val="5"/>
        </w:numPr>
        <w:tabs>
          <w:tab w:val="left" w:pos="899"/>
        </w:tabs>
        <w:spacing w:before="122"/>
        <w:ind w:left="0" w:hanging="361"/>
      </w:pPr>
      <w:r w:rsidRPr="00E5145E">
        <w:t>Fodder</w:t>
      </w:r>
      <w:r w:rsidR="00E262A1">
        <w:t xml:space="preserve"> </w:t>
      </w:r>
      <w:r w:rsidRPr="00E5145E">
        <w:t>utilization</w:t>
      </w:r>
      <w:r w:rsidR="00E262A1">
        <w:t xml:space="preserve"> </w:t>
      </w:r>
      <w:r w:rsidRPr="00E5145E">
        <w:t>practices</w:t>
      </w:r>
      <w:r w:rsidR="00E262A1">
        <w:t xml:space="preserve"> </w:t>
      </w:r>
      <w:r w:rsidRPr="00E5145E">
        <w:t>followed</w:t>
      </w:r>
      <w:r w:rsidR="00E262A1">
        <w:t xml:space="preserve"> </w:t>
      </w:r>
      <w:r w:rsidRPr="00E5145E">
        <w:t>by</w:t>
      </w:r>
      <w:r w:rsidR="00E262A1">
        <w:t xml:space="preserve"> </w:t>
      </w:r>
      <w:r w:rsidRPr="00E5145E">
        <w:t>farmers</w:t>
      </w:r>
    </w:p>
    <w:p w:rsidR="00C8571C" w:rsidRPr="00E5145E" w:rsidRDefault="00C8571C" w:rsidP="00C8571C">
      <w:pPr>
        <w:pStyle w:val="ListParagraph"/>
        <w:widowControl w:val="0"/>
        <w:tabs>
          <w:tab w:val="left" w:pos="0"/>
        </w:tabs>
        <w:autoSpaceDE w:val="0"/>
        <w:autoSpaceDN w:val="0"/>
        <w:ind w:left="0"/>
        <w:contextualSpacing w:val="0"/>
        <w:jc w:val="both"/>
        <w:rPr>
          <w:b/>
        </w:rPr>
      </w:pPr>
      <w:r w:rsidRPr="00E5145E">
        <w:rPr>
          <w:b/>
        </w:rPr>
        <w:t>Cultivation</w:t>
      </w:r>
      <w:r w:rsidR="00E262A1">
        <w:rPr>
          <w:b/>
        </w:rPr>
        <w:t xml:space="preserve"> </w:t>
      </w:r>
      <w:r w:rsidRPr="00E5145E">
        <w:rPr>
          <w:b/>
        </w:rPr>
        <w:t>of</w:t>
      </w:r>
      <w:r w:rsidR="00E262A1">
        <w:rPr>
          <w:b/>
        </w:rPr>
        <w:t xml:space="preserve"> </w:t>
      </w:r>
      <w:r w:rsidRPr="00E5145E">
        <w:rPr>
          <w:b/>
        </w:rPr>
        <w:t>fodder</w:t>
      </w:r>
      <w:r w:rsidR="00E262A1">
        <w:rPr>
          <w:b/>
        </w:rPr>
        <w:t xml:space="preserve"> </w:t>
      </w:r>
      <w:r w:rsidRPr="00E5145E">
        <w:rPr>
          <w:b/>
        </w:rPr>
        <w:t>crops</w:t>
      </w:r>
      <w:r w:rsidR="00E262A1">
        <w:rPr>
          <w:b/>
        </w:rPr>
        <w:t xml:space="preserve"> </w:t>
      </w:r>
      <w:r w:rsidRPr="00E5145E">
        <w:rPr>
          <w:b/>
        </w:rPr>
        <w:t>by</w:t>
      </w:r>
      <w:r w:rsidR="00E262A1">
        <w:rPr>
          <w:b/>
        </w:rPr>
        <w:t xml:space="preserve"> </w:t>
      </w:r>
      <w:r w:rsidRPr="00E5145E">
        <w:rPr>
          <w:b/>
        </w:rPr>
        <w:t>the</w:t>
      </w:r>
      <w:r w:rsidR="00E262A1">
        <w:rPr>
          <w:b/>
        </w:rPr>
        <w:t xml:space="preserve"> </w:t>
      </w:r>
      <w:r w:rsidRPr="00E5145E">
        <w:rPr>
          <w:b/>
        </w:rPr>
        <w:t>respondents</w:t>
      </w:r>
    </w:p>
    <w:p w:rsidR="00C8571C" w:rsidRPr="00E5145E" w:rsidRDefault="00C8571C" w:rsidP="00C8571C">
      <w:pPr>
        <w:pStyle w:val="BodyText"/>
        <w:spacing w:before="1"/>
        <w:ind w:hanging="538"/>
        <w:rPr>
          <w:b/>
        </w:rPr>
      </w:pPr>
    </w:p>
    <w:p w:rsidR="00C8571C" w:rsidRPr="00E5145E" w:rsidRDefault="00E262A1" w:rsidP="00C8571C">
      <w:pPr>
        <w:pStyle w:val="BodyText"/>
        <w:spacing w:line="398" w:lineRule="auto"/>
        <w:ind w:left="538" w:right="531" w:hanging="538"/>
        <w:jc w:val="both"/>
      </w:pPr>
      <w:r>
        <w:t xml:space="preserve">                                </w:t>
      </w:r>
      <w:r w:rsidR="00C8571C" w:rsidRPr="00E5145E">
        <w:t xml:space="preserve">Para grass, Fodder Sorghum, </w:t>
      </w:r>
      <w:proofErr w:type="spellStart"/>
      <w:r w:rsidR="00C8571C" w:rsidRPr="00E5145E">
        <w:t>Bajra</w:t>
      </w:r>
      <w:proofErr w:type="spellEnd"/>
      <w:r w:rsidR="00C8571C" w:rsidRPr="00E5145E">
        <w:t xml:space="preserve"> Napier hybrid and Guinea were the four fodder</w:t>
      </w:r>
      <w:r>
        <w:t xml:space="preserve"> </w:t>
      </w:r>
      <w:r w:rsidR="00C8571C" w:rsidRPr="00E5145E">
        <w:t>crops</w:t>
      </w:r>
      <w:r>
        <w:t xml:space="preserve"> </w:t>
      </w:r>
      <w:r w:rsidR="00C8571C" w:rsidRPr="00E5145E">
        <w:t>cultivated</w:t>
      </w:r>
      <w:r>
        <w:t xml:space="preserve"> </w:t>
      </w:r>
      <w:r w:rsidR="00C8571C" w:rsidRPr="00E5145E">
        <w:t>by</w:t>
      </w:r>
      <w:r>
        <w:t xml:space="preserve"> </w:t>
      </w:r>
      <w:r w:rsidR="00C8571C" w:rsidRPr="00E5145E">
        <w:t>the</w:t>
      </w:r>
      <w:r>
        <w:t xml:space="preserve"> </w:t>
      </w:r>
      <w:r w:rsidR="00C8571C" w:rsidRPr="00E5145E">
        <w:t>respondents (Table</w:t>
      </w:r>
      <w:r w:rsidR="00980E60" w:rsidRPr="00E5145E">
        <w:t>4</w:t>
      </w:r>
      <w:r w:rsidR="00C8571C" w:rsidRPr="00E5145E">
        <w:t>).</w:t>
      </w:r>
    </w:p>
    <w:p w:rsidR="00E262A1" w:rsidRDefault="00E262A1" w:rsidP="00497286">
      <w:pPr>
        <w:pStyle w:val="BodyText"/>
        <w:spacing w:before="123" w:line="400" w:lineRule="auto"/>
        <w:ind w:left="538" w:right="531" w:hanging="538"/>
        <w:jc w:val="both"/>
      </w:pPr>
      <w:r>
        <w:t xml:space="preserve">                              </w:t>
      </w:r>
      <w:r w:rsidR="00C8571C" w:rsidRPr="00E5145E">
        <w:t>Among these four fodder crops, 50.83 per cent, 57.50 per cent and 40.00 per cent</w:t>
      </w:r>
      <w:r>
        <w:t xml:space="preserve"> </w:t>
      </w:r>
      <w:r w:rsidR="00C8571C" w:rsidRPr="00E5145E">
        <w:t xml:space="preserve">respondents cultivated </w:t>
      </w:r>
      <w:proofErr w:type="spellStart"/>
      <w:r w:rsidR="00C8571C" w:rsidRPr="00E5145E">
        <w:t>Bajra</w:t>
      </w:r>
      <w:proofErr w:type="spellEnd"/>
      <w:r w:rsidR="00C8571C" w:rsidRPr="00E5145E">
        <w:t xml:space="preserve"> Napier Hybrid in East Godavari (surplus), </w:t>
      </w:r>
      <w:proofErr w:type="spellStart"/>
      <w:r w:rsidR="00C8571C" w:rsidRPr="00E5145E">
        <w:t>Srikakulam</w:t>
      </w:r>
      <w:proofErr w:type="spellEnd"/>
      <w:r w:rsidR="00C8571C" w:rsidRPr="00E5145E">
        <w:t xml:space="preserve"> (adequate</w:t>
      </w:r>
      <w:proofErr w:type="gramStart"/>
      <w:r w:rsidR="00C8571C" w:rsidRPr="00E5145E">
        <w:t>)and</w:t>
      </w:r>
      <w:proofErr w:type="gramEnd"/>
      <w:r w:rsidR="00C8571C" w:rsidRPr="00E5145E">
        <w:t xml:space="preserve"> YSR </w:t>
      </w:r>
      <w:proofErr w:type="spellStart"/>
      <w:r w:rsidR="00C8571C" w:rsidRPr="00E5145E">
        <w:t>Kadapa</w:t>
      </w:r>
      <w:proofErr w:type="spellEnd"/>
      <w:r w:rsidR="00C8571C" w:rsidRPr="00E5145E">
        <w:t xml:space="preserve"> (deficient) covering an area of 7.4 acres, 8.1 acres and 6.6 acres land area,</w:t>
      </w:r>
      <w:r>
        <w:t xml:space="preserve"> </w:t>
      </w:r>
      <w:r w:rsidR="00C8571C" w:rsidRPr="00E5145E">
        <w:t>respectively.</w:t>
      </w:r>
    </w:p>
    <w:p w:rsidR="00497286" w:rsidRDefault="00497286" w:rsidP="00497286">
      <w:pPr>
        <w:pStyle w:val="BodyText"/>
        <w:spacing w:before="123" w:line="400" w:lineRule="auto"/>
        <w:ind w:left="538" w:right="531" w:hanging="538"/>
        <w:jc w:val="both"/>
      </w:pPr>
    </w:p>
    <w:p w:rsidR="00497286" w:rsidRPr="00E5145E" w:rsidRDefault="00497286" w:rsidP="00497286">
      <w:pPr>
        <w:pStyle w:val="BodyText"/>
        <w:spacing w:before="123" w:line="400" w:lineRule="auto"/>
        <w:ind w:left="538" w:right="531" w:hanging="538"/>
        <w:jc w:val="both"/>
      </w:pPr>
    </w:p>
    <w:p w:rsidR="007F20CD" w:rsidRPr="00E5145E" w:rsidRDefault="007F20CD" w:rsidP="00CC72D6">
      <w:pPr>
        <w:pStyle w:val="Heading2"/>
        <w:spacing w:before="195"/>
        <w:ind w:left="0" w:right="445"/>
      </w:pPr>
      <w:r w:rsidRPr="00E5145E">
        <w:lastRenderedPageBreak/>
        <w:t>Table</w:t>
      </w:r>
      <w:r w:rsidR="00980E60" w:rsidRPr="00E5145E">
        <w:rPr>
          <w:spacing w:val="1"/>
        </w:rPr>
        <w:t>4</w:t>
      </w:r>
      <w:r w:rsidRPr="00E5145E">
        <w:t>.Cultivation</w:t>
      </w:r>
      <w:r w:rsidR="00C81D60">
        <w:t xml:space="preserve"> </w:t>
      </w:r>
      <w:r w:rsidRPr="00E5145E">
        <w:t>of</w:t>
      </w:r>
      <w:r w:rsidR="00C81D60">
        <w:t xml:space="preserve"> </w:t>
      </w:r>
      <w:r w:rsidRPr="00E5145E">
        <w:t>fodder</w:t>
      </w:r>
      <w:r w:rsidR="00C81D60">
        <w:t xml:space="preserve"> </w:t>
      </w:r>
      <w:r w:rsidRPr="00E5145E">
        <w:t>crops</w:t>
      </w:r>
      <w:r w:rsidR="00C81D60">
        <w:t xml:space="preserve"> </w:t>
      </w:r>
      <w:r w:rsidRPr="00E5145E">
        <w:t>by</w:t>
      </w:r>
      <w:r w:rsidR="00C81D60">
        <w:t xml:space="preserve"> </w:t>
      </w:r>
      <w:r w:rsidRPr="00E5145E">
        <w:t>the</w:t>
      </w:r>
      <w:r w:rsidR="00C81D60">
        <w:t xml:space="preserve"> </w:t>
      </w:r>
      <w:r w:rsidRPr="00E5145E">
        <w:t>respondents</w:t>
      </w:r>
      <w:r w:rsidR="00C81D60">
        <w:t xml:space="preserve"> </w:t>
      </w:r>
      <w:r w:rsidRPr="00E5145E">
        <w:t>of</w:t>
      </w:r>
      <w:r w:rsidR="00C81D60">
        <w:t xml:space="preserve"> </w:t>
      </w:r>
      <w:r w:rsidRPr="00E5145E">
        <w:t>different</w:t>
      </w:r>
      <w:r w:rsidR="00C81D60">
        <w:t xml:space="preserve"> </w:t>
      </w:r>
      <w:r w:rsidRPr="00E5145E">
        <w:t>categories</w:t>
      </w:r>
      <w:r w:rsidR="00C81D60">
        <w:t xml:space="preserve"> </w:t>
      </w:r>
      <w:r w:rsidRPr="00E5145E">
        <w:t>of</w:t>
      </w:r>
      <w:r w:rsidR="00C81D60">
        <w:t xml:space="preserve"> </w:t>
      </w:r>
      <w:r w:rsidRPr="00E5145E">
        <w:t>districts</w:t>
      </w:r>
    </w:p>
    <w:p w:rsidR="007F20CD" w:rsidRPr="00E5145E" w:rsidRDefault="007F20CD" w:rsidP="007F20CD">
      <w:pPr>
        <w:spacing w:after="4"/>
        <w:ind w:right="527"/>
        <w:jc w:val="right"/>
        <w:rPr>
          <w:rFonts w:ascii="Times New Roman" w:hAnsi="Times New Roman" w:cs="Times New Roman"/>
          <w:b/>
          <w:sz w:val="24"/>
          <w:szCs w:val="24"/>
        </w:rPr>
      </w:pPr>
      <w:r w:rsidRPr="00E5145E">
        <w:rPr>
          <w:rFonts w:ascii="Times New Roman" w:hAnsi="Times New Roman" w:cs="Times New Roman"/>
          <w:b/>
          <w:sz w:val="24"/>
          <w:szCs w:val="24"/>
        </w:rPr>
        <w:t>(n=120)</w:t>
      </w:r>
    </w:p>
    <w:tbl>
      <w:tblPr>
        <w:tblW w:w="9908"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82"/>
        <w:gridCol w:w="1654"/>
        <w:gridCol w:w="1260"/>
        <w:gridCol w:w="1546"/>
        <w:gridCol w:w="1244"/>
        <w:gridCol w:w="1563"/>
        <w:gridCol w:w="1359"/>
      </w:tblGrid>
      <w:tr w:rsidR="007F20CD" w:rsidRPr="00E5145E" w:rsidTr="00F13BDA">
        <w:trPr>
          <w:trHeight w:val="868"/>
        </w:trPr>
        <w:tc>
          <w:tcPr>
            <w:tcW w:w="1282" w:type="dxa"/>
            <w:vMerge w:val="restart"/>
          </w:tcPr>
          <w:p w:rsidR="007F20CD" w:rsidRPr="00E5145E" w:rsidRDefault="007F20CD" w:rsidP="00493DBC">
            <w:pPr>
              <w:pStyle w:val="TableParagraph"/>
              <w:rPr>
                <w:b/>
                <w:sz w:val="24"/>
                <w:szCs w:val="24"/>
              </w:rPr>
            </w:pPr>
          </w:p>
          <w:p w:rsidR="007F20CD" w:rsidRPr="00E5145E" w:rsidRDefault="007F20CD" w:rsidP="00493DBC">
            <w:pPr>
              <w:pStyle w:val="TableParagraph"/>
              <w:spacing w:before="8"/>
              <w:rPr>
                <w:b/>
                <w:sz w:val="24"/>
                <w:szCs w:val="24"/>
              </w:rPr>
            </w:pPr>
          </w:p>
          <w:p w:rsidR="007F20CD" w:rsidRPr="00E5145E" w:rsidRDefault="007F20CD" w:rsidP="00493DBC">
            <w:pPr>
              <w:pStyle w:val="TableParagraph"/>
              <w:ind w:left="134" w:right="124" w:firstLine="2"/>
              <w:jc w:val="center"/>
              <w:rPr>
                <w:b/>
                <w:sz w:val="24"/>
                <w:szCs w:val="24"/>
              </w:rPr>
            </w:pPr>
            <w:r w:rsidRPr="00E5145E">
              <w:rPr>
                <w:b/>
                <w:sz w:val="24"/>
                <w:szCs w:val="24"/>
              </w:rPr>
              <w:t>Fodder</w:t>
            </w:r>
            <w:r w:rsidR="00E262A1">
              <w:rPr>
                <w:b/>
                <w:sz w:val="24"/>
                <w:szCs w:val="24"/>
              </w:rPr>
              <w:t xml:space="preserve"> </w:t>
            </w:r>
            <w:r w:rsidRPr="00E5145E">
              <w:rPr>
                <w:b/>
                <w:sz w:val="24"/>
                <w:szCs w:val="24"/>
              </w:rPr>
              <w:t>crops</w:t>
            </w:r>
            <w:r w:rsidR="00E262A1">
              <w:rPr>
                <w:b/>
                <w:sz w:val="24"/>
                <w:szCs w:val="24"/>
              </w:rPr>
              <w:t xml:space="preserve"> </w:t>
            </w:r>
            <w:r w:rsidRPr="00E5145E">
              <w:rPr>
                <w:b/>
                <w:spacing w:val="-1"/>
                <w:sz w:val="24"/>
                <w:szCs w:val="24"/>
              </w:rPr>
              <w:t>cultivated</w:t>
            </w:r>
          </w:p>
        </w:tc>
        <w:tc>
          <w:tcPr>
            <w:tcW w:w="2914" w:type="dxa"/>
            <w:gridSpan w:val="2"/>
          </w:tcPr>
          <w:p w:rsidR="007F20CD" w:rsidRPr="00E5145E" w:rsidRDefault="007F20CD" w:rsidP="00493DBC">
            <w:pPr>
              <w:pStyle w:val="TableParagraph"/>
              <w:ind w:left="712" w:right="705"/>
              <w:jc w:val="center"/>
              <w:rPr>
                <w:b/>
                <w:sz w:val="24"/>
                <w:szCs w:val="24"/>
              </w:rPr>
            </w:pPr>
            <w:r w:rsidRPr="00E5145E">
              <w:rPr>
                <w:b/>
                <w:sz w:val="24"/>
                <w:szCs w:val="24"/>
              </w:rPr>
              <w:t>East</w:t>
            </w:r>
            <w:r w:rsidR="00E262A1">
              <w:rPr>
                <w:b/>
                <w:sz w:val="24"/>
                <w:szCs w:val="24"/>
              </w:rPr>
              <w:t xml:space="preserve"> </w:t>
            </w:r>
            <w:r w:rsidRPr="00E5145E">
              <w:rPr>
                <w:b/>
                <w:sz w:val="24"/>
                <w:szCs w:val="24"/>
              </w:rPr>
              <w:t>Godavari(Surplus)n</w:t>
            </w:r>
            <w:r w:rsidRPr="00E5145E">
              <w:rPr>
                <w:b/>
                <w:sz w:val="24"/>
                <w:szCs w:val="24"/>
                <w:vertAlign w:val="subscript"/>
              </w:rPr>
              <w:t>1</w:t>
            </w:r>
            <w:r w:rsidRPr="00E5145E">
              <w:rPr>
                <w:b/>
                <w:sz w:val="24"/>
                <w:szCs w:val="24"/>
              </w:rPr>
              <w:t>=40</w:t>
            </w:r>
          </w:p>
        </w:tc>
        <w:tc>
          <w:tcPr>
            <w:tcW w:w="2790" w:type="dxa"/>
            <w:gridSpan w:val="2"/>
          </w:tcPr>
          <w:p w:rsidR="007F20CD" w:rsidRPr="00E5145E" w:rsidRDefault="007F20CD" w:rsidP="00493DBC">
            <w:pPr>
              <w:pStyle w:val="TableParagraph"/>
              <w:ind w:left="786" w:right="777"/>
              <w:jc w:val="center"/>
              <w:rPr>
                <w:b/>
                <w:sz w:val="24"/>
                <w:szCs w:val="24"/>
              </w:rPr>
            </w:pPr>
            <w:proofErr w:type="spellStart"/>
            <w:r w:rsidRPr="00E5145E">
              <w:rPr>
                <w:b/>
                <w:sz w:val="24"/>
                <w:szCs w:val="24"/>
              </w:rPr>
              <w:t>Srikakulam</w:t>
            </w:r>
            <w:proofErr w:type="spellEnd"/>
            <w:r w:rsidRPr="00E5145E">
              <w:rPr>
                <w:b/>
                <w:sz w:val="24"/>
                <w:szCs w:val="24"/>
              </w:rPr>
              <w:t>(Adequate)n</w:t>
            </w:r>
            <w:r w:rsidRPr="00E5145E">
              <w:rPr>
                <w:b/>
                <w:sz w:val="24"/>
                <w:szCs w:val="24"/>
                <w:vertAlign w:val="subscript"/>
              </w:rPr>
              <w:t>2</w:t>
            </w:r>
            <w:r w:rsidRPr="00E5145E">
              <w:rPr>
                <w:b/>
                <w:sz w:val="24"/>
                <w:szCs w:val="24"/>
              </w:rPr>
              <w:t>=40</w:t>
            </w:r>
          </w:p>
        </w:tc>
        <w:tc>
          <w:tcPr>
            <w:tcW w:w="2922" w:type="dxa"/>
            <w:gridSpan w:val="2"/>
          </w:tcPr>
          <w:p w:rsidR="007F20CD" w:rsidRPr="00E5145E" w:rsidRDefault="007F20CD" w:rsidP="00493DBC">
            <w:pPr>
              <w:pStyle w:val="TableParagraph"/>
              <w:ind w:left="780" w:right="776"/>
              <w:jc w:val="center"/>
              <w:rPr>
                <w:b/>
                <w:sz w:val="24"/>
                <w:szCs w:val="24"/>
              </w:rPr>
            </w:pPr>
            <w:r w:rsidRPr="00E5145E">
              <w:rPr>
                <w:b/>
                <w:sz w:val="24"/>
                <w:szCs w:val="24"/>
              </w:rPr>
              <w:t xml:space="preserve">YSR </w:t>
            </w:r>
            <w:proofErr w:type="spellStart"/>
            <w:r w:rsidRPr="00E5145E">
              <w:rPr>
                <w:b/>
                <w:sz w:val="24"/>
                <w:szCs w:val="24"/>
              </w:rPr>
              <w:t>Kadapa</w:t>
            </w:r>
            <w:proofErr w:type="spellEnd"/>
            <w:r w:rsidRPr="00E5145E">
              <w:rPr>
                <w:b/>
                <w:sz w:val="24"/>
                <w:szCs w:val="24"/>
              </w:rPr>
              <w:t>(Deficient)n</w:t>
            </w:r>
            <w:r w:rsidRPr="00E5145E">
              <w:rPr>
                <w:b/>
                <w:sz w:val="24"/>
                <w:szCs w:val="24"/>
                <w:vertAlign w:val="subscript"/>
              </w:rPr>
              <w:t>3</w:t>
            </w:r>
            <w:r w:rsidRPr="00E5145E">
              <w:rPr>
                <w:b/>
                <w:sz w:val="24"/>
                <w:szCs w:val="24"/>
              </w:rPr>
              <w:t>=40</w:t>
            </w:r>
          </w:p>
        </w:tc>
      </w:tr>
      <w:tr w:rsidR="007F20CD" w:rsidRPr="00E5145E" w:rsidTr="00F13BDA">
        <w:trPr>
          <w:trHeight w:val="1343"/>
        </w:trPr>
        <w:tc>
          <w:tcPr>
            <w:tcW w:w="1282" w:type="dxa"/>
            <w:vMerge/>
            <w:tcBorders>
              <w:top w:val="nil"/>
            </w:tcBorders>
          </w:tcPr>
          <w:p w:rsidR="007F20CD" w:rsidRPr="00E5145E" w:rsidRDefault="007F20CD" w:rsidP="00493DBC">
            <w:pPr>
              <w:spacing w:line="240" w:lineRule="auto"/>
              <w:rPr>
                <w:sz w:val="24"/>
                <w:szCs w:val="24"/>
              </w:rPr>
            </w:pPr>
          </w:p>
        </w:tc>
        <w:tc>
          <w:tcPr>
            <w:tcW w:w="1654" w:type="dxa"/>
          </w:tcPr>
          <w:p w:rsidR="007F20CD" w:rsidRPr="00E5145E" w:rsidRDefault="007F20CD" w:rsidP="00493DBC">
            <w:pPr>
              <w:pStyle w:val="TableParagraph"/>
              <w:spacing w:before="1"/>
              <w:rPr>
                <w:b/>
                <w:sz w:val="24"/>
                <w:szCs w:val="24"/>
              </w:rPr>
            </w:pPr>
          </w:p>
          <w:p w:rsidR="007F20CD" w:rsidRPr="00E5145E" w:rsidRDefault="007F20CD" w:rsidP="00493DBC">
            <w:pPr>
              <w:pStyle w:val="TableParagraph"/>
              <w:ind w:left="625" w:right="146" w:hanging="454"/>
              <w:rPr>
                <w:b/>
                <w:sz w:val="24"/>
                <w:szCs w:val="24"/>
              </w:rPr>
            </w:pPr>
            <w:proofErr w:type="gramStart"/>
            <w:r w:rsidRPr="00E5145E">
              <w:rPr>
                <w:b/>
                <w:sz w:val="24"/>
                <w:szCs w:val="24"/>
              </w:rPr>
              <w:t>Respondents(</w:t>
            </w:r>
            <w:proofErr w:type="gramEnd"/>
            <w:r w:rsidRPr="00E5145E">
              <w:rPr>
                <w:b/>
                <w:sz w:val="24"/>
                <w:szCs w:val="24"/>
              </w:rPr>
              <w:t>%)</w:t>
            </w:r>
          </w:p>
        </w:tc>
        <w:tc>
          <w:tcPr>
            <w:tcW w:w="1260" w:type="dxa"/>
          </w:tcPr>
          <w:p w:rsidR="007F20CD" w:rsidRPr="00E5145E" w:rsidRDefault="007F20CD" w:rsidP="00493DBC">
            <w:pPr>
              <w:pStyle w:val="TableParagraph"/>
              <w:spacing w:before="116"/>
              <w:ind w:left="121" w:right="115"/>
              <w:jc w:val="center"/>
              <w:rPr>
                <w:b/>
                <w:sz w:val="24"/>
                <w:szCs w:val="24"/>
              </w:rPr>
            </w:pPr>
            <w:r w:rsidRPr="00E5145E">
              <w:rPr>
                <w:b/>
                <w:sz w:val="24"/>
                <w:szCs w:val="24"/>
              </w:rPr>
              <w:t>Mean</w:t>
            </w:r>
            <w:r w:rsidR="00E262A1">
              <w:rPr>
                <w:b/>
                <w:sz w:val="24"/>
                <w:szCs w:val="24"/>
              </w:rPr>
              <w:t xml:space="preserve"> </w:t>
            </w:r>
            <w:r w:rsidRPr="00E5145E">
              <w:rPr>
                <w:b/>
                <w:sz w:val="24"/>
                <w:szCs w:val="24"/>
              </w:rPr>
              <w:t>area</w:t>
            </w:r>
            <w:r w:rsidR="00E262A1">
              <w:rPr>
                <w:b/>
                <w:sz w:val="24"/>
                <w:szCs w:val="24"/>
              </w:rPr>
              <w:t xml:space="preserve"> </w:t>
            </w:r>
            <w:r w:rsidRPr="00E5145E">
              <w:rPr>
                <w:b/>
                <w:spacing w:val="-1"/>
                <w:sz w:val="24"/>
                <w:szCs w:val="24"/>
              </w:rPr>
              <w:t>cultivated</w:t>
            </w:r>
            <w:r w:rsidRPr="00E5145E">
              <w:rPr>
                <w:b/>
                <w:sz w:val="24"/>
                <w:szCs w:val="24"/>
              </w:rPr>
              <w:t>(acre)</w:t>
            </w:r>
          </w:p>
        </w:tc>
        <w:tc>
          <w:tcPr>
            <w:tcW w:w="1546" w:type="dxa"/>
          </w:tcPr>
          <w:p w:rsidR="007F20CD" w:rsidRPr="00E5145E" w:rsidRDefault="007F20CD" w:rsidP="00493DBC">
            <w:pPr>
              <w:pStyle w:val="TableParagraph"/>
              <w:spacing w:before="1"/>
              <w:rPr>
                <w:b/>
                <w:sz w:val="24"/>
                <w:szCs w:val="24"/>
              </w:rPr>
            </w:pPr>
          </w:p>
          <w:p w:rsidR="007F20CD" w:rsidRPr="00E5145E" w:rsidRDefault="007F20CD" w:rsidP="00493DBC">
            <w:pPr>
              <w:pStyle w:val="TableParagraph"/>
              <w:ind w:left="570" w:right="93" w:hanging="454"/>
              <w:rPr>
                <w:b/>
                <w:sz w:val="24"/>
                <w:szCs w:val="24"/>
              </w:rPr>
            </w:pPr>
            <w:proofErr w:type="gramStart"/>
            <w:r w:rsidRPr="00E5145E">
              <w:rPr>
                <w:b/>
                <w:sz w:val="24"/>
                <w:szCs w:val="24"/>
              </w:rPr>
              <w:t>Respondents(</w:t>
            </w:r>
            <w:proofErr w:type="gramEnd"/>
            <w:r w:rsidRPr="00E5145E">
              <w:rPr>
                <w:b/>
                <w:sz w:val="24"/>
                <w:szCs w:val="24"/>
              </w:rPr>
              <w:t>%)</w:t>
            </w:r>
          </w:p>
        </w:tc>
        <w:tc>
          <w:tcPr>
            <w:tcW w:w="1244" w:type="dxa"/>
          </w:tcPr>
          <w:p w:rsidR="007F20CD" w:rsidRPr="00E5145E" w:rsidRDefault="007F20CD" w:rsidP="00493DBC">
            <w:pPr>
              <w:pStyle w:val="TableParagraph"/>
              <w:spacing w:before="116"/>
              <w:ind w:left="113" w:right="106"/>
              <w:jc w:val="center"/>
              <w:rPr>
                <w:b/>
                <w:sz w:val="24"/>
                <w:szCs w:val="24"/>
              </w:rPr>
            </w:pPr>
            <w:r w:rsidRPr="00E5145E">
              <w:rPr>
                <w:b/>
                <w:sz w:val="24"/>
                <w:szCs w:val="24"/>
              </w:rPr>
              <w:t>Mean</w:t>
            </w:r>
            <w:r w:rsidR="00E262A1">
              <w:rPr>
                <w:b/>
                <w:sz w:val="24"/>
                <w:szCs w:val="24"/>
              </w:rPr>
              <w:t xml:space="preserve"> </w:t>
            </w:r>
            <w:r w:rsidRPr="00E5145E">
              <w:rPr>
                <w:b/>
                <w:sz w:val="24"/>
                <w:szCs w:val="24"/>
              </w:rPr>
              <w:t>area</w:t>
            </w:r>
            <w:r w:rsidR="00E262A1">
              <w:rPr>
                <w:b/>
                <w:sz w:val="24"/>
                <w:szCs w:val="24"/>
              </w:rPr>
              <w:t xml:space="preserve"> </w:t>
            </w:r>
            <w:r w:rsidRPr="00E5145E">
              <w:rPr>
                <w:b/>
                <w:spacing w:val="-1"/>
                <w:sz w:val="24"/>
                <w:szCs w:val="24"/>
              </w:rPr>
              <w:t>cultivated</w:t>
            </w:r>
            <w:r w:rsidRPr="00E5145E">
              <w:rPr>
                <w:b/>
                <w:sz w:val="24"/>
                <w:szCs w:val="24"/>
              </w:rPr>
              <w:t>(acre)</w:t>
            </w:r>
          </w:p>
        </w:tc>
        <w:tc>
          <w:tcPr>
            <w:tcW w:w="1563" w:type="dxa"/>
          </w:tcPr>
          <w:p w:rsidR="007F20CD" w:rsidRPr="00E5145E" w:rsidRDefault="007F20CD" w:rsidP="00493DBC">
            <w:pPr>
              <w:pStyle w:val="TableParagraph"/>
              <w:spacing w:before="1"/>
              <w:rPr>
                <w:b/>
                <w:sz w:val="24"/>
                <w:szCs w:val="24"/>
              </w:rPr>
            </w:pPr>
          </w:p>
          <w:p w:rsidR="007F20CD" w:rsidRPr="00E5145E" w:rsidRDefault="007F20CD" w:rsidP="00493DBC">
            <w:pPr>
              <w:pStyle w:val="TableParagraph"/>
              <w:ind w:left="578" w:right="102" w:hanging="454"/>
              <w:rPr>
                <w:b/>
                <w:sz w:val="24"/>
                <w:szCs w:val="24"/>
              </w:rPr>
            </w:pPr>
            <w:proofErr w:type="gramStart"/>
            <w:r w:rsidRPr="00E5145E">
              <w:rPr>
                <w:b/>
                <w:sz w:val="24"/>
                <w:szCs w:val="24"/>
              </w:rPr>
              <w:t>Respondents(</w:t>
            </w:r>
            <w:proofErr w:type="gramEnd"/>
            <w:r w:rsidRPr="00E5145E">
              <w:rPr>
                <w:b/>
                <w:sz w:val="24"/>
                <w:szCs w:val="24"/>
              </w:rPr>
              <w:t>%)</w:t>
            </w:r>
          </w:p>
        </w:tc>
        <w:tc>
          <w:tcPr>
            <w:tcW w:w="1359" w:type="dxa"/>
          </w:tcPr>
          <w:p w:rsidR="007F20CD" w:rsidRPr="00E5145E" w:rsidRDefault="007F20CD" w:rsidP="00493DBC">
            <w:pPr>
              <w:pStyle w:val="TableParagraph"/>
              <w:spacing w:before="11"/>
              <w:rPr>
                <w:b/>
                <w:sz w:val="24"/>
                <w:szCs w:val="24"/>
              </w:rPr>
            </w:pPr>
          </w:p>
          <w:p w:rsidR="00E262A1" w:rsidRDefault="007F20CD" w:rsidP="00493DBC">
            <w:pPr>
              <w:pStyle w:val="TableParagraph"/>
              <w:ind w:left="126" w:right="123"/>
              <w:jc w:val="center"/>
              <w:rPr>
                <w:b/>
                <w:sz w:val="24"/>
                <w:szCs w:val="24"/>
              </w:rPr>
            </w:pPr>
            <w:r w:rsidRPr="00E5145E">
              <w:rPr>
                <w:b/>
                <w:sz w:val="24"/>
                <w:szCs w:val="24"/>
              </w:rPr>
              <w:t>Mean</w:t>
            </w:r>
            <w:r w:rsidR="00E262A1">
              <w:rPr>
                <w:b/>
                <w:sz w:val="24"/>
                <w:szCs w:val="24"/>
              </w:rPr>
              <w:t xml:space="preserve"> </w:t>
            </w:r>
            <w:r w:rsidRPr="00E5145E">
              <w:rPr>
                <w:b/>
                <w:sz w:val="24"/>
                <w:szCs w:val="24"/>
              </w:rPr>
              <w:t>area</w:t>
            </w:r>
            <w:r w:rsidR="00E262A1">
              <w:rPr>
                <w:b/>
                <w:sz w:val="24"/>
                <w:szCs w:val="24"/>
              </w:rPr>
              <w:t xml:space="preserve"> </w:t>
            </w:r>
            <w:r w:rsidRPr="00E5145E">
              <w:rPr>
                <w:b/>
                <w:sz w:val="24"/>
                <w:szCs w:val="24"/>
              </w:rPr>
              <w:t>cultivated</w:t>
            </w:r>
          </w:p>
          <w:p w:rsidR="007F20CD" w:rsidRPr="00E5145E" w:rsidRDefault="007F20CD" w:rsidP="00493DBC">
            <w:pPr>
              <w:pStyle w:val="TableParagraph"/>
              <w:ind w:left="126" w:right="123"/>
              <w:jc w:val="center"/>
              <w:rPr>
                <w:b/>
                <w:sz w:val="24"/>
                <w:szCs w:val="24"/>
              </w:rPr>
            </w:pPr>
            <w:r w:rsidRPr="00E5145E">
              <w:rPr>
                <w:b/>
                <w:sz w:val="24"/>
                <w:szCs w:val="24"/>
              </w:rPr>
              <w:t>(acre)</w:t>
            </w:r>
          </w:p>
        </w:tc>
      </w:tr>
      <w:tr w:rsidR="007F20CD" w:rsidRPr="00E5145E" w:rsidTr="00F13BDA">
        <w:trPr>
          <w:trHeight w:val="515"/>
        </w:trPr>
        <w:tc>
          <w:tcPr>
            <w:tcW w:w="1282" w:type="dxa"/>
          </w:tcPr>
          <w:p w:rsidR="007F20CD" w:rsidRPr="00E5145E" w:rsidRDefault="007F20CD" w:rsidP="00493DBC">
            <w:pPr>
              <w:pStyle w:val="TableParagraph"/>
              <w:spacing w:before="111"/>
              <w:ind w:left="107"/>
              <w:rPr>
                <w:sz w:val="24"/>
                <w:szCs w:val="24"/>
              </w:rPr>
            </w:pPr>
            <w:proofErr w:type="spellStart"/>
            <w:r w:rsidRPr="00E5145E">
              <w:rPr>
                <w:sz w:val="24"/>
                <w:szCs w:val="24"/>
              </w:rPr>
              <w:t>Paragrass</w:t>
            </w:r>
            <w:proofErr w:type="spellEnd"/>
          </w:p>
        </w:tc>
        <w:tc>
          <w:tcPr>
            <w:tcW w:w="1654" w:type="dxa"/>
          </w:tcPr>
          <w:p w:rsidR="007F20CD" w:rsidRPr="00E5145E" w:rsidRDefault="007F20CD" w:rsidP="00493DBC">
            <w:pPr>
              <w:pStyle w:val="TableParagraph"/>
              <w:spacing w:before="111"/>
              <w:ind w:left="305" w:right="300"/>
              <w:jc w:val="center"/>
              <w:rPr>
                <w:sz w:val="24"/>
                <w:szCs w:val="24"/>
              </w:rPr>
            </w:pPr>
            <w:r w:rsidRPr="00E5145E">
              <w:rPr>
                <w:sz w:val="24"/>
                <w:szCs w:val="24"/>
              </w:rPr>
              <w:t>3(7.50)</w:t>
            </w:r>
          </w:p>
        </w:tc>
        <w:tc>
          <w:tcPr>
            <w:tcW w:w="1260" w:type="dxa"/>
          </w:tcPr>
          <w:p w:rsidR="007F20CD" w:rsidRPr="00E5145E" w:rsidRDefault="007F20CD" w:rsidP="00493DBC">
            <w:pPr>
              <w:pStyle w:val="TableParagraph"/>
              <w:spacing w:before="111"/>
              <w:ind w:left="3"/>
              <w:jc w:val="center"/>
              <w:rPr>
                <w:sz w:val="24"/>
                <w:szCs w:val="24"/>
              </w:rPr>
            </w:pPr>
            <w:r w:rsidRPr="00E5145E">
              <w:rPr>
                <w:w w:val="99"/>
                <w:sz w:val="24"/>
                <w:szCs w:val="24"/>
              </w:rPr>
              <w:t>1</w:t>
            </w:r>
          </w:p>
        </w:tc>
        <w:tc>
          <w:tcPr>
            <w:tcW w:w="1546" w:type="dxa"/>
          </w:tcPr>
          <w:p w:rsidR="007F20CD" w:rsidRPr="00E5145E" w:rsidRDefault="007F20CD" w:rsidP="00493DBC">
            <w:pPr>
              <w:pStyle w:val="TableParagraph"/>
              <w:spacing w:before="111"/>
              <w:ind w:left="251" w:right="246"/>
              <w:jc w:val="center"/>
              <w:rPr>
                <w:sz w:val="24"/>
                <w:szCs w:val="24"/>
              </w:rPr>
            </w:pPr>
            <w:r w:rsidRPr="00E5145E">
              <w:rPr>
                <w:sz w:val="24"/>
                <w:szCs w:val="24"/>
              </w:rPr>
              <w:t>2(5.00)</w:t>
            </w:r>
          </w:p>
        </w:tc>
        <w:tc>
          <w:tcPr>
            <w:tcW w:w="1244" w:type="dxa"/>
          </w:tcPr>
          <w:p w:rsidR="007F20CD" w:rsidRPr="00E5145E" w:rsidRDefault="007F20CD" w:rsidP="00493DBC">
            <w:pPr>
              <w:pStyle w:val="TableParagraph"/>
              <w:spacing w:before="111"/>
              <w:ind w:left="111" w:right="106"/>
              <w:jc w:val="center"/>
              <w:rPr>
                <w:sz w:val="24"/>
                <w:szCs w:val="24"/>
              </w:rPr>
            </w:pPr>
            <w:r w:rsidRPr="00E5145E">
              <w:rPr>
                <w:sz w:val="24"/>
                <w:szCs w:val="24"/>
              </w:rPr>
              <w:t>0.90</w:t>
            </w:r>
          </w:p>
        </w:tc>
        <w:tc>
          <w:tcPr>
            <w:tcW w:w="1563" w:type="dxa"/>
          </w:tcPr>
          <w:p w:rsidR="007F20CD" w:rsidRPr="00E5145E" w:rsidRDefault="007F20CD" w:rsidP="00493DBC">
            <w:pPr>
              <w:pStyle w:val="TableParagraph"/>
              <w:spacing w:before="111"/>
              <w:ind w:left="257" w:right="256"/>
              <w:jc w:val="center"/>
              <w:rPr>
                <w:sz w:val="24"/>
                <w:szCs w:val="24"/>
              </w:rPr>
            </w:pPr>
            <w:r w:rsidRPr="00E5145E">
              <w:rPr>
                <w:sz w:val="24"/>
                <w:szCs w:val="24"/>
              </w:rPr>
              <w:t>0(0.00)</w:t>
            </w:r>
          </w:p>
        </w:tc>
        <w:tc>
          <w:tcPr>
            <w:tcW w:w="1359" w:type="dxa"/>
          </w:tcPr>
          <w:p w:rsidR="007F20CD" w:rsidRPr="00E5145E" w:rsidRDefault="007F20CD" w:rsidP="00493DBC">
            <w:pPr>
              <w:pStyle w:val="TableParagraph"/>
              <w:spacing w:before="111"/>
              <w:ind w:right="1"/>
              <w:jc w:val="center"/>
              <w:rPr>
                <w:sz w:val="24"/>
                <w:szCs w:val="24"/>
              </w:rPr>
            </w:pPr>
            <w:r w:rsidRPr="00E5145E">
              <w:rPr>
                <w:w w:val="99"/>
                <w:sz w:val="24"/>
                <w:szCs w:val="24"/>
              </w:rPr>
              <w:t>0</w:t>
            </w:r>
          </w:p>
        </w:tc>
      </w:tr>
      <w:tr w:rsidR="007F20CD" w:rsidRPr="00E5145E" w:rsidTr="00F13BDA">
        <w:trPr>
          <w:trHeight w:val="793"/>
        </w:trPr>
        <w:tc>
          <w:tcPr>
            <w:tcW w:w="1282" w:type="dxa"/>
          </w:tcPr>
          <w:p w:rsidR="007F20CD" w:rsidRPr="00E5145E" w:rsidRDefault="007F20CD" w:rsidP="00493DBC">
            <w:pPr>
              <w:pStyle w:val="TableParagraph"/>
              <w:spacing w:before="111"/>
              <w:ind w:left="107" w:right="312"/>
              <w:rPr>
                <w:sz w:val="24"/>
                <w:szCs w:val="24"/>
              </w:rPr>
            </w:pPr>
            <w:proofErr w:type="spellStart"/>
            <w:r w:rsidRPr="00E5145E">
              <w:rPr>
                <w:sz w:val="24"/>
                <w:szCs w:val="24"/>
              </w:rPr>
              <w:t>Fodder</w:t>
            </w:r>
            <w:r w:rsidRPr="00E5145E">
              <w:rPr>
                <w:spacing w:val="-1"/>
                <w:sz w:val="24"/>
                <w:szCs w:val="24"/>
              </w:rPr>
              <w:t>sorghum</w:t>
            </w:r>
            <w:proofErr w:type="spellEnd"/>
          </w:p>
        </w:tc>
        <w:tc>
          <w:tcPr>
            <w:tcW w:w="1654" w:type="dxa"/>
          </w:tcPr>
          <w:p w:rsidR="007F20CD" w:rsidRPr="00E5145E" w:rsidRDefault="007F20CD" w:rsidP="00493DBC">
            <w:pPr>
              <w:pStyle w:val="TableParagraph"/>
              <w:spacing w:before="111"/>
              <w:ind w:left="306" w:right="300"/>
              <w:jc w:val="center"/>
              <w:rPr>
                <w:sz w:val="24"/>
                <w:szCs w:val="24"/>
              </w:rPr>
            </w:pPr>
            <w:r w:rsidRPr="00E5145E">
              <w:rPr>
                <w:sz w:val="24"/>
                <w:szCs w:val="24"/>
              </w:rPr>
              <w:t>12(30.00)</w:t>
            </w:r>
          </w:p>
        </w:tc>
        <w:tc>
          <w:tcPr>
            <w:tcW w:w="1260" w:type="dxa"/>
          </w:tcPr>
          <w:p w:rsidR="007F20CD" w:rsidRPr="00E5145E" w:rsidRDefault="007F20CD" w:rsidP="00493DBC">
            <w:pPr>
              <w:pStyle w:val="TableParagraph"/>
              <w:spacing w:before="111"/>
              <w:ind w:left="121" w:right="115"/>
              <w:jc w:val="center"/>
              <w:rPr>
                <w:sz w:val="24"/>
                <w:szCs w:val="24"/>
              </w:rPr>
            </w:pPr>
            <w:r w:rsidRPr="00E5145E">
              <w:rPr>
                <w:sz w:val="24"/>
                <w:szCs w:val="24"/>
              </w:rPr>
              <w:t>1.5</w:t>
            </w:r>
          </w:p>
        </w:tc>
        <w:tc>
          <w:tcPr>
            <w:tcW w:w="1546" w:type="dxa"/>
          </w:tcPr>
          <w:p w:rsidR="007F20CD" w:rsidRPr="00E5145E" w:rsidRDefault="007F20CD" w:rsidP="00493DBC">
            <w:pPr>
              <w:pStyle w:val="TableParagraph"/>
              <w:spacing w:before="111"/>
              <w:ind w:left="252" w:right="246"/>
              <w:jc w:val="center"/>
              <w:rPr>
                <w:sz w:val="24"/>
                <w:szCs w:val="24"/>
              </w:rPr>
            </w:pPr>
            <w:r w:rsidRPr="00E5145E">
              <w:rPr>
                <w:sz w:val="24"/>
                <w:szCs w:val="24"/>
              </w:rPr>
              <w:t>14(35.00)</w:t>
            </w:r>
          </w:p>
        </w:tc>
        <w:tc>
          <w:tcPr>
            <w:tcW w:w="1244" w:type="dxa"/>
          </w:tcPr>
          <w:p w:rsidR="007F20CD" w:rsidRPr="00E5145E" w:rsidRDefault="007F20CD" w:rsidP="00493DBC">
            <w:pPr>
              <w:pStyle w:val="TableParagraph"/>
              <w:spacing w:before="111"/>
              <w:ind w:left="112" w:right="106"/>
              <w:jc w:val="center"/>
              <w:rPr>
                <w:sz w:val="24"/>
                <w:szCs w:val="24"/>
              </w:rPr>
            </w:pPr>
            <w:r w:rsidRPr="00E5145E">
              <w:rPr>
                <w:sz w:val="24"/>
                <w:szCs w:val="24"/>
              </w:rPr>
              <w:t>1.82</w:t>
            </w:r>
          </w:p>
        </w:tc>
        <w:tc>
          <w:tcPr>
            <w:tcW w:w="1563" w:type="dxa"/>
          </w:tcPr>
          <w:p w:rsidR="007F20CD" w:rsidRPr="00E5145E" w:rsidRDefault="007F20CD" w:rsidP="00493DBC">
            <w:pPr>
              <w:pStyle w:val="TableParagraph"/>
              <w:spacing w:before="111"/>
              <w:ind w:left="257" w:right="257"/>
              <w:jc w:val="center"/>
              <w:rPr>
                <w:sz w:val="24"/>
                <w:szCs w:val="24"/>
              </w:rPr>
            </w:pPr>
            <w:r w:rsidRPr="00E5145E">
              <w:rPr>
                <w:sz w:val="24"/>
                <w:szCs w:val="24"/>
              </w:rPr>
              <w:t>22(55.00)</w:t>
            </w:r>
          </w:p>
        </w:tc>
        <w:tc>
          <w:tcPr>
            <w:tcW w:w="1359" w:type="dxa"/>
          </w:tcPr>
          <w:p w:rsidR="007F20CD" w:rsidRPr="00E5145E" w:rsidRDefault="007F20CD" w:rsidP="00493DBC">
            <w:pPr>
              <w:pStyle w:val="TableParagraph"/>
              <w:spacing w:before="111"/>
              <w:ind w:left="123" w:right="123"/>
              <w:jc w:val="center"/>
              <w:rPr>
                <w:sz w:val="24"/>
                <w:szCs w:val="24"/>
              </w:rPr>
            </w:pPr>
            <w:r w:rsidRPr="00E5145E">
              <w:rPr>
                <w:sz w:val="24"/>
                <w:szCs w:val="24"/>
              </w:rPr>
              <w:t>9.5</w:t>
            </w:r>
          </w:p>
        </w:tc>
      </w:tr>
      <w:tr w:rsidR="007F20CD" w:rsidRPr="00E5145E" w:rsidTr="00F13BDA">
        <w:trPr>
          <w:trHeight w:val="1067"/>
        </w:trPr>
        <w:tc>
          <w:tcPr>
            <w:tcW w:w="1282" w:type="dxa"/>
          </w:tcPr>
          <w:p w:rsidR="007F20CD" w:rsidRPr="00E5145E" w:rsidRDefault="007F20CD" w:rsidP="00493DBC">
            <w:pPr>
              <w:pStyle w:val="TableParagraph"/>
              <w:spacing w:before="111"/>
              <w:ind w:left="107" w:right="498" w:firstLine="59"/>
              <w:rPr>
                <w:sz w:val="24"/>
                <w:szCs w:val="24"/>
              </w:rPr>
            </w:pPr>
            <w:proofErr w:type="spellStart"/>
            <w:r w:rsidRPr="00E5145E">
              <w:rPr>
                <w:sz w:val="24"/>
                <w:szCs w:val="24"/>
              </w:rPr>
              <w:t>Bajra</w:t>
            </w:r>
            <w:r w:rsidRPr="00E5145E">
              <w:rPr>
                <w:spacing w:val="-1"/>
                <w:sz w:val="24"/>
                <w:szCs w:val="24"/>
              </w:rPr>
              <w:t>Napier</w:t>
            </w:r>
            <w:r w:rsidRPr="00E5145E">
              <w:rPr>
                <w:sz w:val="24"/>
                <w:szCs w:val="24"/>
              </w:rPr>
              <w:t>hybrid</w:t>
            </w:r>
            <w:proofErr w:type="spellEnd"/>
          </w:p>
        </w:tc>
        <w:tc>
          <w:tcPr>
            <w:tcW w:w="1654" w:type="dxa"/>
          </w:tcPr>
          <w:p w:rsidR="007F20CD" w:rsidRPr="00E5145E" w:rsidRDefault="007F20CD" w:rsidP="00493DBC">
            <w:pPr>
              <w:pStyle w:val="TableParagraph"/>
              <w:spacing w:before="111"/>
              <w:ind w:left="306" w:right="300"/>
              <w:jc w:val="center"/>
              <w:rPr>
                <w:sz w:val="24"/>
                <w:szCs w:val="24"/>
              </w:rPr>
            </w:pPr>
            <w:r w:rsidRPr="00E5145E">
              <w:rPr>
                <w:sz w:val="24"/>
                <w:szCs w:val="24"/>
              </w:rPr>
              <w:t>22(55.00)</w:t>
            </w:r>
          </w:p>
        </w:tc>
        <w:tc>
          <w:tcPr>
            <w:tcW w:w="1260" w:type="dxa"/>
          </w:tcPr>
          <w:p w:rsidR="007F20CD" w:rsidRPr="00E5145E" w:rsidRDefault="007F20CD" w:rsidP="00493DBC">
            <w:pPr>
              <w:pStyle w:val="TableParagraph"/>
              <w:spacing w:before="111"/>
              <w:ind w:left="121" w:right="115"/>
              <w:jc w:val="center"/>
              <w:rPr>
                <w:sz w:val="24"/>
                <w:szCs w:val="24"/>
              </w:rPr>
            </w:pPr>
            <w:r w:rsidRPr="00E5145E">
              <w:rPr>
                <w:sz w:val="24"/>
                <w:szCs w:val="24"/>
              </w:rPr>
              <w:t>7.4</w:t>
            </w:r>
          </w:p>
        </w:tc>
        <w:tc>
          <w:tcPr>
            <w:tcW w:w="1546" w:type="dxa"/>
          </w:tcPr>
          <w:p w:rsidR="007F20CD" w:rsidRPr="00E5145E" w:rsidRDefault="007F20CD" w:rsidP="00493DBC">
            <w:pPr>
              <w:pStyle w:val="TableParagraph"/>
              <w:spacing w:before="111"/>
              <w:ind w:left="252" w:right="246"/>
              <w:jc w:val="center"/>
              <w:rPr>
                <w:sz w:val="24"/>
                <w:szCs w:val="24"/>
              </w:rPr>
            </w:pPr>
            <w:r w:rsidRPr="00E5145E">
              <w:rPr>
                <w:sz w:val="24"/>
                <w:szCs w:val="24"/>
              </w:rPr>
              <w:t>23(57.50)</w:t>
            </w:r>
          </w:p>
        </w:tc>
        <w:tc>
          <w:tcPr>
            <w:tcW w:w="1244" w:type="dxa"/>
          </w:tcPr>
          <w:p w:rsidR="007F20CD" w:rsidRPr="00E5145E" w:rsidRDefault="007F20CD" w:rsidP="00493DBC">
            <w:pPr>
              <w:pStyle w:val="TableParagraph"/>
              <w:spacing w:before="111"/>
              <w:ind w:left="112" w:right="106"/>
              <w:jc w:val="center"/>
              <w:rPr>
                <w:sz w:val="24"/>
                <w:szCs w:val="24"/>
              </w:rPr>
            </w:pPr>
            <w:r w:rsidRPr="00E5145E">
              <w:rPr>
                <w:sz w:val="24"/>
                <w:szCs w:val="24"/>
              </w:rPr>
              <w:t>8.1</w:t>
            </w:r>
          </w:p>
        </w:tc>
        <w:tc>
          <w:tcPr>
            <w:tcW w:w="1563" w:type="dxa"/>
          </w:tcPr>
          <w:p w:rsidR="007F20CD" w:rsidRPr="00E5145E" w:rsidRDefault="007F20CD" w:rsidP="00493DBC">
            <w:pPr>
              <w:pStyle w:val="TableParagraph"/>
              <w:spacing w:before="111"/>
              <w:ind w:left="257" w:right="257"/>
              <w:jc w:val="center"/>
              <w:rPr>
                <w:sz w:val="24"/>
                <w:szCs w:val="24"/>
              </w:rPr>
            </w:pPr>
            <w:r w:rsidRPr="00E5145E">
              <w:rPr>
                <w:sz w:val="24"/>
                <w:szCs w:val="24"/>
              </w:rPr>
              <w:t>16(40.00)</w:t>
            </w:r>
          </w:p>
        </w:tc>
        <w:tc>
          <w:tcPr>
            <w:tcW w:w="1359" w:type="dxa"/>
          </w:tcPr>
          <w:p w:rsidR="007F20CD" w:rsidRPr="00E5145E" w:rsidRDefault="007F20CD" w:rsidP="00493DBC">
            <w:pPr>
              <w:pStyle w:val="TableParagraph"/>
              <w:spacing w:before="111"/>
              <w:ind w:left="123" w:right="123"/>
              <w:jc w:val="center"/>
              <w:rPr>
                <w:sz w:val="24"/>
                <w:szCs w:val="24"/>
              </w:rPr>
            </w:pPr>
            <w:r w:rsidRPr="00E5145E">
              <w:rPr>
                <w:sz w:val="24"/>
                <w:szCs w:val="24"/>
              </w:rPr>
              <w:t>6.6</w:t>
            </w:r>
          </w:p>
        </w:tc>
      </w:tr>
      <w:tr w:rsidR="007F20CD" w:rsidRPr="00E5145E" w:rsidTr="00F13BDA">
        <w:trPr>
          <w:trHeight w:val="515"/>
        </w:trPr>
        <w:tc>
          <w:tcPr>
            <w:tcW w:w="1282" w:type="dxa"/>
          </w:tcPr>
          <w:p w:rsidR="007F20CD" w:rsidRPr="00E5145E" w:rsidRDefault="007F20CD" w:rsidP="00493DBC">
            <w:pPr>
              <w:pStyle w:val="TableParagraph"/>
              <w:spacing w:before="111"/>
              <w:ind w:left="107"/>
              <w:rPr>
                <w:sz w:val="24"/>
                <w:szCs w:val="24"/>
              </w:rPr>
            </w:pPr>
            <w:r w:rsidRPr="00E5145E">
              <w:rPr>
                <w:sz w:val="24"/>
                <w:szCs w:val="24"/>
              </w:rPr>
              <w:t>Guinea</w:t>
            </w:r>
          </w:p>
        </w:tc>
        <w:tc>
          <w:tcPr>
            <w:tcW w:w="1654" w:type="dxa"/>
          </w:tcPr>
          <w:p w:rsidR="007F20CD" w:rsidRPr="00E5145E" w:rsidRDefault="007F20CD" w:rsidP="00493DBC">
            <w:pPr>
              <w:pStyle w:val="TableParagraph"/>
              <w:spacing w:before="111"/>
              <w:ind w:left="305" w:right="300"/>
              <w:jc w:val="center"/>
              <w:rPr>
                <w:sz w:val="24"/>
                <w:szCs w:val="24"/>
              </w:rPr>
            </w:pPr>
            <w:r w:rsidRPr="00E5145E">
              <w:rPr>
                <w:sz w:val="24"/>
                <w:szCs w:val="24"/>
              </w:rPr>
              <w:t>3(7.50)</w:t>
            </w:r>
          </w:p>
        </w:tc>
        <w:tc>
          <w:tcPr>
            <w:tcW w:w="1260" w:type="dxa"/>
          </w:tcPr>
          <w:p w:rsidR="007F20CD" w:rsidRPr="00E5145E" w:rsidRDefault="007F20CD" w:rsidP="00493DBC">
            <w:pPr>
              <w:pStyle w:val="TableParagraph"/>
              <w:spacing w:before="111"/>
              <w:ind w:left="120" w:right="115"/>
              <w:jc w:val="center"/>
              <w:rPr>
                <w:sz w:val="24"/>
                <w:szCs w:val="24"/>
              </w:rPr>
            </w:pPr>
            <w:r w:rsidRPr="00E5145E">
              <w:rPr>
                <w:sz w:val="24"/>
                <w:szCs w:val="24"/>
              </w:rPr>
              <w:t>0.95</w:t>
            </w:r>
          </w:p>
        </w:tc>
        <w:tc>
          <w:tcPr>
            <w:tcW w:w="1546" w:type="dxa"/>
          </w:tcPr>
          <w:p w:rsidR="007F20CD" w:rsidRPr="00E5145E" w:rsidRDefault="007F20CD" w:rsidP="00493DBC">
            <w:pPr>
              <w:pStyle w:val="TableParagraph"/>
              <w:spacing w:before="111"/>
              <w:ind w:left="251" w:right="246"/>
              <w:jc w:val="center"/>
              <w:rPr>
                <w:sz w:val="24"/>
                <w:szCs w:val="24"/>
              </w:rPr>
            </w:pPr>
            <w:r w:rsidRPr="00E5145E">
              <w:rPr>
                <w:sz w:val="24"/>
                <w:szCs w:val="24"/>
              </w:rPr>
              <w:t>1(2.50)</w:t>
            </w:r>
          </w:p>
        </w:tc>
        <w:tc>
          <w:tcPr>
            <w:tcW w:w="1244" w:type="dxa"/>
          </w:tcPr>
          <w:p w:rsidR="007F20CD" w:rsidRPr="00E5145E" w:rsidRDefault="007F20CD" w:rsidP="00493DBC">
            <w:pPr>
              <w:pStyle w:val="TableParagraph"/>
              <w:spacing w:before="111"/>
              <w:ind w:left="111" w:right="106"/>
              <w:jc w:val="center"/>
              <w:rPr>
                <w:sz w:val="24"/>
                <w:szCs w:val="24"/>
              </w:rPr>
            </w:pPr>
            <w:r w:rsidRPr="00E5145E">
              <w:rPr>
                <w:sz w:val="24"/>
                <w:szCs w:val="24"/>
              </w:rPr>
              <w:t>0.1</w:t>
            </w:r>
          </w:p>
        </w:tc>
        <w:tc>
          <w:tcPr>
            <w:tcW w:w="1563" w:type="dxa"/>
          </w:tcPr>
          <w:p w:rsidR="007F20CD" w:rsidRPr="00E5145E" w:rsidRDefault="007F20CD" w:rsidP="00493DBC">
            <w:pPr>
              <w:pStyle w:val="TableParagraph"/>
              <w:spacing w:before="111"/>
              <w:ind w:left="257" w:right="257"/>
              <w:jc w:val="center"/>
              <w:rPr>
                <w:sz w:val="24"/>
                <w:szCs w:val="24"/>
              </w:rPr>
            </w:pPr>
            <w:r w:rsidRPr="00E5145E">
              <w:rPr>
                <w:sz w:val="24"/>
                <w:szCs w:val="24"/>
              </w:rPr>
              <w:t>2(5.00)</w:t>
            </w:r>
          </w:p>
        </w:tc>
        <w:tc>
          <w:tcPr>
            <w:tcW w:w="1359" w:type="dxa"/>
          </w:tcPr>
          <w:p w:rsidR="007F20CD" w:rsidRPr="00E5145E" w:rsidRDefault="007F20CD" w:rsidP="00493DBC">
            <w:pPr>
              <w:pStyle w:val="TableParagraph"/>
              <w:spacing w:before="111"/>
              <w:ind w:left="122" w:right="123"/>
              <w:jc w:val="center"/>
              <w:rPr>
                <w:sz w:val="24"/>
                <w:szCs w:val="24"/>
              </w:rPr>
            </w:pPr>
            <w:r w:rsidRPr="00E5145E">
              <w:rPr>
                <w:sz w:val="24"/>
                <w:szCs w:val="24"/>
              </w:rPr>
              <w:t>0.4</w:t>
            </w:r>
          </w:p>
        </w:tc>
      </w:tr>
    </w:tbl>
    <w:p w:rsidR="00D74CC8" w:rsidRPr="00E5145E" w:rsidRDefault="00F13BDA" w:rsidP="00CC72D6">
      <w:pPr>
        <w:pStyle w:val="BodyText"/>
        <w:spacing w:before="58" w:line="400" w:lineRule="auto"/>
        <w:ind w:right="-80" w:firstLine="1317"/>
        <w:jc w:val="both"/>
      </w:pPr>
      <w:r w:rsidRPr="00E5145E">
        <w:t xml:space="preserve">Fodder sorghum was cultivated by 30 per cent of the respondents in East </w:t>
      </w:r>
      <w:proofErr w:type="gramStart"/>
      <w:r w:rsidRPr="00E5145E">
        <w:t>Godavari(</w:t>
      </w:r>
      <w:proofErr w:type="gramEnd"/>
      <w:r w:rsidRPr="00E5145E">
        <w:t xml:space="preserve">surplus), 35 percent in </w:t>
      </w:r>
      <w:proofErr w:type="spellStart"/>
      <w:r w:rsidRPr="00E5145E">
        <w:t>Srikakulam</w:t>
      </w:r>
      <w:proofErr w:type="spellEnd"/>
      <w:r w:rsidRPr="00E5145E">
        <w:t xml:space="preserve"> (adequate) and 55 per cent in YSR </w:t>
      </w:r>
      <w:proofErr w:type="spellStart"/>
      <w:r w:rsidRPr="00E5145E">
        <w:t>Kadapa</w:t>
      </w:r>
      <w:proofErr w:type="spellEnd"/>
      <w:r w:rsidRPr="00E5145E">
        <w:t xml:space="preserve"> (deficient)districts.Respectivetotalareascoveredbytherespondentsofthesedistrictswere1.5acres,1.82acresand9.5acres.InEastGodavari(surplus)7.50percentandSrikakulam(adequate)5.00 per cent of the respondents cultivated </w:t>
      </w:r>
      <w:proofErr w:type="spellStart"/>
      <w:r w:rsidRPr="00E5145E">
        <w:t>para</w:t>
      </w:r>
      <w:proofErr w:type="spellEnd"/>
      <w:r w:rsidRPr="00E5145E">
        <w:t xml:space="preserve"> grass in total area of 1 acre and 0.90 acres,</w:t>
      </w:r>
      <w:r w:rsidR="00E262A1">
        <w:t xml:space="preserve"> </w:t>
      </w:r>
      <w:r w:rsidRPr="00E5145E">
        <w:t xml:space="preserve">respectively. None of the respondents cultivated </w:t>
      </w:r>
      <w:proofErr w:type="spellStart"/>
      <w:r w:rsidRPr="00E5145E">
        <w:t>paragrass</w:t>
      </w:r>
      <w:proofErr w:type="spellEnd"/>
      <w:r w:rsidRPr="00E5145E">
        <w:t xml:space="preserve"> in YSR </w:t>
      </w:r>
      <w:proofErr w:type="spellStart"/>
      <w:r w:rsidRPr="00E5145E">
        <w:t>Kadapa</w:t>
      </w:r>
      <w:proofErr w:type="spellEnd"/>
      <w:r w:rsidRPr="00E5145E">
        <w:t xml:space="preserve"> (deficient) district.</w:t>
      </w:r>
      <w:r w:rsidR="009368D3">
        <w:t xml:space="preserve"> </w:t>
      </w:r>
      <w:r w:rsidRPr="00E5145E">
        <w:t>Guinea grass was cultivated by 7.50 per cent of respondents in East Godavari (surplus), 2.50</w:t>
      </w:r>
      <w:r w:rsidR="009368D3">
        <w:t xml:space="preserve"> </w:t>
      </w:r>
      <w:r w:rsidRPr="00E5145E">
        <w:t xml:space="preserve">per cent in </w:t>
      </w:r>
      <w:proofErr w:type="spellStart"/>
      <w:r w:rsidRPr="00E5145E">
        <w:t>Srikakulam</w:t>
      </w:r>
      <w:proofErr w:type="spellEnd"/>
      <w:r w:rsidRPr="00E5145E">
        <w:t xml:space="preserve"> (adequate) and 5.00 per cent in YSR </w:t>
      </w:r>
      <w:proofErr w:type="spellStart"/>
      <w:r w:rsidRPr="00E5145E">
        <w:t>Kadapa</w:t>
      </w:r>
      <w:proofErr w:type="spellEnd"/>
      <w:r w:rsidRPr="00E5145E">
        <w:t xml:space="preserve"> (deficient) districts with</w:t>
      </w:r>
      <w:r w:rsidR="009368D3">
        <w:t xml:space="preserve"> </w:t>
      </w:r>
      <w:r w:rsidRPr="00E5145E">
        <w:t>total</w:t>
      </w:r>
      <w:r w:rsidR="009368D3">
        <w:t xml:space="preserve"> </w:t>
      </w:r>
      <w:r w:rsidRPr="00E5145E">
        <w:t>area</w:t>
      </w:r>
      <w:r w:rsidR="009368D3">
        <w:t xml:space="preserve"> </w:t>
      </w:r>
      <w:r w:rsidRPr="00E5145E">
        <w:t>of</w:t>
      </w:r>
      <w:r w:rsidR="009368D3">
        <w:t xml:space="preserve"> </w:t>
      </w:r>
      <w:r w:rsidRPr="00E5145E">
        <w:t>0.95acres</w:t>
      </w:r>
      <w:proofErr w:type="gramStart"/>
      <w:r w:rsidRPr="00E5145E">
        <w:t>,0.1acres</w:t>
      </w:r>
      <w:proofErr w:type="gramEnd"/>
      <w:r w:rsidR="009368D3">
        <w:t xml:space="preserve"> </w:t>
      </w:r>
      <w:r w:rsidRPr="00E5145E">
        <w:t>and0.4</w:t>
      </w:r>
      <w:r w:rsidR="009368D3">
        <w:t xml:space="preserve"> </w:t>
      </w:r>
      <w:r w:rsidRPr="00E5145E">
        <w:t>acres,</w:t>
      </w:r>
      <w:r w:rsidR="009368D3">
        <w:t xml:space="preserve"> </w:t>
      </w:r>
      <w:r w:rsidRPr="00E5145E">
        <w:t>respectively.</w:t>
      </w:r>
    </w:p>
    <w:p w:rsidR="007D25C9" w:rsidRDefault="00D74CC8" w:rsidP="007D25C9">
      <w:pPr>
        <w:pStyle w:val="BodyText"/>
        <w:spacing w:line="381" w:lineRule="auto"/>
        <w:ind w:right="-80" w:firstLine="1317"/>
        <w:jc w:val="both"/>
      </w:pPr>
      <w:r w:rsidRPr="00E5145E">
        <w:t>Para grass, Fodder</w:t>
      </w:r>
      <w:r w:rsidR="007D25C9">
        <w:t xml:space="preserve"> </w:t>
      </w:r>
      <w:r w:rsidRPr="00E5145E">
        <w:t xml:space="preserve">Sorghum, </w:t>
      </w:r>
      <w:proofErr w:type="spellStart"/>
      <w:r w:rsidRPr="00E5145E">
        <w:t>Bajra</w:t>
      </w:r>
      <w:proofErr w:type="spellEnd"/>
      <w:r w:rsidRPr="00E5145E">
        <w:t xml:space="preserve"> Napier</w:t>
      </w:r>
      <w:r w:rsidR="007D25C9">
        <w:t xml:space="preserve"> </w:t>
      </w:r>
      <w:r w:rsidRPr="00E5145E">
        <w:t>Hybrid and Guinea were the four fodder</w:t>
      </w:r>
      <w:r w:rsidR="007D25C9">
        <w:t xml:space="preserve"> </w:t>
      </w:r>
      <w:r w:rsidRPr="00E5145E">
        <w:t>crops mentioned by the</w:t>
      </w:r>
      <w:r w:rsidR="007D25C9">
        <w:t xml:space="preserve"> </w:t>
      </w:r>
      <w:r w:rsidRPr="00E5145E">
        <w:t>respondents. Among these four</w:t>
      </w:r>
      <w:r w:rsidR="007D25C9">
        <w:t xml:space="preserve"> </w:t>
      </w:r>
      <w:r w:rsidRPr="00E5145E">
        <w:t xml:space="preserve">fodder crops, 50.83 percent, 57.50per cent and 40.00 per cent respondents cultivated </w:t>
      </w:r>
      <w:proofErr w:type="spellStart"/>
      <w:r w:rsidRPr="00E5145E">
        <w:t>Bajra</w:t>
      </w:r>
      <w:proofErr w:type="spellEnd"/>
      <w:r w:rsidRPr="00E5145E">
        <w:t xml:space="preserve"> Napier Hybrid in East </w:t>
      </w:r>
      <w:proofErr w:type="gramStart"/>
      <w:r w:rsidRPr="00E5145E">
        <w:t>Godavari(</w:t>
      </w:r>
      <w:proofErr w:type="gramEnd"/>
      <w:r w:rsidRPr="00E5145E">
        <w:t>surplus),Srikakulam(adequate)andYSRKadapa(deficient)coveringanareaof7.4acres,</w:t>
      </w:r>
      <w:r w:rsidR="007D25C9">
        <w:t xml:space="preserve"> </w:t>
      </w:r>
      <w:r w:rsidRPr="00E5145E">
        <w:t xml:space="preserve">8.1 acres and 6.6 acres land area, respectively. </w:t>
      </w:r>
      <w:proofErr w:type="spellStart"/>
      <w:r w:rsidRPr="00E5145E">
        <w:t>Bajra</w:t>
      </w:r>
      <w:proofErr w:type="spellEnd"/>
      <w:r w:rsidRPr="00E5145E">
        <w:t xml:space="preserve"> Napier Hybrid is very impressive fodder</w:t>
      </w:r>
      <w:r w:rsidR="007D25C9">
        <w:t xml:space="preserve"> </w:t>
      </w:r>
      <w:r w:rsidRPr="00E5145E">
        <w:t>crop as it grows like a sugarcane and gives very high tonnage green fodder yield. In a gap of</w:t>
      </w:r>
      <w:r w:rsidR="007D25C9">
        <w:t xml:space="preserve"> </w:t>
      </w:r>
      <w:r w:rsidRPr="00E5145E">
        <w:t>three-four weeks, it grows tall and becomes ready for harvest. So, it is a very popular fodder</w:t>
      </w:r>
      <w:r w:rsidR="007D25C9">
        <w:t xml:space="preserve"> </w:t>
      </w:r>
      <w:r w:rsidRPr="00E5145E">
        <w:t>crop</w:t>
      </w:r>
      <w:r w:rsidR="007D25C9">
        <w:t xml:space="preserve"> </w:t>
      </w:r>
      <w:r w:rsidRPr="00E5145E">
        <w:t>among</w:t>
      </w:r>
      <w:r w:rsidR="007D25C9">
        <w:t xml:space="preserve"> </w:t>
      </w:r>
      <w:r w:rsidRPr="00E5145E">
        <w:t>farmers.</w:t>
      </w:r>
    </w:p>
    <w:p w:rsidR="000D10B8" w:rsidRPr="00E5145E" w:rsidRDefault="00D74CC8" w:rsidP="007D25C9">
      <w:pPr>
        <w:pStyle w:val="BodyText"/>
        <w:spacing w:line="381" w:lineRule="auto"/>
        <w:ind w:right="-80" w:firstLine="1317"/>
        <w:jc w:val="both"/>
      </w:pPr>
      <w:r w:rsidRPr="00E5145E">
        <w:t xml:space="preserve">Fodder Sorghum was cultivated by 30 per cent of the respondents in East </w:t>
      </w:r>
      <w:proofErr w:type="gramStart"/>
      <w:r w:rsidRPr="00E5145E">
        <w:t>Godavari(</w:t>
      </w:r>
      <w:proofErr w:type="gramEnd"/>
      <w:r w:rsidRPr="00E5145E">
        <w:t xml:space="preserve">surplus), 35 per cent in </w:t>
      </w:r>
      <w:proofErr w:type="spellStart"/>
      <w:r w:rsidRPr="00E5145E">
        <w:t>Srikakulam</w:t>
      </w:r>
      <w:proofErr w:type="spellEnd"/>
      <w:r w:rsidRPr="00E5145E">
        <w:t xml:space="preserve"> (adequate) and 55 per cent in YSR </w:t>
      </w:r>
      <w:proofErr w:type="spellStart"/>
      <w:r w:rsidRPr="00E5145E">
        <w:t>Kadapa</w:t>
      </w:r>
      <w:proofErr w:type="spellEnd"/>
      <w:r w:rsidRPr="00E5145E">
        <w:t xml:space="preserve"> (deficient)districts.Respectivetotalareacoveredbytherespondentsofthesedistrictswere1.5acres,1.82acres and9.5acres. This crop is known traditionally as one of the best fodder crops and it forms </w:t>
      </w:r>
      <w:proofErr w:type="spellStart"/>
      <w:r w:rsidRPr="00E5145E">
        <w:t>anexcellent</w:t>
      </w:r>
      <w:proofErr w:type="spellEnd"/>
      <w:r w:rsidRPr="00E5145E">
        <w:t xml:space="preserve"> dry fodder. It does not need any irrigation facility and external inputs. RemainingtwocropsParagrassandGuineagrasswerecultivatedbynegligiblepercentofrespondentsin all </w:t>
      </w:r>
      <w:r w:rsidRPr="00E5145E">
        <w:lastRenderedPageBreak/>
        <w:t>three districts, as these crops are specific to waterlogged and shade conditions.</w:t>
      </w:r>
    </w:p>
    <w:p w:rsidR="007A2600" w:rsidRPr="00E5145E" w:rsidRDefault="007A2600" w:rsidP="00CC72D6">
      <w:pPr>
        <w:pStyle w:val="Heading2"/>
        <w:spacing w:before="61"/>
        <w:ind w:left="0"/>
        <w:jc w:val="left"/>
      </w:pPr>
      <w:r w:rsidRPr="00E5145E">
        <w:t>Table</w:t>
      </w:r>
      <w:r w:rsidR="000D10B8" w:rsidRPr="00E5145E">
        <w:t>5</w:t>
      </w:r>
      <w:r w:rsidRPr="00E5145E">
        <w:t>.Method</w:t>
      </w:r>
      <w:r w:rsidR="007D25C9">
        <w:t xml:space="preserve"> </w:t>
      </w:r>
      <w:r w:rsidRPr="00E5145E">
        <w:t>of</w:t>
      </w:r>
      <w:r w:rsidR="007D25C9">
        <w:t xml:space="preserve"> </w:t>
      </w:r>
      <w:r w:rsidRPr="00E5145E">
        <w:t>livestock</w:t>
      </w:r>
      <w:r w:rsidR="007D25C9">
        <w:t xml:space="preserve"> </w:t>
      </w:r>
      <w:r w:rsidRPr="00E5145E">
        <w:t>feeding</w:t>
      </w:r>
      <w:r w:rsidR="007D25C9">
        <w:t xml:space="preserve"> </w:t>
      </w:r>
      <w:r w:rsidRPr="00E5145E">
        <w:t>followed</w:t>
      </w:r>
      <w:r w:rsidR="007D25C9">
        <w:t xml:space="preserve"> </w:t>
      </w:r>
      <w:r w:rsidRPr="00E5145E">
        <w:t>by the</w:t>
      </w:r>
      <w:r w:rsidR="007D25C9">
        <w:t xml:space="preserve"> </w:t>
      </w:r>
      <w:r w:rsidRPr="00E5145E">
        <w:t>respondents</w:t>
      </w:r>
    </w:p>
    <w:p w:rsidR="007A2600" w:rsidRPr="00E5145E" w:rsidRDefault="007D25C9" w:rsidP="00977C03">
      <w:pPr>
        <w:spacing w:after="4"/>
        <w:rPr>
          <w:rFonts w:ascii="Times New Roman" w:hAnsi="Times New Roman" w:cs="Times New Roman"/>
          <w:b/>
          <w:sz w:val="24"/>
          <w:szCs w:val="24"/>
        </w:rPr>
      </w:pPr>
      <w:r>
        <w:rPr>
          <w:rFonts w:ascii="Times New Roman" w:hAnsi="Times New Roman" w:cs="Times New Roman"/>
          <w:b/>
          <w:sz w:val="24"/>
          <w:szCs w:val="24"/>
        </w:rPr>
        <w:t xml:space="preserve">                                                                                                                                           </w:t>
      </w:r>
      <w:r w:rsidR="007A2600" w:rsidRPr="00E5145E">
        <w:rPr>
          <w:rFonts w:ascii="Times New Roman" w:hAnsi="Times New Roman" w:cs="Times New Roman"/>
          <w:b/>
          <w:sz w:val="24"/>
          <w:szCs w:val="24"/>
        </w:rPr>
        <w:t>(n=120)</w:t>
      </w:r>
    </w:p>
    <w:tbl>
      <w:tblPr>
        <w:tblW w:w="0" w:type="auto"/>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91"/>
        <w:gridCol w:w="1377"/>
        <w:gridCol w:w="1351"/>
        <w:gridCol w:w="1620"/>
        <w:gridCol w:w="2160"/>
      </w:tblGrid>
      <w:tr w:rsidR="007A2600" w:rsidRPr="00E5145E" w:rsidTr="00213DB7">
        <w:trPr>
          <w:trHeight w:val="755"/>
        </w:trPr>
        <w:tc>
          <w:tcPr>
            <w:tcW w:w="2491" w:type="dxa"/>
            <w:vMerge w:val="restart"/>
          </w:tcPr>
          <w:p w:rsidR="007A2600" w:rsidRPr="00E5145E" w:rsidRDefault="007A2600" w:rsidP="00213DB7">
            <w:pPr>
              <w:pStyle w:val="TableParagraph"/>
              <w:rPr>
                <w:b/>
                <w:sz w:val="24"/>
                <w:szCs w:val="24"/>
              </w:rPr>
            </w:pPr>
          </w:p>
          <w:p w:rsidR="007A2600" w:rsidRPr="00E5145E" w:rsidRDefault="007A2600" w:rsidP="00213DB7">
            <w:pPr>
              <w:pStyle w:val="TableParagraph"/>
              <w:rPr>
                <w:b/>
                <w:sz w:val="24"/>
                <w:szCs w:val="24"/>
              </w:rPr>
            </w:pPr>
          </w:p>
          <w:p w:rsidR="007A2600" w:rsidRPr="00E5145E" w:rsidRDefault="007A2600" w:rsidP="00213DB7">
            <w:pPr>
              <w:pStyle w:val="TableParagraph"/>
              <w:spacing w:before="200"/>
              <w:ind w:left="813"/>
              <w:rPr>
                <w:b/>
                <w:sz w:val="24"/>
                <w:szCs w:val="24"/>
              </w:rPr>
            </w:pPr>
            <w:r w:rsidRPr="00E5145E">
              <w:rPr>
                <w:b/>
                <w:sz w:val="24"/>
                <w:szCs w:val="24"/>
              </w:rPr>
              <w:t>Districts</w:t>
            </w:r>
          </w:p>
        </w:tc>
        <w:tc>
          <w:tcPr>
            <w:tcW w:w="2728" w:type="dxa"/>
            <w:gridSpan w:val="2"/>
          </w:tcPr>
          <w:p w:rsidR="007A2600" w:rsidRPr="00E5145E" w:rsidRDefault="007A2600" w:rsidP="00213DB7">
            <w:pPr>
              <w:pStyle w:val="TableParagraph"/>
              <w:spacing w:before="6"/>
              <w:rPr>
                <w:b/>
                <w:sz w:val="24"/>
                <w:szCs w:val="24"/>
              </w:rPr>
            </w:pPr>
          </w:p>
          <w:p w:rsidR="007A2600" w:rsidRPr="00E5145E" w:rsidRDefault="007A2600" w:rsidP="00213DB7">
            <w:pPr>
              <w:pStyle w:val="TableParagraph"/>
              <w:ind w:left="672"/>
              <w:rPr>
                <w:b/>
                <w:sz w:val="24"/>
                <w:szCs w:val="24"/>
              </w:rPr>
            </w:pPr>
            <w:r w:rsidRPr="00E5145E">
              <w:rPr>
                <w:b/>
                <w:sz w:val="24"/>
                <w:szCs w:val="24"/>
              </w:rPr>
              <w:t>Green</w:t>
            </w:r>
            <w:r w:rsidR="007D25C9">
              <w:rPr>
                <w:b/>
                <w:sz w:val="24"/>
                <w:szCs w:val="24"/>
              </w:rPr>
              <w:t xml:space="preserve"> </w:t>
            </w:r>
            <w:r w:rsidRPr="00E5145E">
              <w:rPr>
                <w:b/>
                <w:sz w:val="24"/>
                <w:szCs w:val="24"/>
              </w:rPr>
              <w:t>fodder</w:t>
            </w:r>
          </w:p>
        </w:tc>
        <w:tc>
          <w:tcPr>
            <w:tcW w:w="3780" w:type="dxa"/>
            <w:gridSpan w:val="2"/>
          </w:tcPr>
          <w:p w:rsidR="007A2600" w:rsidRPr="00E5145E" w:rsidRDefault="007A2600" w:rsidP="00213DB7">
            <w:pPr>
              <w:pStyle w:val="TableParagraph"/>
              <w:spacing w:before="6"/>
              <w:rPr>
                <w:b/>
                <w:sz w:val="24"/>
                <w:szCs w:val="24"/>
              </w:rPr>
            </w:pPr>
          </w:p>
          <w:p w:rsidR="007A2600" w:rsidRPr="00E5145E" w:rsidRDefault="007A2600" w:rsidP="00213DB7">
            <w:pPr>
              <w:pStyle w:val="TableParagraph"/>
              <w:ind w:left="1302" w:right="1291"/>
              <w:jc w:val="center"/>
              <w:rPr>
                <w:b/>
                <w:sz w:val="24"/>
                <w:szCs w:val="24"/>
              </w:rPr>
            </w:pPr>
            <w:r w:rsidRPr="00E5145E">
              <w:rPr>
                <w:b/>
                <w:sz w:val="24"/>
                <w:szCs w:val="24"/>
              </w:rPr>
              <w:t>Dry</w:t>
            </w:r>
            <w:r w:rsidR="007D25C9">
              <w:rPr>
                <w:b/>
                <w:sz w:val="24"/>
                <w:szCs w:val="24"/>
              </w:rPr>
              <w:t xml:space="preserve"> </w:t>
            </w:r>
            <w:r w:rsidRPr="00E5145E">
              <w:rPr>
                <w:b/>
                <w:sz w:val="24"/>
                <w:szCs w:val="24"/>
              </w:rPr>
              <w:t>fodder</w:t>
            </w:r>
          </w:p>
        </w:tc>
      </w:tr>
      <w:tr w:rsidR="007A2600" w:rsidRPr="00E5145E" w:rsidTr="00213DB7">
        <w:trPr>
          <w:trHeight w:val="1031"/>
        </w:trPr>
        <w:tc>
          <w:tcPr>
            <w:tcW w:w="2491" w:type="dxa"/>
            <w:vMerge/>
            <w:tcBorders>
              <w:top w:val="nil"/>
            </w:tcBorders>
          </w:tcPr>
          <w:p w:rsidR="007A2600" w:rsidRPr="00E5145E" w:rsidRDefault="007A2600" w:rsidP="00213DB7">
            <w:pPr>
              <w:rPr>
                <w:sz w:val="24"/>
                <w:szCs w:val="24"/>
              </w:rPr>
            </w:pPr>
          </w:p>
        </w:tc>
        <w:tc>
          <w:tcPr>
            <w:tcW w:w="1377" w:type="dxa"/>
          </w:tcPr>
          <w:p w:rsidR="007A2600" w:rsidRPr="00E5145E" w:rsidRDefault="007A2600" w:rsidP="00213DB7">
            <w:pPr>
              <w:pStyle w:val="TableParagraph"/>
              <w:spacing w:before="6"/>
              <w:rPr>
                <w:b/>
                <w:sz w:val="24"/>
                <w:szCs w:val="24"/>
              </w:rPr>
            </w:pPr>
          </w:p>
          <w:p w:rsidR="007A2600" w:rsidRPr="00E5145E" w:rsidRDefault="007A2600" w:rsidP="00213DB7">
            <w:pPr>
              <w:pStyle w:val="TableParagraph"/>
              <w:ind w:right="113"/>
              <w:jc w:val="right"/>
              <w:rPr>
                <w:b/>
                <w:sz w:val="24"/>
                <w:szCs w:val="24"/>
              </w:rPr>
            </w:pPr>
            <w:proofErr w:type="spellStart"/>
            <w:r w:rsidRPr="00E5145E">
              <w:rPr>
                <w:b/>
                <w:sz w:val="24"/>
                <w:szCs w:val="24"/>
              </w:rPr>
              <w:t>Unchaffed</w:t>
            </w:r>
            <w:proofErr w:type="spellEnd"/>
          </w:p>
        </w:tc>
        <w:tc>
          <w:tcPr>
            <w:tcW w:w="1351" w:type="dxa"/>
          </w:tcPr>
          <w:p w:rsidR="007A2600" w:rsidRPr="00E5145E" w:rsidRDefault="007A2600" w:rsidP="00213DB7">
            <w:pPr>
              <w:pStyle w:val="TableParagraph"/>
              <w:spacing w:before="6"/>
              <w:rPr>
                <w:b/>
                <w:sz w:val="24"/>
                <w:szCs w:val="24"/>
              </w:rPr>
            </w:pPr>
          </w:p>
          <w:p w:rsidR="007A2600" w:rsidRPr="00E5145E" w:rsidRDefault="007A2600" w:rsidP="00213DB7">
            <w:pPr>
              <w:pStyle w:val="TableParagraph"/>
              <w:ind w:right="253"/>
              <w:jc w:val="right"/>
              <w:rPr>
                <w:b/>
                <w:sz w:val="24"/>
                <w:szCs w:val="24"/>
              </w:rPr>
            </w:pPr>
            <w:r w:rsidRPr="00E5145E">
              <w:rPr>
                <w:b/>
                <w:sz w:val="24"/>
                <w:szCs w:val="24"/>
              </w:rPr>
              <w:t>Chaffed</w:t>
            </w:r>
          </w:p>
        </w:tc>
        <w:tc>
          <w:tcPr>
            <w:tcW w:w="1620" w:type="dxa"/>
          </w:tcPr>
          <w:p w:rsidR="007A2600" w:rsidRPr="00E5145E" w:rsidRDefault="007A2600" w:rsidP="00213DB7">
            <w:pPr>
              <w:pStyle w:val="TableParagraph"/>
              <w:spacing w:before="6"/>
              <w:rPr>
                <w:b/>
                <w:sz w:val="24"/>
                <w:szCs w:val="24"/>
              </w:rPr>
            </w:pPr>
          </w:p>
          <w:p w:rsidR="007A2600" w:rsidRPr="00E5145E" w:rsidRDefault="007A2600" w:rsidP="00213DB7">
            <w:pPr>
              <w:pStyle w:val="TableParagraph"/>
              <w:ind w:left="468" w:right="319" w:hanging="124"/>
              <w:rPr>
                <w:b/>
                <w:sz w:val="24"/>
                <w:szCs w:val="24"/>
              </w:rPr>
            </w:pPr>
            <w:r w:rsidRPr="00E5145E">
              <w:rPr>
                <w:b/>
                <w:sz w:val="24"/>
                <w:szCs w:val="24"/>
              </w:rPr>
              <w:t>Only dry</w:t>
            </w:r>
            <w:r w:rsidR="007D25C9">
              <w:rPr>
                <w:b/>
                <w:sz w:val="24"/>
                <w:szCs w:val="24"/>
              </w:rPr>
              <w:t xml:space="preserve"> </w:t>
            </w:r>
            <w:r w:rsidRPr="00E5145E">
              <w:rPr>
                <w:b/>
                <w:sz w:val="24"/>
                <w:szCs w:val="24"/>
              </w:rPr>
              <w:t>fodder</w:t>
            </w:r>
          </w:p>
        </w:tc>
        <w:tc>
          <w:tcPr>
            <w:tcW w:w="2160" w:type="dxa"/>
          </w:tcPr>
          <w:p w:rsidR="007A2600" w:rsidRPr="00E5145E" w:rsidRDefault="007A2600" w:rsidP="00213DB7">
            <w:pPr>
              <w:pStyle w:val="TableParagraph"/>
              <w:spacing w:before="6"/>
              <w:rPr>
                <w:b/>
                <w:sz w:val="24"/>
                <w:szCs w:val="24"/>
              </w:rPr>
            </w:pPr>
          </w:p>
          <w:p w:rsidR="007A2600" w:rsidRPr="00E5145E" w:rsidRDefault="007A2600" w:rsidP="00213DB7">
            <w:pPr>
              <w:pStyle w:val="TableParagraph"/>
              <w:ind w:left="739" w:right="168" w:hanging="560"/>
              <w:rPr>
                <w:b/>
                <w:sz w:val="24"/>
                <w:szCs w:val="24"/>
              </w:rPr>
            </w:pPr>
            <w:r w:rsidRPr="00E5145E">
              <w:rPr>
                <w:b/>
                <w:sz w:val="24"/>
                <w:szCs w:val="24"/>
              </w:rPr>
              <w:t>Mixed</w:t>
            </w:r>
            <w:r w:rsidR="007D25C9">
              <w:rPr>
                <w:b/>
                <w:sz w:val="24"/>
                <w:szCs w:val="24"/>
              </w:rPr>
              <w:t xml:space="preserve"> </w:t>
            </w:r>
            <w:r w:rsidRPr="00E5145E">
              <w:rPr>
                <w:b/>
                <w:sz w:val="24"/>
                <w:szCs w:val="24"/>
              </w:rPr>
              <w:t>with</w:t>
            </w:r>
            <w:r w:rsidR="007D25C9">
              <w:rPr>
                <w:b/>
                <w:sz w:val="24"/>
                <w:szCs w:val="24"/>
              </w:rPr>
              <w:t xml:space="preserve"> </w:t>
            </w:r>
            <w:r w:rsidRPr="00E5145E">
              <w:rPr>
                <w:b/>
                <w:sz w:val="24"/>
                <w:szCs w:val="24"/>
              </w:rPr>
              <w:t>green</w:t>
            </w:r>
            <w:r w:rsidR="007D25C9">
              <w:rPr>
                <w:b/>
                <w:sz w:val="24"/>
                <w:szCs w:val="24"/>
              </w:rPr>
              <w:t xml:space="preserve"> </w:t>
            </w:r>
            <w:r w:rsidRPr="00E5145E">
              <w:rPr>
                <w:b/>
                <w:sz w:val="24"/>
                <w:szCs w:val="24"/>
              </w:rPr>
              <w:t>fodder</w:t>
            </w:r>
          </w:p>
        </w:tc>
      </w:tr>
      <w:tr w:rsidR="007A2600" w:rsidRPr="00E5145E" w:rsidTr="00213DB7">
        <w:trPr>
          <w:trHeight w:val="755"/>
        </w:trPr>
        <w:tc>
          <w:tcPr>
            <w:tcW w:w="2491"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left="88" w:right="173"/>
              <w:jc w:val="center"/>
              <w:rPr>
                <w:sz w:val="24"/>
                <w:szCs w:val="24"/>
              </w:rPr>
            </w:pPr>
            <w:proofErr w:type="spellStart"/>
            <w:r w:rsidRPr="00E5145E">
              <w:rPr>
                <w:sz w:val="24"/>
                <w:szCs w:val="24"/>
              </w:rPr>
              <w:t>EastGodavari</w:t>
            </w:r>
            <w:proofErr w:type="spellEnd"/>
            <w:r w:rsidRPr="00E5145E">
              <w:rPr>
                <w:sz w:val="24"/>
                <w:szCs w:val="24"/>
              </w:rPr>
              <w:t>-Surplus</w:t>
            </w:r>
          </w:p>
        </w:tc>
        <w:tc>
          <w:tcPr>
            <w:tcW w:w="1377"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right="178"/>
              <w:jc w:val="right"/>
              <w:rPr>
                <w:sz w:val="24"/>
                <w:szCs w:val="24"/>
              </w:rPr>
            </w:pPr>
            <w:r w:rsidRPr="00E5145E">
              <w:rPr>
                <w:sz w:val="24"/>
                <w:szCs w:val="24"/>
              </w:rPr>
              <w:t>39(97.50)</w:t>
            </w:r>
          </w:p>
        </w:tc>
        <w:tc>
          <w:tcPr>
            <w:tcW w:w="1351"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right="286"/>
              <w:jc w:val="right"/>
              <w:rPr>
                <w:sz w:val="24"/>
                <w:szCs w:val="24"/>
              </w:rPr>
            </w:pPr>
            <w:r w:rsidRPr="00E5145E">
              <w:rPr>
                <w:sz w:val="24"/>
                <w:szCs w:val="24"/>
              </w:rPr>
              <w:t>1(2.50)</w:t>
            </w:r>
          </w:p>
        </w:tc>
        <w:tc>
          <w:tcPr>
            <w:tcW w:w="1620"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left="247"/>
              <w:rPr>
                <w:sz w:val="24"/>
                <w:szCs w:val="24"/>
              </w:rPr>
            </w:pPr>
            <w:r w:rsidRPr="00E5145E">
              <w:rPr>
                <w:sz w:val="24"/>
                <w:szCs w:val="24"/>
              </w:rPr>
              <w:t>40(100.00)</w:t>
            </w:r>
          </w:p>
        </w:tc>
        <w:tc>
          <w:tcPr>
            <w:tcW w:w="2160"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left="701"/>
              <w:rPr>
                <w:sz w:val="24"/>
                <w:szCs w:val="24"/>
              </w:rPr>
            </w:pPr>
            <w:r w:rsidRPr="00E5145E">
              <w:rPr>
                <w:sz w:val="24"/>
                <w:szCs w:val="24"/>
              </w:rPr>
              <w:t>0(0.00)</w:t>
            </w:r>
          </w:p>
        </w:tc>
      </w:tr>
      <w:tr w:rsidR="007A2600" w:rsidRPr="00E5145E" w:rsidTr="00213DB7">
        <w:trPr>
          <w:trHeight w:val="757"/>
        </w:trPr>
        <w:tc>
          <w:tcPr>
            <w:tcW w:w="2491"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left="17" w:right="175"/>
              <w:jc w:val="center"/>
              <w:rPr>
                <w:sz w:val="24"/>
                <w:szCs w:val="24"/>
              </w:rPr>
            </w:pPr>
            <w:proofErr w:type="spellStart"/>
            <w:r w:rsidRPr="00E5145E">
              <w:rPr>
                <w:sz w:val="24"/>
                <w:szCs w:val="24"/>
              </w:rPr>
              <w:t>Srikakulam</w:t>
            </w:r>
            <w:proofErr w:type="spellEnd"/>
            <w:r w:rsidRPr="00E5145E">
              <w:rPr>
                <w:sz w:val="24"/>
                <w:szCs w:val="24"/>
              </w:rPr>
              <w:t>-Adequate</w:t>
            </w:r>
          </w:p>
        </w:tc>
        <w:tc>
          <w:tcPr>
            <w:tcW w:w="1377"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right="178"/>
              <w:jc w:val="right"/>
              <w:rPr>
                <w:sz w:val="24"/>
                <w:szCs w:val="24"/>
              </w:rPr>
            </w:pPr>
            <w:r w:rsidRPr="00E5145E">
              <w:rPr>
                <w:sz w:val="24"/>
                <w:szCs w:val="24"/>
              </w:rPr>
              <w:t>34(85.00)</w:t>
            </w:r>
          </w:p>
        </w:tc>
        <w:tc>
          <w:tcPr>
            <w:tcW w:w="1351"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right="226"/>
              <w:jc w:val="right"/>
              <w:rPr>
                <w:sz w:val="24"/>
                <w:szCs w:val="24"/>
              </w:rPr>
            </w:pPr>
            <w:r w:rsidRPr="00E5145E">
              <w:rPr>
                <w:sz w:val="24"/>
                <w:szCs w:val="24"/>
              </w:rPr>
              <w:t>6(15.00)</w:t>
            </w:r>
          </w:p>
        </w:tc>
        <w:tc>
          <w:tcPr>
            <w:tcW w:w="1620"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left="307"/>
              <w:rPr>
                <w:sz w:val="24"/>
                <w:szCs w:val="24"/>
              </w:rPr>
            </w:pPr>
            <w:r w:rsidRPr="00E5145E">
              <w:rPr>
                <w:sz w:val="24"/>
                <w:szCs w:val="24"/>
              </w:rPr>
              <w:t>38(95.00)</w:t>
            </w:r>
          </w:p>
        </w:tc>
        <w:tc>
          <w:tcPr>
            <w:tcW w:w="2160"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left="701"/>
              <w:rPr>
                <w:sz w:val="24"/>
                <w:szCs w:val="24"/>
              </w:rPr>
            </w:pPr>
            <w:r w:rsidRPr="00E5145E">
              <w:rPr>
                <w:sz w:val="24"/>
                <w:szCs w:val="24"/>
              </w:rPr>
              <w:t>2(5.00)</w:t>
            </w:r>
          </w:p>
        </w:tc>
      </w:tr>
      <w:tr w:rsidR="007A2600" w:rsidRPr="00E5145E" w:rsidTr="00213DB7">
        <w:trPr>
          <w:trHeight w:val="755"/>
        </w:trPr>
        <w:tc>
          <w:tcPr>
            <w:tcW w:w="2491"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left="88" w:right="121"/>
              <w:jc w:val="center"/>
              <w:rPr>
                <w:sz w:val="24"/>
                <w:szCs w:val="24"/>
              </w:rPr>
            </w:pPr>
            <w:proofErr w:type="spellStart"/>
            <w:r w:rsidRPr="00E5145E">
              <w:rPr>
                <w:sz w:val="24"/>
                <w:szCs w:val="24"/>
              </w:rPr>
              <w:t>YSRKadapa</w:t>
            </w:r>
            <w:proofErr w:type="spellEnd"/>
            <w:r w:rsidRPr="00E5145E">
              <w:rPr>
                <w:sz w:val="24"/>
                <w:szCs w:val="24"/>
              </w:rPr>
              <w:t>-Deficient</w:t>
            </w:r>
          </w:p>
        </w:tc>
        <w:tc>
          <w:tcPr>
            <w:tcW w:w="1377"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right="176"/>
              <w:jc w:val="right"/>
              <w:rPr>
                <w:sz w:val="24"/>
                <w:szCs w:val="24"/>
              </w:rPr>
            </w:pPr>
            <w:r w:rsidRPr="00E5145E">
              <w:rPr>
                <w:sz w:val="24"/>
                <w:szCs w:val="24"/>
              </w:rPr>
              <w:t>35(87.50)</w:t>
            </w:r>
          </w:p>
        </w:tc>
        <w:tc>
          <w:tcPr>
            <w:tcW w:w="1351"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right="225"/>
              <w:jc w:val="right"/>
              <w:rPr>
                <w:sz w:val="24"/>
                <w:szCs w:val="24"/>
              </w:rPr>
            </w:pPr>
            <w:r w:rsidRPr="00E5145E">
              <w:rPr>
                <w:sz w:val="24"/>
                <w:szCs w:val="24"/>
              </w:rPr>
              <w:t>5(12.50)</w:t>
            </w:r>
          </w:p>
        </w:tc>
        <w:tc>
          <w:tcPr>
            <w:tcW w:w="1620"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left="309"/>
              <w:rPr>
                <w:sz w:val="24"/>
                <w:szCs w:val="24"/>
              </w:rPr>
            </w:pPr>
            <w:r w:rsidRPr="00E5145E">
              <w:rPr>
                <w:sz w:val="24"/>
                <w:szCs w:val="24"/>
              </w:rPr>
              <w:t>37(92.50)</w:t>
            </w:r>
          </w:p>
        </w:tc>
        <w:tc>
          <w:tcPr>
            <w:tcW w:w="2160" w:type="dxa"/>
          </w:tcPr>
          <w:p w:rsidR="007A2600" w:rsidRPr="00E5145E" w:rsidRDefault="007A2600" w:rsidP="00213DB7">
            <w:pPr>
              <w:pStyle w:val="TableParagraph"/>
              <w:spacing w:before="1"/>
              <w:rPr>
                <w:b/>
                <w:sz w:val="24"/>
                <w:szCs w:val="24"/>
              </w:rPr>
            </w:pPr>
          </w:p>
          <w:p w:rsidR="007A2600" w:rsidRPr="00E5145E" w:rsidRDefault="007A2600" w:rsidP="00213DB7">
            <w:pPr>
              <w:pStyle w:val="TableParagraph"/>
              <w:ind w:left="699"/>
              <w:rPr>
                <w:sz w:val="24"/>
                <w:szCs w:val="24"/>
              </w:rPr>
            </w:pPr>
            <w:r w:rsidRPr="00E5145E">
              <w:rPr>
                <w:sz w:val="24"/>
                <w:szCs w:val="24"/>
              </w:rPr>
              <w:t>3(7.50)</w:t>
            </w:r>
          </w:p>
        </w:tc>
      </w:tr>
    </w:tbl>
    <w:p w:rsidR="007A2600" w:rsidRPr="00E5145E" w:rsidRDefault="007A2600" w:rsidP="009F48D2">
      <w:pPr>
        <w:pStyle w:val="BodyText"/>
        <w:spacing w:line="268" w:lineRule="exact"/>
        <w:ind w:left="538"/>
      </w:pPr>
      <w:r w:rsidRPr="00E5145E">
        <w:t>Note:</w:t>
      </w:r>
      <w:r w:rsidR="007D25C9">
        <w:t xml:space="preserve"> </w:t>
      </w:r>
      <w:r w:rsidRPr="00E5145E">
        <w:t>Figures</w:t>
      </w:r>
      <w:r w:rsidR="007D25C9">
        <w:t xml:space="preserve"> </w:t>
      </w:r>
      <w:r w:rsidRPr="00E5145E">
        <w:t>in</w:t>
      </w:r>
      <w:r w:rsidR="007D25C9">
        <w:t xml:space="preserve"> </w:t>
      </w:r>
      <w:r w:rsidRPr="00E5145E">
        <w:t>brackets are</w:t>
      </w:r>
      <w:r w:rsidR="007D25C9">
        <w:t xml:space="preserve"> </w:t>
      </w:r>
      <w:r w:rsidRPr="00E5145E">
        <w:t>percentages</w:t>
      </w:r>
    </w:p>
    <w:p w:rsidR="00D74CC8" w:rsidRPr="00E5145E" w:rsidRDefault="00D74CC8" w:rsidP="00CC72D6">
      <w:pPr>
        <w:pStyle w:val="Heading2"/>
        <w:tabs>
          <w:tab w:val="left" w:pos="540"/>
        </w:tabs>
        <w:spacing w:before="122"/>
        <w:ind w:left="0"/>
      </w:pPr>
      <w:r w:rsidRPr="00E5145E">
        <w:t>Method</w:t>
      </w:r>
      <w:r w:rsidR="007D25C9">
        <w:t xml:space="preserve"> </w:t>
      </w:r>
      <w:r w:rsidRPr="00E5145E">
        <w:t>of</w:t>
      </w:r>
      <w:r w:rsidR="007D25C9">
        <w:t xml:space="preserve"> </w:t>
      </w:r>
      <w:r w:rsidRPr="00E5145E">
        <w:t>livestock</w:t>
      </w:r>
      <w:r w:rsidR="007D25C9">
        <w:t xml:space="preserve"> </w:t>
      </w:r>
      <w:r w:rsidRPr="00E5145E">
        <w:t>feeding</w:t>
      </w:r>
      <w:r w:rsidR="007D25C9">
        <w:t xml:space="preserve"> </w:t>
      </w:r>
      <w:r w:rsidRPr="00E5145E">
        <w:t>followed</w:t>
      </w:r>
      <w:r w:rsidR="007D25C9">
        <w:t xml:space="preserve"> </w:t>
      </w:r>
      <w:r w:rsidRPr="00E5145E">
        <w:t>by</w:t>
      </w:r>
      <w:r w:rsidR="007D25C9">
        <w:t xml:space="preserve"> </w:t>
      </w:r>
      <w:r w:rsidRPr="00E5145E">
        <w:t>the</w:t>
      </w:r>
      <w:r w:rsidR="007D25C9">
        <w:t xml:space="preserve"> </w:t>
      </w:r>
      <w:r w:rsidRPr="00E5145E">
        <w:t>respondents</w:t>
      </w:r>
    </w:p>
    <w:p w:rsidR="00D74CC8" w:rsidRPr="00E5145E" w:rsidRDefault="00D74CC8" w:rsidP="00D74CC8">
      <w:pPr>
        <w:pStyle w:val="BodyText"/>
        <w:spacing w:before="10"/>
        <w:rPr>
          <w:b/>
        </w:rPr>
      </w:pPr>
    </w:p>
    <w:p w:rsidR="00D74CC8" w:rsidRPr="00E5145E" w:rsidRDefault="00D74CC8" w:rsidP="00CC72D6">
      <w:pPr>
        <w:pStyle w:val="BodyText"/>
        <w:spacing w:line="400" w:lineRule="auto"/>
        <w:ind w:left="90" w:right="100" w:firstLine="719"/>
        <w:jc w:val="both"/>
      </w:pPr>
      <w:r w:rsidRPr="00E5145E">
        <w:t>Large majority of respondents (97.50 %) in East Godavari-surplus reported that they</w:t>
      </w:r>
      <w:r w:rsidR="007D25C9">
        <w:t xml:space="preserve"> </w:t>
      </w:r>
      <w:r w:rsidRPr="00E5145E">
        <w:t>feed green fodder to the livestock without chopping it and only 2.50 per cent expressed that</w:t>
      </w:r>
      <w:r w:rsidR="007D25C9">
        <w:t xml:space="preserve"> </w:t>
      </w:r>
      <w:r w:rsidRPr="00E5145E">
        <w:t>they feed it to livestock by chopping it (Table</w:t>
      </w:r>
      <w:r w:rsidR="000D10B8" w:rsidRPr="00E5145E">
        <w:t xml:space="preserve">5 and Fig. </w:t>
      </w:r>
      <w:r w:rsidRPr="00E5145E">
        <w:t>3). Almost an equal percentage of</w:t>
      </w:r>
      <w:r w:rsidR="007D25C9">
        <w:t xml:space="preserve"> </w:t>
      </w:r>
      <w:r w:rsidRPr="00E5145E">
        <w:t>the</w:t>
      </w:r>
      <w:r w:rsidR="007D25C9">
        <w:t xml:space="preserve"> </w:t>
      </w:r>
      <w:r w:rsidRPr="00E5145E">
        <w:t>respondents</w:t>
      </w:r>
      <w:r w:rsidR="007D25C9">
        <w:t xml:space="preserve"> </w:t>
      </w:r>
      <w:r w:rsidRPr="00E5145E">
        <w:t>in</w:t>
      </w:r>
      <w:r w:rsidR="007D25C9">
        <w:t xml:space="preserve"> </w:t>
      </w:r>
      <w:proofErr w:type="spellStart"/>
      <w:r w:rsidRPr="00E5145E">
        <w:t>Srikakulam</w:t>
      </w:r>
      <w:proofErr w:type="spellEnd"/>
      <w:r w:rsidRPr="00E5145E">
        <w:t>-adequate</w:t>
      </w:r>
      <w:r w:rsidR="007D25C9">
        <w:t xml:space="preserve"> </w:t>
      </w:r>
      <w:r w:rsidRPr="00E5145E">
        <w:t>(85.00%)</w:t>
      </w:r>
      <w:r w:rsidR="007D25C9">
        <w:t xml:space="preserve"> </w:t>
      </w:r>
      <w:r w:rsidRPr="00E5145E">
        <w:t>and</w:t>
      </w:r>
      <w:r w:rsidR="007D25C9">
        <w:t xml:space="preserve"> </w:t>
      </w:r>
      <w:r w:rsidRPr="00E5145E">
        <w:t>YSR</w:t>
      </w:r>
      <w:r w:rsidR="007D25C9">
        <w:t xml:space="preserve"> </w:t>
      </w:r>
      <w:proofErr w:type="spellStart"/>
      <w:r w:rsidRPr="00E5145E">
        <w:t>Kadapa</w:t>
      </w:r>
      <w:proofErr w:type="spellEnd"/>
      <w:r w:rsidRPr="00E5145E">
        <w:t>-deficient</w:t>
      </w:r>
      <w:r w:rsidR="007D25C9">
        <w:t xml:space="preserve"> </w:t>
      </w:r>
      <w:r w:rsidRPr="00E5145E">
        <w:t>districts</w:t>
      </w:r>
      <w:r w:rsidR="007D25C9">
        <w:t xml:space="preserve"> </w:t>
      </w:r>
      <w:r w:rsidRPr="00E5145E">
        <w:t>(87.50 %)feed</w:t>
      </w:r>
      <w:r w:rsidR="007D25C9">
        <w:t xml:space="preserve"> </w:t>
      </w:r>
      <w:r w:rsidRPr="00E5145E">
        <w:t>green</w:t>
      </w:r>
      <w:r w:rsidR="007D25C9">
        <w:t xml:space="preserve"> </w:t>
      </w:r>
      <w:r w:rsidRPr="00E5145E">
        <w:t>fodder</w:t>
      </w:r>
      <w:r w:rsidR="007D25C9">
        <w:t xml:space="preserve"> </w:t>
      </w:r>
      <w:r w:rsidRPr="00E5145E">
        <w:t>to</w:t>
      </w:r>
      <w:r w:rsidR="007D25C9">
        <w:t xml:space="preserve"> </w:t>
      </w:r>
      <w:r w:rsidRPr="00E5145E">
        <w:t>the</w:t>
      </w:r>
      <w:r w:rsidR="007D25C9">
        <w:t xml:space="preserve"> </w:t>
      </w:r>
      <w:r w:rsidRPr="00E5145E">
        <w:t>livestock</w:t>
      </w:r>
      <w:r w:rsidR="007D25C9">
        <w:t xml:space="preserve"> </w:t>
      </w:r>
      <w:r w:rsidRPr="00E5145E">
        <w:t>without</w:t>
      </w:r>
      <w:r w:rsidR="007D25C9">
        <w:t xml:space="preserve"> </w:t>
      </w:r>
      <w:r w:rsidRPr="00E5145E">
        <w:t>chopping itandonly15.00</w:t>
      </w:r>
      <w:r w:rsidR="007D25C9">
        <w:t xml:space="preserve"> </w:t>
      </w:r>
      <w:r w:rsidRPr="00E5145E">
        <w:t>per</w:t>
      </w:r>
      <w:r w:rsidR="007D25C9">
        <w:t xml:space="preserve"> </w:t>
      </w:r>
      <w:r w:rsidRPr="00E5145E">
        <w:t>cent</w:t>
      </w:r>
      <w:r w:rsidR="00F35FEF">
        <w:t xml:space="preserve"> </w:t>
      </w:r>
      <w:r w:rsidRPr="00E5145E">
        <w:t>in</w:t>
      </w:r>
      <w:r w:rsidR="00F35FEF">
        <w:t xml:space="preserve"> </w:t>
      </w:r>
      <w:proofErr w:type="spellStart"/>
      <w:r w:rsidRPr="00E5145E">
        <w:t>Srikakulam</w:t>
      </w:r>
      <w:proofErr w:type="spellEnd"/>
      <w:r w:rsidRPr="00E5145E">
        <w:t xml:space="preserve"> –adequate and 12.50 per cent in YSR </w:t>
      </w:r>
      <w:proofErr w:type="spellStart"/>
      <w:r w:rsidRPr="00E5145E">
        <w:t>Kadapa</w:t>
      </w:r>
      <w:proofErr w:type="spellEnd"/>
      <w:r w:rsidRPr="00E5145E">
        <w:t>-deficient districts expressed that</w:t>
      </w:r>
      <w:r w:rsidR="007D25C9">
        <w:t xml:space="preserve"> </w:t>
      </w:r>
      <w:r w:rsidRPr="00E5145E">
        <w:t>they</w:t>
      </w:r>
      <w:r w:rsidR="007D25C9">
        <w:t xml:space="preserve"> </w:t>
      </w:r>
      <w:r w:rsidRPr="00E5145E">
        <w:t>feed</w:t>
      </w:r>
      <w:r w:rsidR="007D25C9">
        <w:t xml:space="preserve"> </w:t>
      </w:r>
      <w:r w:rsidRPr="00E5145E">
        <w:t>green</w:t>
      </w:r>
      <w:r w:rsidR="007D25C9">
        <w:t xml:space="preserve"> </w:t>
      </w:r>
      <w:r w:rsidRPr="00E5145E">
        <w:t>fodder</w:t>
      </w:r>
      <w:r w:rsidR="007D25C9">
        <w:t xml:space="preserve"> </w:t>
      </w:r>
      <w:r w:rsidRPr="00E5145E">
        <w:t>to</w:t>
      </w:r>
      <w:r w:rsidR="007D25C9">
        <w:t xml:space="preserve"> </w:t>
      </w:r>
      <w:r w:rsidRPr="00E5145E">
        <w:t>livestock</w:t>
      </w:r>
      <w:r w:rsidR="007D25C9">
        <w:t xml:space="preserve"> </w:t>
      </w:r>
      <w:r w:rsidRPr="00E5145E">
        <w:t>by</w:t>
      </w:r>
      <w:r w:rsidR="007D25C9">
        <w:t xml:space="preserve"> </w:t>
      </w:r>
      <w:r w:rsidRPr="00E5145E">
        <w:t>chopping</w:t>
      </w:r>
      <w:r w:rsidR="007D25C9">
        <w:t xml:space="preserve"> </w:t>
      </w:r>
      <w:r w:rsidRPr="00E5145E">
        <w:t>it</w:t>
      </w:r>
    </w:p>
    <w:p w:rsidR="00CC72D6" w:rsidRDefault="00D74CC8" w:rsidP="00CC72D6">
      <w:pPr>
        <w:pStyle w:val="BodyText"/>
        <w:tabs>
          <w:tab w:val="left" w:pos="9630"/>
        </w:tabs>
        <w:spacing w:before="115" w:line="400" w:lineRule="auto"/>
        <w:ind w:right="10" w:firstLine="719"/>
        <w:jc w:val="both"/>
      </w:pPr>
      <w:r w:rsidRPr="00E5145E">
        <w:t>Cent per cent of the respondents (100.00 %) in East Godavari-surplus reported that</w:t>
      </w:r>
      <w:r w:rsidR="00F35FEF">
        <w:t xml:space="preserve"> </w:t>
      </w:r>
      <w:r w:rsidRPr="00E5145E">
        <w:t>they feed dry fodder directly without mixing with</w:t>
      </w:r>
      <w:r w:rsidR="00F35FEF">
        <w:t xml:space="preserve"> </w:t>
      </w:r>
      <w:r w:rsidRPr="00E5145E">
        <w:t>green fodder.</w:t>
      </w:r>
      <w:r w:rsidR="00F35FEF">
        <w:t xml:space="preserve"> </w:t>
      </w:r>
      <w:r w:rsidRPr="00E5145E">
        <w:t>Almost</w:t>
      </w:r>
      <w:r w:rsidR="00F35FEF">
        <w:t xml:space="preserve"> </w:t>
      </w:r>
      <w:r w:rsidRPr="00E5145E">
        <w:t>an equal per</w:t>
      </w:r>
      <w:r w:rsidR="00F35FEF">
        <w:t xml:space="preserve"> </w:t>
      </w:r>
      <w:proofErr w:type="spellStart"/>
      <w:r w:rsidRPr="00E5145E">
        <w:t>centage</w:t>
      </w:r>
      <w:proofErr w:type="spellEnd"/>
      <w:r w:rsidR="00F35FEF">
        <w:t xml:space="preserve"> </w:t>
      </w:r>
      <w:r w:rsidRPr="00E5145E">
        <w:t>of</w:t>
      </w:r>
      <w:r w:rsidR="00F35FEF">
        <w:t xml:space="preserve"> </w:t>
      </w:r>
      <w:r w:rsidRPr="00E5145E">
        <w:t>the</w:t>
      </w:r>
      <w:r w:rsidR="00F35FEF">
        <w:t xml:space="preserve"> </w:t>
      </w:r>
      <w:r w:rsidRPr="00E5145E">
        <w:t>respondents</w:t>
      </w:r>
      <w:r w:rsidR="00F35FEF">
        <w:t xml:space="preserve"> </w:t>
      </w:r>
      <w:r w:rsidRPr="00E5145E">
        <w:t>in</w:t>
      </w:r>
      <w:r w:rsidR="00F35FEF">
        <w:t xml:space="preserve"> </w:t>
      </w:r>
      <w:proofErr w:type="spellStart"/>
      <w:r w:rsidRPr="00E5145E">
        <w:t>Srikakulam</w:t>
      </w:r>
      <w:proofErr w:type="spellEnd"/>
      <w:r w:rsidRPr="00E5145E">
        <w:t>-</w:t>
      </w:r>
      <w:proofErr w:type="gramStart"/>
      <w:r w:rsidRPr="00E5145E">
        <w:t>adequate(</w:t>
      </w:r>
      <w:proofErr w:type="gramEnd"/>
      <w:r w:rsidRPr="00E5145E">
        <w:t>95.00%)and</w:t>
      </w:r>
      <w:r w:rsidR="00F35FEF">
        <w:t xml:space="preserve"> </w:t>
      </w:r>
      <w:r w:rsidRPr="00E5145E">
        <w:t>in</w:t>
      </w:r>
      <w:r w:rsidR="00F35FEF">
        <w:t xml:space="preserve"> </w:t>
      </w:r>
      <w:r w:rsidRPr="00E5145E">
        <w:t>YSR</w:t>
      </w:r>
      <w:r w:rsidR="00F35FEF">
        <w:t xml:space="preserve"> </w:t>
      </w:r>
      <w:proofErr w:type="spellStart"/>
      <w:r w:rsidRPr="00E5145E">
        <w:t>Kadapa</w:t>
      </w:r>
      <w:proofErr w:type="spellEnd"/>
      <w:r w:rsidRPr="00E5145E">
        <w:t>-deficient</w:t>
      </w:r>
      <w:r w:rsidR="00F35FEF">
        <w:t xml:space="preserve"> </w:t>
      </w:r>
      <w:r w:rsidRPr="00E5145E">
        <w:t>(92.50 %) districts feed dry fodder directly to livestock. Only 5.00 per cent and 7.50 per cent of the</w:t>
      </w:r>
      <w:r w:rsidR="00F35FEF">
        <w:t xml:space="preserve"> </w:t>
      </w:r>
      <w:r w:rsidRPr="00E5145E">
        <w:t xml:space="preserve">respondents feed dry fodder mixed with green fodder to livestock in </w:t>
      </w:r>
      <w:proofErr w:type="spellStart"/>
      <w:r w:rsidRPr="00E5145E">
        <w:t>Srikakulam</w:t>
      </w:r>
      <w:proofErr w:type="spellEnd"/>
      <w:r w:rsidRPr="00E5145E">
        <w:t>-adequate and</w:t>
      </w:r>
      <w:r w:rsidR="00F35FEF">
        <w:t xml:space="preserve"> </w:t>
      </w:r>
      <w:r w:rsidRPr="00E5145E">
        <w:t>YSR</w:t>
      </w:r>
      <w:r w:rsidR="00F35FEF">
        <w:t xml:space="preserve"> </w:t>
      </w:r>
      <w:proofErr w:type="spellStart"/>
      <w:r w:rsidRPr="00E5145E">
        <w:t>Kadapa</w:t>
      </w:r>
      <w:proofErr w:type="spellEnd"/>
      <w:r w:rsidRPr="00E5145E">
        <w:t>-deficient districts,</w:t>
      </w:r>
      <w:r w:rsidR="00F35FEF">
        <w:t xml:space="preserve"> </w:t>
      </w:r>
      <w:r w:rsidR="00CC72D6">
        <w:t>respectively.</w:t>
      </w:r>
    </w:p>
    <w:p w:rsidR="00224A91" w:rsidRDefault="00D74CC8" w:rsidP="00CC72D6">
      <w:pPr>
        <w:pStyle w:val="BodyText"/>
        <w:tabs>
          <w:tab w:val="left" w:pos="9630"/>
        </w:tabs>
        <w:spacing w:before="115" w:line="400" w:lineRule="auto"/>
        <w:ind w:right="10" w:firstLine="719"/>
        <w:jc w:val="both"/>
      </w:pPr>
      <w:r w:rsidRPr="00E5145E">
        <w:t>Large majority of respondents in all</w:t>
      </w:r>
      <w:r w:rsidR="00F35FEF">
        <w:t xml:space="preserve"> </w:t>
      </w:r>
      <w:r w:rsidRPr="00E5145E">
        <w:t>three districts reported that</w:t>
      </w:r>
      <w:r w:rsidR="00F35FEF">
        <w:t xml:space="preserve"> </w:t>
      </w:r>
      <w:r w:rsidRPr="00E5145E">
        <w:t>they feed</w:t>
      </w:r>
      <w:r w:rsidR="00F35FEF">
        <w:t xml:space="preserve"> </w:t>
      </w:r>
      <w:r w:rsidRPr="00E5145E">
        <w:t>green</w:t>
      </w:r>
      <w:r w:rsidR="00F35FEF">
        <w:t xml:space="preserve"> </w:t>
      </w:r>
      <w:r w:rsidRPr="00E5145E">
        <w:t>fodder to the livestoc</w:t>
      </w:r>
      <w:r w:rsidR="000D10B8" w:rsidRPr="00E5145E">
        <w:t>k without chopping it (Table. 5</w:t>
      </w:r>
      <w:r w:rsidRPr="00E5145E">
        <w:t>). Green fodder is very succulent as well</w:t>
      </w:r>
      <w:r w:rsidR="00F35FEF">
        <w:t xml:space="preserve"> </w:t>
      </w:r>
      <w:r w:rsidRPr="00E5145E">
        <w:t>as soft.</w:t>
      </w:r>
      <w:r w:rsidR="00F35FEF">
        <w:t xml:space="preserve"> </w:t>
      </w:r>
      <w:r w:rsidRPr="00E5145E">
        <w:t>Livestock consumes it totally without wasting any part of green fodder unless the one</w:t>
      </w:r>
      <w:r w:rsidR="00F35FEF">
        <w:t xml:space="preserve"> </w:t>
      </w:r>
      <w:r w:rsidRPr="00E5145E">
        <w:t>fed is over matured and has thick stem. So farmers might have preferred to feed green fodder</w:t>
      </w:r>
      <w:r w:rsidR="00F35FEF">
        <w:t xml:space="preserve"> </w:t>
      </w:r>
      <w:r w:rsidRPr="00E5145E">
        <w:t>to the livestock without chopping. Dry fodder was fed to livestock without mixing with green</w:t>
      </w:r>
      <w:r w:rsidR="00F35FEF">
        <w:t xml:space="preserve"> </w:t>
      </w:r>
      <w:r w:rsidRPr="00E5145E">
        <w:t xml:space="preserve">fodder by cent per cent, 95 per cent and 92.5 per cent of respondents in East Godavari(surplus), </w:t>
      </w:r>
      <w:proofErr w:type="spellStart"/>
      <w:r w:rsidRPr="00E5145E">
        <w:t>Srikakulam</w:t>
      </w:r>
      <w:proofErr w:type="spellEnd"/>
      <w:r w:rsidRPr="00E5145E">
        <w:t xml:space="preserve"> (adequate) and YSR </w:t>
      </w:r>
      <w:proofErr w:type="spellStart"/>
      <w:r w:rsidRPr="00E5145E">
        <w:t>Kadapa</w:t>
      </w:r>
      <w:proofErr w:type="spellEnd"/>
      <w:r w:rsidRPr="00E5145E">
        <w:t xml:space="preserve"> (deficient) districts, respectively. Usually,</w:t>
      </w:r>
      <w:r w:rsidR="00F35FEF">
        <w:t xml:space="preserve"> </w:t>
      </w:r>
      <w:r w:rsidRPr="00E5145E">
        <w:t>farmers during the period when green is available, feed livestock entirely with greens. Also,</w:t>
      </w:r>
      <w:r w:rsidR="00F35FEF">
        <w:t xml:space="preserve"> </w:t>
      </w:r>
      <w:r w:rsidRPr="00E5145E">
        <w:t xml:space="preserve">livestock once starts feeding on greens would </w:t>
      </w:r>
      <w:r w:rsidRPr="00E5145E">
        <w:lastRenderedPageBreak/>
        <w:t>not touch dry fodder. Mixing becomes possible</w:t>
      </w:r>
      <w:r w:rsidR="00F35FEF">
        <w:t xml:space="preserve"> </w:t>
      </w:r>
      <w:r w:rsidRPr="00E5145E">
        <w:t>only when green as well as dry fodder are chaffed together in power/manual operated chop</w:t>
      </w:r>
      <w:r w:rsidR="00F35FEF">
        <w:t xml:space="preserve"> </w:t>
      </w:r>
      <w:r w:rsidRPr="00E5145E">
        <w:t>cutter, which is not possessed b</w:t>
      </w:r>
      <w:r w:rsidR="000D10B8" w:rsidRPr="00E5145E">
        <w:t>y many farm households (Table 5</w:t>
      </w:r>
      <w:r w:rsidRPr="00E5145E">
        <w:t>).</w:t>
      </w:r>
    </w:p>
    <w:p w:rsidR="00224A91" w:rsidRPr="00A83FB9" w:rsidRDefault="00224A91" w:rsidP="00CC72D6">
      <w:pPr>
        <w:pStyle w:val="BodyText"/>
        <w:tabs>
          <w:tab w:val="left" w:pos="9630"/>
        </w:tabs>
        <w:spacing w:before="115" w:line="400" w:lineRule="auto"/>
        <w:ind w:right="10" w:firstLine="719"/>
        <w:jc w:val="both"/>
      </w:pPr>
      <w:proofErr w:type="spellStart"/>
      <w:r w:rsidRPr="00A83FB9">
        <w:t>Meena</w:t>
      </w:r>
      <w:proofErr w:type="spellEnd"/>
      <w:r w:rsidRPr="00A83FB9">
        <w:t xml:space="preserve"> </w:t>
      </w:r>
      <w:r w:rsidRPr="00A83FB9">
        <w:rPr>
          <w:i/>
        </w:rPr>
        <w:t>et al.</w:t>
      </w:r>
      <w:r w:rsidRPr="00A83FB9">
        <w:t xml:space="preserve"> (2020) reported that a </w:t>
      </w:r>
      <w:r w:rsidR="002D5750" w:rsidRPr="00A83FB9">
        <w:t>majority</w:t>
      </w:r>
      <w:r w:rsidRPr="00A83FB9">
        <w:t xml:space="preserve"> portion of farmers (66.52</w:t>
      </w:r>
      <w:r w:rsidR="00256AF7" w:rsidRPr="00A83FB9">
        <w:t xml:space="preserve"> </w:t>
      </w:r>
      <w:r w:rsidRPr="00A83FB9">
        <w:t xml:space="preserve">%) opted to provide green fodder to their animals after </w:t>
      </w:r>
      <w:proofErr w:type="gramStart"/>
      <w:r w:rsidRPr="00A83FB9">
        <w:t>chaffing,</w:t>
      </w:r>
      <w:proofErr w:type="gramEnd"/>
      <w:r w:rsidRPr="00A83FB9">
        <w:t xml:space="preserve"> while a mere 5.00 percent chose to give green fodder without chaffing. In terms of dry fodder, </w:t>
      </w:r>
      <w:proofErr w:type="gramStart"/>
      <w:r w:rsidRPr="00A83FB9">
        <w:t>fewer</w:t>
      </w:r>
      <w:proofErr w:type="gramEnd"/>
      <w:r w:rsidRPr="00A83FB9">
        <w:t xml:space="preserve"> than one third of the farmers (30.26</w:t>
      </w:r>
      <w:r w:rsidR="00256AF7" w:rsidRPr="00A83FB9">
        <w:t xml:space="preserve"> </w:t>
      </w:r>
      <w:r w:rsidRPr="00A83FB9">
        <w:t>%) offered it to their animals after supplementing it with concentrate. Some farmers (30.70</w:t>
      </w:r>
      <w:r w:rsidR="00144329" w:rsidRPr="00A83FB9">
        <w:t xml:space="preserve"> </w:t>
      </w:r>
      <w:r w:rsidRPr="00A83FB9">
        <w:t>%) exclusively provided dry fodder, while others (29.45</w:t>
      </w:r>
      <w:r w:rsidR="00144329" w:rsidRPr="00A83FB9">
        <w:t xml:space="preserve"> </w:t>
      </w:r>
      <w:r w:rsidRPr="00A83FB9">
        <w:t>%) mixed it with green fodder. A small subset of farmers (9.59</w:t>
      </w:r>
      <w:r w:rsidR="00144329" w:rsidRPr="00A83FB9">
        <w:t xml:space="preserve"> </w:t>
      </w:r>
      <w:r w:rsidRPr="00A83FB9">
        <w:t>%) also supplied animals with dry fodder that had been moistened with water.</w:t>
      </w:r>
      <w:r w:rsidR="00531240" w:rsidRPr="00A83FB9">
        <w:t xml:space="preserve"> </w:t>
      </w:r>
      <w:r w:rsidR="00F15F38" w:rsidRPr="00A83FB9">
        <w:t>In conclusion, the study reveals that the majority of farmers used a combination of dry fodder with concentrate or green fodder to maintain their animals' productivity. This approach was favored over providing dry fodder alone, as it might not suffice to meet the animals' nutritional needs.</w:t>
      </w:r>
    </w:p>
    <w:p w:rsidR="00A20B89" w:rsidRPr="00E5145E" w:rsidRDefault="00DE57FA" w:rsidP="00CC72D6">
      <w:pPr>
        <w:pStyle w:val="BodyText"/>
        <w:tabs>
          <w:tab w:val="left" w:pos="9630"/>
        </w:tabs>
        <w:spacing w:before="115" w:line="400" w:lineRule="auto"/>
        <w:ind w:right="10" w:firstLine="719"/>
        <w:jc w:val="both"/>
      </w:pPr>
      <w:r w:rsidRPr="00E5145E">
        <w:rPr>
          <w:noProof/>
          <w:lang w:bidi="te-IN"/>
        </w:rPr>
        <w:drawing>
          <wp:inline distT="0" distB="0" distL="0" distR="0">
            <wp:extent cx="5899681" cy="4606113"/>
            <wp:effectExtent l="19050" t="19050" r="24869" b="23037"/>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l="2292" t="2956" r="2081" b="8867"/>
                    <a:stretch>
                      <a:fillRect/>
                    </a:stretch>
                  </pic:blipFill>
                  <pic:spPr bwMode="auto">
                    <a:xfrm>
                      <a:off x="0" y="0"/>
                      <a:ext cx="5912759" cy="4616324"/>
                    </a:xfrm>
                    <a:prstGeom prst="rect">
                      <a:avLst/>
                    </a:prstGeom>
                    <a:noFill/>
                    <a:ln w="19050">
                      <a:solidFill>
                        <a:schemeClr val="tx1"/>
                      </a:solidFill>
                      <a:miter lim="800000"/>
                      <a:headEnd/>
                      <a:tailEnd/>
                    </a:ln>
                  </pic:spPr>
                </pic:pic>
              </a:graphicData>
            </a:graphic>
          </wp:inline>
        </w:drawing>
      </w:r>
    </w:p>
    <w:p w:rsidR="00A20B89" w:rsidRPr="00E5145E" w:rsidRDefault="00DE57FA" w:rsidP="009F48D2">
      <w:pPr>
        <w:pStyle w:val="Heading2"/>
        <w:numPr>
          <w:ilvl w:val="2"/>
          <w:numId w:val="5"/>
        </w:numPr>
        <w:tabs>
          <w:tab w:val="left" w:pos="540"/>
        </w:tabs>
        <w:spacing w:before="122"/>
        <w:ind w:left="1078" w:hanging="541"/>
      </w:pPr>
      <w:r w:rsidRPr="00E5145E">
        <w:t xml:space="preserve">                 Fig.3 Method of livestock feeding followed by the respondents</w:t>
      </w:r>
    </w:p>
    <w:p w:rsidR="00D74CC8" w:rsidRDefault="00D74CC8" w:rsidP="00677822">
      <w:pPr>
        <w:pStyle w:val="Heading2"/>
        <w:tabs>
          <w:tab w:val="left" w:pos="540"/>
        </w:tabs>
        <w:spacing w:before="122"/>
        <w:ind w:left="0"/>
      </w:pPr>
    </w:p>
    <w:p w:rsidR="00F35FEF" w:rsidRDefault="00F35FEF" w:rsidP="00677822">
      <w:pPr>
        <w:pStyle w:val="Heading2"/>
        <w:tabs>
          <w:tab w:val="left" w:pos="540"/>
        </w:tabs>
        <w:spacing w:before="122"/>
        <w:ind w:left="0"/>
      </w:pPr>
    </w:p>
    <w:p w:rsidR="00F35FEF" w:rsidRDefault="00F35FEF" w:rsidP="00677822">
      <w:pPr>
        <w:pStyle w:val="Heading2"/>
        <w:tabs>
          <w:tab w:val="left" w:pos="540"/>
        </w:tabs>
        <w:spacing w:before="122"/>
        <w:ind w:left="0"/>
      </w:pPr>
    </w:p>
    <w:p w:rsidR="00F35FEF" w:rsidRDefault="00F35FEF" w:rsidP="00677822">
      <w:pPr>
        <w:pStyle w:val="Heading2"/>
        <w:tabs>
          <w:tab w:val="left" w:pos="540"/>
        </w:tabs>
        <w:spacing w:before="122"/>
        <w:ind w:left="0"/>
      </w:pPr>
    </w:p>
    <w:p w:rsidR="00F35FEF" w:rsidRPr="00E5145E" w:rsidRDefault="00F35FEF" w:rsidP="00677822">
      <w:pPr>
        <w:pStyle w:val="Heading2"/>
        <w:tabs>
          <w:tab w:val="left" w:pos="540"/>
        </w:tabs>
        <w:spacing w:before="122"/>
        <w:ind w:left="0"/>
      </w:pPr>
    </w:p>
    <w:p w:rsidR="00977C03" w:rsidRPr="00E5145E" w:rsidRDefault="00977C03" w:rsidP="00977C03">
      <w:pPr>
        <w:pStyle w:val="Heading2"/>
        <w:spacing w:before="195"/>
        <w:ind w:left="1181" w:right="82" w:hanging="1064"/>
        <w:jc w:val="left"/>
      </w:pPr>
      <w:r w:rsidRPr="00E5145E">
        <w:lastRenderedPageBreak/>
        <w:t>Table</w:t>
      </w:r>
      <w:r w:rsidR="004931A9" w:rsidRPr="00E5145E">
        <w:t>6</w:t>
      </w:r>
      <w:r w:rsidRPr="00E5145E">
        <w:t>.Type</w:t>
      </w:r>
      <w:r w:rsidR="001A0A38">
        <w:t xml:space="preserve"> </w:t>
      </w:r>
      <w:r w:rsidRPr="00E5145E">
        <w:t>of</w:t>
      </w:r>
      <w:r w:rsidR="001A0A38">
        <w:t xml:space="preserve"> </w:t>
      </w:r>
      <w:r w:rsidRPr="00E5145E">
        <w:t>crop</w:t>
      </w:r>
      <w:r w:rsidR="001A0A38">
        <w:t xml:space="preserve"> </w:t>
      </w:r>
      <w:r w:rsidRPr="00E5145E">
        <w:t>residue</w:t>
      </w:r>
      <w:r w:rsidR="001A0A38">
        <w:t xml:space="preserve"> </w:t>
      </w:r>
      <w:r w:rsidRPr="00E5145E">
        <w:t>stored/stacked</w:t>
      </w:r>
      <w:r w:rsidR="001A0A38">
        <w:t xml:space="preserve"> </w:t>
      </w:r>
      <w:r w:rsidRPr="00E5145E">
        <w:t>by</w:t>
      </w:r>
      <w:r w:rsidR="001A0A38">
        <w:t xml:space="preserve"> </w:t>
      </w:r>
      <w:r w:rsidRPr="00E5145E">
        <w:t>the</w:t>
      </w:r>
      <w:r w:rsidR="001A0A38">
        <w:t xml:space="preserve"> </w:t>
      </w:r>
      <w:r w:rsidRPr="00E5145E">
        <w:t>respondents</w:t>
      </w:r>
      <w:r w:rsidR="001A0A38">
        <w:t xml:space="preserve"> </w:t>
      </w:r>
      <w:r w:rsidRPr="00E5145E">
        <w:t>of</w:t>
      </w:r>
      <w:r w:rsidR="001A0A38">
        <w:t xml:space="preserve"> </w:t>
      </w:r>
      <w:r w:rsidRPr="00E5145E">
        <w:t>different</w:t>
      </w:r>
      <w:r w:rsidR="001A0A38">
        <w:t xml:space="preserve"> </w:t>
      </w:r>
      <w:r w:rsidRPr="00E5145E">
        <w:t>categories</w:t>
      </w:r>
      <w:r w:rsidR="001A0A38">
        <w:t xml:space="preserve"> </w:t>
      </w:r>
      <w:r w:rsidRPr="00E5145E">
        <w:t>of districts of</w:t>
      </w:r>
      <w:r w:rsidR="001A0A38">
        <w:t xml:space="preserve"> </w:t>
      </w:r>
      <w:r w:rsidRPr="00E5145E">
        <w:t>Andhra</w:t>
      </w:r>
      <w:r w:rsidR="001A0A38">
        <w:t xml:space="preserve"> </w:t>
      </w:r>
      <w:r w:rsidRPr="00E5145E">
        <w:t>Pradesh</w:t>
      </w:r>
      <w:r w:rsidR="001A0A38">
        <w:t xml:space="preserve"> </w:t>
      </w:r>
      <w:r w:rsidRPr="00E5145E">
        <w:t>for</w:t>
      </w:r>
      <w:r w:rsidR="001A0A38">
        <w:t xml:space="preserve"> </w:t>
      </w:r>
      <w:r w:rsidRPr="00E5145E">
        <w:t>lean season</w:t>
      </w:r>
      <w:r w:rsidR="001A0A38">
        <w:t xml:space="preserve"> </w:t>
      </w:r>
      <w:r w:rsidRPr="00E5145E">
        <w:t>usage</w:t>
      </w:r>
    </w:p>
    <w:p w:rsidR="00977C03" w:rsidRPr="00E5145E" w:rsidRDefault="00977C03" w:rsidP="00977C03">
      <w:pPr>
        <w:spacing w:after="4"/>
        <w:ind w:right="227"/>
        <w:jc w:val="right"/>
        <w:rPr>
          <w:b/>
          <w:sz w:val="24"/>
          <w:szCs w:val="24"/>
        </w:rPr>
      </w:pPr>
      <w:r w:rsidRPr="00E5145E">
        <w:rPr>
          <w:b/>
          <w:sz w:val="24"/>
          <w:szCs w:val="24"/>
        </w:rPr>
        <w:t>(n=120)</w:t>
      </w:r>
    </w:p>
    <w:tbl>
      <w:tblPr>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20"/>
        <w:gridCol w:w="1375"/>
        <w:gridCol w:w="785"/>
        <w:gridCol w:w="991"/>
        <w:gridCol w:w="1169"/>
        <w:gridCol w:w="1227"/>
        <w:gridCol w:w="934"/>
        <w:gridCol w:w="1141"/>
      </w:tblGrid>
      <w:tr w:rsidR="00977C03" w:rsidRPr="00E5145E" w:rsidTr="00C10BC4">
        <w:trPr>
          <w:trHeight w:val="1307"/>
        </w:trPr>
        <w:tc>
          <w:tcPr>
            <w:tcW w:w="2995" w:type="dxa"/>
            <w:gridSpan w:val="2"/>
            <w:vMerge w:val="restart"/>
          </w:tcPr>
          <w:p w:rsidR="00977C03" w:rsidRPr="00E5145E" w:rsidRDefault="00977C03" w:rsidP="00213DB7">
            <w:pPr>
              <w:pStyle w:val="TableParagraph"/>
              <w:rPr>
                <w:b/>
                <w:sz w:val="24"/>
                <w:szCs w:val="24"/>
              </w:rPr>
            </w:pPr>
          </w:p>
          <w:p w:rsidR="00977C03" w:rsidRPr="00E5145E" w:rsidRDefault="00977C03" w:rsidP="00213DB7">
            <w:pPr>
              <w:pStyle w:val="TableParagraph"/>
              <w:rPr>
                <w:b/>
                <w:sz w:val="24"/>
                <w:szCs w:val="24"/>
              </w:rPr>
            </w:pPr>
          </w:p>
          <w:p w:rsidR="00977C03" w:rsidRPr="00E5145E" w:rsidRDefault="00977C03" w:rsidP="00213DB7">
            <w:pPr>
              <w:pStyle w:val="TableParagraph"/>
              <w:spacing w:before="3"/>
              <w:rPr>
                <w:b/>
                <w:sz w:val="24"/>
                <w:szCs w:val="24"/>
              </w:rPr>
            </w:pPr>
          </w:p>
          <w:p w:rsidR="00977C03" w:rsidRPr="00E5145E" w:rsidRDefault="00977C03" w:rsidP="00213DB7">
            <w:pPr>
              <w:pStyle w:val="TableParagraph"/>
              <w:ind w:left="734"/>
              <w:rPr>
                <w:b/>
                <w:sz w:val="24"/>
                <w:szCs w:val="24"/>
              </w:rPr>
            </w:pPr>
            <w:r w:rsidRPr="00E5145E">
              <w:rPr>
                <w:b/>
                <w:sz w:val="24"/>
                <w:szCs w:val="24"/>
              </w:rPr>
              <w:t>Type</w:t>
            </w:r>
            <w:r w:rsidR="001A0A38">
              <w:rPr>
                <w:b/>
                <w:sz w:val="24"/>
                <w:szCs w:val="24"/>
              </w:rPr>
              <w:t xml:space="preserve"> </w:t>
            </w:r>
            <w:r w:rsidRPr="00E5145E">
              <w:rPr>
                <w:b/>
                <w:sz w:val="24"/>
                <w:szCs w:val="24"/>
              </w:rPr>
              <w:t>off</w:t>
            </w:r>
            <w:r w:rsidR="001A0A38">
              <w:rPr>
                <w:b/>
                <w:sz w:val="24"/>
                <w:szCs w:val="24"/>
              </w:rPr>
              <w:t xml:space="preserve"> </w:t>
            </w:r>
            <w:r w:rsidRPr="00E5145E">
              <w:rPr>
                <w:b/>
                <w:sz w:val="24"/>
                <w:szCs w:val="24"/>
              </w:rPr>
              <w:t>odder</w:t>
            </w:r>
          </w:p>
        </w:tc>
        <w:tc>
          <w:tcPr>
            <w:tcW w:w="1776" w:type="dxa"/>
            <w:gridSpan w:val="2"/>
          </w:tcPr>
          <w:p w:rsidR="00977C03" w:rsidRPr="00E5145E" w:rsidRDefault="00977C03" w:rsidP="00213DB7">
            <w:pPr>
              <w:pStyle w:val="TableParagraph"/>
              <w:spacing w:before="5"/>
              <w:rPr>
                <w:b/>
                <w:sz w:val="24"/>
                <w:szCs w:val="24"/>
              </w:rPr>
            </w:pPr>
          </w:p>
          <w:p w:rsidR="00977C03" w:rsidRPr="00E5145E" w:rsidRDefault="00977C03" w:rsidP="00213DB7">
            <w:pPr>
              <w:pStyle w:val="TableParagraph"/>
              <w:spacing w:before="1"/>
              <w:ind w:left="405" w:right="135" w:hanging="262"/>
              <w:rPr>
                <w:b/>
                <w:sz w:val="24"/>
                <w:szCs w:val="24"/>
              </w:rPr>
            </w:pPr>
            <w:proofErr w:type="spellStart"/>
            <w:r w:rsidRPr="00E5145E">
              <w:rPr>
                <w:b/>
                <w:sz w:val="24"/>
                <w:szCs w:val="24"/>
              </w:rPr>
              <w:t>EastGodavari</w:t>
            </w:r>
            <w:proofErr w:type="spellEnd"/>
            <w:r w:rsidRPr="00E5145E">
              <w:rPr>
                <w:b/>
                <w:sz w:val="24"/>
                <w:szCs w:val="24"/>
              </w:rPr>
              <w:t>(Surplus)n</w:t>
            </w:r>
            <w:r w:rsidRPr="00E5145E">
              <w:rPr>
                <w:b/>
                <w:sz w:val="24"/>
                <w:szCs w:val="24"/>
                <w:vertAlign w:val="subscript"/>
              </w:rPr>
              <w:t>1</w:t>
            </w:r>
            <w:r w:rsidRPr="00E5145E">
              <w:rPr>
                <w:b/>
                <w:sz w:val="24"/>
                <w:szCs w:val="24"/>
              </w:rPr>
              <w:t>=40</w:t>
            </w:r>
          </w:p>
        </w:tc>
        <w:tc>
          <w:tcPr>
            <w:tcW w:w="2396" w:type="dxa"/>
            <w:gridSpan w:val="2"/>
          </w:tcPr>
          <w:p w:rsidR="00977C03" w:rsidRPr="00E5145E" w:rsidRDefault="00977C03" w:rsidP="00213DB7">
            <w:pPr>
              <w:pStyle w:val="TableParagraph"/>
              <w:spacing w:before="5"/>
              <w:rPr>
                <w:b/>
                <w:sz w:val="24"/>
                <w:szCs w:val="24"/>
              </w:rPr>
            </w:pPr>
          </w:p>
          <w:p w:rsidR="00977C03" w:rsidRPr="00E5145E" w:rsidRDefault="00977C03" w:rsidP="00213DB7">
            <w:pPr>
              <w:pStyle w:val="TableParagraph"/>
              <w:spacing w:before="1"/>
              <w:ind w:left="592" w:right="576"/>
              <w:jc w:val="center"/>
              <w:rPr>
                <w:b/>
                <w:sz w:val="24"/>
                <w:szCs w:val="24"/>
              </w:rPr>
            </w:pPr>
            <w:proofErr w:type="spellStart"/>
            <w:r w:rsidRPr="00E5145E">
              <w:rPr>
                <w:b/>
                <w:sz w:val="24"/>
                <w:szCs w:val="24"/>
              </w:rPr>
              <w:t>Srikakulam</w:t>
            </w:r>
            <w:proofErr w:type="spellEnd"/>
            <w:r w:rsidRPr="00E5145E">
              <w:rPr>
                <w:b/>
                <w:sz w:val="24"/>
                <w:szCs w:val="24"/>
              </w:rPr>
              <w:t>(Adequate)n</w:t>
            </w:r>
            <w:r w:rsidRPr="00E5145E">
              <w:rPr>
                <w:b/>
                <w:sz w:val="24"/>
                <w:szCs w:val="24"/>
                <w:vertAlign w:val="subscript"/>
              </w:rPr>
              <w:t>2</w:t>
            </w:r>
            <w:r w:rsidRPr="00E5145E">
              <w:rPr>
                <w:b/>
                <w:sz w:val="24"/>
                <w:szCs w:val="24"/>
              </w:rPr>
              <w:t>=40</w:t>
            </w:r>
          </w:p>
        </w:tc>
        <w:tc>
          <w:tcPr>
            <w:tcW w:w="2075" w:type="dxa"/>
            <w:gridSpan w:val="2"/>
          </w:tcPr>
          <w:p w:rsidR="00977C03" w:rsidRPr="00E5145E" w:rsidRDefault="00977C03" w:rsidP="00213DB7">
            <w:pPr>
              <w:pStyle w:val="TableParagraph"/>
              <w:spacing w:before="5"/>
              <w:rPr>
                <w:b/>
                <w:sz w:val="24"/>
                <w:szCs w:val="24"/>
              </w:rPr>
            </w:pPr>
          </w:p>
          <w:p w:rsidR="00977C03" w:rsidRPr="00E5145E" w:rsidRDefault="00977C03" w:rsidP="00213DB7">
            <w:pPr>
              <w:pStyle w:val="TableParagraph"/>
              <w:spacing w:before="1"/>
              <w:ind w:left="328" w:right="321"/>
              <w:jc w:val="center"/>
              <w:rPr>
                <w:b/>
                <w:sz w:val="24"/>
                <w:szCs w:val="24"/>
              </w:rPr>
            </w:pPr>
            <w:r w:rsidRPr="00E5145E">
              <w:rPr>
                <w:b/>
                <w:sz w:val="24"/>
                <w:szCs w:val="24"/>
              </w:rPr>
              <w:t>YSR</w:t>
            </w:r>
            <w:r w:rsidR="00C10BC4">
              <w:rPr>
                <w:b/>
                <w:sz w:val="24"/>
                <w:szCs w:val="24"/>
              </w:rPr>
              <w:t xml:space="preserve"> </w:t>
            </w:r>
            <w:proofErr w:type="spellStart"/>
            <w:r w:rsidRPr="00E5145E">
              <w:rPr>
                <w:b/>
                <w:sz w:val="24"/>
                <w:szCs w:val="24"/>
              </w:rPr>
              <w:t>Kadapa</w:t>
            </w:r>
            <w:proofErr w:type="spellEnd"/>
            <w:r w:rsidR="00C10BC4">
              <w:rPr>
                <w:b/>
                <w:sz w:val="24"/>
                <w:szCs w:val="24"/>
              </w:rPr>
              <w:t xml:space="preserve"> </w:t>
            </w:r>
            <w:r w:rsidRPr="00E5145E">
              <w:rPr>
                <w:b/>
                <w:sz w:val="24"/>
                <w:szCs w:val="24"/>
              </w:rPr>
              <w:t>(Deficient)</w:t>
            </w:r>
          </w:p>
          <w:p w:rsidR="00977C03" w:rsidRPr="00E5145E" w:rsidRDefault="00977C03" w:rsidP="00213DB7">
            <w:pPr>
              <w:pStyle w:val="TableParagraph"/>
              <w:ind w:left="637" w:right="634"/>
              <w:jc w:val="center"/>
              <w:rPr>
                <w:b/>
                <w:sz w:val="24"/>
                <w:szCs w:val="24"/>
              </w:rPr>
            </w:pPr>
            <w:r w:rsidRPr="00E5145E">
              <w:rPr>
                <w:b/>
                <w:sz w:val="24"/>
                <w:szCs w:val="24"/>
              </w:rPr>
              <w:t>n</w:t>
            </w:r>
            <w:r w:rsidRPr="00E5145E">
              <w:rPr>
                <w:b/>
                <w:sz w:val="24"/>
                <w:szCs w:val="24"/>
                <w:vertAlign w:val="subscript"/>
              </w:rPr>
              <w:t>3</w:t>
            </w:r>
            <w:r w:rsidRPr="00E5145E">
              <w:rPr>
                <w:b/>
                <w:sz w:val="24"/>
                <w:szCs w:val="24"/>
              </w:rPr>
              <w:t>=40</w:t>
            </w:r>
          </w:p>
        </w:tc>
      </w:tr>
      <w:tr w:rsidR="00977C03" w:rsidRPr="00E5145E" w:rsidTr="00C10BC4">
        <w:trPr>
          <w:trHeight w:val="755"/>
        </w:trPr>
        <w:tc>
          <w:tcPr>
            <w:tcW w:w="2995" w:type="dxa"/>
            <w:gridSpan w:val="2"/>
            <w:vMerge/>
            <w:tcBorders>
              <w:top w:val="nil"/>
            </w:tcBorders>
          </w:tcPr>
          <w:p w:rsidR="00977C03" w:rsidRPr="00E5145E" w:rsidRDefault="00977C03" w:rsidP="00213DB7">
            <w:pPr>
              <w:rPr>
                <w:sz w:val="24"/>
                <w:szCs w:val="24"/>
              </w:rPr>
            </w:pPr>
          </w:p>
        </w:tc>
        <w:tc>
          <w:tcPr>
            <w:tcW w:w="785" w:type="dxa"/>
          </w:tcPr>
          <w:p w:rsidR="00977C03" w:rsidRPr="00E5145E" w:rsidRDefault="00977C03" w:rsidP="00213DB7">
            <w:pPr>
              <w:pStyle w:val="TableParagraph"/>
              <w:spacing w:before="6"/>
              <w:rPr>
                <w:b/>
                <w:sz w:val="24"/>
                <w:szCs w:val="24"/>
              </w:rPr>
            </w:pPr>
          </w:p>
          <w:p w:rsidR="00977C03" w:rsidRPr="00E5145E" w:rsidRDefault="00977C03" w:rsidP="00213DB7">
            <w:pPr>
              <w:pStyle w:val="TableParagraph"/>
              <w:ind w:left="14"/>
              <w:jc w:val="center"/>
              <w:rPr>
                <w:b/>
                <w:sz w:val="24"/>
                <w:szCs w:val="24"/>
              </w:rPr>
            </w:pPr>
            <w:r w:rsidRPr="00E5145E">
              <w:rPr>
                <w:b/>
                <w:w w:val="99"/>
                <w:sz w:val="24"/>
                <w:szCs w:val="24"/>
              </w:rPr>
              <w:t>F</w:t>
            </w:r>
          </w:p>
        </w:tc>
        <w:tc>
          <w:tcPr>
            <w:tcW w:w="991" w:type="dxa"/>
          </w:tcPr>
          <w:p w:rsidR="00977C03" w:rsidRPr="00E5145E" w:rsidRDefault="00977C03" w:rsidP="00213DB7">
            <w:pPr>
              <w:pStyle w:val="TableParagraph"/>
              <w:spacing w:before="6"/>
              <w:rPr>
                <w:b/>
                <w:sz w:val="24"/>
                <w:szCs w:val="24"/>
              </w:rPr>
            </w:pPr>
          </w:p>
          <w:p w:rsidR="00977C03" w:rsidRPr="00E5145E" w:rsidRDefault="00977C03" w:rsidP="00213DB7">
            <w:pPr>
              <w:pStyle w:val="TableParagraph"/>
              <w:ind w:left="9"/>
              <w:jc w:val="center"/>
              <w:rPr>
                <w:b/>
                <w:sz w:val="24"/>
                <w:szCs w:val="24"/>
              </w:rPr>
            </w:pPr>
            <w:r w:rsidRPr="00E5145E">
              <w:rPr>
                <w:b/>
                <w:w w:val="99"/>
                <w:sz w:val="24"/>
                <w:szCs w:val="24"/>
              </w:rPr>
              <w:t>P</w:t>
            </w:r>
          </w:p>
        </w:tc>
        <w:tc>
          <w:tcPr>
            <w:tcW w:w="1169" w:type="dxa"/>
          </w:tcPr>
          <w:p w:rsidR="00977C03" w:rsidRPr="00E5145E" w:rsidRDefault="00977C03" w:rsidP="00213DB7">
            <w:pPr>
              <w:pStyle w:val="TableParagraph"/>
              <w:spacing w:before="6"/>
              <w:rPr>
                <w:b/>
                <w:sz w:val="24"/>
                <w:szCs w:val="24"/>
              </w:rPr>
            </w:pPr>
          </w:p>
          <w:p w:rsidR="00977C03" w:rsidRPr="00E5145E" w:rsidRDefault="00977C03" w:rsidP="00213DB7">
            <w:pPr>
              <w:pStyle w:val="TableParagraph"/>
              <w:ind w:left="9"/>
              <w:jc w:val="center"/>
              <w:rPr>
                <w:b/>
                <w:sz w:val="24"/>
                <w:szCs w:val="24"/>
              </w:rPr>
            </w:pPr>
            <w:r w:rsidRPr="00E5145E">
              <w:rPr>
                <w:b/>
                <w:w w:val="99"/>
                <w:sz w:val="24"/>
                <w:szCs w:val="24"/>
              </w:rPr>
              <w:t>F</w:t>
            </w:r>
          </w:p>
        </w:tc>
        <w:tc>
          <w:tcPr>
            <w:tcW w:w="1227" w:type="dxa"/>
          </w:tcPr>
          <w:p w:rsidR="00977C03" w:rsidRPr="00E5145E" w:rsidRDefault="00977C03" w:rsidP="00213DB7">
            <w:pPr>
              <w:pStyle w:val="TableParagraph"/>
              <w:spacing w:before="6"/>
              <w:rPr>
                <w:b/>
                <w:sz w:val="24"/>
                <w:szCs w:val="24"/>
              </w:rPr>
            </w:pPr>
          </w:p>
          <w:p w:rsidR="00977C03" w:rsidRPr="00E5145E" w:rsidRDefault="00977C03" w:rsidP="00213DB7">
            <w:pPr>
              <w:pStyle w:val="TableParagraph"/>
              <w:ind w:left="8"/>
              <w:jc w:val="center"/>
              <w:rPr>
                <w:b/>
                <w:sz w:val="24"/>
                <w:szCs w:val="24"/>
              </w:rPr>
            </w:pPr>
            <w:r w:rsidRPr="00E5145E">
              <w:rPr>
                <w:b/>
                <w:w w:val="99"/>
                <w:sz w:val="24"/>
                <w:szCs w:val="24"/>
              </w:rPr>
              <w:t>P</w:t>
            </w:r>
          </w:p>
        </w:tc>
        <w:tc>
          <w:tcPr>
            <w:tcW w:w="934" w:type="dxa"/>
          </w:tcPr>
          <w:p w:rsidR="00977C03" w:rsidRPr="00E5145E" w:rsidRDefault="00977C03" w:rsidP="00213DB7">
            <w:pPr>
              <w:pStyle w:val="TableParagraph"/>
              <w:spacing w:before="6"/>
              <w:rPr>
                <w:b/>
                <w:sz w:val="24"/>
                <w:szCs w:val="24"/>
              </w:rPr>
            </w:pPr>
          </w:p>
          <w:p w:rsidR="00977C03" w:rsidRPr="00E5145E" w:rsidRDefault="00977C03" w:rsidP="00213DB7">
            <w:pPr>
              <w:pStyle w:val="TableParagraph"/>
              <w:ind w:left="7"/>
              <w:jc w:val="center"/>
              <w:rPr>
                <w:b/>
                <w:sz w:val="24"/>
                <w:szCs w:val="24"/>
              </w:rPr>
            </w:pPr>
            <w:r w:rsidRPr="00E5145E">
              <w:rPr>
                <w:b/>
                <w:w w:val="99"/>
                <w:sz w:val="24"/>
                <w:szCs w:val="24"/>
              </w:rPr>
              <w:t>F</w:t>
            </w:r>
          </w:p>
        </w:tc>
        <w:tc>
          <w:tcPr>
            <w:tcW w:w="1141" w:type="dxa"/>
          </w:tcPr>
          <w:p w:rsidR="00977C03" w:rsidRPr="00E5145E" w:rsidRDefault="00977C03" w:rsidP="00213DB7">
            <w:pPr>
              <w:pStyle w:val="TableParagraph"/>
              <w:spacing w:before="6"/>
              <w:rPr>
                <w:b/>
                <w:sz w:val="24"/>
                <w:szCs w:val="24"/>
              </w:rPr>
            </w:pPr>
          </w:p>
          <w:p w:rsidR="00977C03" w:rsidRPr="00E5145E" w:rsidRDefault="00977C03" w:rsidP="00213DB7">
            <w:pPr>
              <w:pStyle w:val="TableParagraph"/>
              <w:ind w:left="9"/>
              <w:jc w:val="center"/>
              <w:rPr>
                <w:b/>
                <w:sz w:val="24"/>
                <w:szCs w:val="24"/>
              </w:rPr>
            </w:pPr>
            <w:r w:rsidRPr="00E5145E">
              <w:rPr>
                <w:b/>
                <w:w w:val="99"/>
                <w:sz w:val="24"/>
                <w:szCs w:val="24"/>
              </w:rPr>
              <w:t>P</w:t>
            </w:r>
          </w:p>
        </w:tc>
      </w:tr>
      <w:tr w:rsidR="00977C03" w:rsidRPr="00E5145E" w:rsidTr="00C10BC4">
        <w:trPr>
          <w:trHeight w:val="1307"/>
        </w:trPr>
        <w:tc>
          <w:tcPr>
            <w:tcW w:w="1620" w:type="dxa"/>
          </w:tcPr>
          <w:p w:rsidR="00977C03" w:rsidRPr="00E5145E" w:rsidRDefault="00977C03" w:rsidP="00213DB7">
            <w:pPr>
              <w:pStyle w:val="TableParagraph"/>
              <w:spacing w:before="6"/>
              <w:rPr>
                <w:b/>
                <w:sz w:val="24"/>
                <w:szCs w:val="24"/>
              </w:rPr>
            </w:pPr>
          </w:p>
          <w:p w:rsidR="00977C03" w:rsidRPr="00E5145E" w:rsidRDefault="00977C03" w:rsidP="00213DB7">
            <w:pPr>
              <w:pStyle w:val="TableParagraph"/>
              <w:ind w:left="107" w:right="483"/>
              <w:rPr>
                <w:b/>
                <w:sz w:val="24"/>
                <w:szCs w:val="24"/>
              </w:rPr>
            </w:pPr>
            <w:r w:rsidRPr="00E5145E">
              <w:rPr>
                <w:b/>
                <w:sz w:val="24"/>
                <w:szCs w:val="24"/>
              </w:rPr>
              <w:t>Stover</w:t>
            </w:r>
            <w:r w:rsidR="001A0A38">
              <w:rPr>
                <w:b/>
                <w:sz w:val="24"/>
                <w:szCs w:val="24"/>
              </w:rPr>
              <w:t xml:space="preserve"> </w:t>
            </w:r>
            <w:r w:rsidRPr="00E5145E">
              <w:rPr>
                <w:b/>
                <w:sz w:val="24"/>
                <w:szCs w:val="24"/>
              </w:rPr>
              <w:t>(Thick</w:t>
            </w:r>
            <w:r w:rsidR="00F35FEF">
              <w:rPr>
                <w:b/>
                <w:sz w:val="24"/>
                <w:szCs w:val="24"/>
              </w:rPr>
              <w:t xml:space="preserve"> </w:t>
            </w:r>
            <w:r w:rsidRPr="00E5145E">
              <w:rPr>
                <w:b/>
                <w:sz w:val="24"/>
                <w:szCs w:val="24"/>
              </w:rPr>
              <w:t>stemmed)</w:t>
            </w:r>
          </w:p>
        </w:tc>
        <w:tc>
          <w:tcPr>
            <w:tcW w:w="1375"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247"/>
              <w:rPr>
                <w:sz w:val="24"/>
                <w:szCs w:val="24"/>
              </w:rPr>
            </w:pPr>
            <w:r w:rsidRPr="00E5145E">
              <w:rPr>
                <w:sz w:val="24"/>
                <w:szCs w:val="24"/>
              </w:rPr>
              <w:t>Sorghum</w:t>
            </w:r>
          </w:p>
        </w:tc>
        <w:tc>
          <w:tcPr>
            <w:tcW w:w="785" w:type="dxa"/>
          </w:tcPr>
          <w:p w:rsidR="00977C03" w:rsidRPr="00E5145E" w:rsidRDefault="00977C03" w:rsidP="00213DB7">
            <w:pPr>
              <w:pStyle w:val="TableParagraph"/>
              <w:rPr>
                <w:b/>
                <w:sz w:val="24"/>
                <w:szCs w:val="24"/>
              </w:rPr>
            </w:pPr>
          </w:p>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12"/>
              <w:jc w:val="center"/>
              <w:rPr>
                <w:sz w:val="24"/>
                <w:szCs w:val="24"/>
              </w:rPr>
            </w:pPr>
            <w:r w:rsidRPr="00E5145E">
              <w:rPr>
                <w:w w:val="99"/>
                <w:sz w:val="24"/>
                <w:szCs w:val="24"/>
              </w:rPr>
              <w:t>0</w:t>
            </w:r>
          </w:p>
        </w:tc>
        <w:tc>
          <w:tcPr>
            <w:tcW w:w="991" w:type="dxa"/>
          </w:tcPr>
          <w:p w:rsidR="00977C03" w:rsidRPr="00E5145E" w:rsidRDefault="00977C03" w:rsidP="00213DB7">
            <w:pPr>
              <w:pStyle w:val="TableParagraph"/>
              <w:rPr>
                <w:b/>
                <w:sz w:val="24"/>
                <w:szCs w:val="24"/>
              </w:rPr>
            </w:pPr>
          </w:p>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7"/>
              <w:jc w:val="center"/>
              <w:rPr>
                <w:sz w:val="24"/>
                <w:szCs w:val="24"/>
              </w:rPr>
            </w:pPr>
            <w:r w:rsidRPr="00E5145E">
              <w:rPr>
                <w:w w:val="99"/>
                <w:sz w:val="24"/>
                <w:szCs w:val="24"/>
              </w:rPr>
              <w:t>0</w:t>
            </w:r>
          </w:p>
        </w:tc>
        <w:tc>
          <w:tcPr>
            <w:tcW w:w="1169" w:type="dxa"/>
          </w:tcPr>
          <w:p w:rsidR="00977C03" w:rsidRPr="00E5145E" w:rsidRDefault="00977C03" w:rsidP="00213DB7">
            <w:pPr>
              <w:pStyle w:val="TableParagraph"/>
              <w:rPr>
                <w:b/>
                <w:sz w:val="24"/>
                <w:szCs w:val="24"/>
              </w:rPr>
            </w:pPr>
          </w:p>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6"/>
              <w:jc w:val="center"/>
              <w:rPr>
                <w:sz w:val="24"/>
                <w:szCs w:val="24"/>
              </w:rPr>
            </w:pPr>
            <w:r w:rsidRPr="00E5145E">
              <w:rPr>
                <w:w w:val="99"/>
                <w:sz w:val="24"/>
                <w:szCs w:val="24"/>
              </w:rPr>
              <w:t>0</w:t>
            </w:r>
          </w:p>
        </w:tc>
        <w:tc>
          <w:tcPr>
            <w:tcW w:w="1227" w:type="dxa"/>
          </w:tcPr>
          <w:p w:rsidR="00977C03" w:rsidRPr="00E5145E" w:rsidRDefault="00977C03" w:rsidP="00213DB7">
            <w:pPr>
              <w:pStyle w:val="TableParagraph"/>
              <w:rPr>
                <w:b/>
                <w:sz w:val="24"/>
                <w:szCs w:val="24"/>
              </w:rPr>
            </w:pPr>
          </w:p>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6"/>
              <w:jc w:val="center"/>
              <w:rPr>
                <w:sz w:val="24"/>
                <w:szCs w:val="24"/>
              </w:rPr>
            </w:pPr>
            <w:r w:rsidRPr="00E5145E">
              <w:rPr>
                <w:w w:val="99"/>
                <w:sz w:val="24"/>
                <w:szCs w:val="24"/>
              </w:rPr>
              <w:t>0</w:t>
            </w:r>
          </w:p>
        </w:tc>
        <w:tc>
          <w:tcPr>
            <w:tcW w:w="934" w:type="dxa"/>
          </w:tcPr>
          <w:p w:rsidR="00977C03" w:rsidRPr="00E5145E" w:rsidRDefault="00977C03" w:rsidP="00213DB7">
            <w:pPr>
              <w:pStyle w:val="TableParagraph"/>
              <w:rPr>
                <w:b/>
                <w:sz w:val="24"/>
                <w:szCs w:val="24"/>
              </w:rPr>
            </w:pPr>
          </w:p>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4"/>
              <w:jc w:val="center"/>
              <w:rPr>
                <w:sz w:val="24"/>
                <w:szCs w:val="24"/>
              </w:rPr>
            </w:pPr>
            <w:r w:rsidRPr="00E5145E">
              <w:rPr>
                <w:w w:val="99"/>
                <w:sz w:val="24"/>
                <w:szCs w:val="24"/>
              </w:rPr>
              <w:t>8</w:t>
            </w:r>
          </w:p>
        </w:tc>
        <w:tc>
          <w:tcPr>
            <w:tcW w:w="1141" w:type="dxa"/>
          </w:tcPr>
          <w:p w:rsidR="00977C03" w:rsidRPr="00E5145E" w:rsidRDefault="00977C03" w:rsidP="00213DB7">
            <w:pPr>
              <w:pStyle w:val="TableParagraph"/>
              <w:rPr>
                <w:b/>
                <w:sz w:val="24"/>
                <w:szCs w:val="24"/>
              </w:rPr>
            </w:pPr>
          </w:p>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246" w:right="242"/>
              <w:jc w:val="center"/>
              <w:rPr>
                <w:sz w:val="24"/>
                <w:szCs w:val="24"/>
              </w:rPr>
            </w:pPr>
            <w:r w:rsidRPr="00E5145E">
              <w:rPr>
                <w:sz w:val="24"/>
                <w:szCs w:val="24"/>
              </w:rPr>
              <w:t>6.67</w:t>
            </w:r>
          </w:p>
        </w:tc>
      </w:tr>
      <w:tr w:rsidR="00977C03" w:rsidRPr="00E5145E" w:rsidTr="00C10BC4">
        <w:trPr>
          <w:trHeight w:val="1307"/>
        </w:trPr>
        <w:tc>
          <w:tcPr>
            <w:tcW w:w="1620" w:type="dxa"/>
          </w:tcPr>
          <w:p w:rsidR="00977C03" w:rsidRPr="00E5145E" w:rsidRDefault="00977C03" w:rsidP="00213DB7">
            <w:pPr>
              <w:pStyle w:val="TableParagraph"/>
              <w:spacing w:before="6"/>
              <w:rPr>
                <w:b/>
                <w:sz w:val="24"/>
                <w:szCs w:val="24"/>
              </w:rPr>
            </w:pPr>
          </w:p>
          <w:p w:rsidR="00977C03" w:rsidRPr="00E5145E" w:rsidRDefault="00977C03" w:rsidP="00213DB7">
            <w:pPr>
              <w:pStyle w:val="TableParagraph"/>
              <w:ind w:left="107" w:right="616"/>
              <w:rPr>
                <w:b/>
                <w:sz w:val="24"/>
                <w:szCs w:val="24"/>
              </w:rPr>
            </w:pPr>
            <w:r w:rsidRPr="00E5145E">
              <w:rPr>
                <w:b/>
                <w:sz w:val="24"/>
                <w:szCs w:val="24"/>
              </w:rPr>
              <w:t>Straw</w:t>
            </w:r>
            <w:r w:rsidR="001A0A38">
              <w:rPr>
                <w:b/>
                <w:sz w:val="24"/>
                <w:szCs w:val="24"/>
              </w:rPr>
              <w:t xml:space="preserve"> </w:t>
            </w:r>
            <w:r w:rsidRPr="00E5145E">
              <w:rPr>
                <w:b/>
                <w:sz w:val="24"/>
                <w:szCs w:val="24"/>
              </w:rPr>
              <w:t>(</w:t>
            </w:r>
            <w:proofErr w:type="spellStart"/>
            <w:r w:rsidRPr="00E5145E">
              <w:rPr>
                <w:b/>
                <w:sz w:val="24"/>
                <w:szCs w:val="24"/>
              </w:rPr>
              <w:t>Slenderstem</w:t>
            </w:r>
            <w:proofErr w:type="spellEnd"/>
            <w:r w:rsidRPr="00E5145E">
              <w:rPr>
                <w:b/>
                <w:sz w:val="24"/>
                <w:szCs w:val="24"/>
              </w:rPr>
              <w:t>)</w:t>
            </w:r>
          </w:p>
        </w:tc>
        <w:tc>
          <w:tcPr>
            <w:tcW w:w="1375"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386"/>
              <w:rPr>
                <w:sz w:val="24"/>
                <w:szCs w:val="24"/>
              </w:rPr>
            </w:pPr>
            <w:r w:rsidRPr="00E5145E">
              <w:rPr>
                <w:sz w:val="24"/>
                <w:szCs w:val="24"/>
              </w:rPr>
              <w:t>Paddy</w:t>
            </w:r>
          </w:p>
        </w:tc>
        <w:tc>
          <w:tcPr>
            <w:tcW w:w="785"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253" w:right="242"/>
              <w:jc w:val="center"/>
              <w:rPr>
                <w:sz w:val="24"/>
                <w:szCs w:val="24"/>
              </w:rPr>
            </w:pPr>
            <w:r w:rsidRPr="00E5145E">
              <w:rPr>
                <w:sz w:val="24"/>
                <w:szCs w:val="24"/>
              </w:rPr>
              <w:t>40</w:t>
            </w:r>
          </w:p>
        </w:tc>
        <w:tc>
          <w:tcPr>
            <w:tcW w:w="991"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202" w:right="199"/>
              <w:jc w:val="center"/>
              <w:rPr>
                <w:sz w:val="24"/>
                <w:szCs w:val="24"/>
              </w:rPr>
            </w:pPr>
            <w:r w:rsidRPr="00E5145E">
              <w:rPr>
                <w:sz w:val="24"/>
                <w:szCs w:val="24"/>
              </w:rPr>
              <w:t>33.33</w:t>
            </w:r>
          </w:p>
        </w:tc>
        <w:tc>
          <w:tcPr>
            <w:tcW w:w="1169"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290" w:right="285"/>
              <w:jc w:val="center"/>
              <w:rPr>
                <w:sz w:val="24"/>
                <w:szCs w:val="24"/>
              </w:rPr>
            </w:pPr>
            <w:r w:rsidRPr="00E5145E">
              <w:rPr>
                <w:sz w:val="24"/>
                <w:szCs w:val="24"/>
              </w:rPr>
              <w:t>40</w:t>
            </w:r>
          </w:p>
        </w:tc>
        <w:tc>
          <w:tcPr>
            <w:tcW w:w="1227"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320" w:right="314"/>
              <w:jc w:val="center"/>
              <w:rPr>
                <w:sz w:val="24"/>
                <w:szCs w:val="24"/>
              </w:rPr>
            </w:pPr>
            <w:r w:rsidRPr="00E5145E">
              <w:rPr>
                <w:sz w:val="24"/>
                <w:szCs w:val="24"/>
              </w:rPr>
              <w:t>33.33</w:t>
            </w:r>
          </w:p>
        </w:tc>
        <w:tc>
          <w:tcPr>
            <w:tcW w:w="934"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323" w:right="320"/>
              <w:jc w:val="center"/>
              <w:rPr>
                <w:sz w:val="24"/>
                <w:szCs w:val="24"/>
              </w:rPr>
            </w:pPr>
            <w:r w:rsidRPr="00E5145E">
              <w:rPr>
                <w:sz w:val="24"/>
                <w:szCs w:val="24"/>
              </w:rPr>
              <w:t>40</w:t>
            </w:r>
          </w:p>
        </w:tc>
        <w:tc>
          <w:tcPr>
            <w:tcW w:w="1141"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246" w:right="244"/>
              <w:jc w:val="center"/>
              <w:rPr>
                <w:sz w:val="24"/>
                <w:szCs w:val="24"/>
              </w:rPr>
            </w:pPr>
            <w:r w:rsidRPr="00E5145E">
              <w:rPr>
                <w:sz w:val="24"/>
                <w:szCs w:val="24"/>
              </w:rPr>
              <w:t>33.33</w:t>
            </w:r>
          </w:p>
        </w:tc>
      </w:tr>
      <w:tr w:rsidR="00977C03" w:rsidRPr="00E5145E" w:rsidTr="00C10BC4">
        <w:trPr>
          <w:trHeight w:val="757"/>
        </w:trPr>
        <w:tc>
          <w:tcPr>
            <w:tcW w:w="1620" w:type="dxa"/>
            <w:vMerge w:val="restart"/>
          </w:tcPr>
          <w:p w:rsidR="00977C03" w:rsidRPr="00E5145E" w:rsidRDefault="00977C03" w:rsidP="00213DB7">
            <w:pPr>
              <w:pStyle w:val="TableParagraph"/>
              <w:spacing w:before="6"/>
              <w:rPr>
                <w:b/>
                <w:sz w:val="24"/>
                <w:szCs w:val="24"/>
              </w:rPr>
            </w:pPr>
          </w:p>
          <w:p w:rsidR="00977C03" w:rsidRPr="00E5145E" w:rsidRDefault="00977C03" w:rsidP="00213DB7">
            <w:pPr>
              <w:pStyle w:val="TableParagraph"/>
              <w:ind w:left="107"/>
              <w:rPr>
                <w:b/>
                <w:sz w:val="24"/>
                <w:szCs w:val="24"/>
              </w:rPr>
            </w:pPr>
            <w:r w:rsidRPr="00E5145E">
              <w:rPr>
                <w:b/>
                <w:sz w:val="24"/>
                <w:szCs w:val="24"/>
              </w:rPr>
              <w:t>Legumes</w:t>
            </w:r>
            <w:r w:rsidR="001A0A38">
              <w:rPr>
                <w:b/>
                <w:sz w:val="24"/>
                <w:szCs w:val="24"/>
              </w:rPr>
              <w:t xml:space="preserve"> (</w:t>
            </w:r>
            <w:r w:rsidRPr="00E5145E">
              <w:rPr>
                <w:b/>
                <w:sz w:val="24"/>
                <w:szCs w:val="24"/>
              </w:rPr>
              <w:t>hay</w:t>
            </w:r>
            <w:r w:rsidR="001A0A38">
              <w:rPr>
                <w:b/>
                <w:sz w:val="24"/>
                <w:szCs w:val="24"/>
              </w:rPr>
              <w:t>)</w:t>
            </w:r>
          </w:p>
        </w:tc>
        <w:tc>
          <w:tcPr>
            <w:tcW w:w="1375"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right="109"/>
              <w:jc w:val="right"/>
              <w:rPr>
                <w:sz w:val="24"/>
                <w:szCs w:val="24"/>
              </w:rPr>
            </w:pPr>
            <w:proofErr w:type="spellStart"/>
            <w:r w:rsidRPr="00E5145E">
              <w:rPr>
                <w:sz w:val="24"/>
                <w:szCs w:val="24"/>
              </w:rPr>
              <w:t>Greengram</w:t>
            </w:r>
            <w:proofErr w:type="spellEnd"/>
          </w:p>
        </w:tc>
        <w:tc>
          <w:tcPr>
            <w:tcW w:w="785"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12"/>
              <w:jc w:val="center"/>
              <w:rPr>
                <w:sz w:val="24"/>
                <w:szCs w:val="24"/>
              </w:rPr>
            </w:pPr>
            <w:r w:rsidRPr="00E5145E">
              <w:rPr>
                <w:w w:val="99"/>
                <w:sz w:val="24"/>
                <w:szCs w:val="24"/>
              </w:rPr>
              <w:t>0</w:t>
            </w:r>
          </w:p>
        </w:tc>
        <w:tc>
          <w:tcPr>
            <w:tcW w:w="991"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7"/>
              <w:jc w:val="center"/>
              <w:rPr>
                <w:sz w:val="24"/>
                <w:szCs w:val="24"/>
              </w:rPr>
            </w:pPr>
            <w:r w:rsidRPr="00E5145E">
              <w:rPr>
                <w:w w:val="99"/>
                <w:sz w:val="24"/>
                <w:szCs w:val="24"/>
              </w:rPr>
              <w:t>0</w:t>
            </w:r>
          </w:p>
        </w:tc>
        <w:tc>
          <w:tcPr>
            <w:tcW w:w="1169"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292" w:right="285"/>
              <w:jc w:val="center"/>
              <w:rPr>
                <w:sz w:val="24"/>
                <w:szCs w:val="24"/>
              </w:rPr>
            </w:pPr>
            <w:r w:rsidRPr="00E5145E">
              <w:rPr>
                <w:sz w:val="24"/>
                <w:szCs w:val="24"/>
              </w:rPr>
              <w:t>19</w:t>
            </w:r>
          </w:p>
        </w:tc>
        <w:tc>
          <w:tcPr>
            <w:tcW w:w="1227"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321" w:right="313"/>
              <w:jc w:val="center"/>
              <w:rPr>
                <w:sz w:val="24"/>
                <w:szCs w:val="24"/>
              </w:rPr>
            </w:pPr>
            <w:r w:rsidRPr="00E5145E">
              <w:rPr>
                <w:sz w:val="24"/>
                <w:szCs w:val="24"/>
              </w:rPr>
              <w:t>15.83</w:t>
            </w:r>
          </w:p>
        </w:tc>
        <w:tc>
          <w:tcPr>
            <w:tcW w:w="934"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4"/>
              <w:jc w:val="center"/>
              <w:rPr>
                <w:sz w:val="24"/>
                <w:szCs w:val="24"/>
              </w:rPr>
            </w:pPr>
            <w:r w:rsidRPr="00E5145E">
              <w:rPr>
                <w:w w:val="99"/>
                <w:sz w:val="24"/>
                <w:szCs w:val="24"/>
              </w:rPr>
              <w:t>0</w:t>
            </w:r>
          </w:p>
        </w:tc>
        <w:tc>
          <w:tcPr>
            <w:tcW w:w="1141"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6"/>
              <w:jc w:val="center"/>
              <w:rPr>
                <w:sz w:val="24"/>
                <w:szCs w:val="24"/>
              </w:rPr>
            </w:pPr>
            <w:r w:rsidRPr="00E5145E">
              <w:rPr>
                <w:w w:val="99"/>
                <w:sz w:val="24"/>
                <w:szCs w:val="24"/>
              </w:rPr>
              <w:t>0</w:t>
            </w:r>
          </w:p>
        </w:tc>
      </w:tr>
      <w:tr w:rsidR="00977C03" w:rsidRPr="00E5145E" w:rsidTr="00C10BC4">
        <w:trPr>
          <w:trHeight w:val="755"/>
        </w:trPr>
        <w:tc>
          <w:tcPr>
            <w:tcW w:w="1620" w:type="dxa"/>
            <w:vMerge/>
            <w:tcBorders>
              <w:top w:val="nil"/>
            </w:tcBorders>
          </w:tcPr>
          <w:p w:rsidR="00977C03" w:rsidRPr="00E5145E" w:rsidRDefault="00977C03" w:rsidP="00213DB7">
            <w:pPr>
              <w:rPr>
                <w:sz w:val="24"/>
                <w:szCs w:val="24"/>
              </w:rPr>
            </w:pPr>
          </w:p>
        </w:tc>
        <w:tc>
          <w:tcPr>
            <w:tcW w:w="1375"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right="123"/>
              <w:jc w:val="right"/>
              <w:rPr>
                <w:sz w:val="24"/>
                <w:szCs w:val="24"/>
              </w:rPr>
            </w:pPr>
            <w:proofErr w:type="spellStart"/>
            <w:r w:rsidRPr="00E5145E">
              <w:rPr>
                <w:sz w:val="24"/>
                <w:szCs w:val="24"/>
              </w:rPr>
              <w:t>Blackgram</w:t>
            </w:r>
            <w:proofErr w:type="spellEnd"/>
          </w:p>
        </w:tc>
        <w:tc>
          <w:tcPr>
            <w:tcW w:w="785"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10"/>
              <w:jc w:val="center"/>
              <w:rPr>
                <w:sz w:val="24"/>
                <w:szCs w:val="24"/>
              </w:rPr>
            </w:pPr>
            <w:r w:rsidRPr="00E5145E">
              <w:rPr>
                <w:w w:val="99"/>
                <w:sz w:val="24"/>
                <w:szCs w:val="24"/>
              </w:rPr>
              <w:t>0</w:t>
            </w:r>
          </w:p>
        </w:tc>
        <w:tc>
          <w:tcPr>
            <w:tcW w:w="991"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5"/>
              <w:jc w:val="center"/>
              <w:rPr>
                <w:sz w:val="24"/>
                <w:szCs w:val="24"/>
              </w:rPr>
            </w:pPr>
            <w:r w:rsidRPr="00E5145E">
              <w:rPr>
                <w:w w:val="99"/>
                <w:sz w:val="24"/>
                <w:szCs w:val="24"/>
              </w:rPr>
              <w:t>0</w:t>
            </w:r>
          </w:p>
        </w:tc>
        <w:tc>
          <w:tcPr>
            <w:tcW w:w="1169"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290" w:right="285"/>
              <w:jc w:val="center"/>
              <w:rPr>
                <w:sz w:val="24"/>
                <w:szCs w:val="24"/>
              </w:rPr>
            </w:pPr>
            <w:r w:rsidRPr="00E5145E">
              <w:rPr>
                <w:sz w:val="24"/>
                <w:szCs w:val="24"/>
              </w:rPr>
              <w:t>19</w:t>
            </w:r>
          </w:p>
        </w:tc>
        <w:tc>
          <w:tcPr>
            <w:tcW w:w="1227"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320" w:right="314"/>
              <w:jc w:val="center"/>
              <w:rPr>
                <w:sz w:val="24"/>
                <w:szCs w:val="24"/>
              </w:rPr>
            </w:pPr>
            <w:r w:rsidRPr="00E5145E">
              <w:rPr>
                <w:sz w:val="24"/>
                <w:szCs w:val="24"/>
              </w:rPr>
              <w:t>15.83</w:t>
            </w:r>
          </w:p>
        </w:tc>
        <w:tc>
          <w:tcPr>
            <w:tcW w:w="934"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2"/>
              <w:jc w:val="center"/>
              <w:rPr>
                <w:sz w:val="24"/>
                <w:szCs w:val="24"/>
              </w:rPr>
            </w:pPr>
            <w:r w:rsidRPr="00E5145E">
              <w:rPr>
                <w:w w:val="99"/>
                <w:sz w:val="24"/>
                <w:szCs w:val="24"/>
              </w:rPr>
              <w:t>0</w:t>
            </w:r>
          </w:p>
        </w:tc>
        <w:tc>
          <w:tcPr>
            <w:tcW w:w="1141"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4"/>
              <w:jc w:val="center"/>
              <w:rPr>
                <w:sz w:val="24"/>
                <w:szCs w:val="24"/>
              </w:rPr>
            </w:pPr>
            <w:r w:rsidRPr="00E5145E">
              <w:rPr>
                <w:w w:val="99"/>
                <w:sz w:val="24"/>
                <w:szCs w:val="24"/>
              </w:rPr>
              <w:t>0</w:t>
            </w:r>
          </w:p>
        </w:tc>
      </w:tr>
      <w:tr w:rsidR="00977C03" w:rsidRPr="00E5145E" w:rsidTr="00C10BC4">
        <w:trPr>
          <w:trHeight w:val="755"/>
        </w:trPr>
        <w:tc>
          <w:tcPr>
            <w:tcW w:w="1620" w:type="dxa"/>
            <w:vMerge/>
            <w:tcBorders>
              <w:top w:val="nil"/>
            </w:tcBorders>
          </w:tcPr>
          <w:p w:rsidR="00977C03" w:rsidRPr="00E5145E" w:rsidRDefault="00977C03" w:rsidP="00213DB7">
            <w:pPr>
              <w:rPr>
                <w:sz w:val="24"/>
                <w:szCs w:val="24"/>
              </w:rPr>
            </w:pPr>
          </w:p>
        </w:tc>
        <w:tc>
          <w:tcPr>
            <w:tcW w:w="1375"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right="159"/>
              <w:jc w:val="right"/>
              <w:rPr>
                <w:sz w:val="24"/>
                <w:szCs w:val="24"/>
              </w:rPr>
            </w:pPr>
            <w:r w:rsidRPr="00E5145E">
              <w:rPr>
                <w:sz w:val="24"/>
                <w:szCs w:val="24"/>
              </w:rPr>
              <w:t>Groundnut</w:t>
            </w:r>
          </w:p>
        </w:tc>
        <w:tc>
          <w:tcPr>
            <w:tcW w:w="785"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10"/>
              <w:jc w:val="center"/>
              <w:rPr>
                <w:sz w:val="24"/>
                <w:szCs w:val="24"/>
              </w:rPr>
            </w:pPr>
            <w:r w:rsidRPr="00E5145E">
              <w:rPr>
                <w:w w:val="99"/>
                <w:sz w:val="24"/>
                <w:szCs w:val="24"/>
              </w:rPr>
              <w:t>0</w:t>
            </w:r>
          </w:p>
        </w:tc>
        <w:tc>
          <w:tcPr>
            <w:tcW w:w="991"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5"/>
              <w:jc w:val="center"/>
              <w:rPr>
                <w:sz w:val="24"/>
                <w:szCs w:val="24"/>
              </w:rPr>
            </w:pPr>
            <w:r w:rsidRPr="00E5145E">
              <w:rPr>
                <w:w w:val="99"/>
                <w:sz w:val="24"/>
                <w:szCs w:val="24"/>
              </w:rPr>
              <w:t>0</w:t>
            </w:r>
          </w:p>
        </w:tc>
        <w:tc>
          <w:tcPr>
            <w:tcW w:w="1169"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5"/>
              <w:jc w:val="center"/>
              <w:rPr>
                <w:sz w:val="24"/>
                <w:szCs w:val="24"/>
              </w:rPr>
            </w:pPr>
            <w:r w:rsidRPr="00E5145E">
              <w:rPr>
                <w:w w:val="99"/>
                <w:sz w:val="24"/>
                <w:szCs w:val="24"/>
              </w:rPr>
              <w:t>0</w:t>
            </w:r>
          </w:p>
        </w:tc>
        <w:tc>
          <w:tcPr>
            <w:tcW w:w="1227"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4"/>
              <w:jc w:val="center"/>
              <w:rPr>
                <w:sz w:val="24"/>
                <w:szCs w:val="24"/>
              </w:rPr>
            </w:pPr>
            <w:r w:rsidRPr="00E5145E">
              <w:rPr>
                <w:w w:val="99"/>
                <w:sz w:val="24"/>
                <w:szCs w:val="24"/>
              </w:rPr>
              <w:t>0</w:t>
            </w:r>
          </w:p>
        </w:tc>
        <w:tc>
          <w:tcPr>
            <w:tcW w:w="934"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3"/>
              <w:jc w:val="center"/>
              <w:rPr>
                <w:sz w:val="24"/>
                <w:szCs w:val="24"/>
              </w:rPr>
            </w:pPr>
            <w:r w:rsidRPr="00E5145E">
              <w:rPr>
                <w:w w:val="99"/>
                <w:sz w:val="24"/>
                <w:szCs w:val="24"/>
              </w:rPr>
              <w:t>3</w:t>
            </w:r>
          </w:p>
        </w:tc>
        <w:tc>
          <w:tcPr>
            <w:tcW w:w="1141" w:type="dxa"/>
          </w:tcPr>
          <w:p w:rsidR="00977C03" w:rsidRPr="00E5145E" w:rsidRDefault="00977C03" w:rsidP="00213DB7">
            <w:pPr>
              <w:pStyle w:val="TableParagraph"/>
              <w:spacing w:before="1"/>
              <w:rPr>
                <w:b/>
                <w:sz w:val="24"/>
                <w:szCs w:val="24"/>
              </w:rPr>
            </w:pPr>
          </w:p>
          <w:p w:rsidR="00977C03" w:rsidRPr="00E5145E" w:rsidRDefault="00977C03" w:rsidP="00213DB7">
            <w:pPr>
              <w:pStyle w:val="TableParagraph"/>
              <w:ind w:left="246" w:right="244"/>
              <w:jc w:val="center"/>
              <w:rPr>
                <w:sz w:val="24"/>
                <w:szCs w:val="24"/>
              </w:rPr>
            </w:pPr>
            <w:r w:rsidRPr="00E5145E">
              <w:rPr>
                <w:sz w:val="24"/>
                <w:szCs w:val="24"/>
              </w:rPr>
              <w:t>2.50</w:t>
            </w:r>
          </w:p>
        </w:tc>
      </w:tr>
    </w:tbl>
    <w:p w:rsidR="00977C03" w:rsidRPr="00E5145E" w:rsidRDefault="00977C03" w:rsidP="00CC72D6">
      <w:pPr>
        <w:pStyle w:val="Heading2"/>
        <w:tabs>
          <w:tab w:val="left" w:pos="630"/>
          <w:tab w:val="left" w:pos="1105"/>
        </w:tabs>
        <w:spacing w:before="120" w:line="400" w:lineRule="auto"/>
        <w:ind w:left="0" w:right="10"/>
      </w:pPr>
      <w:r w:rsidRPr="00E5145E">
        <w:t>Type of crop residue stored/stacked by the respondents of different categories of</w:t>
      </w:r>
      <w:r w:rsidR="0010432E">
        <w:t xml:space="preserve"> </w:t>
      </w:r>
      <w:r w:rsidRPr="00E5145E">
        <w:t>districts</w:t>
      </w:r>
      <w:r w:rsidR="00A83FB9">
        <w:t xml:space="preserve"> </w:t>
      </w:r>
      <w:r w:rsidRPr="00E5145E">
        <w:t>of</w:t>
      </w:r>
      <w:r w:rsidR="00A83FB9">
        <w:t xml:space="preserve"> </w:t>
      </w:r>
      <w:r w:rsidRPr="00E5145E">
        <w:t>Andhra</w:t>
      </w:r>
      <w:r w:rsidR="00A83FB9">
        <w:t xml:space="preserve"> </w:t>
      </w:r>
      <w:r w:rsidRPr="00E5145E">
        <w:t>Pradesh</w:t>
      </w:r>
      <w:r w:rsidR="0010432E">
        <w:t xml:space="preserve"> </w:t>
      </w:r>
      <w:r w:rsidRPr="00E5145E">
        <w:t>for</w:t>
      </w:r>
      <w:r w:rsidR="0010432E">
        <w:t xml:space="preserve"> </w:t>
      </w:r>
      <w:r w:rsidRPr="00E5145E">
        <w:t>lean season usage</w:t>
      </w:r>
    </w:p>
    <w:p w:rsidR="002C730E" w:rsidRPr="00E5145E" w:rsidRDefault="00F37CEC" w:rsidP="00CC72D6">
      <w:pPr>
        <w:pStyle w:val="BodyText"/>
        <w:tabs>
          <w:tab w:val="left" w:pos="630"/>
        </w:tabs>
        <w:spacing w:before="112" w:line="400" w:lineRule="auto"/>
        <w:ind w:right="10" w:firstLine="547"/>
        <w:jc w:val="both"/>
      </w:pPr>
      <w:r w:rsidRPr="00A83FB9">
        <w:t>The outcomes outlined i</w:t>
      </w:r>
      <w:r w:rsidR="00977C03" w:rsidRPr="00A83FB9">
        <w:t>n</w:t>
      </w:r>
      <w:r w:rsidR="00F35FEF">
        <w:t xml:space="preserve"> </w:t>
      </w:r>
      <w:r w:rsidR="00977C03" w:rsidRPr="00A83FB9">
        <w:t>Table</w:t>
      </w:r>
      <w:r w:rsidR="00A83FB9" w:rsidRPr="00A83FB9">
        <w:t xml:space="preserve"> </w:t>
      </w:r>
      <w:r w:rsidR="004931A9" w:rsidRPr="00A83FB9">
        <w:t>6</w:t>
      </w:r>
      <w:r w:rsidR="0005212E" w:rsidRPr="00A83FB9">
        <w:t xml:space="preserve"> make it evident </w:t>
      </w:r>
      <w:r w:rsidR="00977C03" w:rsidRPr="00A83FB9">
        <w:t>that</w:t>
      </w:r>
      <w:r w:rsidR="00977C03" w:rsidRPr="00E5145E">
        <w:t xml:space="preserve"> the practice of</w:t>
      </w:r>
      <w:r w:rsidR="00D5216E">
        <w:t xml:space="preserve"> </w:t>
      </w:r>
      <w:r w:rsidR="00977C03" w:rsidRPr="00E5145E">
        <w:t>stacking crop</w:t>
      </w:r>
      <w:r w:rsidR="00D5216E">
        <w:t xml:space="preserve"> </w:t>
      </w:r>
      <w:r w:rsidR="00977C03" w:rsidRPr="00E5145E">
        <w:t>residue is not much prevailed in the study area except for paddy straw. All the respondents of</w:t>
      </w:r>
      <w:r w:rsidR="00D5216E">
        <w:t xml:space="preserve"> </w:t>
      </w:r>
      <w:r w:rsidR="00977C03" w:rsidRPr="00E5145E">
        <w:t>three districts</w:t>
      </w:r>
      <w:r w:rsidR="00D5216E">
        <w:t xml:space="preserve"> </w:t>
      </w:r>
      <w:r w:rsidR="00977C03" w:rsidRPr="00E5145E">
        <w:t>mentioned</w:t>
      </w:r>
      <w:r w:rsidR="00D5216E">
        <w:t xml:space="preserve"> </w:t>
      </w:r>
      <w:r w:rsidR="00977C03" w:rsidRPr="00E5145E">
        <w:t>that</w:t>
      </w:r>
      <w:r w:rsidR="00D5216E">
        <w:t xml:space="preserve"> </w:t>
      </w:r>
      <w:r w:rsidR="00977C03" w:rsidRPr="00E5145E">
        <w:t>they</w:t>
      </w:r>
      <w:r w:rsidR="00D5216E">
        <w:t xml:space="preserve"> </w:t>
      </w:r>
      <w:r w:rsidR="00977C03" w:rsidRPr="00E5145E">
        <w:t>stack</w:t>
      </w:r>
      <w:r w:rsidR="00D5216E">
        <w:t xml:space="preserve"> </w:t>
      </w:r>
      <w:r w:rsidR="00977C03" w:rsidRPr="00E5145E">
        <w:t>paddy</w:t>
      </w:r>
      <w:r w:rsidR="00D5216E">
        <w:t xml:space="preserve"> </w:t>
      </w:r>
      <w:r w:rsidR="00977C03" w:rsidRPr="00E5145E">
        <w:t>straw.</w:t>
      </w:r>
      <w:r w:rsidR="00D5216E">
        <w:t xml:space="preserve"> </w:t>
      </w:r>
      <w:r w:rsidR="00977C03" w:rsidRPr="00E5145E">
        <w:t>In</w:t>
      </w:r>
      <w:r w:rsidR="00D5216E">
        <w:t xml:space="preserve"> </w:t>
      </w:r>
      <w:proofErr w:type="spellStart"/>
      <w:r w:rsidR="00977C03" w:rsidRPr="00E5145E">
        <w:t>Srikakulam</w:t>
      </w:r>
      <w:proofErr w:type="spellEnd"/>
      <w:r w:rsidR="00D5216E">
        <w:t xml:space="preserve"> </w:t>
      </w:r>
      <w:r w:rsidR="00977C03" w:rsidRPr="00E5145E">
        <w:t>(adequate)</w:t>
      </w:r>
      <w:proofErr w:type="gramStart"/>
      <w:r w:rsidR="00977C03" w:rsidRPr="00E5145E">
        <w:t>,15.83</w:t>
      </w:r>
      <w:proofErr w:type="gramEnd"/>
      <w:r w:rsidR="001A0A38">
        <w:t xml:space="preserve"> </w:t>
      </w:r>
      <w:r w:rsidR="00977C03" w:rsidRPr="00E5145E">
        <w:t>percent</w:t>
      </w:r>
      <w:r w:rsidR="001A0A38">
        <w:t xml:space="preserve"> </w:t>
      </w:r>
      <w:r w:rsidR="00977C03" w:rsidRPr="00E5145E">
        <w:t>each stored hay of</w:t>
      </w:r>
      <w:r w:rsidR="00D5216E">
        <w:t xml:space="preserve"> </w:t>
      </w:r>
      <w:r w:rsidR="00977C03" w:rsidRPr="00E5145E">
        <w:t xml:space="preserve">green gram and </w:t>
      </w:r>
      <w:proofErr w:type="spellStart"/>
      <w:r w:rsidR="00977C03" w:rsidRPr="00E5145E">
        <w:t>blackgram</w:t>
      </w:r>
      <w:proofErr w:type="spellEnd"/>
      <w:r w:rsidR="00977C03" w:rsidRPr="00E5145E">
        <w:t>.</w:t>
      </w:r>
      <w:r w:rsidR="00D5216E">
        <w:t xml:space="preserve"> </w:t>
      </w:r>
      <w:r w:rsidR="00977C03" w:rsidRPr="00E5145E">
        <w:t>Very negligible percent of respondents in</w:t>
      </w:r>
      <w:r w:rsidR="00D5216E">
        <w:t xml:space="preserve"> </w:t>
      </w:r>
      <w:r w:rsidR="00977C03" w:rsidRPr="00E5145E">
        <w:t xml:space="preserve">YSR </w:t>
      </w:r>
      <w:proofErr w:type="spellStart"/>
      <w:r w:rsidR="00977C03" w:rsidRPr="00E5145E">
        <w:t>Kadapa</w:t>
      </w:r>
      <w:proofErr w:type="spellEnd"/>
      <w:r w:rsidR="00977C03" w:rsidRPr="00E5145E">
        <w:t xml:space="preserve"> (deficient) mentioned that they store sorghum </w:t>
      </w:r>
      <w:proofErr w:type="spellStart"/>
      <w:r w:rsidR="00977C03" w:rsidRPr="00E5145E">
        <w:t>stover</w:t>
      </w:r>
      <w:proofErr w:type="spellEnd"/>
      <w:r w:rsidR="00977C03" w:rsidRPr="00E5145E">
        <w:t xml:space="preserve"> (6.67 %) and groundnut</w:t>
      </w:r>
      <w:r w:rsidR="00D5216E">
        <w:t xml:space="preserve"> </w:t>
      </w:r>
      <w:r w:rsidR="00977C03" w:rsidRPr="00E5145E">
        <w:t>haulms</w:t>
      </w:r>
      <w:r w:rsidR="00D5216E">
        <w:t xml:space="preserve"> </w:t>
      </w:r>
      <w:r w:rsidR="00977C03" w:rsidRPr="00E5145E">
        <w:t>(2.50%).</w:t>
      </w:r>
    </w:p>
    <w:p w:rsidR="00D74CC8" w:rsidRPr="00E5145E" w:rsidRDefault="00214A8C" w:rsidP="00CC72D6">
      <w:pPr>
        <w:pStyle w:val="BodyText"/>
        <w:tabs>
          <w:tab w:val="left" w:pos="630"/>
        </w:tabs>
        <w:spacing w:before="118" w:line="381" w:lineRule="auto"/>
        <w:ind w:right="10" w:firstLine="720"/>
        <w:jc w:val="both"/>
      </w:pPr>
      <w:r w:rsidRPr="00A83FB9">
        <w:t>The findings showcased in T</w:t>
      </w:r>
      <w:r w:rsidR="00CC72D6" w:rsidRPr="00A83FB9">
        <w:t>able 6</w:t>
      </w:r>
      <w:r w:rsidR="00D74CC8" w:rsidRPr="00A83FB9">
        <w:t xml:space="preserve"> </w:t>
      </w:r>
      <w:r w:rsidRPr="00A83FB9">
        <w:t>indicate</w:t>
      </w:r>
      <w:r>
        <w:t xml:space="preserve"> </w:t>
      </w:r>
      <w:r w:rsidR="00D74CC8" w:rsidRPr="00E5145E">
        <w:t>that the practice of stacking cropresidueisnotmuchprevailedinthestudyareaexceptforpaddystrawwhichwasstackedby 33.33 per cent each in all three districts. All the respondents of three districts mentioned that</w:t>
      </w:r>
      <w:r w:rsidR="00D5216E">
        <w:t xml:space="preserve"> </w:t>
      </w:r>
      <w:r w:rsidR="00D74CC8" w:rsidRPr="00E5145E">
        <w:t xml:space="preserve">they stack paddy straw. In </w:t>
      </w:r>
      <w:proofErr w:type="spellStart"/>
      <w:r w:rsidR="00D74CC8" w:rsidRPr="00E5145E">
        <w:t>Srikakulam</w:t>
      </w:r>
      <w:proofErr w:type="spellEnd"/>
      <w:r w:rsidR="00D74CC8" w:rsidRPr="00E5145E">
        <w:t xml:space="preserve"> (adequate), 15.83 per cent each stored hay of </w:t>
      </w:r>
      <w:proofErr w:type="spellStart"/>
      <w:r w:rsidR="00D74CC8" w:rsidRPr="00E5145E">
        <w:t>greengram</w:t>
      </w:r>
      <w:proofErr w:type="spellEnd"/>
      <w:r w:rsidR="00D74CC8" w:rsidRPr="00E5145E">
        <w:t xml:space="preserve"> and black gram. Very negligible per cent of respondents in YSR </w:t>
      </w:r>
      <w:proofErr w:type="spellStart"/>
      <w:r w:rsidR="00D74CC8" w:rsidRPr="00E5145E">
        <w:t>Kadapa</w:t>
      </w:r>
      <w:proofErr w:type="spellEnd"/>
      <w:r w:rsidR="00D74CC8" w:rsidRPr="00E5145E">
        <w:t xml:space="preserve"> (Deficient)</w:t>
      </w:r>
      <w:r w:rsidR="00D5216E">
        <w:t xml:space="preserve"> </w:t>
      </w:r>
      <w:r w:rsidR="00D74CC8" w:rsidRPr="00E5145E">
        <w:t xml:space="preserve">mentioned that they store sorghum </w:t>
      </w:r>
      <w:proofErr w:type="spellStart"/>
      <w:r w:rsidR="00D74CC8" w:rsidRPr="00E5145E">
        <w:t>stover</w:t>
      </w:r>
      <w:proofErr w:type="spellEnd"/>
      <w:r w:rsidR="00D74CC8" w:rsidRPr="00E5145E">
        <w:t xml:space="preserve"> (6.67 %) and groundnut haulms (2.50 %). This table</w:t>
      </w:r>
      <w:r w:rsidR="00D5216E">
        <w:t xml:space="preserve"> </w:t>
      </w:r>
      <w:r w:rsidR="00D74CC8" w:rsidRPr="00E5145E">
        <w:t>reflects the prevalence of poor practice of storing crop residue in Andhra Pradesh. In all these</w:t>
      </w:r>
      <w:r w:rsidR="00213DB7">
        <w:t xml:space="preserve"> </w:t>
      </w:r>
      <w:r w:rsidR="00D74CC8" w:rsidRPr="00E5145E">
        <w:t>districts, paddy is cultivated as major crop and paddy straw is available in adequate quantity</w:t>
      </w:r>
      <w:r w:rsidR="00213DB7">
        <w:t xml:space="preserve"> </w:t>
      </w:r>
      <w:r w:rsidR="00D74CC8" w:rsidRPr="00E5145E">
        <w:t>throughout the year either with the individual households or in neighboring villages. Due to</w:t>
      </w:r>
      <w:r w:rsidR="00213DB7">
        <w:t xml:space="preserve"> </w:t>
      </w:r>
      <w:r w:rsidR="00D74CC8" w:rsidRPr="00E5145E">
        <w:t>this many farmers might not have felt the need to stack paddy straw in the backyard. Another</w:t>
      </w:r>
      <w:r w:rsidR="00213DB7">
        <w:t xml:space="preserve"> </w:t>
      </w:r>
      <w:r w:rsidR="00D74CC8" w:rsidRPr="00E5145E">
        <w:t xml:space="preserve">reason could be that stacking crop residue of any crop is </w:t>
      </w:r>
      <w:r w:rsidR="00D74CC8" w:rsidRPr="00E5145E">
        <w:lastRenderedPageBreak/>
        <w:t xml:space="preserve">a time as well as </w:t>
      </w:r>
      <w:proofErr w:type="spellStart"/>
      <w:r w:rsidR="00D74CC8" w:rsidRPr="00E5145E">
        <w:t>labour</w:t>
      </w:r>
      <w:proofErr w:type="spellEnd"/>
      <w:r w:rsidR="00D74CC8" w:rsidRPr="00E5145E">
        <w:t xml:space="preserve"> demanding</w:t>
      </w:r>
      <w:r w:rsidR="00213DB7">
        <w:t xml:space="preserve"> </w:t>
      </w:r>
      <w:r w:rsidR="00D74CC8" w:rsidRPr="00E5145E">
        <w:t xml:space="preserve">task. </w:t>
      </w:r>
      <w:proofErr w:type="spellStart"/>
      <w:r w:rsidR="00D74CC8" w:rsidRPr="00E5145E">
        <w:t>Labour</w:t>
      </w:r>
      <w:proofErr w:type="spellEnd"/>
      <w:r w:rsidR="00D74CC8" w:rsidRPr="00E5145E">
        <w:t xml:space="preserve"> wages are very high. So farmers might have felt that it’s not economical to stack</w:t>
      </w:r>
      <w:r w:rsidR="00213DB7">
        <w:t xml:space="preserve"> </w:t>
      </w:r>
      <w:r w:rsidR="00D74CC8" w:rsidRPr="00E5145E">
        <w:t xml:space="preserve">crop residue for lean season use. Only those who had spare </w:t>
      </w:r>
      <w:proofErr w:type="spellStart"/>
      <w:r w:rsidR="00D74CC8" w:rsidRPr="00E5145E">
        <w:t>labour</w:t>
      </w:r>
      <w:proofErr w:type="spellEnd"/>
      <w:r w:rsidR="00D74CC8" w:rsidRPr="00E5145E">
        <w:t xml:space="preserve"> at family might have</w:t>
      </w:r>
      <w:r w:rsidR="00213DB7">
        <w:t xml:space="preserve"> </w:t>
      </w:r>
      <w:r w:rsidR="00D74CC8" w:rsidRPr="00E5145E">
        <w:t>resorted to stack crop residue, the percentage of which seemed extremely less especially for</w:t>
      </w:r>
      <w:r w:rsidR="00213DB7">
        <w:t xml:space="preserve"> </w:t>
      </w:r>
      <w:r w:rsidR="00D74CC8" w:rsidRPr="00E5145E">
        <w:t xml:space="preserve">leguminous crops. The similar results reported by Singh </w:t>
      </w:r>
      <w:r w:rsidR="00D74CC8" w:rsidRPr="00E5145E">
        <w:rPr>
          <w:i/>
        </w:rPr>
        <w:t xml:space="preserve">et al. </w:t>
      </w:r>
      <w:r w:rsidR="00D74CC8" w:rsidRPr="00E5145E">
        <w:t>(2013) that generally, paddy</w:t>
      </w:r>
      <w:r w:rsidR="00213DB7">
        <w:t xml:space="preserve"> </w:t>
      </w:r>
      <w:r w:rsidR="00D74CC8" w:rsidRPr="00E5145E">
        <w:t xml:space="preserve">straw is </w:t>
      </w:r>
      <w:proofErr w:type="gramStart"/>
      <w:r w:rsidR="00D74CC8" w:rsidRPr="00E5145E">
        <w:t>stored/stacked</w:t>
      </w:r>
      <w:proofErr w:type="gramEnd"/>
      <w:r w:rsidR="00D74CC8" w:rsidRPr="00E5145E">
        <w:t xml:space="preserve"> in a corner of a courtyard in the open. The loose piles of paddy straw</w:t>
      </w:r>
      <w:r w:rsidR="00213DB7">
        <w:t xml:space="preserve"> </w:t>
      </w:r>
      <w:r w:rsidR="00D74CC8" w:rsidRPr="00E5145E">
        <w:t>are</w:t>
      </w:r>
      <w:r w:rsidR="00213DB7">
        <w:t xml:space="preserve"> </w:t>
      </w:r>
      <w:r w:rsidR="00D74CC8" w:rsidRPr="00E5145E">
        <w:t>stacked</w:t>
      </w:r>
      <w:r w:rsidR="00213DB7">
        <w:t xml:space="preserve"> </w:t>
      </w:r>
      <w:r w:rsidR="00D74CC8" w:rsidRPr="00E5145E">
        <w:t>together</w:t>
      </w:r>
      <w:r w:rsidR="00213DB7">
        <w:t xml:space="preserve"> </w:t>
      </w:r>
      <w:r w:rsidR="00D74CC8" w:rsidRPr="00E5145E">
        <w:t>for</w:t>
      </w:r>
      <w:r w:rsidR="00213DB7">
        <w:t xml:space="preserve"> </w:t>
      </w:r>
      <w:r w:rsidR="00D74CC8" w:rsidRPr="00E5145E">
        <w:t>future</w:t>
      </w:r>
      <w:r w:rsidR="00213DB7">
        <w:t xml:space="preserve"> </w:t>
      </w:r>
      <w:r w:rsidR="00D74CC8" w:rsidRPr="00E5145E">
        <w:t>usage.</w:t>
      </w:r>
    </w:p>
    <w:p w:rsidR="005D1C5D" w:rsidRPr="00E5145E" w:rsidRDefault="00D74CC8" w:rsidP="00CC72D6">
      <w:pPr>
        <w:pStyle w:val="BodyText"/>
        <w:tabs>
          <w:tab w:val="left" w:pos="630"/>
        </w:tabs>
        <w:spacing w:before="157" w:line="400" w:lineRule="auto"/>
        <w:ind w:right="10" w:firstLine="720"/>
        <w:jc w:val="both"/>
      </w:pPr>
      <w:r w:rsidRPr="00E5145E">
        <w:t xml:space="preserve">The contradictory results observed in Anonymous, (2012e), collecting, </w:t>
      </w:r>
      <w:proofErr w:type="gramStart"/>
      <w:r w:rsidRPr="00E5145E">
        <w:t>fencing</w:t>
      </w:r>
      <w:proofErr w:type="gramEnd"/>
      <w:r w:rsidRPr="00E5145E">
        <w:t xml:space="preserve"> and</w:t>
      </w:r>
      <w:r w:rsidR="00213DB7">
        <w:t xml:space="preserve"> </w:t>
      </w:r>
      <w:r w:rsidRPr="00E5145E">
        <w:t xml:space="preserve">protecting crop residue, particularly </w:t>
      </w:r>
      <w:proofErr w:type="spellStart"/>
      <w:r w:rsidRPr="00E5145E">
        <w:t>teff</w:t>
      </w:r>
      <w:proofErr w:type="spellEnd"/>
      <w:r w:rsidRPr="00E5145E">
        <w:t xml:space="preserve"> straw is practiced mainly to preserve biomass for stall</w:t>
      </w:r>
      <w:r w:rsidR="00213DB7">
        <w:t xml:space="preserve"> </w:t>
      </w:r>
      <w:r w:rsidRPr="00E5145E">
        <w:t xml:space="preserve">feeding, construction and marketing purposes. Maize and sorghum </w:t>
      </w:r>
      <w:proofErr w:type="spellStart"/>
      <w:r w:rsidRPr="00E5145E">
        <w:t>stover</w:t>
      </w:r>
      <w:proofErr w:type="spellEnd"/>
      <w:r w:rsidRPr="00E5145E">
        <w:t xml:space="preserve"> were commonly</w:t>
      </w:r>
      <w:r w:rsidR="00213DB7">
        <w:t xml:space="preserve"> </w:t>
      </w:r>
      <w:r w:rsidRPr="00E5145E">
        <w:t>used for fuel wood and construction. An increase in population was another factor that has</w:t>
      </w:r>
      <w:r w:rsidR="00213DB7">
        <w:t xml:space="preserve"> </w:t>
      </w:r>
      <w:r w:rsidRPr="00E5145E">
        <w:t xml:space="preserve">necessitated house construction and hence placed more pressure to use </w:t>
      </w:r>
      <w:proofErr w:type="spellStart"/>
      <w:r w:rsidRPr="00E5145E">
        <w:t>teff</w:t>
      </w:r>
      <w:proofErr w:type="spellEnd"/>
      <w:r w:rsidRPr="00E5145E">
        <w:t xml:space="preserve"> straw for this</w:t>
      </w:r>
      <w:r w:rsidR="00213DB7">
        <w:t xml:space="preserve"> </w:t>
      </w:r>
      <w:r w:rsidRPr="00E5145E">
        <w:t>purpose.</w:t>
      </w:r>
    </w:p>
    <w:p w:rsidR="002C730E" w:rsidRPr="00E5145E" w:rsidRDefault="002C730E" w:rsidP="00CC72D6">
      <w:pPr>
        <w:pStyle w:val="BodyText"/>
        <w:tabs>
          <w:tab w:val="left" w:pos="630"/>
        </w:tabs>
        <w:spacing w:before="112" w:line="400" w:lineRule="auto"/>
        <w:ind w:right="10"/>
        <w:jc w:val="both"/>
        <w:rPr>
          <w:b/>
          <w:bCs/>
        </w:rPr>
      </w:pPr>
      <w:r w:rsidRPr="00E5145E">
        <w:rPr>
          <w:b/>
          <w:bCs/>
        </w:rPr>
        <w:t xml:space="preserve"> Spatial arrangement of Districts of Andhra Pradesh based on Dry Matter availability</w:t>
      </w:r>
    </w:p>
    <w:p w:rsidR="004C79EE" w:rsidRPr="00E5145E" w:rsidRDefault="002C730E" w:rsidP="00CC72D6">
      <w:pPr>
        <w:pStyle w:val="BodyText"/>
        <w:tabs>
          <w:tab w:val="left" w:pos="630"/>
        </w:tabs>
        <w:spacing w:before="112" w:line="400" w:lineRule="auto"/>
        <w:ind w:right="10" w:firstLine="547"/>
        <w:jc w:val="both"/>
      </w:pPr>
      <w:r w:rsidRPr="00E5145E">
        <w:t>Andhra Pradesh, state as a whole, had adequate DM. But at district level three big districts of the state had deficient DM availability. Like at all India level, surplus districts in Andhra Pradesh states are located contiguously. This is an advantage for the state to plan fodder movement policy across the state. State has only 13 districts and in majority district, paddy is the main crop. So, paddy straw is available in most of the districts. During the household survey it was observed that many farmers store paddy straw not systematically. So, government should encourage farmers to form bales and store in the backyard. Bales take less space as well as are very convenient to stack. There are machines available already which are used by large paddy growers. These machines while harvesting grains, simultaneously rolls the straw and makes bundles. Andhra Pradesh government should incorporate baling component for judicious use of straw for feeding. It should encourage small paddy growers to make use of baling technology of paddy straw by ensuring accessibility to small baling machines.</w:t>
      </w:r>
    </w:p>
    <w:p w:rsidR="00A63A60" w:rsidRPr="00E5145E" w:rsidRDefault="00A63A60" w:rsidP="00CC72D6">
      <w:pPr>
        <w:pStyle w:val="Heading2"/>
        <w:tabs>
          <w:tab w:val="left" w:pos="939"/>
        </w:tabs>
        <w:ind w:left="0"/>
      </w:pPr>
      <w:r w:rsidRPr="00E5145E">
        <w:t>ContributionofdifferentDryMattersourcesacrossdistrictsofAndhraPradesh</w:t>
      </w:r>
    </w:p>
    <w:p w:rsidR="00F35FEF" w:rsidRPr="00F35FEF" w:rsidRDefault="00A63A60" w:rsidP="002C730E">
      <w:pPr>
        <w:autoSpaceDE w:val="0"/>
        <w:autoSpaceDN w:val="0"/>
        <w:adjustRightInd w:val="0"/>
        <w:spacing w:after="0" w:line="360" w:lineRule="auto"/>
        <w:jc w:val="both"/>
        <w:rPr>
          <w:rFonts w:ascii="Times New Roman" w:hAnsi="Times New Roman" w:cs="Times New Roman"/>
          <w:sz w:val="24"/>
          <w:szCs w:val="24"/>
        </w:rPr>
      </w:pPr>
      <w:r w:rsidRPr="00E5145E">
        <w:rPr>
          <w:sz w:val="24"/>
          <w:szCs w:val="24"/>
        </w:rPr>
        <w:tab/>
      </w:r>
      <w:r w:rsidRPr="00E5145E">
        <w:rPr>
          <w:rFonts w:ascii="Times New Roman" w:hAnsi="Times New Roman" w:cs="Times New Roman"/>
          <w:sz w:val="24"/>
          <w:szCs w:val="24"/>
        </w:rPr>
        <w:t xml:space="preserve">Contribution of crop residue was more to the total DM availability in most of the districts of Andhra Pradesh. Crop residue is poor in nutritional quality. State must look for the ways to enhance its quality so that livestock production can be </w:t>
      </w:r>
      <w:proofErr w:type="gramStart"/>
      <w:r w:rsidRPr="00E5145E">
        <w:rPr>
          <w:rFonts w:ascii="Times New Roman" w:hAnsi="Times New Roman" w:cs="Times New Roman"/>
          <w:sz w:val="24"/>
          <w:szCs w:val="24"/>
        </w:rPr>
        <w:t>enhanced</w:t>
      </w:r>
      <w:proofErr w:type="gramEnd"/>
      <w:r w:rsidRPr="00E5145E">
        <w:rPr>
          <w:rFonts w:ascii="Times New Roman" w:hAnsi="Times New Roman" w:cs="Times New Roman"/>
          <w:sz w:val="24"/>
          <w:szCs w:val="24"/>
        </w:rPr>
        <w:t xml:space="preserve"> many folds. So, the state should take up mass awareness programs about enrichment and fortification of crop residue using simple methods like soaking in water before feeding, use of salt, molasses, urea etc for fortification and enrichment. Use of social media gives advantage to the government to</w:t>
      </w:r>
      <w:r w:rsidR="00626598">
        <w:rPr>
          <w:rFonts w:ascii="Times New Roman" w:hAnsi="Times New Roman" w:cs="Times New Roman"/>
          <w:sz w:val="24"/>
          <w:szCs w:val="24"/>
        </w:rPr>
        <w:t xml:space="preserve"> </w:t>
      </w:r>
      <w:r w:rsidR="00626598" w:rsidRPr="00E5145E">
        <w:rPr>
          <w:rFonts w:ascii="Times New Roman" w:hAnsi="Times New Roman" w:cs="Times New Roman"/>
          <w:sz w:val="24"/>
          <w:szCs w:val="24"/>
        </w:rPr>
        <w:t>popularize</w:t>
      </w:r>
      <w:r w:rsidRPr="00E5145E">
        <w:rPr>
          <w:rFonts w:ascii="Times New Roman" w:hAnsi="Times New Roman" w:cs="Times New Roman"/>
          <w:sz w:val="24"/>
          <w:szCs w:val="24"/>
        </w:rPr>
        <w:t xml:space="preserve"> these simple technologies. A scoping study about pros and cons of crop residue</w:t>
      </w:r>
      <w:r w:rsidR="00626598">
        <w:rPr>
          <w:rFonts w:ascii="Times New Roman" w:hAnsi="Times New Roman" w:cs="Times New Roman"/>
          <w:sz w:val="24"/>
          <w:szCs w:val="24"/>
        </w:rPr>
        <w:t xml:space="preserve"> </w:t>
      </w:r>
      <w:r w:rsidRPr="00E5145E">
        <w:rPr>
          <w:rFonts w:ascii="Times New Roman" w:hAnsi="Times New Roman" w:cs="Times New Roman"/>
          <w:sz w:val="24"/>
          <w:szCs w:val="24"/>
        </w:rPr>
        <w:t>enrichment at farmers’ level would help to design extension messages. These messages</w:t>
      </w:r>
      <w:r w:rsidR="00626598">
        <w:rPr>
          <w:rFonts w:ascii="Times New Roman" w:hAnsi="Times New Roman" w:cs="Times New Roman"/>
          <w:sz w:val="24"/>
          <w:szCs w:val="24"/>
        </w:rPr>
        <w:t xml:space="preserve"> </w:t>
      </w:r>
      <w:r w:rsidRPr="00E5145E">
        <w:rPr>
          <w:rFonts w:ascii="Times New Roman" w:hAnsi="Times New Roman" w:cs="Times New Roman"/>
          <w:sz w:val="24"/>
          <w:szCs w:val="24"/>
        </w:rPr>
        <w:t>should be shared with the farming community using social media platform. Equally important</w:t>
      </w:r>
      <w:r w:rsidR="00626598">
        <w:rPr>
          <w:rFonts w:ascii="Times New Roman" w:hAnsi="Times New Roman" w:cs="Times New Roman"/>
          <w:sz w:val="24"/>
          <w:szCs w:val="24"/>
        </w:rPr>
        <w:t xml:space="preserve"> </w:t>
      </w:r>
      <w:r w:rsidRPr="00E5145E">
        <w:rPr>
          <w:rFonts w:ascii="Times New Roman" w:hAnsi="Times New Roman" w:cs="Times New Roman"/>
          <w:sz w:val="24"/>
          <w:szCs w:val="24"/>
        </w:rPr>
        <w:t>is increasing the share of green fodder in livestock diet. State has considerable area under</w:t>
      </w:r>
      <w:r w:rsidR="00626598">
        <w:rPr>
          <w:rFonts w:ascii="Times New Roman" w:hAnsi="Times New Roman" w:cs="Times New Roman"/>
          <w:sz w:val="24"/>
          <w:szCs w:val="24"/>
        </w:rPr>
        <w:t xml:space="preserve"> </w:t>
      </w:r>
      <w:r w:rsidRPr="00E5145E">
        <w:rPr>
          <w:rFonts w:ascii="Times New Roman" w:hAnsi="Times New Roman" w:cs="Times New Roman"/>
          <w:sz w:val="24"/>
          <w:szCs w:val="24"/>
        </w:rPr>
        <w:t xml:space="preserve">irrigation. Fodder production technologies like fodder production on field </w:t>
      </w:r>
      <w:r w:rsidRPr="00E5145E">
        <w:rPr>
          <w:rFonts w:ascii="Times New Roman" w:hAnsi="Times New Roman" w:cs="Times New Roman"/>
          <w:sz w:val="24"/>
          <w:szCs w:val="24"/>
        </w:rPr>
        <w:lastRenderedPageBreak/>
        <w:t>bunds and in</w:t>
      </w:r>
      <w:r w:rsidR="00626598">
        <w:rPr>
          <w:rFonts w:ascii="Times New Roman" w:hAnsi="Times New Roman" w:cs="Times New Roman"/>
          <w:sz w:val="24"/>
          <w:szCs w:val="24"/>
        </w:rPr>
        <w:t xml:space="preserve"> </w:t>
      </w:r>
      <w:r w:rsidRPr="00E5145E">
        <w:rPr>
          <w:rFonts w:ascii="Times New Roman" w:hAnsi="Times New Roman" w:cs="Times New Roman"/>
          <w:sz w:val="24"/>
          <w:szCs w:val="24"/>
        </w:rPr>
        <w:t>backyards must be promoted using state extension machinery especially among small and</w:t>
      </w:r>
      <w:r w:rsidR="00626598">
        <w:rPr>
          <w:rFonts w:ascii="Times New Roman" w:hAnsi="Times New Roman" w:cs="Times New Roman"/>
          <w:sz w:val="24"/>
          <w:szCs w:val="24"/>
        </w:rPr>
        <w:t xml:space="preserve"> </w:t>
      </w:r>
      <w:r w:rsidRPr="00E5145E">
        <w:rPr>
          <w:rFonts w:ascii="Times New Roman" w:hAnsi="Times New Roman" w:cs="Times New Roman"/>
          <w:sz w:val="24"/>
          <w:szCs w:val="24"/>
        </w:rPr>
        <w:t xml:space="preserve">marginal farmers. Large and medium farmers must be encouraged to allocate few cents </w:t>
      </w:r>
      <w:proofErr w:type="spellStart"/>
      <w:r w:rsidRPr="00E5145E">
        <w:rPr>
          <w:rFonts w:ascii="Times New Roman" w:hAnsi="Times New Roman" w:cs="Times New Roman"/>
          <w:sz w:val="24"/>
          <w:szCs w:val="24"/>
        </w:rPr>
        <w:t>ofland</w:t>
      </w:r>
      <w:proofErr w:type="spellEnd"/>
      <w:r w:rsidRPr="00E5145E">
        <w:rPr>
          <w:rFonts w:ascii="Times New Roman" w:hAnsi="Times New Roman" w:cs="Times New Roman"/>
          <w:sz w:val="24"/>
          <w:szCs w:val="24"/>
        </w:rPr>
        <w:t xml:space="preserve"> for cultivation of high yielding improved fodder crops like </w:t>
      </w:r>
      <w:proofErr w:type="spellStart"/>
      <w:r w:rsidRPr="00E5145E">
        <w:rPr>
          <w:rFonts w:ascii="Times New Roman" w:hAnsi="Times New Roman" w:cs="Times New Roman"/>
          <w:sz w:val="24"/>
          <w:szCs w:val="24"/>
        </w:rPr>
        <w:t>bajra</w:t>
      </w:r>
      <w:proofErr w:type="spellEnd"/>
      <w:r w:rsidRPr="00E5145E">
        <w:rPr>
          <w:rFonts w:ascii="Times New Roman" w:hAnsi="Times New Roman" w:cs="Times New Roman"/>
          <w:sz w:val="24"/>
          <w:szCs w:val="24"/>
        </w:rPr>
        <w:t xml:space="preserve"> </w:t>
      </w:r>
      <w:proofErr w:type="spellStart"/>
      <w:r w:rsidRPr="00E5145E">
        <w:rPr>
          <w:rFonts w:ascii="Times New Roman" w:hAnsi="Times New Roman" w:cs="Times New Roman"/>
          <w:sz w:val="24"/>
          <w:szCs w:val="24"/>
        </w:rPr>
        <w:t>napier</w:t>
      </w:r>
      <w:proofErr w:type="spellEnd"/>
      <w:r w:rsidRPr="00E5145E">
        <w:rPr>
          <w:rFonts w:ascii="Times New Roman" w:hAnsi="Times New Roman" w:cs="Times New Roman"/>
          <w:sz w:val="24"/>
          <w:szCs w:val="24"/>
        </w:rPr>
        <w:t xml:space="preserve"> hybrid, guinea</w:t>
      </w:r>
      <w:r w:rsidR="00F35FEF">
        <w:rPr>
          <w:rFonts w:ascii="Times New Roman" w:hAnsi="Times New Roman" w:cs="Times New Roman"/>
          <w:sz w:val="24"/>
          <w:szCs w:val="24"/>
        </w:rPr>
        <w:t xml:space="preserve"> </w:t>
      </w:r>
      <w:r w:rsidRPr="00E5145E">
        <w:rPr>
          <w:rFonts w:ascii="Times New Roman" w:hAnsi="Times New Roman" w:cs="Times New Roman"/>
          <w:sz w:val="24"/>
          <w:szCs w:val="24"/>
        </w:rPr>
        <w:t xml:space="preserve">grass, </w:t>
      </w:r>
      <w:proofErr w:type="spellStart"/>
      <w:r w:rsidRPr="00E5145E">
        <w:rPr>
          <w:rFonts w:ascii="Times New Roman" w:hAnsi="Times New Roman" w:cs="Times New Roman"/>
          <w:sz w:val="24"/>
          <w:szCs w:val="24"/>
        </w:rPr>
        <w:t>lucerne</w:t>
      </w:r>
      <w:proofErr w:type="spellEnd"/>
      <w:r w:rsidRPr="00E5145E">
        <w:rPr>
          <w:rFonts w:ascii="Times New Roman" w:hAnsi="Times New Roman" w:cs="Times New Roman"/>
          <w:sz w:val="24"/>
          <w:szCs w:val="24"/>
        </w:rPr>
        <w:t xml:space="preserve"> etc. State should also develop grasslands in each village either using</w:t>
      </w:r>
      <w:r w:rsidR="00626598">
        <w:rPr>
          <w:rFonts w:ascii="Times New Roman" w:hAnsi="Times New Roman" w:cs="Times New Roman"/>
          <w:sz w:val="24"/>
          <w:szCs w:val="24"/>
        </w:rPr>
        <w:t xml:space="preserve"> </w:t>
      </w:r>
      <w:proofErr w:type="spellStart"/>
      <w:r w:rsidRPr="00E5145E">
        <w:rPr>
          <w:rFonts w:ascii="Times New Roman" w:hAnsi="Times New Roman" w:cs="Times New Roman"/>
          <w:sz w:val="24"/>
          <w:szCs w:val="24"/>
        </w:rPr>
        <w:t>silvi</w:t>
      </w:r>
      <w:proofErr w:type="spellEnd"/>
      <w:r w:rsidR="00626598">
        <w:rPr>
          <w:rFonts w:ascii="Times New Roman" w:hAnsi="Times New Roman" w:cs="Times New Roman"/>
          <w:sz w:val="24"/>
          <w:szCs w:val="24"/>
        </w:rPr>
        <w:t>-</w:t>
      </w:r>
      <w:r w:rsidRPr="00E5145E">
        <w:rPr>
          <w:rFonts w:ascii="Times New Roman" w:hAnsi="Times New Roman" w:cs="Times New Roman"/>
          <w:sz w:val="24"/>
          <w:szCs w:val="24"/>
        </w:rPr>
        <w:t>pastoral system or grass legume mixed paddocks</w:t>
      </w:r>
      <w:r w:rsidR="00F35FEF">
        <w:rPr>
          <w:rFonts w:ascii="Times New Roman" w:hAnsi="Times New Roman" w:cs="Times New Roman"/>
          <w:sz w:val="24"/>
          <w:szCs w:val="24"/>
        </w:rPr>
        <w:t>.</w:t>
      </w:r>
    </w:p>
    <w:p w:rsidR="00F35FEF" w:rsidRDefault="00F35FEF" w:rsidP="002C730E">
      <w:pPr>
        <w:autoSpaceDE w:val="0"/>
        <w:autoSpaceDN w:val="0"/>
        <w:adjustRightInd w:val="0"/>
        <w:spacing w:after="0" w:line="360" w:lineRule="auto"/>
        <w:jc w:val="both"/>
        <w:rPr>
          <w:rFonts w:ascii="Times New Roman" w:hAnsi="Times New Roman" w:cs="Times New Roman"/>
          <w:b/>
          <w:bCs/>
          <w:sz w:val="24"/>
          <w:szCs w:val="24"/>
        </w:rPr>
      </w:pPr>
    </w:p>
    <w:p w:rsidR="00A63A60" w:rsidRPr="00E5145E" w:rsidRDefault="00A63A60" w:rsidP="002C730E">
      <w:pPr>
        <w:autoSpaceDE w:val="0"/>
        <w:autoSpaceDN w:val="0"/>
        <w:adjustRightInd w:val="0"/>
        <w:spacing w:after="0" w:line="360" w:lineRule="auto"/>
        <w:jc w:val="both"/>
        <w:rPr>
          <w:rFonts w:ascii="Times New Roman" w:hAnsi="Times New Roman" w:cs="Times New Roman"/>
          <w:b/>
          <w:bCs/>
          <w:sz w:val="24"/>
          <w:szCs w:val="24"/>
        </w:rPr>
      </w:pPr>
      <w:r w:rsidRPr="00E5145E">
        <w:rPr>
          <w:rFonts w:ascii="Times New Roman" w:hAnsi="Times New Roman" w:cs="Times New Roman"/>
          <w:b/>
          <w:bCs/>
          <w:sz w:val="24"/>
          <w:szCs w:val="24"/>
        </w:rPr>
        <w:t>Contribution</w:t>
      </w:r>
      <w:r w:rsidR="00626598">
        <w:rPr>
          <w:rFonts w:ascii="Times New Roman" w:hAnsi="Times New Roman" w:cs="Times New Roman"/>
          <w:b/>
          <w:bCs/>
          <w:sz w:val="24"/>
          <w:szCs w:val="24"/>
        </w:rPr>
        <w:t xml:space="preserve"> </w:t>
      </w:r>
      <w:r w:rsidRPr="00E5145E">
        <w:rPr>
          <w:rFonts w:ascii="Times New Roman" w:hAnsi="Times New Roman" w:cs="Times New Roman"/>
          <w:b/>
          <w:bCs/>
          <w:sz w:val="24"/>
          <w:szCs w:val="24"/>
        </w:rPr>
        <w:t>of</w:t>
      </w:r>
      <w:r w:rsidR="00626598">
        <w:rPr>
          <w:rFonts w:ascii="Times New Roman" w:hAnsi="Times New Roman" w:cs="Times New Roman"/>
          <w:b/>
          <w:bCs/>
          <w:sz w:val="24"/>
          <w:szCs w:val="24"/>
        </w:rPr>
        <w:t xml:space="preserve"> </w:t>
      </w:r>
      <w:r w:rsidRPr="00E5145E">
        <w:rPr>
          <w:rFonts w:ascii="Times New Roman" w:hAnsi="Times New Roman" w:cs="Times New Roman"/>
          <w:b/>
          <w:bCs/>
          <w:sz w:val="24"/>
          <w:szCs w:val="24"/>
        </w:rPr>
        <w:t>different</w:t>
      </w:r>
      <w:r w:rsidR="00626598">
        <w:rPr>
          <w:rFonts w:ascii="Times New Roman" w:hAnsi="Times New Roman" w:cs="Times New Roman"/>
          <w:b/>
          <w:bCs/>
          <w:sz w:val="24"/>
          <w:szCs w:val="24"/>
        </w:rPr>
        <w:t xml:space="preserve"> </w:t>
      </w:r>
      <w:r w:rsidRPr="00E5145E">
        <w:rPr>
          <w:rFonts w:ascii="Times New Roman" w:hAnsi="Times New Roman" w:cs="Times New Roman"/>
          <w:b/>
          <w:bCs/>
          <w:sz w:val="24"/>
          <w:szCs w:val="24"/>
        </w:rPr>
        <w:t>crop</w:t>
      </w:r>
      <w:r w:rsidR="00626598">
        <w:rPr>
          <w:rFonts w:ascii="Times New Roman" w:hAnsi="Times New Roman" w:cs="Times New Roman"/>
          <w:b/>
          <w:bCs/>
          <w:sz w:val="24"/>
          <w:szCs w:val="24"/>
        </w:rPr>
        <w:t xml:space="preserve"> </w:t>
      </w:r>
      <w:r w:rsidRPr="00E5145E">
        <w:rPr>
          <w:rFonts w:ascii="Times New Roman" w:hAnsi="Times New Roman" w:cs="Times New Roman"/>
          <w:b/>
          <w:bCs/>
          <w:sz w:val="24"/>
          <w:szCs w:val="24"/>
        </w:rPr>
        <w:t>residue</w:t>
      </w:r>
      <w:r w:rsidR="00626598">
        <w:rPr>
          <w:rFonts w:ascii="Times New Roman" w:hAnsi="Times New Roman" w:cs="Times New Roman"/>
          <w:b/>
          <w:bCs/>
          <w:sz w:val="24"/>
          <w:szCs w:val="24"/>
        </w:rPr>
        <w:t xml:space="preserve"> </w:t>
      </w:r>
      <w:r w:rsidRPr="00E5145E">
        <w:rPr>
          <w:rFonts w:ascii="Times New Roman" w:hAnsi="Times New Roman" w:cs="Times New Roman"/>
          <w:b/>
          <w:bCs/>
          <w:sz w:val="24"/>
          <w:szCs w:val="24"/>
        </w:rPr>
        <w:t>across</w:t>
      </w:r>
      <w:r w:rsidR="00626598">
        <w:rPr>
          <w:rFonts w:ascii="Times New Roman" w:hAnsi="Times New Roman" w:cs="Times New Roman"/>
          <w:b/>
          <w:bCs/>
          <w:sz w:val="24"/>
          <w:szCs w:val="24"/>
        </w:rPr>
        <w:t xml:space="preserve"> </w:t>
      </w:r>
      <w:r w:rsidRPr="00E5145E">
        <w:rPr>
          <w:rFonts w:ascii="Times New Roman" w:hAnsi="Times New Roman" w:cs="Times New Roman"/>
          <w:b/>
          <w:bCs/>
          <w:sz w:val="24"/>
          <w:szCs w:val="24"/>
        </w:rPr>
        <w:t>districts</w:t>
      </w:r>
      <w:r w:rsidR="00626598">
        <w:rPr>
          <w:rFonts w:ascii="Times New Roman" w:hAnsi="Times New Roman" w:cs="Times New Roman"/>
          <w:b/>
          <w:bCs/>
          <w:sz w:val="24"/>
          <w:szCs w:val="24"/>
        </w:rPr>
        <w:t xml:space="preserve"> </w:t>
      </w:r>
      <w:r w:rsidRPr="00E5145E">
        <w:rPr>
          <w:rFonts w:ascii="Times New Roman" w:hAnsi="Times New Roman" w:cs="Times New Roman"/>
          <w:b/>
          <w:bCs/>
          <w:sz w:val="24"/>
          <w:szCs w:val="24"/>
        </w:rPr>
        <w:t>of</w:t>
      </w:r>
      <w:r w:rsidR="00626598">
        <w:rPr>
          <w:rFonts w:ascii="Times New Roman" w:hAnsi="Times New Roman" w:cs="Times New Roman"/>
          <w:b/>
          <w:bCs/>
          <w:sz w:val="24"/>
          <w:szCs w:val="24"/>
        </w:rPr>
        <w:t xml:space="preserve"> </w:t>
      </w:r>
      <w:r w:rsidRPr="00E5145E">
        <w:rPr>
          <w:rFonts w:ascii="Times New Roman" w:hAnsi="Times New Roman" w:cs="Times New Roman"/>
          <w:b/>
          <w:bCs/>
          <w:sz w:val="24"/>
          <w:szCs w:val="24"/>
        </w:rPr>
        <w:t>AP</w:t>
      </w:r>
    </w:p>
    <w:p w:rsidR="00A63A60" w:rsidRPr="00E5145E" w:rsidRDefault="00A63A60" w:rsidP="00A63A60">
      <w:pPr>
        <w:pStyle w:val="BodyText"/>
        <w:spacing w:before="3"/>
        <w:rPr>
          <w:b/>
        </w:rPr>
      </w:pPr>
    </w:p>
    <w:p w:rsidR="004931A9" w:rsidRPr="00E5145E" w:rsidRDefault="00A63A60" w:rsidP="00370BFC">
      <w:pPr>
        <w:pStyle w:val="BodyText"/>
        <w:spacing w:before="58" w:line="374" w:lineRule="auto"/>
        <w:ind w:right="10" w:hanging="1"/>
        <w:jc w:val="both"/>
      </w:pPr>
      <w:r w:rsidRPr="00E5145E">
        <w:rPr>
          <w:shd w:val="clear" w:color="auto" w:fill="FBFBFB"/>
        </w:rPr>
        <w:t>Fine straw contribution is more in most of the districts. As mentioned earlier paddy</w:t>
      </w:r>
      <w:r w:rsidR="00626598">
        <w:rPr>
          <w:shd w:val="clear" w:color="auto" w:fill="FBFBFB"/>
        </w:rPr>
        <w:t xml:space="preserve"> </w:t>
      </w:r>
      <w:r w:rsidRPr="00E5145E">
        <w:rPr>
          <w:shd w:val="clear" w:color="auto" w:fill="FBFBFB"/>
        </w:rPr>
        <w:t xml:space="preserve">straw is the major source. </w:t>
      </w:r>
      <w:r w:rsidRPr="00E5145E">
        <w:t>As fodder, rice straw has low energy and protein contents. Its</w:t>
      </w:r>
      <w:r w:rsidR="00626598">
        <w:t xml:space="preserve"> </w:t>
      </w:r>
      <w:r w:rsidRPr="00E5145E">
        <w:t>utilization is limited due to minimal contents of digestible nutrients and various characteristics</w:t>
      </w:r>
      <w:r w:rsidR="00626598">
        <w:t xml:space="preserve"> </w:t>
      </w:r>
      <w:r w:rsidRPr="00E5145E">
        <w:t>such</w:t>
      </w:r>
      <w:r w:rsidR="00626598">
        <w:t xml:space="preserve"> </w:t>
      </w:r>
      <w:r w:rsidRPr="00E5145E">
        <w:t>as</w:t>
      </w:r>
      <w:r w:rsidR="00626598">
        <w:t xml:space="preserve"> </w:t>
      </w:r>
      <w:r w:rsidRPr="00E5145E">
        <w:t>palatability,</w:t>
      </w:r>
      <w:r w:rsidR="00626598">
        <w:t xml:space="preserve"> </w:t>
      </w:r>
      <w:r w:rsidRPr="00E5145E">
        <w:t>variable</w:t>
      </w:r>
      <w:r w:rsidR="00626598">
        <w:t xml:space="preserve"> </w:t>
      </w:r>
      <w:r w:rsidRPr="00E5145E">
        <w:t>nutritional</w:t>
      </w:r>
      <w:r w:rsidR="00626598">
        <w:t xml:space="preserve"> </w:t>
      </w:r>
      <w:r w:rsidRPr="00E5145E">
        <w:t>values,</w:t>
      </w:r>
      <w:r w:rsidR="00626598">
        <w:t xml:space="preserve"> </w:t>
      </w:r>
      <w:r w:rsidRPr="00E5145E">
        <w:t>high</w:t>
      </w:r>
      <w:r w:rsidR="00626598">
        <w:t xml:space="preserve"> </w:t>
      </w:r>
      <w:r w:rsidRPr="00E5145E">
        <w:t>silica</w:t>
      </w:r>
      <w:r w:rsidR="00626598">
        <w:t xml:space="preserve"> </w:t>
      </w:r>
      <w:r w:rsidRPr="00E5145E">
        <w:t>and</w:t>
      </w:r>
      <w:r w:rsidR="00626598">
        <w:t xml:space="preserve"> </w:t>
      </w:r>
      <w:r w:rsidRPr="00E5145E">
        <w:t>oxalates,</w:t>
      </w:r>
      <w:r w:rsidR="00626598">
        <w:t xml:space="preserve"> </w:t>
      </w:r>
      <w:r w:rsidRPr="00E5145E">
        <w:t>and</w:t>
      </w:r>
      <w:r w:rsidR="00626598">
        <w:t xml:space="preserve"> </w:t>
      </w:r>
      <w:r w:rsidRPr="00E5145E">
        <w:t>sometimes</w:t>
      </w:r>
      <w:r w:rsidR="00626598">
        <w:t xml:space="preserve"> </w:t>
      </w:r>
      <w:r w:rsidRPr="00E5145E">
        <w:t>presence of adulterants when not properly collected and stored. Various technologies are</w:t>
      </w:r>
      <w:r w:rsidR="00626598">
        <w:t xml:space="preserve"> </w:t>
      </w:r>
      <w:r w:rsidRPr="00E5145E">
        <w:t>available to treat rice straw and enhance its nutritional value. The physical process is a</w:t>
      </w:r>
      <w:r w:rsidR="00626598">
        <w:t xml:space="preserve"> </w:t>
      </w:r>
      <w:r w:rsidRPr="00E5145E">
        <w:t>practical and inexpensive method to enhance utilization and recycling of nutrients from rice</w:t>
      </w:r>
      <w:r w:rsidR="00626598">
        <w:t xml:space="preserve"> </w:t>
      </w:r>
      <w:r w:rsidRPr="00E5145E">
        <w:t>straw when used as fodder for ruminants. These physical processes include soaking, grinding</w:t>
      </w:r>
      <w:r w:rsidR="00626598">
        <w:t xml:space="preserve"> </w:t>
      </w:r>
      <w:r w:rsidRPr="00E5145E">
        <w:t xml:space="preserve">or chopping, </w:t>
      </w:r>
      <w:proofErr w:type="spellStart"/>
      <w:r w:rsidRPr="00E5145E">
        <w:t>pelleting</w:t>
      </w:r>
      <w:proofErr w:type="spellEnd"/>
      <w:r w:rsidRPr="00E5145E">
        <w:t>, steaming pressure, and gamma irradiation. These processes promote</w:t>
      </w:r>
      <w:r w:rsidR="00626598">
        <w:t xml:space="preserve"> </w:t>
      </w:r>
      <w:r w:rsidRPr="00E5145E">
        <w:t>physical changes in rice straw, such as reducing particle size, which lessens rumination time</w:t>
      </w:r>
      <w:r w:rsidR="00626598">
        <w:t xml:space="preserve"> </w:t>
      </w:r>
      <w:r w:rsidRPr="00E5145E">
        <w:t>for the animal; enriching softness of the straw’s fibrous components to make it more palatable</w:t>
      </w:r>
      <w:r w:rsidR="00626598">
        <w:t xml:space="preserve"> </w:t>
      </w:r>
      <w:r w:rsidRPr="00E5145E">
        <w:t>to the animal; and hastening nutrient digestion. There are many chemical and biological</w:t>
      </w:r>
      <w:r w:rsidR="00626598">
        <w:t xml:space="preserve"> </w:t>
      </w:r>
      <w:r w:rsidRPr="00E5145E">
        <w:t>processes. But considering the practicability, government through various platforms must</w:t>
      </w:r>
      <w:r w:rsidR="00626598">
        <w:t xml:space="preserve"> popularize </w:t>
      </w:r>
      <w:r w:rsidRPr="00E5145E">
        <w:t>these</w:t>
      </w:r>
      <w:r w:rsidR="00626598">
        <w:t xml:space="preserve"> </w:t>
      </w:r>
      <w:r w:rsidRPr="00E5145E">
        <w:t>simple</w:t>
      </w:r>
      <w:r w:rsidR="00626598">
        <w:t xml:space="preserve"> </w:t>
      </w:r>
      <w:r w:rsidRPr="00E5145E">
        <w:t>yet very</w:t>
      </w:r>
      <w:r w:rsidR="00626598">
        <w:t xml:space="preserve"> </w:t>
      </w:r>
      <w:r w:rsidR="00677822">
        <w:t>useful physical practices</w:t>
      </w:r>
    </w:p>
    <w:p w:rsidR="00A63A60" w:rsidRPr="00E5145E" w:rsidRDefault="00A63A60" w:rsidP="00370BFC">
      <w:pPr>
        <w:pStyle w:val="Heading2"/>
        <w:tabs>
          <w:tab w:val="left" w:pos="989"/>
        </w:tabs>
        <w:spacing w:before="119" w:line="374" w:lineRule="auto"/>
        <w:ind w:left="0" w:right="10"/>
      </w:pPr>
      <w:r w:rsidRPr="00E5145E">
        <w:t>Percentage DM availability from legume straw to the total crop residue in all</w:t>
      </w:r>
      <w:r w:rsidR="00213DB7">
        <w:t xml:space="preserve"> </w:t>
      </w:r>
      <w:r w:rsidRPr="00E5145E">
        <w:t>districts</w:t>
      </w:r>
      <w:r w:rsidR="00213DB7">
        <w:t xml:space="preserve"> </w:t>
      </w:r>
      <w:r w:rsidRPr="00E5145E">
        <w:t>of</w:t>
      </w:r>
      <w:r w:rsidR="00213DB7">
        <w:t xml:space="preserve"> </w:t>
      </w:r>
      <w:r w:rsidRPr="00E5145E">
        <w:t>Andhra</w:t>
      </w:r>
      <w:r w:rsidR="00213DB7">
        <w:t xml:space="preserve"> </w:t>
      </w:r>
      <w:r w:rsidRPr="00E5145E">
        <w:t>Pradesh</w:t>
      </w:r>
    </w:p>
    <w:p w:rsidR="00A63A60" w:rsidRPr="00E5145E" w:rsidRDefault="00A63A60" w:rsidP="00370BFC">
      <w:pPr>
        <w:pStyle w:val="BodyText"/>
        <w:spacing w:before="114" w:line="374" w:lineRule="auto"/>
        <w:ind w:right="10" w:firstLine="599"/>
        <w:jc w:val="both"/>
      </w:pPr>
      <w:r w:rsidRPr="00E5145E">
        <w:t>Contribution of legume straw is very less in most of the districts of Andhra Pradesh.</w:t>
      </w:r>
      <w:r w:rsidR="00213DB7">
        <w:t xml:space="preserve"> </w:t>
      </w:r>
      <w:r w:rsidRPr="00E5145E">
        <w:t>Legumes are cheap sources of protein for the livestock. Besides legumes improve livestock</w:t>
      </w:r>
      <w:r w:rsidR="00213DB7">
        <w:t xml:space="preserve"> </w:t>
      </w:r>
      <w:r w:rsidRPr="00E5145E">
        <w:t>health as well as productivity. Many leguminous fodder crops, shrubs and trees are available.</w:t>
      </w:r>
      <w:r w:rsidR="00213DB7">
        <w:t xml:space="preserve"> </w:t>
      </w:r>
      <w:r w:rsidRPr="00E5145E">
        <w:t>Fodder crop like Lucerne is a very nutritious fodder. It is a fresh alternative to concentrate</w:t>
      </w:r>
      <w:r w:rsidR="00213DB7">
        <w:t xml:space="preserve"> </w:t>
      </w:r>
      <w:r w:rsidRPr="00E5145E">
        <w:t>feeds. Maharashtra and Gujarat have successfully promoted this crop. On the similar lines, as</w:t>
      </w:r>
      <w:r w:rsidR="00213DB7">
        <w:t xml:space="preserve"> </w:t>
      </w:r>
      <w:r w:rsidRPr="00E5145E">
        <w:t>state has good irrigation source, such crops must be promoted by the government. As a policy</w:t>
      </w:r>
      <w:r w:rsidR="00213DB7">
        <w:t xml:space="preserve"> </w:t>
      </w:r>
      <w:r w:rsidRPr="00E5145E">
        <w:t>measure,</w:t>
      </w:r>
      <w:r w:rsidR="00213DB7">
        <w:t xml:space="preserve"> </w:t>
      </w:r>
      <w:r w:rsidRPr="00E5145E">
        <w:t>state</w:t>
      </w:r>
      <w:r w:rsidR="00213DB7">
        <w:t xml:space="preserve"> </w:t>
      </w:r>
      <w:r w:rsidRPr="00E5145E">
        <w:t xml:space="preserve">mustplantoproduceorprocureadequatequantityofLucerneseedanddistribute among farmers. Some districts of the state are successfully growing </w:t>
      </w:r>
      <w:proofErr w:type="spellStart"/>
      <w:r w:rsidRPr="00E5145E">
        <w:t>Subabul</w:t>
      </w:r>
      <w:proofErr w:type="spellEnd"/>
      <w:r w:rsidRPr="00E5145E">
        <w:t xml:space="preserve"> for</w:t>
      </w:r>
      <w:r w:rsidR="00213DB7">
        <w:t xml:space="preserve"> </w:t>
      </w:r>
      <w:r w:rsidRPr="00E5145E">
        <w:t xml:space="preserve">timber purpose and </w:t>
      </w:r>
      <w:proofErr w:type="spellStart"/>
      <w:r w:rsidRPr="00E5145E">
        <w:t>Stylosanthes</w:t>
      </w:r>
      <w:proofErr w:type="spellEnd"/>
      <w:r w:rsidRPr="00E5145E">
        <w:t xml:space="preserve"> for seed purpose. Farmers of these districts must be educated</w:t>
      </w:r>
      <w:r w:rsidR="00213DB7">
        <w:t xml:space="preserve"> </w:t>
      </w:r>
      <w:r w:rsidRPr="00E5145E">
        <w:t xml:space="preserve">to make use of </w:t>
      </w:r>
      <w:proofErr w:type="spellStart"/>
      <w:r w:rsidRPr="00E5145E">
        <w:t>loppings</w:t>
      </w:r>
      <w:proofErr w:type="spellEnd"/>
      <w:r w:rsidRPr="00E5145E">
        <w:t xml:space="preserve"> or hay for feeding to the cattle. Promotion of legumes for feeding</w:t>
      </w:r>
      <w:r w:rsidR="00213DB7">
        <w:t xml:space="preserve"> </w:t>
      </w:r>
      <w:r w:rsidRPr="00E5145E">
        <w:t>livestock has great economical and nutritional benefit to the state. Making forage legume seed</w:t>
      </w:r>
      <w:r w:rsidR="00213DB7">
        <w:t xml:space="preserve"> </w:t>
      </w:r>
      <w:r w:rsidRPr="00E5145E">
        <w:t xml:space="preserve">available and creating awareness about legume based feed using extension agencies as well </w:t>
      </w:r>
      <w:r w:rsidR="00213DB7">
        <w:t xml:space="preserve">a social </w:t>
      </w:r>
      <w:r w:rsidRPr="00E5145E">
        <w:t xml:space="preserve">platforms must form </w:t>
      </w:r>
      <w:r w:rsidR="00213DB7" w:rsidRPr="00E5145E">
        <w:t>a part</w:t>
      </w:r>
      <w:r w:rsidRPr="00E5145E">
        <w:t xml:space="preserve"> of</w:t>
      </w:r>
      <w:r w:rsidR="00213DB7">
        <w:t xml:space="preserve"> </w:t>
      </w:r>
      <w:r w:rsidRPr="00E5145E">
        <w:t>the</w:t>
      </w:r>
      <w:r w:rsidR="00213DB7">
        <w:t xml:space="preserve"> </w:t>
      </w:r>
      <w:r w:rsidRPr="00E5145E">
        <w:t>policy.</w:t>
      </w:r>
    </w:p>
    <w:p w:rsidR="00677822" w:rsidRDefault="00677822" w:rsidP="004931A9">
      <w:pPr>
        <w:autoSpaceDE w:val="0"/>
        <w:autoSpaceDN w:val="0"/>
        <w:adjustRightInd w:val="0"/>
        <w:spacing w:after="0" w:line="240" w:lineRule="auto"/>
        <w:ind w:hanging="538"/>
        <w:jc w:val="both"/>
        <w:rPr>
          <w:rFonts w:ascii="Times New Roman" w:hAnsi="Times New Roman" w:cs="Times New Roman"/>
          <w:b/>
          <w:bCs/>
          <w:sz w:val="24"/>
          <w:szCs w:val="24"/>
        </w:rPr>
      </w:pPr>
    </w:p>
    <w:p w:rsidR="00CC72D6" w:rsidRDefault="00CC72D6" w:rsidP="004931A9">
      <w:pPr>
        <w:autoSpaceDE w:val="0"/>
        <w:autoSpaceDN w:val="0"/>
        <w:adjustRightInd w:val="0"/>
        <w:spacing w:after="0" w:line="240" w:lineRule="auto"/>
        <w:ind w:hanging="538"/>
        <w:jc w:val="both"/>
        <w:rPr>
          <w:rFonts w:ascii="Times New Roman" w:hAnsi="Times New Roman" w:cs="Times New Roman"/>
          <w:b/>
          <w:bCs/>
          <w:sz w:val="24"/>
          <w:szCs w:val="24"/>
        </w:rPr>
      </w:pPr>
    </w:p>
    <w:p w:rsidR="00F35FEF" w:rsidRDefault="00F35FEF" w:rsidP="00F35FEF">
      <w:pPr>
        <w:autoSpaceDE w:val="0"/>
        <w:autoSpaceDN w:val="0"/>
        <w:adjustRightInd w:val="0"/>
        <w:spacing w:after="0" w:line="240" w:lineRule="auto"/>
        <w:jc w:val="both"/>
        <w:rPr>
          <w:rFonts w:ascii="Times New Roman" w:hAnsi="Times New Roman" w:cs="Times New Roman"/>
          <w:b/>
          <w:bCs/>
          <w:sz w:val="24"/>
          <w:szCs w:val="24"/>
        </w:rPr>
      </w:pPr>
    </w:p>
    <w:p w:rsidR="00F35FEF" w:rsidRDefault="00F35FEF" w:rsidP="004931A9">
      <w:pPr>
        <w:autoSpaceDE w:val="0"/>
        <w:autoSpaceDN w:val="0"/>
        <w:adjustRightInd w:val="0"/>
        <w:spacing w:after="0" w:line="240" w:lineRule="auto"/>
        <w:ind w:hanging="538"/>
        <w:jc w:val="both"/>
        <w:rPr>
          <w:rFonts w:ascii="Times New Roman" w:hAnsi="Times New Roman" w:cs="Times New Roman"/>
          <w:b/>
          <w:bCs/>
          <w:sz w:val="24"/>
          <w:szCs w:val="24"/>
        </w:rPr>
      </w:pPr>
    </w:p>
    <w:p w:rsidR="00832E3C" w:rsidRPr="00E5145E" w:rsidRDefault="008037C2" w:rsidP="004931A9">
      <w:pPr>
        <w:autoSpaceDE w:val="0"/>
        <w:autoSpaceDN w:val="0"/>
        <w:adjustRightInd w:val="0"/>
        <w:spacing w:after="0" w:line="240" w:lineRule="auto"/>
        <w:ind w:hanging="538"/>
        <w:jc w:val="both"/>
        <w:rPr>
          <w:rFonts w:ascii="Times New Roman" w:hAnsi="Times New Roman" w:cs="Times New Roman"/>
          <w:sz w:val="24"/>
          <w:szCs w:val="24"/>
        </w:rPr>
      </w:pPr>
      <w:r w:rsidRPr="00E5145E">
        <w:rPr>
          <w:rFonts w:ascii="Times New Roman" w:hAnsi="Times New Roman" w:cs="Times New Roman"/>
          <w:b/>
          <w:bCs/>
          <w:sz w:val="24"/>
          <w:szCs w:val="24"/>
        </w:rPr>
        <w:t xml:space="preserve"> References</w:t>
      </w:r>
      <w:r w:rsidRPr="00E5145E">
        <w:rPr>
          <w:rFonts w:ascii="Times New Roman" w:hAnsi="Times New Roman" w:cs="Times New Roman"/>
          <w:sz w:val="24"/>
          <w:szCs w:val="24"/>
        </w:rPr>
        <w:t>:</w:t>
      </w:r>
    </w:p>
    <w:p w:rsidR="00832E3C" w:rsidRPr="00E5145E" w:rsidRDefault="00832E3C" w:rsidP="008037C2">
      <w:pPr>
        <w:pStyle w:val="Normal1"/>
        <w:spacing w:after="0" w:line="480" w:lineRule="auto"/>
        <w:ind w:left="630" w:hanging="630"/>
        <w:jc w:val="both"/>
        <w:rPr>
          <w:rFonts w:ascii="Times New Roman" w:eastAsia="Times New Roman" w:hAnsi="Times New Roman" w:cs="Times New Roman"/>
          <w:sz w:val="24"/>
          <w:szCs w:val="24"/>
        </w:rPr>
      </w:pPr>
      <w:proofErr w:type="spellStart"/>
      <w:proofErr w:type="gramStart"/>
      <w:r w:rsidRPr="00E5145E">
        <w:rPr>
          <w:rFonts w:ascii="Times New Roman" w:eastAsia="Times New Roman" w:hAnsi="Times New Roman" w:cs="Times New Roman"/>
          <w:sz w:val="24"/>
          <w:szCs w:val="24"/>
        </w:rPr>
        <w:t>Anandan</w:t>
      </w:r>
      <w:proofErr w:type="spellEnd"/>
      <w:r w:rsidRPr="00E5145E">
        <w:rPr>
          <w:rFonts w:ascii="Times New Roman" w:eastAsia="Times New Roman" w:hAnsi="Times New Roman" w:cs="Times New Roman"/>
          <w:sz w:val="24"/>
          <w:szCs w:val="24"/>
        </w:rPr>
        <w:t xml:space="preserve">, S. </w:t>
      </w:r>
      <w:proofErr w:type="spellStart"/>
      <w:r w:rsidRPr="00E5145E">
        <w:rPr>
          <w:rFonts w:ascii="Times New Roman" w:eastAsia="Times New Roman" w:hAnsi="Times New Roman" w:cs="Times New Roman"/>
          <w:sz w:val="24"/>
          <w:szCs w:val="24"/>
        </w:rPr>
        <w:t>Raju</w:t>
      </w:r>
      <w:proofErr w:type="spellEnd"/>
      <w:r w:rsidRPr="00E5145E">
        <w:rPr>
          <w:rFonts w:ascii="Times New Roman" w:eastAsia="Times New Roman" w:hAnsi="Times New Roman" w:cs="Times New Roman"/>
          <w:sz w:val="24"/>
          <w:szCs w:val="24"/>
        </w:rPr>
        <w:t xml:space="preserve">, S. S. and </w:t>
      </w:r>
      <w:proofErr w:type="spellStart"/>
      <w:r w:rsidRPr="00E5145E">
        <w:rPr>
          <w:rFonts w:ascii="Times New Roman" w:eastAsia="Times New Roman" w:hAnsi="Times New Roman" w:cs="Times New Roman"/>
          <w:sz w:val="24"/>
          <w:szCs w:val="24"/>
        </w:rPr>
        <w:t>Ramachandra</w:t>
      </w:r>
      <w:proofErr w:type="spellEnd"/>
      <w:r w:rsidRPr="00E5145E">
        <w:rPr>
          <w:rFonts w:ascii="Times New Roman" w:eastAsia="Times New Roman" w:hAnsi="Times New Roman" w:cs="Times New Roman"/>
          <w:sz w:val="24"/>
          <w:szCs w:val="24"/>
        </w:rPr>
        <w:t>, K. S. 2003.</w:t>
      </w:r>
      <w:proofErr w:type="gramEnd"/>
      <w:r w:rsidRPr="00E5145E">
        <w:rPr>
          <w:rFonts w:ascii="Times New Roman" w:eastAsia="Times New Roman" w:hAnsi="Times New Roman" w:cs="Times New Roman"/>
          <w:sz w:val="24"/>
          <w:szCs w:val="24"/>
        </w:rPr>
        <w:t xml:space="preserve"> </w:t>
      </w:r>
      <w:proofErr w:type="gramStart"/>
      <w:r w:rsidRPr="00E5145E">
        <w:rPr>
          <w:rFonts w:ascii="Times New Roman" w:eastAsia="Times New Roman" w:hAnsi="Times New Roman" w:cs="Times New Roman"/>
          <w:sz w:val="24"/>
          <w:szCs w:val="24"/>
        </w:rPr>
        <w:t>Status of livestock and feed resources in Northern Karnataka region.</w:t>
      </w:r>
      <w:proofErr w:type="gramEnd"/>
      <w:r w:rsidRPr="00E5145E">
        <w:rPr>
          <w:rFonts w:ascii="Times New Roman" w:eastAsia="Times New Roman" w:hAnsi="Times New Roman" w:cs="Times New Roman"/>
          <w:sz w:val="24"/>
          <w:szCs w:val="24"/>
        </w:rPr>
        <w:t xml:space="preserve"> </w:t>
      </w:r>
      <w:r w:rsidRPr="00E5145E">
        <w:rPr>
          <w:rFonts w:ascii="Times New Roman" w:eastAsia="Times New Roman" w:hAnsi="Times New Roman" w:cs="Times New Roman"/>
          <w:i/>
          <w:sz w:val="24"/>
          <w:szCs w:val="24"/>
        </w:rPr>
        <w:t xml:space="preserve">Indian Journal of Dairy Sciences </w:t>
      </w:r>
      <w:r w:rsidRPr="00E5145E">
        <w:rPr>
          <w:rFonts w:ascii="Times New Roman" w:eastAsia="Times New Roman" w:hAnsi="Times New Roman" w:cs="Times New Roman"/>
          <w:sz w:val="24"/>
          <w:szCs w:val="24"/>
        </w:rPr>
        <w:t>56: 230–34.</w:t>
      </w:r>
    </w:p>
    <w:p w:rsidR="00832E3C" w:rsidRPr="00E5145E" w:rsidRDefault="00832E3C" w:rsidP="008037C2">
      <w:pPr>
        <w:pStyle w:val="Normal1"/>
        <w:spacing w:after="0" w:line="480" w:lineRule="auto"/>
        <w:ind w:left="630" w:hanging="630"/>
        <w:jc w:val="both"/>
        <w:rPr>
          <w:rFonts w:ascii="Times New Roman" w:eastAsia="Times New Roman" w:hAnsi="Times New Roman" w:cs="Times New Roman"/>
          <w:sz w:val="24"/>
          <w:szCs w:val="24"/>
        </w:rPr>
      </w:pPr>
      <w:proofErr w:type="spellStart"/>
      <w:proofErr w:type="gramStart"/>
      <w:r w:rsidRPr="00E5145E">
        <w:rPr>
          <w:rFonts w:ascii="Times New Roman" w:eastAsia="Times New Roman" w:hAnsi="Times New Roman" w:cs="Times New Roman"/>
          <w:sz w:val="24"/>
          <w:szCs w:val="24"/>
        </w:rPr>
        <w:t>Anandan</w:t>
      </w:r>
      <w:proofErr w:type="spellEnd"/>
      <w:r w:rsidRPr="00E5145E">
        <w:rPr>
          <w:rFonts w:ascii="Times New Roman" w:eastAsia="Times New Roman" w:hAnsi="Times New Roman" w:cs="Times New Roman"/>
          <w:sz w:val="24"/>
          <w:szCs w:val="24"/>
        </w:rPr>
        <w:t xml:space="preserve">, S. </w:t>
      </w:r>
      <w:proofErr w:type="spellStart"/>
      <w:r w:rsidRPr="00E5145E">
        <w:rPr>
          <w:rFonts w:ascii="Times New Roman" w:eastAsia="Times New Roman" w:hAnsi="Times New Roman" w:cs="Times New Roman"/>
          <w:sz w:val="24"/>
          <w:szCs w:val="24"/>
        </w:rPr>
        <w:t>Raju</w:t>
      </w:r>
      <w:proofErr w:type="spellEnd"/>
      <w:r w:rsidRPr="00E5145E">
        <w:rPr>
          <w:rFonts w:ascii="Times New Roman" w:eastAsia="Times New Roman" w:hAnsi="Times New Roman" w:cs="Times New Roman"/>
          <w:sz w:val="24"/>
          <w:szCs w:val="24"/>
        </w:rPr>
        <w:t xml:space="preserve">, S. S. </w:t>
      </w:r>
      <w:proofErr w:type="spellStart"/>
      <w:r w:rsidRPr="00E5145E">
        <w:rPr>
          <w:rFonts w:ascii="Times New Roman" w:eastAsia="Times New Roman" w:hAnsi="Times New Roman" w:cs="Times New Roman"/>
          <w:sz w:val="24"/>
          <w:szCs w:val="24"/>
        </w:rPr>
        <w:t>Angadi</w:t>
      </w:r>
      <w:proofErr w:type="spellEnd"/>
      <w:r w:rsidRPr="00E5145E">
        <w:rPr>
          <w:rFonts w:ascii="Times New Roman" w:eastAsia="Times New Roman" w:hAnsi="Times New Roman" w:cs="Times New Roman"/>
          <w:sz w:val="24"/>
          <w:szCs w:val="24"/>
        </w:rPr>
        <w:t xml:space="preserve">, U. B. and </w:t>
      </w:r>
      <w:proofErr w:type="spellStart"/>
      <w:r w:rsidRPr="00E5145E">
        <w:rPr>
          <w:rFonts w:ascii="Times New Roman" w:eastAsia="Times New Roman" w:hAnsi="Times New Roman" w:cs="Times New Roman"/>
          <w:sz w:val="24"/>
          <w:szCs w:val="24"/>
        </w:rPr>
        <w:t>Ramachandra</w:t>
      </w:r>
      <w:proofErr w:type="spellEnd"/>
      <w:r w:rsidRPr="00E5145E">
        <w:rPr>
          <w:rFonts w:ascii="Times New Roman" w:eastAsia="Times New Roman" w:hAnsi="Times New Roman" w:cs="Times New Roman"/>
          <w:sz w:val="24"/>
          <w:szCs w:val="24"/>
        </w:rPr>
        <w:t>, K. S. 2005.</w:t>
      </w:r>
      <w:proofErr w:type="gramEnd"/>
      <w:r w:rsidRPr="00E5145E">
        <w:rPr>
          <w:rFonts w:ascii="Times New Roman" w:eastAsia="Times New Roman" w:hAnsi="Times New Roman" w:cs="Times New Roman"/>
          <w:sz w:val="24"/>
          <w:szCs w:val="24"/>
        </w:rPr>
        <w:t xml:space="preserve"> </w:t>
      </w:r>
      <w:proofErr w:type="gramStart"/>
      <w:r w:rsidRPr="00E5145E">
        <w:rPr>
          <w:rFonts w:ascii="Times New Roman" w:eastAsia="Times New Roman" w:hAnsi="Times New Roman" w:cs="Times New Roman"/>
          <w:sz w:val="24"/>
          <w:szCs w:val="24"/>
        </w:rPr>
        <w:t xml:space="preserve">Status of livestock and feed resources of </w:t>
      </w:r>
      <w:proofErr w:type="spellStart"/>
      <w:r w:rsidRPr="00E5145E">
        <w:rPr>
          <w:rFonts w:ascii="Times New Roman" w:eastAsia="Times New Roman" w:hAnsi="Times New Roman" w:cs="Times New Roman"/>
          <w:sz w:val="24"/>
          <w:szCs w:val="24"/>
        </w:rPr>
        <w:t>Malnad</w:t>
      </w:r>
      <w:proofErr w:type="spellEnd"/>
      <w:r w:rsidRPr="00E5145E">
        <w:rPr>
          <w:rFonts w:ascii="Times New Roman" w:eastAsia="Times New Roman" w:hAnsi="Times New Roman" w:cs="Times New Roman"/>
          <w:sz w:val="24"/>
          <w:szCs w:val="24"/>
        </w:rPr>
        <w:t xml:space="preserve"> region in Karnataka.</w:t>
      </w:r>
      <w:proofErr w:type="gramEnd"/>
      <w:r w:rsidRPr="00E5145E">
        <w:rPr>
          <w:rFonts w:ascii="Times New Roman" w:eastAsia="Times New Roman" w:hAnsi="Times New Roman" w:cs="Times New Roman"/>
          <w:sz w:val="24"/>
          <w:szCs w:val="24"/>
        </w:rPr>
        <w:t xml:space="preserve"> </w:t>
      </w:r>
      <w:r w:rsidRPr="00E5145E">
        <w:rPr>
          <w:rFonts w:ascii="Times New Roman" w:eastAsia="Times New Roman" w:hAnsi="Times New Roman" w:cs="Times New Roman"/>
          <w:i/>
          <w:sz w:val="24"/>
          <w:szCs w:val="24"/>
        </w:rPr>
        <w:t xml:space="preserve">Animal Nutrition and Feed Technology </w:t>
      </w:r>
      <w:r w:rsidRPr="00E5145E">
        <w:rPr>
          <w:rFonts w:ascii="Times New Roman" w:eastAsia="Times New Roman" w:hAnsi="Times New Roman" w:cs="Times New Roman"/>
          <w:sz w:val="24"/>
          <w:szCs w:val="24"/>
        </w:rPr>
        <w:t>5: 99–105.</w:t>
      </w:r>
    </w:p>
    <w:p w:rsidR="00832E3C" w:rsidRPr="00E5145E" w:rsidRDefault="00832E3C" w:rsidP="004C79EE">
      <w:pPr>
        <w:pStyle w:val="ListParagraph"/>
        <w:autoSpaceDE w:val="0"/>
        <w:autoSpaceDN w:val="0"/>
        <w:adjustRightInd w:val="0"/>
        <w:spacing w:before="120" w:after="120" w:line="460" w:lineRule="atLeast"/>
        <w:ind w:left="1077" w:hanging="1077"/>
        <w:jc w:val="both"/>
      </w:pPr>
      <w:r w:rsidRPr="00E5145E">
        <w:t xml:space="preserve">Anonymous, 2012e, Optimizing livelihood and environmental benefits from crop residues in smallholder crop–livestock systems in western </w:t>
      </w:r>
      <w:proofErr w:type="spellStart"/>
      <w:r w:rsidRPr="00E5145E">
        <w:t>Oromia</w:t>
      </w:r>
      <w:proofErr w:type="spellEnd"/>
      <w:r w:rsidRPr="00E5145E">
        <w:t xml:space="preserve">: PRA case studies conducted across eight villages around </w:t>
      </w:r>
      <w:proofErr w:type="spellStart"/>
      <w:r w:rsidRPr="00E5145E">
        <w:t>Nekemte</w:t>
      </w:r>
      <w:proofErr w:type="spellEnd"/>
      <w:r w:rsidRPr="00E5145E">
        <w:t>, Ethiopia. Nairobi, Kenya: ILRI. http://cgspace.cgiar.org /</w:t>
      </w:r>
      <w:proofErr w:type="spellStart"/>
      <w:r w:rsidRPr="00E5145E">
        <w:t>bitstream</w:t>
      </w:r>
      <w:proofErr w:type="spellEnd"/>
      <w:r w:rsidRPr="00E5145E">
        <w:t xml:space="preserve"> /handle /10568 /16648 / sequence=1 retrieved on 21-03-2014.</w:t>
      </w:r>
    </w:p>
    <w:p w:rsidR="00832E3C" w:rsidRPr="00E5145E" w:rsidRDefault="00832E3C" w:rsidP="008037C2">
      <w:pPr>
        <w:pStyle w:val="Normal1"/>
        <w:spacing w:after="0" w:line="480" w:lineRule="auto"/>
        <w:ind w:left="630" w:hanging="630"/>
        <w:jc w:val="both"/>
        <w:rPr>
          <w:rFonts w:ascii="Times New Roman" w:eastAsia="Times New Roman" w:hAnsi="Times New Roman" w:cs="Times New Roman"/>
          <w:sz w:val="24"/>
          <w:szCs w:val="24"/>
        </w:rPr>
      </w:pPr>
      <w:proofErr w:type="spellStart"/>
      <w:proofErr w:type="gramStart"/>
      <w:r w:rsidRPr="00E5145E">
        <w:rPr>
          <w:rFonts w:ascii="Times New Roman" w:eastAsia="Times New Roman" w:hAnsi="Times New Roman" w:cs="Times New Roman"/>
          <w:sz w:val="24"/>
          <w:szCs w:val="24"/>
        </w:rPr>
        <w:t>Biradar</w:t>
      </w:r>
      <w:proofErr w:type="spellEnd"/>
      <w:r w:rsidRPr="00E5145E">
        <w:rPr>
          <w:rFonts w:ascii="Times New Roman" w:eastAsia="Times New Roman" w:hAnsi="Times New Roman" w:cs="Times New Roman"/>
          <w:sz w:val="24"/>
          <w:szCs w:val="24"/>
        </w:rPr>
        <w:t>, N. and Kumar, V. 2013.</w:t>
      </w:r>
      <w:proofErr w:type="gramEnd"/>
      <w:r w:rsidRPr="00E5145E">
        <w:rPr>
          <w:rFonts w:ascii="Times New Roman" w:eastAsia="Times New Roman" w:hAnsi="Times New Roman" w:cs="Times New Roman"/>
          <w:sz w:val="24"/>
          <w:szCs w:val="24"/>
        </w:rPr>
        <w:t xml:space="preserve"> </w:t>
      </w:r>
      <w:proofErr w:type="gramStart"/>
      <w:r w:rsidRPr="00E5145E">
        <w:rPr>
          <w:rFonts w:ascii="Times New Roman" w:eastAsia="Times New Roman" w:hAnsi="Times New Roman" w:cs="Times New Roman"/>
          <w:sz w:val="24"/>
          <w:szCs w:val="24"/>
        </w:rPr>
        <w:t>Analysis of fodder status in Karnataka.</w:t>
      </w:r>
      <w:proofErr w:type="gramEnd"/>
      <w:r w:rsidRPr="00E5145E">
        <w:rPr>
          <w:rFonts w:ascii="Times New Roman" w:eastAsia="Times New Roman" w:hAnsi="Times New Roman" w:cs="Times New Roman"/>
          <w:sz w:val="24"/>
          <w:szCs w:val="24"/>
        </w:rPr>
        <w:t xml:space="preserve"> </w:t>
      </w:r>
      <w:r w:rsidRPr="00E5145E">
        <w:rPr>
          <w:rFonts w:ascii="Times New Roman" w:eastAsia="Times New Roman" w:hAnsi="Times New Roman" w:cs="Times New Roman"/>
          <w:i/>
          <w:sz w:val="24"/>
          <w:szCs w:val="24"/>
        </w:rPr>
        <w:t xml:space="preserve">Indian Journal of Animal Sciences, </w:t>
      </w:r>
      <w:r w:rsidRPr="00E5145E">
        <w:rPr>
          <w:rFonts w:ascii="Times New Roman" w:eastAsia="Times New Roman" w:hAnsi="Times New Roman" w:cs="Times New Roman"/>
          <w:sz w:val="24"/>
          <w:szCs w:val="24"/>
        </w:rPr>
        <w:t>83 (10): 1078-1083.</w:t>
      </w:r>
    </w:p>
    <w:p w:rsidR="00832E3C" w:rsidRPr="00E5145E" w:rsidRDefault="00832E3C" w:rsidP="004C79EE">
      <w:pPr>
        <w:pStyle w:val="BodyText"/>
        <w:spacing w:before="120" w:after="120" w:line="460" w:lineRule="atLeast"/>
        <w:ind w:left="1077" w:hanging="1077"/>
        <w:jc w:val="both"/>
      </w:pPr>
      <w:proofErr w:type="spellStart"/>
      <w:r w:rsidRPr="00E5145E">
        <w:t>Meena</w:t>
      </w:r>
      <w:proofErr w:type="spellEnd"/>
      <w:r w:rsidRPr="00E5145E">
        <w:t xml:space="preserve"> D K, </w:t>
      </w:r>
      <w:proofErr w:type="spellStart"/>
      <w:r w:rsidRPr="00E5145E">
        <w:t>Shankalal</w:t>
      </w:r>
      <w:proofErr w:type="spellEnd"/>
      <w:r w:rsidRPr="00E5145E">
        <w:t xml:space="preserve"> G and Kumar S, 2020, Fodder production and its utilization pattern </w:t>
      </w:r>
      <w:proofErr w:type="spellStart"/>
      <w:r w:rsidRPr="00E5145E">
        <w:t>insemi-aridzoneofRajasthan</w:t>
      </w:r>
      <w:proofErr w:type="spellEnd"/>
      <w:r w:rsidRPr="00E5145E">
        <w:t xml:space="preserve">. </w:t>
      </w:r>
      <w:r w:rsidRPr="00E5145E">
        <w:rPr>
          <w:i/>
        </w:rPr>
        <w:t>International Journal ofLivestockResearch</w:t>
      </w:r>
      <w:proofErr w:type="gramStart"/>
      <w:r w:rsidRPr="00E5145E">
        <w:rPr>
          <w:i/>
        </w:rPr>
        <w:t>,</w:t>
      </w:r>
      <w:r w:rsidRPr="00E5145E">
        <w:t>10</w:t>
      </w:r>
      <w:proofErr w:type="gramEnd"/>
      <w:r w:rsidRPr="00E5145E">
        <w:t>(3):67-73.</w:t>
      </w:r>
    </w:p>
    <w:p w:rsidR="00832E3C" w:rsidRPr="00E5145E" w:rsidRDefault="00832E3C" w:rsidP="009F1D36">
      <w:pPr>
        <w:pStyle w:val="Default"/>
        <w:ind w:left="720" w:hanging="720"/>
        <w:jc w:val="both"/>
        <w:rPr>
          <w:rFonts w:ascii="Times New Roman" w:hAnsi="Times New Roman" w:cs="Times New Roman"/>
        </w:rPr>
      </w:pPr>
      <w:r w:rsidRPr="00E5145E">
        <w:rPr>
          <w:rFonts w:ascii="Times New Roman" w:hAnsi="Times New Roman" w:cs="Times New Roman"/>
          <w:bCs/>
        </w:rPr>
        <w:t>NATP</w:t>
      </w:r>
      <w:r w:rsidRPr="00E5145E">
        <w:rPr>
          <w:rFonts w:ascii="Times New Roman" w:hAnsi="Times New Roman" w:cs="Times New Roman"/>
        </w:rPr>
        <w:t xml:space="preserve">, Quantities of feed fed to different species within household premises, project database, </w:t>
      </w:r>
      <w:proofErr w:type="gramStart"/>
      <w:r w:rsidRPr="00E5145E">
        <w:rPr>
          <w:rFonts w:ascii="Times New Roman" w:hAnsi="Times New Roman" w:cs="Times New Roman"/>
        </w:rPr>
        <w:t>1998</w:t>
      </w:r>
      <w:proofErr w:type="gramEnd"/>
      <w:r w:rsidRPr="00E5145E">
        <w:rPr>
          <w:rFonts w:ascii="Times New Roman" w:hAnsi="Times New Roman" w:cs="Times New Roman"/>
        </w:rPr>
        <w:t>-2003.</w:t>
      </w:r>
    </w:p>
    <w:p w:rsidR="00832E3C" w:rsidRPr="00E5145E" w:rsidRDefault="00832E3C" w:rsidP="004C79EE">
      <w:pPr>
        <w:pStyle w:val="Normal1"/>
        <w:spacing w:after="0" w:line="480" w:lineRule="auto"/>
        <w:ind w:left="630" w:hanging="630"/>
        <w:jc w:val="both"/>
        <w:rPr>
          <w:rFonts w:ascii="Times New Roman" w:eastAsia="Times New Roman" w:hAnsi="Times New Roman" w:cs="Times New Roman"/>
          <w:sz w:val="24"/>
          <w:szCs w:val="24"/>
        </w:rPr>
      </w:pPr>
      <w:proofErr w:type="spellStart"/>
      <w:r w:rsidRPr="00E5145E">
        <w:rPr>
          <w:rFonts w:ascii="Times New Roman" w:hAnsi="Times New Roman" w:cs="Times New Roman"/>
          <w:sz w:val="24"/>
          <w:szCs w:val="24"/>
        </w:rPr>
        <w:t>Raju</w:t>
      </w:r>
      <w:proofErr w:type="spellEnd"/>
      <w:r w:rsidRPr="00E5145E">
        <w:rPr>
          <w:rFonts w:ascii="Times New Roman" w:hAnsi="Times New Roman" w:cs="Times New Roman"/>
          <w:sz w:val="24"/>
          <w:szCs w:val="24"/>
        </w:rPr>
        <w:t xml:space="preserve">, J. Reddy, P. Reddy, A. Kumar, C. and </w:t>
      </w:r>
      <w:proofErr w:type="spellStart"/>
      <w:r w:rsidRPr="00E5145E">
        <w:rPr>
          <w:rFonts w:ascii="Times New Roman" w:hAnsi="Times New Roman" w:cs="Times New Roman"/>
          <w:sz w:val="24"/>
          <w:szCs w:val="24"/>
        </w:rPr>
        <w:t>Hyder</w:t>
      </w:r>
      <w:proofErr w:type="spellEnd"/>
      <w:r w:rsidRPr="00E5145E">
        <w:rPr>
          <w:rFonts w:ascii="Times New Roman" w:hAnsi="Times New Roman" w:cs="Times New Roman"/>
          <w:sz w:val="24"/>
          <w:szCs w:val="24"/>
        </w:rPr>
        <w:t xml:space="preserve">, I. 2017. Livestock feed resources in surplus rainfall Agro ecological zones of Andhra Pradesh: Requirement, availability and their management. </w:t>
      </w:r>
      <w:r w:rsidRPr="00E5145E">
        <w:rPr>
          <w:rFonts w:ascii="Times New Roman" w:hAnsi="Times New Roman" w:cs="Times New Roman"/>
          <w:i/>
          <w:iCs/>
          <w:sz w:val="24"/>
          <w:szCs w:val="24"/>
        </w:rPr>
        <w:t>International Journal of Livestock Research</w:t>
      </w:r>
      <w:r w:rsidRPr="00E5145E">
        <w:rPr>
          <w:rFonts w:ascii="Times New Roman" w:hAnsi="Times New Roman" w:cs="Times New Roman"/>
          <w:sz w:val="24"/>
          <w:szCs w:val="24"/>
        </w:rPr>
        <w:t xml:space="preserve">, </w:t>
      </w:r>
      <w:r w:rsidRPr="00E5145E">
        <w:rPr>
          <w:rFonts w:ascii="Times New Roman" w:hAnsi="Times New Roman" w:cs="Times New Roman"/>
          <w:i/>
          <w:iCs/>
          <w:sz w:val="24"/>
          <w:szCs w:val="24"/>
        </w:rPr>
        <w:t>7</w:t>
      </w:r>
      <w:r w:rsidRPr="00E5145E">
        <w:rPr>
          <w:rFonts w:ascii="Times New Roman" w:hAnsi="Times New Roman" w:cs="Times New Roman"/>
          <w:sz w:val="24"/>
          <w:szCs w:val="24"/>
        </w:rPr>
        <w:t>(2):148-163.</w:t>
      </w:r>
    </w:p>
    <w:p w:rsidR="00832E3C" w:rsidRPr="00E5145E" w:rsidRDefault="00832E3C" w:rsidP="008037C2">
      <w:pPr>
        <w:pStyle w:val="Normal1"/>
        <w:spacing w:after="0" w:line="480" w:lineRule="auto"/>
        <w:ind w:left="630" w:hanging="630"/>
        <w:jc w:val="both"/>
        <w:rPr>
          <w:rFonts w:ascii="Times New Roman" w:eastAsia="Times New Roman" w:hAnsi="Times New Roman" w:cs="Times New Roman"/>
          <w:sz w:val="24"/>
          <w:szCs w:val="24"/>
        </w:rPr>
      </w:pPr>
      <w:proofErr w:type="spellStart"/>
      <w:r w:rsidRPr="00E5145E">
        <w:rPr>
          <w:rFonts w:ascii="Times New Roman" w:eastAsia="Times New Roman" w:hAnsi="Times New Roman" w:cs="Times New Roman"/>
          <w:sz w:val="24"/>
          <w:szCs w:val="24"/>
        </w:rPr>
        <w:t>Raju</w:t>
      </w:r>
      <w:proofErr w:type="spellEnd"/>
      <w:r w:rsidRPr="00E5145E">
        <w:rPr>
          <w:rFonts w:ascii="Times New Roman" w:eastAsia="Times New Roman" w:hAnsi="Times New Roman" w:cs="Times New Roman"/>
          <w:sz w:val="24"/>
          <w:szCs w:val="24"/>
        </w:rPr>
        <w:t xml:space="preserve">, S. S. </w:t>
      </w:r>
      <w:proofErr w:type="spellStart"/>
      <w:r w:rsidRPr="00E5145E">
        <w:rPr>
          <w:rFonts w:ascii="Times New Roman" w:eastAsia="Times New Roman" w:hAnsi="Times New Roman" w:cs="Times New Roman"/>
          <w:sz w:val="24"/>
          <w:szCs w:val="24"/>
        </w:rPr>
        <w:t>Anandan</w:t>
      </w:r>
      <w:proofErr w:type="spellEnd"/>
      <w:r w:rsidRPr="00E5145E">
        <w:rPr>
          <w:rFonts w:ascii="Times New Roman" w:eastAsia="Times New Roman" w:hAnsi="Times New Roman" w:cs="Times New Roman"/>
          <w:sz w:val="24"/>
          <w:szCs w:val="24"/>
        </w:rPr>
        <w:t xml:space="preserve">, S. </w:t>
      </w:r>
      <w:proofErr w:type="spellStart"/>
      <w:r w:rsidRPr="00E5145E">
        <w:rPr>
          <w:rFonts w:ascii="Times New Roman" w:eastAsia="Times New Roman" w:hAnsi="Times New Roman" w:cs="Times New Roman"/>
          <w:sz w:val="24"/>
          <w:szCs w:val="24"/>
        </w:rPr>
        <w:t>Angadi</w:t>
      </w:r>
      <w:proofErr w:type="spellEnd"/>
      <w:r w:rsidRPr="00E5145E">
        <w:rPr>
          <w:rFonts w:ascii="Times New Roman" w:eastAsia="Times New Roman" w:hAnsi="Times New Roman" w:cs="Times New Roman"/>
          <w:sz w:val="24"/>
          <w:szCs w:val="24"/>
        </w:rPr>
        <w:t xml:space="preserve">, U. B. </w:t>
      </w:r>
      <w:proofErr w:type="spellStart"/>
      <w:r w:rsidRPr="00E5145E">
        <w:rPr>
          <w:rFonts w:ascii="Times New Roman" w:eastAsia="Times New Roman" w:hAnsi="Times New Roman" w:cs="Times New Roman"/>
          <w:sz w:val="24"/>
          <w:szCs w:val="24"/>
        </w:rPr>
        <w:t>Ananthram</w:t>
      </w:r>
      <w:proofErr w:type="spellEnd"/>
      <w:r w:rsidRPr="00E5145E">
        <w:rPr>
          <w:rFonts w:ascii="Times New Roman" w:eastAsia="Times New Roman" w:hAnsi="Times New Roman" w:cs="Times New Roman"/>
          <w:sz w:val="24"/>
          <w:szCs w:val="24"/>
        </w:rPr>
        <w:t xml:space="preserve">, K. Prasad, C. S. and </w:t>
      </w:r>
      <w:proofErr w:type="spellStart"/>
      <w:r w:rsidRPr="00E5145E">
        <w:rPr>
          <w:rFonts w:ascii="Times New Roman" w:eastAsia="Times New Roman" w:hAnsi="Times New Roman" w:cs="Times New Roman"/>
          <w:sz w:val="24"/>
          <w:szCs w:val="24"/>
        </w:rPr>
        <w:t>Ramachandra</w:t>
      </w:r>
      <w:proofErr w:type="spellEnd"/>
      <w:r w:rsidRPr="00E5145E">
        <w:rPr>
          <w:rFonts w:ascii="Times New Roman" w:eastAsia="Times New Roman" w:hAnsi="Times New Roman" w:cs="Times New Roman"/>
          <w:sz w:val="24"/>
          <w:szCs w:val="24"/>
        </w:rPr>
        <w:t xml:space="preserve">, K. S. 2002. Assessment of animal feed resource availability in Southern Karnataka region. </w:t>
      </w:r>
      <w:r w:rsidRPr="00E5145E">
        <w:rPr>
          <w:rFonts w:ascii="Times New Roman" w:eastAsia="Times New Roman" w:hAnsi="Times New Roman" w:cs="Times New Roman"/>
          <w:i/>
          <w:sz w:val="24"/>
          <w:szCs w:val="24"/>
        </w:rPr>
        <w:t xml:space="preserve">Indian Journal </w:t>
      </w:r>
      <w:proofErr w:type="spellStart"/>
      <w:r w:rsidRPr="00E5145E">
        <w:rPr>
          <w:rFonts w:ascii="Times New Roman" w:eastAsia="Times New Roman" w:hAnsi="Times New Roman" w:cs="Times New Roman"/>
          <w:i/>
          <w:sz w:val="24"/>
          <w:szCs w:val="24"/>
        </w:rPr>
        <w:t>ofAnimal</w:t>
      </w:r>
      <w:proofErr w:type="spellEnd"/>
      <w:r w:rsidRPr="00E5145E">
        <w:rPr>
          <w:rFonts w:ascii="Times New Roman" w:eastAsia="Times New Roman" w:hAnsi="Times New Roman" w:cs="Times New Roman"/>
          <w:i/>
          <w:sz w:val="24"/>
          <w:szCs w:val="24"/>
        </w:rPr>
        <w:t xml:space="preserve"> Sciences </w:t>
      </w:r>
      <w:r w:rsidRPr="00E5145E">
        <w:rPr>
          <w:rFonts w:ascii="Times New Roman" w:eastAsia="Times New Roman" w:hAnsi="Times New Roman" w:cs="Times New Roman"/>
          <w:sz w:val="24"/>
          <w:szCs w:val="24"/>
        </w:rPr>
        <w:t>72: 1137–40.</w:t>
      </w:r>
    </w:p>
    <w:p w:rsidR="00832E3C" w:rsidRPr="00E5145E" w:rsidRDefault="00832E3C" w:rsidP="00832E3C">
      <w:pPr>
        <w:pStyle w:val="ListParagraph"/>
        <w:autoSpaceDE w:val="0"/>
        <w:autoSpaceDN w:val="0"/>
        <w:adjustRightInd w:val="0"/>
        <w:spacing w:before="120" w:after="120" w:line="460" w:lineRule="atLeast"/>
        <w:ind w:left="1077" w:hanging="1077"/>
        <w:jc w:val="both"/>
      </w:pPr>
      <w:r w:rsidRPr="00E5145E">
        <w:t xml:space="preserve">Singh K M, Singh R K P, </w:t>
      </w:r>
      <w:proofErr w:type="spellStart"/>
      <w:r w:rsidRPr="00E5145E">
        <w:t>Jha</w:t>
      </w:r>
      <w:proofErr w:type="spellEnd"/>
      <w:r w:rsidRPr="00E5145E">
        <w:t xml:space="preserve"> A K and Kumar A, 2013, Fodder market in Bihar: An Exploratory Study. </w:t>
      </w:r>
      <w:r w:rsidRPr="00E5145E">
        <w:rPr>
          <w:i/>
          <w:iCs/>
        </w:rPr>
        <w:t xml:space="preserve">Economic Affairs, </w:t>
      </w:r>
      <w:r w:rsidRPr="00E5145E">
        <w:rPr>
          <w:bCs/>
        </w:rPr>
        <w:t>58</w:t>
      </w:r>
      <w:r w:rsidRPr="00E5145E">
        <w:t>(4): 357-365.</w:t>
      </w:r>
    </w:p>
    <w:sectPr w:rsidR="00832E3C" w:rsidRPr="00E5145E" w:rsidSect="008376E4">
      <w:pgSz w:w="11900" w:h="16840"/>
      <w:pgMar w:top="660" w:right="96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F7286"/>
    <w:multiLevelType w:val="hybridMultilevel"/>
    <w:tmpl w:val="A98CFFC0"/>
    <w:lvl w:ilvl="0" w:tplc="33A22F2C">
      <w:start w:val="1"/>
      <w:numFmt w:val="decimal"/>
      <w:lvlText w:val="%1."/>
      <w:lvlJc w:val="left"/>
      <w:pPr>
        <w:tabs>
          <w:tab w:val="num" w:pos="720"/>
        </w:tabs>
        <w:ind w:left="720" w:hanging="360"/>
      </w:pPr>
    </w:lvl>
    <w:lvl w:ilvl="1" w:tplc="00A62580" w:tentative="1">
      <w:start w:val="1"/>
      <w:numFmt w:val="decimal"/>
      <w:lvlText w:val="%2."/>
      <w:lvlJc w:val="left"/>
      <w:pPr>
        <w:tabs>
          <w:tab w:val="num" w:pos="1440"/>
        </w:tabs>
        <w:ind w:left="1440" w:hanging="360"/>
      </w:pPr>
    </w:lvl>
    <w:lvl w:ilvl="2" w:tplc="F288FB68" w:tentative="1">
      <w:start w:val="1"/>
      <w:numFmt w:val="decimal"/>
      <w:lvlText w:val="%3."/>
      <w:lvlJc w:val="left"/>
      <w:pPr>
        <w:tabs>
          <w:tab w:val="num" w:pos="2160"/>
        </w:tabs>
        <w:ind w:left="2160" w:hanging="360"/>
      </w:pPr>
    </w:lvl>
    <w:lvl w:ilvl="3" w:tplc="697059A8" w:tentative="1">
      <w:start w:val="1"/>
      <w:numFmt w:val="decimal"/>
      <w:lvlText w:val="%4."/>
      <w:lvlJc w:val="left"/>
      <w:pPr>
        <w:tabs>
          <w:tab w:val="num" w:pos="2880"/>
        </w:tabs>
        <w:ind w:left="2880" w:hanging="360"/>
      </w:pPr>
    </w:lvl>
    <w:lvl w:ilvl="4" w:tplc="1F0EBD22" w:tentative="1">
      <w:start w:val="1"/>
      <w:numFmt w:val="decimal"/>
      <w:lvlText w:val="%5."/>
      <w:lvlJc w:val="left"/>
      <w:pPr>
        <w:tabs>
          <w:tab w:val="num" w:pos="3600"/>
        </w:tabs>
        <w:ind w:left="3600" w:hanging="360"/>
      </w:pPr>
    </w:lvl>
    <w:lvl w:ilvl="5" w:tplc="44E45430" w:tentative="1">
      <w:start w:val="1"/>
      <w:numFmt w:val="decimal"/>
      <w:lvlText w:val="%6."/>
      <w:lvlJc w:val="left"/>
      <w:pPr>
        <w:tabs>
          <w:tab w:val="num" w:pos="4320"/>
        </w:tabs>
        <w:ind w:left="4320" w:hanging="360"/>
      </w:pPr>
    </w:lvl>
    <w:lvl w:ilvl="6" w:tplc="11D6B75E" w:tentative="1">
      <w:start w:val="1"/>
      <w:numFmt w:val="decimal"/>
      <w:lvlText w:val="%7."/>
      <w:lvlJc w:val="left"/>
      <w:pPr>
        <w:tabs>
          <w:tab w:val="num" w:pos="5040"/>
        </w:tabs>
        <w:ind w:left="5040" w:hanging="360"/>
      </w:pPr>
    </w:lvl>
    <w:lvl w:ilvl="7" w:tplc="3398B076" w:tentative="1">
      <w:start w:val="1"/>
      <w:numFmt w:val="decimal"/>
      <w:lvlText w:val="%8."/>
      <w:lvlJc w:val="left"/>
      <w:pPr>
        <w:tabs>
          <w:tab w:val="num" w:pos="5760"/>
        </w:tabs>
        <w:ind w:left="5760" w:hanging="360"/>
      </w:pPr>
    </w:lvl>
    <w:lvl w:ilvl="8" w:tplc="3FBEAC00" w:tentative="1">
      <w:start w:val="1"/>
      <w:numFmt w:val="decimal"/>
      <w:lvlText w:val="%9."/>
      <w:lvlJc w:val="left"/>
      <w:pPr>
        <w:tabs>
          <w:tab w:val="num" w:pos="6480"/>
        </w:tabs>
        <w:ind w:left="6480" w:hanging="360"/>
      </w:pPr>
    </w:lvl>
  </w:abstractNum>
  <w:abstractNum w:abstractNumId="1">
    <w:nsid w:val="0E8C4647"/>
    <w:multiLevelType w:val="hybridMultilevel"/>
    <w:tmpl w:val="8E1C6340"/>
    <w:lvl w:ilvl="0" w:tplc="1A6E4C7A">
      <w:start w:val="4"/>
      <w:numFmt w:val="decimal"/>
      <w:lvlText w:val="%1"/>
      <w:lvlJc w:val="left"/>
      <w:pPr>
        <w:ind w:left="1018" w:hanging="360"/>
      </w:pPr>
      <w:rPr>
        <w:rFonts w:hint="default"/>
        <w:lang w:val="en-US" w:eastAsia="en-US" w:bidi="ar-SA"/>
      </w:rPr>
    </w:lvl>
    <w:lvl w:ilvl="1" w:tplc="75803B28">
      <w:numFmt w:val="none"/>
      <w:lvlText w:val=""/>
      <w:lvlJc w:val="left"/>
      <w:pPr>
        <w:tabs>
          <w:tab w:val="num" w:pos="360"/>
        </w:tabs>
      </w:pPr>
    </w:lvl>
    <w:lvl w:ilvl="2" w:tplc="B97A2FD4">
      <w:numFmt w:val="none"/>
      <w:lvlText w:val=""/>
      <w:lvlJc w:val="left"/>
      <w:pPr>
        <w:tabs>
          <w:tab w:val="num" w:pos="360"/>
        </w:tabs>
      </w:pPr>
    </w:lvl>
    <w:lvl w:ilvl="3" w:tplc="5590EF02">
      <w:numFmt w:val="bullet"/>
      <w:lvlText w:val="•"/>
      <w:lvlJc w:val="left"/>
      <w:pPr>
        <w:ind w:left="1200" w:hanging="540"/>
      </w:pPr>
      <w:rPr>
        <w:rFonts w:hint="default"/>
        <w:lang w:val="en-US" w:eastAsia="en-US" w:bidi="ar-SA"/>
      </w:rPr>
    </w:lvl>
    <w:lvl w:ilvl="4" w:tplc="D1BA46E2">
      <w:numFmt w:val="bullet"/>
      <w:lvlText w:val="•"/>
      <w:lvlJc w:val="left"/>
      <w:pPr>
        <w:ind w:left="2374" w:hanging="540"/>
      </w:pPr>
      <w:rPr>
        <w:rFonts w:hint="default"/>
        <w:lang w:val="en-US" w:eastAsia="en-US" w:bidi="ar-SA"/>
      </w:rPr>
    </w:lvl>
    <w:lvl w:ilvl="5" w:tplc="D05E377E">
      <w:numFmt w:val="bullet"/>
      <w:lvlText w:val="•"/>
      <w:lvlJc w:val="left"/>
      <w:pPr>
        <w:ind w:left="3548" w:hanging="540"/>
      </w:pPr>
      <w:rPr>
        <w:rFonts w:hint="default"/>
        <w:lang w:val="en-US" w:eastAsia="en-US" w:bidi="ar-SA"/>
      </w:rPr>
    </w:lvl>
    <w:lvl w:ilvl="6" w:tplc="4112A630">
      <w:numFmt w:val="bullet"/>
      <w:lvlText w:val="•"/>
      <w:lvlJc w:val="left"/>
      <w:pPr>
        <w:ind w:left="4722" w:hanging="540"/>
      </w:pPr>
      <w:rPr>
        <w:rFonts w:hint="default"/>
        <w:lang w:val="en-US" w:eastAsia="en-US" w:bidi="ar-SA"/>
      </w:rPr>
    </w:lvl>
    <w:lvl w:ilvl="7" w:tplc="246A82B0">
      <w:numFmt w:val="bullet"/>
      <w:lvlText w:val="•"/>
      <w:lvlJc w:val="left"/>
      <w:pPr>
        <w:ind w:left="5897" w:hanging="540"/>
      </w:pPr>
      <w:rPr>
        <w:rFonts w:hint="default"/>
        <w:lang w:val="en-US" w:eastAsia="en-US" w:bidi="ar-SA"/>
      </w:rPr>
    </w:lvl>
    <w:lvl w:ilvl="8" w:tplc="41441AC6">
      <w:numFmt w:val="bullet"/>
      <w:lvlText w:val="•"/>
      <w:lvlJc w:val="left"/>
      <w:pPr>
        <w:ind w:left="7071" w:hanging="540"/>
      </w:pPr>
      <w:rPr>
        <w:rFonts w:hint="default"/>
        <w:lang w:val="en-US" w:eastAsia="en-US" w:bidi="ar-SA"/>
      </w:rPr>
    </w:lvl>
  </w:abstractNum>
  <w:abstractNum w:abstractNumId="2">
    <w:nsid w:val="11E8279D"/>
    <w:multiLevelType w:val="hybridMultilevel"/>
    <w:tmpl w:val="5D50472C"/>
    <w:lvl w:ilvl="0" w:tplc="EB048D94">
      <w:start w:val="5"/>
      <w:numFmt w:val="decimal"/>
      <w:lvlText w:val="%1"/>
      <w:lvlJc w:val="left"/>
      <w:pPr>
        <w:ind w:left="1118" w:hanging="631"/>
      </w:pPr>
      <w:rPr>
        <w:rFonts w:hint="default"/>
        <w:lang w:val="en-US" w:eastAsia="en-US" w:bidi="ar-SA"/>
      </w:rPr>
    </w:lvl>
    <w:lvl w:ilvl="1" w:tplc="0376242E">
      <w:numFmt w:val="none"/>
      <w:lvlText w:val=""/>
      <w:lvlJc w:val="left"/>
      <w:pPr>
        <w:tabs>
          <w:tab w:val="num" w:pos="360"/>
        </w:tabs>
      </w:pPr>
    </w:lvl>
    <w:lvl w:ilvl="2" w:tplc="76C0208E">
      <w:numFmt w:val="none"/>
      <w:lvlText w:val=""/>
      <w:lvlJc w:val="left"/>
      <w:pPr>
        <w:tabs>
          <w:tab w:val="num" w:pos="360"/>
        </w:tabs>
      </w:pPr>
    </w:lvl>
    <w:lvl w:ilvl="3" w:tplc="628622AA">
      <w:numFmt w:val="bullet"/>
      <w:lvlText w:val="•"/>
      <w:lvlJc w:val="left"/>
      <w:pPr>
        <w:ind w:left="3748" w:hanging="631"/>
      </w:pPr>
      <w:rPr>
        <w:rFonts w:hint="default"/>
        <w:lang w:val="en-US" w:eastAsia="en-US" w:bidi="ar-SA"/>
      </w:rPr>
    </w:lvl>
    <w:lvl w:ilvl="4" w:tplc="5E52E764">
      <w:numFmt w:val="bullet"/>
      <w:lvlText w:val="•"/>
      <w:lvlJc w:val="left"/>
      <w:pPr>
        <w:ind w:left="4624" w:hanging="631"/>
      </w:pPr>
      <w:rPr>
        <w:rFonts w:hint="default"/>
        <w:lang w:val="en-US" w:eastAsia="en-US" w:bidi="ar-SA"/>
      </w:rPr>
    </w:lvl>
    <w:lvl w:ilvl="5" w:tplc="A5E6023E">
      <w:numFmt w:val="bullet"/>
      <w:lvlText w:val="•"/>
      <w:lvlJc w:val="left"/>
      <w:pPr>
        <w:ind w:left="5500" w:hanging="631"/>
      </w:pPr>
      <w:rPr>
        <w:rFonts w:hint="default"/>
        <w:lang w:val="en-US" w:eastAsia="en-US" w:bidi="ar-SA"/>
      </w:rPr>
    </w:lvl>
    <w:lvl w:ilvl="6" w:tplc="78EA27F0">
      <w:numFmt w:val="bullet"/>
      <w:lvlText w:val="•"/>
      <w:lvlJc w:val="left"/>
      <w:pPr>
        <w:ind w:left="6376" w:hanging="631"/>
      </w:pPr>
      <w:rPr>
        <w:rFonts w:hint="default"/>
        <w:lang w:val="en-US" w:eastAsia="en-US" w:bidi="ar-SA"/>
      </w:rPr>
    </w:lvl>
    <w:lvl w:ilvl="7" w:tplc="6A9C79FA">
      <w:numFmt w:val="bullet"/>
      <w:lvlText w:val="•"/>
      <w:lvlJc w:val="left"/>
      <w:pPr>
        <w:ind w:left="7252" w:hanging="631"/>
      </w:pPr>
      <w:rPr>
        <w:rFonts w:hint="default"/>
        <w:lang w:val="en-US" w:eastAsia="en-US" w:bidi="ar-SA"/>
      </w:rPr>
    </w:lvl>
    <w:lvl w:ilvl="8" w:tplc="FF4A672E">
      <w:numFmt w:val="bullet"/>
      <w:lvlText w:val="•"/>
      <w:lvlJc w:val="left"/>
      <w:pPr>
        <w:ind w:left="8128" w:hanging="631"/>
      </w:pPr>
      <w:rPr>
        <w:rFonts w:hint="default"/>
        <w:lang w:val="en-US" w:eastAsia="en-US" w:bidi="ar-SA"/>
      </w:rPr>
    </w:lvl>
  </w:abstractNum>
  <w:abstractNum w:abstractNumId="3">
    <w:nsid w:val="36D24BFE"/>
    <w:multiLevelType w:val="hybridMultilevel"/>
    <w:tmpl w:val="E4123174"/>
    <w:lvl w:ilvl="0" w:tplc="A3C8C59E">
      <w:start w:val="4"/>
      <w:numFmt w:val="decimal"/>
      <w:lvlText w:val="%1"/>
      <w:lvlJc w:val="left"/>
      <w:pPr>
        <w:ind w:left="1018" w:hanging="360"/>
      </w:pPr>
      <w:rPr>
        <w:rFonts w:hint="default"/>
        <w:lang w:val="en-US" w:eastAsia="en-US" w:bidi="ar-SA"/>
      </w:rPr>
    </w:lvl>
    <w:lvl w:ilvl="1" w:tplc="B6C63C36">
      <w:numFmt w:val="none"/>
      <w:lvlText w:val=""/>
      <w:lvlJc w:val="left"/>
      <w:pPr>
        <w:tabs>
          <w:tab w:val="num" w:pos="360"/>
        </w:tabs>
      </w:pPr>
    </w:lvl>
    <w:lvl w:ilvl="2" w:tplc="37B2284C">
      <w:numFmt w:val="none"/>
      <w:lvlText w:val=""/>
      <w:lvlJc w:val="left"/>
      <w:pPr>
        <w:tabs>
          <w:tab w:val="num" w:pos="360"/>
        </w:tabs>
      </w:pPr>
    </w:lvl>
    <w:lvl w:ilvl="3" w:tplc="5E7C0DF2">
      <w:numFmt w:val="bullet"/>
      <w:lvlText w:val="•"/>
      <w:lvlJc w:val="left"/>
      <w:pPr>
        <w:ind w:left="3240" w:hanging="540"/>
      </w:pPr>
      <w:rPr>
        <w:rFonts w:hint="default"/>
        <w:lang w:val="en-US" w:eastAsia="en-US" w:bidi="ar-SA"/>
      </w:rPr>
    </w:lvl>
    <w:lvl w:ilvl="4" w:tplc="68842724">
      <w:numFmt w:val="bullet"/>
      <w:lvlText w:val="•"/>
      <w:lvlJc w:val="left"/>
      <w:pPr>
        <w:ind w:left="4260" w:hanging="540"/>
      </w:pPr>
      <w:rPr>
        <w:rFonts w:hint="default"/>
        <w:lang w:val="en-US" w:eastAsia="en-US" w:bidi="ar-SA"/>
      </w:rPr>
    </w:lvl>
    <w:lvl w:ilvl="5" w:tplc="048A9C9A">
      <w:numFmt w:val="bullet"/>
      <w:lvlText w:val="•"/>
      <w:lvlJc w:val="left"/>
      <w:pPr>
        <w:ind w:left="5280" w:hanging="540"/>
      </w:pPr>
      <w:rPr>
        <w:rFonts w:hint="default"/>
        <w:lang w:val="en-US" w:eastAsia="en-US" w:bidi="ar-SA"/>
      </w:rPr>
    </w:lvl>
    <w:lvl w:ilvl="6" w:tplc="3D6850C0">
      <w:numFmt w:val="bullet"/>
      <w:lvlText w:val="•"/>
      <w:lvlJc w:val="left"/>
      <w:pPr>
        <w:ind w:left="6300" w:hanging="540"/>
      </w:pPr>
      <w:rPr>
        <w:rFonts w:hint="default"/>
        <w:lang w:val="en-US" w:eastAsia="en-US" w:bidi="ar-SA"/>
      </w:rPr>
    </w:lvl>
    <w:lvl w:ilvl="7" w:tplc="5080B502">
      <w:numFmt w:val="bullet"/>
      <w:lvlText w:val="•"/>
      <w:lvlJc w:val="left"/>
      <w:pPr>
        <w:ind w:left="7320" w:hanging="540"/>
      </w:pPr>
      <w:rPr>
        <w:rFonts w:hint="default"/>
        <w:lang w:val="en-US" w:eastAsia="en-US" w:bidi="ar-SA"/>
      </w:rPr>
    </w:lvl>
    <w:lvl w:ilvl="8" w:tplc="A14675FC">
      <w:numFmt w:val="bullet"/>
      <w:lvlText w:val="•"/>
      <w:lvlJc w:val="left"/>
      <w:pPr>
        <w:ind w:left="8340" w:hanging="540"/>
      </w:pPr>
      <w:rPr>
        <w:rFonts w:hint="default"/>
        <w:lang w:val="en-US" w:eastAsia="en-US" w:bidi="ar-SA"/>
      </w:rPr>
    </w:lvl>
  </w:abstractNum>
  <w:abstractNum w:abstractNumId="4">
    <w:nsid w:val="387A6411"/>
    <w:multiLevelType w:val="hybridMultilevel"/>
    <w:tmpl w:val="56488494"/>
    <w:lvl w:ilvl="0" w:tplc="FC607CC0">
      <w:start w:val="1"/>
      <w:numFmt w:val="decimal"/>
      <w:lvlText w:val="%1."/>
      <w:lvlJc w:val="left"/>
      <w:pPr>
        <w:ind w:left="540" w:hanging="360"/>
      </w:pPr>
      <w:rPr>
        <w:rFonts w:eastAsiaTheme="minorEastAsia"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42532C75"/>
    <w:multiLevelType w:val="hybridMultilevel"/>
    <w:tmpl w:val="6FB61368"/>
    <w:lvl w:ilvl="0" w:tplc="E33E50D4">
      <w:start w:val="5"/>
      <w:numFmt w:val="decimal"/>
      <w:lvlText w:val="%1"/>
      <w:lvlJc w:val="left"/>
      <w:pPr>
        <w:ind w:left="938" w:hanging="540"/>
      </w:pPr>
      <w:rPr>
        <w:rFonts w:hint="default"/>
        <w:lang w:val="en-US" w:eastAsia="en-US" w:bidi="ar-SA"/>
      </w:rPr>
    </w:lvl>
    <w:lvl w:ilvl="1" w:tplc="53A07926">
      <w:numFmt w:val="none"/>
      <w:lvlText w:val=""/>
      <w:lvlJc w:val="left"/>
      <w:pPr>
        <w:tabs>
          <w:tab w:val="num" w:pos="360"/>
        </w:tabs>
      </w:pPr>
    </w:lvl>
    <w:lvl w:ilvl="2" w:tplc="20F82192">
      <w:numFmt w:val="none"/>
      <w:lvlText w:val=""/>
      <w:lvlJc w:val="left"/>
      <w:pPr>
        <w:tabs>
          <w:tab w:val="num" w:pos="360"/>
        </w:tabs>
      </w:pPr>
    </w:lvl>
    <w:lvl w:ilvl="3" w:tplc="4CF85CA8">
      <w:numFmt w:val="bullet"/>
      <w:lvlText w:val="•"/>
      <w:lvlJc w:val="left"/>
      <w:pPr>
        <w:ind w:left="3622" w:hanging="540"/>
      </w:pPr>
      <w:rPr>
        <w:rFonts w:hint="default"/>
        <w:lang w:val="en-US" w:eastAsia="en-US" w:bidi="ar-SA"/>
      </w:rPr>
    </w:lvl>
    <w:lvl w:ilvl="4" w:tplc="1FE88E70">
      <w:numFmt w:val="bullet"/>
      <w:lvlText w:val="•"/>
      <w:lvlJc w:val="left"/>
      <w:pPr>
        <w:ind w:left="4516" w:hanging="540"/>
      </w:pPr>
      <w:rPr>
        <w:rFonts w:hint="default"/>
        <w:lang w:val="en-US" w:eastAsia="en-US" w:bidi="ar-SA"/>
      </w:rPr>
    </w:lvl>
    <w:lvl w:ilvl="5" w:tplc="DF7E9612">
      <w:numFmt w:val="bullet"/>
      <w:lvlText w:val="•"/>
      <w:lvlJc w:val="left"/>
      <w:pPr>
        <w:ind w:left="5410" w:hanging="540"/>
      </w:pPr>
      <w:rPr>
        <w:rFonts w:hint="default"/>
        <w:lang w:val="en-US" w:eastAsia="en-US" w:bidi="ar-SA"/>
      </w:rPr>
    </w:lvl>
    <w:lvl w:ilvl="6" w:tplc="A9B4084E">
      <w:numFmt w:val="bullet"/>
      <w:lvlText w:val="•"/>
      <w:lvlJc w:val="left"/>
      <w:pPr>
        <w:ind w:left="6304" w:hanging="540"/>
      </w:pPr>
      <w:rPr>
        <w:rFonts w:hint="default"/>
        <w:lang w:val="en-US" w:eastAsia="en-US" w:bidi="ar-SA"/>
      </w:rPr>
    </w:lvl>
    <w:lvl w:ilvl="7" w:tplc="F9AE39DC">
      <w:numFmt w:val="bullet"/>
      <w:lvlText w:val="•"/>
      <w:lvlJc w:val="left"/>
      <w:pPr>
        <w:ind w:left="7198" w:hanging="540"/>
      </w:pPr>
      <w:rPr>
        <w:rFonts w:hint="default"/>
        <w:lang w:val="en-US" w:eastAsia="en-US" w:bidi="ar-SA"/>
      </w:rPr>
    </w:lvl>
    <w:lvl w:ilvl="8" w:tplc="18B06C02">
      <w:numFmt w:val="bullet"/>
      <w:lvlText w:val="•"/>
      <w:lvlJc w:val="left"/>
      <w:pPr>
        <w:ind w:left="8092" w:hanging="540"/>
      </w:pPr>
      <w:rPr>
        <w:rFonts w:hint="default"/>
        <w:lang w:val="en-US" w:eastAsia="en-US" w:bidi="ar-SA"/>
      </w:rPr>
    </w:lvl>
  </w:abstractNum>
  <w:abstractNum w:abstractNumId="6">
    <w:nsid w:val="62120B93"/>
    <w:multiLevelType w:val="hybridMultilevel"/>
    <w:tmpl w:val="22045B86"/>
    <w:lvl w:ilvl="0" w:tplc="A6582AF0">
      <w:start w:val="4"/>
      <w:numFmt w:val="decimal"/>
      <w:lvlText w:val="%1"/>
      <w:lvlJc w:val="left"/>
      <w:pPr>
        <w:ind w:left="838" w:hanging="420"/>
      </w:pPr>
      <w:rPr>
        <w:rFonts w:hint="default"/>
        <w:lang w:val="en-US" w:eastAsia="en-US" w:bidi="ar-SA"/>
      </w:rPr>
    </w:lvl>
    <w:lvl w:ilvl="1" w:tplc="90A450D2">
      <w:numFmt w:val="none"/>
      <w:lvlText w:val=""/>
      <w:lvlJc w:val="left"/>
      <w:pPr>
        <w:tabs>
          <w:tab w:val="num" w:pos="360"/>
        </w:tabs>
      </w:pPr>
    </w:lvl>
    <w:lvl w:ilvl="2" w:tplc="12A801A4">
      <w:numFmt w:val="none"/>
      <w:lvlText w:val=""/>
      <w:lvlJc w:val="left"/>
      <w:pPr>
        <w:tabs>
          <w:tab w:val="num" w:pos="360"/>
        </w:tabs>
      </w:pPr>
    </w:lvl>
    <w:lvl w:ilvl="3" w:tplc="3EEC4FE6">
      <w:numFmt w:val="bullet"/>
      <w:lvlText w:val="•"/>
      <w:lvlJc w:val="left"/>
      <w:pPr>
        <w:ind w:left="2946" w:hanging="540"/>
      </w:pPr>
      <w:rPr>
        <w:rFonts w:hint="default"/>
        <w:lang w:val="en-US" w:eastAsia="en-US" w:bidi="ar-SA"/>
      </w:rPr>
    </w:lvl>
    <w:lvl w:ilvl="4" w:tplc="B79673AC">
      <w:numFmt w:val="bullet"/>
      <w:lvlText w:val="•"/>
      <w:lvlJc w:val="left"/>
      <w:pPr>
        <w:ind w:left="3940" w:hanging="540"/>
      </w:pPr>
      <w:rPr>
        <w:rFonts w:hint="default"/>
        <w:lang w:val="en-US" w:eastAsia="en-US" w:bidi="ar-SA"/>
      </w:rPr>
    </w:lvl>
    <w:lvl w:ilvl="5" w:tplc="2F4AB3F2">
      <w:numFmt w:val="bullet"/>
      <w:lvlText w:val="•"/>
      <w:lvlJc w:val="left"/>
      <w:pPr>
        <w:ind w:left="4933" w:hanging="540"/>
      </w:pPr>
      <w:rPr>
        <w:rFonts w:hint="default"/>
        <w:lang w:val="en-US" w:eastAsia="en-US" w:bidi="ar-SA"/>
      </w:rPr>
    </w:lvl>
    <w:lvl w:ilvl="6" w:tplc="F634BB6C">
      <w:numFmt w:val="bullet"/>
      <w:lvlText w:val="•"/>
      <w:lvlJc w:val="left"/>
      <w:pPr>
        <w:ind w:left="5926" w:hanging="540"/>
      </w:pPr>
      <w:rPr>
        <w:rFonts w:hint="default"/>
        <w:lang w:val="en-US" w:eastAsia="en-US" w:bidi="ar-SA"/>
      </w:rPr>
    </w:lvl>
    <w:lvl w:ilvl="7" w:tplc="D8F4BBBA">
      <w:numFmt w:val="bullet"/>
      <w:lvlText w:val="•"/>
      <w:lvlJc w:val="left"/>
      <w:pPr>
        <w:ind w:left="6920" w:hanging="540"/>
      </w:pPr>
      <w:rPr>
        <w:rFonts w:hint="default"/>
        <w:lang w:val="en-US" w:eastAsia="en-US" w:bidi="ar-SA"/>
      </w:rPr>
    </w:lvl>
    <w:lvl w:ilvl="8" w:tplc="409063FA">
      <w:numFmt w:val="bullet"/>
      <w:lvlText w:val="•"/>
      <w:lvlJc w:val="left"/>
      <w:pPr>
        <w:ind w:left="7913" w:hanging="540"/>
      </w:pPr>
      <w:rPr>
        <w:rFonts w:hint="default"/>
        <w:lang w:val="en-US" w:eastAsia="en-US" w:bidi="ar-SA"/>
      </w:rPr>
    </w:lvl>
  </w:abstractNum>
  <w:abstractNum w:abstractNumId="7">
    <w:nsid w:val="72F02A9D"/>
    <w:multiLevelType w:val="hybridMultilevel"/>
    <w:tmpl w:val="2A24F84C"/>
    <w:lvl w:ilvl="0" w:tplc="F35220DE">
      <w:start w:val="1"/>
      <w:numFmt w:val="lowerLetter"/>
      <w:lvlText w:val="%1."/>
      <w:lvlJc w:val="left"/>
      <w:pPr>
        <w:ind w:left="117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4"/>
  </w:num>
  <w:num w:numId="3">
    <w:abstractNumId w:val="0"/>
  </w:num>
  <w:num w:numId="4">
    <w:abstractNumId w:val="6"/>
  </w:num>
  <w:num w:numId="5">
    <w:abstractNumId w:val="1"/>
  </w:num>
  <w:num w:numId="6">
    <w:abstractNumId w:val="5"/>
  </w:num>
  <w:num w:numId="7">
    <w:abstractNumId w:val="2"/>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40663"/>
    <w:rsid w:val="0005212E"/>
    <w:rsid w:val="000646E3"/>
    <w:rsid w:val="000C01E1"/>
    <w:rsid w:val="000D10B8"/>
    <w:rsid w:val="0010432E"/>
    <w:rsid w:val="00144329"/>
    <w:rsid w:val="001A0A38"/>
    <w:rsid w:val="002008ED"/>
    <w:rsid w:val="00203A4F"/>
    <w:rsid w:val="00213DB7"/>
    <w:rsid w:val="00214A8C"/>
    <w:rsid w:val="00214EEA"/>
    <w:rsid w:val="00222FDB"/>
    <w:rsid w:val="00224058"/>
    <w:rsid w:val="00224A91"/>
    <w:rsid w:val="002268A5"/>
    <w:rsid w:val="00256AF7"/>
    <w:rsid w:val="00276117"/>
    <w:rsid w:val="002C3B49"/>
    <w:rsid w:val="002C730E"/>
    <w:rsid w:val="002D5750"/>
    <w:rsid w:val="00315A5B"/>
    <w:rsid w:val="003170FB"/>
    <w:rsid w:val="00370BFC"/>
    <w:rsid w:val="00385A3A"/>
    <w:rsid w:val="003A228F"/>
    <w:rsid w:val="003A4663"/>
    <w:rsid w:val="003A59E9"/>
    <w:rsid w:val="0043308A"/>
    <w:rsid w:val="00440663"/>
    <w:rsid w:val="00441001"/>
    <w:rsid w:val="0046087B"/>
    <w:rsid w:val="004931A9"/>
    <w:rsid w:val="00493DBC"/>
    <w:rsid w:val="00497286"/>
    <w:rsid w:val="004B0AC9"/>
    <w:rsid w:val="004B2F71"/>
    <w:rsid w:val="004C1517"/>
    <w:rsid w:val="004C71F2"/>
    <w:rsid w:val="004C79EE"/>
    <w:rsid w:val="00523D7B"/>
    <w:rsid w:val="00531240"/>
    <w:rsid w:val="00565F83"/>
    <w:rsid w:val="005A789E"/>
    <w:rsid w:val="005D1C5D"/>
    <w:rsid w:val="005F5706"/>
    <w:rsid w:val="0060195A"/>
    <w:rsid w:val="00626598"/>
    <w:rsid w:val="00634DC0"/>
    <w:rsid w:val="00677822"/>
    <w:rsid w:val="0070586A"/>
    <w:rsid w:val="007A2600"/>
    <w:rsid w:val="007B253B"/>
    <w:rsid w:val="007B76B6"/>
    <w:rsid w:val="007C6BFA"/>
    <w:rsid w:val="007D25C9"/>
    <w:rsid w:val="007F20CD"/>
    <w:rsid w:val="008037C2"/>
    <w:rsid w:val="0081397C"/>
    <w:rsid w:val="00832E3C"/>
    <w:rsid w:val="008376E4"/>
    <w:rsid w:val="00894FA8"/>
    <w:rsid w:val="008F3435"/>
    <w:rsid w:val="009368D3"/>
    <w:rsid w:val="009778ED"/>
    <w:rsid w:val="00977C03"/>
    <w:rsid w:val="00980E60"/>
    <w:rsid w:val="009F1D36"/>
    <w:rsid w:val="009F48D2"/>
    <w:rsid w:val="00A16D58"/>
    <w:rsid w:val="00A20B89"/>
    <w:rsid w:val="00A501FE"/>
    <w:rsid w:val="00A63964"/>
    <w:rsid w:val="00A63A60"/>
    <w:rsid w:val="00A67959"/>
    <w:rsid w:val="00A80CD5"/>
    <w:rsid w:val="00A8264A"/>
    <w:rsid w:val="00A83FB9"/>
    <w:rsid w:val="00AC1649"/>
    <w:rsid w:val="00B02BDA"/>
    <w:rsid w:val="00B1784C"/>
    <w:rsid w:val="00B34094"/>
    <w:rsid w:val="00B45E72"/>
    <w:rsid w:val="00BE180A"/>
    <w:rsid w:val="00BF010C"/>
    <w:rsid w:val="00C10BC4"/>
    <w:rsid w:val="00C3435D"/>
    <w:rsid w:val="00C43951"/>
    <w:rsid w:val="00C735EB"/>
    <w:rsid w:val="00C762AB"/>
    <w:rsid w:val="00C81D60"/>
    <w:rsid w:val="00C8571C"/>
    <w:rsid w:val="00CC72D6"/>
    <w:rsid w:val="00D16E43"/>
    <w:rsid w:val="00D306C0"/>
    <w:rsid w:val="00D5216E"/>
    <w:rsid w:val="00D74CC8"/>
    <w:rsid w:val="00D830C1"/>
    <w:rsid w:val="00D90C40"/>
    <w:rsid w:val="00DE57FA"/>
    <w:rsid w:val="00E262A1"/>
    <w:rsid w:val="00E51224"/>
    <w:rsid w:val="00E5145E"/>
    <w:rsid w:val="00E52E29"/>
    <w:rsid w:val="00E71ACD"/>
    <w:rsid w:val="00F13BDA"/>
    <w:rsid w:val="00F15F38"/>
    <w:rsid w:val="00F35FD8"/>
    <w:rsid w:val="00F35FEF"/>
    <w:rsid w:val="00F37CEC"/>
    <w:rsid w:val="00F83381"/>
    <w:rsid w:val="00FD6CF4"/>
    <w:rsid w:val="00FF7F60"/>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DC0"/>
  </w:style>
  <w:style w:type="paragraph" w:styleId="Heading2">
    <w:name w:val="heading 2"/>
    <w:basedOn w:val="Normal"/>
    <w:link w:val="Heading2Char"/>
    <w:uiPriority w:val="1"/>
    <w:qFormat/>
    <w:rsid w:val="0060195A"/>
    <w:pPr>
      <w:widowControl w:val="0"/>
      <w:autoSpaceDE w:val="0"/>
      <w:autoSpaceDN w:val="0"/>
      <w:spacing w:after="0" w:line="240" w:lineRule="auto"/>
      <w:ind w:left="658"/>
      <w:jc w:val="both"/>
      <w:outlineLvl w:val="1"/>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40663"/>
    <w:rPr>
      <w:rFonts w:ascii="Calibri" w:eastAsia="Calibri" w:hAnsi="Calibri" w:cs="Calibri"/>
      <w:lang w:bidi="ar-SA"/>
    </w:rPr>
  </w:style>
  <w:style w:type="paragraph" w:styleId="BodyText">
    <w:name w:val="Body Text"/>
    <w:basedOn w:val="Normal"/>
    <w:link w:val="BodyTextChar"/>
    <w:uiPriority w:val="1"/>
    <w:qFormat/>
    <w:rsid w:val="007C6BFA"/>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7C6BFA"/>
    <w:rPr>
      <w:rFonts w:ascii="Times New Roman" w:eastAsia="Times New Roman" w:hAnsi="Times New Roman" w:cs="Times New Roman"/>
      <w:sz w:val="24"/>
      <w:szCs w:val="24"/>
      <w:lang w:bidi="ar-SA"/>
    </w:rPr>
  </w:style>
  <w:style w:type="paragraph" w:styleId="ListParagraph">
    <w:name w:val="List Paragraph"/>
    <w:basedOn w:val="Normal"/>
    <w:qFormat/>
    <w:rsid w:val="007B253B"/>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59"/>
    <w:rsid w:val="00F83381"/>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83381"/>
    <w:pPr>
      <w:autoSpaceDE w:val="0"/>
      <w:autoSpaceDN w:val="0"/>
      <w:adjustRightInd w:val="0"/>
      <w:spacing w:after="0" w:line="240" w:lineRule="auto"/>
    </w:pPr>
    <w:rPr>
      <w:rFonts w:ascii="Arial" w:hAnsi="Arial" w:cs="Arial"/>
      <w:color w:val="000000"/>
      <w:sz w:val="24"/>
      <w:szCs w:val="24"/>
      <w:lang w:bidi="ar-SA"/>
    </w:rPr>
  </w:style>
  <w:style w:type="character" w:customStyle="1" w:styleId="Heading2Char">
    <w:name w:val="Heading 2 Char"/>
    <w:basedOn w:val="DefaultParagraphFont"/>
    <w:link w:val="Heading2"/>
    <w:uiPriority w:val="1"/>
    <w:rsid w:val="0060195A"/>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60195A"/>
    <w:pPr>
      <w:widowControl w:val="0"/>
      <w:autoSpaceDE w:val="0"/>
      <w:autoSpaceDN w:val="0"/>
      <w:spacing w:after="0" w:line="240" w:lineRule="auto"/>
    </w:pPr>
    <w:rPr>
      <w:rFonts w:ascii="Times New Roman" w:eastAsia="Times New Roman" w:hAnsi="Times New Roman" w:cs="Times New Roman"/>
      <w:lang w:bidi="ar-SA"/>
    </w:rPr>
  </w:style>
  <w:style w:type="paragraph" w:styleId="BalloonText">
    <w:name w:val="Balloon Text"/>
    <w:basedOn w:val="Normal"/>
    <w:link w:val="BalloonTextChar"/>
    <w:uiPriority w:val="99"/>
    <w:semiHidden/>
    <w:unhideWhenUsed/>
    <w:rsid w:val="005D1C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C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FA0C6-4974-49DC-BAF3-54627527A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4738</Words>
  <Characters>27011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CHINTHAMREDDY SRINIVASREDDY</dc:creator>
  <cp:lastModifiedBy>CHINTHAMREDDY SRINIVASREDDY</cp:lastModifiedBy>
  <cp:revision>2</cp:revision>
  <dcterms:created xsi:type="dcterms:W3CDTF">2023-08-17T06:52:00Z</dcterms:created>
  <dcterms:modified xsi:type="dcterms:W3CDTF">2023-08-17T06:52:00Z</dcterms:modified>
</cp:coreProperties>
</file>