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FF5B" w14:textId="1264C0FB" w:rsidR="0051202F" w:rsidRPr="0001547B" w:rsidRDefault="00DE7766" w:rsidP="0051480B">
      <w:pPr>
        <w:spacing w:after="0" w:line="360" w:lineRule="auto"/>
        <w:jc w:val="center"/>
        <w:rPr>
          <w:rFonts w:ascii="Times New Roman" w:hAnsi="Times New Roman" w:cs="Times New Roman"/>
          <w:b/>
          <w:bCs/>
          <w:color w:val="FF0000"/>
          <w:sz w:val="24"/>
          <w:szCs w:val="24"/>
          <w:lang w:val="en-IN"/>
        </w:rPr>
      </w:pPr>
      <w:r>
        <w:rPr>
          <w:rFonts w:ascii="Times New Roman" w:hAnsi="Times New Roman" w:cs="Times New Roman"/>
          <w:b/>
          <w:bCs/>
          <w:color w:val="FF0000"/>
          <w:sz w:val="24"/>
          <w:szCs w:val="24"/>
        </w:rPr>
        <w:t>E</w:t>
      </w:r>
      <w:r>
        <w:rPr>
          <w:rFonts w:ascii="Times New Roman" w:hAnsi="Times New Roman" w:cs="Times New Roman"/>
          <w:b/>
          <w:bCs/>
          <w:color w:val="FF0000"/>
          <w:sz w:val="24"/>
          <w:szCs w:val="24"/>
          <w:lang w:val="en-IN"/>
        </w:rPr>
        <w:t xml:space="preserve">VOLVING TRENDS </w:t>
      </w:r>
      <w:r w:rsidR="00D11D78">
        <w:rPr>
          <w:rFonts w:ascii="Times New Roman" w:hAnsi="Times New Roman" w:cs="Times New Roman"/>
          <w:b/>
          <w:bCs/>
          <w:color w:val="FF0000"/>
          <w:sz w:val="24"/>
          <w:szCs w:val="24"/>
          <w:lang w:val="en-IN"/>
        </w:rPr>
        <w:t>IN</w:t>
      </w:r>
      <w:r>
        <w:rPr>
          <w:rFonts w:ascii="Times New Roman" w:hAnsi="Times New Roman" w:cs="Times New Roman"/>
          <w:b/>
          <w:bCs/>
          <w:color w:val="FF0000"/>
          <w:sz w:val="24"/>
          <w:szCs w:val="24"/>
          <w:lang w:val="en-IN"/>
        </w:rPr>
        <w:t xml:space="preserve"> HPV </w:t>
      </w:r>
      <w:r w:rsidR="00D11D78">
        <w:rPr>
          <w:rFonts w:ascii="Times New Roman" w:hAnsi="Times New Roman" w:cs="Times New Roman"/>
          <w:b/>
          <w:bCs/>
          <w:color w:val="FF0000"/>
          <w:sz w:val="24"/>
          <w:szCs w:val="24"/>
          <w:lang w:val="en-IN"/>
        </w:rPr>
        <w:t>VACCINATION IN INDIA AND THE WORLD</w:t>
      </w:r>
    </w:p>
    <w:p w14:paraId="5C8A5952" w14:textId="77777777" w:rsidR="008C64BB" w:rsidRPr="0001547B" w:rsidRDefault="008C64BB" w:rsidP="0051480B">
      <w:pPr>
        <w:spacing w:after="0" w:line="360" w:lineRule="auto"/>
        <w:jc w:val="both"/>
        <w:rPr>
          <w:rFonts w:ascii="Times New Roman" w:hAnsi="Times New Roman" w:cs="Times New Roman"/>
          <w:b/>
          <w:bCs/>
          <w:sz w:val="24"/>
          <w:szCs w:val="24"/>
          <w:lang w:val="en-IN"/>
        </w:rPr>
      </w:pPr>
    </w:p>
    <w:p w14:paraId="5860E269" w14:textId="2C915AEA" w:rsidR="001B7C8B" w:rsidRPr="0001547B" w:rsidRDefault="00B3698D" w:rsidP="0051480B">
      <w:pPr>
        <w:spacing w:after="0" w:line="360" w:lineRule="auto"/>
        <w:jc w:val="both"/>
        <w:rPr>
          <w:rFonts w:ascii="Times New Roman" w:hAnsi="Times New Roman" w:cs="Times New Roman"/>
          <w:b/>
          <w:bCs/>
          <w:sz w:val="24"/>
          <w:szCs w:val="24"/>
          <w:vertAlign w:val="superscript"/>
          <w:lang w:val="en-IN"/>
        </w:rPr>
      </w:pPr>
      <w:proofErr w:type="spellStart"/>
      <w:r w:rsidRPr="0001547B">
        <w:rPr>
          <w:rFonts w:ascii="Times New Roman" w:hAnsi="Times New Roman" w:cs="Times New Roman"/>
          <w:b/>
          <w:bCs/>
          <w:sz w:val="24"/>
          <w:szCs w:val="24"/>
          <w:lang w:val="en-IN"/>
        </w:rPr>
        <w:t>Zeba</w:t>
      </w:r>
      <w:proofErr w:type="spellEnd"/>
      <w:r w:rsidRPr="0001547B">
        <w:rPr>
          <w:rFonts w:ascii="Times New Roman" w:hAnsi="Times New Roman" w:cs="Times New Roman"/>
          <w:b/>
          <w:bCs/>
          <w:sz w:val="24"/>
          <w:szCs w:val="24"/>
          <w:lang w:val="en-IN"/>
        </w:rPr>
        <w:t xml:space="preserve"> Khanam</w:t>
      </w:r>
      <w:r w:rsidRPr="0001547B">
        <w:rPr>
          <w:rFonts w:ascii="Times New Roman" w:hAnsi="Times New Roman" w:cs="Times New Roman"/>
          <w:b/>
          <w:bCs/>
          <w:sz w:val="24"/>
          <w:szCs w:val="24"/>
          <w:vertAlign w:val="superscript"/>
          <w:lang w:val="en-IN"/>
        </w:rPr>
        <w:t>1</w:t>
      </w:r>
      <w:r w:rsidRPr="0001547B">
        <w:rPr>
          <w:rFonts w:ascii="Times New Roman" w:hAnsi="Times New Roman" w:cs="Times New Roman"/>
          <w:b/>
          <w:bCs/>
          <w:sz w:val="24"/>
          <w:szCs w:val="24"/>
          <w:lang w:val="en-IN"/>
        </w:rPr>
        <w:t xml:space="preserve">, </w:t>
      </w:r>
      <w:proofErr w:type="spellStart"/>
      <w:r w:rsidRPr="0001547B">
        <w:rPr>
          <w:rFonts w:ascii="Times New Roman" w:hAnsi="Times New Roman" w:cs="Times New Roman"/>
          <w:b/>
          <w:bCs/>
          <w:sz w:val="24"/>
          <w:szCs w:val="24"/>
          <w:lang w:val="en-IN"/>
        </w:rPr>
        <w:t>Nidhi</w:t>
      </w:r>
      <w:proofErr w:type="spellEnd"/>
      <w:r w:rsidRPr="0001547B">
        <w:rPr>
          <w:rFonts w:ascii="Times New Roman" w:hAnsi="Times New Roman" w:cs="Times New Roman"/>
          <w:b/>
          <w:bCs/>
          <w:sz w:val="24"/>
          <w:szCs w:val="24"/>
          <w:lang w:val="en-IN"/>
        </w:rPr>
        <w:t xml:space="preserve"> Gupta</w:t>
      </w:r>
      <w:r w:rsidRPr="0001547B">
        <w:rPr>
          <w:rFonts w:ascii="Times New Roman" w:hAnsi="Times New Roman" w:cs="Times New Roman"/>
          <w:b/>
          <w:bCs/>
          <w:sz w:val="24"/>
          <w:szCs w:val="24"/>
          <w:vertAlign w:val="superscript"/>
          <w:lang w:val="en-IN"/>
        </w:rPr>
        <w:t>2</w:t>
      </w:r>
    </w:p>
    <w:p w14:paraId="0A02F81B" w14:textId="74F74928" w:rsidR="00B3698D" w:rsidRPr="0001547B" w:rsidRDefault="00B3698D"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vertAlign w:val="superscript"/>
          <w:lang w:val="en-IN"/>
        </w:rPr>
        <w:t>1</w:t>
      </w:r>
      <w:r w:rsidRPr="0001547B">
        <w:rPr>
          <w:rFonts w:ascii="Times New Roman" w:hAnsi="Times New Roman" w:cs="Times New Roman"/>
          <w:sz w:val="24"/>
          <w:szCs w:val="24"/>
          <w:lang w:val="en-IN"/>
        </w:rPr>
        <w:t>Assistant Professor</w:t>
      </w:r>
      <w:r w:rsidR="00FD54FC" w:rsidRPr="0001547B">
        <w:rPr>
          <w:rFonts w:ascii="Times New Roman" w:hAnsi="Times New Roman" w:cs="Times New Roman"/>
          <w:sz w:val="24"/>
          <w:szCs w:val="24"/>
          <w:lang w:val="en-IN"/>
        </w:rPr>
        <w:t xml:space="preserve">, </w:t>
      </w:r>
      <w:r w:rsidR="00FD54FC" w:rsidRPr="0001547B">
        <w:rPr>
          <w:rFonts w:ascii="Times New Roman" w:hAnsi="Times New Roman" w:cs="Times New Roman"/>
          <w:sz w:val="24"/>
          <w:szCs w:val="24"/>
          <w:vertAlign w:val="superscript"/>
          <w:lang w:val="en-IN"/>
        </w:rPr>
        <w:t>2</w:t>
      </w:r>
      <w:r w:rsidR="00FD54FC" w:rsidRPr="0001547B">
        <w:rPr>
          <w:rFonts w:ascii="Times New Roman" w:hAnsi="Times New Roman" w:cs="Times New Roman"/>
          <w:sz w:val="24"/>
          <w:szCs w:val="24"/>
          <w:lang w:val="en-IN"/>
        </w:rPr>
        <w:t>Associate Professor</w:t>
      </w:r>
    </w:p>
    <w:p w14:paraId="1FA2C2B3" w14:textId="5DC62B12" w:rsidR="00FD54FC" w:rsidRPr="0001547B" w:rsidRDefault="00FD54FC"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lang w:val="en-IN"/>
        </w:rPr>
        <w:t>D</w:t>
      </w:r>
      <w:r w:rsidR="003C773D" w:rsidRPr="0001547B">
        <w:rPr>
          <w:rFonts w:ascii="Times New Roman" w:hAnsi="Times New Roman" w:cs="Times New Roman"/>
          <w:sz w:val="24"/>
          <w:szCs w:val="24"/>
          <w:lang w:val="en-IN"/>
        </w:rPr>
        <w:t xml:space="preserve">epartment of Obstetrics and Gynaecology, </w:t>
      </w:r>
      <w:proofErr w:type="spellStart"/>
      <w:r w:rsidR="003C773D" w:rsidRPr="0001547B">
        <w:rPr>
          <w:rFonts w:ascii="Times New Roman" w:hAnsi="Times New Roman" w:cs="Times New Roman"/>
          <w:sz w:val="24"/>
          <w:szCs w:val="24"/>
          <w:lang w:val="en-IN"/>
        </w:rPr>
        <w:t>Hamdard</w:t>
      </w:r>
      <w:proofErr w:type="spellEnd"/>
      <w:r w:rsidR="003C773D" w:rsidRPr="0001547B">
        <w:rPr>
          <w:rFonts w:ascii="Times New Roman" w:hAnsi="Times New Roman" w:cs="Times New Roman"/>
          <w:sz w:val="24"/>
          <w:szCs w:val="24"/>
          <w:lang w:val="en-IN"/>
        </w:rPr>
        <w:t xml:space="preserve"> Institute of Medical </w:t>
      </w:r>
      <w:r w:rsidR="00C57142" w:rsidRPr="0001547B">
        <w:rPr>
          <w:rFonts w:ascii="Times New Roman" w:hAnsi="Times New Roman" w:cs="Times New Roman"/>
          <w:sz w:val="24"/>
          <w:szCs w:val="24"/>
          <w:lang w:val="en-IN"/>
        </w:rPr>
        <w:t>Sciences and Research and HAHC Hospital, New Delhi</w:t>
      </w:r>
      <w:r w:rsidR="00530BB4" w:rsidRPr="0001547B">
        <w:rPr>
          <w:rFonts w:ascii="Times New Roman" w:hAnsi="Times New Roman" w:cs="Times New Roman"/>
          <w:sz w:val="24"/>
          <w:szCs w:val="24"/>
          <w:lang w:val="en-IN"/>
        </w:rPr>
        <w:t>-62</w:t>
      </w:r>
    </w:p>
    <w:p w14:paraId="3743B823" w14:textId="7AD0AB57" w:rsidR="009F33AC" w:rsidRPr="0001547B" w:rsidRDefault="00530BB4" w:rsidP="0051480B">
      <w:pPr>
        <w:spacing w:after="0" w:line="360" w:lineRule="auto"/>
        <w:jc w:val="both"/>
        <w:rPr>
          <w:rFonts w:ascii="Times New Roman" w:hAnsi="Times New Roman" w:cs="Times New Roman"/>
          <w:color w:val="FF0000"/>
          <w:sz w:val="24"/>
          <w:szCs w:val="24"/>
          <w:lang w:val="en-IN"/>
        </w:rPr>
      </w:pPr>
      <w:r w:rsidRPr="0001547B">
        <w:rPr>
          <w:rFonts w:ascii="Times New Roman" w:hAnsi="Times New Roman" w:cs="Times New Roman"/>
          <w:sz w:val="24"/>
          <w:szCs w:val="24"/>
          <w:lang w:val="en-IN"/>
        </w:rPr>
        <w:br w:type="column"/>
      </w:r>
      <w:r w:rsidR="008C64BB" w:rsidRPr="0001547B">
        <w:rPr>
          <w:rFonts w:ascii="Times New Roman" w:hAnsi="Times New Roman" w:cs="Times New Roman"/>
          <w:b/>
          <w:bCs/>
          <w:color w:val="FF0000"/>
          <w:sz w:val="24"/>
          <w:szCs w:val="24"/>
          <w:lang w:val="en-IN"/>
        </w:rPr>
        <w:lastRenderedPageBreak/>
        <w:t xml:space="preserve">INTRODUCTION </w:t>
      </w:r>
    </w:p>
    <w:p w14:paraId="405D4FB3" w14:textId="07A58017" w:rsidR="005169CF" w:rsidRPr="0001547B" w:rsidRDefault="00EF647D"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rPr>
        <w:t xml:space="preserve">Cervical cancer has been a concern of mankind for a long time. Research into the risk factors and </w:t>
      </w:r>
      <w:r w:rsidR="006B33B6" w:rsidRPr="0001547B">
        <w:rPr>
          <w:rFonts w:ascii="Times New Roman" w:hAnsi="Times New Roman" w:cs="Times New Roman"/>
          <w:sz w:val="24"/>
          <w:szCs w:val="24"/>
        </w:rPr>
        <w:t>aetiology</w:t>
      </w:r>
      <w:r w:rsidRPr="0001547B">
        <w:rPr>
          <w:rFonts w:ascii="Times New Roman" w:hAnsi="Times New Roman" w:cs="Times New Roman"/>
          <w:sz w:val="24"/>
          <w:szCs w:val="24"/>
        </w:rPr>
        <w:t xml:space="preserve"> of cervical cancer began as early as the 1840s. However, it took nearly a century before cervical cancer was found to be directly related to increased frequency of intercourse, childbirth, and sexual partners. The earliest pathogen implicated in the development of cervical cancer was the herpes simplex virus</w:t>
      </w:r>
      <w:r w:rsidR="00D348A3">
        <w:rPr>
          <w:rFonts w:ascii="Times New Roman" w:hAnsi="Times New Roman" w:cs="Times New Roman"/>
          <w:sz w:val="24"/>
          <w:szCs w:val="24"/>
        </w:rPr>
        <w:t xml:space="preserve">. </w:t>
      </w:r>
      <w:r w:rsidRPr="0001547B">
        <w:rPr>
          <w:rFonts w:ascii="Times New Roman" w:hAnsi="Times New Roman" w:cs="Times New Roman"/>
          <w:sz w:val="24"/>
          <w:szCs w:val="24"/>
        </w:rPr>
        <w:t xml:space="preserve">Although some researchers at the time were able to demonstrate the presence of antibodies against the virus in sera from cervical cancer patients, </w:t>
      </w:r>
      <w:r w:rsidR="008B1E62" w:rsidRPr="0001547B">
        <w:rPr>
          <w:rFonts w:ascii="Times New Roman" w:hAnsi="Times New Roman" w:cs="Times New Roman"/>
          <w:sz w:val="24"/>
          <w:szCs w:val="24"/>
        </w:rPr>
        <w:t xml:space="preserve">no </w:t>
      </w:r>
      <w:r w:rsidRPr="0001547B">
        <w:rPr>
          <w:rFonts w:ascii="Times New Roman" w:hAnsi="Times New Roman" w:cs="Times New Roman"/>
          <w:sz w:val="24"/>
          <w:szCs w:val="24"/>
        </w:rPr>
        <w:t xml:space="preserve">plausible explanation for this association was </w:t>
      </w:r>
      <w:r w:rsidR="008B1E62" w:rsidRPr="0001547B">
        <w:rPr>
          <w:rFonts w:ascii="Times New Roman" w:hAnsi="Times New Roman" w:cs="Times New Roman"/>
          <w:sz w:val="24"/>
          <w:szCs w:val="24"/>
        </w:rPr>
        <w:t>found</w:t>
      </w:r>
      <w:r w:rsidRPr="0001547B">
        <w:rPr>
          <w:rFonts w:ascii="Times New Roman" w:hAnsi="Times New Roman" w:cs="Times New Roman"/>
          <w:sz w:val="24"/>
          <w:szCs w:val="24"/>
        </w:rPr>
        <w:t xml:space="preserve">. </w:t>
      </w:r>
    </w:p>
    <w:p w14:paraId="28D14675" w14:textId="7D1FB49B" w:rsidR="009D77E9" w:rsidRPr="0001547B" w:rsidRDefault="00FB655A"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rPr>
        <w:t xml:space="preserve">In the 1970s, German virologist Harald </w:t>
      </w:r>
      <w:proofErr w:type="spellStart"/>
      <w:r w:rsidRPr="0001547B">
        <w:rPr>
          <w:rFonts w:ascii="Times New Roman" w:hAnsi="Times New Roman" w:cs="Times New Roman"/>
          <w:sz w:val="24"/>
          <w:szCs w:val="24"/>
        </w:rPr>
        <w:t>zur</w:t>
      </w:r>
      <w:proofErr w:type="spellEnd"/>
      <w:r w:rsidRPr="0001547B">
        <w:rPr>
          <w:rFonts w:ascii="Times New Roman" w:hAnsi="Times New Roman" w:cs="Times New Roman"/>
          <w:sz w:val="24"/>
          <w:szCs w:val="24"/>
        </w:rPr>
        <w:t xml:space="preserve"> </w:t>
      </w:r>
      <w:proofErr w:type="spellStart"/>
      <w:r w:rsidRPr="0001547B">
        <w:rPr>
          <w:rFonts w:ascii="Times New Roman" w:hAnsi="Times New Roman" w:cs="Times New Roman"/>
          <w:sz w:val="24"/>
          <w:szCs w:val="24"/>
        </w:rPr>
        <w:t>Hausen</w:t>
      </w:r>
      <w:proofErr w:type="spellEnd"/>
      <w:r w:rsidRPr="0001547B">
        <w:rPr>
          <w:rFonts w:ascii="Times New Roman" w:hAnsi="Times New Roman" w:cs="Times New Roman"/>
          <w:sz w:val="24"/>
          <w:szCs w:val="24"/>
        </w:rPr>
        <w:t xml:space="preserve"> discovered that the papillomavirus caused genital warts in cattle, some of whom later died of genital cancer. He postulated that papillomavirus infection could also cause genital warts and cancer in humans. </w:t>
      </w:r>
      <w:r w:rsidR="00F937D7" w:rsidRPr="0001547B">
        <w:rPr>
          <w:rFonts w:ascii="Times New Roman" w:hAnsi="Times New Roman" w:cs="Times New Roman"/>
          <w:sz w:val="24"/>
          <w:szCs w:val="24"/>
        </w:rPr>
        <w:t>A decade later</w:t>
      </w:r>
      <w:r w:rsidR="00DC1279" w:rsidRPr="0001547B">
        <w:rPr>
          <w:rFonts w:ascii="Times New Roman" w:hAnsi="Times New Roman" w:cs="Times New Roman"/>
          <w:sz w:val="24"/>
          <w:szCs w:val="24"/>
        </w:rPr>
        <w:t>,</w:t>
      </w:r>
      <w:r w:rsidR="00F937D7" w:rsidRPr="0001547B">
        <w:rPr>
          <w:rFonts w:ascii="Times New Roman" w:hAnsi="Times New Roman" w:cs="Times New Roman"/>
          <w:sz w:val="24"/>
          <w:szCs w:val="24"/>
        </w:rPr>
        <w:t xml:space="preserve"> </w:t>
      </w:r>
      <w:r w:rsidR="00DE49C1" w:rsidRPr="0001547B">
        <w:rPr>
          <w:rFonts w:ascii="Times New Roman" w:hAnsi="Times New Roman" w:cs="Times New Roman"/>
          <w:sz w:val="24"/>
          <w:szCs w:val="24"/>
        </w:rPr>
        <w:t>in 19</w:t>
      </w:r>
      <w:r w:rsidR="00F463D2" w:rsidRPr="0001547B">
        <w:rPr>
          <w:rFonts w:ascii="Times New Roman" w:hAnsi="Times New Roman" w:cs="Times New Roman"/>
          <w:sz w:val="24"/>
          <w:szCs w:val="24"/>
        </w:rPr>
        <w:t>83</w:t>
      </w:r>
      <w:r w:rsidR="00DE49C1" w:rsidRPr="0001547B">
        <w:rPr>
          <w:rFonts w:ascii="Times New Roman" w:hAnsi="Times New Roman" w:cs="Times New Roman"/>
          <w:sz w:val="24"/>
          <w:szCs w:val="24"/>
        </w:rPr>
        <w:t xml:space="preserve">, </w:t>
      </w:r>
      <w:proofErr w:type="spellStart"/>
      <w:r w:rsidR="00046B4B" w:rsidRPr="0001547B">
        <w:rPr>
          <w:rFonts w:ascii="Times New Roman" w:hAnsi="Times New Roman" w:cs="Times New Roman"/>
          <w:color w:val="212121"/>
          <w:sz w:val="24"/>
          <w:szCs w:val="24"/>
          <w:shd w:val="clear" w:color="auto" w:fill="FFFFFF"/>
        </w:rPr>
        <w:t>Hausen</w:t>
      </w:r>
      <w:proofErr w:type="spellEnd"/>
      <w:r w:rsidR="00046B4B" w:rsidRPr="0001547B">
        <w:rPr>
          <w:rFonts w:ascii="Times New Roman" w:hAnsi="Times New Roman" w:cs="Times New Roman"/>
          <w:color w:val="212121"/>
          <w:sz w:val="24"/>
          <w:szCs w:val="24"/>
          <w:shd w:val="clear" w:color="auto" w:fill="FFFFFF"/>
        </w:rPr>
        <w:t xml:space="preserve"> </w:t>
      </w:r>
      <w:r w:rsidR="00DE49C1" w:rsidRPr="0001547B">
        <w:rPr>
          <w:rFonts w:ascii="Times New Roman" w:hAnsi="Times New Roman" w:cs="Times New Roman"/>
          <w:sz w:val="24"/>
          <w:szCs w:val="24"/>
        </w:rPr>
        <w:t xml:space="preserve">and </w:t>
      </w:r>
      <w:proofErr w:type="spellStart"/>
      <w:r w:rsidR="00DE49C1" w:rsidRPr="0001547B">
        <w:rPr>
          <w:rFonts w:ascii="Times New Roman" w:hAnsi="Times New Roman" w:cs="Times New Roman"/>
          <w:sz w:val="24"/>
          <w:szCs w:val="24"/>
        </w:rPr>
        <w:t>Gissmann</w:t>
      </w:r>
      <w:proofErr w:type="spellEnd"/>
      <w:r w:rsidR="00DE49C1" w:rsidRPr="0001547B">
        <w:rPr>
          <w:rFonts w:ascii="Times New Roman" w:hAnsi="Times New Roman" w:cs="Times New Roman"/>
          <w:sz w:val="24"/>
          <w:szCs w:val="24"/>
        </w:rPr>
        <w:t xml:space="preserve"> isolated papillomavirus DNA from HeLa cells. </w:t>
      </w:r>
      <w:r w:rsidR="00046B4B" w:rsidRPr="0001547B">
        <w:rPr>
          <w:rFonts w:ascii="Times New Roman" w:hAnsi="Times New Roman" w:cs="Times New Roman"/>
          <w:sz w:val="24"/>
          <w:szCs w:val="24"/>
        </w:rPr>
        <w:t xml:space="preserve">HeLa cells were the first immortal cell lines to be cultivated in vitro. The name HeLa derives from the initials of </w:t>
      </w:r>
      <w:proofErr w:type="spellStart"/>
      <w:r w:rsidR="00046B4B" w:rsidRPr="0001547B">
        <w:rPr>
          <w:rFonts w:ascii="Times New Roman" w:hAnsi="Times New Roman" w:cs="Times New Roman"/>
          <w:sz w:val="24"/>
          <w:szCs w:val="24"/>
        </w:rPr>
        <w:t>Henirietta</w:t>
      </w:r>
      <w:proofErr w:type="spellEnd"/>
      <w:r w:rsidR="00046B4B" w:rsidRPr="0001547B">
        <w:rPr>
          <w:rFonts w:ascii="Times New Roman" w:hAnsi="Times New Roman" w:cs="Times New Roman"/>
          <w:sz w:val="24"/>
          <w:szCs w:val="24"/>
        </w:rPr>
        <w:t xml:space="preserve"> Lacks, an African American who died of cervical cancer in 1951 after providing samples of cervical tissue. Since then, the HeLa cells have been used in the formulation of various chemotherapeutic drugs and vaccines. </w:t>
      </w:r>
      <w:proofErr w:type="spellStart"/>
      <w:r w:rsidR="003241A8" w:rsidRPr="0001547B">
        <w:rPr>
          <w:rFonts w:ascii="Times New Roman" w:hAnsi="Times New Roman" w:cs="Times New Roman"/>
          <w:sz w:val="24"/>
          <w:szCs w:val="24"/>
          <w:lang w:val="en-IN"/>
        </w:rPr>
        <w:t>Hausen</w:t>
      </w:r>
      <w:proofErr w:type="spellEnd"/>
      <w:r w:rsidR="003241A8" w:rsidRPr="0001547B">
        <w:rPr>
          <w:rFonts w:ascii="Times New Roman" w:hAnsi="Times New Roman" w:cs="Times New Roman"/>
          <w:sz w:val="24"/>
          <w:szCs w:val="24"/>
          <w:lang w:val="en-IN"/>
        </w:rPr>
        <w:t xml:space="preserve"> showed that the papilloma virus DNA isolated from HeLa cells did not resemble th</w:t>
      </w:r>
      <w:r w:rsidR="00DC1279" w:rsidRPr="0001547B">
        <w:rPr>
          <w:rFonts w:ascii="Times New Roman" w:hAnsi="Times New Roman" w:cs="Times New Roman"/>
          <w:sz w:val="24"/>
          <w:szCs w:val="24"/>
          <w:lang w:val="en-IN"/>
        </w:rPr>
        <w:t xml:space="preserve">at </w:t>
      </w:r>
      <w:r w:rsidR="003241A8" w:rsidRPr="0001547B">
        <w:rPr>
          <w:rFonts w:ascii="Times New Roman" w:hAnsi="Times New Roman" w:cs="Times New Roman"/>
          <w:sz w:val="24"/>
          <w:szCs w:val="24"/>
          <w:lang w:val="en-IN"/>
        </w:rPr>
        <w:t xml:space="preserve">obtained from genital warts. He named this </w:t>
      </w:r>
      <w:r w:rsidR="00B24D2F">
        <w:rPr>
          <w:rFonts w:ascii="Times New Roman" w:hAnsi="Times New Roman" w:cs="Times New Roman"/>
          <w:sz w:val="24"/>
          <w:szCs w:val="24"/>
        </w:rPr>
        <w:t xml:space="preserve">pappiloma </w:t>
      </w:r>
      <w:r w:rsidR="00D64886">
        <w:rPr>
          <w:rFonts w:ascii="Times New Roman" w:hAnsi="Times New Roman" w:cs="Times New Roman"/>
          <w:sz w:val="24"/>
          <w:szCs w:val="24"/>
        </w:rPr>
        <w:t>strain as the</w:t>
      </w:r>
      <w:r w:rsidR="003241A8" w:rsidRPr="0001547B">
        <w:rPr>
          <w:rFonts w:ascii="Times New Roman" w:hAnsi="Times New Roman" w:cs="Times New Roman"/>
          <w:sz w:val="24"/>
          <w:szCs w:val="24"/>
          <w:lang w:val="en-IN"/>
        </w:rPr>
        <w:t xml:space="preserve"> </w:t>
      </w:r>
      <w:r w:rsidR="00DC1279" w:rsidRPr="0001547B">
        <w:rPr>
          <w:rFonts w:ascii="Times New Roman" w:hAnsi="Times New Roman" w:cs="Times New Roman"/>
          <w:sz w:val="24"/>
          <w:szCs w:val="24"/>
          <w:lang w:val="en-IN"/>
        </w:rPr>
        <w:t>‘</w:t>
      </w:r>
      <w:r w:rsidR="00B574B1" w:rsidRPr="0001547B">
        <w:rPr>
          <w:rFonts w:ascii="Times New Roman" w:hAnsi="Times New Roman" w:cs="Times New Roman"/>
          <w:sz w:val="24"/>
          <w:szCs w:val="24"/>
          <w:lang w:val="en-IN"/>
        </w:rPr>
        <w:t>Human papilloma virus-16’ or ‘</w:t>
      </w:r>
      <w:r w:rsidR="003241A8" w:rsidRPr="0001547B">
        <w:rPr>
          <w:rFonts w:ascii="Times New Roman" w:hAnsi="Times New Roman" w:cs="Times New Roman"/>
          <w:sz w:val="24"/>
          <w:szCs w:val="24"/>
          <w:lang w:val="en-IN"/>
        </w:rPr>
        <w:t>HPV-16</w:t>
      </w:r>
      <w:r w:rsidR="00DC1279" w:rsidRPr="0001547B">
        <w:rPr>
          <w:rFonts w:ascii="Times New Roman" w:hAnsi="Times New Roman" w:cs="Times New Roman"/>
          <w:sz w:val="24"/>
          <w:szCs w:val="24"/>
          <w:lang w:val="en-IN"/>
        </w:rPr>
        <w:t>’</w:t>
      </w:r>
      <w:r w:rsidR="003241A8" w:rsidRPr="0001547B">
        <w:rPr>
          <w:rFonts w:ascii="Times New Roman" w:hAnsi="Times New Roman" w:cs="Times New Roman"/>
          <w:sz w:val="24"/>
          <w:szCs w:val="24"/>
          <w:lang w:val="en-IN"/>
        </w:rPr>
        <w:t xml:space="preserve">. </w:t>
      </w:r>
    </w:p>
    <w:p w14:paraId="0755996E" w14:textId="1318910A" w:rsidR="00FF1DDF" w:rsidRPr="0001547B" w:rsidRDefault="00046B4B" w:rsidP="0051480B">
      <w:pPr>
        <w:spacing w:after="0" w:line="360" w:lineRule="auto"/>
        <w:jc w:val="both"/>
        <w:rPr>
          <w:rFonts w:ascii="Times New Roman" w:hAnsi="Times New Roman" w:cs="Times New Roman"/>
          <w:color w:val="FF0000"/>
          <w:sz w:val="24"/>
          <w:szCs w:val="24"/>
          <w:lang w:val="en-IN"/>
        </w:rPr>
      </w:pPr>
      <w:r w:rsidRPr="0001547B">
        <w:rPr>
          <w:rFonts w:ascii="Times New Roman" w:hAnsi="Times New Roman" w:cs="Times New Roman"/>
          <w:sz w:val="24"/>
          <w:szCs w:val="24"/>
          <w:lang w:val="en-IN"/>
        </w:rPr>
        <w:t>Around the same time,</w:t>
      </w:r>
      <w:r w:rsidR="00FF1DDF" w:rsidRPr="0001547B">
        <w:rPr>
          <w:rFonts w:ascii="Times New Roman" w:hAnsi="Times New Roman" w:cs="Times New Roman"/>
          <w:sz w:val="24"/>
          <w:szCs w:val="24"/>
          <w:lang w:val="en-IN"/>
        </w:rPr>
        <w:t xml:space="preserve"> another immunologist, Frazer</w:t>
      </w:r>
      <w:r w:rsidR="00E23AA4" w:rsidRPr="0001547B">
        <w:rPr>
          <w:rFonts w:ascii="Times New Roman" w:hAnsi="Times New Roman" w:cs="Times New Roman"/>
          <w:sz w:val="24"/>
          <w:szCs w:val="24"/>
          <w:lang w:val="en-IN"/>
        </w:rPr>
        <w:t xml:space="preserve">, who was studying HPV infection in immunocompromised </w:t>
      </w:r>
      <w:r w:rsidRPr="0001547B">
        <w:rPr>
          <w:rFonts w:ascii="Times New Roman" w:hAnsi="Times New Roman" w:cs="Times New Roman"/>
          <w:sz w:val="24"/>
          <w:szCs w:val="24"/>
          <w:lang w:val="en-IN"/>
        </w:rPr>
        <w:t>patients</w:t>
      </w:r>
      <w:r w:rsidR="00E23AA4" w:rsidRPr="0001547B">
        <w:rPr>
          <w:rFonts w:ascii="Times New Roman" w:hAnsi="Times New Roman" w:cs="Times New Roman"/>
          <w:sz w:val="24"/>
          <w:szCs w:val="24"/>
          <w:lang w:val="en-IN"/>
        </w:rPr>
        <w:t xml:space="preserve">, had </w:t>
      </w:r>
      <w:r w:rsidR="009919EF" w:rsidRPr="0001547B">
        <w:rPr>
          <w:rFonts w:ascii="Times New Roman" w:hAnsi="Times New Roman" w:cs="Times New Roman"/>
          <w:sz w:val="24"/>
          <w:szCs w:val="24"/>
          <w:lang w:val="en-IN"/>
        </w:rPr>
        <w:t xml:space="preserve">made </w:t>
      </w:r>
      <w:r w:rsidR="00E23AA4" w:rsidRPr="0001547B">
        <w:rPr>
          <w:rFonts w:ascii="Times New Roman" w:hAnsi="Times New Roman" w:cs="Times New Roman"/>
          <w:sz w:val="24"/>
          <w:szCs w:val="24"/>
          <w:lang w:val="en-IN"/>
        </w:rPr>
        <w:t xml:space="preserve">ties with </w:t>
      </w:r>
      <w:proofErr w:type="spellStart"/>
      <w:r w:rsidRPr="0001547B">
        <w:rPr>
          <w:rFonts w:ascii="Times New Roman" w:hAnsi="Times New Roman" w:cs="Times New Roman"/>
          <w:color w:val="212121"/>
          <w:sz w:val="24"/>
          <w:szCs w:val="24"/>
          <w:shd w:val="clear" w:color="auto" w:fill="FFFFFF"/>
        </w:rPr>
        <w:t>Hausen</w:t>
      </w:r>
      <w:proofErr w:type="spellEnd"/>
      <w:r w:rsidR="00245E2F" w:rsidRPr="0001547B">
        <w:rPr>
          <w:rFonts w:ascii="Times New Roman" w:hAnsi="Times New Roman" w:cs="Times New Roman"/>
          <w:sz w:val="24"/>
          <w:szCs w:val="24"/>
          <w:lang w:val="en-IN"/>
        </w:rPr>
        <w:t>. In the years that followed, Frazer demonstrated that certain high-risk HPV (</w:t>
      </w:r>
      <w:proofErr w:type="spellStart"/>
      <w:r w:rsidR="00245E2F" w:rsidRPr="0001547B">
        <w:rPr>
          <w:rFonts w:ascii="Times New Roman" w:hAnsi="Times New Roman" w:cs="Times New Roman"/>
          <w:sz w:val="24"/>
          <w:szCs w:val="24"/>
          <w:lang w:val="en-IN"/>
        </w:rPr>
        <w:t>hrHPV</w:t>
      </w:r>
      <w:proofErr w:type="spellEnd"/>
      <w:r w:rsidR="00245E2F" w:rsidRPr="0001547B">
        <w:rPr>
          <w:rFonts w:ascii="Times New Roman" w:hAnsi="Times New Roman" w:cs="Times New Roman"/>
          <w:sz w:val="24"/>
          <w:szCs w:val="24"/>
          <w:lang w:val="en-IN"/>
        </w:rPr>
        <w:t xml:space="preserve">) strains </w:t>
      </w:r>
      <w:r w:rsidR="009919EF" w:rsidRPr="0001547B">
        <w:rPr>
          <w:rFonts w:ascii="Times New Roman" w:hAnsi="Times New Roman" w:cs="Times New Roman"/>
          <w:sz w:val="24"/>
          <w:szCs w:val="24"/>
          <w:lang w:val="en-IN"/>
        </w:rPr>
        <w:t>are</w:t>
      </w:r>
      <w:r w:rsidR="00245E2F" w:rsidRPr="0001547B">
        <w:rPr>
          <w:rFonts w:ascii="Times New Roman" w:hAnsi="Times New Roman" w:cs="Times New Roman"/>
          <w:sz w:val="24"/>
          <w:szCs w:val="24"/>
          <w:lang w:val="en-IN"/>
        </w:rPr>
        <w:t xml:space="preserve"> also responsible for </w:t>
      </w:r>
      <w:r w:rsidR="009919EF" w:rsidRPr="0001547B">
        <w:rPr>
          <w:rFonts w:ascii="Times New Roman" w:hAnsi="Times New Roman" w:cs="Times New Roman"/>
          <w:sz w:val="24"/>
          <w:szCs w:val="24"/>
          <w:lang w:val="en-IN"/>
        </w:rPr>
        <w:t xml:space="preserve">causing </w:t>
      </w:r>
      <w:r w:rsidR="00245E2F" w:rsidRPr="0001547B">
        <w:rPr>
          <w:rFonts w:ascii="Times New Roman" w:hAnsi="Times New Roman" w:cs="Times New Roman"/>
          <w:sz w:val="24"/>
          <w:szCs w:val="24"/>
          <w:lang w:val="en-IN"/>
        </w:rPr>
        <w:t>anorectal dysplasia</w:t>
      </w:r>
      <w:r w:rsidR="003241A8" w:rsidRPr="0001547B">
        <w:rPr>
          <w:rFonts w:ascii="Times New Roman" w:hAnsi="Times New Roman" w:cs="Times New Roman"/>
          <w:sz w:val="24"/>
          <w:szCs w:val="24"/>
          <w:lang w:val="en-IN"/>
        </w:rPr>
        <w:t>, a precursor to anorectal cancer.</w:t>
      </w:r>
      <w:r w:rsidR="00596282">
        <w:rPr>
          <w:rFonts w:ascii="Times New Roman" w:hAnsi="Times New Roman" w:cs="Times New Roman"/>
          <w:sz w:val="24"/>
          <w:szCs w:val="24"/>
          <w:vertAlign w:val="superscript"/>
          <w:lang w:val="en-IN"/>
        </w:rPr>
        <w:t>1</w:t>
      </w:r>
    </w:p>
    <w:p w14:paraId="56625C18" w14:textId="2DB47FF9" w:rsidR="00B17114" w:rsidRDefault="003241A8"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lang w:val="en-IN"/>
        </w:rPr>
        <w:t xml:space="preserve">For </w:t>
      </w:r>
      <w:r w:rsidR="009919EF" w:rsidRPr="0001547B">
        <w:rPr>
          <w:rFonts w:ascii="Times New Roman" w:hAnsi="Times New Roman" w:cs="Times New Roman"/>
          <w:sz w:val="24"/>
          <w:szCs w:val="24"/>
          <w:lang w:val="en-IN"/>
        </w:rPr>
        <w:t>the</w:t>
      </w:r>
      <w:r w:rsidRPr="0001547B">
        <w:rPr>
          <w:rFonts w:ascii="Times New Roman" w:hAnsi="Times New Roman" w:cs="Times New Roman"/>
          <w:sz w:val="24"/>
          <w:szCs w:val="24"/>
          <w:lang w:val="en-IN"/>
        </w:rPr>
        <w:t xml:space="preserve"> ground breaking discovery</w:t>
      </w:r>
      <w:r w:rsidR="009919EF" w:rsidRPr="0001547B">
        <w:rPr>
          <w:rFonts w:ascii="Times New Roman" w:hAnsi="Times New Roman" w:cs="Times New Roman"/>
          <w:sz w:val="24"/>
          <w:szCs w:val="24"/>
          <w:lang w:val="en-IN"/>
        </w:rPr>
        <w:t xml:space="preserve"> of the HPV as a cause of cervical cancer, </w:t>
      </w:r>
      <w:proofErr w:type="spellStart"/>
      <w:r w:rsidR="009919EF" w:rsidRPr="0001547B">
        <w:rPr>
          <w:rFonts w:ascii="Times New Roman" w:hAnsi="Times New Roman" w:cs="Times New Roman"/>
          <w:sz w:val="24"/>
          <w:szCs w:val="24"/>
          <w:lang w:val="en-IN"/>
        </w:rPr>
        <w:t>Hausen</w:t>
      </w:r>
      <w:proofErr w:type="spellEnd"/>
      <w:r w:rsidR="009919EF" w:rsidRPr="0001547B">
        <w:rPr>
          <w:rFonts w:ascii="Times New Roman" w:hAnsi="Times New Roman" w:cs="Times New Roman"/>
          <w:sz w:val="24"/>
          <w:szCs w:val="24"/>
          <w:lang w:val="en-IN"/>
        </w:rPr>
        <w:t xml:space="preserve"> was </w:t>
      </w:r>
      <w:r w:rsidR="00BD40A7">
        <w:rPr>
          <w:rFonts w:ascii="Times New Roman" w:hAnsi="Times New Roman" w:cs="Times New Roman"/>
          <w:sz w:val="24"/>
          <w:szCs w:val="24"/>
        </w:rPr>
        <w:t xml:space="preserve">later </w:t>
      </w:r>
      <w:r w:rsidR="009919EF" w:rsidRPr="0001547B">
        <w:rPr>
          <w:rFonts w:ascii="Times New Roman" w:hAnsi="Times New Roman" w:cs="Times New Roman"/>
          <w:sz w:val="24"/>
          <w:szCs w:val="24"/>
          <w:lang w:val="en-IN"/>
        </w:rPr>
        <w:t xml:space="preserve">awarded the </w:t>
      </w:r>
      <w:r w:rsidRPr="0001547B">
        <w:rPr>
          <w:rFonts w:ascii="Times New Roman" w:hAnsi="Times New Roman" w:cs="Times New Roman"/>
          <w:sz w:val="24"/>
          <w:szCs w:val="24"/>
          <w:lang w:val="en-IN"/>
        </w:rPr>
        <w:t>Nobel Pr</w:t>
      </w:r>
      <w:r w:rsidR="00C41B09" w:rsidRPr="0001547B">
        <w:rPr>
          <w:rFonts w:ascii="Times New Roman" w:hAnsi="Times New Roman" w:cs="Times New Roman"/>
          <w:sz w:val="24"/>
          <w:szCs w:val="24"/>
          <w:lang w:val="en-IN"/>
        </w:rPr>
        <w:t>ize in medicine in 2008</w:t>
      </w:r>
      <w:r w:rsidR="0051480B">
        <w:rPr>
          <w:rFonts w:ascii="Times New Roman" w:hAnsi="Times New Roman" w:cs="Times New Roman"/>
          <w:sz w:val="24"/>
          <w:szCs w:val="24"/>
          <w:lang w:val="en-IN"/>
        </w:rPr>
        <w:t>.</w:t>
      </w:r>
    </w:p>
    <w:p w14:paraId="063D04DE" w14:textId="77777777" w:rsidR="0051480B" w:rsidRPr="0001547B" w:rsidRDefault="0051480B" w:rsidP="0051480B">
      <w:pPr>
        <w:spacing w:after="0" w:line="360" w:lineRule="auto"/>
        <w:jc w:val="both"/>
        <w:rPr>
          <w:rFonts w:ascii="Times New Roman" w:hAnsi="Times New Roman" w:cs="Times New Roman"/>
          <w:sz w:val="24"/>
          <w:szCs w:val="24"/>
          <w:lang w:val="en-IN"/>
        </w:rPr>
      </w:pPr>
    </w:p>
    <w:p w14:paraId="5EAFD1D0" w14:textId="1E5BCE7A" w:rsidR="00F27F14" w:rsidRPr="0001547B" w:rsidRDefault="00F27F14" w:rsidP="0051480B">
      <w:pPr>
        <w:spacing w:after="0" w:line="360" w:lineRule="auto"/>
        <w:jc w:val="both"/>
        <w:rPr>
          <w:rFonts w:ascii="Times New Roman" w:hAnsi="Times New Roman" w:cs="Times New Roman"/>
          <w:b/>
          <w:bCs/>
          <w:sz w:val="24"/>
          <w:szCs w:val="24"/>
          <w:lang w:val="en-IN"/>
        </w:rPr>
      </w:pPr>
      <w:r w:rsidRPr="0001547B">
        <w:rPr>
          <w:rFonts w:ascii="Times New Roman" w:hAnsi="Times New Roman" w:cs="Times New Roman"/>
          <w:b/>
          <w:bCs/>
          <w:color w:val="FF0000"/>
          <w:sz w:val="24"/>
          <w:szCs w:val="24"/>
          <w:lang w:val="en-IN"/>
        </w:rPr>
        <w:t>THE HUMAN PAPILLOMA VIRUS</w:t>
      </w:r>
    </w:p>
    <w:p w14:paraId="56A513B4" w14:textId="0CDB2EF0" w:rsidR="00A028D2" w:rsidRPr="0001547B" w:rsidRDefault="009F33AC" w:rsidP="0051480B">
      <w:pPr>
        <w:spacing w:after="0" w:line="360" w:lineRule="auto"/>
        <w:jc w:val="both"/>
        <w:rPr>
          <w:rFonts w:ascii="Times New Roman" w:hAnsi="Times New Roman" w:cs="Times New Roman"/>
          <w:b/>
          <w:bCs/>
          <w:sz w:val="24"/>
          <w:szCs w:val="24"/>
          <w:lang w:val="en-IN"/>
        </w:rPr>
      </w:pPr>
      <w:proofErr w:type="spellStart"/>
      <w:r w:rsidRPr="0001547B">
        <w:rPr>
          <w:rFonts w:ascii="Times New Roman" w:hAnsi="Times New Roman" w:cs="Times New Roman"/>
          <w:b/>
          <w:bCs/>
          <w:color w:val="0070C0"/>
          <w:sz w:val="24"/>
          <w:szCs w:val="24"/>
          <w:lang w:val="en-IN"/>
        </w:rPr>
        <w:t>hrHPV</w:t>
      </w:r>
      <w:proofErr w:type="spellEnd"/>
      <w:r w:rsidRPr="0001547B">
        <w:rPr>
          <w:rFonts w:ascii="Times New Roman" w:hAnsi="Times New Roman" w:cs="Times New Roman"/>
          <w:b/>
          <w:bCs/>
          <w:color w:val="0070C0"/>
          <w:sz w:val="24"/>
          <w:szCs w:val="24"/>
          <w:lang w:val="en-IN"/>
        </w:rPr>
        <w:t xml:space="preserve"> and </w:t>
      </w:r>
      <w:proofErr w:type="spellStart"/>
      <w:r w:rsidRPr="0001547B">
        <w:rPr>
          <w:rFonts w:ascii="Times New Roman" w:hAnsi="Times New Roman" w:cs="Times New Roman"/>
          <w:b/>
          <w:bCs/>
          <w:color w:val="0070C0"/>
          <w:sz w:val="24"/>
          <w:szCs w:val="24"/>
          <w:lang w:val="en-IN"/>
        </w:rPr>
        <w:t>lrHPV</w:t>
      </w:r>
      <w:proofErr w:type="spellEnd"/>
      <w:r w:rsidRPr="0001547B">
        <w:rPr>
          <w:rFonts w:ascii="Times New Roman" w:hAnsi="Times New Roman" w:cs="Times New Roman"/>
          <w:b/>
          <w:bCs/>
          <w:color w:val="0070C0"/>
          <w:sz w:val="24"/>
          <w:szCs w:val="24"/>
          <w:lang w:val="en-IN"/>
        </w:rPr>
        <w:t xml:space="preserve"> </w:t>
      </w:r>
      <w:r w:rsidR="00A028D2" w:rsidRPr="0001547B">
        <w:rPr>
          <w:rFonts w:ascii="Times New Roman" w:hAnsi="Times New Roman" w:cs="Times New Roman"/>
          <w:b/>
          <w:bCs/>
          <w:color w:val="0070C0"/>
          <w:sz w:val="24"/>
          <w:szCs w:val="24"/>
          <w:lang w:val="en-IN"/>
        </w:rPr>
        <w:t>strains</w:t>
      </w:r>
    </w:p>
    <w:p w14:paraId="28B1E17F" w14:textId="141D3DC8" w:rsidR="00C4707A" w:rsidRPr="0001547B" w:rsidRDefault="00C4707A"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HPV is a double-stranded DNA virus that belongs to the </w:t>
      </w:r>
      <w:proofErr w:type="spellStart"/>
      <w:r w:rsidRPr="0001547B">
        <w:rPr>
          <w:rFonts w:ascii="Times New Roman" w:hAnsi="Times New Roman" w:cs="Times New Roman"/>
          <w:sz w:val="24"/>
          <w:szCs w:val="24"/>
        </w:rPr>
        <w:t>Paillomaviridae</w:t>
      </w:r>
      <w:proofErr w:type="spellEnd"/>
      <w:r w:rsidRPr="0001547B">
        <w:rPr>
          <w:rFonts w:ascii="Times New Roman" w:hAnsi="Times New Roman" w:cs="Times New Roman"/>
          <w:sz w:val="24"/>
          <w:szCs w:val="24"/>
        </w:rPr>
        <w:t xml:space="preserve"> family. Today, more than 100 different </w:t>
      </w:r>
      <w:r w:rsidR="00BD40A7">
        <w:rPr>
          <w:rFonts w:ascii="Times New Roman" w:hAnsi="Times New Roman" w:cs="Times New Roman"/>
          <w:sz w:val="24"/>
          <w:szCs w:val="24"/>
        </w:rPr>
        <w:t xml:space="preserve">types of </w:t>
      </w:r>
      <w:r w:rsidRPr="0001547B">
        <w:rPr>
          <w:rFonts w:ascii="Times New Roman" w:hAnsi="Times New Roman" w:cs="Times New Roman"/>
          <w:sz w:val="24"/>
          <w:szCs w:val="24"/>
        </w:rPr>
        <w:t>HPV strains are known. The alphavirus HPV strains with high oncogenic potential are referred to as high-risk HPV (</w:t>
      </w:r>
      <w:proofErr w:type="spellStart"/>
      <w:r w:rsidRPr="0001547B">
        <w:rPr>
          <w:rFonts w:ascii="Times New Roman" w:hAnsi="Times New Roman" w:cs="Times New Roman"/>
          <w:sz w:val="24"/>
          <w:szCs w:val="24"/>
        </w:rPr>
        <w:t>hrHPV</w:t>
      </w:r>
      <w:proofErr w:type="spellEnd"/>
      <w:r w:rsidRPr="0001547B">
        <w:rPr>
          <w:rFonts w:ascii="Times New Roman" w:hAnsi="Times New Roman" w:cs="Times New Roman"/>
          <w:sz w:val="24"/>
          <w:szCs w:val="24"/>
        </w:rPr>
        <w:t>). Those that cause benign lesions are called low-risk HPV (</w:t>
      </w:r>
      <w:proofErr w:type="spellStart"/>
      <w:r w:rsidRPr="0001547B">
        <w:rPr>
          <w:rFonts w:ascii="Times New Roman" w:hAnsi="Times New Roman" w:cs="Times New Roman"/>
          <w:sz w:val="24"/>
          <w:szCs w:val="24"/>
        </w:rPr>
        <w:t>lrHPV</w:t>
      </w:r>
      <w:proofErr w:type="spellEnd"/>
      <w:r w:rsidRPr="0001547B">
        <w:rPr>
          <w:rFonts w:ascii="Times New Roman" w:hAnsi="Times New Roman" w:cs="Times New Roman"/>
          <w:sz w:val="24"/>
          <w:szCs w:val="24"/>
        </w:rPr>
        <w:t>).</w:t>
      </w:r>
    </w:p>
    <w:p w14:paraId="7E91C7FD" w14:textId="38379323" w:rsidR="00F27F14" w:rsidRPr="0051480B" w:rsidRDefault="00C4707A" w:rsidP="0051480B">
      <w:pPr>
        <w:spacing w:after="0" w:line="360" w:lineRule="auto"/>
        <w:jc w:val="both"/>
        <w:rPr>
          <w:rFonts w:ascii="Times New Roman" w:hAnsi="Times New Roman" w:cs="Times New Roman"/>
          <w:b/>
          <w:bCs/>
          <w:sz w:val="24"/>
          <w:szCs w:val="24"/>
          <w:lang w:val="en-IN"/>
        </w:rPr>
      </w:pPr>
      <w:r w:rsidRPr="0001547B">
        <w:rPr>
          <w:rFonts w:ascii="Times New Roman" w:hAnsi="Times New Roman" w:cs="Times New Roman"/>
          <w:sz w:val="24"/>
          <w:szCs w:val="24"/>
        </w:rPr>
        <w:t xml:space="preserve">About 95% of cervical cancers are caused by the human papillomavirus (HPV). Notably, more than 70% of all cervical cancers, 90% of all anal cancers, and a majority of vulva, vaginal, and penile cancers are caused by </w:t>
      </w:r>
      <w:proofErr w:type="spellStart"/>
      <w:r w:rsidRPr="0001547B">
        <w:rPr>
          <w:rFonts w:ascii="Times New Roman" w:hAnsi="Times New Roman" w:cs="Times New Roman"/>
          <w:sz w:val="24"/>
          <w:szCs w:val="24"/>
        </w:rPr>
        <w:t>hrHPV</w:t>
      </w:r>
      <w:proofErr w:type="spellEnd"/>
      <w:r w:rsidRPr="0001547B">
        <w:rPr>
          <w:rFonts w:ascii="Times New Roman" w:hAnsi="Times New Roman" w:cs="Times New Roman"/>
          <w:sz w:val="24"/>
          <w:szCs w:val="24"/>
        </w:rPr>
        <w:t xml:space="preserve"> strains 16 and 18. Another </w:t>
      </w:r>
      <w:r w:rsidR="0075286F" w:rsidRPr="0001547B">
        <w:rPr>
          <w:rFonts w:ascii="Times New Roman" w:hAnsi="Times New Roman" w:cs="Times New Roman"/>
          <w:sz w:val="24"/>
          <w:szCs w:val="24"/>
        </w:rPr>
        <w:t xml:space="preserve">20% of cervical cancer cases </w:t>
      </w:r>
      <w:r w:rsidR="0075286F" w:rsidRPr="0001547B">
        <w:rPr>
          <w:rFonts w:ascii="Times New Roman" w:hAnsi="Times New Roman" w:cs="Times New Roman"/>
          <w:sz w:val="24"/>
          <w:szCs w:val="24"/>
        </w:rPr>
        <w:lastRenderedPageBreak/>
        <w:t xml:space="preserve">are attributed to the five </w:t>
      </w:r>
      <w:proofErr w:type="spellStart"/>
      <w:r w:rsidR="0075286F" w:rsidRPr="0001547B">
        <w:rPr>
          <w:rFonts w:ascii="Times New Roman" w:hAnsi="Times New Roman" w:cs="Times New Roman"/>
          <w:sz w:val="24"/>
          <w:szCs w:val="24"/>
          <w:lang w:val="en-IN"/>
        </w:rPr>
        <w:t>hrHPV</w:t>
      </w:r>
      <w:proofErr w:type="spellEnd"/>
      <w:r w:rsidR="0075286F" w:rsidRPr="0001547B">
        <w:rPr>
          <w:rFonts w:ascii="Times New Roman" w:hAnsi="Times New Roman" w:cs="Times New Roman"/>
          <w:sz w:val="24"/>
          <w:szCs w:val="24"/>
          <w:lang w:val="en-IN"/>
        </w:rPr>
        <w:t xml:space="preserve"> strains, namely </w:t>
      </w:r>
      <w:r w:rsidR="00F27F14" w:rsidRPr="0001547B">
        <w:rPr>
          <w:rFonts w:ascii="Times New Roman" w:hAnsi="Times New Roman" w:cs="Times New Roman"/>
          <w:sz w:val="24"/>
          <w:szCs w:val="24"/>
          <w:lang w:val="en-IN"/>
        </w:rPr>
        <w:t xml:space="preserve">31, 33, 45, 52, and 58. The </w:t>
      </w:r>
      <w:proofErr w:type="spellStart"/>
      <w:r w:rsidR="00B140EA" w:rsidRPr="0001547B">
        <w:rPr>
          <w:rFonts w:ascii="Times New Roman" w:hAnsi="Times New Roman" w:cs="Times New Roman"/>
          <w:sz w:val="24"/>
          <w:szCs w:val="24"/>
          <w:lang w:val="en-IN"/>
        </w:rPr>
        <w:t>lrHPV</w:t>
      </w:r>
      <w:proofErr w:type="spellEnd"/>
      <w:r w:rsidR="00B140EA" w:rsidRPr="0001547B">
        <w:rPr>
          <w:rFonts w:ascii="Times New Roman" w:hAnsi="Times New Roman" w:cs="Times New Roman"/>
          <w:sz w:val="24"/>
          <w:szCs w:val="24"/>
          <w:lang w:val="en-IN"/>
        </w:rPr>
        <w:t xml:space="preserve"> strains are mainly responsible for </w:t>
      </w:r>
      <w:proofErr w:type="spellStart"/>
      <w:r w:rsidR="00C638A1" w:rsidRPr="0001547B">
        <w:rPr>
          <w:rFonts w:ascii="Times New Roman" w:hAnsi="Times New Roman" w:cs="Times New Roman"/>
          <w:sz w:val="24"/>
          <w:szCs w:val="24"/>
          <w:lang w:val="en-IN"/>
        </w:rPr>
        <w:t>oroanogenital</w:t>
      </w:r>
      <w:proofErr w:type="spellEnd"/>
      <w:r w:rsidR="00C638A1" w:rsidRPr="0001547B">
        <w:rPr>
          <w:rFonts w:ascii="Times New Roman" w:hAnsi="Times New Roman" w:cs="Times New Roman"/>
          <w:sz w:val="24"/>
          <w:szCs w:val="24"/>
          <w:lang w:val="en-IN"/>
        </w:rPr>
        <w:t xml:space="preserve"> warts</w:t>
      </w:r>
      <w:r w:rsidR="00B15EF7" w:rsidRPr="0001547B">
        <w:rPr>
          <w:rFonts w:ascii="Times New Roman" w:hAnsi="Times New Roman" w:cs="Times New Roman"/>
          <w:sz w:val="24"/>
          <w:szCs w:val="24"/>
          <w:lang w:val="en-IN"/>
        </w:rPr>
        <w:t xml:space="preserve"> in both sexes. </w:t>
      </w:r>
      <w:r w:rsidR="0051480B">
        <w:rPr>
          <w:rFonts w:ascii="Times New Roman" w:hAnsi="Times New Roman" w:cs="Times New Roman"/>
          <w:sz w:val="24"/>
          <w:szCs w:val="24"/>
          <w:lang w:val="en-IN"/>
        </w:rPr>
        <w:t>(</w:t>
      </w:r>
      <w:r w:rsidR="0051480B">
        <w:rPr>
          <w:rFonts w:ascii="Times New Roman" w:hAnsi="Times New Roman" w:cs="Times New Roman"/>
          <w:b/>
          <w:bCs/>
          <w:sz w:val="24"/>
          <w:szCs w:val="24"/>
          <w:lang w:val="en-IN"/>
        </w:rPr>
        <w:t>Table.1)</w:t>
      </w:r>
    </w:p>
    <w:p w14:paraId="3F2A578D" w14:textId="77777777" w:rsidR="00586EBD" w:rsidRPr="0001547B" w:rsidRDefault="00586EBD" w:rsidP="0051480B">
      <w:pPr>
        <w:spacing w:after="0" w:line="360" w:lineRule="auto"/>
        <w:jc w:val="both"/>
        <w:rPr>
          <w:rFonts w:ascii="Times New Roman" w:hAnsi="Times New Roman" w:cs="Times New Roman"/>
          <w:sz w:val="24"/>
          <w:szCs w:val="24"/>
          <w:lang w:val="en-IN"/>
        </w:rPr>
      </w:pPr>
    </w:p>
    <w:p w14:paraId="3724E5EE" w14:textId="11F41002" w:rsidR="00971AB1" w:rsidRPr="0001547B" w:rsidRDefault="00971AB1" w:rsidP="0051480B">
      <w:pPr>
        <w:spacing w:after="0" w:line="360" w:lineRule="auto"/>
        <w:jc w:val="both"/>
        <w:rPr>
          <w:rFonts w:ascii="Times New Roman" w:hAnsi="Times New Roman" w:cs="Times New Roman"/>
          <w:b/>
          <w:bCs/>
          <w:sz w:val="24"/>
          <w:szCs w:val="24"/>
          <w:lang w:val="en-IN"/>
        </w:rPr>
      </w:pPr>
      <w:r w:rsidRPr="0001547B">
        <w:rPr>
          <w:rFonts w:ascii="Times New Roman" w:hAnsi="Times New Roman" w:cs="Times New Roman"/>
          <w:b/>
          <w:bCs/>
          <w:sz w:val="24"/>
          <w:szCs w:val="24"/>
          <w:lang w:val="en-IN"/>
        </w:rPr>
        <w:t>Table 1</w:t>
      </w:r>
      <w:r w:rsidR="00586EBD" w:rsidRPr="0001547B">
        <w:rPr>
          <w:rFonts w:ascii="Times New Roman" w:hAnsi="Times New Roman" w:cs="Times New Roman"/>
          <w:b/>
          <w:bCs/>
          <w:sz w:val="24"/>
          <w:szCs w:val="24"/>
          <w:lang w:val="en-IN"/>
        </w:rPr>
        <w:t xml:space="preserve"> Important </w:t>
      </w:r>
      <w:proofErr w:type="spellStart"/>
      <w:r w:rsidR="00586EBD" w:rsidRPr="0001547B">
        <w:rPr>
          <w:rFonts w:ascii="Times New Roman" w:hAnsi="Times New Roman" w:cs="Times New Roman"/>
          <w:b/>
          <w:bCs/>
          <w:sz w:val="24"/>
          <w:szCs w:val="24"/>
          <w:lang w:val="en-IN"/>
        </w:rPr>
        <w:t>hr</w:t>
      </w:r>
      <w:r w:rsidRPr="0001547B">
        <w:rPr>
          <w:rFonts w:ascii="Times New Roman" w:hAnsi="Times New Roman" w:cs="Times New Roman"/>
          <w:b/>
          <w:bCs/>
          <w:sz w:val="24"/>
          <w:szCs w:val="24"/>
          <w:lang w:val="en-IN"/>
        </w:rPr>
        <w:t>HPV</w:t>
      </w:r>
      <w:proofErr w:type="spellEnd"/>
      <w:r w:rsidRPr="0001547B">
        <w:rPr>
          <w:rFonts w:ascii="Times New Roman" w:hAnsi="Times New Roman" w:cs="Times New Roman"/>
          <w:b/>
          <w:bCs/>
          <w:sz w:val="24"/>
          <w:szCs w:val="24"/>
          <w:lang w:val="en-IN"/>
        </w:rPr>
        <w:t xml:space="preserve"> </w:t>
      </w:r>
      <w:r w:rsidR="00586EBD" w:rsidRPr="0001547B">
        <w:rPr>
          <w:rFonts w:ascii="Times New Roman" w:hAnsi="Times New Roman" w:cs="Times New Roman"/>
          <w:b/>
          <w:bCs/>
          <w:sz w:val="24"/>
          <w:szCs w:val="24"/>
          <w:lang w:val="en-IN"/>
        </w:rPr>
        <w:t xml:space="preserve">and </w:t>
      </w:r>
      <w:proofErr w:type="spellStart"/>
      <w:r w:rsidR="00586EBD" w:rsidRPr="0001547B">
        <w:rPr>
          <w:rFonts w:ascii="Times New Roman" w:hAnsi="Times New Roman" w:cs="Times New Roman"/>
          <w:b/>
          <w:bCs/>
          <w:sz w:val="24"/>
          <w:szCs w:val="24"/>
          <w:lang w:val="en-IN"/>
        </w:rPr>
        <w:t>lrHPV</w:t>
      </w:r>
      <w:proofErr w:type="spellEnd"/>
      <w:r w:rsidR="00586EBD" w:rsidRPr="0001547B">
        <w:rPr>
          <w:rFonts w:ascii="Times New Roman" w:hAnsi="Times New Roman" w:cs="Times New Roman"/>
          <w:b/>
          <w:bCs/>
          <w:sz w:val="24"/>
          <w:szCs w:val="24"/>
          <w:lang w:val="en-IN"/>
        </w:rPr>
        <w:t xml:space="preserve"> strains </w:t>
      </w:r>
    </w:p>
    <w:tbl>
      <w:tblPr>
        <w:tblStyle w:val="TableGrid"/>
        <w:tblW w:w="0" w:type="auto"/>
        <w:tblLook w:val="04A0" w:firstRow="1" w:lastRow="0" w:firstColumn="1" w:lastColumn="0" w:noHBand="0" w:noVBand="1"/>
      </w:tblPr>
      <w:tblGrid>
        <w:gridCol w:w="3005"/>
        <w:gridCol w:w="3005"/>
        <w:gridCol w:w="3005"/>
      </w:tblGrid>
      <w:tr w:rsidR="00971AB1" w:rsidRPr="0051480B" w14:paraId="33640A79" w14:textId="77777777" w:rsidTr="00D62946">
        <w:tc>
          <w:tcPr>
            <w:tcW w:w="3005" w:type="dxa"/>
          </w:tcPr>
          <w:p w14:paraId="1D95B9DF" w14:textId="77777777" w:rsidR="00971AB1" w:rsidRPr="0051480B" w:rsidRDefault="00971AB1" w:rsidP="0051480B">
            <w:pPr>
              <w:jc w:val="both"/>
              <w:rPr>
                <w:rFonts w:ascii="Times New Roman" w:hAnsi="Times New Roman" w:cs="Times New Roman"/>
                <w:b/>
                <w:sz w:val="20"/>
                <w:szCs w:val="20"/>
                <w:lang w:val="en-IN"/>
              </w:rPr>
            </w:pPr>
          </w:p>
        </w:tc>
        <w:tc>
          <w:tcPr>
            <w:tcW w:w="3005" w:type="dxa"/>
          </w:tcPr>
          <w:p w14:paraId="140874C2" w14:textId="77777777" w:rsidR="00971AB1" w:rsidRPr="0051480B" w:rsidRDefault="00971AB1" w:rsidP="0051480B">
            <w:pPr>
              <w:jc w:val="both"/>
              <w:rPr>
                <w:rFonts w:ascii="Times New Roman" w:hAnsi="Times New Roman" w:cs="Times New Roman"/>
                <w:b/>
                <w:sz w:val="20"/>
                <w:szCs w:val="20"/>
                <w:lang w:val="en-IN"/>
              </w:rPr>
            </w:pPr>
            <w:r w:rsidRPr="0051480B">
              <w:rPr>
                <w:rFonts w:ascii="Times New Roman" w:hAnsi="Times New Roman" w:cs="Times New Roman"/>
                <w:b/>
                <w:sz w:val="20"/>
                <w:szCs w:val="20"/>
                <w:lang w:val="en-IN"/>
              </w:rPr>
              <w:t>HPV strains</w:t>
            </w:r>
          </w:p>
        </w:tc>
        <w:tc>
          <w:tcPr>
            <w:tcW w:w="3005" w:type="dxa"/>
          </w:tcPr>
          <w:p w14:paraId="2373FAAA" w14:textId="77777777" w:rsidR="00971AB1" w:rsidRPr="0051480B" w:rsidRDefault="00971AB1" w:rsidP="0051480B">
            <w:pPr>
              <w:jc w:val="both"/>
              <w:rPr>
                <w:rFonts w:ascii="Times New Roman" w:hAnsi="Times New Roman" w:cs="Times New Roman"/>
                <w:b/>
                <w:sz w:val="20"/>
                <w:szCs w:val="20"/>
                <w:lang w:val="en-IN"/>
              </w:rPr>
            </w:pPr>
            <w:r w:rsidRPr="0051480B">
              <w:rPr>
                <w:rFonts w:ascii="Times New Roman" w:hAnsi="Times New Roman" w:cs="Times New Roman"/>
                <w:b/>
                <w:sz w:val="20"/>
                <w:szCs w:val="20"/>
                <w:lang w:val="en-IN"/>
              </w:rPr>
              <w:t>Most common strains</w:t>
            </w:r>
          </w:p>
        </w:tc>
      </w:tr>
      <w:tr w:rsidR="00971AB1" w:rsidRPr="0051480B" w14:paraId="58670408" w14:textId="77777777" w:rsidTr="00D62946">
        <w:tc>
          <w:tcPr>
            <w:tcW w:w="3005" w:type="dxa"/>
          </w:tcPr>
          <w:p w14:paraId="1FF29F12" w14:textId="77777777" w:rsidR="00971AB1" w:rsidRPr="0051480B" w:rsidRDefault="00971AB1"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Low risk </w:t>
            </w:r>
          </w:p>
        </w:tc>
        <w:tc>
          <w:tcPr>
            <w:tcW w:w="3005" w:type="dxa"/>
          </w:tcPr>
          <w:p w14:paraId="39CD4A95" w14:textId="77777777" w:rsidR="00971AB1" w:rsidRPr="0051480B" w:rsidRDefault="00971AB1"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6, 11, 42, 43, 44</w:t>
            </w:r>
          </w:p>
        </w:tc>
        <w:tc>
          <w:tcPr>
            <w:tcW w:w="3005" w:type="dxa"/>
          </w:tcPr>
          <w:p w14:paraId="13B31631" w14:textId="77777777" w:rsidR="00971AB1" w:rsidRPr="0051480B" w:rsidRDefault="00971AB1"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6 and 11</w:t>
            </w:r>
          </w:p>
        </w:tc>
      </w:tr>
      <w:tr w:rsidR="00971AB1" w:rsidRPr="0051480B" w14:paraId="6593A5E9" w14:textId="77777777" w:rsidTr="00D62946">
        <w:tc>
          <w:tcPr>
            <w:tcW w:w="3005" w:type="dxa"/>
          </w:tcPr>
          <w:p w14:paraId="03128386" w14:textId="77777777" w:rsidR="00971AB1" w:rsidRPr="0051480B" w:rsidRDefault="00971AB1"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High risk </w:t>
            </w:r>
          </w:p>
        </w:tc>
        <w:tc>
          <w:tcPr>
            <w:tcW w:w="3005" w:type="dxa"/>
          </w:tcPr>
          <w:p w14:paraId="784C4C45" w14:textId="77777777" w:rsidR="00971AB1" w:rsidRPr="0051480B" w:rsidRDefault="00971AB1"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16, 18, 33, 35, 45,58</w:t>
            </w:r>
          </w:p>
        </w:tc>
        <w:tc>
          <w:tcPr>
            <w:tcW w:w="3005" w:type="dxa"/>
          </w:tcPr>
          <w:p w14:paraId="2216F3CC" w14:textId="77777777" w:rsidR="00971AB1" w:rsidRPr="0051480B" w:rsidRDefault="00971AB1"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16 followed by 18 </w:t>
            </w:r>
          </w:p>
        </w:tc>
      </w:tr>
    </w:tbl>
    <w:p w14:paraId="6C50BC73" w14:textId="77777777" w:rsidR="00971AB1" w:rsidRPr="0001547B" w:rsidRDefault="00971AB1" w:rsidP="0051480B">
      <w:pPr>
        <w:spacing w:after="0" w:line="360" w:lineRule="auto"/>
        <w:jc w:val="both"/>
        <w:rPr>
          <w:rFonts w:ascii="Times New Roman" w:hAnsi="Times New Roman" w:cs="Times New Roman"/>
          <w:sz w:val="24"/>
          <w:szCs w:val="24"/>
          <w:lang w:val="en-IN"/>
        </w:rPr>
      </w:pPr>
    </w:p>
    <w:p w14:paraId="17D123DA" w14:textId="77777777" w:rsidR="00F27F14" w:rsidRPr="0001547B" w:rsidRDefault="00F27F14" w:rsidP="0051480B">
      <w:pPr>
        <w:spacing w:after="0" w:line="360" w:lineRule="auto"/>
        <w:jc w:val="both"/>
        <w:rPr>
          <w:rFonts w:ascii="Times New Roman" w:hAnsi="Times New Roman" w:cs="Times New Roman"/>
          <w:sz w:val="24"/>
          <w:szCs w:val="24"/>
          <w:lang w:val="en-IN"/>
        </w:rPr>
      </w:pPr>
    </w:p>
    <w:p w14:paraId="2E729218" w14:textId="1A007501" w:rsidR="00971AB1" w:rsidRPr="0001547B" w:rsidRDefault="003355D6" w:rsidP="0051480B">
      <w:pPr>
        <w:spacing w:after="0" w:line="360" w:lineRule="auto"/>
        <w:jc w:val="both"/>
        <w:rPr>
          <w:rFonts w:ascii="Times New Roman" w:hAnsi="Times New Roman" w:cs="Times New Roman"/>
          <w:b/>
          <w:bCs/>
          <w:color w:val="FF0000"/>
          <w:sz w:val="24"/>
          <w:szCs w:val="24"/>
          <w:lang w:val="en-IN"/>
        </w:rPr>
      </w:pPr>
      <w:r w:rsidRPr="0001547B">
        <w:rPr>
          <w:rFonts w:ascii="Times New Roman" w:hAnsi="Times New Roman" w:cs="Times New Roman"/>
          <w:b/>
          <w:bCs/>
          <w:color w:val="FF0000"/>
          <w:sz w:val="24"/>
          <w:szCs w:val="24"/>
          <w:lang w:val="en-IN"/>
        </w:rPr>
        <w:t xml:space="preserve">PATHOGENESIS OF CERVICAL CANCER </w:t>
      </w:r>
    </w:p>
    <w:p w14:paraId="51DD0CDB" w14:textId="77777777" w:rsidR="00A028D2" w:rsidRPr="0001547B" w:rsidRDefault="00A028D2" w:rsidP="0051480B">
      <w:pPr>
        <w:spacing w:after="0" w:line="360" w:lineRule="auto"/>
        <w:jc w:val="both"/>
        <w:rPr>
          <w:rFonts w:ascii="Times New Roman" w:hAnsi="Times New Roman" w:cs="Times New Roman"/>
          <w:b/>
          <w:bCs/>
          <w:sz w:val="24"/>
          <w:szCs w:val="24"/>
          <w:lang w:val="en-IN"/>
        </w:rPr>
      </w:pPr>
    </w:p>
    <w:p w14:paraId="186A0CD4" w14:textId="023B298C" w:rsidR="002C5791" w:rsidRPr="0001547B" w:rsidRDefault="00B260BD"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rPr>
        <w:t xml:space="preserve">The HPV virus is sexually transmitted and infects more than 80% of men and women early in their reproductive lives. However, most (95%) men and women are able to clear the virus within the first two years after infection. Because of this, a decrease in the prevalence rate of HPV infection is observed after the age of </w:t>
      </w:r>
      <w:r w:rsidR="004F2BA6" w:rsidRPr="0001547B">
        <w:rPr>
          <w:rFonts w:ascii="Times New Roman" w:hAnsi="Times New Roman" w:cs="Times New Roman"/>
          <w:sz w:val="24"/>
          <w:szCs w:val="24"/>
        </w:rPr>
        <w:t xml:space="preserve">35. </w:t>
      </w:r>
      <w:r w:rsidRPr="0001547B">
        <w:rPr>
          <w:rFonts w:ascii="Times New Roman" w:hAnsi="Times New Roman" w:cs="Times New Roman"/>
          <w:sz w:val="24"/>
          <w:szCs w:val="24"/>
        </w:rPr>
        <w:t xml:space="preserve">Unfortunately, about 10 to 20% of women remain </w:t>
      </w:r>
      <w:r w:rsidR="004F2BA6" w:rsidRPr="0001547B">
        <w:rPr>
          <w:rFonts w:ascii="Times New Roman" w:hAnsi="Times New Roman" w:cs="Times New Roman"/>
          <w:sz w:val="24"/>
          <w:szCs w:val="24"/>
        </w:rPr>
        <w:t>persistently</w:t>
      </w:r>
      <w:r w:rsidRPr="0001547B">
        <w:rPr>
          <w:rFonts w:ascii="Times New Roman" w:hAnsi="Times New Roman" w:cs="Times New Roman"/>
          <w:sz w:val="24"/>
          <w:szCs w:val="24"/>
        </w:rPr>
        <w:t xml:space="preserve"> infected with HPV. Such women are at increasing risk of developing invasive cervical </w:t>
      </w:r>
      <w:r w:rsidR="00572BE6">
        <w:rPr>
          <w:rFonts w:ascii="Times New Roman" w:hAnsi="Times New Roman" w:cs="Times New Roman"/>
          <w:sz w:val="24"/>
          <w:szCs w:val="24"/>
        </w:rPr>
        <w:t>cancer</w:t>
      </w:r>
      <w:r w:rsidRPr="0001547B">
        <w:rPr>
          <w:rFonts w:ascii="Times New Roman" w:hAnsi="Times New Roman" w:cs="Times New Roman"/>
          <w:sz w:val="24"/>
          <w:szCs w:val="24"/>
        </w:rPr>
        <w:t xml:space="preserve"> within the next 15 to 20 years if they have </w:t>
      </w:r>
      <w:r w:rsidR="004F2BA6" w:rsidRPr="0001547B">
        <w:rPr>
          <w:rFonts w:ascii="Times New Roman" w:hAnsi="Times New Roman" w:cs="Times New Roman"/>
          <w:sz w:val="24"/>
          <w:szCs w:val="24"/>
        </w:rPr>
        <w:t>a competent</w:t>
      </w:r>
      <w:r w:rsidRPr="0001547B">
        <w:rPr>
          <w:rFonts w:ascii="Times New Roman" w:hAnsi="Times New Roman" w:cs="Times New Roman"/>
          <w:sz w:val="24"/>
          <w:szCs w:val="24"/>
        </w:rPr>
        <w:t xml:space="preserve"> immune system, and much sooner</w:t>
      </w:r>
      <w:r w:rsidR="00347E3B">
        <w:rPr>
          <w:rFonts w:ascii="Times New Roman" w:hAnsi="Times New Roman" w:cs="Times New Roman"/>
          <w:sz w:val="24"/>
          <w:szCs w:val="24"/>
        </w:rPr>
        <w:t xml:space="preserve"> </w:t>
      </w:r>
      <w:r w:rsidRPr="0001547B">
        <w:rPr>
          <w:rFonts w:ascii="Times New Roman" w:hAnsi="Times New Roman" w:cs="Times New Roman"/>
          <w:sz w:val="24"/>
          <w:szCs w:val="24"/>
        </w:rPr>
        <w:t>within 5 to 10 years</w:t>
      </w:r>
      <w:r w:rsidR="00347E3B">
        <w:rPr>
          <w:rFonts w:ascii="Times New Roman" w:hAnsi="Times New Roman" w:cs="Times New Roman"/>
          <w:sz w:val="24"/>
          <w:szCs w:val="24"/>
        </w:rPr>
        <w:t xml:space="preserve"> </w:t>
      </w:r>
      <w:r w:rsidRPr="0001547B">
        <w:rPr>
          <w:rFonts w:ascii="Times New Roman" w:hAnsi="Times New Roman" w:cs="Times New Roman"/>
          <w:sz w:val="24"/>
          <w:szCs w:val="24"/>
        </w:rPr>
        <w:t xml:space="preserve">if their immune systems are </w:t>
      </w:r>
      <w:r w:rsidR="004F2BA6" w:rsidRPr="0001547B">
        <w:rPr>
          <w:rFonts w:ascii="Times New Roman" w:hAnsi="Times New Roman" w:cs="Times New Roman"/>
          <w:sz w:val="24"/>
          <w:szCs w:val="24"/>
        </w:rPr>
        <w:t xml:space="preserve">compromised. </w:t>
      </w:r>
    </w:p>
    <w:p w14:paraId="61C7DAB0" w14:textId="32075501" w:rsidR="009E357B" w:rsidRPr="0001547B" w:rsidRDefault="009E357B" w:rsidP="0051480B">
      <w:pPr>
        <w:spacing w:after="0" w:line="360" w:lineRule="auto"/>
        <w:jc w:val="both"/>
        <w:rPr>
          <w:rFonts w:ascii="Times New Roman" w:hAnsi="Times New Roman" w:cs="Times New Roman"/>
          <w:b/>
          <w:bCs/>
          <w:iCs/>
          <w:sz w:val="24"/>
          <w:szCs w:val="24"/>
          <w:lang w:val="en-IN"/>
        </w:rPr>
      </w:pPr>
      <w:r w:rsidRPr="0001547B">
        <w:rPr>
          <w:rFonts w:ascii="Times New Roman" w:hAnsi="Times New Roman" w:cs="Times New Roman"/>
          <w:b/>
          <w:bCs/>
          <w:iCs/>
          <w:color w:val="0070C0"/>
          <w:sz w:val="24"/>
          <w:szCs w:val="24"/>
          <w:lang w:val="en-IN"/>
        </w:rPr>
        <w:t>Key molecular events in persistent HPV infection</w:t>
      </w:r>
    </w:p>
    <w:p w14:paraId="43558164" w14:textId="496FE9CB" w:rsidR="00584665" w:rsidRPr="0001547B" w:rsidRDefault="00A62767" w:rsidP="0051480B">
      <w:pPr>
        <w:spacing w:after="0" w:line="360" w:lineRule="auto"/>
        <w:jc w:val="both"/>
        <w:rPr>
          <w:rFonts w:ascii="Times New Roman" w:hAnsi="Times New Roman" w:cs="Times New Roman"/>
          <w:b/>
          <w:bCs/>
          <w:iCs/>
          <w:sz w:val="24"/>
          <w:szCs w:val="24"/>
          <w:lang w:val="en-IN"/>
        </w:rPr>
      </w:pPr>
      <w:r w:rsidRPr="0001547B">
        <w:rPr>
          <w:rFonts w:ascii="Times New Roman" w:hAnsi="Times New Roman" w:cs="Times New Roman"/>
          <w:sz w:val="24"/>
          <w:szCs w:val="24"/>
        </w:rPr>
        <w:t>T</w:t>
      </w:r>
      <w:r w:rsidR="00E14098" w:rsidRPr="0001547B">
        <w:rPr>
          <w:rFonts w:ascii="Times New Roman" w:hAnsi="Times New Roman" w:cs="Times New Roman"/>
          <w:sz w:val="24"/>
          <w:szCs w:val="24"/>
        </w:rPr>
        <w:t>he</w:t>
      </w:r>
      <w:r w:rsidRPr="0001547B">
        <w:rPr>
          <w:rFonts w:ascii="Times New Roman" w:hAnsi="Times New Roman" w:cs="Times New Roman"/>
          <w:sz w:val="24"/>
          <w:szCs w:val="24"/>
        </w:rPr>
        <w:t xml:space="preserve"> </w:t>
      </w:r>
      <w:r w:rsidR="00E14098" w:rsidRPr="0001547B">
        <w:rPr>
          <w:rFonts w:ascii="Times New Roman" w:hAnsi="Times New Roman" w:cs="Times New Roman"/>
          <w:sz w:val="24"/>
          <w:szCs w:val="24"/>
        </w:rPr>
        <w:t xml:space="preserve">HPV genome contains three important regions: the long control region (LCR), the early (E) region and the late (L) region. The LCR regulates the expression and replication of genes; the protein encoded </w:t>
      </w:r>
      <w:r w:rsidR="006C778B">
        <w:rPr>
          <w:rFonts w:ascii="Times New Roman" w:hAnsi="Times New Roman" w:cs="Times New Roman"/>
          <w:sz w:val="24"/>
          <w:szCs w:val="24"/>
        </w:rPr>
        <w:t>by</w:t>
      </w:r>
      <w:r w:rsidR="00E14098" w:rsidRPr="0001547B">
        <w:rPr>
          <w:rFonts w:ascii="Times New Roman" w:hAnsi="Times New Roman" w:cs="Times New Roman"/>
          <w:sz w:val="24"/>
          <w:szCs w:val="24"/>
        </w:rPr>
        <w:t xml:space="preserve"> the E region is necessary for genetic expression, replication and survival of HPV; The L region encode</w:t>
      </w:r>
      <w:r w:rsidR="006C778B">
        <w:rPr>
          <w:rFonts w:ascii="Times New Roman" w:hAnsi="Times New Roman" w:cs="Times New Roman"/>
          <w:sz w:val="24"/>
          <w:szCs w:val="24"/>
        </w:rPr>
        <w:t>s</w:t>
      </w:r>
      <w:r w:rsidR="00E14098" w:rsidRPr="0001547B">
        <w:rPr>
          <w:rFonts w:ascii="Times New Roman" w:hAnsi="Times New Roman" w:cs="Times New Roman"/>
          <w:sz w:val="24"/>
          <w:szCs w:val="24"/>
        </w:rPr>
        <w:t xml:space="preserve"> HPV structural proteins</w:t>
      </w:r>
      <w:r w:rsidR="00584665" w:rsidRPr="0001547B">
        <w:rPr>
          <w:rFonts w:ascii="Times New Roman" w:hAnsi="Times New Roman" w:cs="Times New Roman"/>
          <w:bCs/>
          <w:sz w:val="24"/>
          <w:szCs w:val="24"/>
          <w:lang w:val="en-IN"/>
        </w:rPr>
        <w:t xml:space="preserve">. </w:t>
      </w:r>
      <w:r w:rsidR="00B43A4D" w:rsidRPr="0001547B">
        <w:rPr>
          <w:rFonts w:ascii="Times New Roman" w:hAnsi="Times New Roman" w:cs="Times New Roman"/>
          <w:bCs/>
          <w:sz w:val="24"/>
          <w:szCs w:val="24"/>
          <w:lang w:val="en-IN"/>
        </w:rPr>
        <w:t xml:space="preserve">The two </w:t>
      </w:r>
      <w:r w:rsidR="007B3E81" w:rsidRPr="0001547B">
        <w:rPr>
          <w:rFonts w:ascii="Times New Roman" w:hAnsi="Times New Roman" w:cs="Times New Roman"/>
          <w:bCs/>
          <w:sz w:val="24"/>
          <w:szCs w:val="24"/>
          <w:lang w:val="en-IN"/>
        </w:rPr>
        <w:t xml:space="preserve">major </w:t>
      </w:r>
      <w:proofErr w:type="spellStart"/>
      <w:r w:rsidR="00761C3E" w:rsidRPr="0001547B">
        <w:rPr>
          <w:rFonts w:ascii="Times New Roman" w:hAnsi="Times New Roman" w:cs="Times New Roman"/>
          <w:bCs/>
          <w:sz w:val="24"/>
          <w:szCs w:val="24"/>
          <w:lang w:val="en-IN"/>
        </w:rPr>
        <w:t>hrHPV</w:t>
      </w:r>
      <w:proofErr w:type="spellEnd"/>
      <w:r w:rsidR="00761C3E" w:rsidRPr="0001547B">
        <w:rPr>
          <w:rFonts w:ascii="Times New Roman" w:hAnsi="Times New Roman" w:cs="Times New Roman"/>
          <w:bCs/>
          <w:sz w:val="24"/>
          <w:szCs w:val="24"/>
          <w:lang w:val="en-IN"/>
        </w:rPr>
        <w:t xml:space="preserve"> proteins responsible for persistent infection and </w:t>
      </w:r>
      <w:proofErr w:type="spellStart"/>
      <w:r w:rsidR="00761C3E" w:rsidRPr="0001547B">
        <w:rPr>
          <w:rFonts w:ascii="Times New Roman" w:hAnsi="Times New Roman" w:cs="Times New Roman"/>
          <w:bCs/>
          <w:sz w:val="24"/>
          <w:szCs w:val="24"/>
          <w:lang w:val="en-IN"/>
        </w:rPr>
        <w:t>t</w:t>
      </w:r>
      <w:r w:rsidR="00FA05AD" w:rsidRPr="0001547B">
        <w:rPr>
          <w:rFonts w:ascii="Times New Roman" w:hAnsi="Times New Roman" w:cs="Times New Roman"/>
          <w:bCs/>
          <w:sz w:val="24"/>
          <w:szCs w:val="24"/>
          <w:lang w:val="en-IN"/>
        </w:rPr>
        <w:t>umor</w:t>
      </w:r>
      <w:proofErr w:type="spellEnd"/>
      <w:r w:rsidR="00FA05AD" w:rsidRPr="0001547B">
        <w:rPr>
          <w:rFonts w:ascii="Times New Roman" w:hAnsi="Times New Roman" w:cs="Times New Roman"/>
          <w:bCs/>
          <w:sz w:val="24"/>
          <w:szCs w:val="24"/>
          <w:lang w:val="en-IN"/>
        </w:rPr>
        <w:t xml:space="preserve"> progression are the </w:t>
      </w:r>
      <w:r w:rsidR="005E2572" w:rsidRPr="0001547B">
        <w:rPr>
          <w:rFonts w:ascii="Times New Roman" w:hAnsi="Times New Roman" w:cs="Times New Roman"/>
          <w:sz w:val="24"/>
          <w:szCs w:val="24"/>
        </w:rPr>
        <w:t>E6 and E7</w:t>
      </w:r>
      <w:r w:rsidR="00FA05AD" w:rsidRPr="0001547B">
        <w:rPr>
          <w:rFonts w:ascii="Times New Roman" w:hAnsi="Times New Roman" w:cs="Times New Roman"/>
          <w:sz w:val="24"/>
          <w:szCs w:val="24"/>
        </w:rPr>
        <w:t xml:space="preserve">. These alter the host’s </w:t>
      </w:r>
      <w:r w:rsidR="005E2572" w:rsidRPr="0001547B">
        <w:rPr>
          <w:rFonts w:ascii="Times New Roman" w:hAnsi="Times New Roman" w:cs="Times New Roman"/>
          <w:sz w:val="24"/>
          <w:szCs w:val="24"/>
        </w:rPr>
        <w:t>cell cycle by inactivating</w:t>
      </w:r>
      <w:r w:rsidR="003C2789" w:rsidRPr="0001547B">
        <w:rPr>
          <w:rFonts w:ascii="Times New Roman" w:hAnsi="Times New Roman" w:cs="Times New Roman"/>
          <w:sz w:val="24"/>
          <w:szCs w:val="24"/>
        </w:rPr>
        <w:t xml:space="preserve"> the</w:t>
      </w:r>
      <w:r w:rsidR="005E2572" w:rsidRPr="0001547B">
        <w:rPr>
          <w:rFonts w:ascii="Times New Roman" w:hAnsi="Times New Roman" w:cs="Times New Roman"/>
          <w:sz w:val="24"/>
          <w:szCs w:val="24"/>
        </w:rPr>
        <w:t xml:space="preserve"> </w:t>
      </w:r>
      <w:proofErr w:type="spellStart"/>
      <w:r w:rsidR="005E2572" w:rsidRPr="0001547B">
        <w:rPr>
          <w:rFonts w:ascii="Times New Roman" w:hAnsi="Times New Roman" w:cs="Times New Roman"/>
          <w:sz w:val="24"/>
          <w:szCs w:val="24"/>
        </w:rPr>
        <w:t>tumor</w:t>
      </w:r>
      <w:proofErr w:type="spellEnd"/>
      <w:r w:rsidR="005E2572" w:rsidRPr="0001547B">
        <w:rPr>
          <w:rFonts w:ascii="Times New Roman" w:hAnsi="Times New Roman" w:cs="Times New Roman"/>
          <w:sz w:val="24"/>
          <w:szCs w:val="24"/>
        </w:rPr>
        <w:t xml:space="preserve"> suppressor proteins</w:t>
      </w:r>
      <w:r w:rsidR="003C2789" w:rsidRPr="0001547B">
        <w:rPr>
          <w:rFonts w:ascii="Times New Roman" w:hAnsi="Times New Roman" w:cs="Times New Roman"/>
          <w:sz w:val="24"/>
          <w:szCs w:val="24"/>
        </w:rPr>
        <w:t xml:space="preserve"> </w:t>
      </w:r>
      <w:r w:rsidR="005E2572" w:rsidRPr="0001547B">
        <w:rPr>
          <w:rFonts w:ascii="Times New Roman" w:hAnsi="Times New Roman" w:cs="Times New Roman"/>
          <w:sz w:val="24"/>
          <w:szCs w:val="24"/>
        </w:rPr>
        <w:t xml:space="preserve">p53 and </w:t>
      </w:r>
      <w:proofErr w:type="spellStart"/>
      <w:r w:rsidR="005E2572" w:rsidRPr="0001547B">
        <w:rPr>
          <w:rFonts w:ascii="Times New Roman" w:hAnsi="Times New Roman" w:cs="Times New Roman"/>
          <w:sz w:val="24"/>
          <w:szCs w:val="24"/>
        </w:rPr>
        <w:t>pRB</w:t>
      </w:r>
      <w:proofErr w:type="spellEnd"/>
      <w:r w:rsidR="00E142DA" w:rsidRPr="0001547B">
        <w:rPr>
          <w:rFonts w:ascii="Times New Roman" w:hAnsi="Times New Roman" w:cs="Times New Roman"/>
          <w:sz w:val="24"/>
          <w:szCs w:val="24"/>
        </w:rPr>
        <w:t>, respectively</w:t>
      </w:r>
      <w:r w:rsidR="005E2572" w:rsidRPr="0001547B">
        <w:rPr>
          <w:rFonts w:ascii="Times New Roman" w:hAnsi="Times New Roman" w:cs="Times New Roman"/>
          <w:sz w:val="24"/>
          <w:szCs w:val="24"/>
        </w:rPr>
        <w:t>.</w:t>
      </w:r>
      <w:r w:rsidR="00A2663C" w:rsidRPr="0001547B">
        <w:rPr>
          <w:rFonts w:ascii="Times New Roman" w:hAnsi="Times New Roman" w:cs="Times New Roman"/>
          <w:sz w:val="24"/>
          <w:szCs w:val="24"/>
        </w:rPr>
        <w:t xml:space="preserve"> </w:t>
      </w:r>
      <w:r w:rsidR="00A2663C" w:rsidRPr="0050270E">
        <w:rPr>
          <w:rFonts w:ascii="Times New Roman" w:hAnsi="Times New Roman" w:cs="Times New Roman"/>
          <w:b/>
          <w:bCs/>
          <w:sz w:val="24"/>
          <w:szCs w:val="24"/>
        </w:rPr>
        <w:t>Figure.1</w:t>
      </w:r>
    </w:p>
    <w:p w14:paraId="0E0FE08A" w14:textId="5EA8FB3C" w:rsidR="00BD3D02" w:rsidRPr="0050270E" w:rsidRDefault="00E14098" w:rsidP="0051480B">
      <w:pPr>
        <w:tabs>
          <w:tab w:val="left" w:pos="7230"/>
        </w:tabs>
        <w:spacing w:after="0" w:line="360" w:lineRule="auto"/>
        <w:jc w:val="both"/>
        <w:rPr>
          <w:rFonts w:ascii="Times New Roman" w:hAnsi="Times New Roman" w:cs="Times New Roman"/>
          <w:color w:val="FF0000"/>
          <w:sz w:val="24"/>
          <w:szCs w:val="24"/>
        </w:rPr>
      </w:pPr>
      <w:r w:rsidRPr="0001547B">
        <w:rPr>
          <w:rFonts w:ascii="Times New Roman" w:hAnsi="Times New Roman" w:cs="Times New Roman"/>
          <w:sz w:val="24"/>
          <w:szCs w:val="24"/>
        </w:rPr>
        <w:t xml:space="preserve">In women with an intact immune system, the Toll-like receptors (TLRs) on </w:t>
      </w:r>
      <w:r w:rsidR="006F5D8A" w:rsidRPr="0001547B">
        <w:rPr>
          <w:rFonts w:ascii="Times New Roman" w:hAnsi="Times New Roman" w:cs="Times New Roman"/>
          <w:sz w:val="24"/>
          <w:szCs w:val="24"/>
        </w:rPr>
        <w:t xml:space="preserve">the </w:t>
      </w:r>
      <w:r w:rsidR="00B26B03" w:rsidRPr="0001547B">
        <w:rPr>
          <w:rFonts w:ascii="Times New Roman" w:hAnsi="Times New Roman" w:cs="Times New Roman"/>
          <w:sz w:val="24"/>
          <w:szCs w:val="24"/>
        </w:rPr>
        <w:t xml:space="preserve">surface of </w:t>
      </w:r>
      <w:r w:rsidR="007A04BF" w:rsidRPr="0001547B">
        <w:rPr>
          <w:rFonts w:ascii="Times New Roman" w:hAnsi="Times New Roman" w:cs="Times New Roman"/>
          <w:sz w:val="24"/>
          <w:szCs w:val="24"/>
        </w:rPr>
        <w:t>macrophages, Langerhans cells</w:t>
      </w:r>
      <w:r w:rsidR="003C2789" w:rsidRPr="0001547B">
        <w:rPr>
          <w:rFonts w:ascii="Times New Roman" w:hAnsi="Times New Roman" w:cs="Times New Roman"/>
          <w:sz w:val="24"/>
          <w:szCs w:val="24"/>
        </w:rPr>
        <w:t>,</w:t>
      </w:r>
      <w:r w:rsidR="007A04BF" w:rsidRPr="0001547B">
        <w:rPr>
          <w:rFonts w:ascii="Times New Roman" w:hAnsi="Times New Roman" w:cs="Times New Roman"/>
          <w:sz w:val="24"/>
          <w:szCs w:val="24"/>
        </w:rPr>
        <w:t xml:space="preserve"> and natural killer cells </w:t>
      </w:r>
      <w:r w:rsidRPr="0001547B">
        <w:rPr>
          <w:rFonts w:ascii="Times New Roman" w:hAnsi="Times New Roman" w:cs="Times New Roman"/>
          <w:sz w:val="24"/>
          <w:szCs w:val="24"/>
        </w:rPr>
        <w:t xml:space="preserve">play an important role in </w:t>
      </w:r>
      <w:r w:rsidR="003C2789" w:rsidRPr="0001547B">
        <w:rPr>
          <w:rFonts w:ascii="Times New Roman" w:hAnsi="Times New Roman" w:cs="Times New Roman"/>
          <w:sz w:val="24"/>
          <w:szCs w:val="24"/>
        </w:rPr>
        <w:t xml:space="preserve">establishing </w:t>
      </w:r>
      <w:r w:rsidRPr="0001547B">
        <w:rPr>
          <w:rFonts w:ascii="Times New Roman" w:hAnsi="Times New Roman" w:cs="Times New Roman"/>
          <w:sz w:val="24"/>
          <w:szCs w:val="24"/>
        </w:rPr>
        <w:t>an innate immune response against</w:t>
      </w:r>
      <w:r w:rsidR="003C2789" w:rsidRPr="0001547B">
        <w:rPr>
          <w:rFonts w:ascii="Times New Roman" w:hAnsi="Times New Roman" w:cs="Times New Roman"/>
          <w:sz w:val="24"/>
          <w:szCs w:val="24"/>
        </w:rPr>
        <w:t xml:space="preserve"> HPV</w:t>
      </w:r>
      <w:r w:rsidRPr="0001547B">
        <w:rPr>
          <w:rFonts w:ascii="Times New Roman" w:hAnsi="Times New Roman" w:cs="Times New Roman"/>
          <w:sz w:val="24"/>
          <w:szCs w:val="24"/>
        </w:rPr>
        <w:t xml:space="preserve"> infection</w:t>
      </w:r>
      <w:r w:rsidR="00B26B03" w:rsidRPr="0001547B">
        <w:rPr>
          <w:rFonts w:ascii="Times New Roman" w:hAnsi="Times New Roman" w:cs="Times New Roman"/>
          <w:sz w:val="24"/>
          <w:szCs w:val="24"/>
        </w:rPr>
        <w:t xml:space="preserve">. </w:t>
      </w:r>
      <w:r w:rsidR="006F5D8A" w:rsidRPr="0001547B">
        <w:rPr>
          <w:rFonts w:ascii="Times New Roman" w:hAnsi="Times New Roman" w:cs="Times New Roman"/>
          <w:sz w:val="24"/>
          <w:szCs w:val="24"/>
        </w:rPr>
        <w:t>B</w:t>
      </w:r>
      <w:r w:rsidR="00B26B03" w:rsidRPr="0001547B">
        <w:rPr>
          <w:rFonts w:ascii="Times New Roman" w:hAnsi="Times New Roman" w:cs="Times New Roman"/>
          <w:sz w:val="24"/>
          <w:szCs w:val="24"/>
        </w:rPr>
        <w:t xml:space="preserve">inding of the TLRs to the </w:t>
      </w:r>
      <w:r w:rsidRPr="0001547B">
        <w:rPr>
          <w:rFonts w:ascii="Times New Roman" w:hAnsi="Times New Roman" w:cs="Times New Roman"/>
          <w:sz w:val="24"/>
          <w:szCs w:val="24"/>
        </w:rPr>
        <w:t>viral components</w:t>
      </w:r>
      <w:r w:rsidR="00B26B03" w:rsidRPr="0001547B">
        <w:rPr>
          <w:rFonts w:ascii="Times New Roman" w:hAnsi="Times New Roman" w:cs="Times New Roman"/>
          <w:sz w:val="24"/>
          <w:szCs w:val="24"/>
        </w:rPr>
        <w:t xml:space="preserve"> </w:t>
      </w:r>
      <w:r w:rsidRPr="0001547B">
        <w:rPr>
          <w:rFonts w:ascii="Times New Roman" w:hAnsi="Times New Roman" w:cs="Times New Roman"/>
          <w:sz w:val="24"/>
          <w:szCs w:val="24"/>
        </w:rPr>
        <w:t>activates</w:t>
      </w:r>
      <w:r w:rsidR="003C2789" w:rsidRPr="0001547B">
        <w:rPr>
          <w:rFonts w:ascii="Times New Roman" w:hAnsi="Times New Roman" w:cs="Times New Roman"/>
          <w:sz w:val="24"/>
          <w:szCs w:val="24"/>
        </w:rPr>
        <w:t xml:space="preserve"> the</w:t>
      </w:r>
      <w:r w:rsidRPr="0001547B">
        <w:rPr>
          <w:rFonts w:ascii="Times New Roman" w:hAnsi="Times New Roman" w:cs="Times New Roman"/>
          <w:sz w:val="24"/>
          <w:szCs w:val="24"/>
        </w:rPr>
        <w:t xml:space="preserve"> nuclear factor kappa B transcription factor and interferon response factor-3 (IFR-3)</w:t>
      </w:r>
      <w:r w:rsidR="00B26B03" w:rsidRPr="0001547B">
        <w:rPr>
          <w:rFonts w:ascii="Times New Roman" w:hAnsi="Times New Roman" w:cs="Times New Roman"/>
          <w:sz w:val="24"/>
          <w:szCs w:val="24"/>
        </w:rPr>
        <w:t xml:space="preserve">. This </w:t>
      </w:r>
      <w:r w:rsidR="00B34EA2" w:rsidRPr="0001547B">
        <w:rPr>
          <w:rFonts w:ascii="Times New Roman" w:hAnsi="Times New Roman" w:cs="Times New Roman"/>
          <w:sz w:val="24"/>
          <w:szCs w:val="24"/>
        </w:rPr>
        <w:t xml:space="preserve">leads to </w:t>
      </w:r>
      <w:r w:rsidR="00545C23" w:rsidRPr="0001547B">
        <w:rPr>
          <w:rFonts w:ascii="Times New Roman" w:hAnsi="Times New Roman" w:cs="Times New Roman"/>
          <w:sz w:val="24"/>
          <w:szCs w:val="24"/>
        </w:rPr>
        <w:t xml:space="preserve">increased production of </w:t>
      </w:r>
      <w:r w:rsidR="00A60733" w:rsidRPr="0001547B">
        <w:rPr>
          <w:rFonts w:ascii="Times New Roman" w:hAnsi="Times New Roman" w:cs="Times New Roman"/>
          <w:sz w:val="24"/>
          <w:szCs w:val="24"/>
        </w:rPr>
        <w:t>pro</w:t>
      </w:r>
      <w:r w:rsidR="00B34EA2" w:rsidRPr="0001547B">
        <w:rPr>
          <w:rFonts w:ascii="Times New Roman" w:hAnsi="Times New Roman" w:cs="Times New Roman"/>
          <w:sz w:val="24"/>
          <w:szCs w:val="24"/>
        </w:rPr>
        <w:t>-</w:t>
      </w:r>
      <w:r w:rsidR="00A60733" w:rsidRPr="0001547B">
        <w:rPr>
          <w:rFonts w:ascii="Times New Roman" w:hAnsi="Times New Roman" w:cs="Times New Roman"/>
          <w:sz w:val="24"/>
          <w:szCs w:val="24"/>
        </w:rPr>
        <w:t xml:space="preserve">inflammatory </w:t>
      </w:r>
      <w:r w:rsidRPr="0001547B">
        <w:rPr>
          <w:rFonts w:ascii="Times New Roman" w:hAnsi="Times New Roman" w:cs="Times New Roman"/>
          <w:sz w:val="24"/>
          <w:szCs w:val="24"/>
        </w:rPr>
        <w:t>cytokine</w:t>
      </w:r>
      <w:r w:rsidR="00545C23" w:rsidRPr="0001547B">
        <w:rPr>
          <w:rFonts w:ascii="Times New Roman" w:hAnsi="Times New Roman" w:cs="Times New Roman"/>
          <w:sz w:val="24"/>
          <w:szCs w:val="24"/>
        </w:rPr>
        <w:t xml:space="preserve">s </w:t>
      </w:r>
      <w:r w:rsidR="00A60733" w:rsidRPr="0001547B">
        <w:rPr>
          <w:rFonts w:ascii="Times New Roman" w:hAnsi="Times New Roman" w:cs="Times New Roman"/>
          <w:sz w:val="24"/>
          <w:szCs w:val="24"/>
        </w:rPr>
        <w:t xml:space="preserve">and </w:t>
      </w:r>
      <w:r w:rsidR="00116131" w:rsidRPr="0001547B">
        <w:rPr>
          <w:rFonts w:ascii="Times New Roman" w:hAnsi="Times New Roman" w:cs="Times New Roman"/>
          <w:sz w:val="24"/>
          <w:szCs w:val="24"/>
        </w:rPr>
        <w:t xml:space="preserve">viral clearance. </w:t>
      </w:r>
      <w:r w:rsidRPr="0001547B">
        <w:rPr>
          <w:rFonts w:ascii="Times New Roman" w:hAnsi="Times New Roman" w:cs="Times New Roman"/>
          <w:sz w:val="24"/>
          <w:szCs w:val="24"/>
        </w:rPr>
        <w:t xml:space="preserve">The TLRs also indirectly activate MHC (major histocompatibility complex) </w:t>
      </w:r>
      <w:r w:rsidR="001C6F2D" w:rsidRPr="0001547B">
        <w:rPr>
          <w:rFonts w:ascii="Times New Roman" w:hAnsi="Times New Roman" w:cs="Times New Roman"/>
          <w:sz w:val="24"/>
          <w:szCs w:val="24"/>
        </w:rPr>
        <w:t xml:space="preserve">expression on the antigen presenting cells and trigger adaptive immunity. </w:t>
      </w:r>
      <w:r w:rsidR="0003530B" w:rsidRPr="0001547B">
        <w:rPr>
          <w:rFonts w:ascii="Times New Roman" w:hAnsi="Times New Roman" w:cs="Times New Roman"/>
          <w:sz w:val="24"/>
          <w:szCs w:val="24"/>
        </w:rPr>
        <w:t>T</w:t>
      </w:r>
      <w:r w:rsidR="005E2572" w:rsidRPr="0001547B">
        <w:rPr>
          <w:rFonts w:ascii="Times New Roman" w:hAnsi="Times New Roman" w:cs="Times New Roman"/>
          <w:sz w:val="24"/>
          <w:szCs w:val="24"/>
        </w:rPr>
        <w:t>he</w:t>
      </w:r>
      <w:r w:rsidR="0003530B" w:rsidRPr="0001547B">
        <w:rPr>
          <w:rFonts w:ascii="Times New Roman" w:hAnsi="Times New Roman" w:cs="Times New Roman"/>
          <w:sz w:val="24"/>
          <w:szCs w:val="24"/>
        </w:rPr>
        <w:t xml:space="preserve"> </w:t>
      </w:r>
      <w:proofErr w:type="spellStart"/>
      <w:r w:rsidR="00E142DA" w:rsidRPr="0001547B">
        <w:rPr>
          <w:rFonts w:ascii="Times New Roman" w:hAnsi="Times New Roman" w:cs="Times New Roman"/>
          <w:sz w:val="24"/>
          <w:szCs w:val="24"/>
        </w:rPr>
        <w:t>hrHPV</w:t>
      </w:r>
      <w:proofErr w:type="spellEnd"/>
      <w:r w:rsidR="00E142DA" w:rsidRPr="0001547B">
        <w:rPr>
          <w:rFonts w:ascii="Times New Roman" w:hAnsi="Times New Roman" w:cs="Times New Roman"/>
          <w:sz w:val="24"/>
          <w:szCs w:val="24"/>
        </w:rPr>
        <w:t xml:space="preserve"> </w:t>
      </w:r>
      <w:r w:rsidR="005E2572" w:rsidRPr="0001547B">
        <w:rPr>
          <w:rFonts w:ascii="Times New Roman" w:hAnsi="Times New Roman" w:cs="Times New Roman"/>
          <w:sz w:val="24"/>
          <w:szCs w:val="24"/>
        </w:rPr>
        <w:t xml:space="preserve">E5 protein inhibits the expression of the MHC class I molecule and decreases the production of antiviral cytokines. </w:t>
      </w:r>
      <w:r w:rsidR="00BD3D02" w:rsidRPr="0001547B">
        <w:rPr>
          <w:rFonts w:ascii="Times New Roman" w:hAnsi="Times New Roman" w:cs="Times New Roman"/>
          <w:sz w:val="24"/>
          <w:szCs w:val="24"/>
        </w:rPr>
        <w:t xml:space="preserve">The </w:t>
      </w:r>
      <w:r w:rsidR="005E2572" w:rsidRPr="0001547B">
        <w:rPr>
          <w:rFonts w:ascii="Times New Roman" w:hAnsi="Times New Roman" w:cs="Times New Roman"/>
          <w:sz w:val="24"/>
          <w:szCs w:val="24"/>
        </w:rPr>
        <w:t>E6</w:t>
      </w:r>
      <w:r w:rsidR="00BD3D02" w:rsidRPr="0001547B">
        <w:rPr>
          <w:rFonts w:ascii="Times New Roman" w:hAnsi="Times New Roman" w:cs="Times New Roman"/>
          <w:sz w:val="24"/>
          <w:szCs w:val="24"/>
        </w:rPr>
        <w:t xml:space="preserve"> protein</w:t>
      </w:r>
      <w:r w:rsidR="005E2572" w:rsidRPr="0001547B">
        <w:rPr>
          <w:rFonts w:ascii="Times New Roman" w:hAnsi="Times New Roman" w:cs="Times New Roman"/>
          <w:sz w:val="24"/>
          <w:szCs w:val="24"/>
        </w:rPr>
        <w:t xml:space="preserve"> also inactivates TLRs and promotes immune evasion.</w:t>
      </w:r>
      <w:r w:rsidR="00596282">
        <w:rPr>
          <w:rFonts w:ascii="Times New Roman" w:hAnsi="Times New Roman" w:cs="Times New Roman"/>
          <w:sz w:val="24"/>
          <w:szCs w:val="24"/>
          <w:vertAlign w:val="superscript"/>
        </w:rPr>
        <w:t>2</w:t>
      </w:r>
    </w:p>
    <w:p w14:paraId="41004473" w14:textId="667EB36B" w:rsidR="001E283C" w:rsidRPr="0001547B" w:rsidRDefault="00BD3D02" w:rsidP="0051480B">
      <w:pPr>
        <w:tabs>
          <w:tab w:val="left" w:pos="7230"/>
        </w:tabs>
        <w:spacing w:after="0" w:line="360" w:lineRule="auto"/>
        <w:jc w:val="both"/>
        <w:rPr>
          <w:rFonts w:ascii="Times New Roman" w:hAnsi="Times New Roman" w:cs="Times New Roman"/>
          <w:bCs/>
          <w:sz w:val="24"/>
          <w:szCs w:val="24"/>
          <w:lang w:val="en-IN"/>
        </w:rPr>
      </w:pPr>
      <w:r w:rsidRPr="0001547B">
        <w:rPr>
          <w:rFonts w:ascii="Times New Roman" w:hAnsi="Times New Roman" w:cs="Times New Roman"/>
          <w:sz w:val="24"/>
          <w:szCs w:val="24"/>
        </w:rPr>
        <w:lastRenderedPageBreak/>
        <w:t xml:space="preserve">It </w:t>
      </w:r>
      <w:r w:rsidR="002C4DFB" w:rsidRPr="0001547B">
        <w:rPr>
          <w:rFonts w:ascii="Times New Roman" w:hAnsi="Times New Roman" w:cs="Times New Roman"/>
          <w:sz w:val="24"/>
          <w:szCs w:val="24"/>
        </w:rPr>
        <w:t xml:space="preserve">can be </w:t>
      </w:r>
      <w:r w:rsidRPr="0001547B">
        <w:rPr>
          <w:rFonts w:ascii="Times New Roman" w:hAnsi="Times New Roman" w:cs="Times New Roman"/>
          <w:sz w:val="24"/>
          <w:szCs w:val="24"/>
        </w:rPr>
        <w:t xml:space="preserve">seen that the </w:t>
      </w:r>
      <w:r w:rsidR="005E2572" w:rsidRPr="0001547B">
        <w:rPr>
          <w:rFonts w:ascii="Times New Roman" w:hAnsi="Times New Roman" w:cs="Times New Roman"/>
          <w:sz w:val="24"/>
          <w:szCs w:val="24"/>
        </w:rPr>
        <w:t>TLR gene expression increase</w:t>
      </w:r>
      <w:r w:rsidRPr="0001547B">
        <w:rPr>
          <w:rFonts w:ascii="Times New Roman" w:hAnsi="Times New Roman" w:cs="Times New Roman"/>
          <w:sz w:val="24"/>
          <w:szCs w:val="24"/>
        </w:rPr>
        <w:t xml:space="preserve">s with the severity of </w:t>
      </w:r>
      <w:r w:rsidR="002C4DFB" w:rsidRPr="0001547B">
        <w:rPr>
          <w:rFonts w:ascii="Times New Roman" w:hAnsi="Times New Roman" w:cs="Times New Roman"/>
          <w:sz w:val="24"/>
          <w:szCs w:val="24"/>
        </w:rPr>
        <w:t xml:space="preserve">the </w:t>
      </w:r>
      <w:r w:rsidR="00036222" w:rsidRPr="0001547B">
        <w:rPr>
          <w:rFonts w:ascii="Times New Roman" w:hAnsi="Times New Roman" w:cs="Times New Roman"/>
          <w:sz w:val="24"/>
          <w:szCs w:val="24"/>
        </w:rPr>
        <w:t xml:space="preserve">cervical lesion. </w:t>
      </w:r>
      <w:r w:rsidR="005E2572" w:rsidRPr="0001547B">
        <w:rPr>
          <w:rFonts w:ascii="Times New Roman" w:hAnsi="Times New Roman" w:cs="Times New Roman"/>
          <w:sz w:val="24"/>
          <w:szCs w:val="24"/>
        </w:rPr>
        <w:t xml:space="preserve">This is because overexpression of </w:t>
      </w:r>
      <w:proofErr w:type="spellStart"/>
      <w:r w:rsidR="005E2572" w:rsidRPr="0001547B">
        <w:rPr>
          <w:rFonts w:ascii="Times New Roman" w:hAnsi="Times New Roman" w:cs="Times New Roman"/>
          <w:sz w:val="24"/>
          <w:szCs w:val="24"/>
        </w:rPr>
        <w:t>oncoproteins</w:t>
      </w:r>
      <w:proofErr w:type="spellEnd"/>
      <w:r w:rsidR="005E2572" w:rsidRPr="0001547B">
        <w:rPr>
          <w:rFonts w:ascii="Times New Roman" w:hAnsi="Times New Roman" w:cs="Times New Roman"/>
          <w:sz w:val="24"/>
          <w:szCs w:val="24"/>
        </w:rPr>
        <w:t xml:space="preserve"> E5 and E7 </w:t>
      </w:r>
      <w:proofErr w:type="spellStart"/>
      <w:r w:rsidR="005E2572" w:rsidRPr="0001547B">
        <w:rPr>
          <w:rFonts w:ascii="Times New Roman" w:hAnsi="Times New Roman" w:cs="Times New Roman"/>
          <w:sz w:val="24"/>
          <w:szCs w:val="24"/>
        </w:rPr>
        <w:t>downregulates</w:t>
      </w:r>
      <w:proofErr w:type="spellEnd"/>
      <w:r w:rsidR="005E2572" w:rsidRPr="0001547B">
        <w:rPr>
          <w:rFonts w:ascii="Times New Roman" w:hAnsi="Times New Roman" w:cs="Times New Roman"/>
          <w:sz w:val="24"/>
          <w:szCs w:val="24"/>
        </w:rPr>
        <w:t xml:space="preserve"> TLR-9 expression and impairs the release of antiviral cytokines. The end result is resistance to host immunity and persistent infection</w:t>
      </w:r>
      <w:r w:rsidR="009607DD" w:rsidRPr="0001547B">
        <w:rPr>
          <w:rFonts w:ascii="Times New Roman" w:hAnsi="Times New Roman" w:cs="Times New Roman"/>
          <w:bCs/>
          <w:sz w:val="24"/>
          <w:szCs w:val="24"/>
          <w:lang w:val="en-IN"/>
        </w:rPr>
        <w:t>.</w:t>
      </w:r>
      <w:r w:rsidR="00596282">
        <w:rPr>
          <w:rFonts w:ascii="Times New Roman" w:hAnsi="Times New Roman" w:cs="Times New Roman"/>
          <w:bCs/>
          <w:sz w:val="24"/>
          <w:szCs w:val="24"/>
          <w:vertAlign w:val="superscript"/>
          <w:lang w:val="en-IN"/>
        </w:rPr>
        <w:t>2</w:t>
      </w:r>
      <w:r w:rsidR="008F77B3" w:rsidRPr="0001547B">
        <w:rPr>
          <w:rFonts w:ascii="Times New Roman" w:hAnsi="Times New Roman" w:cs="Times New Roman"/>
          <w:bCs/>
          <w:sz w:val="24"/>
          <w:szCs w:val="24"/>
          <w:lang w:val="en-IN"/>
        </w:rPr>
        <w:t xml:space="preserve"> </w:t>
      </w:r>
      <w:r w:rsidR="00750C3B" w:rsidRPr="0001547B">
        <w:rPr>
          <w:rFonts w:ascii="Times New Roman" w:hAnsi="Times New Roman" w:cs="Times New Roman"/>
          <w:bCs/>
          <w:sz w:val="24"/>
          <w:szCs w:val="24"/>
          <w:lang w:val="en-IN"/>
        </w:rPr>
        <w:t>(</w:t>
      </w:r>
      <w:r w:rsidR="00750C3B" w:rsidRPr="0051480B">
        <w:rPr>
          <w:rFonts w:ascii="Times New Roman" w:hAnsi="Times New Roman" w:cs="Times New Roman"/>
          <w:b/>
          <w:sz w:val="24"/>
          <w:szCs w:val="24"/>
          <w:lang w:val="en-IN"/>
        </w:rPr>
        <w:t>Figure.1</w:t>
      </w:r>
      <w:r w:rsidR="00750C3B" w:rsidRPr="0001547B">
        <w:rPr>
          <w:rFonts w:ascii="Times New Roman" w:hAnsi="Times New Roman" w:cs="Times New Roman"/>
          <w:bCs/>
          <w:sz w:val="24"/>
          <w:szCs w:val="24"/>
          <w:lang w:val="en-IN"/>
        </w:rPr>
        <w:t xml:space="preserve">) </w:t>
      </w:r>
    </w:p>
    <w:p w14:paraId="6232C1B2" w14:textId="05364EF7" w:rsidR="00176F3C" w:rsidRPr="0001547B" w:rsidRDefault="00176F3C" w:rsidP="0051480B">
      <w:pPr>
        <w:spacing w:after="0" w:line="360" w:lineRule="auto"/>
        <w:jc w:val="both"/>
        <w:rPr>
          <w:rFonts w:ascii="Times New Roman" w:hAnsi="Times New Roman" w:cs="Times New Roman"/>
          <w:bCs/>
          <w:sz w:val="24"/>
          <w:szCs w:val="24"/>
          <w:lang w:val="en-IN"/>
        </w:rPr>
      </w:pPr>
      <w:r w:rsidRPr="0001547B">
        <w:rPr>
          <w:rFonts w:ascii="Times New Roman" w:hAnsi="Times New Roman" w:cs="Times New Roman"/>
          <w:b/>
          <w:sz w:val="24"/>
          <w:szCs w:val="24"/>
          <w:lang w:val="en-IN"/>
        </w:rPr>
        <w:t>Figure.1</w:t>
      </w:r>
      <w:r w:rsidRPr="0001547B">
        <w:rPr>
          <w:rFonts w:ascii="Times New Roman" w:hAnsi="Times New Roman" w:cs="Times New Roman"/>
          <w:bCs/>
          <w:sz w:val="24"/>
          <w:szCs w:val="24"/>
          <w:lang w:val="en-IN"/>
        </w:rPr>
        <w:t xml:space="preserve"> </w:t>
      </w:r>
      <w:r w:rsidR="002C4DFB" w:rsidRPr="0001547B">
        <w:rPr>
          <w:rFonts w:ascii="Times New Roman" w:hAnsi="Times New Roman" w:cs="Times New Roman"/>
          <w:bCs/>
          <w:sz w:val="24"/>
          <w:szCs w:val="24"/>
          <w:lang w:val="en-IN"/>
        </w:rPr>
        <w:t>M</w:t>
      </w:r>
      <w:r w:rsidRPr="0001547B">
        <w:rPr>
          <w:rFonts w:ascii="Times New Roman" w:hAnsi="Times New Roman" w:cs="Times New Roman"/>
          <w:bCs/>
          <w:sz w:val="24"/>
          <w:szCs w:val="24"/>
          <w:lang w:val="en-IN"/>
        </w:rPr>
        <w:t xml:space="preserve">olecular mechanism of </w:t>
      </w:r>
      <w:r w:rsidR="0026524E" w:rsidRPr="0001547B">
        <w:rPr>
          <w:rFonts w:ascii="Times New Roman" w:hAnsi="Times New Roman" w:cs="Times New Roman"/>
          <w:bCs/>
          <w:sz w:val="24"/>
          <w:szCs w:val="24"/>
          <w:lang w:val="en-IN"/>
        </w:rPr>
        <w:t xml:space="preserve">persistent </w:t>
      </w:r>
      <w:r w:rsidR="00470169" w:rsidRPr="0001547B">
        <w:rPr>
          <w:rFonts w:ascii="Times New Roman" w:hAnsi="Times New Roman" w:cs="Times New Roman"/>
          <w:bCs/>
          <w:sz w:val="24"/>
          <w:szCs w:val="24"/>
          <w:lang w:val="en-IN"/>
        </w:rPr>
        <w:t>cervical infection with HPV</w:t>
      </w:r>
    </w:p>
    <w:p w14:paraId="1DB22F75" w14:textId="77777777" w:rsidR="001E283C" w:rsidRPr="0001547B" w:rsidRDefault="001E283C" w:rsidP="0051480B">
      <w:pPr>
        <w:spacing w:after="0" w:line="360" w:lineRule="auto"/>
        <w:jc w:val="both"/>
        <w:rPr>
          <w:rFonts w:ascii="Times New Roman" w:hAnsi="Times New Roman" w:cs="Times New Roman"/>
          <w:bCs/>
          <w:sz w:val="24"/>
          <w:szCs w:val="24"/>
          <w:lang w:val="en-IN"/>
        </w:rPr>
      </w:pPr>
    </w:p>
    <w:p w14:paraId="1F4C2C91" w14:textId="77777777" w:rsidR="001E283C" w:rsidRPr="0001547B" w:rsidRDefault="001E283C" w:rsidP="0051480B">
      <w:pPr>
        <w:spacing w:after="0" w:line="360" w:lineRule="auto"/>
        <w:jc w:val="both"/>
        <w:rPr>
          <w:rFonts w:ascii="Times New Roman" w:hAnsi="Times New Roman" w:cs="Times New Roman"/>
          <w:bCs/>
          <w:sz w:val="24"/>
          <w:szCs w:val="24"/>
          <w:lang w:val="en-IN"/>
        </w:rPr>
      </w:pPr>
    </w:p>
    <w:p w14:paraId="6E37690B" w14:textId="77777777" w:rsidR="001E283C" w:rsidRPr="0001547B" w:rsidRDefault="001E283C" w:rsidP="0051480B">
      <w:pPr>
        <w:spacing w:after="0" w:line="360" w:lineRule="auto"/>
        <w:jc w:val="both"/>
        <w:rPr>
          <w:rFonts w:ascii="Times New Roman" w:hAnsi="Times New Roman" w:cs="Times New Roman"/>
          <w:bCs/>
          <w:sz w:val="24"/>
          <w:szCs w:val="24"/>
          <w:lang w:val="en-IN"/>
        </w:rPr>
      </w:pPr>
    </w:p>
    <w:p w14:paraId="16000FB5" w14:textId="77777777" w:rsidR="001E283C" w:rsidRPr="0001547B" w:rsidRDefault="001E283C" w:rsidP="0051480B">
      <w:pPr>
        <w:spacing w:after="0" w:line="360" w:lineRule="auto"/>
        <w:jc w:val="both"/>
        <w:rPr>
          <w:rFonts w:ascii="Times New Roman" w:hAnsi="Times New Roman" w:cs="Times New Roman"/>
          <w:bCs/>
          <w:sz w:val="24"/>
          <w:szCs w:val="24"/>
          <w:lang w:val="en-IN"/>
        </w:rPr>
      </w:pPr>
    </w:p>
    <w:p w14:paraId="4DE6E4CE"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6D2DEC0F"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620BE4C7"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32BF9D18"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1A6C046D"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68B30937"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72D750D2"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35DD48E1"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7DCCA095"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7D24867A"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39520A10"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3DAA743D"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5EE26C6F" w14:textId="77777777" w:rsidR="009246C9" w:rsidRPr="0001547B" w:rsidRDefault="009246C9" w:rsidP="0051480B">
      <w:pPr>
        <w:spacing w:after="0" w:line="360" w:lineRule="auto"/>
        <w:jc w:val="both"/>
        <w:rPr>
          <w:rFonts w:ascii="Times New Roman" w:hAnsi="Times New Roman" w:cs="Times New Roman"/>
          <w:bCs/>
          <w:sz w:val="24"/>
          <w:szCs w:val="24"/>
          <w:lang w:val="en-IN"/>
        </w:rPr>
      </w:pPr>
    </w:p>
    <w:p w14:paraId="6C2C6B93" w14:textId="771DEB63" w:rsidR="0018531E" w:rsidRPr="0051480B" w:rsidRDefault="00AB5CDF" w:rsidP="0051480B">
      <w:pPr>
        <w:spacing w:after="0" w:line="360" w:lineRule="auto"/>
        <w:jc w:val="both"/>
        <w:rPr>
          <w:rFonts w:ascii="Times New Roman" w:hAnsi="Times New Roman" w:cs="Times New Roman"/>
          <w:bCs/>
          <w:sz w:val="16"/>
          <w:szCs w:val="16"/>
          <w:lang w:val="en-IN"/>
        </w:rPr>
      </w:pPr>
      <w:r w:rsidRPr="0001547B">
        <w:rPr>
          <w:rFonts w:ascii="Times New Roman" w:hAnsi="Times New Roman" w:cs="Times New Roman"/>
          <w:noProof/>
          <w:sz w:val="24"/>
          <w:szCs w:val="24"/>
          <w:lang w:val="en-US"/>
        </w:rPr>
        <w:lastRenderedPageBreak/>
        <w:drawing>
          <wp:inline distT="0" distB="0" distL="0" distR="0" wp14:anchorId="12A29985" wp14:editId="426008CD">
            <wp:extent cx="5731510" cy="6346825"/>
            <wp:effectExtent l="0" t="0" r="2540" b="0"/>
            <wp:docPr id="1057627650" name="Picture 105762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6346825"/>
                    </a:xfrm>
                    <a:prstGeom prst="rect">
                      <a:avLst/>
                    </a:prstGeom>
                    <a:noFill/>
                    <a:ln>
                      <a:noFill/>
                    </a:ln>
                  </pic:spPr>
                </pic:pic>
              </a:graphicData>
            </a:graphic>
          </wp:inline>
        </w:drawing>
      </w:r>
      <w:r w:rsidR="00750C3B" w:rsidRPr="0051480B">
        <w:rPr>
          <w:rFonts w:ascii="Times New Roman" w:hAnsi="Times New Roman" w:cs="Times New Roman"/>
          <w:bCs/>
          <w:sz w:val="16"/>
          <w:szCs w:val="16"/>
          <w:lang w:val="en-IN"/>
        </w:rPr>
        <w:t>**</w:t>
      </w:r>
      <w:r w:rsidR="00651362" w:rsidRPr="0051480B">
        <w:rPr>
          <w:rFonts w:ascii="Times New Roman" w:hAnsi="Times New Roman" w:cs="Times New Roman"/>
          <w:bCs/>
          <w:sz w:val="16"/>
          <w:szCs w:val="16"/>
          <w:lang w:val="en-IN"/>
        </w:rPr>
        <w:t xml:space="preserve"> Pathway leading to persistent HPV infection; </w:t>
      </w:r>
      <w:r w:rsidR="002B1CA2" w:rsidRPr="0051480B">
        <w:rPr>
          <w:rFonts w:ascii="Times New Roman" w:hAnsi="Times New Roman" w:cs="Times New Roman"/>
          <w:bCs/>
          <w:sz w:val="16"/>
          <w:szCs w:val="16"/>
          <w:lang w:val="en-IN"/>
        </w:rPr>
        <w:t>INF</w:t>
      </w:r>
      <w:r w:rsidR="00E61BFD" w:rsidRPr="0051480B">
        <w:rPr>
          <w:rFonts w:ascii="Times New Roman" w:hAnsi="Times New Roman" w:cs="Times New Roman"/>
          <w:bCs/>
          <w:sz w:val="16"/>
          <w:szCs w:val="16"/>
          <w:lang w:val="en-IN"/>
        </w:rPr>
        <w:t>-γ</w:t>
      </w:r>
      <w:r w:rsidR="002B1CA2" w:rsidRPr="0051480B">
        <w:rPr>
          <w:rFonts w:ascii="Times New Roman" w:hAnsi="Times New Roman" w:cs="Times New Roman"/>
          <w:bCs/>
          <w:sz w:val="16"/>
          <w:szCs w:val="16"/>
          <w:lang w:val="en-IN"/>
        </w:rPr>
        <w:t>, interferon-gamma</w:t>
      </w:r>
      <w:r w:rsidR="00DF183A" w:rsidRPr="0051480B">
        <w:rPr>
          <w:rFonts w:ascii="Times New Roman" w:hAnsi="Times New Roman" w:cs="Times New Roman"/>
          <w:bCs/>
          <w:sz w:val="16"/>
          <w:szCs w:val="16"/>
          <w:lang w:val="en-IN"/>
        </w:rPr>
        <w:t>;</w:t>
      </w:r>
      <w:r w:rsidR="002B1CA2" w:rsidRPr="0051480B">
        <w:rPr>
          <w:rFonts w:ascii="Times New Roman" w:hAnsi="Times New Roman" w:cs="Times New Roman"/>
          <w:bCs/>
          <w:sz w:val="16"/>
          <w:szCs w:val="16"/>
          <w:lang w:val="en-IN"/>
        </w:rPr>
        <w:t xml:space="preserve"> T</w:t>
      </w:r>
      <w:r w:rsidR="009B47D9" w:rsidRPr="0051480B">
        <w:rPr>
          <w:rFonts w:ascii="Times New Roman" w:hAnsi="Times New Roman" w:cs="Times New Roman"/>
          <w:bCs/>
          <w:sz w:val="16"/>
          <w:szCs w:val="16"/>
          <w:lang w:val="en-IN"/>
        </w:rPr>
        <w:t>GF</w:t>
      </w:r>
      <w:r w:rsidR="00E61BFD" w:rsidRPr="0051480B">
        <w:rPr>
          <w:rFonts w:ascii="Times New Roman" w:hAnsi="Times New Roman" w:cs="Times New Roman"/>
          <w:bCs/>
          <w:sz w:val="16"/>
          <w:szCs w:val="16"/>
          <w:lang w:val="en-IN"/>
        </w:rPr>
        <w:t xml:space="preserve"> α/β</w:t>
      </w:r>
      <w:r w:rsidR="009B47D9" w:rsidRPr="0051480B">
        <w:rPr>
          <w:rFonts w:ascii="Times New Roman" w:hAnsi="Times New Roman" w:cs="Times New Roman"/>
          <w:bCs/>
          <w:sz w:val="16"/>
          <w:szCs w:val="16"/>
          <w:lang w:val="en-IN"/>
        </w:rPr>
        <w:t xml:space="preserve">, </w:t>
      </w:r>
      <w:proofErr w:type="spellStart"/>
      <w:r w:rsidR="009B47D9" w:rsidRPr="0051480B">
        <w:rPr>
          <w:rFonts w:ascii="Times New Roman" w:hAnsi="Times New Roman" w:cs="Times New Roman"/>
          <w:bCs/>
          <w:sz w:val="16"/>
          <w:szCs w:val="16"/>
          <w:lang w:val="en-IN"/>
        </w:rPr>
        <w:t>Tumor</w:t>
      </w:r>
      <w:proofErr w:type="spellEnd"/>
      <w:r w:rsidR="009B47D9" w:rsidRPr="0051480B">
        <w:rPr>
          <w:rFonts w:ascii="Times New Roman" w:hAnsi="Times New Roman" w:cs="Times New Roman"/>
          <w:bCs/>
          <w:sz w:val="16"/>
          <w:szCs w:val="16"/>
          <w:lang w:val="en-IN"/>
        </w:rPr>
        <w:t xml:space="preserve"> growth factor</w:t>
      </w:r>
      <w:r w:rsidR="00E61BFD" w:rsidRPr="0051480B">
        <w:rPr>
          <w:rFonts w:ascii="Times New Roman" w:hAnsi="Times New Roman" w:cs="Times New Roman"/>
          <w:bCs/>
          <w:sz w:val="16"/>
          <w:szCs w:val="16"/>
          <w:lang w:val="en-IN"/>
        </w:rPr>
        <w:t xml:space="preserve"> alpha/beta</w:t>
      </w:r>
      <w:r w:rsidR="00DF183A" w:rsidRPr="0051480B">
        <w:rPr>
          <w:rFonts w:ascii="Times New Roman" w:hAnsi="Times New Roman" w:cs="Times New Roman"/>
          <w:bCs/>
          <w:sz w:val="16"/>
          <w:szCs w:val="16"/>
          <w:lang w:val="en-IN"/>
        </w:rPr>
        <w:t xml:space="preserve">; </w:t>
      </w:r>
      <w:r w:rsidR="009B47D9" w:rsidRPr="0051480B">
        <w:rPr>
          <w:rFonts w:ascii="Times New Roman" w:hAnsi="Times New Roman" w:cs="Times New Roman"/>
          <w:bCs/>
          <w:sz w:val="16"/>
          <w:szCs w:val="16"/>
          <w:lang w:val="en-IN"/>
        </w:rPr>
        <w:t>IL, interleukin</w:t>
      </w:r>
      <w:r w:rsidR="00DF183A" w:rsidRPr="0051480B">
        <w:rPr>
          <w:rFonts w:ascii="Times New Roman" w:hAnsi="Times New Roman" w:cs="Times New Roman"/>
          <w:bCs/>
          <w:sz w:val="16"/>
          <w:szCs w:val="16"/>
          <w:lang w:val="en-IN"/>
        </w:rPr>
        <w:t>; NF-Kb, Nuclear factor kappa B; TLRs, Toll like receptors; IFR-3, interferon response factor-3</w:t>
      </w:r>
      <w:r w:rsidR="00E61BFD" w:rsidRPr="0051480B">
        <w:rPr>
          <w:rFonts w:ascii="Times New Roman" w:hAnsi="Times New Roman" w:cs="Times New Roman"/>
          <w:bCs/>
          <w:sz w:val="16"/>
          <w:szCs w:val="16"/>
          <w:lang w:val="en-IN"/>
        </w:rPr>
        <w:t xml:space="preserve">; </w:t>
      </w:r>
      <w:proofErr w:type="spellStart"/>
      <w:r w:rsidR="00E61BFD" w:rsidRPr="0051480B">
        <w:rPr>
          <w:rFonts w:ascii="Times New Roman" w:hAnsi="Times New Roman" w:cs="Times New Roman"/>
          <w:bCs/>
          <w:sz w:val="16"/>
          <w:szCs w:val="16"/>
          <w:lang w:val="en-IN"/>
        </w:rPr>
        <w:t>hrHHPV</w:t>
      </w:r>
      <w:proofErr w:type="spellEnd"/>
      <w:r w:rsidR="00E61BFD" w:rsidRPr="0051480B">
        <w:rPr>
          <w:rFonts w:ascii="Times New Roman" w:hAnsi="Times New Roman" w:cs="Times New Roman"/>
          <w:bCs/>
          <w:sz w:val="16"/>
          <w:szCs w:val="16"/>
          <w:lang w:val="en-IN"/>
        </w:rPr>
        <w:t>, high risk HPV</w:t>
      </w:r>
    </w:p>
    <w:p w14:paraId="28013AD2" w14:textId="77777777" w:rsidR="00757E9C" w:rsidRPr="0001547B" w:rsidRDefault="00757E9C" w:rsidP="0051480B">
      <w:pPr>
        <w:spacing w:after="0" w:line="360" w:lineRule="auto"/>
        <w:jc w:val="both"/>
        <w:rPr>
          <w:rFonts w:ascii="Times New Roman" w:hAnsi="Times New Roman" w:cs="Times New Roman"/>
          <w:b/>
          <w:bCs/>
          <w:sz w:val="24"/>
          <w:szCs w:val="24"/>
          <w:lang w:val="en-IN"/>
        </w:rPr>
      </w:pPr>
    </w:p>
    <w:p w14:paraId="70C10B0A" w14:textId="0BEA592D" w:rsidR="0051480B" w:rsidRPr="0001547B" w:rsidRDefault="00757E9C" w:rsidP="0051480B">
      <w:pPr>
        <w:spacing w:after="0" w:line="360" w:lineRule="auto"/>
        <w:jc w:val="both"/>
        <w:rPr>
          <w:rFonts w:ascii="Times New Roman" w:hAnsi="Times New Roman" w:cs="Times New Roman"/>
          <w:b/>
          <w:bCs/>
          <w:sz w:val="24"/>
          <w:szCs w:val="24"/>
          <w:lang w:val="en-IN"/>
        </w:rPr>
      </w:pPr>
      <w:r w:rsidRPr="0001547B">
        <w:rPr>
          <w:rFonts w:ascii="Times New Roman" w:hAnsi="Times New Roman" w:cs="Times New Roman"/>
          <w:b/>
          <w:bCs/>
          <w:color w:val="FF0000"/>
          <w:sz w:val="24"/>
          <w:szCs w:val="24"/>
          <w:lang w:val="en-IN"/>
        </w:rPr>
        <w:t>WHY A VACCINE?</w:t>
      </w:r>
    </w:p>
    <w:p w14:paraId="75DBE5FF" w14:textId="25B60F8D" w:rsidR="00064467" w:rsidRPr="0001547B" w:rsidRDefault="00971AB1"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Cervical cancer is the fourth most common cancer in women </w:t>
      </w:r>
      <w:r w:rsidR="00174147" w:rsidRPr="0001547B">
        <w:rPr>
          <w:rFonts w:ascii="Times New Roman" w:hAnsi="Times New Roman" w:cs="Times New Roman"/>
          <w:sz w:val="24"/>
          <w:szCs w:val="24"/>
        </w:rPr>
        <w:t>worldwide</w:t>
      </w:r>
      <w:r w:rsidR="005731ED" w:rsidRPr="0001547B">
        <w:rPr>
          <w:rFonts w:ascii="Times New Roman" w:hAnsi="Times New Roman" w:cs="Times New Roman"/>
          <w:sz w:val="24"/>
          <w:szCs w:val="24"/>
        </w:rPr>
        <w:t xml:space="preserve">. It </w:t>
      </w:r>
      <w:r w:rsidR="00174147" w:rsidRPr="0001547B">
        <w:rPr>
          <w:rFonts w:ascii="Times New Roman" w:hAnsi="Times New Roman" w:cs="Times New Roman"/>
          <w:sz w:val="24"/>
          <w:szCs w:val="24"/>
        </w:rPr>
        <w:t xml:space="preserve">is </w:t>
      </w:r>
      <w:r w:rsidR="00EB48EF" w:rsidRPr="0001547B">
        <w:rPr>
          <w:rFonts w:ascii="Times New Roman" w:hAnsi="Times New Roman" w:cs="Times New Roman"/>
          <w:sz w:val="24"/>
          <w:szCs w:val="24"/>
        </w:rPr>
        <w:t xml:space="preserve">responsible for </w:t>
      </w:r>
      <w:r w:rsidRPr="0001547B">
        <w:rPr>
          <w:rFonts w:ascii="Times New Roman" w:hAnsi="Times New Roman" w:cs="Times New Roman"/>
          <w:sz w:val="24"/>
          <w:szCs w:val="24"/>
        </w:rPr>
        <w:t>600,000 new</w:t>
      </w:r>
      <w:r w:rsidR="00EB48EF" w:rsidRPr="0001547B">
        <w:rPr>
          <w:rFonts w:ascii="Times New Roman" w:hAnsi="Times New Roman" w:cs="Times New Roman"/>
          <w:sz w:val="24"/>
          <w:szCs w:val="24"/>
        </w:rPr>
        <w:t xml:space="preserve"> cancer</w:t>
      </w:r>
      <w:r w:rsidRPr="0001547B">
        <w:rPr>
          <w:rFonts w:ascii="Times New Roman" w:hAnsi="Times New Roman" w:cs="Times New Roman"/>
          <w:sz w:val="24"/>
          <w:szCs w:val="24"/>
        </w:rPr>
        <w:t xml:space="preserve"> cases and 300,000 </w:t>
      </w:r>
      <w:r w:rsidR="00EB48EF" w:rsidRPr="0001547B">
        <w:rPr>
          <w:rFonts w:ascii="Times New Roman" w:hAnsi="Times New Roman" w:cs="Times New Roman"/>
          <w:sz w:val="24"/>
          <w:szCs w:val="24"/>
        </w:rPr>
        <w:t xml:space="preserve">cancer-related </w:t>
      </w:r>
      <w:r w:rsidRPr="0001547B">
        <w:rPr>
          <w:rFonts w:ascii="Times New Roman" w:hAnsi="Times New Roman" w:cs="Times New Roman"/>
          <w:sz w:val="24"/>
          <w:szCs w:val="24"/>
        </w:rPr>
        <w:t xml:space="preserve">deaths each year. Low- and middle-income countries </w:t>
      </w:r>
      <w:r w:rsidR="00661413" w:rsidRPr="0001547B">
        <w:rPr>
          <w:rFonts w:ascii="Times New Roman" w:hAnsi="Times New Roman" w:cs="Times New Roman"/>
          <w:sz w:val="24"/>
          <w:szCs w:val="24"/>
        </w:rPr>
        <w:t xml:space="preserve">carry the highest </w:t>
      </w:r>
      <w:r w:rsidRPr="0001547B">
        <w:rPr>
          <w:rFonts w:ascii="Times New Roman" w:hAnsi="Times New Roman" w:cs="Times New Roman"/>
          <w:sz w:val="24"/>
          <w:szCs w:val="24"/>
        </w:rPr>
        <w:t>(90%) global annual burden</w:t>
      </w:r>
      <w:r w:rsidR="00716090" w:rsidRPr="0001547B">
        <w:rPr>
          <w:rFonts w:ascii="Times New Roman" w:hAnsi="Times New Roman" w:cs="Times New Roman"/>
          <w:sz w:val="24"/>
          <w:szCs w:val="24"/>
        </w:rPr>
        <w:t xml:space="preserve"> of cervical cancer</w:t>
      </w:r>
      <w:r w:rsidR="005D6C63" w:rsidRPr="0001547B">
        <w:rPr>
          <w:rFonts w:ascii="Times New Roman" w:hAnsi="Times New Roman" w:cs="Times New Roman"/>
          <w:sz w:val="24"/>
          <w:szCs w:val="24"/>
        </w:rPr>
        <w:t xml:space="preserve"> and related mortality.</w:t>
      </w:r>
      <w:r w:rsidR="00596282">
        <w:rPr>
          <w:rFonts w:ascii="Times New Roman" w:hAnsi="Times New Roman" w:cs="Times New Roman"/>
          <w:sz w:val="24"/>
          <w:szCs w:val="24"/>
          <w:vertAlign w:val="superscript"/>
        </w:rPr>
        <w:t>3-5</w:t>
      </w:r>
      <w:r w:rsidR="008E3171" w:rsidRPr="0001547B">
        <w:rPr>
          <w:rFonts w:ascii="Times New Roman" w:hAnsi="Times New Roman" w:cs="Times New Roman"/>
          <w:color w:val="FF0000"/>
          <w:sz w:val="24"/>
          <w:szCs w:val="24"/>
        </w:rPr>
        <w:t xml:space="preserve"> </w:t>
      </w:r>
    </w:p>
    <w:p w14:paraId="03672A2C" w14:textId="1737B616" w:rsidR="006547BB" w:rsidRPr="0001547B" w:rsidRDefault="00C364D6"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lastRenderedPageBreak/>
        <w:t>Today</w:t>
      </w:r>
      <w:r w:rsidR="00F7467F" w:rsidRPr="0001547B">
        <w:rPr>
          <w:rFonts w:ascii="Times New Roman" w:hAnsi="Times New Roman" w:cs="Times New Roman"/>
          <w:sz w:val="24"/>
          <w:szCs w:val="24"/>
        </w:rPr>
        <w:t xml:space="preserve"> we know that </w:t>
      </w:r>
      <w:r w:rsidR="003878C9" w:rsidRPr="0001547B">
        <w:rPr>
          <w:rFonts w:ascii="Times New Roman" w:hAnsi="Times New Roman" w:cs="Times New Roman"/>
          <w:sz w:val="24"/>
          <w:szCs w:val="24"/>
        </w:rPr>
        <w:t xml:space="preserve">cervical </w:t>
      </w:r>
      <w:r w:rsidRPr="0001547B">
        <w:rPr>
          <w:rFonts w:ascii="Times New Roman" w:hAnsi="Times New Roman" w:cs="Times New Roman"/>
          <w:sz w:val="24"/>
          <w:szCs w:val="24"/>
        </w:rPr>
        <w:t xml:space="preserve">cancer </w:t>
      </w:r>
      <w:r w:rsidR="008E3171" w:rsidRPr="0001547B">
        <w:rPr>
          <w:rFonts w:ascii="Times New Roman" w:hAnsi="Times New Roman" w:cs="Times New Roman"/>
          <w:sz w:val="24"/>
          <w:szCs w:val="24"/>
        </w:rPr>
        <w:t>can be prevented and millions of lives saved</w:t>
      </w:r>
      <w:r w:rsidR="0092723B" w:rsidRPr="0001547B">
        <w:rPr>
          <w:rFonts w:ascii="Times New Roman" w:hAnsi="Times New Roman" w:cs="Times New Roman"/>
          <w:sz w:val="24"/>
          <w:szCs w:val="24"/>
        </w:rPr>
        <w:t xml:space="preserve">. </w:t>
      </w:r>
      <w:r w:rsidR="008A37CB">
        <w:rPr>
          <w:rFonts w:ascii="Times New Roman" w:hAnsi="Times New Roman" w:cs="Times New Roman"/>
          <w:sz w:val="24"/>
          <w:szCs w:val="24"/>
        </w:rPr>
        <w:t>However, the</w:t>
      </w:r>
      <w:r w:rsidR="00CC2E30" w:rsidRPr="0001547B">
        <w:rPr>
          <w:rFonts w:ascii="Times New Roman" w:hAnsi="Times New Roman" w:cs="Times New Roman"/>
          <w:sz w:val="24"/>
          <w:szCs w:val="24"/>
        </w:rPr>
        <w:t xml:space="preserve"> foundation </w:t>
      </w:r>
      <w:r w:rsidR="003878C9" w:rsidRPr="0001547B">
        <w:rPr>
          <w:rFonts w:ascii="Times New Roman" w:hAnsi="Times New Roman" w:cs="Times New Roman"/>
          <w:sz w:val="24"/>
          <w:szCs w:val="24"/>
        </w:rPr>
        <w:t xml:space="preserve">for </w:t>
      </w:r>
      <w:r w:rsidR="0092723B" w:rsidRPr="0001547B">
        <w:rPr>
          <w:rFonts w:ascii="Times New Roman" w:hAnsi="Times New Roman" w:cs="Times New Roman"/>
          <w:sz w:val="24"/>
          <w:szCs w:val="24"/>
        </w:rPr>
        <w:t xml:space="preserve">this </w:t>
      </w:r>
      <w:r w:rsidR="003878C9" w:rsidRPr="0001547B">
        <w:rPr>
          <w:rFonts w:ascii="Times New Roman" w:hAnsi="Times New Roman" w:cs="Times New Roman"/>
          <w:sz w:val="24"/>
          <w:szCs w:val="24"/>
        </w:rPr>
        <w:t xml:space="preserve">must be </w:t>
      </w:r>
      <w:r w:rsidR="00CC2E30" w:rsidRPr="0001547B">
        <w:rPr>
          <w:rFonts w:ascii="Times New Roman" w:hAnsi="Times New Roman" w:cs="Times New Roman"/>
          <w:sz w:val="24"/>
          <w:szCs w:val="24"/>
        </w:rPr>
        <w:t xml:space="preserve">laid on two </w:t>
      </w:r>
      <w:r w:rsidR="00053B7D" w:rsidRPr="0001547B">
        <w:rPr>
          <w:rFonts w:ascii="Times New Roman" w:hAnsi="Times New Roman" w:cs="Times New Roman"/>
          <w:sz w:val="24"/>
          <w:szCs w:val="24"/>
        </w:rPr>
        <w:t xml:space="preserve">main prevention </w:t>
      </w:r>
      <w:r w:rsidR="00EB0BBE" w:rsidRPr="0001547B">
        <w:rPr>
          <w:rFonts w:ascii="Times New Roman" w:hAnsi="Times New Roman" w:cs="Times New Roman"/>
          <w:sz w:val="24"/>
          <w:szCs w:val="24"/>
        </w:rPr>
        <w:t>strateg</w:t>
      </w:r>
      <w:r w:rsidR="00053B7D" w:rsidRPr="0001547B">
        <w:rPr>
          <w:rFonts w:ascii="Times New Roman" w:hAnsi="Times New Roman" w:cs="Times New Roman"/>
          <w:sz w:val="24"/>
          <w:szCs w:val="24"/>
        </w:rPr>
        <w:t xml:space="preserve">ies; primary </w:t>
      </w:r>
      <w:r w:rsidR="00D6259A" w:rsidRPr="0001547B">
        <w:rPr>
          <w:rFonts w:ascii="Times New Roman" w:hAnsi="Times New Roman" w:cs="Times New Roman"/>
          <w:sz w:val="24"/>
          <w:szCs w:val="24"/>
        </w:rPr>
        <w:t xml:space="preserve">prevention against </w:t>
      </w:r>
      <w:r w:rsidR="0045772C" w:rsidRPr="0001547B">
        <w:rPr>
          <w:rFonts w:ascii="Times New Roman" w:hAnsi="Times New Roman" w:cs="Times New Roman"/>
          <w:sz w:val="24"/>
          <w:szCs w:val="24"/>
        </w:rPr>
        <w:t xml:space="preserve">HPV infection and secondary </w:t>
      </w:r>
      <w:r w:rsidR="00524F87" w:rsidRPr="0001547B">
        <w:rPr>
          <w:rFonts w:ascii="Times New Roman" w:hAnsi="Times New Roman" w:cs="Times New Roman"/>
          <w:sz w:val="24"/>
          <w:szCs w:val="24"/>
        </w:rPr>
        <w:t xml:space="preserve">prevention for early </w:t>
      </w:r>
      <w:r w:rsidR="00486ECA" w:rsidRPr="0001547B">
        <w:rPr>
          <w:rFonts w:ascii="Times New Roman" w:hAnsi="Times New Roman" w:cs="Times New Roman"/>
          <w:sz w:val="24"/>
          <w:szCs w:val="24"/>
        </w:rPr>
        <w:t xml:space="preserve">detection of the </w:t>
      </w:r>
      <w:r w:rsidR="00E33673" w:rsidRPr="0001547B">
        <w:rPr>
          <w:rFonts w:ascii="Times New Roman" w:hAnsi="Times New Roman" w:cs="Times New Roman"/>
          <w:sz w:val="24"/>
          <w:szCs w:val="24"/>
        </w:rPr>
        <w:t>disease</w:t>
      </w:r>
      <w:r w:rsidR="008E3171" w:rsidRPr="0001547B">
        <w:rPr>
          <w:rFonts w:ascii="Times New Roman" w:hAnsi="Times New Roman" w:cs="Times New Roman"/>
          <w:sz w:val="24"/>
          <w:szCs w:val="24"/>
        </w:rPr>
        <w:t>.</w:t>
      </w:r>
    </w:p>
    <w:p w14:paraId="4F036883" w14:textId="77777777" w:rsidR="00263C90" w:rsidRPr="0001547B" w:rsidRDefault="00263C90" w:rsidP="0051480B">
      <w:pPr>
        <w:spacing w:after="0" w:line="360" w:lineRule="auto"/>
        <w:jc w:val="both"/>
        <w:rPr>
          <w:rFonts w:ascii="Times New Roman" w:hAnsi="Times New Roman" w:cs="Times New Roman"/>
          <w:b/>
          <w:bCs/>
          <w:sz w:val="24"/>
          <w:szCs w:val="24"/>
          <w:lang w:val="en-IN"/>
        </w:rPr>
      </w:pPr>
    </w:p>
    <w:p w14:paraId="377ECCC0" w14:textId="07888E6D" w:rsidR="00796A17" w:rsidRPr="0001547B" w:rsidRDefault="00796A17" w:rsidP="0051480B">
      <w:pPr>
        <w:spacing w:after="0" w:line="360" w:lineRule="auto"/>
        <w:jc w:val="both"/>
        <w:rPr>
          <w:rFonts w:ascii="Times New Roman" w:hAnsi="Times New Roman" w:cs="Times New Roman"/>
          <w:b/>
          <w:bCs/>
          <w:color w:val="FF0000"/>
          <w:sz w:val="24"/>
          <w:szCs w:val="24"/>
          <w:lang w:val="en-IN"/>
        </w:rPr>
      </w:pPr>
      <w:r w:rsidRPr="0001547B">
        <w:rPr>
          <w:rFonts w:ascii="Times New Roman" w:hAnsi="Times New Roman" w:cs="Times New Roman"/>
          <w:b/>
          <w:bCs/>
          <w:color w:val="FF0000"/>
          <w:sz w:val="24"/>
          <w:szCs w:val="24"/>
          <w:lang w:val="en-IN"/>
        </w:rPr>
        <w:t xml:space="preserve">THE </w:t>
      </w:r>
      <w:r w:rsidR="00263C90" w:rsidRPr="0001547B">
        <w:rPr>
          <w:rFonts w:ascii="Times New Roman" w:hAnsi="Times New Roman" w:cs="Times New Roman"/>
          <w:b/>
          <w:bCs/>
          <w:color w:val="FF0000"/>
          <w:sz w:val="24"/>
          <w:szCs w:val="24"/>
          <w:lang w:val="en-IN"/>
        </w:rPr>
        <w:t xml:space="preserve">HPV VACCINE </w:t>
      </w:r>
    </w:p>
    <w:p w14:paraId="6304A775" w14:textId="32840A7A" w:rsidR="00812F5E" w:rsidRPr="0001547B" w:rsidRDefault="00812F5E"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lang w:val="en-IN"/>
        </w:rPr>
        <w:t xml:space="preserve">The quest for </w:t>
      </w:r>
      <w:r w:rsidR="00004430" w:rsidRPr="0001547B">
        <w:rPr>
          <w:rFonts w:ascii="Times New Roman" w:hAnsi="Times New Roman" w:cs="Times New Roman"/>
          <w:sz w:val="24"/>
          <w:szCs w:val="24"/>
          <w:lang w:val="en-IN"/>
        </w:rPr>
        <w:t xml:space="preserve">an </w:t>
      </w:r>
      <w:r w:rsidRPr="0001547B">
        <w:rPr>
          <w:rFonts w:ascii="Times New Roman" w:hAnsi="Times New Roman" w:cs="Times New Roman"/>
          <w:sz w:val="24"/>
          <w:szCs w:val="24"/>
          <w:lang w:val="en-IN"/>
        </w:rPr>
        <w:t xml:space="preserve">HPV vaccine began </w:t>
      </w:r>
      <w:r w:rsidR="0000409D" w:rsidRPr="0001547B">
        <w:rPr>
          <w:rFonts w:ascii="Times New Roman" w:hAnsi="Times New Roman" w:cs="Times New Roman"/>
          <w:sz w:val="24"/>
          <w:szCs w:val="24"/>
          <w:lang w:val="en-IN"/>
        </w:rPr>
        <w:t>with</w:t>
      </w:r>
      <w:r w:rsidR="003848C2" w:rsidRPr="0001547B">
        <w:rPr>
          <w:rFonts w:ascii="Times New Roman" w:hAnsi="Times New Roman" w:cs="Times New Roman"/>
          <w:sz w:val="24"/>
          <w:szCs w:val="24"/>
          <w:lang w:val="en-IN"/>
        </w:rPr>
        <w:t xml:space="preserve"> a</w:t>
      </w:r>
      <w:r w:rsidR="0000409D" w:rsidRPr="0001547B">
        <w:rPr>
          <w:rFonts w:ascii="Times New Roman" w:hAnsi="Times New Roman" w:cs="Times New Roman"/>
          <w:sz w:val="24"/>
          <w:szCs w:val="24"/>
          <w:lang w:val="en-IN"/>
        </w:rPr>
        <w:t xml:space="preserve"> series </w:t>
      </w:r>
      <w:r w:rsidRPr="0001547B">
        <w:rPr>
          <w:rFonts w:ascii="Times New Roman" w:hAnsi="Times New Roman" w:cs="Times New Roman"/>
          <w:sz w:val="24"/>
          <w:szCs w:val="24"/>
          <w:lang w:val="en-IN"/>
        </w:rPr>
        <w:t xml:space="preserve">of </w:t>
      </w:r>
      <w:r w:rsidR="0000409D" w:rsidRPr="0001547B">
        <w:rPr>
          <w:rFonts w:ascii="Times New Roman" w:hAnsi="Times New Roman" w:cs="Times New Roman"/>
          <w:sz w:val="24"/>
          <w:szCs w:val="24"/>
          <w:lang w:val="en-IN"/>
        </w:rPr>
        <w:t>murine</w:t>
      </w:r>
      <w:r w:rsidRPr="0001547B">
        <w:rPr>
          <w:rFonts w:ascii="Times New Roman" w:hAnsi="Times New Roman" w:cs="Times New Roman"/>
          <w:sz w:val="24"/>
          <w:szCs w:val="24"/>
          <w:lang w:val="en-IN"/>
        </w:rPr>
        <w:t xml:space="preserve"> experiments</w:t>
      </w:r>
      <w:r w:rsidR="00BA125B" w:rsidRPr="0001547B">
        <w:rPr>
          <w:rFonts w:ascii="Times New Roman" w:hAnsi="Times New Roman" w:cs="Times New Roman"/>
          <w:sz w:val="24"/>
          <w:szCs w:val="24"/>
          <w:lang w:val="en-IN"/>
        </w:rPr>
        <w:t xml:space="preserve"> </w:t>
      </w:r>
      <w:r w:rsidR="00747A29" w:rsidRPr="0001547B">
        <w:rPr>
          <w:rFonts w:ascii="Times New Roman" w:hAnsi="Times New Roman" w:cs="Times New Roman"/>
          <w:sz w:val="24"/>
          <w:szCs w:val="24"/>
          <w:lang w:val="en-IN"/>
        </w:rPr>
        <w:t>employing</w:t>
      </w:r>
      <w:r w:rsidR="00BA125B" w:rsidRPr="0001547B">
        <w:rPr>
          <w:rFonts w:ascii="Times New Roman" w:hAnsi="Times New Roman" w:cs="Times New Roman"/>
          <w:sz w:val="24"/>
          <w:szCs w:val="24"/>
          <w:lang w:val="en-IN"/>
        </w:rPr>
        <w:t xml:space="preserve"> </w:t>
      </w:r>
      <w:r w:rsidR="003549AD" w:rsidRPr="0001547B">
        <w:rPr>
          <w:rFonts w:ascii="Times New Roman" w:hAnsi="Times New Roman" w:cs="Times New Roman"/>
          <w:sz w:val="24"/>
          <w:szCs w:val="24"/>
          <w:lang w:val="en-IN"/>
        </w:rPr>
        <w:t xml:space="preserve">transgenic </w:t>
      </w:r>
      <w:r w:rsidR="00BA125B" w:rsidRPr="0001547B">
        <w:rPr>
          <w:rFonts w:ascii="Times New Roman" w:hAnsi="Times New Roman" w:cs="Times New Roman"/>
          <w:sz w:val="24"/>
          <w:szCs w:val="24"/>
          <w:lang w:val="en-IN"/>
        </w:rPr>
        <w:t xml:space="preserve">HPV </w:t>
      </w:r>
      <w:proofErr w:type="spellStart"/>
      <w:r w:rsidR="00BA125B" w:rsidRPr="0001547B">
        <w:rPr>
          <w:rFonts w:ascii="Times New Roman" w:hAnsi="Times New Roman" w:cs="Times New Roman"/>
          <w:sz w:val="24"/>
          <w:szCs w:val="24"/>
          <w:lang w:val="en-IN"/>
        </w:rPr>
        <w:t>oncoproteins</w:t>
      </w:r>
      <w:proofErr w:type="spellEnd"/>
      <w:r w:rsidR="003549AD" w:rsidRPr="0001547B">
        <w:rPr>
          <w:rFonts w:ascii="Times New Roman" w:hAnsi="Times New Roman" w:cs="Times New Roman"/>
          <w:sz w:val="24"/>
          <w:szCs w:val="24"/>
          <w:lang w:val="en-IN"/>
        </w:rPr>
        <w:t xml:space="preserve">. </w:t>
      </w:r>
      <w:r w:rsidR="00DC5042" w:rsidRPr="0001547B">
        <w:rPr>
          <w:rFonts w:ascii="Times New Roman" w:hAnsi="Times New Roman" w:cs="Times New Roman"/>
          <w:sz w:val="24"/>
          <w:szCs w:val="24"/>
          <w:lang w:val="en-IN"/>
        </w:rPr>
        <w:t>However,</w:t>
      </w:r>
      <w:r w:rsidR="003549AD" w:rsidRPr="0001547B">
        <w:rPr>
          <w:rFonts w:ascii="Times New Roman" w:hAnsi="Times New Roman" w:cs="Times New Roman"/>
          <w:sz w:val="24"/>
          <w:szCs w:val="24"/>
          <w:lang w:val="en-IN"/>
        </w:rPr>
        <w:t xml:space="preserve"> it was not until </w:t>
      </w:r>
      <w:r w:rsidR="0000409D" w:rsidRPr="0001547B">
        <w:rPr>
          <w:rFonts w:ascii="Times New Roman" w:hAnsi="Times New Roman" w:cs="Times New Roman"/>
          <w:sz w:val="24"/>
          <w:szCs w:val="24"/>
          <w:lang w:val="en-IN"/>
        </w:rPr>
        <w:t>1</w:t>
      </w:r>
      <w:r w:rsidR="005330C8" w:rsidRPr="0001547B">
        <w:rPr>
          <w:rFonts w:ascii="Times New Roman" w:hAnsi="Times New Roman" w:cs="Times New Roman"/>
          <w:sz w:val="24"/>
          <w:szCs w:val="24"/>
          <w:lang w:val="en-IN"/>
        </w:rPr>
        <w:t>989</w:t>
      </w:r>
      <w:r w:rsidR="00747A29" w:rsidRPr="0001547B">
        <w:rPr>
          <w:rFonts w:ascii="Times New Roman" w:hAnsi="Times New Roman" w:cs="Times New Roman"/>
          <w:sz w:val="24"/>
          <w:szCs w:val="24"/>
          <w:lang w:val="en-IN"/>
        </w:rPr>
        <w:t xml:space="preserve"> </w:t>
      </w:r>
      <w:r w:rsidR="007346D3" w:rsidRPr="0001547B">
        <w:rPr>
          <w:rFonts w:ascii="Times New Roman" w:hAnsi="Times New Roman" w:cs="Times New Roman"/>
          <w:sz w:val="24"/>
          <w:szCs w:val="24"/>
          <w:lang w:val="en-IN"/>
        </w:rPr>
        <w:t xml:space="preserve">at </w:t>
      </w:r>
      <w:r w:rsidR="00747A29" w:rsidRPr="0001547B">
        <w:rPr>
          <w:rFonts w:ascii="Times New Roman" w:hAnsi="Times New Roman" w:cs="Times New Roman"/>
          <w:sz w:val="24"/>
          <w:szCs w:val="24"/>
          <w:lang w:val="en-IN"/>
        </w:rPr>
        <w:t>Cambridge</w:t>
      </w:r>
      <w:r w:rsidR="003848C2" w:rsidRPr="0001547B">
        <w:rPr>
          <w:rFonts w:ascii="Times New Roman" w:hAnsi="Times New Roman" w:cs="Times New Roman"/>
          <w:sz w:val="24"/>
          <w:szCs w:val="24"/>
          <w:lang w:val="en-IN"/>
        </w:rPr>
        <w:t xml:space="preserve"> </w:t>
      </w:r>
      <w:r w:rsidR="007346D3" w:rsidRPr="0001547B">
        <w:rPr>
          <w:rFonts w:ascii="Times New Roman" w:hAnsi="Times New Roman" w:cs="Times New Roman"/>
          <w:sz w:val="24"/>
          <w:szCs w:val="24"/>
          <w:lang w:val="en-IN"/>
        </w:rPr>
        <w:t xml:space="preserve">University </w:t>
      </w:r>
      <w:r w:rsidR="003848C2" w:rsidRPr="0001547B">
        <w:rPr>
          <w:rFonts w:ascii="Times New Roman" w:hAnsi="Times New Roman" w:cs="Times New Roman"/>
          <w:sz w:val="24"/>
          <w:szCs w:val="24"/>
          <w:lang w:val="en-IN"/>
        </w:rPr>
        <w:t xml:space="preserve">that </w:t>
      </w:r>
      <w:r w:rsidR="005330C8" w:rsidRPr="0001547B">
        <w:rPr>
          <w:rFonts w:ascii="Times New Roman" w:hAnsi="Times New Roman" w:cs="Times New Roman"/>
          <w:sz w:val="24"/>
          <w:szCs w:val="24"/>
          <w:lang w:val="en-IN"/>
        </w:rPr>
        <w:t xml:space="preserve">Fraser </w:t>
      </w:r>
      <w:r w:rsidR="003549AD" w:rsidRPr="0001547B">
        <w:rPr>
          <w:rFonts w:ascii="Times New Roman" w:hAnsi="Times New Roman" w:cs="Times New Roman"/>
          <w:sz w:val="24"/>
          <w:szCs w:val="24"/>
          <w:lang w:val="en-IN"/>
        </w:rPr>
        <w:t xml:space="preserve">met a Chinese </w:t>
      </w:r>
      <w:r w:rsidR="005330C8" w:rsidRPr="0001547B">
        <w:rPr>
          <w:rFonts w:ascii="Times New Roman" w:hAnsi="Times New Roman" w:cs="Times New Roman"/>
          <w:sz w:val="24"/>
          <w:szCs w:val="24"/>
          <w:lang w:val="en-IN"/>
        </w:rPr>
        <w:t>virologist, Dr Jian Zhou</w:t>
      </w:r>
      <w:r w:rsidR="009D03A8" w:rsidRPr="0001547B">
        <w:rPr>
          <w:rFonts w:ascii="Times New Roman" w:hAnsi="Times New Roman" w:cs="Times New Roman"/>
          <w:sz w:val="24"/>
          <w:szCs w:val="24"/>
          <w:lang w:val="en-IN"/>
        </w:rPr>
        <w:t xml:space="preserve">, who </w:t>
      </w:r>
      <w:r w:rsidR="0037283D" w:rsidRPr="0001547B">
        <w:rPr>
          <w:rFonts w:ascii="Times New Roman" w:hAnsi="Times New Roman" w:cs="Times New Roman"/>
          <w:sz w:val="24"/>
          <w:szCs w:val="24"/>
          <w:lang w:val="en-IN"/>
        </w:rPr>
        <w:t xml:space="preserve">had </w:t>
      </w:r>
      <w:r w:rsidR="007346D3" w:rsidRPr="0001547B">
        <w:rPr>
          <w:rFonts w:ascii="Times New Roman" w:hAnsi="Times New Roman" w:cs="Times New Roman"/>
          <w:sz w:val="24"/>
          <w:szCs w:val="24"/>
          <w:lang w:val="en-IN"/>
        </w:rPr>
        <w:t xml:space="preserve">a </w:t>
      </w:r>
      <w:r w:rsidR="0037283D" w:rsidRPr="0001547B">
        <w:rPr>
          <w:rFonts w:ascii="Times New Roman" w:hAnsi="Times New Roman" w:cs="Times New Roman"/>
          <w:sz w:val="24"/>
          <w:szCs w:val="24"/>
          <w:lang w:val="en-IN"/>
        </w:rPr>
        <w:t xml:space="preserve">similar interest </w:t>
      </w:r>
      <w:r w:rsidR="00800390" w:rsidRPr="0001547B">
        <w:rPr>
          <w:rFonts w:ascii="Times New Roman" w:hAnsi="Times New Roman" w:cs="Times New Roman"/>
          <w:sz w:val="24"/>
          <w:szCs w:val="24"/>
          <w:lang w:val="en-IN"/>
        </w:rPr>
        <w:t xml:space="preserve">in HPV. Little was known </w:t>
      </w:r>
      <w:r w:rsidR="00D84015" w:rsidRPr="0001547B">
        <w:rPr>
          <w:rFonts w:ascii="Times New Roman" w:hAnsi="Times New Roman" w:cs="Times New Roman"/>
          <w:sz w:val="24"/>
          <w:szCs w:val="24"/>
          <w:lang w:val="en-IN"/>
        </w:rPr>
        <w:t>that this</w:t>
      </w:r>
      <w:r w:rsidR="00DB1E25" w:rsidRPr="0001547B">
        <w:rPr>
          <w:rFonts w:ascii="Times New Roman" w:hAnsi="Times New Roman" w:cs="Times New Roman"/>
          <w:sz w:val="24"/>
          <w:szCs w:val="24"/>
          <w:lang w:val="en-IN"/>
        </w:rPr>
        <w:t xml:space="preserve"> alliance would </w:t>
      </w:r>
      <w:r w:rsidR="0037283D" w:rsidRPr="0001547B">
        <w:rPr>
          <w:rFonts w:ascii="Times New Roman" w:hAnsi="Times New Roman" w:cs="Times New Roman"/>
          <w:sz w:val="24"/>
          <w:szCs w:val="24"/>
          <w:lang w:val="en-IN"/>
        </w:rPr>
        <w:t xml:space="preserve">write a </w:t>
      </w:r>
      <w:r w:rsidR="00F550DD" w:rsidRPr="0001547B">
        <w:rPr>
          <w:rFonts w:ascii="Times New Roman" w:hAnsi="Times New Roman" w:cs="Times New Roman"/>
          <w:sz w:val="24"/>
          <w:szCs w:val="24"/>
          <w:lang w:val="en-IN"/>
        </w:rPr>
        <w:t>new history</w:t>
      </w:r>
      <w:r w:rsidR="00DB1E25" w:rsidRPr="0001547B">
        <w:rPr>
          <w:rFonts w:ascii="Times New Roman" w:hAnsi="Times New Roman" w:cs="Times New Roman"/>
          <w:sz w:val="24"/>
          <w:szCs w:val="24"/>
          <w:lang w:val="en-IN"/>
        </w:rPr>
        <w:t>.</w:t>
      </w:r>
      <w:r w:rsidR="00F550DD" w:rsidRPr="0001547B">
        <w:rPr>
          <w:rFonts w:ascii="Times New Roman" w:hAnsi="Times New Roman" w:cs="Times New Roman"/>
          <w:sz w:val="24"/>
          <w:szCs w:val="24"/>
          <w:lang w:val="en-IN"/>
        </w:rPr>
        <w:t xml:space="preserve"> In 1990 Jian and </w:t>
      </w:r>
      <w:r w:rsidR="00AF0887" w:rsidRPr="0001547B">
        <w:rPr>
          <w:rFonts w:ascii="Times New Roman" w:hAnsi="Times New Roman" w:cs="Times New Roman"/>
          <w:sz w:val="24"/>
          <w:szCs w:val="24"/>
          <w:lang w:val="en-IN"/>
        </w:rPr>
        <w:t xml:space="preserve">his partner Xiao-Yi Sun </w:t>
      </w:r>
      <w:r w:rsidR="00F95D2F" w:rsidRPr="0001547B">
        <w:rPr>
          <w:rFonts w:ascii="Times New Roman" w:hAnsi="Times New Roman" w:cs="Times New Roman"/>
          <w:sz w:val="24"/>
          <w:szCs w:val="24"/>
          <w:lang w:val="en-IN"/>
        </w:rPr>
        <w:t xml:space="preserve">moved </w:t>
      </w:r>
      <w:r w:rsidR="00314A01" w:rsidRPr="0001547B">
        <w:rPr>
          <w:rFonts w:ascii="Times New Roman" w:hAnsi="Times New Roman" w:cs="Times New Roman"/>
          <w:sz w:val="24"/>
          <w:szCs w:val="24"/>
          <w:lang w:val="en-IN"/>
        </w:rPr>
        <w:t xml:space="preserve">into </w:t>
      </w:r>
      <w:r w:rsidR="00F95D2F" w:rsidRPr="0001547B">
        <w:rPr>
          <w:rFonts w:ascii="Times New Roman" w:hAnsi="Times New Roman" w:cs="Times New Roman"/>
          <w:sz w:val="24"/>
          <w:szCs w:val="24"/>
          <w:lang w:val="en-IN"/>
        </w:rPr>
        <w:t>Fraser’s lab</w:t>
      </w:r>
      <w:r w:rsidR="00314A01" w:rsidRPr="0001547B">
        <w:rPr>
          <w:rFonts w:ascii="Times New Roman" w:hAnsi="Times New Roman" w:cs="Times New Roman"/>
          <w:sz w:val="24"/>
          <w:szCs w:val="24"/>
          <w:lang w:val="en-IN"/>
        </w:rPr>
        <w:t xml:space="preserve">oratory </w:t>
      </w:r>
      <w:r w:rsidR="00F95D2F" w:rsidRPr="0001547B">
        <w:rPr>
          <w:rFonts w:ascii="Times New Roman" w:hAnsi="Times New Roman" w:cs="Times New Roman"/>
          <w:sz w:val="24"/>
          <w:szCs w:val="24"/>
          <w:lang w:val="en-IN"/>
        </w:rPr>
        <w:t xml:space="preserve">in Brisbane </w:t>
      </w:r>
      <w:r w:rsidR="00D84015" w:rsidRPr="0001547B">
        <w:rPr>
          <w:rFonts w:ascii="Times New Roman" w:hAnsi="Times New Roman" w:cs="Times New Roman"/>
          <w:sz w:val="24"/>
          <w:szCs w:val="24"/>
          <w:lang w:val="en-IN"/>
        </w:rPr>
        <w:t>and synthesized</w:t>
      </w:r>
      <w:r w:rsidR="0054502B" w:rsidRPr="0001547B">
        <w:rPr>
          <w:rFonts w:ascii="Times New Roman" w:hAnsi="Times New Roman" w:cs="Times New Roman"/>
          <w:sz w:val="24"/>
          <w:szCs w:val="24"/>
          <w:lang w:val="en-IN"/>
        </w:rPr>
        <w:t xml:space="preserve"> </w:t>
      </w:r>
      <w:r w:rsidR="003B7DB4" w:rsidRPr="0001547B">
        <w:rPr>
          <w:rFonts w:ascii="Times New Roman" w:hAnsi="Times New Roman" w:cs="Times New Roman"/>
          <w:sz w:val="24"/>
          <w:szCs w:val="24"/>
          <w:lang w:val="en-IN"/>
        </w:rPr>
        <w:t xml:space="preserve">a vaccine </w:t>
      </w:r>
      <w:r w:rsidR="00293831" w:rsidRPr="0001547B">
        <w:rPr>
          <w:rFonts w:ascii="Times New Roman" w:hAnsi="Times New Roman" w:cs="Times New Roman"/>
          <w:sz w:val="24"/>
          <w:szCs w:val="24"/>
          <w:lang w:val="en-IN"/>
        </w:rPr>
        <w:t>from viral capsids (or virus</w:t>
      </w:r>
      <w:r w:rsidR="00314A01" w:rsidRPr="0001547B">
        <w:rPr>
          <w:rFonts w:ascii="Times New Roman" w:hAnsi="Times New Roman" w:cs="Times New Roman"/>
          <w:sz w:val="24"/>
          <w:szCs w:val="24"/>
          <w:lang w:val="en-IN"/>
        </w:rPr>
        <w:t>-</w:t>
      </w:r>
      <w:r w:rsidR="00293831" w:rsidRPr="0001547B">
        <w:rPr>
          <w:rFonts w:ascii="Times New Roman" w:hAnsi="Times New Roman" w:cs="Times New Roman"/>
          <w:sz w:val="24"/>
          <w:szCs w:val="24"/>
          <w:lang w:val="en-IN"/>
        </w:rPr>
        <w:t>like particles</w:t>
      </w:r>
      <w:r w:rsidR="00314A01" w:rsidRPr="0001547B">
        <w:rPr>
          <w:rFonts w:ascii="Times New Roman" w:hAnsi="Times New Roman" w:cs="Times New Roman"/>
          <w:sz w:val="24"/>
          <w:szCs w:val="24"/>
          <w:lang w:val="en-IN"/>
        </w:rPr>
        <w:t>/</w:t>
      </w:r>
      <w:r w:rsidR="00293831" w:rsidRPr="0001547B">
        <w:rPr>
          <w:rFonts w:ascii="Times New Roman" w:hAnsi="Times New Roman" w:cs="Times New Roman"/>
          <w:sz w:val="24"/>
          <w:szCs w:val="24"/>
          <w:lang w:val="en-IN"/>
        </w:rPr>
        <w:t xml:space="preserve">VLPs). </w:t>
      </w:r>
      <w:r w:rsidR="004919F8" w:rsidRPr="0001547B">
        <w:rPr>
          <w:rFonts w:ascii="Times New Roman" w:hAnsi="Times New Roman" w:cs="Times New Roman"/>
          <w:sz w:val="24"/>
          <w:szCs w:val="24"/>
          <w:lang w:val="en-IN"/>
        </w:rPr>
        <w:t xml:space="preserve">They </w:t>
      </w:r>
      <w:r w:rsidR="00581D01" w:rsidRPr="0001547B">
        <w:rPr>
          <w:rFonts w:ascii="Times New Roman" w:hAnsi="Times New Roman" w:cs="Times New Roman"/>
          <w:sz w:val="24"/>
          <w:szCs w:val="24"/>
          <w:lang w:val="en-IN"/>
        </w:rPr>
        <w:t>applied for</w:t>
      </w:r>
      <w:r w:rsidR="005B0BE7">
        <w:rPr>
          <w:rFonts w:ascii="Times New Roman" w:hAnsi="Times New Roman" w:cs="Times New Roman"/>
          <w:sz w:val="24"/>
          <w:szCs w:val="24"/>
          <w:lang w:val="en-IN"/>
        </w:rPr>
        <w:t xml:space="preserve"> its</w:t>
      </w:r>
      <w:r w:rsidR="00581D01" w:rsidRPr="0001547B">
        <w:rPr>
          <w:rFonts w:ascii="Times New Roman" w:hAnsi="Times New Roman" w:cs="Times New Roman"/>
          <w:sz w:val="24"/>
          <w:szCs w:val="24"/>
          <w:lang w:val="en-IN"/>
        </w:rPr>
        <w:t xml:space="preserve"> </w:t>
      </w:r>
      <w:r w:rsidR="00A30734">
        <w:rPr>
          <w:rFonts w:ascii="Times New Roman" w:hAnsi="Times New Roman" w:cs="Times New Roman"/>
          <w:sz w:val="24"/>
          <w:szCs w:val="24"/>
        </w:rPr>
        <w:t xml:space="preserve">patency in </w:t>
      </w:r>
      <w:r w:rsidR="002254C6" w:rsidRPr="0001547B">
        <w:rPr>
          <w:rFonts w:ascii="Times New Roman" w:hAnsi="Times New Roman" w:cs="Times New Roman"/>
          <w:sz w:val="24"/>
          <w:szCs w:val="24"/>
        </w:rPr>
        <w:t xml:space="preserve"> </w:t>
      </w:r>
      <w:r w:rsidR="004919F8" w:rsidRPr="0001547B">
        <w:rPr>
          <w:rFonts w:ascii="Times New Roman" w:hAnsi="Times New Roman" w:cs="Times New Roman"/>
          <w:sz w:val="24"/>
          <w:szCs w:val="24"/>
          <w:lang w:val="en-IN"/>
        </w:rPr>
        <w:t>1991</w:t>
      </w:r>
      <w:r w:rsidR="00C12F05" w:rsidRPr="0001547B">
        <w:rPr>
          <w:rFonts w:ascii="Times New Roman" w:hAnsi="Times New Roman" w:cs="Times New Roman"/>
          <w:sz w:val="24"/>
          <w:szCs w:val="24"/>
          <w:lang w:val="en-IN"/>
        </w:rPr>
        <w:t xml:space="preserve">, </w:t>
      </w:r>
      <w:r w:rsidR="00A30734">
        <w:rPr>
          <w:rFonts w:ascii="Times New Roman" w:hAnsi="Times New Roman" w:cs="Times New Roman"/>
          <w:sz w:val="24"/>
          <w:szCs w:val="24"/>
        </w:rPr>
        <w:t>but</w:t>
      </w:r>
      <w:r w:rsidR="00C12F05" w:rsidRPr="0001547B">
        <w:rPr>
          <w:rFonts w:ascii="Times New Roman" w:hAnsi="Times New Roman" w:cs="Times New Roman"/>
          <w:sz w:val="24"/>
          <w:szCs w:val="24"/>
          <w:lang w:val="en-IN"/>
        </w:rPr>
        <w:t xml:space="preserve"> received </w:t>
      </w:r>
      <w:r w:rsidR="00246303">
        <w:rPr>
          <w:rFonts w:ascii="Times New Roman" w:hAnsi="Times New Roman" w:cs="Times New Roman"/>
          <w:sz w:val="24"/>
          <w:szCs w:val="24"/>
        </w:rPr>
        <w:t xml:space="preserve">it </w:t>
      </w:r>
      <w:r w:rsidR="00C12F05" w:rsidRPr="0001547B">
        <w:rPr>
          <w:rFonts w:ascii="Times New Roman" w:hAnsi="Times New Roman" w:cs="Times New Roman"/>
          <w:sz w:val="24"/>
          <w:szCs w:val="24"/>
          <w:lang w:val="en-IN"/>
        </w:rPr>
        <w:t>more than a</w:t>
      </w:r>
      <w:r w:rsidR="00CA68FA" w:rsidRPr="0001547B">
        <w:rPr>
          <w:rFonts w:ascii="Times New Roman" w:hAnsi="Times New Roman" w:cs="Times New Roman"/>
          <w:sz w:val="24"/>
          <w:szCs w:val="24"/>
          <w:lang w:val="en-IN"/>
        </w:rPr>
        <w:t xml:space="preserve"> decade later</w:t>
      </w:r>
      <w:r w:rsidR="00581D01" w:rsidRPr="0001547B">
        <w:rPr>
          <w:rFonts w:ascii="Times New Roman" w:hAnsi="Times New Roman" w:cs="Times New Roman"/>
          <w:sz w:val="24"/>
          <w:szCs w:val="24"/>
          <w:lang w:val="en-IN"/>
        </w:rPr>
        <w:t xml:space="preserve">, </w:t>
      </w:r>
      <w:r w:rsidR="00CA68FA" w:rsidRPr="0001547B">
        <w:rPr>
          <w:rFonts w:ascii="Times New Roman" w:hAnsi="Times New Roman" w:cs="Times New Roman"/>
          <w:sz w:val="24"/>
          <w:szCs w:val="24"/>
          <w:lang w:val="en-IN"/>
        </w:rPr>
        <w:t>in 2006.</w:t>
      </w:r>
      <w:r w:rsidR="00162BE5">
        <w:rPr>
          <w:rFonts w:ascii="Times New Roman" w:hAnsi="Times New Roman" w:cs="Times New Roman"/>
          <w:sz w:val="24"/>
          <w:szCs w:val="24"/>
          <w:vertAlign w:val="superscript"/>
          <w:lang w:val="en-IN"/>
        </w:rPr>
        <w:t>1</w:t>
      </w:r>
      <w:r w:rsidR="00162BE5">
        <w:rPr>
          <w:rFonts w:ascii="Times New Roman" w:hAnsi="Times New Roman" w:cs="Times New Roman"/>
          <w:sz w:val="24"/>
          <w:szCs w:val="24"/>
          <w:lang w:val="en-IN"/>
        </w:rPr>
        <w:t xml:space="preserve"> </w:t>
      </w:r>
      <w:r w:rsidR="00CA68FA" w:rsidRPr="0001547B">
        <w:rPr>
          <w:rFonts w:ascii="Times New Roman" w:hAnsi="Times New Roman" w:cs="Times New Roman"/>
          <w:sz w:val="24"/>
          <w:szCs w:val="24"/>
          <w:lang w:val="en-IN"/>
        </w:rPr>
        <w:t xml:space="preserve"> </w:t>
      </w:r>
    </w:p>
    <w:p w14:paraId="786C1ED3" w14:textId="7262E856" w:rsidR="00223F2C" w:rsidRPr="0051480B" w:rsidRDefault="00CA68FA" w:rsidP="0051480B">
      <w:pPr>
        <w:spacing w:after="0" w:line="360" w:lineRule="auto"/>
        <w:jc w:val="both"/>
        <w:rPr>
          <w:rFonts w:ascii="Times New Roman" w:hAnsi="Times New Roman" w:cs="Times New Roman"/>
          <w:b/>
          <w:bCs/>
          <w:sz w:val="24"/>
          <w:szCs w:val="24"/>
          <w:lang w:val="en-IN"/>
        </w:rPr>
      </w:pPr>
      <w:r w:rsidRPr="0001547B">
        <w:rPr>
          <w:rFonts w:ascii="Times New Roman" w:hAnsi="Times New Roman" w:cs="Times New Roman"/>
          <w:sz w:val="24"/>
          <w:szCs w:val="24"/>
          <w:lang w:val="en-IN"/>
        </w:rPr>
        <w:t>After 2006, m</w:t>
      </w:r>
      <w:r w:rsidR="007346D3" w:rsidRPr="0001547B">
        <w:rPr>
          <w:rFonts w:ascii="Times New Roman" w:hAnsi="Times New Roman" w:cs="Times New Roman"/>
          <w:sz w:val="24"/>
          <w:szCs w:val="24"/>
          <w:lang w:val="en-IN"/>
        </w:rPr>
        <w:t xml:space="preserve">ost </w:t>
      </w:r>
      <w:r w:rsidR="00C27448" w:rsidRPr="0001547B">
        <w:rPr>
          <w:rFonts w:ascii="Times New Roman" w:hAnsi="Times New Roman" w:cs="Times New Roman"/>
          <w:sz w:val="24"/>
          <w:szCs w:val="24"/>
          <w:lang w:val="en-IN"/>
        </w:rPr>
        <w:t xml:space="preserve">of the development and production of HPV vaccine was taken over by </w:t>
      </w:r>
      <w:r w:rsidR="005D5886" w:rsidRPr="0001547B">
        <w:rPr>
          <w:rFonts w:ascii="Times New Roman" w:hAnsi="Times New Roman" w:cs="Times New Roman"/>
          <w:sz w:val="24"/>
          <w:szCs w:val="24"/>
          <w:lang w:val="en-IN"/>
        </w:rPr>
        <w:t>two pharmaceutical gian</w:t>
      </w:r>
      <w:r w:rsidR="00C50783" w:rsidRPr="0001547B">
        <w:rPr>
          <w:rFonts w:ascii="Times New Roman" w:hAnsi="Times New Roman" w:cs="Times New Roman"/>
          <w:sz w:val="24"/>
          <w:szCs w:val="24"/>
          <w:lang w:val="en-IN"/>
        </w:rPr>
        <w:t>ts:</w:t>
      </w:r>
      <w:r w:rsidR="00E50166" w:rsidRPr="0001547B">
        <w:rPr>
          <w:rFonts w:ascii="Times New Roman" w:hAnsi="Times New Roman" w:cs="Times New Roman"/>
          <w:sz w:val="24"/>
          <w:szCs w:val="24"/>
          <w:lang w:val="en-IN"/>
        </w:rPr>
        <w:t xml:space="preserve"> Merck and GSK</w:t>
      </w:r>
      <w:r w:rsidR="005D5886" w:rsidRPr="0001547B">
        <w:rPr>
          <w:rFonts w:ascii="Times New Roman" w:hAnsi="Times New Roman" w:cs="Times New Roman"/>
          <w:sz w:val="24"/>
          <w:szCs w:val="24"/>
          <w:lang w:val="en-IN"/>
        </w:rPr>
        <w:t xml:space="preserve">. </w:t>
      </w:r>
      <w:r w:rsidR="00635FDA" w:rsidRPr="0001547B">
        <w:rPr>
          <w:rFonts w:ascii="Times New Roman" w:hAnsi="Times New Roman" w:cs="Times New Roman"/>
          <w:sz w:val="24"/>
          <w:szCs w:val="24"/>
          <w:lang w:val="en-IN"/>
        </w:rPr>
        <w:t xml:space="preserve">The first HPV vaccine to </w:t>
      </w:r>
      <w:r w:rsidR="00C50783" w:rsidRPr="0001547B">
        <w:rPr>
          <w:rFonts w:ascii="Times New Roman" w:hAnsi="Times New Roman" w:cs="Times New Roman"/>
          <w:sz w:val="24"/>
          <w:szCs w:val="24"/>
          <w:lang w:val="en-IN"/>
        </w:rPr>
        <w:t xml:space="preserve">receive </w:t>
      </w:r>
      <w:r w:rsidR="00635FDA" w:rsidRPr="0001547B">
        <w:rPr>
          <w:rFonts w:ascii="Times New Roman" w:hAnsi="Times New Roman" w:cs="Times New Roman"/>
          <w:sz w:val="24"/>
          <w:szCs w:val="24"/>
          <w:lang w:val="en-IN"/>
        </w:rPr>
        <w:t xml:space="preserve">FDA approval was </w:t>
      </w:r>
      <w:r w:rsidR="00C50783" w:rsidRPr="0001547B">
        <w:rPr>
          <w:rFonts w:ascii="Times New Roman" w:hAnsi="Times New Roman" w:cs="Times New Roman"/>
          <w:sz w:val="24"/>
          <w:szCs w:val="24"/>
          <w:lang w:val="en-IN"/>
        </w:rPr>
        <w:t>Mer</w:t>
      </w:r>
      <w:r w:rsidR="00A36AB6" w:rsidRPr="0001547B">
        <w:rPr>
          <w:rFonts w:ascii="Times New Roman" w:hAnsi="Times New Roman" w:cs="Times New Roman"/>
          <w:sz w:val="24"/>
          <w:szCs w:val="24"/>
          <w:lang w:val="en-IN"/>
        </w:rPr>
        <w:t xml:space="preserve">ck’s </w:t>
      </w:r>
      <w:r w:rsidR="007A7166" w:rsidRPr="0001547B">
        <w:rPr>
          <w:rFonts w:ascii="Times New Roman" w:hAnsi="Times New Roman" w:cs="Times New Roman"/>
          <w:i/>
          <w:iCs/>
          <w:sz w:val="24"/>
          <w:szCs w:val="24"/>
          <w:lang w:val="en-IN"/>
        </w:rPr>
        <w:t>Gardasil</w:t>
      </w:r>
      <w:r w:rsidR="007A7166" w:rsidRPr="0001547B">
        <w:rPr>
          <w:rFonts w:ascii="Times New Roman" w:hAnsi="Times New Roman" w:cs="Times New Roman"/>
          <w:sz w:val="24"/>
          <w:szCs w:val="24"/>
          <w:lang w:val="en-IN"/>
        </w:rPr>
        <w:t xml:space="preserve"> in 2006. Three years later, in 2009, the FDA approved </w:t>
      </w:r>
      <w:r w:rsidR="00A36AB6" w:rsidRPr="0001547B">
        <w:rPr>
          <w:rFonts w:ascii="Times New Roman" w:hAnsi="Times New Roman" w:cs="Times New Roman"/>
          <w:sz w:val="24"/>
          <w:szCs w:val="24"/>
          <w:lang w:val="en-IN"/>
        </w:rPr>
        <w:t xml:space="preserve">GSK’s </w:t>
      </w:r>
      <w:r w:rsidR="007A7166" w:rsidRPr="0001547B">
        <w:rPr>
          <w:rFonts w:ascii="Times New Roman" w:hAnsi="Times New Roman" w:cs="Times New Roman"/>
          <w:sz w:val="24"/>
          <w:szCs w:val="24"/>
          <w:lang w:val="en-IN"/>
        </w:rPr>
        <w:t xml:space="preserve">bivalent </w:t>
      </w:r>
      <w:proofErr w:type="spellStart"/>
      <w:r w:rsidR="007A7166" w:rsidRPr="0001547B">
        <w:rPr>
          <w:rFonts w:ascii="Times New Roman" w:hAnsi="Times New Roman" w:cs="Times New Roman"/>
          <w:i/>
          <w:iCs/>
          <w:sz w:val="24"/>
          <w:szCs w:val="24"/>
          <w:lang w:val="en-IN"/>
        </w:rPr>
        <w:t>Cervarix</w:t>
      </w:r>
      <w:proofErr w:type="spellEnd"/>
      <w:r w:rsidR="002F409B" w:rsidRPr="0001547B">
        <w:rPr>
          <w:rFonts w:ascii="Times New Roman" w:hAnsi="Times New Roman" w:cs="Times New Roman"/>
          <w:i/>
          <w:iCs/>
          <w:sz w:val="24"/>
          <w:szCs w:val="24"/>
          <w:lang w:val="en-IN"/>
        </w:rPr>
        <w:t xml:space="preserve">. </w:t>
      </w:r>
      <w:r w:rsidR="002F409B" w:rsidRPr="0001547B">
        <w:rPr>
          <w:rFonts w:ascii="Times New Roman" w:hAnsi="Times New Roman" w:cs="Times New Roman"/>
          <w:sz w:val="24"/>
          <w:szCs w:val="24"/>
          <w:lang w:val="en-IN"/>
        </w:rPr>
        <w:t xml:space="preserve">The first </w:t>
      </w:r>
      <w:proofErr w:type="spellStart"/>
      <w:r w:rsidR="002F409B" w:rsidRPr="0001547B">
        <w:rPr>
          <w:rFonts w:ascii="Times New Roman" w:hAnsi="Times New Roman" w:cs="Times New Roman"/>
          <w:sz w:val="24"/>
          <w:szCs w:val="24"/>
          <w:lang w:val="en-IN"/>
        </w:rPr>
        <w:t>nonavalent</w:t>
      </w:r>
      <w:proofErr w:type="spellEnd"/>
      <w:r w:rsidR="002F409B" w:rsidRPr="0001547B">
        <w:rPr>
          <w:rFonts w:ascii="Times New Roman" w:hAnsi="Times New Roman" w:cs="Times New Roman"/>
          <w:sz w:val="24"/>
          <w:szCs w:val="24"/>
          <w:lang w:val="en-IN"/>
        </w:rPr>
        <w:t xml:space="preserve"> vaccine, </w:t>
      </w:r>
      <w:r w:rsidR="002C7935" w:rsidRPr="0001547B">
        <w:rPr>
          <w:rFonts w:ascii="Times New Roman" w:hAnsi="Times New Roman" w:cs="Times New Roman"/>
          <w:i/>
          <w:iCs/>
          <w:sz w:val="24"/>
          <w:szCs w:val="24"/>
          <w:lang w:val="en-IN"/>
        </w:rPr>
        <w:t>Gardasil-9</w:t>
      </w:r>
      <w:r w:rsidR="0061109B" w:rsidRPr="0001547B">
        <w:rPr>
          <w:rFonts w:ascii="Times New Roman" w:hAnsi="Times New Roman" w:cs="Times New Roman"/>
          <w:sz w:val="24"/>
          <w:szCs w:val="24"/>
          <w:lang w:val="en-IN"/>
        </w:rPr>
        <w:t>,</w:t>
      </w:r>
      <w:r w:rsidR="002C7935" w:rsidRPr="0001547B">
        <w:rPr>
          <w:rFonts w:ascii="Times New Roman" w:hAnsi="Times New Roman" w:cs="Times New Roman"/>
          <w:sz w:val="24"/>
          <w:szCs w:val="24"/>
          <w:lang w:val="en-IN"/>
        </w:rPr>
        <w:t xml:space="preserve"> was approved </w:t>
      </w:r>
      <w:r w:rsidR="002F409B" w:rsidRPr="0001547B">
        <w:rPr>
          <w:rFonts w:ascii="Times New Roman" w:hAnsi="Times New Roman" w:cs="Times New Roman"/>
          <w:sz w:val="24"/>
          <w:szCs w:val="24"/>
          <w:lang w:val="en-IN"/>
        </w:rPr>
        <w:t xml:space="preserve">by the FDA </w:t>
      </w:r>
      <w:r w:rsidR="002C7935" w:rsidRPr="0001547B">
        <w:rPr>
          <w:rFonts w:ascii="Times New Roman" w:hAnsi="Times New Roman" w:cs="Times New Roman"/>
          <w:sz w:val="24"/>
          <w:szCs w:val="24"/>
          <w:lang w:val="en-IN"/>
        </w:rPr>
        <w:t>in 2014.</w:t>
      </w:r>
      <w:r w:rsidR="00223F2C" w:rsidRPr="0001547B">
        <w:rPr>
          <w:rFonts w:ascii="Times New Roman" w:hAnsi="Times New Roman" w:cs="Times New Roman"/>
          <w:sz w:val="24"/>
          <w:szCs w:val="24"/>
          <w:lang w:val="en-IN"/>
        </w:rPr>
        <w:t xml:space="preserve"> All </w:t>
      </w:r>
      <w:r w:rsidR="00770FF5" w:rsidRPr="0001547B">
        <w:rPr>
          <w:rFonts w:ascii="Times New Roman" w:hAnsi="Times New Roman" w:cs="Times New Roman"/>
          <w:sz w:val="24"/>
          <w:szCs w:val="24"/>
          <w:lang w:val="en-IN"/>
        </w:rPr>
        <w:t xml:space="preserve">of these vaccines </w:t>
      </w:r>
      <w:r w:rsidR="00833D9E" w:rsidRPr="0001547B">
        <w:rPr>
          <w:rFonts w:ascii="Times New Roman" w:hAnsi="Times New Roman" w:cs="Times New Roman"/>
          <w:sz w:val="24"/>
          <w:szCs w:val="24"/>
          <w:lang w:val="en-IN"/>
        </w:rPr>
        <w:t>proved</w:t>
      </w:r>
      <w:r w:rsidR="00770FF5" w:rsidRPr="0001547B">
        <w:rPr>
          <w:rFonts w:ascii="Times New Roman" w:hAnsi="Times New Roman" w:cs="Times New Roman"/>
          <w:sz w:val="24"/>
          <w:szCs w:val="24"/>
          <w:lang w:val="en-IN"/>
        </w:rPr>
        <w:t xml:space="preserve"> to be highly immunogenic </w:t>
      </w:r>
      <w:r w:rsidR="00CF359E" w:rsidRPr="0001547B">
        <w:rPr>
          <w:rFonts w:ascii="Times New Roman" w:hAnsi="Times New Roman" w:cs="Times New Roman"/>
          <w:sz w:val="24"/>
          <w:szCs w:val="24"/>
          <w:lang w:val="en-IN"/>
        </w:rPr>
        <w:t xml:space="preserve">and </w:t>
      </w:r>
      <w:r w:rsidR="00E238E2" w:rsidRPr="0001547B">
        <w:rPr>
          <w:rFonts w:ascii="Times New Roman" w:hAnsi="Times New Roman" w:cs="Times New Roman"/>
          <w:sz w:val="24"/>
          <w:szCs w:val="24"/>
          <w:lang w:val="en-IN"/>
        </w:rPr>
        <w:t xml:space="preserve">were able to induce </w:t>
      </w:r>
      <w:r w:rsidR="00CF359E" w:rsidRPr="0001547B">
        <w:rPr>
          <w:rFonts w:ascii="Times New Roman" w:hAnsi="Times New Roman" w:cs="Times New Roman"/>
          <w:sz w:val="24"/>
          <w:szCs w:val="24"/>
          <w:lang w:val="en-IN"/>
        </w:rPr>
        <w:t xml:space="preserve">long lasting immunity </w:t>
      </w:r>
      <w:r w:rsidR="00833D9E" w:rsidRPr="0001547B">
        <w:rPr>
          <w:rFonts w:ascii="Times New Roman" w:hAnsi="Times New Roman" w:cs="Times New Roman"/>
          <w:sz w:val="24"/>
          <w:szCs w:val="24"/>
          <w:lang w:val="en-IN"/>
        </w:rPr>
        <w:t xml:space="preserve">against </w:t>
      </w:r>
      <w:r w:rsidR="007E6790" w:rsidRPr="0001547B">
        <w:rPr>
          <w:rFonts w:ascii="Times New Roman" w:hAnsi="Times New Roman" w:cs="Times New Roman"/>
          <w:sz w:val="24"/>
          <w:szCs w:val="24"/>
          <w:lang w:val="en-IN"/>
        </w:rPr>
        <w:t xml:space="preserve">HPV infection in </w:t>
      </w:r>
      <w:r w:rsidR="0061109B" w:rsidRPr="0001547B">
        <w:rPr>
          <w:rFonts w:ascii="Times New Roman" w:hAnsi="Times New Roman" w:cs="Times New Roman"/>
          <w:sz w:val="24"/>
          <w:szCs w:val="24"/>
          <w:lang w:val="en-IN"/>
        </w:rPr>
        <w:t>HPV naïve men (90-100%) and women (</w:t>
      </w:r>
      <w:r w:rsidR="00223F2C" w:rsidRPr="0001547B">
        <w:rPr>
          <w:rFonts w:ascii="Times New Roman" w:hAnsi="Times New Roman" w:cs="Times New Roman"/>
          <w:sz w:val="24"/>
          <w:szCs w:val="24"/>
          <w:lang w:val="en-IN"/>
        </w:rPr>
        <w:t>80-90%</w:t>
      </w:r>
      <w:r w:rsidR="0061109B" w:rsidRPr="0001547B">
        <w:rPr>
          <w:rFonts w:ascii="Times New Roman" w:hAnsi="Times New Roman" w:cs="Times New Roman"/>
          <w:sz w:val="24"/>
          <w:szCs w:val="24"/>
          <w:lang w:val="en-IN"/>
        </w:rPr>
        <w:t>)</w:t>
      </w:r>
      <w:r w:rsidR="0051480B">
        <w:rPr>
          <w:rFonts w:ascii="Times New Roman" w:hAnsi="Times New Roman" w:cs="Times New Roman"/>
          <w:sz w:val="24"/>
          <w:szCs w:val="24"/>
          <w:lang w:val="en-IN"/>
        </w:rPr>
        <w:t>. (</w:t>
      </w:r>
      <w:r w:rsidR="0051480B">
        <w:rPr>
          <w:rFonts w:ascii="Times New Roman" w:hAnsi="Times New Roman" w:cs="Times New Roman"/>
          <w:b/>
          <w:bCs/>
          <w:sz w:val="24"/>
          <w:szCs w:val="24"/>
          <w:lang w:val="en-IN"/>
        </w:rPr>
        <w:t>Table.2</w:t>
      </w:r>
      <w:r w:rsidR="0051480B" w:rsidRPr="0051480B">
        <w:rPr>
          <w:rFonts w:ascii="Times New Roman" w:hAnsi="Times New Roman" w:cs="Times New Roman"/>
          <w:sz w:val="24"/>
          <w:szCs w:val="24"/>
          <w:lang w:val="en-IN"/>
        </w:rPr>
        <w:t>)</w:t>
      </w:r>
    </w:p>
    <w:p w14:paraId="6F9D8A96" w14:textId="77777777" w:rsidR="0051480B" w:rsidRPr="0001547B" w:rsidRDefault="0051480B" w:rsidP="0051480B">
      <w:pPr>
        <w:spacing w:after="0" w:line="360" w:lineRule="auto"/>
        <w:jc w:val="both"/>
        <w:rPr>
          <w:rFonts w:ascii="Times New Roman" w:hAnsi="Times New Roman" w:cs="Times New Roman"/>
          <w:sz w:val="24"/>
          <w:szCs w:val="24"/>
          <w:lang w:val="en-IN"/>
        </w:rPr>
      </w:pPr>
    </w:p>
    <w:p w14:paraId="287D35F7" w14:textId="42FDD49E" w:rsidR="00223F2C" w:rsidRPr="0051480B" w:rsidRDefault="0051480B" w:rsidP="0051480B">
      <w:p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br w:type="column"/>
      </w:r>
      <w:r w:rsidR="00223F2C" w:rsidRPr="0051480B">
        <w:rPr>
          <w:rFonts w:ascii="Times New Roman" w:hAnsi="Times New Roman" w:cs="Times New Roman"/>
          <w:b/>
          <w:bCs/>
          <w:sz w:val="24"/>
          <w:szCs w:val="24"/>
          <w:lang w:val="en-IN"/>
        </w:rPr>
        <w:lastRenderedPageBreak/>
        <w:t>Table.</w:t>
      </w:r>
      <w:r w:rsidRPr="0051480B">
        <w:rPr>
          <w:rFonts w:ascii="Times New Roman" w:hAnsi="Times New Roman" w:cs="Times New Roman"/>
          <w:b/>
          <w:bCs/>
          <w:sz w:val="24"/>
          <w:szCs w:val="24"/>
          <w:lang w:val="en-IN"/>
        </w:rPr>
        <w:t>2</w:t>
      </w:r>
      <w:r w:rsidR="00223F2C" w:rsidRPr="0051480B">
        <w:rPr>
          <w:rFonts w:ascii="Times New Roman" w:hAnsi="Times New Roman" w:cs="Times New Roman"/>
          <w:b/>
          <w:bCs/>
          <w:sz w:val="24"/>
          <w:szCs w:val="24"/>
          <w:lang w:val="en-IN"/>
        </w:rPr>
        <w:t xml:space="preserve"> </w:t>
      </w:r>
      <w:r w:rsidR="00E238E2" w:rsidRPr="0051480B">
        <w:rPr>
          <w:rFonts w:ascii="Times New Roman" w:hAnsi="Times New Roman" w:cs="Times New Roman"/>
          <w:b/>
          <w:bCs/>
          <w:sz w:val="24"/>
          <w:szCs w:val="24"/>
          <w:lang w:val="en-IN"/>
        </w:rPr>
        <w:t xml:space="preserve">The three major types of HPV vaccines </w:t>
      </w:r>
    </w:p>
    <w:p w14:paraId="1064F029" w14:textId="77777777" w:rsidR="00E238E2" w:rsidRPr="0051480B" w:rsidRDefault="00E238E2" w:rsidP="0051480B">
      <w:pPr>
        <w:spacing w:after="0" w:line="240" w:lineRule="auto"/>
        <w:jc w:val="both"/>
        <w:rPr>
          <w:rFonts w:ascii="Times New Roman" w:hAnsi="Times New Roman" w:cs="Times New Roman"/>
          <w:sz w:val="20"/>
          <w:szCs w:val="20"/>
          <w:lang w:val="en-IN"/>
        </w:rPr>
      </w:pPr>
    </w:p>
    <w:tbl>
      <w:tblPr>
        <w:tblStyle w:val="TableGrid"/>
        <w:tblW w:w="0" w:type="auto"/>
        <w:tblLook w:val="04A0" w:firstRow="1" w:lastRow="0" w:firstColumn="1" w:lastColumn="0" w:noHBand="0" w:noVBand="1"/>
      </w:tblPr>
      <w:tblGrid>
        <w:gridCol w:w="1822"/>
        <w:gridCol w:w="2521"/>
        <w:gridCol w:w="2456"/>
        <w:gridCol w:w="2217"/>
      </w:tblGrid>
      <w:tr w:rsidR="00004EBB" w:rsidRPr="0051480B" w14:paraId="277A3AE1" w14:textId="77777777" w:rsidTr="00067ED9">
        <w:tc>
          <w:tcPr>
            <w:tcW w:w="0" w:type="auto"/>
          </w:tcPr>
          <w:p w14:paraId="668C1D85" w14:textId="77777777" w:rsidR="00223F2C" w:rsidRPr="0051480B" w:rsidRDefault="00223F2C" w:rsidP="0051480B">
            <w:pPr>
              <w:jc w:val="both"/>
              <w:rPr>
                <w:rFonts w:ascii="Times New Roman" w:hAnsi="Times New Roman" w:cs="Times New Roman"/>
                <w:b/>
                <w:bCs/>
                <w:sz w:val="20"/>
                <w:szCs w:val="20"/>
                <w:lang w:val="en-IN"/>
              </w:rPr>
            </w:pPr>
          </w:p>
        </w:tc>
        <w:tc>
          <w:tcPr>
            <w:tcW w:w="0" w:type="auto"/>
          </w:tcPr>
          <w:p w14:paraId="28555A86" w14:textId="091760AA" w:rsidR="00223F2C" w:rsidRPr="0051480B" w:rsidRDefault="00223F2C"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Bivalent vaccine</w:t>
            </w:r>
          </w:p>
        </w:tc>
        <w:tc>
          <w:tcPr>
            <w:tcW w:w="2456" w:type="dxa"/>
          </w:tcPr>
          <w:p w14:paraId="6D7E8D09" w14:textId="60E40224" w:rsidR="00223F2C" w:rsidRPr="0051480B" w:rsidRDefault="00223F2C" w:rsidP="0051480B">
            <w:pPr>
              <w:jc w:val="both"/>
              <w:rPr>
                <w:rFonts w:ascii="Times New Roman" w:hAnsi="Times New Roman" w:cs="Times New Roman"/>
                <w:b/>
                <w:bCs/>
                <w:sz w:val="20"/>
                <w:szCs w:val="20"/>
                <w:lang w:val="en-IN"/>
              </w:rPr>
            </w:pPr>
            <w:proofErr w:type="spellStart"/>
            <w:r w:rsidRPr="0051480B">
              <w:rPr>
                <w:rFonts w:ascii="Times New Roman" w:hAnsi="Times New Roman" w:cs="Times New Roman"/>
                <w:b/>
                <w:bCs/>
                <w:sz w:val="20"/>
                <w:szCs w:val="20"/>
                <w:lang w:val="en-IN"/>
              </w:rPr>
              <w:t>Quadrivalent</w:t>
            </w:r>
            <w:proofErr w:type="spellEnd"/>
            <w:r w:rsidRPr="0051480B">
              <w:rPr>
                <w:rFonts w:ascii="Times New Roman" w:hAnsi="Times New Roman" w:cs="Times New Roman"/>
                <w:b/>
                <w:bCs/>
                <w:sz w:val="20"/>
                <w:szCs w:val="20"/>
                <w:lang w:val="en-IN"/>
              </w:rPr>
              <w:t xml:space="preserve"> vaccine</w:t>
            </w:r>
          </w:p>
        </w:tc>
        <w:tc>
          <w:tcPr>
            <w:tcW w:w="2217" w:type="dxa"/>
          </w:tcPr>
          <w:p w14:paraId="2AF5819D" w14:textId="311A33E6" w:rsidR="00223F2C" w:rsidRPr="0051480B" w:rsidRDefault="00223F2C" w:rsidP="0051480B">
            <w:pPr>
              <w:jc w:val="both"/>
              <w:rPr>
                <w:rFonts w:ascii="Times New Roman" w:hAnsi="Times New Roman" w:cs="Times New Roman"/>
                <w:b/>
                <w:bCs/>
                <w:sz w:val="20"/>
                <w:szCs w:val="20"/>
                <w:lang w:val="en-IN"/>
              </w:rPr>
            </w:pPr>
            <w:proofErr w:type="spellStart"/>
            <w:r w:rsidRPr="0051480B">
              <w:rPr>
                <w:rFonts w:ascii="Times New Roman" w:hAnsi="Times New Roman" w:cs="Times New Roman"/>
                <w:b/>
                <w:bCs/>
                <w:sz w:val="20"/>
                <w:szCs w:val="20"/>
                <w:lang w:val="en-IN"/>
              </w:rPr>
              <w:t>Nonavalent</w:t>
            </w:r>
            <w:proofErr w:type="spellEnd"/>
            <w:r w:rsidRPr="0051480B">
              <w:rPr>
                <w:rFonts w:ascii="Times New Roman" w:hAnsi="Times New Roman" w:cs="Times New Roman"/>
                <w:b/>
                <w:bCs/>
                <w:sz w:val="20"/>
                <w:szCs w:val="20"/>
                <w:lang w:val="en-IN"/>
              </w:rPr>
              <w:t xml:space="preserve"> vaccine</w:t>
            </w:r>
          </w:p>
        </w:tc>
      </w:tr>
      <w:tr w:rsidR="00004EBB" w:rsidRPr="0051480B" w14:paraId="4D3D491F" w14:textId="77777777" w:rsidTr="00067ED9">
        <w:tc>
          <w:tcPr>
            <w:tcW w:w="0" w:type="auto"/>
          </w:tcPr>
          <w:p w14:paraId="17319139" w14:textId="1F6A22E3" w:rsidR="00223F2C" w:rsidRPr="0051480B" w:rsidRDefault="00223F2C"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HPV subtype</w:t>
            </w:r>
            <w:r w:rsidR="00833D9E" w:rsidRPr="0051480B">
              <w:rPr>
                <w:rFonts w:ascii="Times New Roman" w:hAnsi="Times New Roman" w:cs="Times New Roman"/>
                <w:b/>
                <w:bCs/>
                <w:sz w:val="20"/>
                <w:szCs w:val="20"/>
                <w:lang w:val="en-IN"/>
              </w:rPr>
              <w:t xml:space="preserve"> coverage</w:t>
            </w:r>
          </w:p>
        </w:tc>
        <w:tc>
          <w:tcPr>
            <w:tcW w:w="0" w:type="auto"/>
          </w:tcPr>
          <w:p w14:paraId="639CF61F"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16, 18</w:t>
            </w:r>
          </w:p>
        </w:tc>
        <w:tc>
          <w:tcPr>
            <w:tcW w:w="2456" w:type="dxa"/>
          </w:tcPr>
          <w:p w14:paraId="179AE8DE"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6, 11, 16,18 </w:t>
            </w:r>
          </w:p>
        </w:tc>
        <w:tc>
          <w:tcPr>
            <w:tcW w:w="2217" w:type="dxa"/>
          </w:tcPr>
          <w:p w14:paraId="2CE44BD1"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6, 11, 16, 18, 31, 33, 45, 52, 58</w:t>
            </w:r>
          </w:p>
        </w:tc>
      </w:tr>
      <w:tr w:rsidR="004B49C9" w:rsidRPr="0051480B" w14:paraId="537C6377" w14:textId="77777777" w:rsidTr="00833D9E">
        <w:tc>
          <w:tcPr>
            <w:tcW w:w="0" w:type="auto"/>
          </w:tcPr>
          <w:p w14:paraId="432B0CF1" w14:textId="0252A065" w:rsidR="004B49C9" w:rsidRPr="0051480B" w:rsidRDefault="004B49C9"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 xml:space="preserve">Immunogenicity </w:t>
            </w:r>
            <w:r w:rsidR="00FE35AB" w:rsidRPr="0051480B">
              <w:rPr>
                <w:rFonts w:ascii="Times New Roman" w:hAnsi="Times New Roman" w:cs="Times New Roman"/>
                <w:b/>
                <w:bCs/>
                <w:sz w:val="20"/>
                <w:szCs w:val="20"/>
                <w:lang w:val="en-IN"/>
              </w:rPr>
              <w:t xml:space="preserve">in HPV naïve </w:t>
            </w:r>
            <w:r w:rsidR="00833D9E" w:rsidRPr="0051480B">
              <w:rPr>
                <w:rFonts w:ascii="Times New Roman" w:hAnsi="Times New Roman" w:cs="Times New Roman"/>
                <w:b/>
                <w:bCs/>
                <w:sz w:val="20"/>
                <w:szCs w:val="20"/>
                <w:lang w:val="en-IN"/>
              </w:rPr>
              <w:t>person</w:t>
            </w:r>
          </w:p>
        </w:tc>
        <w:tc>
          <w:tcPr>
            <w:tcW w:w="0" w:type="auto"/>
            <w:gridSpan w:val="3"/>
          </w:tcPr>
          <w:p w14:paraId="3732CA57" w14:textId="77777777" w:rsidR="00FE35AB" w:rsidRPr="0051480B" w:rsidRDefault="00FE35AB"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Females- 93% -100%</w:t>
            </w:r>
          </w:p>
          <w:p w14:paraId="5FD39808" w14:textId="088A47A0" w:rsidR="004B49C9" w:rsidRPr="0051480B" w:rsidRDefault="00175282"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Males- 99% -100%</w:t>
            </w:r>
          </w:p>
        </w:tc>
      </w:tr>
      <w:tr w:rsidR="00004EBB" w:rsidRPr="0051480B" w14:paraId="283A1E70" w14:textId="77777777" w:rsidTr="00067ED9">
        <w:tc>
          <w:tcPr>
            <w:tcW w:w="0" w:type="auto"/>
          </w:tcPr>
          <w:p w14:paraId="6600B008" w14:textId="77777777" w:rsidR="00223F2C" w:rsidRPr="0051480B" w:rsidRDefault="00223F2C"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 xml:space="preserve">Brand </w:t>
            </w:r>
          </w:p>
        </w:tc>
        <w:tc>
          <w:tcPr>
            <w:tcW w:w="0" w:type="auto"/>
          </w:tcPr>
          <w:p w14:paraId="436E2103" w14:textId="57C6AAEA" w:rsidR="00223F2C" w:rsidRPr="0051480B" w:rsidRDefault="00223F2C"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i/>
                <w:iCs/>
                <w:sz w:val="20"/>
                <w:szCs w:val="20"/>
                <w:lang w:val="en-IN"/>
              </w:rPr>
              <w:t>Cervarix</w:t>
            </w:r>
            <w:proofErr w:type="spellEnd"/>
            <w:r w:rsidRPr="0051480B">
              <w:rPr>
                <w:rFonts w:ascii="Times New Roman" w:hAnsi="Times New Roman" w:cs="Times New Roman"/>
                <w:sz w:val="20"/>
                <w:szCs w:val="20"/>
                <w:lang w:val="en-IN"/>
              </w:rPr>
              <w:t xml:space="preserve"> (GSK)</w:t>
            </w:r>
          </w:p>
          <w:p w14:paraId="72F53E76" w14:textId="3D5FEFBC" w:rsidR="00223F2C" w:rsidRPr="0051480B" w:rsidRDefault="00004EBB"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i/>
                <w:iCs/>
                <w:sz w:val="20"/>
                <w:szCs w:val="20"/>
                <w:lang w:val="en-IN"/>
              </w:rPr>
              <w:t>Cecolin</w:t>
            </w:r>
            <w:proofErr w:type="spellEnd"/>
            <w:r w:rsidR="00833D9E" w:rsidRPr="0051480B">
              <w:rPr>
                <w:rFonts w:ascii="Times New Roman" w:hAnsi="Times New Roman" w:cs="Times New Roman"/>
                <w:i/>
                <w:iCs/>
                <w:sz w:val="20"/>
                <w:szCs w:val="20"/>
                <w:lang w:val="en-IN"/>
              </w:rPr>
              <w:t xml:space="preserve"> </w:t>
            </w:r>
            <w:r w:rsidRPr="0051480B">
              <w:rPr>
                <w:rFonts w:ascii="Times New Roman" w:hAnsi="Times New Roman" w:cs="Times New Roman"/>
                <w:sz w:val="20"/>
                <w:szCs w:val="20"/>
                <w:lang w:val="en-IN"/>
              </w:rPr>
              <w:t xml:space="preserve">(Xiamen </w:t>
            </w:r>
            <w:proofErr w:type="spellStart"/>
            <w:r w:rsidRPr="0051480B">
              <w:rPr>
                <w:rFonts w:ascii="Times New Roman" w:hAnsi="Times New Roman" w:cs="Times New Roman"/>
                <w:sz w:val="20"/>
                <w:szCs w:val="20"/>
                <w:lang w:val="en-IN"/>
              </w:rPr>
              <w:t>Innovax</w:t>
            </w:r>
            <w:proofErr w:type="spellEnd"/>
            <w:r w:rsidRPr="0051480B">
              <w:rPr>
                <w:rFonts w:ascii="Times New Roman" w:hAnsi="Times New Roman" w:cs="Times New Roman"/>
                <w:sz w:val="20"/>
                <w:szCs w:val="20"/>
                <w:lang w:val="en-IN"/>
              </w:rPr>
              <w:t xml:space="preserve"> Biotech Co ltd) </w:t>
            </w:r>
          </w:p>
        </w:tc>
        <w:tc>
          <w:tcPr>
            <w:tcW w:w="2456" w:type="dxa"/>
          </w:tcPr>
          <w:p w14:paraId="456A34EB"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i/>
                <w:iCs/>
                <w:sz w:val="20"/>
                <w:szCs w:val="20"/>
                <w:lang w:val="en-IN"/>
              </w:rPr>
              <w:t>Gardasil</w:t>
            </w:r>
            <w:r w:rsidRPr="0051480B">
              <w:rPr>
                <w:rFonts w:ascii="Times New Roman" w:hAnsi="Times New Roman" w:cs="Times New Roman"/>
                <w:sz w:val="20"/>
                <w:szCs w:val="20"/>
                <w:lang w:val="en-IN"/>
              </w:rPr>
              <w:t xml:space="preserve"> (Merck)</w:t>
            </w:r>
          </w:p>
          <w:p w14:paraId="167D058C" w14:textId="77777777" w:rsidR="00223F2C" w:rsidRPr="0051480B" w:rsidRDefault="00223F2C"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i/>
                <w:iCs/>
                <w:sz w:val="20"/>
                <w:szCs w:val="20"/>
                <w:lang w:val="en-IN"/>
              </w:rPr>
              <w:t>Cervavac</w:t>
            </w:r>
            <w:proofErr w:type="spellEnd"/>
            <w:r w:rsidRPr="0051480B">
              <w:rPr>
                <w:rFonts w:ascii="Times New Roman" w:hAnsi="Times New Roman" w:cs="Times New Roman"/>
                <w:sz w:val="20"/>
                <w:szCs w:val="20"/>
                <w:lang w:val="en-IN"/>
              </w:rPr>
              <w:t xml:space="preserve"> (Serum Institute of India) </w:t>
            </w:r>
          </w:p>
        </w:tc>
        <w:tc>
          <w:tcPr>
            <w:tcW w:w="2217" w:type="dxa"/>
          </w:tcPr>
          <w:p w14:paraId="554A8E18"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i/>
                <w:iCs/>
                <w:sz w:val="20"/>
                <w:szCs w:val="20"/>
                <w:lang w:val="en-IN"/>
              </w:rPr>
              <w:t>Gardasil-9</w:t>
            </w:r>
            <w:r w:rsidRPr="0051480B">
              <w:rPr>
                <w:rFonts w:ascii="Times New Roman" w:hAnsi="Times New Roman" w:cs="Times New Roman"/>
                <w:sz w:val="20"/>
                <w:szCs w:val="20"/>
                <w:lang w:val="en-IN"/>
              </w:rPr>
              <w:t xml:space="preserve"> (Merck) </w:t>
            </w:r>
          </w:p>
        </w:tc>
      </w:tr>
      <w:tr w:rsidR="00004EBB" w:rsidRPr="0051480B" w14:paraId="0A6B1B30" w14:textId="77777777" w:rsidTr="00067ED9">
        <w:tc>
          <w:tcPr>
            <w:tcW w:w="0" w:type="auto"/>
          </w:tcPr>
          <w:p w14:paraId="58AE81DB" w14:textId="0F97D808" w:rsidR="00223F2C" w:rsidRPr="0051480B" w:rsidRDefault="009C36A9"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 xml:space="preserve">Drug </w:t>
            </w:r>
            <w:r w:rsidR="00223F2C" w:rsidRPr="0051480B">
              <w:rPr>
                <w:rFonts w:ascii="Times New Roman" w:hAnsi="Times New Roman" w:cs="Times New Roman"/>
                <w:b/>
                <w:bCs/>
                <w:sz w:val="20"/>
                <w:szCs w:val="20"/>
                <w:lang w:val="en-IN"/>
              </w:rPr>
              <w:t xml:space="preserve">approval </w:t>
            </w:r>
          </w:p>
        </w:tc>
        <w:tc>
          <w:tcPr>
            <w:tcW w:w="0" w:type="auto"/>
          </w:tcPr>
          <w:p w14:paraId="2FE96570" w14:textId="77777777" w:rsidR="00223F2C" w:rsidRPr="0051480B" w:rsidRDefault="00223F2C"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i/>
                <w:iCs/>
                <w:sz w:val="20"/>
                <w:szCs w:val="20"/>
                <w:lang w:val="en-IN"/>
              </w:rPr>
              <w:t>Cervarix</w:t>
            </w:r>
            <w:proofErr w:type="spellEnd"/>
            <w:r w:rsidRPr="0051480B">
              <w:rPr>
                <w:rFonts w:ascii="Times New Roman" w:hAnsi="Times New Roman" w:cs="Times New Roman"/>
                <w:sz w:val="20"/>
                <w:szCs w:val="20"/>
                <w:lang w:val="en-IN"/>
              </w:rPr>
              <w:t xml:space="preserve"> was approved by the FDA in 2009. </w:t>
            </w:r>
          </w:p>
          <w:p w14:paraId="39B8A03A" w14:textId="5E42D765" w:rsidR="009C36A9" w:rsidRPr="0051480B" w:rsidRDefault="009C36A9"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Not approved </w:t>
            </w:r>
            <w:r w:rsidR="00A412F2" w:rsidRPr="0051480B">
              <w:rPr>
                <w:rFonts w:ascii="Times New Roman" w:hAnsi="Times New Roman" w:cs="Times New Roman"/>
                <w:sz w:val="20"/>
                <w:szCs w:val="20"/>
                <w:lang w:val="en-IN"/>
              </w:rPr>
              <w:t xml:space="preserve">in India by the </w:t>
            </w:r>
            <w:r w:rsidRPr="0051480B">
              <w:rPr>
                <w:rFonts w:ascii="Times New Roman" w:hAnsi="Times New Roman" w:cs="Times New Roman"/>
                <w:sz w:val="20"/>
                <w:szCs w:val="20"/>
                <w:lang w:val="en-IN"/>
              </w:rPr>
              <w:t>CDSCO</w:t>
            </w:r>
          </w:p>
        </w:tc>
        <w:tc>
          <w:tcPr>
            <w:tcW w:w="2456" w:type="dxa"/>
          </w:tcPr>
          <w:p w14:paraId="7AE79999" w14:textId="1818AC6B"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i/>
                <w:iCs/>
                <w:sz w:val="20"/>
                <w:szCs w:val="20"/>
                <w:lang w:val="en-IN"/>
              </w:rPr>
              <w:t>Gardas</w:t>
            </w:r>
            <w:r w:rsidR="00FE35AB" w:rsidRPr="0051480B">
              <w:rPr>
                <w:rFonts w:ascii="Times New Roman" w:hAnsi="Times New Roman" w:cs="Times New Roman"/>
                <w:i/>
                <w:iCs/>
                <w:sz w:val="20"/>
                <w:szCs w:val="20"/>
                <w:lang w:val="en-IN"/>
              </w:rPr>
              <w:t>il</w:t>
            </w:r>
            <w:r w:rsidR="00FE35AB" w:rsidRPr="0051480B">
              <w:rPr>
                <w:rFonts w:ascii="Times New Roman" w:hAnsi="Times New Roman" w:cs="Times New Roman"/>
                <w:sz w:val="20"/>
                <w:szCs w:val="20"/>
                <w:lang w:val="en-IN"/>
              </w:rPr>
              <w:t xml:space="preserve"> was approved by FDA in 2006.</w:t>
            </w:r>
          </w:p>
          <w:p w14:paraId="21FC7C31" w14:textId="49361DD9" w:rsidR="00223F2C" w:rsidRPr="0051480B" w:rsidRDefault="00A412F2"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Not approved in India by the CDSCO</w:t>
            </w:r>
          </w:p>
        </w:tc>
        <w:tc>
          <w:tcPr>
            <w:tcW w:w="2217" w:type="dxa"/>
          </w:tcPr>
          <w:p w14:paraId="6E353625" w14:textId="59E5BBCE"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i/>
                <w:iCs/>
                <w:sz w:val="20"/>
                <w:szCs w:val="20"/>
                <w:lang w:val="en-IN"/>
              </w:rPr>
              <w:t>Gardasil-9</w:t>
            </w:r>
            <w:r w:rsidRPr="0051480B">
              <w:rPr>
                <w:rFonts w:ascii="Times New Roman" w:hAnsi="Times New Roman" w:cs="Times New Roman"/>
                <w:sz w:val="20"/>
                <w:szCs w:val="20"/>
                <w:lang w:val="en-IN"/>
              </w:rPr>
              <w:t xml:space="preserve"> was approved </w:t>
            </w:r>
            <w:r w:rsidR="009C36A9" w:rsidRPr="0051480B">
              <w:rPr>
                <w:rFonts w:ascii="Times New Roman" w:hAnsi="Times New Roman" w:cs="Times New Roman"/>
                <w:sz w:val="20"/>
                <w:szCs w:val="20"/>
                <w:lang w:val="en-IN"/>
              </w:rPr>
              <w:t xml:space="preserve">by the FDA </w:t>
            </w:r>
            <w:r w:rsidRPr="0051480B">
              <w:rPr>
                <w:rFonts w:ascii="Times New Roman" w:hAnsi="Times New Roman" w:cs="Times New Roman"/>
                <w:sz w:val="20"/>
                <w:szCs w:val="20"/>
                <w:lang w:val="en-IN"/>
              </w:rPr>
              <w:t xml:space="preserve">in 2014. </w:t>
            </w:r>
          </w:p>
        </w:tc>
      </w:tr>
      <w:tr w:rsidR="00004EBB" w:rsidRPr="0051480B" w14:paraId="2700D15D" w14:textId="77777777" w:rsidTr="00067ED9">
        <w:tc>
          <w:tcPr>
            <w:tcW w:w="0" w:type="auto"/>
          </w:tcPr>
          <w:p w14:paraId="49FEA9B9" w14:textId="77777777" w:rsidR="00223F2C" w:rsidRPr="0051480B" w:rsidRDefault="00223F2C"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 xml:space="preserve">Availability </w:t>
            </w:r>
          </w:p>
        </w:tc>
        <w:tc>
          <w:tcPr>
            <w:tcW w:w="0" w:type="auto"/>
          </w:tcPr>
          <w:p w14:paraId="49C1FB45"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Available in India. Not available in US. </w:t>
            </w:r>
          </w:p>
          <w:p w14:paraId="31D15079" w14:textId="32CD062C"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China prepares its own bivalent vaccine that is </w:t>
            </w:r>
            <w:r w:rsidR="00004EBB" w:rsidRPr="0051480B">
              <w:rPr>
                <w:rFonts w:ascii="Times New Roman" w:hAnsi="Times New Roman" w:cs="Times New Roman"/>
                <w:sz w:val="20"/>
                <w:szCs w:val="20"/>
                <w:lang w:val="en-IN"/>
              </w:rPr>
              <w:t xml:space="preserve">prequalified </w:t>
            </w:r>
            <w:r w:rsidRPr="0051480B">
              <w:rPr>
                <w:rFonts w:ascii="Times New Roman" w:hAnsi="Times New Roman" w:cs="Times New Roman"/>
                <w:sz w:val="20"/>
                <w:szCs w:val="20"/>
                <w:lang w:val="en-IN"/>
              </w:rPr>
              <w:t>by the WHO for us</w:t>
            </w:r>
            <w:r w:rsidR="00004EBB" w:rsidRPr="0051480B">
              <w:rPr>
                <w:rFonts w:ascii="Times New Roman" w:hAnsi="Times New Roman" w:cs="Times New Roman"/>
                <w:sz w:val="20"/>
                <w:szCs w:val="20"/>
                <w:lang w:val="en-IN"/>
              </w:rPr>
              <w:t xml:space="preserve">e in resource-limited settings under the brand of </w:t>
            </w:r>
            <w:proofErr w:type="spellStart"/>
            <w:r w:rsidR="00004EBB" w:rsidRPr="0051480B">
              <w:rPr>
                <w:rFonts w:ascii="Times New Roman" w:hAnsi="Times New Roman" w:cs="Times New Roman"/>
                <w:i/>
                <w:iCs/>
                <w:sz w:val="20"/>
                <w:szCs w:val="20"/>
                <w:lang w:val="en-IN"/>
              </w:rPr>
              <w:t>Cecolin</w:t>
            </w:r>
            <w:proofErr w:type="spellEnd"/>
            <w:r w:rsidR="00004EBB" w:rsidRPr="0051480B">
              <w:rPr>
                <w:rFonts w:ascii="Times New Roman" w:hAnsi="Times New Roman" w:cs="Times New Roman"/>
                <w:sz w:val="20"/>
                <w:szCs w:val="20"/>
                <w:lang w:val="en-IN"/>
              </w:rPr>
              <w:t xml:space="preserve">. </w:t>
            </w:r>
          </w:p>
        </w:tc>
        <w:tc>
          <w:tcPr>
            <w:tcW w:w="2456" w:type="dxa"/>
          </w:tcPr>
          <w:p w14:paraId="4608F398"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Available in India. Not available in US. </w:t>
            </w:r>
          </w:p>
        </w:tc>
        <w:tc>
          <w:tcPr>
            <w:tcW w:w="2217" w:type="dxa"/>
          </w:tcPr>
          <w:p w14:paraId="6075EC8D"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Available in India and US. </w:t>
            </w:r>
          </w:p>
        </w:tc>
      </w:tr>
      <w:tr w:rsidR="00004EBB" w:rsidRPr="0051480B" w14:paraId="470E443C" w14:textId="77777777" w:rsidTr="00067ED9">
        <w:tc>
          <w:tcPr>
            <w:tcW w:w="0" w:type="auto"/>
          </w:tcPr>
          <w:p w14:paraId="2C655F06" w14:textId="7DA0C8D2" w:rsidR="00223F2C" w:rsidRPr="0051480B" w:rsidRDefault="000E12C5"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 xml:space="preserve">Indication </w:t>
            </w:r>
            <w:r w:rsidR="00223F2C" w:rsidRPr="0051480B">
              <w:rPr>
                <w:rFonts w:ascii="Times New Roman" w:hAnsi="Times New Roman" w:cs="Times New Roman"/>
                <w:b/>
                <w:bCs/>
                <w:sz w:val="20"/>
                <w:szCs w:val="20"/>
                <w:lang w:val="en-IN"/>
              </w:rPr>
              <w:t xml:space="preserve"> </w:t>
            </w:r>
          </w:p>
        </w:tc>
        <w:tc>
          <w:tcPr>
            <w:tcW w:w="0" w:type="auto"/>
          </w:tcPr>
          <w:p w14:paraId="47FB39BA" w14:textId="73CF5249"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For the </w:t>
            </w:r>
            <w:r w:rsidR="000E12C5" w:rsidRPr="0051480B">
              <w:rPr>
                <w:rFonts w:ascii="Times New Roman" w:hAnsi="Times New Roman" w:cs="Times New Roman"/>
                <w:sz w:val="20"/>
                <w:szCs w:val="20"/>
                <w:lang w:val="en-IN"/>
              </w:rPr>
              <w:t xml:space="preserve">primary </w:t>
            </w:r>
            <w:r w:rsidRPr="0051480B">
              <w:rPr>
                <w:rFonts w:ascii="Times New Roman" w:hAnsi="Times New Roman" w:cs="Times New Roman"/>
                <w:sz w:val="20"/>
                <w:szCs w:val="20"/>
                <w:lang w:val="en-IN"/>
              </w:rPr>
              <w:t xml:space="preserve">prevention of cervical, vaginal, </w:t>
            </w:r>
            <w:proofErr w:type="spellStart"/>
            <w:r w:rsidRPr="0051480B">
              <w:rPr>
                <w:rFonts w:ascii="Times New Roman" w:hAnsi="Times New Roman" w:cs="Times New Roman"/>
                <w:sz w:val="20"/>
                <w:szCs w:val="20"/>
                <w:lang w:val="en-IN"/>
              </w:rPr>
              <w:t>vulval</w:t>
            </w:r>
            <w:proofErr w:type="spellEnd"/>
            <w:r w:rsidRPr="0051480B">
              <w:rPr>
                <w:rFonts w:ascii="Times New Roman" w:hAnsi="Times New Roman" w:cs="Times New Roman"/>
                <w:sz w:val="20"/>
                <w:szCs w:val="20"/>
                <w:lang w:val="en-IN"/>
              </w:rPr>
              <w:t xml:space="preserve">, oropharyngeal, penile and anal cancers. </w:t>
            </w:r>
          </w:p>
        </w:tc>
        <w:tc>
          <w:tcPr>
            <w:tcW w:w="2456" w:type="dxa"/>
          </w:tcPr>
          <w:p w14:paraId="0BE27887" w14:textId="01FDB462"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For the </w:t>
            </w:r>
            <w:r w:rsidR="000E12C5" w:rsidRPr="0051480B">
              <w:rPr>
                <w:rFonts w:ascii="Times New Roman" w:hAnsi="Times New Roman" w:cs="Times New Roman"/>
                <w:sz w:val="20"/>
                <w:szCs w:val="20"/>
                <w:lang w:val="en-IN"/>
              </w:rPr>
              <w:t xml:space="preserve">primary </w:t>
            </w:r>
            <w:r w:rsidRPr="0051480B">
              <w:rPr>
                <w:rFonts w:ascii="Times New Roman" w:hAnsi="Times New Roman" w:cs="Times New Roman"/>
                <w:sz w:val="20"/>
                <w:szCs w:val="20"/>
                <w:lang w:val="en-IN"/>
              </w:rPr>
              <w:t xml:space="preserve">prevention of cervical, vaginal, </w:t>
            </w:r>
            <w:proofErr w:type="spellStart"/>
            <w:r w:rsidRPr="0051480B">
              <w:rPr>
                <w:rFonts w:ascii="Times New Roman" w:hAnsi="Times New Roman" w:cs="Times New Roman"/>
                <w:sz w:val="20"/>
                <w:szCs w:val="20"/>
                <w:lang w:val="en-IN"/>
              </w:rPr>
              <w:t>vulval</w:t>
            </w:r>
            <w:proofErr w:type="spellEnd"/>
            <w:r w:rsidRPr="0051480B">
              <w:rPr>
                <w:rFonts w:ascii="Times New Roman" w:hAnsi="Times New Roman" w:cs="Times New Roman"/>
                <w:sz w:val="20"/>
                <w:szCs w:val="20"/>
                <w:lang w:val="en-IN"/>
              </w:rPr>
              <w:t xml:space="preserve">, </w:t>
            </w:r>
            <w:r w:rsidR="000E12C5" w:rsidRPr="0051480B">
              <w:rPr>
                <w:rFonts w:ascii="Times New Roman" w:hAnsi="Times New Roman" w:cs="Times New Roman"/>
                <w:sz w:val="20"/>
                <w:szCs w:val="20"/>
                <w:lang w:val="en-IN"/>
              </w:rPr>
              <w:t>oropharyngeal,</w:t>
            </w:r>
            <w:r w:rsidRPr="0051480B">
              <w:rPr>
                <w:rFonts w:ascii="Times New Roman" w:hAnsi="Times New Roman" w:cs="Times New Roman"/>
                <w:sz w:val="20"/>
                <w:szCs w:val="20"/>
                <w:lang w:val="en-IN"/>
              </w:rPr>
              <w:t xml:space="preserve"> penile and anal cancers.</w:t>
            </w:r>
          </w:p>
          <w:p w14:paraId="0A36925C"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For the prevention of </w:t>
            </w:r>
            <w:proofErr w:type="spellStart"/>
            <w:r w:rsidRPr="0051480B">
              <w:rPr>
                <w:rFonts w:ascii="Times New Roman" w:hAnsi="Times New Roman" w:cs="Times New Roman"/>
                <w:sz w:val="20"/>
                <w:szCs w:val="20"/>
                <w:lang w:val="en-IN"/>
              </w:rPr>
              <w:t>anogenital</w:t>
            </w:r>
            <w:proofErr w:type="spellEnd"/>
            <w:r w:rsidRPr="0051480B">
              <w:rPr>
                <w:rFonts w:ascii="Times New Roman" w:hAnsi="Times New Roman" w:cs="Times New Roman"/>
                <w:sz w:val="20"/>
                <w:szCs w:val="20"/>
                <w:lang w:val="en-IN"/>
              </w:rPr>
              <w:t xml:space="preserve"> warts. </w:t>
            </w:r>
          </w:p>
        </w:tc>
        <w:tc>
          <w:tcPr>
            <w:tcW w:w="2217" w:type="dxa"/>
          </w:tcPr>
          <w:p w14:paraId="6A99998D" w14:textId="71C37E40"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For the </w:t>
            </w:r>
            <w:r w:rsidR="000E12C5" w:rsidRPr="0051480B">
              <w:rPr>
                <w:rFonts w:ascii="Times New Roman" w:hAnsi="Times New Roman" w:cs="Times New Roman"/>
                <w:sz w:val="20"/>
                <w:szCs w:val="20"/>
                <w:lang w:val="en-IN"/>
              </w:rPr>
              <w:t xml:space="preserve">primary </w:t>
            </w:r>
            <w:r w:rsidRPr="0051480B">
              <w:rPr>
                <w:rFonts w:ascii="Times New Roman" w:hAnsi="Times New Roman" w:cs="Times New Roman"/>
                <w:sz w:val="20"/>
                <w:szCs w:val="20"/>
                <w:lang w:val="en-IN"/>
              </w:rPr>
              <w:t xml:space="preserve">prevention of cervical, vaginal, </w:t>
            </w:r>
            <w:proofErr w:type="spellStart"/>
            <w:r w:rsidRPr="0051480B">
              <w:rPr>
                <w:rFonts w:ascii="Times New Roman" w:hAnsi="Times New Roman" w:cs="Times New Roman"/>
                <w:sz w:val="20"/>
                <w:szCs w:val="20"/>
                <w:lang w:val="en-IN"/>
              </w:rPr>
              <w:t>vulval</w:t>
            </w:r>
            <w:proofErr w:type="spellEnd"/>
            <w:r w:rsidRPr="0051480B">
              <w:rPr>
                <w:rFonts w:ascii="Times New Roman" w:hAnsi="Times New Roman" w:cs="Times New Roman"/>
                <w:sz w:val="20"/>
                <w:szCs w:val="20"/>
                <w:lang w:val="en-IN"/>
              </w:rPr>
              <w:t xml:space="preserve">, oropharyngeal, penile, anal cancers and </w:t>
            </w:r>
            <w:proofErr w:type="spellStart"/>
            <w:r w:rsidRPr="0051480B">
              <w:rPr>
                <w:rFonts w:ascii="Times New Roman" w:hAnsi="Times New Roman" w:cs="Times New Roman"/>
                <w:sz w:val="20"/>
                <w:szCs w:val="20"/>
                <w:lang w:val="en-IN"/>
              </w:rPr>
              <w:t>anogenital</w:t>
            </w:r>
            <w:proofErr w:type="spellEnd"/>
            <w:r w:rsidRPr="0051480B">
              <w:rPr>
                <w:rFonts w:ascii="Times New Roman" w:hAnsi="Times New Roman" w:cs="Times New Roman"/>
                <w:sz w:val="20"/>
                <w:szCs w:val="20"/>
                <w:lang w:val="en-IN"/>
              </w:rPr>
              <w:t xml:space="preserve"> dysplastic lesions. </w:t>
            </w:r>
          </w:p>
          <w:p w14:paraId="21A4B707" w14:textId="77777777" w:rsidR="00223F2C" w:rsidRPr="0051480B" w:rsidRDefault="00223F2C"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For the prevention of </w:t>
            </w:r>
            <w:proofErr w:type="spellStart"/>
            <w:r w:rsidRPr="0051480B">
              <w:rPr>
                <w:rFonts w:ascii="Times New Roman" w:hAnsi="Times New Roman" w:cs="Times New Roman"/>
                <w:sz w:val="20"/>
                <w:szCs w:val="20"/>
                <w:lang w:val="en-IN"/>
              </w:rPr>
              <w:t>anogenital</w:t>
            </w:r>
            <w:proofErr w:type="spellEnd"/>
            <w:r w:rsidRPr="0051480B">
              <w:rPr>
                <w:rFonts w:ascii="Times New Roman" w:hAnsi="Times New Roman" w:cs="Times New Roman"/>
                <w:sz w:val="20"/>
                <w:szCs w:val="20"/>
                <w:lang w:val="en-IN"/>
              </w:rPr>
              <w:t xml:space="preserve"> warts.  </w:t>
            </w:r>
          </w:p>
        </w:tc>
      </w:tr>
      <w:tr w:rsidR="00004EBB" w:rsidRPr="0051480B" w14:paraId="44686A20" w14:textId="77777777" w:rsidTr="00067ED9">
        <w:tc>
          <w:tcPr>
            <w:tcW w:w="0" w:type="auto"/>
          </w:tcPr>
          <w:p w14:paraId="095C9096" w14:textId="77777777" w:rsidR="00223F2C" w:rsidRPr="0051480B" w:rsidRDefault="00223F2C"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 xml:space="preserve">Price in the Indian market (INR) </w:t>
            </w:r>
          </w:p>
        </w:tc>
        <w:tc>
          <w:tcPr>
            <w:tcW w:w="0" w:type="auto"/>
          </w:tcPr>
          <w:p w14:paraId="3F23755A" w14:textId="6CA65129" w:rsidR="00223F2C" w:rsidRPr="0051480B" w:rsidRDefault="00313264"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i/>
                <w:iCs/>
                <w:sz w:val="20"/>
                <w:szCs w:val="20"/>
                <w:lang w:val="en-IN"/>
              </w:rPr>
              <w:t>Cervarix</w:t>
            </w:r>
            <w:proofErr w:type="spellEnd"/>
            <w:r w:rsidRPr="0051480B">
              <w:rPr>
                <w:rFonts w:ascii="Times New Roman" w:hAnsi="Times New Roman" w:cs="Times New Roman"/>
                <w:sz w:val="20"/>
                <w:szCs w:val="20"/>
                <w:lang w:val="en-IN"/>
              </w:rPr>
              <w:t>- INR 2270</w:t>
            </w:r>
            <w:r w:rsidR="00067ED9" w:rsidRPr="0051480B">
              <w:rPr>
                <w:rFonts w:ascii="Times New Roman" w:hAnsi="Times New Roman" w:cs="Times New Roman"/>
                <w:sz w:val="20"/>
                <w:szCs w:val="20"/>
                <w:lang w:val="en-IN"/>
              </w:rPr>
              <w:t xml:space="preserve"> </w:t>
            </w:r>
            <w:r w:rsidR="007A1D5A" w:rsidRPr="0051480B">
              <w:rPr>
                <w:rFonts w:ascii="Times New Roman" w:hAnsi="Times New Roman" w:cs="Times New Roman"/>
                <w:sz w:val="20"/>
                <w:szCs w:val="20"/>
                <w:lang w:val="en-IN"/>
              </w:rPr>
              <w:t xml:space="preserve">for a prefilled dose containing </w:t>
            </w:r>
            <w:r w:rsidR="000E12C5" w:rsidRPr="0051480B">
              <w:rPr>
                <w:rFonts w:ascii="Times New Roman" w:hAnsi="Times New Roman" w:cs="Times New Roman"/>
                <w:sz w:val="20"/>
                <w:szCs w:val="20"/>
                <w:lang w:val="en-IN"/>
              </w:rPr>
              <w:t xml:space="preserve">0.5 mL </w:t>
            </w:r>
            <w:r w:rsidRPr="0051480B">
              <w:rPr>
                <w:rFonts w:ascii="Times New Roman" w:hAnsi="Times New Roman" w:cs="Times New Roman"/>
                <w:sz w:val="20"/>
                <w:szCs w:val="20"/>
                <w:lang w:val="en-IN"/>
              </w:rPr>
              <w:t xml:space="preserve">vaccine </w:t>
            </w:r>
            <w:r w:rsidR="000E12C5" w:rsidRPr="0051480B">
              <w:rPr>
                <w:rFonts w:ascii="Times New Roman" w:hAnsi="Times New Roman" w:cs="Times New Roman"/>
                <w:sz w:val="20"/>
                <w:szCs w:val="20"/>
                <w:lang w:val="en-IN"/>
              </w:rPr>
              <w:t>suspension</w:t>
            </w:r>
            <w:r w:rsidR="007A1D5A" w:rsidRPr="0051480B">
              <w:rPr>
                <w:rFonts w:ascii="Times New Roman" w:hAnsi="Times New Roman" w:cs="Times New Roman"/>
                <w:sz w:val="20"/>
                <w:szCs w:val="20"/>
                <w:lang w:val="en-IN"/>
              </w:rPr>
              <w:t>.</w:t>
            </w:r>
          </w:p>
        </w:tc>
        <w:tc>
          <w:tcPr>
            <w:tcW w:w="2456" w:type="dxa"/>
          </w:tcPr>
          <w:p w14:paraId="4E59D3A3" w14:textId="76E5A172" w:rsidR="000A37DF" w:rsidRPr="0051480B" w:rsidRDefault="000E12C5" w:rsidP="0051480B">
            <w:pPr>
              <w:jc w:val="both"/>
              <w:rPr>
                <w:rFonts w:ascii="Times New Roman" w:hAnsi="Times New Roman" w:cs="Times New Roman"/>
                <w:sz w:val="20"/>
                <w:szCs w:val="20"/>
                <w:lang w:val="en-IN"/>
              </w:rPr>
            </w:pPr>
            <w:r w:rsidRPr="0051480B">
              <w:rPr>
                <w:rFonts w:ascii="Times New Roman" w:hAnsi="Times New Roman" w:cs="Times New Roman"/>
                <w:i/>
                <w:iCs/>
                <w:sz w:val="20"/>
                <w:szCs w:val="20"/>
                <w:lang w:val="en-IN"/>
              </w:rPr>
              <w:t>Gardasil</w:t>
            </w:r>
            <w:r w:rsidRPr="0051480B">
              <w:rPr>
                <w:rFonts w:ascii="Times New Roman" w:hAnsi="Times New Roman" w:cs="Times New Roman"/>
                <w:sz w:val="20"/>
                <w:szCs w:val="20"/>
                <w:lang w:val="en-IN"/>
              </w:rPr>
              <w:t xml:space="preserve">- </w:t>
            </w:r>
            <w:r w:rsidR="00313264" w:rsidRPr="0051480B">
              <w:rPr>
                <w:rFonts w:ascii="Times New Roman" w:hAnsi="Times New Roman" w:cs="Times New Roman"/>
                <w:sz w:val="20"/>
                <w:szCs w:val="20"/>
                <w:lang w:val="en-IN"/>
              </w:rPr>
              <w:t xml:space="preserve">INR 3927 </w:t>
            </w:r>
            <w:r w:rsidR="007A1D5A" w:rsidRPr="0051480B">
              <w:rPr>
                <w:rFonts w:ascii="Times New Roman" w:hAnsi="Times New Roman" w:cs="Times New Roman"/>
                <w:sz w:val="20"/>
                <w:szCs w:val="20"/>
                <w:lang w:val="en-IN"/>
              </w:rPr>
              <w:t xml:space="preserve">for a prefilled dose containing 0.5 mL of vaccine suspension. </w:t>
            </w:r>
            <w:proofErr w:type="spellStart"/>
            <w:r w:rsidR="000A37DF" w:rsidRPr="0051480B">
              <w:rPr>
                <w:rFonts w:ascii="Times New Roman" w:hAnsi="Times New Roman" w:cs="Times New Roman"/>
                <w:i/>
                <w:iCs/>
                <w:sz w:val="20"/>
                <w:szCs w:val="20"/>
                <w:lang w:val="en-IN"/>
              </w:rPr>
              <w:t>Cervavac</w:t>
            </w:r>
            <w:proofErr w:type="spellEnd"/>
            <w:r w:rsidR="000A37DF" w:rsidRPr="0051480B">
              <w:rPr>
                <w:rFonts w:ascii="Times New Roman" w:hAnsi="Times New Roman" w:cs="Times New Roman"/>
                <w:sz w:val="20"/>
                <w:szCs w:val="20"/>
                <w:lang w:val="en-IN"/>
              </w:rPr>
              <w:t xml:space="preserve">- INR 2000 for two doses. </w:t>
            </w:r>
          </w:p>
        </w:tc>
        <w:tc>
          <w:tcPr>
            <w:tcW w:w="2217" w:type="dxa"/>
          </w:tcPr>
          <w:p w14:paraId="6718FB2A" w14:textId="31935C73" w:rsidR="00223F2C" w:rsidRPr="0051480B" w:rsidRDefault="00313264" w:rsidP="0051480B">
            <w:pPr>
              <w:jc w:val="both"/>
              <w:rPr>
                <w:rFonts w:ascii="Times New Roman" w:hAnsi="Times New Roman" w:cs="Times New Roman"/>
                <w:sz w:val="20"/>
                <w:szCs w:val="20"/>
                <w:lang w:val="en-IN"/>
              </w:rPr>
            </w:pPr>
            <w:r w:rsidRPr="0051480B">
              <w:rPr>
                <w:rFonts w:ascii="Times New Roman" w:hAnsi="Times New Roman" w:cs="Times New Roman"/>
                <w:i/>
                <w:iCs/>
                <w:sz w:val="20"/>
                <w:szCs w:val="20"/>
                <w:lang w:val="en-IN"/>
              </w:rPr>
              <w:t>Gardasil-9</w:t>
            </w:r>
            <w:r w:rsidRPr="0051480B">
              <w:rPr>
                <w:rFonts w:ascii="Times New Roman" w:hAnsi="Times New Roman" w:cs="Times New Roman"/>
                <w:sz w:val="20"/>
                <w:szCs w:val="20"/>
                <w:lang w:val="en-IN"/>
              </w:rPr>
              <w:t>- INR 10340.75</w:t>
            </w:r>
            <w:r w:rsidR="007A1D5A" w:rsidRPr="0051480B">
              <w:rPr>
                <w:rFonts w:ascii="Times New Roman" w:hAnsi="Times New Roman" w:cs="Times New Roman"/>
                <w:sz w:val="20"/>
                <w:szCs w:val="20"/>
                <w:lang w:val="en-IN"/>
              </w:rPr>
              <w:t xml:space="preserve"> for a prefilled dose containing 0.5 mL vaccine suspension.</w:t>
            </w:r>
          </w:p>
        </w:tc>
      </w:tr>
    </w:tbl>
    <w:p w14:paraId="1B0B1578" w14:textId="1D49196B" w:rsidR="00685814" w:rsidRPr="0051480B" w:rsidRDefault="00004EBB" w:rsidP="0051480B">
      <w:pPr>
        <w:spacing w:after="0" w:line="240" w:lineRule="auto"/>
        <w:jc w:val="both"/>
        <w:rPr>
          <w:rFonts w:ascii="Times New Roman" w:hAnsi="Times New Roman" w:cs="Times New Roman"/>
          <w:sz w:val="16"/>
          <w:szCs w:val="16"/>
          <w:lang w:val="en-IN"/>
        </w:rPr>
      </w:pPr>
      <w:r w:rsidRPr="0051480B">
        <w:rPr>
          <w:rFonts w:ascii="Times New Roman" w:hAnsi="Times New Roman" w:cs="Times New Roman"/>
          <w:sz w:val="16"/>
          <w:szCs w:val="16"/>
          <w:lang w:val="en-IN"/>
        </w:rPr>
        <w:t>CDSCO, Central Drug Standard Control Organisation; FDA, Food and Drug Administration</w:t>
      </w:r>
    </w:p>
    <w:p w14:paraId="1A6EBCAD" w14:textId="77777777" w:rsidR="00685814" w:rsidRPr="0001547B" w:rsidRDefault="00685814" w:rsidP="0051480B">
      <w:pPr>
        <w:spacing w:after="0" w:line="360" w:lineRule="auto"/>
        <w:jc w:val="both"/>
        <w:rPr>
          <w:rFonts w:ascii="Times New Roman" w:hAnsi="Times New Roman" w:cs="Times New Roman"/>
          <w:sz w:val="24"/>
          <w:szCs w:val="24"/>
          <w:lang w:val="en-IN"/>
        </w:rPr>
      </w:pPr>
    </w:p>
    <w:p w14:paraId="1118CB33" w14:textId="1DC19FCE" w:rsidR="007E66E8" w:rsidRPr="0001547B" w:rsidRDefault="002A57CB" w:rsidP="0051480B">
      <w:pPr>
        <w:spacing w:after="0" w:line="360" w:lineRule="auto"/>
        <w:jc w:val="both"/>
        <w:rPr>
          <w:rFonts w:ascii="Times New Roman" w:hAnsi="Times New Roman" w:cs="Times New Roman"/>
          <w:color w:val="0070C0"/>
          <w:sz w:val="24"/>
          <w:szCs w:val="24"/>
          <w:lang w:val="en-IN"/>
        </w:rPr>
      </w:pPr>
      <w:r w:rsidRPr="0001547B">
        <w:rPr>
          <w:rFonts w:ascii="Times New Roman" w:hAnsi="Times New Roman" w:cs="Times New Roman"/>
          <w:b/>
          <w:bCs/>
          <w:color w:val="0070C0"/>
          <w:sz w:val="24"/>
          <w:szCs w:val="24"/>
          <w:lang w:val="en-IN"/>
        </w:rPr>
        <w:t xml:space="preserve">Is vaccination required for </w:t>
      </w:r>
      <w:r w:rsidR="00823C4D" w:rsidRPr="0001547B">
        <w:rPr>
          <w:rFonts w:ascii="Times New Roman" w:hAnsi="Times New Roman" w:cs="Times New Roman"/>
          <w:b/>
          <w:bCs/>
          <w:color w:val="0070C0"/>
          <w:sz w:val="24"/>
          <w:szCs w:val="24"/>
          <w:lang w:val="en-IN"/>
        </w:rPr>
        <w:t xml:space="preserve">boys and </w:t>
      </w:r>
      <w:r w:rsidRPr="0001547B">
        <w:rPr>
          <w:rFonts w:ascii="Times New Roman" w:hAnsi="Times New Roman" w:cs="Times New Roman"/>
          <w:b/>
          <w:bCs/>
          <w:color w:val="0070C0"/>
          <w:sz w:val="24"/>
          <w:szCs w:val="24"/>
          <w:lang w:val="en-IN"/>
        </w:rPr>
        <w:t>m</w:t>
      </w:r>
      <w:r w:rsidR="00823C4D" w:rsidRPr="0001547B">
        <w:rPr>
          <w:rFonts w:ascii="Times New Roman" w:hAnsi="Times New Roman" w:cs="Times New Roman"/>
          <w:b/>
          <w:bCs/>
          <w:color w:val="0070C0"/>
          <w:sz w:val="24"/>
          <w:szCs w:val="24"/>
          <w:lang w:val="en-IN"/>
        </w:rPr>
        <w:t>en</w:t>
      </w:r>
      <w:r w:rsidRPr="0001547B">
        <w:rPr>
          <w:rFonts w:ascii="Times New Roman" w:hAnsi="Times New Roman" w:cs="Times New Roman"/>
          <w:b/>
          <w:bCs/>
          <w:color w:val="0070C0"/>
          <w:sz w:val="24"/>
          <w:szCs w:val="24"/>
          <w:lang w:val="en-IN"/>
        </w:rPr>
        <w:t xml:space="preserve">? </w:t>
      </w:r>
    </w:p>
    <w:p w14:paraId="5C29CDE6" w14:textId="4FE92FA0" w:rsidR="00A81CBE" w:rsidRPr="0001547B" w:rsidRDefault="007E66E8"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lang w:val="en-IN"/>
        </w:rPr>
        <w:t xml:space="preserve">Male immunisation </w:t>
      </w:r>
      <w:r w:rsidR="009F314A" w:rsidRPr="0001547B">
        <w:rPr>
          <w:rFonts w:ascii="Times New Roman" w:hAnsi="Times New Roman" w:cs="Times New Roman"/>
          <w:sz w:val="24"/>
          <w:szCs w:val="24"/>
          <w:lang w:val="en-IN"/>
        </w:rPr>
        <w:t xml:space="preserve">can reduce the rate of </w:t>
      </w:r>
      <w:proofErr w:type="spellStart"/>
      <w:r w:rsidR="009F314A" w:rsidRPr="0001547B">
        <w:rPr>
          <w:rFonts w:ascii="Times New Roman" w:hAnsi="Times New Roman" w:cs="Times New Roman"/>
          <w:sz w:val="24"/>
          <w:szCs w:val="24"/>
          <w:lang w:val="en-IN"/>
        </w:rPr>
        <w:t>anogenital</w:t>
      </w:r>
      <w:proofErr w:type="spellEnd"/>
      <w:r w:rsidR="009F314A" w:rsidRPr="0001547B">
        <w:rPr>
          <w:rFonts w:ascii="Times New Roman" w:hAnsi="Times New Roman" w:cs="Times New Roman"/>
          <w:sz w:val="24"/>
          <w:szCs w:val="24"/>
          <w:lang w:val="en-IN"/>
        </w:rPr>
        <w:t xml:space="preserve"> cancers in both sexes </w:t>
      </w:r>
      <w:r w:rsidR="006C577C" w:rsidRPr="0001547B">
        <w:rPr>
          <w:rFonts w:ascii="Times New Roman" w:hAnsi="Times New Roman" w:cs="Times New Roman"/>
          <w:sz w:val="24"/>
          <w:szCs w:val="24"/>
          <w:lang w:val="en-IN"/>
        </w:rPr>
        <w:t>through herd immunity.</w:t>
      </w:r>
      <w:r w:rsidR="00190C79">
        <w:rPr>
          <w:rFonts w:ascii="Times New Roman" w:hAnsi="Times New Roman" w:cs="Times New Roman"/>
          <w:sz w:val="24"/>
          <w:szCs w:val="24"/>
          <w:vertAlign w:val="superscript"/>
          <w:lang w:val="en-IN"/>
        </w:rPr>
        <w:t>6</w:t>
      </w:r>
      <w:r w:rsidR="002854FC">
        <w:rPr>
          <w:rFonts w:ascii="Times New Roman" w:hAnsi="Times New Roman" w:cs="Times New Roman"/>
          <w:sz w:val="24"/>
          <w:szCs w:val="24"/>
          <w:lang w:val="en-IN"/>
        </w:rPr>
        <w:t xml:space="preserve"> </w:t>
      </w:r>
      <w:r w:rsidR="009337D7" w:rsidRPr="0001547B">
        <w:rPr>
          <w:rFonts w:ascii="Times New Roman" w:hAnsi="Times New Roman" w:cs="Times New Roman"/>
          <w:sz w:val="24"/>
          <w:szCs w:val="24"/>
          <w:lang w:val="en-IN"/>
        </w:rPr>
        <w:t xml:space="preserve">However, </w:t>
      </w:r>
      <w:r w:rsidR="009F314A" w:rsidRPr="0001547B">
        <w:rPr>
          <w:rFonts w:ascii="Times New Roman" w:hAnsi="Times New Roman" w:cs="Times New Roman"/>
          <w:sz w:val="24"/>
          <w:szCs w:val="24"/>
          <w:lang w:val="en-IN"/>
        </w:rPr>
        <w:t xml:space="preserve">this may not be cost effective, particularly in low resource </w:t>
      </w:r>
      <w:r w:rsidR="002A57CB" w:rsidRPr="0001547B">
        <w:rPr>
          <w:rFonts w:ascii="Times New Roman" w:hAnsi="Times New Roman" w:cs="Times New Roman"/>
          <w:sz w:val="24"/>
          <w:szCs w:val="24"/>
          <w:lang w:val="en-IN"/>
        </w:rPr>
        <w:t>settings</w:t>
      </w:r>
      <w:r w:rsidR="009F314A" w:rsidRPr="0001547B">
        <w:rPr>
          <w:rFonts w:ascii="Times New Roman" w:hAnsi="Times New Roman" w:cs="Times New Roman"/>
          <w:sz w:val="24"/>
          <w:szCs w:val="24"/>
          <w:lang w:val="en-IN"/>
        </w:rPr>
        <w:t xml:space="preserve">. </w:t>
      </w:r>
    </w:p>
    <w:p w14:paraId="11C14B7D" w14:textId="1B3EEDD7" w:rsidR="00C168E5" w:rsidRPr="0001547B" w:rsidRDefault="00DC1C5B" w:rsidP="0051480B">
      <w:pPr>
        <w:spacing w:after="0" w:line="360" w:lineRule="auto"/>
        <w:jc w:val="both"/>
        <w:rPr>
          <w:rFonts w:ascii="Times New Roman" w:hAnsi="Times New Roman" w:cs="Times New Roman"/>
          <w:b/>
          <w:bCs/>
          <w:color w:val="0070C0"/>
          <w:sz w:val="24"/>
          <w:szCs w:val="24"/>
          <w:lang w:val="en-IN"/>
        </w:rPr>
      </w:pPr>
      <w:r w:rsidRPr="0001547B">
        <w:rPr>
          <w:rFonts w:ascii="Times New Roman" w:hAnsi="Times New Roman" w:cs="Times New Roman"/>
          <w:b/>
          <w:bCs/>
          <w:color w:val="0070C0"/>
          <w:sz w:val="24"/>
          <w:szCs w:val="24"/>
          <w:lang w:val="en-IN"/>
        </w:rPr>
        <w:t xml:space="preserve">When to vaccinate? </w:t>
      </w:r>
    </w:p>
    <w:p w14:paraId="4BA0BC6A" w14:textId="2213A9B8" w:rsidR="006E5366" w:rsidRPr="0001547B" w:rsidRDefault="006E5366" w:rsidP="0051480B">
      <w:pPr>
        <w:pStyle w:val="ListParagraph"/>
        <w:numPr>
          <w:ilvl w:val="0"/>
          <w:numId w:val="2"/>
        </w:num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Vaccination should </w:t>
      </w:r>
      <w:r w:rsidR="00F36151" w:rsidRPr="0001547B">
        <w:rPr>
          <w:rFonts w:ascii="Times New Roman" w:hAnsi="Times New Roman" w:cs="Times New Roman"/>
          <w:sz w:val="24"/>
          <w:szCs w:val="24"/>
        </w:rPr>
        <w:t xml:space="preserve">be </w:t>
      </w:r>
      <w:r w:rsidR="006C577C" w:rsidRPr="0001547B">
        <w:rPr>
          <w:rFonts w:ascii="Times New Roman" w:hAnsi="Times New Roman" w:cs="Times New Roman"/>
          <w:sz w:val="24"/>
          <w:szCs w:val="24"/>
        </w:rPr>
        <w:t xml:space="preserve">ideally be </w:t>
      </w:r>
      <w:r w:rsidR="00F36151" w:rsidRPr="0001547B">
        <w:rPr>
          <w:rFonts w:ascii="Times New Roman" w:hAnsi="Times New Roman" w:cs="Times New Roman"/>
          <w:sz w:val="24"/>
          <w:szCs w:val="24"/>
        </w:rPr>
        <w:t xml:space="preserve">initiated </w:t>
      </w:r>
      <w:r w:rsidR="006C577C" w:rsidRPr="0001547B">
        <w:rPr>
          <w:rFonts w:ascii="Times New Roman" w:hAnsi="Times New Roman" w:cs="Times New Roman"/>
          <w:sz w:val="24"/>
          <w:szCs w:val="24"/>
        </w:rPr>
        <w:t xml:space="preserve">prior to </w:t>
      </w:r>
      <w:r w:rsidR="002315D3" w:rsidRPr="0001547B">
        <w:rPr>
          <w:rFonts w:ascii="Times New Roman" w:hAnsi="Times New Roman" w:cs="Times New Roman"/>
          <w:sz w:val="24"/>
          <w:szCs w:val="24"/>
        </w:rPr>
        <w:t>first sexual contact</w:t>
      </w:r>
      <w:r w:rsidR="005C7FAD" w:rsidRPr="0001547B">
        <w:rPr>
          <w:rFonts w:ascii="Times New Roman" w:hAnsi="Times New Roman" w:cs="Times New Roman"/>
          <w:sz w:val="24"/>
          <w:szCs w:val="24"/>
        </w:rPr>
        <w:t xml:space="preserve">. </w:t>
      </w:r>
    </w:p>
    <w:p w14:paraId="10358577" w14:textId="43811A4B" w:rsidR="002315D3" w:rsidRPr="0001547B" w:rsidRDefault="002315D3" w:rsidP="0051480B">
      <w:pPr>
        <w:pStyle w:val="ListParagraph"/>
        <w:numPr>
          <w:ilvl w:val="0"/>
          <w:numId w:val="2"/>
        </w:num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HPV vaccination does not treat or increase</w:t>
      </w:r>
      <w:r w:rsidR="005C7FAD" w:rsidRPr="0001547B">
        <w:rPr>
          <w:rFonts w:ascii="Times New Roman" w:hAnsi="Times New Roman" w:cs="Times New Roman"/>
          <w:sz w:val="24"/>
          <w:szCs w:val="24"/>
        </w:rPr>
        <w:t xml:space="preserve"> the</w:t>
      </w:r>
      <w:r w:rsidRPr="0001547B">
        <w:rPr>
          <w:rFonts w:ascii="Times New Roman" w:hAnsi="Times New Roman" w:cs="Times New Roman"/>
          <w:sz w:val="24"/>
          <w:szCs w:val="24"/>
        </w:rPr>
        <w:t xml:space="preserve"> clearance rate of the viral infection. </w:t>
      </w:r>
      <w:r w:rsidR="005C7FAD" w:rsidRPr="0001547B">
        <w:rPr>
          <w:rFonts w:ascii="Times New Roman" w:hAnsi="Times New Roman" w:cs="Times New Roman"/>
          <w:sz w:val="24"/>
          <w:szCs w:val="24"/>
        </w:rPr>
        <w:t xml:space="preserve">Nevertheless, </w:t>
      </w:r>
      <w:r w:rsidRPr="0001547B">
        <w:rPr>
          <w:rFonts w:ascii="Times New Roman" w:hAnsi="Times New Roman" w:cs="Times New Roman"/>
          <w:sz w:val="24"/>
          <w:szCs w:val="24"/>
        </w:rPr>
        <w:t xml:space="preserve">vaccination </w:t>
      </w:r>
      <w:r w:rsidR="00A06112" w:rsidRPr="0001547B">
        <w:rPr>
          <w:rFonts w:ascii="Times New Roman" w:hAnsi="Times New Roman" w:cs="Times New Roman"/>
          <w:sz w:val="24"/>
          <w:szCs w:val="24"/>
        </w:rPr>
        <w:t xml:space="preserve">can prevent infection with other HPV strains in sexually active men and women, </w:t>
      </w:r>
      <w:r w:rsidR="003A238A" w:rsidRPr="0001547B">
        <w:rPr>
          <w:rFonts w:ascii="Times New Roman" w:hAnsi="Times New Roman" w:cs="Times New Roman"/>
          <w:sz w:val="24"/>
          <w:szCs w:val="24"/>
        </w:rPr>
        <w:t xml:space="preserve">although the benefit is far less than in HPV naïve </w:t>
      </w:r>
      <w:r w:rsidR="00547C39" w:rsidRPr="0001547B">
        <w:rPr>
          <w:rFonts w:ascii="Times New Roman" w:hAnsi="Times New Roman" w:cs="Times New Roman"/>
          <w:sz w:val="24"/>
          <w:szCs w:val="24"/>
        </w:rPr>
        <w:t xml:space="preserve">persons. </w:t>
      </w:r>
    </w:p>
    <w:p w14:paraId="700B3647" w14:textId="5C9E6955" w:rsidR="000D1A83" w:rsidRPr="0001547B" w:rsidRDefault="00A07313" w:rsidP="0051480B">
      <w:pPr>
        <w:pStyle w:val="ListParagraph"/>
        <w:numPr>
          <w:ilvl w:val="0"/>
          <w:numId w:val="2"/>
        </w:num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The </w:t>
      </w:r>
      <w:r w:rsidR="00885C1A" w:rsidRPr="0001547B">
        <w:rPr>
          <w:rFonts w:ascii="Times New Roman" w:hAnsi="Times New Roman" w:cs="Times New Roman"/>
          <w:b/>
          <w:bCs/>
          <w:sz w:val="24"/>
          <w:szCs w:val="24"/>
        </w:rPr>
        <w:t xml:space="preserve">US </w:t>
      </w:r>
      <w:r w:rsidRPr="0001547B">
        <w:rPr>
          <w:rFonts w:ascii="Times New Roman" w:hAnsi="Times New Roman" w:cs="Times New Roman"/>
          <w:b/>
          <w:bCs/>
          <w:sz w:val="24"/>
          <w:szCs w:val="24"/>
        </w:rPr>
        <w:t xml:space="preserve">Advisory </w:t>
      </w:r>
      <w:r w:rsidR="007B5FC7" w:rsidRPr="0001547B">
        <w:rPr>
          <w:rFonts w:ascii="Times New Roman" w:hAnsi="Times New Roman" w:cs="Times New Roman"/>
          <w:b/>
          <w:bCs/>
          <w:sz w:val="24"/>
          <w:szCs w:val="24"/>
        </w:rPr>
        <w:t>C</w:t>
      </w:r>
      <w:r w:rsidRPr="0001547B">
        <w:rPr>
          <w:rFonts w:ascii="Times New Roman" w:hAnsi="Times New Roman" w:cs="Times New Roman"/>
          <w:b/>
          <w:bCs/>
          <w:sz w:val="24"/>
          <w:szCs w:val="24"/>
        </w:rPr>
        <w:t>ommittee on Immunisation Practices (ACIP)</w:t>
      </w:r>
      <w:r w:rsidR="00E36EF4" w:rsidRPr="0001547B">
        <w:rPr>
          <w:rFonts w:ascii="Times New Roman" w:hAnsi="Times New Roman" w:cs="Times New Roman"/>
          <w:sz w:val="24"/>
          <w:szCs w:val="24"/>
        </w:rPr>
        <w:t xml:space="preserve">, along with </w:t>
      </w:r>
      <w:r w:rsidR="007B5FC7" w:rsidRPr="0001547B">
        <w:rPr>
          <w:rFonts w:ascii="Times New Roman" w:hAnsi="Times New Roman" w:cs="Times New Roman"/>
          <w:sz w:val="24"/>
          <w:szCs w:val="24"/>
        </w:rPr>
        <w:t xml:space="preserve">the </w:t>
      </w:r>
      <w:r w:rsidR="006C091B" w:rsidRPr="0001547B">
        <w:rPr>
          <w:rFonts w:ascii="Times New Roman" w:hAnsi="Times New Roman" w:cs="Times New Roman"/>
          <w:b/>
          <w:bCs/>
          <w:sz w:val="24"/>
          <w:szCs w:val="24"/>
        </w:rPr>
        <w:t xml:space="preserve">American College of </w:t>
      </w:r>
      <w:r w:rsidR="0036180B" w:rsidRPr="0001547B">
        <w:rPr>
          <w:rFonts w:ascii="Times New Roman" w:hAnsi="Times New Roman" w:cs="Times New Roman"/>
          <w:b/>
          <w:bCs/>
          <w:sz w:val="24"/>
          <w:szCs w:val="24"/>
        </w:rPr>
        <w:t xml:space="preserve">Obstetricians and </w:t>
      </w:r>
      <w:proofErr w:type="spellStart"/>
      <w:r w:rsidR="0036180B" w:rsidRPr="0001547B">
        <w:rPr>
          <w:rFonts w:ascii="Times New Roman" w:hAnsi="Times New Roman" w:cs="Times New Roman"/>
          <w:b/>
          <w:bCs/>
          <w:sz w:val="24"/>
          <w:szCs w:val="24"/>
        </w:rPr>
        <w:t>Gynecologists</w:t>
      </w:r>
      <w:proofErr w:type="spellEnd"/>
      <w:r w:rsidR="0036180B" w:rsidRPr="0001547B">
        <w:rPr>
          <w:rFonts w:ascii="Times New Roman" w:hAnsi="Times New Roman" w:cs="Times New Roman"/>
          <w:b/>
          <w:bCs/>
          <w:sz w:val="24"/>
          <w:szCs w:val="24"/>
        </w:rPr>
        <w:t xml:space="preserve"> (ACOG)</w:t>
      </w:r>
      <w:r w:rsidR="0036180B" w:rsidRPr="0001547B">
        <w:rPr>
          <w:rFonts w:ascii="Times New Roman" w:hAnsi="Times New Roman" w:cs="Times New Roman"/>
          <w:sz w:val="24"/>
          <w:szCs w:val="24"/>
        </w:rPr>
        <w:t xml:space="preserve">, </w:t>
      </w:r>
      <w:r w:rsidR="007B5FC7" w:rsidRPr="0001547B">
        <w:rPr>
          <w:rFonts w:ascii="Times New Roman" w:hAnsi="Times New Roman" w:cs="Times New Roman"/>
          <w:sz w:val="24"/>
          <w:szCs w:val="24"/>
        </w:rPr>
        <w:t xml:space="preserve">the </w:t>
      </w:r>
      <w:r w:rsidR="00A03719" w:rsidRPr="0001547B">
        <w:rPr>
          <w:rFonts w:ascii="Times New Roman" w:hAnsi="Times New Roman" w:cs="Times New Roman"/>
          <w:b/>
          <w:bCs/>
          <w:sz w:val="24"/>
          <w:szCs w:val="24"/>
        </w:rPr>
        <w:t>American</w:t>
      </w:r>
      <w:r w:rsidR="001302B3" w:rsidRPr="0001547B">
        <w:rPr>
          <w:rFonts w:ascii="Times New Roman" w:hAnsi="Times New Roman" w:cs="Times New Roman"/>
          <w:b/>
          <w:bCs/>
          <w:sz w:val="24"/>
          <w:szCs w:val="24"/>
        </w:rPr>
        <w:t xml:space="preserve"> </w:t>
      </w:r>
      <w:r w:rsidR="007B5FC7" w:rsidRPr="0001547B">
        <w:rPr>
          <w:rFonts w:ascii="Times New Roman" w:hAnsi="Times New Roman" w:cs="Times New Roman"/>
          <w:b/>
          <w:bCs/>
          <w:sz w:val="24"/>
          <w:szCs w:val="24"/>
        </w:rPr>
        <w:t>S</w:t>
      </w:r>
      <w:r w:rsidR="001302B3" w:rsidRPr="0001547B">
        <w:rPr>
          <w:rFonts w:ascii="Times New Roman" w:hAnsi="Times New Roman" w:cs="Times New Roman"/>
          <w:b/>
          <w:bCs/>
          <w:sz w:val="24"/>
          <w:szCs w:val="24"/>
        </w:rPr>
        <w:t xml:space="preserve">ociety of </w:t>
      </w:r>
      <w:r w:rsidR="007B5FC7" w:rsidRPr="0001547B">
        <w:rPr>
          <w:rFonts w:ascii="Times New Roman" w:hAnsi="Times New Roman" w:cs="Times New Roman"/>
          <w:b/>
          <w:bCs/>
          <w:sz w:val="24"/>
          <w:szCs w:val="24"/>
        </w:rPr>
        <w:t>C</w:t>
      </w:r>
      <w:r w:rsidR="001302B3" w:rsidRPr="0001547B">
        <w:rPr>
          <w:rFonts w:ascii="Times New Roman" w:hAnsi="Times New Roman" w:cs="Times New Roman"/>
          <w:b/>
          <w:bCs/>
          <w:sz w:val="24"/>
          <w:szCs w:val="24"/>
        </w:rPr>
        <w:t xml:space="preserve">linical </w:t>
      </w:r>
      <w:r w:rsidR="007B5FC7" w:rsidRPr="0001547B">
        <w:rPr>
          <w:rFonts w:ascii="Times New Roman" w:hAnsi="Times New Roman" w:cs="Times New Roman"/>
          <w:b/>
          <w:bCs/>
          <w:sz w:val="24"/>
          <w:szCs w:val="24"/>
        </w:rPr>
        <w:t>O</w:t>
      </w:r>
      <w:r w:rsidR="00A03719" w:rsidRPr="0001547B">
        <w:rPr>
          <w:rFonts w:ascii="Times New Roman" w:hAnsi="Times New Roman" w:cs="Times New Roman"/>
          <w:b/>
          <w:bCs/>
          <w:sz w:val="24"/>
          <w:szCs w:val="24"/>
        </w:rPr>
        <w:t xml:space="preserve">ncology </w:t>
      </w:r>
      <w:r w:rsidR="0036180B" w:rsidRPr="0001547B">
        <w:rPr>
          <w:rFonts w:ascii="Times New Roman" w:hAnsi="Times New Roman" w:cs="Times New Roman"/>
          <w:b/>
          <w:bCs/>
          <w:sz w:val="24"/>
          <w:szCs w:val="24"/>
        </w:rPr>
        <w:t>(</w:t>
      </w:r>
      <w:r w:rsidR="00A03719" w:rsidRPr="0001547B">
        <w:rPr>
          <w:rFonts w:ascii="Times New Roman" w:hAnsi="Times New Roman" w:cs="Times New Roman"/>
          <w:b/>
          <w:bCs/>
          <w:sz w:val="24"/>
          <w:szCs w:val="24"/>
        </w:rPr>
        <w:t>ASCO</w:t>
      </w:r>
      <w:r w:rsidR="0036180B" w:rsidRPr="0001547B">
        <w:rPr>
          <w:rFonts w:ascii="Times New Roman" w:hAnsi="Times New Roman" w:cs="Times New Roman"/>
          <w:b/>
          <w:bCs/>
          <w:sz w:val="24"/>
          <w:szCs w:val="24"/>
        </w:rPr>
        <w:t>)</w:t>
      </w:r>
      <w:r w:rsidR="0036180B" w:rsidRPr="0001547B">
        <w:rPr>
          <w:rFonts w:ascii="Times New Roman" w:hAnsi="Times New Roman" w:cs="Times New Roman"/>
          <w:sz w:val="24"/>
          <w:szCs w:val="24"/>
        </w:rPr>
        <w:t xml:space="preserve">, </w:t>
      </w:r>
      <w:r w:rsidR="007B5FC7" w:rsidRPr="0001547B">
        <w:rPr>
          <w:rFonts w:ascii="Times New Roman" w:hAnsi="Times New Roman" w:cs="Times New Roman"/>
          <w:sz w:val="24"/>
          <w:szCs w:val="24"/>
        </w:rPr>
        <w:t xml:space="preserve">the </w:t>
      </w:r>
      <w:r w:rsidR="0036180B" w:rsidRPr="0001547B">
        <w:rPr>
          <w:rFonts w:ascii="Times New Roman" w:hAnsi="Times New Roman" w:cs="Times New Roman"/>
          <w:b/>
          <w:bCs/>
          <w:sz w:val="24"/>
          <w:szCs w:val="24"/>
        </w:rPr>
        <w:t>Centre for Disease Control (CDC),</w:t>
      </w:r>
      <w:r w:rsidR="0036180B" w:rsidRPr="0001547B">
        <w:rPr>
          <w:rFonts w:ascii="Times New Roman" w:hAnsi="Times New Roman" w:cs="Times New Roman"/>
          <w:sz w:val="24"/>
          <w:szCs w:val="24"/>
        </w:rPr>
        <w:t xml:space="preserve"> </w:t>
      </w:r>
      <w:r w:rsidR="007B5FC7" w:rsidRPr="0001547B">
        <w:rPr>
          <w:rFonts w:ascii="Times New Roman" w:hAnsi="Times New Roman" w:cs="Times New Roman"/>
          <w:sz w:val="24"/>
          <w:szCs w:val="24"/>
        </w:rPr>
        <w:t xml:space="preserve">the </w:t>
      </w:r>
      <w:r w:rsidR="0036180B" w:rsidRPr="0001547B">
        <w:rPr>
          <w:rFonts w:ascii="Times New Roman" w:hAnsi="Times New Roman" w:cs="Times New Roman"/>
          <w:b/>
          <w:bCs/>
          <w:sz w:val="24"/>
          <w:szCs w:val="24"/>
        </w:rPr>
        <w:t>American Academy of Paediatrics (AAP),</w:t>
      </w:r>
      <w:r w:rsidR="0036180B" w:rsidRPr="0001547B">
        <w:rPr>
          <w:rFonts w:ascii="Times New Roman" w:hAnsi="Times New Roman" w:cs="Times New Roman"/>
          <w:sz w:val="24"/>
          <w:szCs w:val="24"/>
        </w:rPr>
        <w:t xml:space="preserve"> </w:t>
      </w:r>
      <w:r w:rsidR="007B5FC7" w:rsidRPr="0001547B">
        <w:rPr>
          <w:rFonts w:ascii="Times New Roman" w:hAnsi="Times New Roman" w:cs="Times New Roman"/>
          <w:sz w:val="24"/>
          <w:szCs w:val="24"/>
        </w:rPr>
        <w:t xml:space="preserve">the </w:t>
      </w:r>
      <w:r w:rsidR="0036180B" w:rsidRPr="0001547B">
        <w:rPr>
          <w:rFonts w:ascii="Times New Roman" w:hAnsi="Times New Roman" w:cs="Times New Roman"/>
          <w:b/>
          <w:bCs/>
          <w:sz w:val="24"/>
          <w:szCs w:val="24"/>
        </w:rPr>
        <w:t>American Academy of Family Physicians (AAFP),</w:t>
      </w:r>
      <w:r w:rsidR="0036180B" w:rsidRPr="0001547B">
        <w:rPr>
          <w:rFonts w:ascii="Times New Roman" w:hAnsi="Times New Roman" w:cs="Times New Roman"/>
          <w:sz w:val="24"/>
          <w:szCs w:val="24"/>
        </w:rPr>
        <w:t xml:space="preserve"> and the </w:t>
      </w:r>
      <w:r w:rsidR="0036180B" w:rsidRPr="0001547B">
        <w:rPr>
          <w:rFonts w:ascii="Times New Roman" w:hAnsi="Times New Roman" w:cs="Times New Roman"/>
          <w:b/>
          <w:bCs/>
          <w:sz w:val="24"/>
          <w:szCs w:val="24"/>
        </w:rPr>
        <w:t>American Cancer Society (ACS)</w:t>
      </w:r>
      <w:r w:rsidR="0036180B" w:rsidRPr="0001547B">
        <w:rPr>
          <w:rFonts w:ascii="Times New Roman" w:hAnsi="Times New Roman" w:cs="Times New Roman"/>
          <w:sz w:val="24"/>
          <w:szCs w:val="24"/>
        </w:rPr>
        <w:t xml:space="preserve"> </w:t>
      </w:r>
      <w:r w:rsidR="007B5FC7" w:rsidRPr="0001547B">
        <w:rPr>
          <w:rFonts w:ascii="Times New Roman" w:hAnsi="Times New Roman" w:cs="Times New Roman"/>
          <w:sz w:val="24"/>
          <w:szCs w:val="24"/>
        </w:rPr>
        <w:t xml:space="preserve">agree to initiate HPV </w:t>
      </w:r>
      <w:r w:rsidR="000D1A83" w:rsidRPr="0001547B">
        <w:rPr>
          <w:rFonts w:ascii="Times New Roman" w:hAnsi="Times New Roman" w:cs="Times New Roman"/>
          <w:sz w:val="24"/>
          <w:szCs w:val="24"/>
        </w:rPr>
        <w:t>vaccination as follows:</w:t>
      </w:r>
    </w:p>
    <w:p w14:paraId="4D877E40" w14:textId="170D9FC1" w:rsidR="000D1A83" w:rsidRPr="0001547B" w:rsidRDefault="000D1A83" w:rsidP="0051480B">
      <w:pPr>
        <w:pStyle w:val="ListParagraph"/>
        <w:numPr>
          <w:ilvl w:val="1"/>
          <w:numId w:val="2"/>
        </w:num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lastRenderedPageBreak/>
        <w:t>11-12 years</w:t>
      </w:r>
      <w:r w:rsidR="00C17E56" w:rsidRPr="0001547B">
        <w:rPr>
          <w:rFonts w:ascii="Times New Roman" w:hAnsi="Times New Roman" w:cs="Times New Roman"/>
          <w:sz w:val="24"/>
          <w:szCs w:val="24"/>
        </w:rPr>
        <w:t xml:space="preserve"> of age:</w:t>
      </w:r>
      <w:r w:rsidRPr="0001547B">
        <w:rPr>
          <w:rFonts w:ascii="Times New Roman" w:hAnsi="Times New Roman" w:cs="Times New Roman"/>
          <w:sz w:val="24"/>
          <w:szCs w:val="24"/>
        </w:rPr>
        <w:t xml:space="preserve"> Initiate</w:t>
      </w:r>
      <w:r w:rsidR="001D5154" w:rsidRPr="0001547B">
        <w:rPr>
          <w:rFonts w:ascii="Times New Roman" w:hAnsi="Times New Roman" w:cs="Times New Roman"/>
          <w:sz w:val="24"/>
          <w:szCs w:val="24"/>
        </w:rPr>
        <w:t xml:space="preserve"> HPV vaccine</w:t>
      </w:r>
      <w:r w:rsidRPr="0001547B">
        <w:rPr>
          <w:rFonts w:ascii="Times New Roman" w:hAnsi="Times New Roman" w:cs="Times New Roman"/>
          <w:sz w:val="24"/>
          <w:szCs w:val="24"/>
        </w:rPr>
        <w:t xml:space="preserve"> as r</w:t>
      </w:r>
      <w:r w:rsidR="00844223" w:rsidRPr="0001547B">
        <w:rPr>
          <w:rFonts w:ascii="Times New Roman" w:hAnsi="Times New Roman" w:cs="Times New Roman"/>
          <w:sz w:val="24"/>
          <w:szCs w:val="24"/>
        </w:rPr>
        <w:t>outine vaccination</w:t>
      </w:r>
      <w:r w:rsidR="00C17E56" w:rsidRPr="0001547B">
        <w:rPr>
          <w:rFonts w:ascii="Times New Roman" w:hAnsi="Times New Roman" w:cs="Times New Roman"/>
          <w:sz w:val="24"/>
          <w:szCs w:val="24"/>
        </w:rPr>
        <w:t xml:space="preserve">; the vaccine can </w:t>
      </w:r>
      <w:r w:rsidR="001D5154" w:rsidRPr="0001547B">
        <w:rPr>
          <w:rFonts w:ascii="Times New Roman" w:hAnsi="Times New Roman" w:cs="Times New Roman"/>
          <w:sz w:val="24"/>
          <w:szCs w:val="24"/>
        </w:rPr>
        <w:t xml:space="preserve">be started </w:t>
      </w:r>
      <w:r w:rsidR="00C17E56" w:rsidRPr="0001547B">
        <w:rPr>
          <w:rFonts w:ascii="Times New Roman" w:hAnsi="Times New Roman" w:cs="Times New Roman"/>
          <w:sz w:val="24"/>
          <w:szCs w:val="24"/>
        </w:rPr>
        <w:t xml:space="preserve">as </w:t>
      </w:r>
      <w:r w:rsidR="00844223" w:rsidRPr="0001547B">
        <w:rPr>
          <w:rFonts w:ascii="Times New Roman" w:hAnsi="Times New Roman" w:cs="Times New Roman"/>
          <w:sz w:val="24"/>
          <w:szCs w:val="24"/>
        </w:rPr>
        <w:t>early as 9 years</w:t>
      </w:r>
      <w:r w:rsidR="00C17E56" w:rsidRPr="0001547B">
        <w:rPr>
          <w:rFonts w:ascii="Times New Roman" w:hAnsi="Times New Roman" w:cs="Times New Roman"/>
          <w:sz w:val="24"/>
          <w:szCs w:val="24"/>
        </w:rPr>
        <w:t xml:space="preserve"> of age</w:t>
      </w:r>
      <w:r w:rsidR="00510E53" w:rsidRPr="0001547B">
        <w:rPr>
          <w:rFonts w:ascii="Times New Roman" w:hAnsi="Times New Roman" w:cs="Times New Roman"/>
          <w:sz w:val="24"/>
          <w:szCs w:val="24"/>
        </w:rPr>
        <w:t>.</w:t>
      </w:r>
    </w:p>
    <w:p w14:paraId="46B093C2" w14:textId="31B390B8" w:rsidR="000D1A83" w:rsidRPr="0001547B" w:rsidRDefault="000D1A83" w:rsidP="0051480B">
      <w:pPr>
        <w:pStyle w:val="ListParagraph"/>
        <w:numPr>
          <w:ilvl w:val="1"/>
          <w:numId w:val="2"/>
        </w:num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13 to 26 years</w:t>
      </w:r>
      <w:r w:rsidR="00510E53" w:rsidRPr="0001547B">
        <w:rPr>
          <w:rFonts w:ascii="Times New Roman" w:hAnsi="Times New Roman" w:cs="Times New Roman"/>
          <w:sz w:val="24"/>
          <w:szCs w:val="24"/>
        </w:rPr>
        <w:t xml:space="preserve"> of age:</w:t>
      </w:r>
      <w:r w:rsidRPr="0001547B">
        <w:rPr>
          <w:rFonts w:ascii="Times New Roman" w:hAnsi="Times New Roman" w:cs="Times New Roman"/>
          <w:sz w:val="24"/>
          <w:szCs w:val="24"/>
        </w:rPr>
        <w:t xml:space="preserve"> Initiate </w:t>
      </w:r>
      <w:r w:rsidR="00510E53" w:rsidRPr="0001547B">
        <w:rPr>
          <w:rFonts w:ascii="Times New Roman" w:hAnsi="Times New Roman" w:cs="Times New Roman"/>
          <w:sz w:val="24"/>
          <w:szCs w:val="24"/>
        </w:rPr>
        <w:t xml:space="preserve">vaccine </w:t>
      </w:r>
      <w:r w:rsidRPr="0001547B">
        <w:rPr>
          <w:rFonts w:ascii="Times New Roman" w:hAnsi="Times New Roman" w:cs="Times New Roman"/>
          <w:sz w:val="24"/>
          <w:szCs w:val="24"/>
        </w:rPr>
        <w:t>as Catch-Up vaccination</w:t>
      </w:r>
      <w:r w:rsidR="00510E53" w:rsidRPr="0001547B">
        <w:rPr>
          <w:rFonts w:ascii="Times New Roman" w:hAnsi="Times New Roman" w:cs="Times New Roman"/>
          <w:sz w:val="24"/>
          <w:szCs w:val="24"/>
        </w:rPr>
        <w:t xml:space="preserve"> for those who have never been vaccinated or who have received an incomplete dose.</w:t>
      </w:r>
    </w:p>
    <w:p w14:paraId="3FF39161" w14:textId="6106A1FC" w:rsidR="00091C03" w:rsidRPr="0001547B" w:rsidRDefault="000D1A83" w:rsidP="0051480B">
      <w:pPr>
        <w:pStyle w:val="ListParagraph"/>
        <w:numPr>
          <w:ilvl w:val="1"/>
          <w:numId w:val="2"/>
        </w:numPr>
        <w:spacing w:after="0" w:line="360" w:lineRule="auto"/>
        <w:jc w:val="both"/>
        <w:rPr>
          <w:rFonts w:ascii="Times New Roman" w:hAnsi="Times New Roman" w:cs="Times New Roman"/>
          <w:b/>
          <w:sz w:val="24"/>
          <w:szCs w:val="24"/>
        </w:rPr>
      </w:pPr>
      <w:r w:rsidRPr="0001547B">
        <w:rPr>
          <w:rFonts w:ascii="Times New Roman" w:hAnsi="Times New Roman" w:cs="Times New Roman"/>
          <w:sz w:val="24"/>
          <w:szCs w:val="24"/>
        </w:rPr>
        <w:t>≥</w:t>
      </w:r>
      <w:r w:rsidR="00B73BC3" w:rsidRPr="0001547B">
        <w:rPr>
          <w:rFonts w:ascii="Times New Roman" w:hAnsi="Times New Roman" w:cs="Times New Roman"/>
          <w:sz w:val="24"/>
          <w:szCs w:val="24"/>
        </w:rPr>
        <w:t xml:space="preserve">27 years </w:t>
      </w:r>
      <w:r w:rsidR="00490556" w:rsidRPr="0001547B">
        <w:rPr>
          <w:rFonts w:ascii="Times New Roman" w:hAnsi="Times New Roman" w:cs="Times New Roman"/>
          <w:sz w:val="24"/>
          <w:szCs w:val="24"/>
        </w:rPr>
        <w:t>and up to 45 years</w:t>
      </w:r>
      <w:r w:rsidR="007D72E4" w:rsidRPr="0001547B">
        <w:rPr>
          <w:rFonts w:ascii="Times New Roman" w:hAnsi="Times New Roman" w:cs="Times New Roman"/>
          <w:sz w:val="24"/>
          <w:szCs w:val="24"/>
        </w:rPr>
        <w:t>:</w:t>
      </w:r>
      <w:r w:rsidRPr="0001547B">
        <w:rPr>
          <w:rFonts w:ascii="Times New Roman" w:hAnsi="Times New Roman" w:cs="Times New Roman"/>
          <w:sz w:val="24"/>
          <w:szCs w:val="24"/>
        </w:rPr>
        <w:t xml:space="preserve"> Initiati</w:t>
      </w:r>
      <w:r w:rsidR="007D72E4" w:rsidRPr="0001547B">
        <w:rPr>
          <w:rFonts w:ascii="Times New Roman" w:hAnsi="Times New Roman" w:cs="Times New Roman"/>
          <w:sz w:val="24"/>
          <w:szCs w:val="24"/>
        </w:rPr>
        <w:t>ng</w:t>
      </w:r>
      <w:r w:rsidR="00E42835" w:rsidRPr="0001547B">
        <w:rPr>
          <w:rFonts w:ascii="Times New Roman" w:hAnsi="Times New Roman" w:cs="Times New Roman"/>
          <w:sz w:val="24"/>
          <w:szCs w:val="24"/>
        </w:rPr>
        <w:t xml:space="preserve"> a</w:t>
      </w:r>
      <w:r w:rsidR="007D72E4" w:rsidRPr="0001547B">
        <w:rPr>
          <w:rFonts w:ascii="Times New Roman" w:hAnsi="Times New Roman" w:cs="Times New Roman"/>
          <w:sz w:val="24"/>
          <w:szCs w:val="24"/>
        </w:rPr>
        <w:t xml:space="preserve"> </w:t>
      </w:r>
      <w:r w:rsidRPr="0001547B">
        <w:rPr>
          <w:rFonts w:ascii="Times New Roman" w:hAnsi="Times New Roman" w:cs="Times New Roman"/>
          <w:sz w:val="24"/>
          <w:szCs w:val="24"/>
        </w:rPr>
        <w:t>C</w:t>
      </w:r>
      <w:r w:rsidR="00490556" w:rsidRPr="0001547B">
        <w:rPr>
          <w:rFonts w:ascii="Times New Roman" w:hAnsi="Times New Roman" w:cs="Times New Roman"/>
          <w:sz w:val="24"/>
          <w:szCs w:val="24"/>
        </w:rPr>
        <w:t>atch</w:t>
      </w:r>
      <w:r w:rsidRPr="0001547B">
        <w:rPr>
          <w:rFonts w:ascii="Times New Roman" w:hAnsi="Times New Roman" w:cs="Times New Roman"/>
          <w:sz w:val="24"/>
          <w:szCs w:val="24"/>
        </w:rPr>
        <w:t>-U</w:t>
      </w:r>
      <w:r w:rsidR="00B73BC3" w:rsidRPr="0001547B">
        <w:rPr>
          <w:rFonts w:ascii="Times New Roman" w:hAnsi="Times New Roman" w:cs="Times New Roman"/>
          <w:sz w:val="24"/>
          <w:szCs w:val="24"/>
        </w:rPr>
        <w:t>p vaccination is not recommended</w:t>
      </w:r>
      <w:r w:rsidR="004F780B" w:rsidRPr="0001547B">
        <w:rPr>
          <w:rFonts w:ascii="Times New Roman" w:hAnsi="Times New Roman" w:cs="Times New Roman"/>
          <w:sz w:val="24"/>
          <w:szCs w:val="24"/>
        </w:rPr>
        <w:t xml:space="preserve"> </w:t>
      </w:r>
      <w:r w:rsidR="007D72E4" w:rsidRPr="0001547B">
        <w:rPr>
          <w:rFonts w:ascii="Times New Roman" w:hAnsi="Times New Roman" w:cs="Times New Roman"/>
          <w:sz w:val="24"/>
          <w:szCs w:val="24"/>
        </w:rPr>
        <w:t xml:space="preserve">because </w:t>
      </w:r>
      <w:r w:rsidR="004F780B" w:rsidRPr="0001547B">
        <w:rPr>
          <w:rFonts w:ascii="Times New Roman" w:hAnsi="Times New Roman" w:cs="Times New Roman"/>
          <w:sz w:val="24"/>
          <w:szCs w:val="24"/>
        </w:rPr>
        <w:t>the benefit and cost</w:t>
      </w:r>
      <w:r w:rsidR="007D72E4" w:rsidRPr="0001547B">
        <w:rPr>
          <w:rFonts w:ascii="Times New Roman" w:hAnsi="Times New Roman" w:cs="Times New Roman"/>
          <w:sz w:val="24"/>
          <w:szCs w:val="24"/>
        </w:rPr>
        <w:t>-</w:t>
      </w:r>
      <w:r w:rsidR="004F780B" w:rsidRPr="0001547B">
        <w:rPr>
          <w:rFonts w:ascii="Times New Roman" w:hAnsi="Times New Roman" w:cs="Times New Roman"/>
          <w:sz w:val="24"/>
          <w:szCs w:val="24"/>
        </w:rPr>
        <w:t>effectiveness of vaccin</w:t>
      </w:r>
      <w:r w:rsidR="00E813A8" w:rsidRPr="0001547B">
        <w:rPr>
          <w:rFonts w:ascii="Times New Roman" w:hAnsi="Times New Roman" w:cs="Times New Roman"/>
          <w:sz w:val="24"/>
          <w:szCs w:val="24"/>
        </w:rPr>
        <w:t xml:space="preserve">ation </w:t>
      </w:r>
      <w:r w:rsidR="004F780B" w:rsidRPr="0001547B">
        <w:rPr>
          <w:rFonts w:ascii="Times New Roman" w:hAnsi="Times New Roman" w:cs="Times New Roman"/>
          <w:sz w:val="24"/>
          <w:szCs w:val="24"/>
        </w:rPr>
        <w:t>in preventing cervical cancer decreases with age</w:t>
      </w:r>
      <w:r w:rsidR="00B73BC3" w:rsidRPr="0001547B">
        <w:rPr>
          <w:rFonts w:ascii="Times New Roman" w:hAnsi="Times New Roman" w:cs="Times New Roman"/>
          <w:sz w:val="24"/>
          <w:szCs w:val="24"/>
        </w:rPr>
        <w:t>.</w:t>
      </w:r>
      <w:r w:rsidRPr="0001547B">
        <w:rPr>
          <w:rFonts w:ascii="Times New Roman" w:hAnsi="Times New Roman" w:cs="Times New Roman"/>
          <w:sz w:val="24"/>
          <w:szCs w:val="24"/>
        </w:rPr>
        <w:t xml:space="preserve"> </w:t>
      </w:r>
      <w:r w:rsidR="00E813A8" w:rsidRPr="0001547B">
        <w:rPr>
          <w:rFonts w:ascii="Times New Roman" w:hAnsi="Times New Roman" w:cs="Times New Roman"/>
          <w:sz w:val="24"/>
          <w:szCs w:val="24"/>
        </w:rPr>
        <w:t xml:space="preserve">However, the </w:t>
      </w:r>
      <w:r w:rsidR="0036180B" w:rsidRPr="0001547B">
        <w:rPr>
          <w:rFonts w:ascii="Times New Roman" w:hAnsi="Times New Roman" w:cs="Times New Roman"/>
          <w:sz w:val="24"/>
          <w:szCs w:val="24"/>
        </w:rPr>
        <w:t>AICP</w:t>
      </w:r>
      <w:r w:rsidRPr="0001547B">
        <w:rPr>
          <w:rFonts w:ascii="Times New Roman" w:hAnsi="Times New Roman" w:cs="Times New Roman"/>
          <w:sz w:val="24"/>
          <w:szCs w:val="24"/>
        </w:rPr>
        <w:t xml:space="preserve"> states that </w:t>
      </w:r>
      <w:r w:rsidR="0036180B" w:rsidRPr="0001547B">
        <w:rPr>
          <w:rFonts w:ascii="Times New Roman" w:hAnsi="Times New Roman" w:cs="Times New Roman"/>
          <w:sz w:val="24"/>
          <w:szCs w:val="24"/>
        </w:rPr>
        <w:t xml:space="preserve">the decision </w:t>
      </w:r>
      <w:r w:rsidR="00E813A8" w:rsidRPr="0001547B">
        <w:rPr>
          <w:rFonts w:ascii="Times New Roman" w:hAnsi="Times New Roman" w:cs="Times New Roman"/>
          <w:sz w:val="24"/>
          <w:szCs w:val="24"/>
        </w:rPr>
        <w:t xml:space="preserve">to </w:t>
      </w:r>
      <w:r w:rsidR="00A61621" w:rsidRPr="0001547B">
        <w:rPr>
          <w:rFonts w:ascii="Times New Roman" w:hAnsi="Times New Roman" w:cs="Times New Roman"/>
          <w:sz w:val="24"/>
          <w:szCs w:val="24"/>
        </w:rPr>
        <w:t xml:space="preserve">vaccinate can be </w:t>
      </w:r>
      <w:r w:rsidR="00E42835" w:rsidRPr="0001547B">
        <w:rPr>
          <w:rFonts w:ascii="Times New Roman" w:hAnsi="Times New Roman" w:cs="Times New Roman"/>
          <w:sz w:val="24"/>
          <w:szCs w:val="24"/>
        </w:rPr>
        <w:t>individualised</w:t>
      </w:r>
      <w:r w:rsidR="00A61621" w:rsidRPr="0001547B">
        <w:rPr>
          <w:rFonts w:ascii="Times New Roman" w:hAnsi="Times New Roman" w:cs="Times New Roman"/>
          <w:sz w:val="24"/>
          <w:szCs w:val="24"/>
        </w:rPr>
        <w:t>.</w:t>
      </w:r>
      <w:r w:rsidR="00842DF0">
        <w:rPr>
          <w:rFonts w:ascii="Times New Roman" w:hAnsi="Times New Roman" w:cs="Times New Roman"/>
          <w:sz w:val="24"/>
          <w:szCs w:val="24"/>
          <w:vertAlign w:val="superscript"/>
        </w:rPr>
        <w:t>7-</w:t>
      </w:r>
      <w:r w:rsidR="00D44A75">
        <w:rPr>
          <w:rFonts w:ascii="Times New Roman" w:hAnsi="Times New Roman" w:cs="Times New Roman"/>
          <w:sz w:val="24"/>
          <w:szCs w:val="24"/>
          <w:vertAlign w:val="superscript"/>
        </w:rPr>
        <w:t>13</w:t>
      </w:r>
    </w:p>
    <w:p w14:paraId="0A186E44" w14:textId="4772B622" w:rsidR="00091C03" w:rsidRPr="0001547B" w:rsidRDefault="00A61621" w:rsidP="0051480B">
      <w:pPr>
        <w:pStyle w:val="ListParagraph"/>
        <w:numPr>
          <w:ilvl w:val="0"/>
          <w:numId w:val="2"/>
        </w:numPr>
        <w:spacing w:after="0" w:line="360" w:lineRule="auto"/>
        <w:jc w:val="both"/>
        <w:rPr>
          <w:rFonts w:ascii="Times New Roman" w:hAnsi="Times New Roman" w:cs="Times New Roman"/>
          <w:b/>
          <w:bCs/>
          <w:sz w:val="24"/>
          <w:szCs w:val="24"/>
        </w:rPr>
      </w:pPr>
      <w:r w:rsidRPr="0001547B">
        <w:rPr>
          <w:rFonts w:ascii="Times New Roman" w:hAnsi="Times New Roman" w:cs="Times New Roman"/>
          <w:b/>
          <w:bCs/>
          <w:sz w:val="24"/>
          <w:szCs w:val="24"/>
        </w:rPr>
        <w:t>WHO and ASCO</w:t>
      </w:r>
      <w:r w:rsidR="00E07222" w:rsidRPr="0001547B">
        <w:rPr>
          <w:rFonts w:ascii="Times New Roman" w:hAnsi="Times New Roman" w:cs="Times New Roman"/>
          <w:b/>
          <w:bCs/>
          <w:sz w:val="24"/>
          <w:szCs w:val="24"/>
        </w:rPr>
        <w:t xml:space="preserve"> recommend</w:t>
      </w:r>
      <w:r w:rsidR="00091C03" w:rsidRPr="0001547B">
        <w:rPr>
          <w:rFonts w:ascii="Times New Roman" w:hAnsi="Times New Roman" w:cs="Times New Roman"/>
          <w:b/>
          <w:bCs/>
          <w:sz w:val="24"/>
          <w:szCs w:val="24"/>
        </w:rPr>
        <w:t xml:space="preserve">ations on </w:t>
      </w:r>
      <w:r w:rsidR="007612EB" w:rsidRPr="0001547B">
        <w:rPr>
          <w:rFonts w:ascii="Times New Roman" w:hAnsi="Times New Roman" w:cs="Times New Roman"/>
          <w:b/>
          <w:bCs/>
          <w:sz w:val="24"/>
          <w:szCs w:val="24"/>
        </w:rPr>
        <w:t xml:space="preserve"> HPV </w:t>
      </w:r>
      <w:r w:rsidR="00091C03" w:rsidRPr="0001547B">
        <w:rPr>
          <w:rFonts w:ascii="Times New Roman" w:hAnsi="Times New Roman" w:cs="Times New Roman"/>
          <w:b/>
          <w:bCs/>
          <w:sz w:val="24"/>
          <w:szCs w:val="24"/>
        </w:rPr>
        <w:t xml:space="preserve">vaccination in resource poor settings: </w:t>
      </w:r>
    </w:p>
    <w:p w14:paraId="467C2CFE" w14:textId="77777777" w:rsidR="00366C66" w:rsidRPr="0001547B" w:rsidRDefault="00091C03" w:rsidP="0051480B">
      <w:pPr>
        <w:pStyle w:val="ListParagraph"/>
        <w:numPr>
          <w:ilvl w:val="1"/>
          <w:numId w:val="5"/>
        </w:numPr>
        <w:tabs>
          <w:tab w:val="left" w:pos="7200"/>
        </w:tabs>
        <w:spacing w:after="0" w:line="360" w:lineRule="auto"/>
        <w:ind w:left="1080"/>
        <w:jc w:val="both"/>
        <w:rPr>
          <w:rFonts w:ascii="Times New Roman" w:hAnsi="Times New Roman" w:cs="Times New Roman"/>
          <w:sz w:val="24"/>
          <w:szCs w:val="24"/>
        </w:rPr>
      </w:pPr>
      <w:r w:rsidRPr="0001547B">
        <w:rPr>
          <w:rFonts w:ascii="Times New Roman" w:hAnsi="Times New Roman" w:cs="Times New Roman"/>
          <w:sz w:val="24"/>
          <w:szCs w:val="24"/>
        </w:rPr>
        <w:t>The</w:t>
      </w:r>
      <w:r w:rsidR="005133B2" w:rsidRPr="0001547B">
        <w:rPr>
          <w:rFonts w:ascii="Times New Roman" w:hAnsi="Times New Roman" w:cs="Times New Roman"/>
          <w:sz w:val="24"/>
          <w:szCs w:val="24"/>
        </w:rPr>
        <w:t xml:space="preserve"> </w:t>
      </w:r>
      <w:r w:rsidR="009F1D16" w:rsidRPr="0001547B">
        <w:rPr>
          <w:rFonts w:ascii="Times New Roman" w:hAnsi="Times New Roman" w:cs="Times New Roman"/>
          <w:sz w:val="24"/>
          <w:szCs w:val="24"/>
        </w:rPr>
        <w:t xml:space="preserve">‘primary vaccine targets’ </w:t>
      </w:r>
      <w:r w:rsidR="007612EB" w:rsidRPr="0001547B">
        <w:rPr>
          <w:rFonts w:ascii="Times New Roman" w:hAnsi="Times New Roman" w:cs="Times New Roman"/>
          <w:sz w:val="24"/>
          <w:szCs w:val="24"/>
        </w:rPr>
        <w:t xml:space="preserve">should be </w:t>
      </w:r>
      <w:r w:rsidRPr="0001547B">
        <w:rPr>
          <w:rFonts w:ascii="Times New Roman" w:hAnsi="Times New Roman" w:cs="Times New Roman"/>
          <w:sz w:val="24"/>
          <w:szCs w:val="24"/>
        </w:rPr>
        <w:t xml:space="preserve">girls aged </w:t>
      </w:r>
      <w:r w:rsidR="006D0C3A" w:rsidRPr="0001547B">
        <w:rPr>
          <w:rFonts w:ascii="Times New Roman" w:hAnsi="Times New Roman" w:cs="Times New Roman"/>
          <w:sz w:val="24"/>
          <w:szCs w:val="24"/>
        </w:rPr>
        <w:t>9</w:t>
      </w:r>
      <w:r w:rsidR="00C23F90" w:rsidRPr="0001547B">
        <w:rPr>
          <w:rFonts w:ascii="Times New Roman" w:hAnsi="Times New Roman" w:cs="Times New Roman"/>
          <w:sz w:val="24"/>
          <w:szCs w:val="24"/>
        </w:rPr>
        <w:t>-</w:t>
      </w:r>
      <w:r w:rsidR="006D0C3A" w:rsidRPr="0001547B">
        <w:rPr>
          <w:rFonts w:ascii="Times New Roman" w:hAnsi="Times New Roman" w:cs="Times New Roman"/>
          <w:sz w:val="24"/>
          <w:szCs w:val="24"/>
        </w:rPr>
        <w:t>14</w:t>
      </w:r>
      <w:r w:rsidRPr="0001547B">
        <w:rPr>
          <w:rFonts w:ascii="Times New Roman" w:hAnsi="Times New Roman" w:cs="Times New Roman"/>
          <w:sz w:val="24"/>
          <w:szCs w:val="24"/>
        </w:rPr>
        <w:t xml:space="preserve"> years.</w:t>
      </w:r>
      <w:r w:rsidR="00580CA7" w:rsidRPr="0001547B">
        <w:rPr>
          <w:rFonts w:ascii="Times New Roman" w:hAnsi="Times New Roman" w:cs="Times New Roman"/>
          <w:sz w:val="24"/>
          <w:szCs w:val="24"/>
        </w:rPr>
        <w:t xml:space="preserve"> </w:t>
      </w:r>
    </w:p>
    <w:p w14:paraId="48AF63F0" w14:textId="7045A710" w:rsidR="00B73BD3" w:rsidRPr="0001547B" w:rsidRDefault="00FE25A3" w:rsidP="0051480B">
      <w:pPr>
        <w:pStyle w:val="ListParagraph"/>
        <w:numPr>
          <w:ilvl w:val="1"/>
          <w:numId w:val="5"/>
        </w:numPr>
        <w:tabs>
          <w:tab w:val="left" w:pos="7200"/>
        </w:tabs>
        <w:spacing w:after="0" w:line="360" w:lineRule="auto"/>
        <w:ind w:left="1080"/>
        <w:jc w:val="both"/>
        <w:rPr>
          <w:rFonts w:ascii="Times New Roman" w:hAnsi="Times New Roman" w:cs="Times New Roman"/>
          <w:sz w:val="24"/>
          <w:szCs w:val="24"/>
        </w:rPr>
      </w:pPr>
      <w:r w:rsidRPr="0001547B">
        <w:rPr>
          <w:rFonts w:ascii="Times New Roman" w:hAnsi="Times New Roman" w:cs="Times New Roman"/>
          <w:sz w:val="24"/>
          <w:szCs w:val="24"/>
        </w:rPr>
        <w:t xml:space="preserve">Local public health programs should only recommend vaccinating older </w:t>
      </w:r>
      <w:r w:rsidR="00597A86" w:rsidRPr="0001547B">
        <w:rPr>
          <w:rFonts w:ascii="Times New Roman" w:hAnsi="Times New Roman" w:cs="Times New Roman"/>
          <w:sz w:val="24"/>
          <w:szCs w:val="24"/>
        </w:rPr>
        <w:t>females when it</w:t>
      </w:r>
      <w:r w:rsidRPr="0001547B">
        <w:rPr>
          <w:rFonts w:ascii="Times New Roman" w:hAnsi="Times New Roman" w:cs="Times New Roman"/>
          <w:sz w:val="24"/>
          <w:szCs w:val="24"/>
        </w:rPr>
        <w:t xml:space="preserve"> is logistically and financially feasible and only when it does not divert resources from the primary target group or cervical cancer screening</w:t>
      </w:r>
      <w:r w:rsidR="00FB411A" w:rsidRPr="0001547B">
        <w:rPr>
          <w:rFonts w:ascii="Times New Roman" w:hAnsi="Times New Roman" w:cs="Times New Roman"/>
          <w:sz w:val="24"/>
          <w:szCs w:val="24"/>
        </w:rPr>
        <w:t>.</w:t>
      </w:r>
      <w:r w:rsidR="00437C54">
        <w:rPr>
          <w:rFonts w:ascii="Times New Roman" w:hAnsi="Times New Roman" w:cs="Times New Roman"/>
          <w:sz w:val="24"/>
          <w:szCs w:val="24"/>
          <w:vertAlign w:val="superscript"/>
        </w:rPr>
        <w:t>9,</w:t>
      </w:r>
      <w:r w:rsidR="00290D19">
        <w:rPr>
          <w:rFonts w:ascii="Times New Roman" w:hAnsi="Times New Roman" w:cs="Times New Roman"/>
          <w:sz w:val="24"/>
          <w:szCs w:val="24"/>
          <w:vertAlign w:val="superscript"/>
        </w:rPr>
        <w:t>13</w:t>
      </w:r>
    </w:p>
    <w:p w14:paraId="604CF096" w14:textId="7A50D808" w:rsidR="00B73BD3" w:rsidRPr="0051480B" w:rsidRDefault="00B73BD3" w:rsidP="00270070">
      <w:pPr>
        <w:pStyle w:val="ListParagraph"/>
        <w:numPr>
          <w:ilvl w:val="0"/>
          <w:numId w:val="2"/>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b/>
          <w:bCs/>
          <w:sz w:val="24"/>
          <w:szCs w:val="24"/>
          <w:lang w:val="en-IN"/>
        </w:rPr>
        <w:t>The Indian Academy of Paediatrics (IAP) recommendations on vaccination schedule</w:t>
      </w:r>
      <w:r w:rsidR="004C61CE">
        <w:rPr>
          <w:rFonts w:ascii="Times New Roman" w:hAnsi="Times New Roman" w:cs="Times New Roman"/>
          <w:b/>
          <w:bCs/>
          <w:sz w:val="24"/>
          <w:szCs w:val="24"/>
          <w:vertAlign w:val="superscript"/>
          <w:lang w:val="en-IN"/>
        </w:rPr>
        <w:t>14</w:t>
      </w:r>
      <w:r w:rsidR="0051480B" w:rsidRPr="0051480B">
        <w:rPr>
          <w:rFonts w:ascii="Times New Roman" w:hAnsi="Times New Roman" w:cs="Times New Roman"/>
          <w:b/>
          <w:bCs/>
          <w:sz w:val="24"/>
          <w:szCs w:val="24"/>
          <w:lang w:val="en-IN"/>
        </w:rPr>
        <w:t xml:space="preserve">: </w:t>
      </w:r>
    </w:p>
    <w:tbl>
      <w:tblPr>
        <w:tblStyle w:val="TableGrid"/>
        <w:tblW w:w="0" w:type="auto"/>
        <w:tblLook w:val="04A0" w:firstRow="1" w:lastRow="0" w:firstColumn="1" w:lastColumn="0" w:noHBand="0" w:noVBand="1"/>
      </w:tblPr>
      <w:tblGrid>
        <w:gridCol w:w="3029"/>
        <w:gridCol w:w="1137"/>
        <w:gridCol w:w="1316"/>
        <w:gridCol w:w="3534"/>
      </w:tblGrid>
      <w:tr w:rsidR="00B73BD3" w:rsidRPr="0051480B" w14:paraId="72191ED7" w14:textId="77777777" w:rsidTr="00894985">
        <w:tc>
          <w:tcPr>
            <w:tcW w:w="0" w:type="auto"/>
          </w:tcPr>
          <w:p w14:paraId="02B683D0" w14:textId="77777777" w:rsidR="00B73BD3" w:rsidRPr="0051480B" w:rsidRDefault="00B73BD3" w:rsidP="0051480B">
            <w:pPr>
              <w:jc w:val="both"/>
              <w:rPr>
                <w:rFonts w:ascii="Times New Roman" w:hAnsi="Times New Roman" w:cs="Times New Roman"/>
                <w:b/>
                <w:bCs/>
                <w:sz w:val="20"/>
                <w:szCs w:val="20"/>
                <w:lang w:val="en-IN"/>
              </w:rPr>
            </w:pPr>
          </w:p>
        </w:tc>
        <w:tc>
          <w:tcPr>
            <w:tcW w:w="0" w:type="auto"/>
          </w:tcPr>
          <w:p w14:paraId="2EEB6375" w14:textId="77777777" w:rsidR="00B73BD3" w:rsidRPr="0051480B" w:rsidRDefault="00B73BD3"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Vaccine dose</w:t>
            </w:r>
          </w:p>
        </w:tc>
        <w:tc>
          <w:tcPr>
            <w:tcW w:w="0" w:type="auto"/>
            <w:gridSpan w:val="2"/>
          </w:tcPr>
          <w:p w14:paraId="17534F62" w14:textId="77777777" w:rsidR="00B73BD3" w:rsidRPr="0051480B" w:rsidRDefault="00B73BD3" w:rsidP="0051480B">
            <w:pPr>
              <w:jc w:val="both"/>
              <w:rPr>
                <w:rFonts w:ascii="Times New Roman" w:hAnsi="Times New Roman" w:cs="Times New Roman"/>
                <w:b/>
                <w:bCs/>
                <w:sz w:val="20"/>
                <w:szCs w:val="20"/>
                <w:lang w:val="en-IN"/>
              </w:rPr>
            </w:pPr>
            <w:r w:rsidRPr="0051480B">
              <w:rPr>
                <w:rFonts w:ascii="Times New Roman" w:hAnsi="Times New Roman" w:cs="Times New Roman"/>
                <w:b/>
                <w:bCs/>
                <w:sz w:val="20"/>
                <w:szCs w:val="20"/>
                <w:lang w:val="en-IN"/>
              </w:rPr>
              <w:t>Vaccine schedule</w:t>
            </w:r>
          </w:p>
        </w:tc>
      </w:tr>
      <w:tr w:rsidR="00B73BD3" w:rsidRPr="0051480B" w14:paraId="12A9899E" w14:textId="77777777" w:rsidTr="00894985">
        <w:tc>
          <w:tcPr>
            <w:tcW w:w="0" w:type="auto"/>
          </w:tcPr>
          <w:p w14:paraId="48C11FCE"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Girls aged 9-14 year-</w:t>
            </w:r>
            <w:r w:rsidRPr="0051480B">
              <w:rPr>
                <w:rFonts w:ascii="Times New Roman" w:hAnsi="Times New Roman" w:cs="Times New Roman"/>
                <w:i/>
                <w:iCs/>
                <w:sz w:val="20"/>
                <w:szCs w:val="20"/>
                <w:lang w:val="en-IN"/>
              </w:rPr>
              <w:t xml:space="preserve"> Preferred target vaccination </w:t>
            </w:r>
          </w:p>
        </w:tc>
        <w:tc>
          <w:tcPr>
            <w:tcW w:w="0" w:type="auto"/>
          </w:tcPr>
          <w:p w14:paraId="33EE0BDC"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2 doses </w:t>
            </w:r>
          </w:p>
        </w:tc>
        <w:tc>
          <w:tcPr>
            <w:tcW w:w="0" w:type="auto"/>
          </w:tcPr>
          <w:p w14:paraId="4E49D196"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Bivalent/</w:t>
            </w:r>
          </w:p>
          <w:p w14:paraId="00FA3918" w14:textId="77777777" w:rsidR="00B73BD3" w:rsidRPr="0051480B" w:rsidRDefault="00B73BD3"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sz w:val="20"/>
                <w:szCs w:val="20"/>
                <w:lang w:val="en-IN"/>
              </w:rPr>
              <w:t>Quadrivalent</w:t>
            </w:r>
            <w:proofErr w:type="spellEnd"/>
            <w:r w:rsidRPr="0051480B">
              <w:rPr>
                <w:rFonts w:ascii="Times New Roman" w:hAnsi="Times New Roman" w:cs="Times New Roman"/>
                <w:sz w:val="20"/>
                <w:szCs w:val="20"/>
                <w:lang w:val="en-IN"/>
              </w:rPr>
              <w:t>/</w:t>
            </w:r>
          </w:p>
          <w:p w14:paraId="1A6CF9C7" w14:textId="77777777" w:rsidR="00B73BD3" w:rsidRPr="0051480B" w:rsidRDefault="00B73BD3"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sz w:val="20"/>
                <w:szCs w:val="20"/>
                <w:lang w:val="en-IN"/>
              </w:rPr>
              <w:t>Nonavalent</w:t>
            </w:r>
            <w:proofErr w:type="spellEnd"/>
            <w:r w:rsidRPr="0051480B">
              <w:rPr>
                <w:rFonts w:ascii="Times New Roman" w:hAnsi="Times New Roman" w:cs="Times New Roman"/>
                <w:sz w:val="20"/>
                <w:szCs w:val="20"/>
                <w:lang w:val="en-IN"/>
              </w:rPr>
              <w:t xml:space="preserve"> </w:t>
            </w:r>
          </w:p>
        </w:tc>
        <w:tc>
          <w:tcPr>
            <w:tcW w:w="0" w:type="auto"/>
          </w:tcPr>
          <w:p w14:paraId="61B719A3"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 1: 0 month</w:t>
            </w:r>
          </w:p>
          <w:p w14:paraId="485F7F75"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 2: 6 months or between 5 and 15 months of the first dose</w:t>
            </w:r>
          </w:p>
        </w:tc>
      </w:tr>
      <w:tr w:rsidR="00B73BD3" w:rsidRPr="0051480B" w14:paraId="2C7BC63E" w14:textId="77777777" w:rsidTr="00894985">
        <w:tc>
          <w:tcPr>
            <w:tcW w:w="0" w:type="auto"/>
          </w:tcPr>
          <w:p w14:paraId="0D112B46"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Girls aged 15-26 years- </w:t>
            </w:r>
            <w:r w:rsidRPr="0051480B">
              <w:rPr>
                <w:rFonts w:ascii="Times New Roman" w:hAnsi="Times New Roman" w:cs="Times New Roman"/>
                <w:i/>
                <w:iCs/>
                <w:sz w:val="20"/>
                <w:szCs w:val="20"/>
                <w:lang w:val="en-IN"/>
              </w:rPr>
              <w:t xml:space="preserve">Catch-Up vaccination </w:t>
            </w:r>
          </w:p>
        </w:tc>
        <w:tc>
          <w:tcPr>
            <w:tcW w:w="0" w:type="auto"/>
          </w:tcPr>
          <w:p w14:paraId="66B5CABC"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3 doses </w:t>
            </w:r>
          </w:p>
        </w:tc>
        <w:tc>
          <w:tcPr>
            <w:tcW w:w="0" w:type="auto"/>
          </w:tcPr>
          <w:p w14:paraId="672F71E0"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 Bivalent </w:t>
            </w:r>
          </w:p>
        </w:tc>
        <w:tc>
          <w:tcPr>
            <w:tcW w:w="0" w:type="auto"/>
          </w:tcPr>
          <w:p w14:paraId="22308794"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 1: 0 month</w:t>
            </w:r>
          </w:p>
          <w:p w14:paraId="3ACDED24"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 2: 1 month</w:t>
            </w:r>
          </w:p>
          <w:p w14:paraId="090F56A6"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 3: 6 months</w:t>
            </w:r>
          </w:p>
        </w:tc>
      </w:tr>
      <w:tr w:rsidR="00B73BD3" w:rsidRPr="0051480B" w14:paraId="5F90367D" w14:textId="77777777" w:rsidTr="00894985">
        <w:tc>
          <w:tcPr>
            <w:tcW w:w="0" w:type="auto"/>
          </w:tcPr>
          <w:p w14:paraId="23710B3F" w14:textId="77777777" w:rsidR="00B73BD3" w:rsidRPr="0051480B" w:rsidRDefault="00B73BD3" w:rsidP="0051480B">
            <w:pPr>
              <w:jc w:val="both"/>
              <w:rPr>
                <w:rFonts w:ascii="Times New Roman" w:hAnsi="Times New Roman" w:cs="Times New Roman"/>
                <w:sz w:val="20"/>
                <w:szCs w:val="20"/>
                <w:lang w:val="en-IN"/>
              </w:rPr>
            </w:pPr>
          </w:p>
        </w:tc>
        <w:tc>
          <w:tcPr>
            <w:tcW w:w="0" w:type="auto"/>
          </w:tcPr>
          <w:p w14:paraId="42C937BE" w14:textId="77777777" w:rsidR="00B73BD3" w:rsidRPr="0051480B" w:rsidRDefault="00B73BD3" w:rsidP="0051480B">
            <w:pPr>
              <w:jc w:val="both"/>
              <w:rPr>
                <w:rFonts w:ascii="Times New Roman" w:hAnsi="Times New Roman" w:cs="Times New Roman"/>
                <w:sz w:val="20"/>
                <w:szCs w:val="20"/>
                <w:lang w:val="en-IN"/>
              </w:rPr>
            </w:pPr>
          </w:p>
        </w:tc>
        <w:tc>
          <w:tcPr>
            <w:tcW w:w="0" w:type="auto"/>
          </w:tcPr>
          <w:p w14:paraId="3C6C5548" w14:textId="77777777" w:rsidR="00B73BD3" w:rsidRPr="0051480B" w:rsidRDefault="00B73BD3"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sz w:val="20"/>
                <w:szCs w:val="20"/>
                <w:lang w:val="en-IN"/>
              </w:rPr>
              <w:t>Quadrivalent</w:t>
            </w:r>
            <w:proofErr w:type="spellEnd"/>
            <w:r w:rsidRPr="0051480B">
              <w:rPr>
                <w:rFonts w:ascii="Times New Roman" w:hAnsi="Times New Roman" w:cs="Times New Roman"/>
                <w:sz w:val="20"/>
                <w:szCs w:val="20"/>
                <w:lang w:val="en-IN"/>
              </w:rPr>
              <w:t>/</w:t>
            </w:r>
          </w:p>
          <w:p w14:paraId="23107C28" w14:textId="77777777" w:rsidR="00B73BD3" w:rsidRPr="0051480B" w:rsidRDefault="00B73BD3" w:rsidP="0051480B">
            <w:pPr>
              <w:jc w:val="both"/>
              <w:rPr>
                <w:rFonts w:ascii="Times New Roman" w:hAnsi="Times New Roman" w:cs="Times New Roman"/>
                <w:sz w:val="20"/>
                <w:szCs w:val="20"/>
                <w:lang w:val="en-IN"/>
              </w:rPr>
            </w:pPr>
            <w:proofErr w:type="spellStart"/>
            <w:r w:rsidRPr="0051480B">
              <w:rPr>
                <w:rFonts w:ascii="Times New Roman" w:hAnsi="Times New Roman" w:cs="Times New Roman"/>
                <w:sz w:val="20"/>
                <w:szCs w:val="20"/>
                <w:lang w:val="en-IN"/>
              </w:rPr>
              <w:t>Nonavalent</w:t>
            </w:r>
            <w:proofErr w:type="spellEnd"/>
            <w:r w:rsidRPr="0051480B">
              <w:rPr>
                <w:rFonts w:ascii="Times New Roman" w:hAnsi="Times New Roman" w:cs="Times New Roman"/>
                <w:sz w:val="20"/>
                <w:szCs w:val="20"/>
                <w:lang w:val="en-IN"/>
              </w:rPr>
              <w:t xml:space="preserve"> </w:t>
            </w:r>
          </w:p>
        </w:tc>
        <w:tc>
          <w:tcPr>
            <w:tcW w:w="0" w:type="auto"/>
          </w:tcPr>
          <w:p w14:paraId="4A77CB92"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Dose-1: 0 month</w:t>
            </w:r>
          </w:p>
          <w:p w14:paraId="70C96CFD"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Dose-2: 2 months</w:t>
            </w:r>
          </w:p>
          <w:p w14:paraId="7A6714A7"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Dose-3: 6 months</w:t>
            </w:r>
          </w:p>
        </w:tc>
      </w:tr>
      <w:tr w:rsidR="00B73BD3" w:rsidRPr="0051480B" w14:paraId="5F08A3AA" w14:textId="77777777" w:rsidTr="00894985">
        <w:tc>
          <w:tcPr>
            <w:tcW w:w="0" w:type="auto"/>
          </w:tcPr>
          <w:p w14:paraId="3A8741F0"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Older women 27 to 45 years of age </w:t>
            </w:r>
          </w:p>
        </w:tc>
        <w:tc>
          <w:tcPr>
            <w:tcW w:w="0" w:type="auto"/>
          </w:tcPr>
          <w:p w14:paraId="71F95692"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3 doses </w:t>
            </w:r>
          </w:p>
        </w:tc>
        <w:tc>
          <w:tcPr>
            <w:tcW w:w="0" w:type="auto"/>
            <w:gridSpan w:val="2"/>
          </w:tcPr>
          <w:p w14:paraId="057B1CB3" w14:textId="77777777" w:rsidR="00B73BD3" w:rsidRPr="0051480B" w:rsidRDefault="00B73BD3"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Similar to catch-up vaccination</w:t>
            </w:r>
          </w:p>
        </w:tc>
      </w:tr>
    </w:tbl>
    <w:p w14:paraId="697BAA24" w14:textId="77777777" w:rsidR="00B73BD3" w:rsidRPr="0001547B" w:rsidRDefault="00B73BD3" w:rsidP="0051480B">
      <w:pPr>
        <w:spacing w:after="0" w:line="360" w:lineRule="auto"/>
        <w:jc w:val="both"/>
        <w:rPr>
          <w:rFonts w:ascii="Times New Roman" w:hAnsi="Times New Roman" w:cs="Times New Roman"/>
          <w:sz w:val="24"/>
          <w:szCs w:val="24"/>
          <w:lang w:val="en-IN"/>
        </w:rPr>
      </w:pPr>
    </w:p>
    <w:p w14:paraId="550D3586" w14:textId="3A6AE2E9" w:rsidR="002315D3" w:rsidRPr="0001547B" w:rsidRDefault="002315D3" w:rsidP="0051480B">
      <w:pPr>
        <w:spacing w:after="0" w:line="360" w:lineRule="auto"/>
        <w:jc w:val="both"/>
        <w:rPr>
          <w:rFonts w:ascii="Times New Roman" w:hAnsi="Times New Roman" w:cs="Times New Roman"/>
          <w:b/>
          <w:color w:val="0070C0"/>
          <w:sz w:val="24"/>
          <w:szCs w:val="24"/>
        </w:rPr>
      </w:pPr>
      <w:r w:rsidRPr="0001547B">
        <w:rPr>
          <w:rFonts w:ascii="Times New Roman" w:hAnsi="Times New Roman" w:cs="Times New Roman"/>
          <w:b/>
          <w:color w:val="0070C0"/>
          <w:sz w:val="24"/>
          <w:szCs w:val="24"/>
        </w:rPr>
        <w:t xml:space="preserve">Which is the best vaccine? </w:t>
      </w:r>
    </w:p>
    <w:p w14:paraId="1581E1AD" w14:textId="49C65D87" w:rsidR="00BA351C" w:rsidRPr="0001547B" w:rsidRDefault="002315D3"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There is no consensus </w:t>
      </w:r>
      <w:r w:rsidR="00E254EA" w:rsidRPr="0001547B">
        <w:rPr>
          <w:rFonts w:ascii="Times New Roman" w:hAnsi="Times New Roman" w:cs="Times New Roman"/>
          <w:sz w:val="24"/>
          <w:szCs w:val="24"/>
        </w:rPr>
        <w:t xml:space="preserve">on the best </w:t>
      </w:r>
      <w:r w:rsidRPr="0001547B">
        <w:rPr>
          <w:rFonts w:ascii="Times New Roman" w:hAnsi="Times New Roman" w:cs="Times New Roman"/>
          <w:sz w:val="24"/>
          <w:szCs w:val="24"/>
        </w:rPr>
        <w:t>HPV vaccine</w:t>
      </w:r>
      <w:r w:rsidR="00C75A27" w:rsidRPr="0001547B">
        <w:rPr>
          <w:rFonts w:ascii="Times New Roman" w:hAnsi="Times New Roman" w:cs="Times New Roman"/>
          <w:sz w:val="24"/>
          <w:szCs w:val="24"/>
        </w:rPr>
        <w:t xml:space="preserve">. </w:t>
      </w:r>
      <w:r w:rsidR="001963A0" w:rsidRPr="0001547B">
        <w:rPr>
          <w:rFonts w:ascii="Times New Roman" w:hAnsi="Times New Roman" w:cs="Times New Roman"/>
          <w:sz w:val="24"/>
          <w:szCs w:val="24"/>
        </w:rPr>
        <w:t>In fa</w:t>
      </w:r>
      <w:r w:rsidR="00C75A27" w:rsidRPr="0001547B">
        <w:rPr>
          <w:rFonts w:ascii="Times New Roman" w:hAnsi="Times New Roman" w:cs="Times New Roman"/>
          <w:sz w:val="24"/>
          <w:szCs w:val="24"/>
        </w:rPr>
        <w:t>ct</w:t>
      </w:r>
      <w:r w:rsidR="001963A0" w:rsidRPr="0001547B">
        <w:rPr>
          <w:rFonts w:ascii="Times New Roman" w:hAnsi="Times New Roman" w:cs="Times New Roman"/>
          <w:sz w:val="24"/>
          <w:szCs w:val="24"/>
        </w:rPr>
        <w:t>,</w:t>
      </w:r>
      <w:r w:rsidR="00C75A27" w:rsidRPr="0001547B">
        <w:rPr>
          <w:rFonts w:ascii="Times New Roman" w:hAnsi="Times New Roman" w:cs="Times New Roman"/>
          <w:sz w:val="24"/>
          <w:szCs w:val="24"/>
        </w:rPr>
        <w:t xml:space="preserve"> the </w:t>
      </w:r>
      <w:proofErr w:type="spellStart"/>
      <w:r w:rsidR="00C75A27" w:rsidRPr="0001547B">
        <w:rPr>
          <w:rFonts w:ascii="Times New Roman" w:hAnsi="Times New Roman" w:cs="Times New Roman"/>
          <w:sz w:val="24"/>
          <w:szCs w:val="24"/>
        </w:rPr>
        <w:t>nonavalent</w:t>
      </w:r>
      <w:proofErr w:type="spellEnd"/>
      <w:r w:rsidR="00C75A27" w:rsidRPr="0001547B">
        <w:rPr>
          <w:rFonts w:ascii="Times New Roman" w:hAnsi="Times New Roman" w:cs="Times New Roman"/>
          <w:sz w:val="24"/>
          <w:szCs w:val="24"/>
        </w:rPr>
        <w:t xml:space="preserve"> and </w:t>
      </w:r>
      <w:proofErr w:type="spellStart"/>
      <w:r w:rsidR="00C75A27" w:rsidRPr="0001547B">
        <w:rPr>
          <w:rFonts w:ascii="Times New Roman" w:hAnsi="Times New Roman" w:cs="Times New Roman"/>
          <w:sz w:val="24"/>
          <w:szCs w:val="24"/>
        </w:rPr>
        <w:t>quadrivalent</w:t>
      </w:r>
      <w:proofErr w:type="spellEnd"/>
      <w:r w:rsidR="00C75A27" w:rsidRPr="0001547B">
        <w:rPr>
          <w:rFonts w:ascii="Times New Roman" w:hAnsi="Times New Roman" w:cs="Times New Roman"/>
          <w:sz w:val="24"/>
          <w:szCs w:val="24"/>
        </w:rPr>
        <w:t xml:space="preserve"> vaccine</w:t>
      </w:r>
      <w:r w:rsidR="001963A0" w:rsidRPr="0001547B">
        <w:rPr>
          <w:rFonts w:ascii="Times New Roman" w:hAnsi="Times New Roman" w:cs="Times New Roman"/>
          <w:sz w:val="24"/>
          <w:szCs w:val="24"/>
        </w:rPr>
        <w:t xml:space="preserve">s show </w:t>
      </w:r>
      <w:r w:rsidR="00C75A27" w:rsidRPr="0001547B">
        <w:rPr>
          <w:rFonts w:ascii="Times New Roman" w:hAnsi="Times New Roman" w:cs="Times New Roman"/>
          <w:sz w:val="24"/>
          <w:szCs w:val="24"/>
        </w:rPr>
        <w:t xml:space="preserve">broader </w:t>
      </w:r>
      <w:r w:rsidR="00BA351C" w:rsidRPr="0001547B">
        <w:rPr>
          <w:rFonts w:ascii="Times New Roman" w:hAnsi="Times New Roman" w:cs="Times New Roman"/>
          <w:sz w:val="24"/>
          <w:szCs w:val="24"/>
        </w:rPr>
        <w:t xml:space="preserve">disease coverage in both sexes. </w:t>
      </w:r>
    </w:p>
    <w:p w14:paraId="6F9DB6F8" w14:textId="40C27C4E" w:rsidR="008302DB" w:rsidRPr="0001547B" w:rsidRDefault="001511E8"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In general</w:t>
      </w:r>
      <w:r w:rsidR="00F90820" w:rsidRPr="0001547B">
        <w:rPr>
          <w:rFonts w:ascii="Times New Roman" w:hAnsi="Times New Roman" w:cs="Times New Roman"/>
          <w:sz w:val="24"/>
          <w:szCs w:val="24"/>
        </w:rPr>
        <w:t>, the same vaccine should be used to complete a vaccination series</w:t>
      </w:r>
      <w:r w:rsidRPr="0001547B">
        <w:rPr>
          <w:rFonts w:ascii="Times New Roman" w:hAnsi="Times New Roman" w:cs="Times New Roman"/>
          <w:sz w:val="24"/>
          <w:szCs w:val="24"/>
        </w:rPr>
        <w:t>. However</w:t>
      </w:r>
      <w:r w:rsidR="00F90820" w:rsidRPr="0001547B">
        <w:rPr>
          <w:rFonts w:ascii="Times New Roman" w:hAnsi="Times New Roman" w:cs="Times New Roman"/>
          <w:sz w:val="24"/>
          <w:szCs w:val="24"/>
        </w:rPr>
        <w:t xml:space="preserve">, if it is </w:t>
      </w:r>
      <w:r w:rsidR="00196083" w:rsidRPr="0001547B">
        <w:rPr>
          <w:rFonts w:ascii="Times New Roman" w:hAnsi="Times New Roman" w:cs="Times New Roman"/>
          <w:sz w:val="24"/>
          <w:szCs w:val="24"/>
        </w:rPr>
        <w:t>not</w:t>
      </w:r>
      <w:r w:rsidR="00F90820" w:rsidRPr="0001547B">
        <w:rPr>
          <w:rFonts w:ascii="Times New Roman" w:hAnsi="Times New Roman" w:cs="Times New Roman"/>
          <w:sz w:val="24"/>
          <w:szCs w:val="24"/>
        </w:rPr>
        <w:t xml:space="preserve"> known </w:t>
      </w:r>
      <w:r w:rsidR="00A81CBE" w:rsidRPr="0001547B">
        <w:rPr>
          <w:rFonts w:ascii="Times New Roman" w:hAnsi="Times New Roman" w:cs="Times New Roman"/>
          <w:sz w:val="24"/>
          <w:szCs w:val="24"/>
        </w:rPr>
        <w:t xml:space="preserve">which vaccine was administered or if the patient is known to have been vaccinated with a </w:t>
      </w:r>
      <w:r w:rsidR="0077053C">
        <w:rPr>
          <w:rFonts w:ascii="Times New Roman" w:hAnsi="Times New Roman" w:cs="Times New Roman"/>
          <w:sz w:val="24"/>
          <w:szCs w:val="24"/>
        </w:rPr>
        <w:t>nonavalent</w:t>
      </w:r>
      <w:r w:rsidR="00A81CBE" w:rsidRPr="0001547B">
        <w:rPr>
          <w:rFonts w:ascii="Times New Roman" w:hAnsi="Times New Roman" w:cs="Times New Roman"/>
          <w:sz w:val="24"/>
          <w:szCs w:val="24"/>
        </w:rPr>
        <w:t xml:space="preserve"> vaccine, another vaccine may be use</w:t>
      </w:r>
      <w:r w:rsidR="00E5617B" w:rsidRPr="0001547B">
        <w:rPr>
          <w:rFonts w:ascii="Times New Roman" w:hAnsi="Times New Roman" w:cs="Times New Roman"/>
          <w:sz w:val="24"/>
          <w:szCs w:val="24"/>
        </w:rPr>
        <w:t>d</w:t>
      </w:r>
      <w:r w:rsidR="00F90820" w:rsidRPr="0001547B">
        <w:rPr>
          <w:rFonts w:ascii="Times New Roman" w:hAnsi="Times New Roman" w:cs="Times New Roman"/>
          <w:sz w:val="24"/>
          <w:szCs w:val="24"/>
        </w:rPr>
        <w:t xml:space="preserve">. </w:t>
      </w:r>
    </w:p>
    <w:p w14:paraId="41B36045" w14:textId="45F28F95" w:rsidR="0067082A" w:rsidRPr="0001547B" w:rsidRDefault="0067082A" w:rsidP="0051480B">
      <w:pPr>
        <w:spacing w:after="0" w:line="360" w:lineRule="auto"/>
        <w:jc w:val="both"/>
        <w:rPr>
          <w:rFonts w:ascii="Times New Roman" w:hAnsi="Times New Roman" w:cs="Times New Roman"/>
          <w:b/>
          <w:color w:val="0070C0"/>
          <w:sz w:val="24"/>
          <w:szCs w:val="24"/>
        </w:rPr>
      </w:pPr>
      <w:r w:rsidRPr="0001547B">
        <w:rPr>
          <w:rFonts w:ascii="Times New Roman" w:hAnsi="Times New Roman" w:cs="Times New Roman"/>
          <w:b/>
          <w:color w:val="0070C0"/>
          <w:sz w:val="24"/>
          <w:szCs w:val="24"/>
        </w:rPr>
        <w:t xml:space="preserve">When not to administer </w:t>
      </w:r>
      <w:r w:rsidR="00196083" w:rsidRPr="0001547B">
        <w:rPr>
          <w:rFonts w:ascii="Times New Roman" w:hAnsi="Times New Roman" w:cs="Times New Roman"/>
          <w:b/>
          <w:color w:val="0070C0"/>
          <w:sz w:val="24"/>
          <w:szCs w:val="24"/>
        </w:rPr>
        <w:t>the vaccine</w:t>
      </w:r>
      <w:r w:rsidRPr="0001547B">
        <w:rPr>
          <w:rFonts w:ascii="Times New Roman" w:hAnsi="Times New Roman" w:cs="Times New Roman"/>
          <w:b/>
          <w:color w:val="0070C0"/>
          <w:sz w:val="24"/>
          <w:szCs w:val="24"/>
        </w:rPr>
        <w:t>?</w:t>
      </w:r>
    </w:p>
    <w:p w14:paraId="3CC82321" w14:textId="652A2F09" w:rsidR="00B74F1E" w:rsidRPr="0001547B" w:rsidRDefault="00B74F1E"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Hypersensitivity </w:t>
      </w:r>
      <w:r w:rsidR="0067082A" w:rsidRPr="0001547B">
        <w:rPr>
          <w:rFonts w:ascii="Times New Roman" w:hAnsi="Times New Roman" w:cs="Times New Roman"/>
          <w:sz w:val="24"/>
          <w:szCs w:val="24"/>
        </w:rPr>
        <w:t xml:space="preserve">to the vaccine or its components. </w:t>
      </w:r>
    </w:p>
    <w:p w14:paraId="1B85617D" w14:textId="77777777" w:rsidR="00A25B25" w:rsidRPr="0001547B" w:rsidRDefault="00A25B25" w:rsidP="0051480B">
      <w:pPr>
        <w:spacing w:after="0" w:line="360" w:lineRule="auto"/>
        <w:jc w:val="both"/>
        <w:rPr>
          <w:rFonts w:ascii="Times New Roman" w:hAnsi="Times New Roman" w:cs="Times New Roman"/>
          <w:b/>
          <w:color w:val="0070C0"/>
          <w:sz w:val="24"/>
          <w:szCs w:val="24"/>
        </w:rPr>
      </w:pPr>
      <w:r w:rsidRPr="0001547B">
        <w:rPr>
          <w:rFonts w:ascii="Times New Roman" w:hAnsi="Times New Roman" w:cs="Times New Roman"/>
          <w:b/>
          <w:color w:val="0070C0"/>
          <w:sz w:val="24"/>
          <w:szCs w:val="24"/>
        </w:rPr>
        <w:t>Vaccination in pre-existing HPV related disease</w:t>
      </w:r>
    </w:p>
    <w:p w14:paraId="686D5173" w14:textId="77777777" w:rsidR="00D96EDD" w:rsidRPr="0001547B" w:rsidRDefault="00D96EDD" w:rsidP="0051480B">
      <w:pPr>
        <w:pStyle w:val="ListParagraph"/>
        <w:numPr>
          <w:ilvl w:val="0"/>
          <w:numId w:val="4"/>
        </w:num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In women with a positive history of genital warts, positive HPV testing or abnormal cytology results, HPV vaccination should be based on age specific recommendations.</w:t>
      </w:r>
    </w:p>
    <w:p w14:paraId="06DFF6E9" w14:textId="500BDB2C" w:rsidR="00BC1BF0" w:rsidRPr="0051480B" w:rsidRDefault="00D96EDD" w:rsidP="0051480B">
      <w:pPr>
        <w:pStyle w:val="ListParagraph"/>
        <w:numPr>
          <w:ilvl w:val="0"/>
          <w:numId w:val="4"/>
        </w:numPr>
        <w:spacing w:after="0" w:line="360" w:lineRule="auto"/>
        <w:jc w:val="both"/>
        <w:rPr>
          <w:rFonts w:ascii="Times New Roman" w:hAnsi="Times New Roman" w:cs="Times New Roman"/>
          <w:sz w:val="24"/>
          <w:szCs w:val="24"/>
        </w:rPr>
      </w:pPr>
      <w:r w:rsidRPr="0051480B">
        <w:rPr>
          <w:rFonts w:ascii="Times New Roman" w:hAnsi="Times New Roman" w:cs="Times New Roman"/>
          <w:sz w:val="24"/>
          <w:szCs w:val="24"/>
        </w:rPr>
        <w:lastRenderedPageBreak/>
        <w:t>These women should be advised that the vaccine does not affect the rate of progression</w:t>
      </w:r>
      <w:r w:rsidR="00F0192E" w:rsidRPr="0051480B">
        <w:rPr>
          <w:rFonts w:ascii="Times New Roman" w:hAnsi="Times New Roman" w:cs="Times New Roman"/>
          <w:sz w:val="24"/>
          <w:szCs w:val="24"/>
        </w:rPr>
        <w:t xml:space="preserve"> </w:t>
      </w:r>
      <w:r w:rsidRPr="0051480B">
        <w:rPr>
          <w:rFonts w:ascii="Times New Roman" w:hAnsi="Times New Roman" w:cs="Times New Roman"/>
          <w:sz w:val="24"/>
          <w:szCs w:val="24"/>
        </w:rPr>
        <w:t xml:space="preserve">of a </w:t>
      </w:r>
      <w:proofErr w:type="spellStart"/>
      <w:r w:rsidRPr="0051480B">
        <w:rPr>
          <w:rFonts w:ascii="Times New Roman" w:hAnsi="Times New Roman" w:cs="Times New Roman"/>
          <w:sz w:val="24"/>
          <w:szCs w:val="24"/>
        </w:rPr>
        <w:t>preexisting</w:t>
      </w:r>
      <w:proofErr w:type="spellEnd"/>
      <w:r w:rsidRPr="0051480B">
        <w:rPr>
          <w:rFonts w:ascii="Times New Roman" w:hAnsi="Times New Roman" w:cs="Times New Roman"/>
          <w:sz w:val="24"/>
          <w:szCs w:val="24"/>
        </w:rPr>
        <w:t xml:space="preserve"> cervical dysplastic or neoplastic lesion and hence cannot cure </w:t>
      </w:r>
      <w:r w:rsidR="0029425C" w:rsidRPr="0051480B">
        <w:rPr>
          <w:rFonts w:ascii="Times New Roman" w:hAnsi="Times New Roman" w:cs="Times New Roman"/>
          <w:sz w:val="24"/>
          <w:szCs w:val="24"/>
        </w:rPr>
        <w:t>the</w:t>
      </w:r>
      <w:r w:rsidRPr="0051480B">
        <w:rPr>
          <w:rFonts w:ascii="Times New Roman" w:hAnsi="Times New Roman" w:cs="Times New Roman"/>
          <w:sz w:val="24"/>
          <w:szCs w:val="24"/>
        </w:rPr>
        <w:t xml:space="preserve"> disease. </w:t>
      </w:r>
    </w:p>
    <w:p w14:paraId="1F42D7D6" w14:textId="06901288" w:rsidR="0029425C" w:rsidRPr="0001547B" w:rsidRDefault="0029425C"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 xml:space="preserve">How to administer the vaccine? </w:t>
      </w:r>
    </w:p>
    <w:p w14:paraId="07799070" w14:textId="64F54DF2" w:rsidR="0029425C" w:rsidRPr="0051480B" w:rsidRDefault="002E5B3E" w:rsidP="0051480B">
      <w:pPr>
        <w:pStyle w:val="ListParagraph"/>
        <w:numPr>
          <w:ilvl w:val="0"/>
          <w:numId w:val="8"/>
        </w:numPr>
        <w:spacing w:after="0" w:line="360" w:lineRule="auto"/>
        <w:jc w:val="both"/>
        <w:rPr>
          <w:rFonts w:ascii="Times New Roman" w:hAnsi="Times New Roman" w:cs="Times New Roman"/>
          <w:sz w:val="24"/>
          <w:szCs w:val="24"/>
        </w:rPr>
      </w:pPr>
      <w:r w:rsidRPr="0051480B">
        <w:rPr>
          <w:rFonts w:ascii="Times New Roman" w:hAnsi="Times New Roman" w:cs="Times New Roman"/>
          <w:sz w:val="24"/>
          <w:szCs w:val="24"/>
        </w:rPr>
        <w:t xml:space="preserve">0.5 mL of the vaccine suspension is </w:t>
      </w:r>
      <w:r w:rsidR="002B2F7F" w:rsidRPr="0051480B">
        <w:rPr>
          <w:rFonts w:ascii="Times New Roman" w:hAnsi="Times New Roman" w:cs="Times New Roman"/>
          <w:sz w:val="24"/>
          <w:szCs w:val="24"/>
        </w:rPr>
        <w:t>administered intramuscularly in the deltoid muscle of the arm</w:t>
      </w:r>
      <w:r w:rsidRPr="0051480B">
        <w:rPr>
          <w:rFonts w:ascii="Times New Roman" w:hAnsi="Times New Roman" w:cs="Times New Roman"/>
          <w:sz w:val="24"/>
          <w:szCs w:val="24"/>
        </w:rPr>
        <w:t>.</w:t>
      </w:r>
    </w:p>
    <w:p w14:paraId="753E465B" w14:textId="128BE57A" w:rsidR="009919FA" w:rsidRPr="0051480B" w:rsidRDefault="002E5B3E" w:rsidP="00D953E6">
      <w:pPr>
        <w:pStyle w:val="ListParagraph"/>
        <w:numPr>
          <w:ilvl w:val="0"/>
          <w:numId w:val="8"/>
        </w:numPr>
        <w:spacing w:after="0" w:line="360" w:lineRule="auto"/>
        <w:jc w:val="both"/>
        <w:rPr>
          <w:rFonts w:ascii="Times New Roman" w:hAnsi="Times New Roman" w:cs="Times New Roman"/>
          <w:sz w:val="24"/>
          <w:szCs w:val="24"/>
        </w:rPr>
      </w:pPr>
      <w:r w:rsidRPr="0051480B">
        <w:rPr>
          <w:rFonts w:ascii="Times New Roman" w:hAnsi="Times New Roman" w:cs="Times New Roman"/>
          <w:sz w:val="24"/>
          <w:szCs w:val="24"/>
        </w:rPr>
        <w:t>The vaccine may be c</w:t>
      </w:r>
      <w:r w:rsidR="00BC1BF0" w:rsidRPr="0051480B">
        <w:rPr>
          <w:rFonts w:ascii="Times New Roman" w:hAnsi="Times New Roman" w:cs="Times New Roman"/>
          <w:sz w:val="24"/>
          <w:szCs w:val="24"/>
        </w:rPr>
        <w:t xml:space="preserve">oncurrently </w:t>
      </w:r>
      <w:r w:rsidR="0029425C" w:rsidRPr="0051480B">
        <w:rPr>
          <w:rFonts w:ascii="Times New Roman" w:hAnsi="Times New Roman" w:cs="Times New Roman"/>
          <w:sz w:val="24"/>
          <w:szCs w:val="24"/>
        </w:rPr>
        <w:t>administ</w:t>
      </w:r>
      <w:r w:rsidR="00BC1BF0" w:rsidRPr="0051480B">
        <w:rPr>
          <w:rFonts w:ascii="Times New Roman" w:hAnsi="Times New Roman" w:cs="Times New Roman"/>
          <w:sz w:val="24"/>
          <w:szCs w:val="24"/>
        </w:rPr>
        <w:t xml:space="preserve">ered </w:t>
      </w:r>
      <w:r w:rsidR="0029425C" w:rsidRPr="0051480B">
        <w:rPr>
          <w:rFonts w:ascii="Times New Roman" w:hAnsi="Times New Roman" w:cs="Times New Roman"/>
          <w:sz w:val="24"/>
          <w:szCs w:val="24"/>
        </w:rPr>
        <w:t xml:space="preserve">with tetanus, </w:t>
      </w:r>
      <w:proofErr w:type="spellStart"/>
      <w:r w:rsidR="0051480B" w:rsidRPr="0051480B">
        <w:rPr>
          <w:rFonts w:ascii="Times New Roman" w:hAnsi="Times New Roman" w:cs="Times New Roman"/>
          <w:sz w:val="24"/>
          <w:szCs w:val="24"/>
        </w:rPr>
        <w:t>acellular</w:t>
      </w:r>
      <w:proofErr w:type="spellEnd"/>
      <w:r w:rsidR="0029425C" w:rsidRPr="0051480B">
        <w:rPr>
          <w:rFonts w:ascii="Times New Roman" w:hAnsi="Times New Roman" w:cs="Times New Roman"/>
          <w:sz w:val="24"/>
          <w:szCs w:val="24"/>
        </w:rPr>
        <w:t xml:space="preserve"> pertussis, diphtheria, </w:t>
      </w:r>
      <w:r w:rsidR="00BC1BF0" w:rsidRPr="0051480B">
        <w:rPr>
          <w:rFonts w:ascii="Times New Roman" w:hAnsi="Times New Roman" w:cs="Times New Roman"/>
          <w:sz w:val="24"/>
          <w:szCs w:val="24"/>
        </w:rPr>
        <w:t>or</w:t>
      </w:r>
      <w:r w:rsidR="0029425C" w:rsidRPr="0051480B">
        <w:rPr>
          <w:rFonts w:ascii="Times New Roman" w:hAnsi="Times New Roman" w:cs="Times New Roman"/>
          <w:sz w:val="24"/>
          <w:szCs w:val="24"/>
        </w:rPr>
        <w:t xml:space="preserve"> inactivated polio virus vaccine. </w:t>
      </w:r>
    </w:p>
    <w:p w14:paraId="25EF7DC1" w14:textId="7AE187EE" w:rsidR="003E3EC7" w:rsidRPr="0001547B" w:rsidRDefault="00C30A6F"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b/>
          <w:bCs/>
          <w:color w:val="0070C0"/>
          <w:sz w:val="24"/>
          <w:szCs w:val="24"/>
        </w:rPr>
        <w:t xml:space="preserve">What is not required </w:t>
      </w:r>
      <w:r w:rsidR="003E3EC7" w:rsidRPr="0001547B">
        <w:rPr>
          <w:rFonts w:ascii="Times New Roman" w:hAnsi="Times New Roman" w:cs="Times New Roman"/>
          <w:b/>
          <w:bCs/>
          <w:color w:val="0070C0"/>
          <w:sz w:val="24"/>
          <w:szCs w:val="24"/>
        </w:rPr>
        <w:t>wh</w:t>
      </w:r>
      <w:r w:rsidR="000C5874" w:rsidRPr="0001547B">
        <w:rPr>
          <w:rFonts w:ascii="Times New Roman" w:hAnsi="Times New Roman" w:cs="Times New Roman"/>
          <w:b/>
          <w:bCs/>
          <w:color w:val="0070C0"/>
          <w:sz w:val="24"/>
          <w:szCs w:val="24"/>
        </w:rPr>
        <w:t xml:space="preserve">en </w:t>
      </w:r>
      <w:r w:rsidR="003E3EC7" w:rsidRPr="0001547B">
        <w:rPr>
          <w:rFonts w:ascii="Times New Roman" w:hAnsi="Times New Roman" w:cs="Times New Roman"/>
          <w:b/>
          <w:bCs/>
          <w:color w:val="0070C0"/>
          <w:sz w:val="24"/>
          <w:szCs w:val="24"/>
        </w:rPr>
        <w:t xml:space="preserve">prescribing </w:t>
      </w:r>
      <w:r w:rsidR="000C5874" w:rsidRPr="0001547B">
        <w:rPr>
          <w:rFonts w:ascii="Times New Roman" w:hAnsi="Times New Roman" w:cs="Times New Roman"/>
          <w:b/>
          <w:bCs/>
          <w:color w:val="0070C0"/>
          <w:sz w:val="24"/>
          <w:szCs w:val="24"/>
        </w:rPr>
        <w:t xml:space="preserve">an </w:t>
      </w:r>
      <w:r w:rsidR="003E3EC7" w:rsidRPr="0001547B">
        <w:rPr>
          <w:rFonts w:ascii="Times New Roman" w:hAnsi="Times New Roman" w:cs="Times New Roman"/>
          <w:b/>
          <w:bCs/>
          <w:color w:val="0070C0"/>
          <w:sz w:val="24"/>
          <w:szCs w:val="24"/>
        </w:rPr>
        <w:t>HPV vaccine?</w:t>
      </w:r>
    </w:p>
    <w:p w14:paraId="2665EB5F" w14:textId="02ED27C8" w:rsidR="00C30A6F" w:rsidRPr="0001547B" w:rsidRDefault="00EF6173" w:rsidP="0051480B">
      <w:pPr>
        <w:pStyle w:val="ListParagraph"/>
        <w:numPr>
          <w:ilvl w:val="0"/>
          <w:numId w:val="3"/>
        </w:numPr>
        <w:spacing w:after="0" w:line="360" w:lineRule="auto"/>
        <w:ind w:left="360"/>
        <w:jc w:val="both"/>
        <w:rPr>
          <w:rFonts w:ascii="Times New Roman" w:hAnsi="Times New Roman" w:cs="Times New Roman"/>
          <w:sz w:val="24"/>
          <w:szCs w:val="24"/>
        </w:rPr>
      </w:pPr>
      <w:r w:rsidRPr="0001547B">
        <w:rPr>
          <w:rFonts w:ascii="Times New Roman" w:hAnsi="Times New Roman" w:cs="Times New Roman"/>
          <w:sz w:val="24"/>
          <w:szCs w:val="24"/>
        </w:rPr>
        <w:t xml:space="preserve">Pre-vaccination pregnancy testing </w:t>
      </w:r>
    </w:p>
    <w:p w14:paraId="3A6F71BC" w14:textId="5498B799" w:rsidR="003E3EC7" w:rsidRPr="0001547B" w:rsidRDefault="00EF6173" w:rsidP="0051480B">
      <w:pPr>
        <w:pStyle w:val="ListParagraph"/>
        <w:numPr>
          <w:ilvl w:val="0"/>
          <w:numId w:val="3"/>
        </w:numPr>
        <w:spacing w:after="0" w:line="360" w:lineRule="auto"/>
        <w:ind w:left="360"/>
        <w:jc w:val="both"/>
        <w:rPr>
          <w:rFonts w:ascii="Times New Roman" w:hAnsi="Times New Roman" w:cs="Times New Roman"/>
          <w:sz w:val="24"/>
          <w:szCs w:val="24"/>
        </w:rPr>
      </w:pPr>
      <w:r w:rsidRPr="0001547B">
        <w:rPr>
          <w:rFonts w:ascii="Times New Roman" w:hAnsi="Times New Roman" w:cs="Times New Roman"/>
          <w:sz w:val="24"/>
          <w:szCs w:val="24"/>
        </w:rPr>
        <w:t xml:space="preserve">Pre-vaccination </w:t>
      </w:r>
      <w:r w:rsidR="003E3EC7" w:rsidRPr="0001547B">
        <w:rPr>
          <w:rFonts w:ascii="Times New Roman" w:hAnsi="Times New Roman" w:cs="Times New Roman"/>
          <w:sz w:val="24"/>
          <w:szCs w:val="24"/>
        </w:rPr>
        <w:t xml:space="preserve">HPV DNA testing </w:t>
      </w:r>
    </w:p>
    <w:p w14:paraId="4F17DEAA" w14:textId="670DA2C9" w:rsidR="003E3EC7" w:rsidRPr="0001547B" w:rsidRDefault="00EF6173" w:rsidP="0051480B">
      <w:pPr>
        <w:pStyle w:val="ListParagraph"/>
        <w:numPr>
          <w:ilvl w:val="0"/>
          <w:numId w:val="3"/>
        </w:numPr>
        <w:spacing w:after="0" w:line="360" w:lineRule="auto"/>
        <w:ind w:left="360"/>
        <w:jc w:val="both"/>
        <w:rPr>
          <w:rFonts w:ascii="Times New Roman" w:hAnsi="Times New Roman" w:cs="Times New Roman"/>
          <w:sz w:val="24"/>
          <w:szCs w:val="24"/>
        </w:rPr>
      </w:pPr>
      <w:r w:rsidRPr="0001547B">
        <w:rPr>
          <w:rFonts w:ascii="Times New Roman" w:hAnsi="Times New Roman" w:cs="Times New Roman"/>
          <w:sz w:val="24"/>
          <w:szCs w:val="24"/>
        </w:rPr>
        <w:t xml:space="preserve">Post-vaccination anti HPV antibody </w:t>
      </w:r>
      <w:r w:rsidR="0051480B" w:rsidRPr="0001547B">
        <w:rPr>
          <w:rFonts w:ascii="Times New Roman" w:hAnsi="Times New Roman" w:cs="Times New Roman"/>
          <w:sz w:val="24"/>
          <w:szCs w:val="24"/>
        </w:rPr>
        <w:t>titre</w:t>
      </w:r>
      <w:r w:rsidR="003E3EBC" w:rsidRPr="0001547B">
        <w:rPr>
          <w:rFonts w:ascii="Times New Roman" w:hAnsi="Times New Roman" w:cs="Times New Roman"/>
          <w:sz w:val="24"/>
          <w:szCs w:val="24"/>
        </w:rPr>
        <w:t xml:space="preserve"> estimation.</w:t>
      </w:r>
    </w:p>
    <w:p w14:paraId="5D85C481" w14:textId="51DBE20E" w:rsidR="00311EB4" w:rsidRPr="0051480B" w:rsidRDefault="002F3271" w:rsidP="004A2721">
      <w:pPr>
        <w:pStyle w:val="ListParagraph"/>
        <w:numPr>
          <w:ilvl w:val="0"/>
          <w:numId w:val="3"/>
        </w:numPr>
        <w:spacing w:after="0" w:line="360" w:lineRule="auto"/>
        <w:ind w:left="360"/>
        <w:jc w:val="both"/>
        <w:rPr>
          <w:rFonts w:ascii="Times New Roman" w:hAnsi="Times New Roman" w:cs="Times New Roman"/>
          <w:sz w:val="24"/>
          <w:szCs w:val="24"/>
        </w:rPr>
      </w:pPr>
      <w:r w:rsidRPr="0051480B">
        <w:rPr>
          <w:rFonts w:ascii="Times New Roman" w:hAnsi="Times New Roman" w:cs="Times New Roman"/>
          <w:sz w:val="24"/>
          <w:szCs w:val="24"/>
        </w:rPr>
        <w:t>Booster vaccination or initiating vaccination</w:t>
      </w:r>
      <w:r w:rsidR="00EF6173" w:rsidRPr="0051480B">
        <w:rPr>
          <w:rFonts w:ascii="Times New Roman" w:hAnsi="Times New Roman" w:cs="Times New Roman"/>
          <w:sz w:val="24"/>
          <w:szCs w:val="24"/>
        </w:rPr>
        <w:t xml:space="preserve"> after completion of </w:t>
      </w:r>
      <w:r w:rsidRPr="0051480B">
        <w:rPr>
          <w:rFonts w:ascii="Times New Roman" w:hAnsi="Times New Roman" w:cs="Times New Roman"/>
          <w:sz w:val="24"/>
          <w:szCs w:val="24"/>
        </w:rPr>
        <w:t>a vaccination series</w:t>
      </w:r>
      <w:r w:rsidR="00311EB4" w:rsidRPr="0051480B">
        <w:rPr>
          <w:rFonts w:ascii="Times New Roman" w:hAnsi="Times New Roman" w:cs="Times New Roman"/>
          <w:sz w:val="24"/>
          <w:szCs w:val="24"/>
        </w:rPr>
        <w:t xml:space="preserve">- </w:t>
      </w:r>
      <w:r w:rsidR="000C5874" w:rsidRPr="0051480B">
        <w:rPr>
          <w:rFonts w:ascii="Times New Roman" w:hAnsi="Times New Roman" w:cs="Times New Roman"/>
          <w:sz w:val="24"/>
          <w:szCs w:val="24"/>
        </w:rPr>
        <w:t>There is no evidence that booster vaccination increases protective immunity</w:t>
      </w:r>
      <w:r w:rsidR="00311EB4" w:rsidRPr="0051480B">
        <w:rPr>
          <w:rFonts w:ascii="Times New Roman" w:hAnsi="Times New Roman" w:cs="Times New Roman"/>
          <w:sz w:val="24"/>
          <w:szCs w:val="24"/>
        </w:rPr>
        <w:t xml:space="preserve">. </w:t>
      </w:r>
      <w:r w:rsidR="000C5874" w:rsidRPr="0051480B">
        <w:rPr>
          <w:rFonts w:ascii="Times New Roman" w:hAnsi="Times New Roman" w:cs="Times New Roman"/>
          <w:sz w:val="24"/>
          <w:szCs w:val="24"/>
        </w:rPr>
        <w:t xml:space="preserve">This also applies to patients who have completed their vaccination schedule with either a bivalent or </w:t>
      </w:r>
      <w:proofErr w:type="spellStart"/>
      <w:r w:rsidR="000C5874" w:rsidRPr="0051480B">
        <w:rPr>
          <w:rFonts w:ascii="Times New Roman" w:hAnsi="Times New Roman" w:cs="Times New Roman"/>
          <w:sz w:val="24"/>
          <w:szCs w:val="24"/>
        </w:rPr>
        <w:t>quadrivalent</w:t>
      </w:r>
      <w:proofErr w:type="spellEnd"/>
      <w:r w:rsidR="000C5874" w:rsidRPr="0051480B">
        <w:rPr>
          <w:rFonts w:ascii="Times New Roman" w:hAnsi="Times New Roman" w:cs="Times New Roman"/>
          <w:sz w:val="24"/>
          <w:szCs w:val="24"/>
        </w:rPr>
        <w:t xml:space="preserve"> vaccine and are considering revaccination with the </w:t>
      </w:r>
      <w:proofErr w:type="spellStart"/>
      <w:r w:rsidR="000C5874" w:rsidRPr="0051480B">
        <w:rPr>
          <w:rFonts w:ascii="Times New Roman" w:hAnsi="Times New Roman" w:cs="Times New Roman"/>
          <w:sz w:val="24"/>
          <w:szCs w:val="24"/>
        </w:rPr>
        <w:t>nonavalent</w:t>
      </w:r>
      <w:proofErr w:type="spellEnd"/>
      <w:r w:rsidR="000C5874" w:rsidRPr="0051480B">
        <w:rPr>
          <w:rFonts w:ascii="Times New Roman" w:hAnsi="Times New Roman" w:cs="Times New Roman"/>
          <w:sz w:val="24"/>
          <w:szCs w:val="24"/>
        </w:rPr>
        <w:t xml:space="preserve"> vaccine</w:t>
      </w:r>
      <w:r w:rsidR="00311EB4" w:rsidRPr="0051480B">
        <w:rPr>
          <w:rFonts w:ascii="Times New Roman" w:hAnsi="Times New Roman" w:cs="Times New Roman"/>
          <w:sz w:val="24"/>
          <w:szCs w:val="24"/>
        </w:rPr>
        <w:t xml:space="preserve">. </w:t>
      </w:r>
    </w:p>
    <w:p w14:paraId="0704F418" w14:textId="44AE1F02" w:rsidR="00311EB4" w:rsidRPr="0001547B" w:rsidRDefault="00F82126"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 xml:space="preserve">What is the role of cervical cancer screening </w:t>
      </w:r>
      <w:r w:rsidR="001A0953" w:rsidRPr="0001547B">
        <w:rPr>
          <w:rFonts w:ascii="Times New Roman" w:hAnsi="Times New Roman" w:cs="Times New Roman"/>
          <w:b/>
          <w:bCs/>
          <w:color w:val="0070C0"/>
          <w:sz w:val="24"/>
          <w:szCs w:val="24"/>
        </w:rPr>
        <w:t>in women who have already been vaccinated against HPV infection</w:t>
      </w:r>
      <w:r w:rsidR="00560F8B" w:rsidRPr="0001547B">
        <w:rPr>
          <w:rFonts w:ascii="Times New Roman" w:hAnsi="Times New Roman" w:cs="Times New Roman"/>
          <w:b/>
          <w:bCs/>
          <w:color w:val="0070C0"/>
          <w:sz w:val="24"/>
          <w:szCs w:val="24"/>
        </w:rPr>
        <w:t xml:space="preserve">? </w:t>
      </w:r>
    </w:p>
    <w:p w14:paraId="318E3EB6" w14:textId="2ED78A73" w:rsidR="00EF6173" w:rsidRPr="0001547B" w:rsidRDefault="003B4DD6"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HPV vaccination</w:t>
      </w:r>
      <w:r w:rsidR="003E3EBC" w:rsidRPr="0001547B">
        <w:rPr>
          <w:rFonts w:ascii="Times New Roman" w:hAnsi="Times New Roman" w:cs="Times New Roman"/>
          <w:sz w:val="24"/>
          <w:szCs w:val="24"/>
        </w:rPr>
        <w:t xml:space="preserve"> should not alter the frequency and schedule of </w:t>
      </w:r>
      <w:r w:rsidRPr="0001547B">
        <w:rPr>
          <w:rFonts w:ascii="Times New Roman" w:hAnsi="Times New Roman" w:cs="Times New Roman"/>
          <w:sz w:val="24"/>
          <w:szCs w:val="24"/>
        </w:rPr>
        <w:t>cervical cancer screening</w:t>
      </w:r>
      <w:r w:rsidR="003E3EBC" w:rsidRPr="0001547B">
        <w:rPr>
          <w:rFonts w:ascii="Times New Roman" w:hAnsi="Times New Roman" w:cs="Times New Roman"/>
          <w:sz w:val="24"/>
          <w:szCs w:val="24"/>
        </w:rPr>
        <w:t xml:space="preserve">. </w:t>
      </w:r>
    </w:p>
    <w:p w14:paraId="47E35760" w14:textId="70DD4743" w:rsidR="00EF6173" w:rsidRPr="0001547B" w:rsidRDefault="00D96EDD"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HPV vaccination during pregnancy and lactation</w:t>
      </w:r>
    </w:p>
    <w:p w14:paraId="57D64F79" w14:textId="77777777" w:rsidR="00D96EDD" w:rsidRPr="0051480B" w:rsidRDefault="00D96EDD" w:rsidP="0051480B">
      <w:pPr>
        <w:pStyle w:val="ListParagraph"/>
        <w:numPr>
          <w:ilvl w:val="0"/>
          <w:numId w:val="7"/>
        </w:numPr>
        <w:spacing w:after="0" w:line="360" w:lineRule="auto"/>
        <w:jc w:val="both"/>
        <w:rPr>
          <w:rFonts w:ascii="Times New Roman" w:hAnsi="Times New Roman" w:cs="Times New Roman"/>
          <w:sz w:val="24"/>
          <w:szCs w:val="24"/>
        </w:rPr>
      </w:pPr>
      <w:r w:rsidRPr="0051480B">
        <w:rPr>
          <w:rFonts w:ascii="Times New Roman" w:hAnsi="Times New Roman" w:cs="Times New Roman"/>
          <w:sz w:val="24"/>
          <w:szCs w:val="24"/>
        </w:rPr>
        <w:t>For safety reasons, HPV vaccination is not recommended during pregnancy. However, if the vaccine was accidentally administered, this is not an indication of termination of pregnancy. The rest of the vaccine series should be completed after delivery.</w:t>
      </w:r>
    </w:p>
    <w:p w14:paraId="476A372E" w14:textId="20C8CA84" w:rsidR="005C7FAD" w:rsidRPr="0051480B" w:rsidRDefault="00D96EDD" w:rsidP="00AB75E5">
      <w:pPr>
        <w:pStyle w:val="ListParagraph"/>
        <w:numPr>
          <w:ilvl w:val="0"/>
          <w:numId w:val="7"/>
        </w:numPr>
        <w:spacing w:after="0" w:line="360" w:lineRule="auto"/>
        <w:jc w:val="both"/>
        <w:rPr>
          <w:rFonts w:ascii="Times New Roman" w:hAnsi="Times New Roman" w:cs="Times New Roman"/>
          <w:sz w:val="24"/>
          <w:szCs w:val="24"/>
        </w:rPr>
      </w:pPr>
      <w:r w:rsidRPr="0051480B">
        <w:rPr>
          <w:rFonts w:ascii="Times New Roman" w:hAnsi="Times New Roman" w:cs="Times New Roman"/>
          <w:sz w:val="24"/>
          <w:szCs w:val="24"/>
        </w:rPr>
        <w:t>HPV vaccines are safe for breastfeeding women.</w:t>
      </w:r>
    </w:p>
    <w:p w14:paraId="76AC4A45" w14:textId="399B3A7B" w:rsidR="00495466" w:rsidRPr="0001547B" w:rsidRDefault="00495466" w:rsidP="0051480B">
      <w:pPr>
        <w:spacing w:after="0" w:line="360" w:lineRule="auto"/>
        <w:jc w:val="both"/>
        <w:rPr>
          <w:rFonts w:ascii="Times New Roman" w:hAnsi="Times New Roman" w:cs="Times New Roman"/>
          <w:b/>
          <w:color w:val="0070C0"/>
          <w:sz w:val="24"/>
          <w:szCs w:val="24"/>
        </w:rPr>
      </w:pPr>
      <w:r w:rsidRPr="0001547B">
        <w:rPr>
          <w:rFonts w:ascii="Times New Roman" w:hAnsi="Times New Roman" w:cs="Times New Roman"/>
          <w:b/>
          <w:color w:val="0070C0"/>
          <w:sz w:val="24"/>
          <w:szCs w:val="24"/>
        </w:rPr>
        <w:t xml:space="preserve">Vaccination in health care workers exposed to HPV </w:t>
      </w:r>
      <w:r w:rsidR="00ED1C4D" w:rsidRPr="0001547B">
        <w:rPr>
          <w:rFonts w:ascii="Times New Roman" w:hAnsi="Times New Roman" w:cs="Times New Roman"/>
          <w:b/>
          <w:color w:val="0070C0"/>
          <w:sz w:val="24"/>
          <w:szCs w:val="24"/>
        </w:rPr>
        <w:t xml:space="preserve">infection </w:t>
      </w:r>
    </w:p>
    <w:p w14:paraId="4CC3F674" w14:textId="14D293C3" w:rsidR="009B78BE" w:rsidRPr="0001547B" w:rsidRDefault="00ED1C4D"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Healthcare workers can be exposed to nasal and oropharyngeal HPV infection from fumes generated during the surgical removal or ablation of HPV-related </w:t>
      </w:r>
      <w:r w:rsidR="009B78BE" w:rsidRPr="0001547B">
        <w:rPr>
          <w:rFonts w:ascii="Times New Roman" w:hAnsi="Times New Roman" w:cs="Times New Roman"/>
          <w:sz w:val="24"/>
          <w:szCs w:val="24"/>
        </w:rPr>
        <w:t>lesion</w:t>
      </w:r>
      <w:r w:rsidRPr="0001547B">
        <w:rPr>
          <w:rFonts w:ascii="Times New Roman" w:hAnsi="Times New Roman" w:cs="Times New Roman"/>
          <w:sz w:val="24"/>
          <w:szCs w:val="24"/>
        </w:rPr>
        <w:t>s.</w:t>
      </w:r>
      <w:r w:rsidR="009B78BE" w:rsidRPr="0001547B">
        <w:rPr>
          <w:rFonts w:ascii="Times New Roman" w:hAnsi="Times New Roman" w:cs="Times New Roman"/>
          <w:sz w:val="24"/>
          <w:szCs w:val="24"/>
        </w:rPr>
        <w:t xml:space="preserve"> </w:t>
      </w:r>
    </w:p>
    <w:p w14:paraId="2653CA05" w14:textId="3E7014AA" w:rsidR="00ED1C4D" w:rsidRPr="00DD76F0" w:rsidRDefault="00ED1C4D" w:rsidP="0051480B">
      <w:pPr>
        <w:spacing w:after="0" w:line="360" w:lineRule="auto"/>
        <w:jc w:val="both"/>
        <w:rPr>
          <w:rFonts w:ascii="Times New Roman" w:hAnsi="Times New Roman" w:cs="Times New Roman"/>
          <w:sz w:val="24"/>
          <w:szCs w:val="24"/>
          <w:vertAlign w:val="superscript"/>
        </w:rPr>
      </w:pPr>
      <w:r w:rsidRPr="0001547B">
        <w:rPr>
          <w:rFonts w:ascii="Times New Roman" w:hAnsi="Times New Roman" w:cs="Times New Roman"/>
          <w:sz w:val="24"/>
          <w:szCs w:val="24"/>
        </w:rPr>
        <w:t>The American Society of Colposcopy and Cervical Pathology recommends that healthcare workers who are regularly exposed to HPV should be vaccinated</w:t>
      </w:r>
      <w:r w:rsidR="004B49C9" w:rsidRPr="0001547B">
        <w:rPr>
          <w:rFonts w:ascii="Times New Roman" w:hAnsi="Times New Roman" w:cs="Times New Roman"/>
          <w:sz w:val="24"/>
          <w:szCs w:val="24"/>
        </w:rPr>
        <w:t>.</w:t>
      </w:r>
      <w:r w:rsidR="004C61CE">
        <w:rPr>
          <w:rFonts w:ascii="Times New Roman" w:hAnsi="Times New Roman" w:cs="Times New Roman"/>
          <w:sz w:val="24"/>
          <w:szCs w:val="24"/>
          <w:vertAlign w:val="superscript"/>
        </w:rPr>
        <w:t>15</w:t>
      </w:r>
    </w:p>
    <w:p w14:paraId="6FDCDC2F" w14:textId="1052E95D" w:rsidR="00A25B25" w:rsidRPr="0001547B" w:rsidRDefault="00A25B25"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What should be done if a</w:t>
      </w:r>
      <w:r w:rsidR="009B78BE" w:rsidRPr="0001547B">
        <w:rPr>
          <w:rFonts w:ascii="Times New Roman" w:hAnsi="Times New Roman" w:cs="Times New Roman"/>
          <w:b/>
          <w:bCs/>
          <w:color w:val="0070C0"/>
          <w:sz w:val="24"/>
          <w:szCs w:val="24"/>
        </w:rPr>
        <w:t xml:space="preserve"> vaccine</w:t>
      </w:r>
      <w:r w:rsidRPr="0001547B">
        <w:rPr>
          <w:rFonts w:ascii="Times New Roman" w:hAnsi="Times New Roman" w:cs="Times New Roman"/>
          <w:b/>
          <w:bCs/>
          <w:color w:val="0070C0"/>
          <w:sz w:val="24"/>
          <w:szCs w:val="24"/>
        </w:rPr>
        <w:t xml:space="preserve"> </w:t>
      </w:r>
      <w:r w:rsidR="00ED1C4D" w:rsidRPr="0001547B">
        <w:rPr>
          <w:rFonts w:ascii="Times New Roman" w:hAnsi="Times New Roman" w:cs="Times New Roman"/>
          <w:b/>
          <w:bCs/>
          <w:color w:val="0070C0"/>
          <w:sz w:val="24"/>
          <w:szCs w:val="24"/>
        </w:rPr>
        <w:t xml:space="preserve">dose is missed? </w:t>
      </w:r>
    </w:p>
    <w:p w14:paraId="0741A89B" w14:textId="6BBE7179" w:rsidR="00ED1C4D" w:rsidRPr="0001547B" w:rsidRDefault="004B49C9"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If the vaccination </w:t>
      </w:r>
      <w:r w:rsidR="009B78BE" w:rsidRPr="0001547B">
        <w:rPr>
          <w:rFonts w:ascii="Times New Roman" w:hAnsi="Times New Roman" w:cs="Times New Roman"/>
          <w:sz w:val="24"/>
          <w:szCs w:val="24"/>
        </w:rPr>
        <w:t>series is interrupted</w:t>
      </w:r>
      <w:r w:rsidR="00843859" w:rsidRPr="0001547B">
        <w:rPr>
          <w:rFonts w:ascii="Times New Roman" w:hAnsi="Times New Roman" w:cs="Times New Roman"/>
          <w:sz w:val="24"/>
          <w:szCs w:val="24"/>
        </w:rPr>
        <w:t xml:space="preserve">, </w:t>
      </w:r>
      <w:r w:rsidRPr="0001547B">
        <w:rPr>
          <w:rFonts w:ascii="Times New Roman" w:hAnsi="Times New Roman" w:cs="Times New Roman"/>
          <w:sz w:val="24"/>
          <w:szCs w:val="24"/>
        </w:rPr>
        <w:t xml:space="preserve"> </w:t>
      </w:r>
      <w:r w:rsidR="00843859" w:rsidRPr="0001547B">
        <w:rPr>
          <w:rFonts w:ascii="Times New Roman" w:hAnsi="Times New Roman" w:cs="Times New Roman"/>
          <w:sz w:val="24"/>
          <w:szCs w:val="24"/>
        </w:rPr>
        <w:t xml:space="preserve">the </w:t>
      </w:r>
      <w:r w:rsidRPr="0001547B">
        <w:rPr>
          <w:rFonts w:ascii="Times New Roman" w:hAnsi="Times New Roman" w:cs="Times New Roman"/>
          <w:sz w:val="24"/>
          <w:szCs w:val="24"/>
        </w:rPr>
        <w:t xml:space="preserve">vaccination </w:t>
      </w:r>
      <w:r w:rsidR="00843859" w:rsidRPr="0001547B">
        <w:rPr>
          <w:rFonts w:ascii="Times New Roman" w:hAnsi="Times New Roman" w:cs="Times New Roman"/>
          <w:sz w:val="24"/>
          <w:szCs w:val="24"/>
        </w:rPr>
        <w:t>can</w:t>
      </w:r>
      <w:r w:rsidRPr="0001547B">
        <w:rPr>
          <w:rFonts w:ascii="Times New Roman" w:hAnsi="Times New Roman" w:cs="Times New Roman"/>
          <w:sz w:val="24"/>
          <w:szCs w:val="24"/>
        </w:rPr>
        <w:t xml:space="preserve"> be resumed without restarting the entire</w:t>
      </w:r>
      <w:r w:rsidR="00843859" w:rsidRPr="0001547B">
        <w:rPr>
          <w:rFonts w:ascii="Times New Roman" w:hAnsi="Times New Roman" w:cs="Times New Roman"/>
          <w:sz w:val="24"/>
          <w:szCs w:val="24"/>
        </w:rPr>
        <w:t xml:space="preserve"> vaccination</w:t>
      </w:r>
      <w:r w:rsidRPr="0001547B">
        <w:rPr>
          <w:rFonts w:ascii="Times New Roman" w:hAnsi="Times New Roman" w:cs="Times New Roman"/>
          <w:sz w:val="24"/>
          <w:szCs w:val="24"/>
        </w:rPr>
        <w:t xml:space="preserve"> series</w:t>
      </w:r>
      <w:r w:rsidR="00843859" w:rsidRPr="0001547B">
        <w:rPr>
          <w:rFonts w:ascii="Times New Roman" w:hAnsi="Times New Roman" w:cs="Times New Roman"/>
          <w:sz w:val="24"/>
          <w:szCs w:val="24"/>
        </w:rPr>
        <w:t xml:space="preserve">, regardless of the duration of interruption. </w:t>
      </w:r>
    </w:p>
    <w:p w14:paraId="5CE8427E" w14:textId="04A2AAA7" w:rsidR="00FE35AB" w:rsidRPr="0001547B" w:rsidRDefault="00ED1C4D"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 xml:space="preserve">What are the side effects of HPV vaccine? </w:t>
      </w:r>
    </w:p>
    <w:p w14:paraId="59D45750" w14:textId="4ED5A232" w:rsidR="00F90820" w:rsidRPr="0001547B" w:rsidRDefault="00FE35AB"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lastRenderedPageBreak/>
        <w:t>HPV vaccine contain</w:t>
      </w:r>
      <w:r w:rsidR="009919FA" w:rsidRPr="0001547B">
        <w:rPr>
          <w:rFonts w:ascii="Times New Roman" w:hAnsi="Times New Roman" w:cs="Times New Roman"/>
          <w:sz w:val="24"/>
          <w:szCs w:val="24"/>
        </w:rPr>
        <w:t>s</w:t>
      </w:r>
      <w:r w:rsidRPr="0001547B">
        <w:rPr>
          <w:rFonts w:ascii="Times New Roman" w:hAnsi="Times New Roman" w:cs="Times New Roman"/>
          <w:sz w:val="24"/>
          <w:szCs w:val="24"/>
        </w:rPr>
        <w:t xml:space="preserve"> virus like particles</w:t>
      </w:r>
      <w:r w:rsidR="009919FA" w:rsidRPr="0001547B">
        <w:rPr>
          <w:rFonts w:ascii="Times New Roman" w:hAnsi="Times New Roman" w:cs="Times New Roman"/>
          <w:sz w:val="24"/>
          <w:szCs w:val="24"/>
        </w:rPr>
        <w:t xml:space="preserve"> that </w:t>
      </w:r>
      <w:r w:rsidRPr="0001547B">
        <w:rPr>
          <w:rFonts w:ascii="Times New Roman" w:hAnsi="Times New Roman" w:cs="Times New Roman"/>
          <w:sz w:val="24"/>
          <w:szCs w:val="24"/>
        </w:rPr>
        <w:t xml:space="preserve">mimic the viral capsid protein. The vaccine </w:t>
      </w:r>
      <w:r w:rsidR="00843859" w:rsidRPr="0001547B">
        <w:rPr>
          <w:rFonts w:ascii="Times New Roman" w:hAnsi="Times New Roman" w:cs="Times New Roman"/>
          <w:sz w:val="24"/>
          <w:szCs w:val="24"/>
        </w:rPr>
        <w:t>contains no</w:t>
      </w:r>
      <w:r w:rsidRPr="0001547B">
        <w:rPr>
          <w:rFonts w:ascii="Times New Roman" w:hAnsi="Times New Roman" w:cs="Times New Roman"/>
          <w:sz w:val="24"/>
          <w:szCs w:val="24"/>
        </w:rPr>
        <w:t xml:space="preserve"> HPV genetic material and </w:t>
      </w:r>
      <w:r w:rsidR="00843859" w:rsidRPr="0001547B">
        <w:rPr>
          <w:rFonts w:ascii="Times New Roman" w:hAnsi="Times New Roman" w:cs="Times New Roman"/>
          <w:sz w:val="24"/>
          <w:szCs w:val="24"/>
        </w:rPr>
        <w:t>is</w:t>
      </w:r>
      <w:r w:rsidRPr="0001547B">
        <w:rPr>
          <w:rFonts w:ascii="Times New Roman" w:hAnsi="Times New Roman" w:cs="Times New Roman"/>
          <w:sz w:val="24"/>
          <w:szCs w:val="24"/>
        </w:rPr>
        <w:t xml:space="preserve"> considered extremely safe. However, due to the occurrence of syncop</w:t>
      </w:r>
      <w:r w:rsidR="00843859" w:rsidRPr="0001547B">
        <w:rPr>
          <w:rFonts w:ascii="Times New Roman" w:hAnsi="Times New Roman" w:cs="Times New Roman"/>
          <w:sz w:val="24"/>
          <w:szCs w:val="24"/>
        </w:rPr>
        <w:t>e</w:t>
      </w:r>
      <w:r w:rsidRPr="0001547B">
        <w:rPr>
          <w:rFonts w:ascii="Times New Roman" w:hAnsi="Times New Roman" w:cs="Times New Roman"/>
          <w:sz w:val="24"/>
          <w:szCs w:val="24"/>
        </w:rPr>
        <w:t xml:space="preserve"> attacks </w:t>
      </w:r>
      <w:r w:rsidR="00843859" w:rsidRPr="0001547B">
        <w:rPr>
          <w:rFonts w:ascii="Times New Roman" w:hAnsi="Times New Roman" w:cs="Times New Roman"/>
          <w:sz w:val="24"/>
          <w:szCs w:val="24"/>
        </w:rPr>
        <w:t xml:space="preserve">after </w:t>
      </w:r>
      <w:r w:rsidRPr="0001547B">
        <w:rPr>
          <w:rFonts w:ascii="Times New Roman" w:hAnsi="Times New Roman" w:cs="Times New Roman"/>
          <w:sz w:val="24"/>
          <w:szCs w:val="24"/>
        </w:rPr>
        <w:t>vaccination,</w:t>
      </w:r>
      <w:r w:rsidR="007867DB" w:rsidRPr="0001547B">
        <w:rPr>
          <w:rFonts w:ascii="Times New Roman" w:hAnsi="Times New Roman" w:cs="Times New Roman"/>
          <w:sz w:val="24"/>
          <w:szCs w:val="24"/>
        </w:rPr>
        <w:t xml:space="preserve"> patients are advised to lie down for </w:t>
      </w:r>
      <w:r w:rsidR="009919FA" w:rsidRPr="0001547B">
        <w:rPr>
          <w:rFonts w:ascii="Times New Roman" w:hAnsi="Times New Roman" w:cs="Times New Roman"/>
          <w:sz w:val="24"/>
          <w:szCs w:val="24"/>
        </w:rPr>
        <w:t>at least</w:t>
      </w:r>
      <w:r w:rsidR="007867DB" w:rsidRPr="0001547B">
        <w:rPr>
          <w:rFonts w:ascii="Times New Roman" w:hAnsi="Times New Roman" w:cs="Times New Roman"/>
          <w:sz w:val="24"/>
          <w:szCs w:val="24"/>
        </w:rPr>
        <w:t xml:space="preserve"> 15 minutes after </w:t>
      </w:r>
      <w:r w:rsidR="009919FA" w:rsidRPr="0001547B">
        <w:rPr>
          <w:rFonts w:ascii="Times New Roman" w:hAnsi="Times New Roman" w:cs="Times New Roman"/>
          <w:sz w:val="24"/>
          <w:szCs w:val="24"/>
        </w:rPr>
        <w:t xml:space="preserve">the injection. </w:t>
      </w:r>
    </w:p>
    <w:p w14:paraId="4B640C7E" w14:textId="77777777" w:rsidR="00ED1C4D" w:rsidRPr="0001547B" w:rsidRDefault="00ED1C4D" w:rsidP="0051480B">
      <w:pPr>
        <w:spacing w:after="0" w:line="360" w:lineRule="auto"/>
        <w:jc w:val="both"/>
        <w:rPr>
          <w:rFonts w:ascii="Times New Roman" w:hAnsi="Times New Roman" w:cs="Times New Roman"/>
          <w:b/>
          <w:bCs/>
          <w:sz w:val="24"/>
          <w:szCs w:val="24"/>
          <w:lang w:val="en-IN"/>
        </w:rPr>
      </w:pPr>
    </w:p>
    <w:p w14:paraId="550F74DA" w14:textId="182027EA" w:rsidR="006F644A" w:rsidRPr="0001547B" w:rsidRDefault="006E0215"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b/>
          <w:bCs/>
          <w:color w:val="FF0000"/>
          <w:sz w:val="24"/>
          <w:szCs w:val="24"/>
          <w:lang w:val="en-IN"/>
        </w:rPr>
        <w:t xml:space="preserve">GLOBAL STANDS ON HPV VACCINATION </w:t>
      </w:r>
    </w:p>
    <w:p w14:paraId="4996BC49" w14:textId="5F67A719" w:rsidR="006F644A" w:rsidRPr="0001547B" w:rsidRDefault="006F644A"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The 90-70-90 target</w:t>
      </w:r>
    </w:p>
    <w:p w14:paraId="5F2BCB6D" w14:textId="61ED0E8C" w:rsidR="006F644A" w:rsidRPr="005C5A2F" w:rsidRDefault="006F644A" w:rsidP="0051480B">
      <w:pPr>
        <w:spacing w:after="0" w:line="360" w:lineRule="auto"/>
        <w:jc w:val="both"/>
        <w:rPr>
          <w:rFonts w:ascii="Times New Roman" w:hAnsi="Times New Roman" w:cs="Times New Roman"/>
          <w:sz w:val="24"/>
          <w:szCs w:val="24"/>
          <w:vertAlign w:val="superscript"/>
          <w:lang w:val="en-IN"/>
        </w:rPr>
      </w:pPr>
      <w:r w:rsidRPr="0001547B">
        <w:rPr>
          <w:rFonts w:ascii="Times New Roman" w:hAnsi="Times New Roman" w:cs="Times New Roman"/>
          <w:sz w:val="24"/>
          <w:szCs w:val="24"/>
        </w:rPr>
        <w:t xml:space="preserve">In August 2020, the WHO called for the elimination of cervical cancer by 2030 as part of its "Global Cervical Cancer Elimination Initiative". This would roughly correspond to a reduction in the cervical cancer rate to 4 per 100,000 women. To this end, WHO has set the 90-70-90 target for countries. The goal is to vaccinate </w:t>
      </w:r>
      <w:r w:rsidRPr="0001547B">
        <w:rPr>
          <w:rFonts w:ascii="Times New Roman" w:hAnsi="Times New Roman" w:cs="Times New Roman"/>
          <w:sz w:val="24"/>
          <w:szCs w:val="24"/>
          <w:lang w:val="en-IN"/>
        </w:rPr>
        <w:t>90% of girls by age 15, screen 70% of women for cervical cancer by age 35 and then by age 45, and to treat 90% of women with cervical precancerous or invasive lesions.</w:t>
      </w:r>
      <w:r w:rsidR="004C61CE">
        <w:rPr>
          <w:rFonts w:ascii="Times New Roman" w:hAnsi="Times New Roman" w:cs="Times New Roman"/>
          <w:sz w:val="24"/>
          <w:szCs w:val="24"/>
          <w:vertAlign w:val="superscript"/>
          <w:lang w:val="en-IN"/>
        </w:rPr>
        <w:t>16</w:t>
      </w:r>
    </w:p>
    <w:p w14:paraId="76C7BC7B" w14:textId="6796B5CA" w:rsidR="006F644A" w:rsidRPr="0001547B" w:rsidRDefault="006F644A"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lang w:val="en-IN"/>
        </w:rPr>
        <w:t>Taskforce on Cervical Cancer Elimination in the Commonwealth</w:t>
      </w:r>
    </w:p>
    <w:p w14:paraId="48F9A01A" w14:textId="5B781A2E" w:rsidR="006F644A" w:rsidRPr="0001547B" w:rsidRDefault="006F644A"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rPr>
        <w:t>The Commonwealth accounts for about 40% of the global incidence rates for cervical cancer and associated mortality</w:t>
      </w:r>
      <w:r w:rsidRPr="0001547B">
        <w:rPr>
          <w:rFonts w:ascii="Times New Roman" w:hAnsi="Times New Roman" w:cs="Times New Roman"/>
          <w:sz w:val="24"/>
          <w:szCs w:val="24"/>
          <w:lang w:val="en-IN"/>
        </w:rPr>
        <w:t xml:space="preserve">. No wonder, India is a major contributor. An international Taskforce on Cervical Cancer Elimination in the Commonwealth was established by the Commonwealth Secretariat and the Union for the International Cancer Control (UICC)  in 2021 with the aim of stepping up efforts towards prevention and treatment of cervical cancer in the commonwealth region and achieve cancer elimination goals, put forward by the WHO Global Cervical Cancer Elimination Strategy. </w:t>
      </w:r>
    </w:p>
    <w:p w14:paraId="6574B2BB" w14:textId="77777777" w:rsidR="006F644A" w:rsidRPr="0001547B" w:rsidRDefault="006F644A" w:rsidP="0051480B">
      <w:pPr>
        <w:spacing w:after="0" w:line="360" w:lineRule="auto"/>
        <w:jc w:val="both"/>
        <w:rPr>
          <w:rFonts w:ascii="Times New Roman" w:hAnsi="Times New Roman" w:cs="Times New Roman"/>
          <w:sz w:val="24"/>
          <w:szCs w:val="24"/>
          <w:lang w:val="en-IN"/>
        </w:rPr>
      </w:pPr>
    </w:p>
    <w:p w14:paraId="7FF8A04E" w14:textId="77777777" w:rsidR="0051480B" w:rsidRDefault="00F0192E" w:rsidP="0051480B">
      <w:pPr>
        <w:spacing w:after="0" w:line="360" w:lineRule="auto"/>
        <w:jc w:val="both"/>
        <w:rPr>
          <w:rFonts w:ascii="Times New Roman" w:hAnsi="Times New Roman" w:cs="Times New Roman"/>
          <w:b/>
          <w:bCs/>
          <w:color w:val="0070C0"/>
          <w:sz w:val="24"/>
          <w:szCs w:val="24"/>
          <w:lang w:val="en-IN"/>
        </w:rPr>
      </w:pPr>
      <w:r w:rsidRPr="0001547B">
        <w:rPr>
          <w:rFonts w:ascii="Times New Roman" w:hAnsi="Times New Roman" w:cs="Times New Roman"/>
          <w:b/>
          <w:bCs/>
          <w:color w:val="0070C0"/>
          <w:sz w:val="24"/>
          <w:szCs w:val="24"/>
          <w:lang w:val="en-IN"/>
        </w:rPr>
        <w:t xml:space="preserve">WHO </w:t>
      </w:r>
      <w:r w:rsidR="006F644A" w:rsidRPr="0001547B">
        <w:rPr>
          <w:rFonts w:ascii="Times New Roman" w:hAnsi="Times New Roman" w:cs="Times New Roman"/>
          <w:b/>
          <w:bCs/>
          <w:color w:val="0070C0"/>
          <w:sz w:val="24"/>
          <w:szCs w:val="24"/>
          <w:lang w:val="en-IN"/>
        </w:rPr>
        <w:t>SAGE committee</w:t>
      </w:r>
      <w:r w:rsidRPr="0001547B">
        <w:rPr>
          <w:rFonts w:ascii="Times New Roman" w:hAnsi="Times New Roman" w:cs="Times New Roman"/>
          <w:b/>
          <w:bCs/>
          <w:color w:val="0070C0"/>
          <w:sz w:val="24"/>
          <w:szCs w:val="24"/>
          <w:lang w:val="en-IN"/>
        </w:rPr>
        <w:t xml:space="preserve"> </w:t>
      </w:r>
      <w:r w:rsidR="00C96BEF" w:rsidRPr="0001547B">
        <w:rPr>
          <w:rFonts w:ascii="Times New Roman" w:hAnsi="Times New Roman" w:cs="Times New Roman"/>
          <w:b/>
          <w:bCs/>
          <w:color w:val="0070C0"/>
          <w:sz w:val="24"/>
          <w:szCs w:val="24"/>
          <w:lang w:val="en-IN"/>
        </w:rPr>
        <w:t xml:space="preserve">opinion on </w:t>
      </w:r>
      <w:r w:rsidR="00FC2659" w:rsidRPr="0001547B">
        <w:rPr>
          <w:rFonts w:ascii="Times New Roman" w:hAnsi="Times New Roman" w:cs="Times New Roman"/>
          <w:b/>
          <w:bCs/>
          <w:color w:val="0070C0"/>
          <w:sz w:val="24"/>
          <w:szCs w:val="24"/>
          <w:lang w:val="en-IN"/>
        </w:rPr>
        <w:t>vaccine schedule</w:t>
      </w:r>
    </w:p>
    <w:p w14:paraId="3976F88E" w14:textId="709E152E" w:rsidR="006F644A" w:rsidRPr="0001547B" w:rsidRDefault="006F644A"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rPr>
        <w:t>In April 2022, the WHO Strategic Advisory Group of Experts (SAGE) on immunization found evidence of similar efficacy of the single-dose HPV vaccine compared to the 2- or 3-dose HPV vaccination schedules. The SAGE concluded that a single-dose HPV vaccine offered solid protection against the virus and viewed it as a game-changer in the fight against cancer.</w:t>
      </w:r>
      <w:r w:rsidR="004C61CE">
        <w:rPr>
          <w:rFonts w:ascii="Times New Roman" w:hAnsi="Times New Roman" w:cs="Times New Roman"/>
          <w:sz w:val="24"/>
          <w:szCs w:val="24"/>
          <w:vertAlign w:val="superscript"/>
        </w:rPr>
        <w:t>16</w:t>
      </w:r>
      <w:r w:rsidR="00E50C49">
        <w:rPr>
          <w:rFonts w:ascii="Times New Roman" w:hAnsi="Times New Roman" w:cs="Times New Roman"/>
          <w:sz w:val="24"/>
          <w:szCs w:val="24"/>
          <w:vertAlign w:val="superscript"/>
        </w:rPr>
        <w:t xml:space="preserve"> </w:t>
      </w:r>
      <w:r w:rsidR="0051480B">
        <w:rPr>
          <w:rFonts w:ascii="Times New Roman" w:hAnsi="Times New Roman" w:cs="Times New Roman"/>
          <w:sz w:val="24"/>
          <w:szCs w:val="24"/>
        </w:rPr>
        <w:t>(</w:t>
      </w:r>
      <w:r w:rsidRPr="0001547B">
        <w:rPr>
          <w:rFonts w:ascii="Times New Roman" w:hAnsi="Times New Roman" w:cs="Times New Roman"/>
          <w:b/>
          <w:bCs/>
          <w:sz w:val="24"/>
          <w:szCs w:val="24"/>
          <w:lang w:val="en-IN"/>
        </w:rPr>
        <w:t>Table.</w:t>
      </w:r>
      <w:r w:rsidR="0051480B">
        <w:rPr>
          <w:rFonts w:ascii="Times New Roman" w:hAnsi="Times New Roman" w:cs="Times New Roman"/>
          <w:b/>
          <w:bCs/>
          <w:sz w:val="24"/>
          <w:szCs w:val="24"/>
          <w:lang w:val="en-IN"/>
        </w:rPr>
        <w:t>3</w:t>
      </w:r>
      <w:r w:rsidR="0051480B">
        <w:rPr>
          <w:rFonts w:ascii="Times New Roman" w:hAnsi="Times New Roman" w:cs="Times New Roman"/>
          <w:sz w:val="24"/>
          <w:szCs w:val="24"/>
          <w:lang w:val="en-IN"/>
        </w:rPr>
        <w:t>)</w:t>
      </w:r>
    </w:p>
    <w:p w14:paraId="242A4305" w14:textId="77777777" w:rsidR="006F644A" w:rsidRPr="0001547B" w:rsidRDefault="006F644A" w:rsidP="0051480B">
      <w:pPr>
        <w:spacing w:after="0" w:line="360" w:lineRule="auto"/>
        <w:jc w:val="both"/>
        <w:rPr>
          <w:rFonts w:ascii="Times New Roman" w:hAnsi="Times New Roman" w:cs="Times New Roman"/>
          <w:sz w:val="24"/>
          <w:szCs w:val="24"/>
          <w:lang w:val="en-IN"/>
        </w:rPr>
      </w:pPr>
    </w:p>
    <w:p w14:paraId="03E90E77" w14:textId="37D2FAA4" w:rsidR="006F644A" w:rsidRPr="0001547B" w:rsidRDefault="006F644A"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b/>
          <w:bCs/>
          <w:sz w:val="24"/>
          <w:szCs w:val="24"/>
          <w:lang w:val="en-IN"/>
        </w:rPr>
        <w:t>Table</w:t>
      </w:r>
      <w:r w:rsidR="0051480B">
        <w:rPr>
          <w:rFonts w:ascii="Times New Roman" w:hAnsi="Times New Roman" w:cs="Times New Roman"/>
          <w:b/>
          <w:bCs/>
          <w:sz w:val="24"/>
          <w:szCs w:val="24"/>
          <w:lang w:val="en-IN"/>
        </w:rPr>
        <w:t>.3</w:t>
      </w:r>
      <w:r w:rsidRPr="0001547B">
        <w:rPr>
          <w:rFonts w:ascii="Times New Roman" w:hAnsi="Times New Roman" w:cs="Times New Roman"/>
          <w:b/>
          <w:bCs/>
          <w:sz w:val="24"/>
          <w:szCs w:val="24"/>
          <w:lang w:val="en-IN"/>
        </w:rPr>
        <w:t xml:space="preserve"> HPV vaccination schedule as proposed by the WHO SAGE committee </w:t>
      </w:r>
    </w:p>
    <w:tbl>
      <w:tblPr>
        <w:tblStyle w:val="TableGrid"/>
        <w:tblW w:w="0" w:type="auto"/>
        <w:tblLook w:val="04A0" w:firstRow="1" w:lastRow="0" w:firstColumn="1" w:lastColumn="0" w:noHBand="0" w:noVBand="1"/>
      </w:tblPr>
      <w:tblGrid>
        <w:gridCol w:w="1836"/>
        <w:gridCol w:w="1681"/>
        <w:gridCol w:w="1681"/>
        <w:gridCol w:w="1716"/>
        <w:gridCol w:w="2102"/>
      </w:tblGrid>
      <w:tr w:rsidR="006F644A" w:rsidRPr="0051480B" w14:paraId="2564C019" w14:textId="77777777" w:rsidTr="008206B0">
        <w:tc>
          <w:tcPr>
            <w:tcW w:w="1944" w:type="dxa"/>
          </w:tcPr>
          <w:p w14:paraId="1EDC9CAF" w14:textId="77777777" w:rsidR="006F644A" w:rsidRPr="0051480B" w:rsidRDefault="006F644A" w:rsidP="0051480B">
            <w:pPr>
              <w:jc w:val="both"/>
              <w:rPr>
                <w:rFonts w:ascii="Times New Roman" w:hAnsi="Times New Roman" w:cs="Times New Roman"/>
                <w:b/>
                <w:sz w:val="20"/>
                <w:szCs w:val="20"/>
                <w:lang w:val="en-IN"/>
              </w:rPr>
            </w:pPr>
          </w:p>
        </w:tc>
        <w:tc>
          <w:tcPr>
            <w:tcW w:w="1801" w:type="dxa"/>
          </w:tcPr>
          <w:p w14:paraId="1073BAEC" w14:textId="77777777" w:rsidR="006F644A" w:rsidRPr="0051480B" w:rsidRDefault="006F644A" w:rsidP="0051480B">
            <w:pPr>
              <w:jc w:val="both"/>
              <w:rPr>
                <w:rFonts w:ascii="Times New Roman" w:hAnsi="Times New Roman" w:cs="Times New Roman"/>
                <w:b/>
                <w:sz w:val="20"/>
                <w:szCs w:val="20"/>
                <w:lang w:val="en-IN"/>
              </w:rPr>
            </w:pPr>
            <w:r w:rsidRPr="0051480B">
              <w:rPr>
                <w:rFonts w:ascii="Times New Roman" w:hAnsi="Times New Roman" w:cs="Times New Roman"/>
                <w:b/>
                <w:sz w:val="20"/>
                <w:szCs w:val="20"/>
                <w:lang w:val="en-IN"/>
              </w:rPr>
              <w:t xml:space="preserve">Girls aged 9-14 years </w:t>
            </w:r>
          </w:p>
        </w:tc>
        <w:tc>
          <w:tcPr>
            <w:tcW w:w="1801" w:type="dxa"/>
          </w:tcPr>
          <w:p w14:paraId="42D69EF0" w14:textId="77777777" w:rsidR="006F644A" w:rsidRPr="0051480B" w:rsidRDefault="006F644A" w:rsidP="0051480B">
            <w:pPr>
              <w:jc w:val="both"/>
              <w:rPr>
                <w:rFonts w:ascii="Times New Roman" w:hAnsi="Times New Roman" w:cs="Times New Roman"/>
                <w:b/>
                <w:sz w:val="20"/>
                <w:szCs w:val="20"/>
                <w:lang w:val="en-IN"/>
              </w:rPr>
            </w:pPr>
            <w:r w:rsidRPr="0051480B">
              <w:rPr>
                <w:rFonts w:ascii="Times New Roman" w:hAnsi="Times New Roman" w:cs="Times New Roman"/>
                <w:b/>
                <w:sz w:val="20"/>
                <w:szCs w:val="20"/>
                <w:lang w:val="en-IN"/>
              </w:rPr>
              <w:t xml:space="preserve">Girls aged 15-20 years </w:t>
            </w:r>
          </w:p>
        </w:tc>
        <w:tc>
          <w:tcPr>
            <w:tcW w:w="1802" w:type="dxa"/>
          </w:tcPr>
          <w:p w14:paraId="3E9C47A9" w14:textId="77777777" w:rsidR="006F644A" w:rsidRPr="0051480B" w:rsidRDefault="006F644A" w:rsidP="0051480B">
            <w:pPr>
              <w:jc w:val="both"/>
              <w:rPr>
                <w:rFonts w:ascii="Times New Roman" w:hAnsi="Times New Roman" w:cs="Times New Roman"/>
                <w:b/>
                <w:sz w:val="20"/>
                <w:szCs w:val="20"/>
                <w:lang w:val="en-IN"/>
              </w:rPr>
            </w:pPr>
            <w:r w:rsidRPr="0051480B">
              <w:rPr>
                <w:rFonts w:ascii="Times New Roman" w:hAnsi="Times New Roman" w:cs="Times New Roman"/>
                <w:b/>
                <w:sz w:val="20"/>
                <w:szCs w:val="20"/>
                <w:lang w:val="en-IN"/>
              </w:rPr>
              <w:t xml:space="preserve">Girls aged over 21 years  </w:t>
            </w:r>
          </w:p>
        </w:tc>
        <w:tc>
          <w:tcPr>
            <w:tcW w:w="1668" w:type="dxa"/>
          </w:tcPr>
          <w:p w14:paraId="0C75FC82" w14:textId="77777777" w:rsidR="006F644A" w:rsidRPr="0051480B" w:rsidRDefault="006F644A" w:rsidP="0051480B">
            <w:pPr>
              <w:jc w:val="both"/>
              <w:rPr>
                <w:rFonts w:ascii="Times New Roman" w:hAnsi="Times New Roman" w:cs="Times New Roman"/>
                <w:b/>
                <w:sz w:val="20"/>
                <w:szCs w:val="20"/>
                <w:lang w:val="en-IN"/>
              </w:rPr>
            </w:pPr>
            <w:r w:rsidRPr="0051480B">
              <w:rPr>
                <w:rFonts w:ascii="Times New Roman" w:hAnsi="Times New Roman" w:cs="Times New Roman"/>
                <w:b/>
                <w:sz w:val="20"/>
                <w:szCs w:val="20"/>
                <w:lang w:val="en-IN"/>
              </w:rPr>
              <w:t>Immunocompromised females (including HIV infected)</w:t>
            </w:r>
          </w:p>
        </w:tc>
      </w:tr>
      <w:tr w:rsidR="006F644A" w:rsidRPr="0051480B" w14:paraId="4EAC24EE" w14:textId="77777777" w:rsidTr="008206B0">
        <w:tc>
          <w:tcPr>
            <w:tcW w:w="1944" w:type="dxa"/>
          </w:tcPr>
          <w:p w14:paraId="252A53C1" w14:textId="77777777" w:rsidR="006F644A" w:rsidRPr="0051480B" w:rsidRDefault="006F644A" w:rsidP="0051480B">
            <w:pPr>
              <w:jc w:val="both"/>
              <w:rPr>
                <w:rFonts w:ascii="Times New Roman" w:hAnsi="Times New Roman" w:cs="Times New Roman"/>
                <w:sz w:val="20"/>
                <w:szCs w:val="20"/>
                <w:lang w:val="en-IN"/>
              </w:rPr>
            </w:pPr>
            <w:r w:rsidRPr="0051480B">
              <w:rPr>
                <w:rFonts w:ascii="Times New Roman" w:hAnsi="Times New Roman" w:cs="Times New Roman"/>
                <w:b/>
                <w:sz w:val="20"/>
                <w:szCs w:val="20"/>
                <w:lang w:val="en-IN"/>
              </w:rPr>
              <w:t xml:space="preserve">Number of doses </w:t>
            </w:r>
          </w:p>
        </w:tc>
        <w:tc>
          <w:tcPr>
            <w:tcW w:w="1801" w:type="dxa"/>
          </w:tcPr>
          <w:p w14:paraId="63DBD054" w14:textId="77777777" w:rsidR="006F644A" w:rsidRPr="0051480B" w:rsidRDefault="006F644A"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One or two doses </w:t>
            </w:r>
          </w:p>
        </w:tc>
        <w:tc>
          <w:tcPr>
            <w:tcW w:w="1801" w:type="dxa"/>
          </w:tcPr>
          <w:p w14:paraId="02D40FB8" w14:textId="77777777" w:rsidR="006F644A" w:rsidRPr="0051480B" w:rsidRDefault="006F644A"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One or two doses </w:t>
            </w:r>
          </w:p>
        </w:tc>
        <w:tc>
          <w:tcPr>
            <w:tcW w:w="1802" w:type="dxa"/>
          </w:tcPr>
          <w:p w14:paraId="1C6BBA39" w14:textId="77777777" w:rsidR="006F644A" w:rsidRPr="0051480B" w:rsidRDefault="006F644A"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 xml:space="preserve">Two doses, with a minimum of 6-month interval </w:t>
            </w:r>
          </w:p>
        </w:tc>
        <w:tc>
          <w:tcPr>
            <w:tcW w:w="1668" w:type="dxa"/>
          </w:tcPr>
          <w:p w14:paraId="6BD3CEE9" w14:textId="77777777" w:rsidR="006F644A" w:rsidRPr="0051480B" w:rsidRDefault="006F644A"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Minimum of two doses.</w:t>
            </w:r>
          </w:p>
          <w:p w14:paraId="37B5A5F3" w14:textId="77777777" w:rsidR="006F644A" w:rsidRPr="0051480B" w:rsidRDefault="006F644A" w:rsidP="0051480B">
            <w:pPr>
              <w:jc w:val="both"/>
              <w:rPr>
                <w:rFonts w:ascii="Times New Roman" w:hAnsi="Times New Roman" w:cs="Times New Roman"/>
                <w:sz w:val="20"/>
                <w:szCs w:val="20"/>
                <w:lang w:val="en-IN"/>
              </w:rPr>
            </w:pPr>
            <w:r w:rsidRPr="0051480B">
              <w:rPr>
                <w:rFonts w:ascii="Times New Roman" w:hAnsi="Times New Roman" w:cs="Times New Roman"/>
                <w:sz w:val="20"/>
                <w:szCs w:val="20"/>
                <w:lang w:val="en-IN"/>
              </w:rPr>
              <w:t>Preferred- Three doses</w:t>
            </w:r>
          </w:p>
        </w:tc>
      </w:tr>
    </w:tbl>
    <w:p w14:paraId="3D11AD81" w14:textId="77777777" w:rsidR="006F644A" w:rsidRPr="0001547B" w:rsidRDefault="006F644A" w:rsidP="0051480B">
      <w:pPr>
        <w:spacing w:after="0" w:line="360" w:lineRule="auto"/>
        <w:jc w:val="both"/>
        <w:rPr>
          <w:rFonts w:ascii="Times New Roman" w:hAnsi="Times New Roman" w:cs="Times New Roman"/>
          <w:sz w:val="24"/>
          <w:szCs w:val="24"/>
          <w:lang w:val="en-IN"/>
        </w:rPr>
      </w:pPr>
    </w:p>
    <w:p w14:paraId="04036155" w14:textId="64383911" w:rsidR="00FC2659" w:rsidRPr="0001547B" w:rsidRDefault="00FC2659"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lastRenderedPageBreak/>
        <w:t xml:space="preserve">The Big Catch-Up Initiative </w:t>
      </w:r>
    </w:p>
    <w:p w14:paraId="6A3A0F0B" w14:textId="27E7A181" w:rsidR="006F644A" w:rsidRPr="0001547B" w:rsidRDefault="006F644A"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rPr>
        <w:t xml:space="preserve">In December 2022, the WHO reiterated its position on the single-dose </w:t>
      </w:r>
      <w:r w:rsidRPr="0001547B">
        <w:rPr>
          <w:rFonts w:ascii="Times New Roman" w:hAnsi="Times New Roman" w:cs="Times New Roman"/>
          <w:sz w:val="24"/>
          <w:szCs w:val="24"/>
          <w:lang w:val="en-IN"/>
        </w:rPr>
        <w:t xml:space="preserve">schedule. This </w:t>
      </w:r>
      <w:r w:rsidRPr="0001547B">
        <w:rPr>
          <w:rFonts w:ascii="Times New Roman" w:hAnsi="Times New Roman" w:cs="Times New Roman"/>
          <w:sz w:val="24"/>
          <w:szCs w:val="24"/>
        </w:rPr>
        <w:t>newly recommended schedule promised an expansion in vaccination coverage and a reduction in morbidity and morbidity associated with HPV infection</w:t>
      </w:r>
      <w:r w:rsidRPr="0001547B">
        <w:rPr>
          <w:rFonts w:ascii="Times New Roman" w:hAnsi="Times New Roman" w:cs="Times New Roman"/>
          <w:sz w:val="24"/>
          <w:szCs w:val="24"/>
          <w:lang w:val="en-IN"/>
        </w:rPr>
        <w:t>. In April 2023, WHO, in collaboration with UNICEF endorsed the ‘The Big Catch-up’ initiative, which is a targeted global approach to increase vaccination rates in children after a decline in vaccination coverage rates during the COVID-19 pandemic.</w:t>
      </w:r>
      <w:r w:rsidR="004C61CE">
        <w:rPr>
          <w:rFonts w:ascii="Times New Roman" w:hAnsi="Times New Roman" w:cs="Times New Roman"/>
          <w:sz w:val="24"/>
          <w:szCs w:val="24"/>
          <w:vertAlign w:val="superscript"/>
          <w:lang w:val="en-IN"/>
        </w:rPr>
        <w:t>17</w:t>
      </w:r>
      <w:r w:rsidRPr="0001547B">
        <w:rPr>
          <w:rFonts w:ascii="Times New Roman" w:hAnsi="Times New Roman" w:cs="Times New Roman"/>
          <w:sz w:val="24"/>
          <w:szCs w:val="24"/>
          <w:lang w:val="en-IN"/>
        </w:rPr>
        <w:t xml:space="preserve"> </w:t>
      </w:r>
      <w:r w:rsidRPr="0001547B">
        <w:rPr>
          <w:rFonts w:ascii="Times New Roman" w:hAnsi="Times New Roman" w:cs="Times New Roman"/>
          <w:color w:val="3C4245"/>
          <w:sz w:val="24"/>
          <w:szCs w:val="24"/>
          <w:shd w:val="clear" w:color="auto" w:fill="FFFFFF"/>
        </w:rPr>
        <w:t xml:space="preserve"> </w:t>
      </w:r>
    </w:p>
    <w:p w14:paraId="50600963" w14:textId="77777777" w:rsidR="006F644A" w:rsidRPr="0001547B" w:rsidRDefault="006F644A" w:rsidP="0051480B">
      <w:pPr>
        <w:spacing w:after="0" w:line="360" w:lineRule="auto"/>
        <w:jc w:val="both"/>
        <w:rPr>
          <w:rFonts w:ascii="Times New Roman" w:hAnsi="Times New Roman" w:cs="Times New Roman"/>
          <w:sz w:val="24"/>
          <w:szCs w:val="24"/>
          <w:lang w:val="en-IN"/>
        </w:rPr>
      </w:pPr>
    </w:p>
    <w:p w14:paraId="1E4AB898" w14:textId="4E577D3A" w:rsidR="006F644A" w:rsidRPr="0001547B" w:rsidRDefault="006F644A"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b/>
          <w:bCs/>
          <w:color w:val="FF0000"/>
          <w:sz w:val="24"/>
          <w:szCs w:val="24"/>
          <w:lang w:val="en-IN"/>
        </w:rPr>
        <w:t xml:space="preserve">INDIA’S STAND ON HPV VACCINATION </w:t>
      </w:r>
    </w:p>
    <w:p w14:paraId="44B6FC5F" w14:textId="0945924F" w:rsidR="00224AD3" w:rsidRPr="0001547B" w:rsidRDefault="00470D2B" w:rsidP="0051480B">
      <w:pPr>
        <w:spacing w:after="0" w:line="360" w:lineRule="auto"/>
        <w:jc w:val="both"/>
        <w:rPr>
          <w:rFonts w:ascii="Times New Roman" w:hAnsi="Times New Roman" w:cs="Times New Roman"/>
          <w:b/>
          <w:bCs/>
          <w:color w:val="0070C0"/>
          <w:sz w:val="24"/>
          <w:szCs w:val="24"/>
        </w:rPr>
      </w:pPr>
      <w:r w:rsidRPr="0001547B">
        <w:rPr>
          <w:rFonts w:ascii="Times New Roman" w:hAnsi="Times New Roman" w:cs="Times New Roman"/>
          <w:b/>
          <w:bCs/>
          <w:color w:val="0070C0"/>
          <w:sz w:val="24"/>
          <w:szCs w:val="24"/>
        </w:rPr>
        <w:t xml:space="preserve">India’s burden of </w:t>
      </w:r>
      <w:r w:rsidR="00224AD3" w:rsidRPr="0001547B">
        <w:rPr>
          <w:rFonts w:ascii="Times New Roman" w:hAnsi="Times New Roman" w:cs="Times New Roman"/>
          <w:b/>
          <w:bCs/>
          <w:color w:val="0070C0"/>
          <w:sz w:val="24"/>
          <w:szCs w:val="24"/>
        </w:rPr>
        <w:t xml:space="preserve">cervical cancer </w:t>
      </w:r>
    </w:p>
    <w:p w14:paraId="26795804" w14:textId="2D26E711" w:rsidR="004C48FC" w:rsidRPr="0088001E" w:rsidRDefault="006F644A" w:rsidP="0051480B">
      <w:pPr>
        <w:spacing w:after="0" w:line="360" w:lineRule="auto"/>
        <w:jc w:val="both"/>
        <w:rPr>
          <w:rFonts w:ascii="Times New Roman" w:hAnsi="Times New Roman" w:cs="Times New Roman"/>
          <w:b/>
          <w:bCs/>
          <w:color w:val="0070C0"/>
          <w:sz w:val="24"/>
          <w:szCs w:val="24"/>
          <w:vertAlign w:val="superscript"/>
          <w:lang w:val="en-IN"/>
        </w:rPr>
      </w:pPr>
      <w:r w:rsidRPr="0001547B">
        <w:rPr>
          <w:rFonts w:ascii="Times New Roman" w:hAnsi="Times New Roman" w:cs="Times New Roman"/>
          <w:sz w:val="24"/>
          <w:szCs w:val="24"/>
        </w:rPr>
        <w:t xml:space="preserve">While African countries lead in cervical cancer incidence rates, India fares no better; the incidence rate and annual cancer-related mortality rate for cervical cancer in India are 6-29% and 9.1%, respectively. In fact, cancer cervix is the second leading cause of cancer-related death in India. The district of </w:t>
      </w:r>
      <w:proofErr w:type="spellStart"/>
      <w:r w:rsidRPr="0001547B">
        <w:rPr>
          <w:rFonts w:ascii="Times New Roman" w:hAnsi="Times New Roman" w:cs="Times New Roman"/>
          <w:sz w:val="24"/>
          <w:szCs w:val="24"/>
        </w:rPr>
        <w:t>Papumpare</w:t>
      </w:r>
      <w:proofErr w:type="spellEnd"/>
      <w:r w:rsidRPr="0001547B">
        <w:rPr>
          <w:rFonts w:ascii="Times New Roman" w:hAnsi="Times New Roman" w:cs="Times New Roman"/>
          <w:sz w:val="24"/>
          <w:szCs w:val="24"/>
        </w:rPr>
        <w:t xml:space="preserve"> in the state of Arunachal Pradesh has the highest incidence rate </w:t>
      </w:r>
      <w:r w:rsidR="00DC2070" w:rsidRPr="0001547B">
        <w:rPr>
          <w:rFonts w:ascii="Times New Roman" w:hAnsi="Times New Roman" w:cs="Times New Roman"/>
          <w:sz w:val="24"/>
          <w:szCs w:val="24"/>
        </w:rPr>
        <w:t xml:space="preserve">(27.7%) </w:t>
      </w:r>
      <w:r w:rsidRPr="0001547B">
        <w:rPr>
          <w:rFonts w:ascii="Times New Roman" w:hAnsi="Times New Roman" w:cs="Times New Roman"/>
          <w:sz w:val="24"/>
          <w:szCs w:val="24"/>
        </w:rPr>
        <w:t>for cervical cancer in all of Asia.</w:t>
      </w:r>
      <w:r w:rsidR="00DC2070" w:rsidRPr="0001547B">
        <w:rPr>
          <w:rFonts w:ascii="Times New Roman" w:hAnsi="Times New Roman" w:cs="Times New Roman"/>
          <w:sz w:val="24"/>
          <w:szCs w:val="24"/>
          <w:lang w:val="en-IN"/>
        </w:rPr>
        <w:t xml:space="preserve"> </w:t>
      </w:r>
      <w:r w:rsidR="00DC2070" w:rsidRPr="0001547B">
        <w:rPr>
          <w:rFonts w:ascii="Times New Roman" w:hAnsi="Times New Roman" w:cs="Times New Roman"/>
          <w:sz w:val="24"/>
          <w:szCs w:val="24"/>
        </w:rPr>
        <w:t>Adding to this apathy, immunization coverage and cervical cancer screening rates in India are a meagre &lt;1% and &lt;2%, respectively.</w:t>
      </w:r>
      <w:r w:rsidR="004C61CE">
        <w:rPr>
          <w:rFonts w:ascii="Times New Roman" w:hAnsi="Times New Roman" w:cs="Times New Roman"/>
          <w:sz w:val="24"/>
          <w:szCs w:val="24"/>
          <w:vertAlign w:val="superscript"/>
        </w:rPr>
        <w:t>18</w:t>
      </w:r>
    </w:p>
    <w:p w14:paraId="27C12C98" w14:textId="05855A52" w:rsidR="00224AD3" w:rsidRPr="0001547B" w:rsidRDefault="00B422C2" w:rsidP="0051480B">
      <w:pPr>
        <w:spacing w:after="0" w:line="360" w:lineRule="auto"/>
        <w:jc w:val="both"/>
        <w:rPr>
          <w:rFonts w:ascii="Times New Roman" w:hAnsi="Times New Roman" w:cs="Times New Roman"/>
          <w:b/>
          <w:bCs/>
          <w:color w:val="0070C0"/>
          <w:sz w:val="24"/>
          <w:szCs w:val="24"/>
          <w:lang w:val="en-IN"/>
        </w:rPr>
      </w:pPr>
      <w:r w:rsidRPr="0001547B">
        <w:rPr>
          <w:rFonts w:ascii="Times New Roman" w:hAnsi="Times New Roman" w:cs="Times New Roman"/>
          <w:b/>
          <w:bCs/>
          <w:color w:val="0070C0"/>
          <w:sz w:val="24"/>
          <w:szCs w:val="24"/>
          <w:lang w:val="en-IN"/>
        </w:rPr>
        <w:t xml:space="preserve">A </w:t>
      </w:r>
      <w:proofErr w:type="spellStart"/>
      <w:r w:rsidR="00C5373D" w:rsidRPr="0001547B">
        <w:rPr>
          <w:rFonts w:ascii="Times New Roman" w:hAnsi="Times New Roman" w:cs="Times New Roman"/>
          <w:b/>
          <w:bCs/>
          <w:color w:val="0070C0"/>
          <w:sz w:val="24"/>
          <w:szCs w:val="24"/>
          <w:lang w:val="en-IN"/>
        </w:rPr>
        <w:t>tumulous</w:t>
      </w:r>
      <w:proofErr w:type="spellEnd"/>
      <w:r w:rsidR="00C5373D" w:rsidRPr="0001547B">
        <w:rPr>
          <w:rFonts w:ascii="Times New Roman" w:hAnsi="Times New Roman" w:cs="Times New Roman"/>
          <w:b/>
          <w:bCs/>
          <w:color w:val="0070C0"/>
          <w:sz w:val="24"/>
          <w:szCs w:val="24"/>
          <w:lang w:val="en-IN"/>
        </w:rPr>
        <w:t xml:space="preserve"> </w:t>
      </w:r>
      <w:r w:rsidRPr="0001547B">
        <w:rPr>
          <w:rFonts w:ascii="Times New Roman" w:hAnsi="Times New Roman" w:cs="Times New Roman"/>
          <w:b/>
          <w:bCs/>
          <w:color w:val="0070C0"/>
          <w:sz w:val="24"/>
          <w:szCs w:val="24"/>
          <w:lang w:val="en-IN"/>
        </w:rPr>
        <w:t xml:space="preserve">path to vaccination </w:t>
      </w:r>
    </w:p>
    <w:p w14:paraId="3690516E" w14:textId="59CFF083" w:rsidR="00DC2070" w:rsidRPr="0001547B" w:rsidRDefault="00DC2070"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lang w:val="en-IN"/>
        </w:rPr>
        <w:t>Countries like United Kingdom, and Denmark have achieved high HPV vaccination coverage (&gt;60%). This is secondary to the inclusion of the vaccine in their national immunisation programme.</w:t>
      </w:r>
      <w:r w:rsidR="003B04CA">
        <w:rPr>
          <w:rFonts w:ascii="Times New Roman" w:hAnsi="Times New Roman" w:cs="Times New Roman"/>
          <w:sz w:val="24"/>
          <w:szCs w:val="24"/>
          <w:lang w:val="en-IN"/>
        </w:rPr>
        <w:t xml:space="preserve"> In </w:t>
      </w:r>
      <w:r w:rsidR="00761FCB">
        <w:rPr>
          <w:rFonts w:ascii="Times New Roman" w:hAnsi="Times New Roman" w:cs="Times New Roman"/>
          <w:sz w:val="24"/>
          <w:szCs w:val="24"/>
          <w:lang w:val="en-IN"/>
        </w:rPr>
        <w:t>January</w:t>
      </w:r>
      <w:r w:rsidR="00732538">
        <w:rPr>
          <w:rFonts w:ascii="Times New Roman" w:hAnsi="Times New Roman" w:cs="Times New Roman"/>
          <w:sz w:val="24"/>
          <w:szCs w:val="24"/>
          <w:lang w:val="en-IN"/>
        </w:rPr>
        <w:t xml:space="preserve"> 2023, India rolled out first of the</w:t>
      </w:r>
      <w:r w:rsidR="00C259ED">
        <w:rPr>
          <w:rFonts w:ascii="Times New Roman" w:hAnsi="Times New Roman" w:cs="Times New Roman"/>
          <w:sz w:val="24"/>
          <w:szCs w:val="24"/>
          <w:lang w:val="en-IN"/>
        </w:rPr>
        <w:t xml:space="preserve"> three phases of the</w:t>
      </w:r>
      <w:r w:rsidR="00DF229D">
        <w:rPr>
          <w:rFonts w:ascii="Times New Roman" w:hAnsi="Times New Roman" w:cs="Times New Roman"/>
          <w:sz w:val="24"/>
          <w:szCs w:val="24"/>
          <w:lang w:val="en-IN"/>
        </w:rPr>
        <w:t xml:space="preserve"> nationwide</w:t>
      </w:r>
      <w:r w:rsidR="00C259ED">
        <w:rPr>
          <w:rFonts w:ascii="Times New Roman" w:hAnsi="Times New Roman" w:cs="Times New Roman"/>
          <w:sz w:val="24"/>
          <w:szCs w:val="24"/>
          <w:lang w:val="en-IN"/>
        </w:rPr>
        <w:t xml:space="preserve"> immunisation programme</w:t>
      </w:r>
      <w:r w:rsidR="006157F9">
        <w:rPr>
          <w:rFonts w:ascii="Times New Roman" w:hAnsi="Times New Roman" w:cs="Times New Roman"/>
          <w:sz w:val="24"/>
          <w:szCs w:val="24"/>
          <w:lang w:val="en-IN"/>
        </w:rPr>
        <w:t xml:space="preserve"> as recommended by the </w:t>
      </w:r>
      <w:r w:rsidR="006157F9" w:rsidRPr="0001547B">
        <w:rPr>
          <w:rFonts w:ascii="Times New Roman" w:hAnsi="Times New Roman" w:cs="Times New Roman"/>
          <w:sz w:val="24"/>
          <w:szCs w:val="24"/>
          <w:lang w:val="en-IN"/>
        </w:rPr>
        <w:t>National Technical Advisory Group for Immunisation</w:t>
      </w:r>
      <w:r w:rsidR="006157F9">
        <w:rPr>
          <w:rFonts w:ascii="Times New Roman" w:hAnsi="Times New Roman" w:cs="Times New Roman"/>
          <w:sz w:val="24"/>
          <w:szCs w:val="24"/>
          <w:lang w:val="en-IN"/>
        </w:rPr>
        <w:t xml:space="preserve"> (</w:t>
      </w:r>
      <w:r w:rsidR="00DF229D">
        <w:rPr>
          <w:rFonts w:ascii="Times New Roman" w:hAnsi="Times New Roman" w:cs="Times New Roman"/>
          <w:sz w:val="24"/>
          <w:szCs w:val="24"/>
          <w:lang w:val="en-IN"/>
        </w:rPr>
        <w:t>NTAGI</w:t>
      </w:r>
      <w:r w:rsidR="00955F9B">
        <w:rPr>
          <w:rFonts w:ascii="Times New Roman" w:hAnsi="Times New Roman" w:cs="Times New Roman"/>
          <w:sz w:val="24"/>
          <w:szCs w:val="24"/>
          <w:lang w:val="en-IN"/>
        </w:rPr>
        <w:t>).</w:t>
      </w:r>
      <w:r w:rsidR="00647481" w:rsidRPr="00647481">
        <w:rPr>
          <w:rFonts w:ascii="Times New Roman" w:hAnsi="Times New Roman" w:cs="Times New Roman"/>
          <w:sz w:val="24"/>
          <w:szCs w:val="24"/>
          <w:vertAlign w:val="superscript"/>
          <w:lang w:val="en-IN"/>
        </w:rPr>
        <w:t>19</w:t>
      </w:r>
      <w:r w:rsidR="00955F9B">
        <w:rPr>
          <w:rFonts w:ascii="Times New Roman" w:hAnsi="Times New Roman" w:cs="Times New Roman"/>
          <w:sz w:val="24"/>
          <w:szCs w:val="24"/>
          <w:lang w:val="en-IN"/>
        </w:rPr>
        <w:t xml:space="preserve"> This </w:t>
      </w:r>
      <w:r w:rsidR="00CB0A60">
        <w:rPr>
          <w:rFonts w:ascii="Times New Roman" w:hAnsi="Times New Roman" w:cs="Times New Roman"/>
          <w:sz w:val="24"/>
          <w:szCs w:val="24"/>
          <w:lang w:val="en-IN"/>
        </w:rPr>
        <w:t xml:space="preserve">move was </w:t>
      </w:r>
      <w:r w:rsidR="007A4DBC">
        <w:rPr>
          <w:rFonts w:ascii="Times New Roman" w:hAnsi="Times New Roman" w:cs="Times New Roman"/>
          <w:sz w:val="24"/>
          <w:szCs w:val="24"/>
          <w:lang w:val="en-IN"/>
        </w:rPr>
        <w:t xml:space="preserve">urgently needed and far delayed </w:t>
      </w:r>
      <w:r w:rsidRPr="0001547B">
        <w:rPr>
          <w:rFonts w:ascii="Times New Roman" w:hAnsi="Times New Roman" w:cs="Times New Roman"/>
          <w:sz w:val="24"/>
          <w:szCs w:val="24"/>
        </w:rPr>
        <w:t>compared to its neighbours</w:t>
      </w:r>
      <w:r w:rsidR="007A4DBC">
        <w:rPr>
          <w:rFonts w:ascii="Times New Roman" w:hAnsi="Times New Roman" w:cs="Times New Roman"/>
          <w:sz w:val="24"/>
          <w:szCs w:val="24"/>
        </w:rPr>
        <w:t xml:space="preserve">, </w:t>
      </w:r>
      <w:r w:rsidRPr="0001547B">
        <w:rPr>
          <w:rFonts w:ascii="Times New Roman" w:hAnsi="Times New Roman" w:cs="Times New Roman"/>
          <w:sz w:val="24"/>
          <w:szCs w:val="24"/>
        </w:rPr>
        <w:t>Bhutan, Sri Lanka</w:t>
      </w:r>
      <w:r w:rsidR="0081527B">
        <w:rPr>
          <w:rFonts w:ascii="Times New Roman" w:hAnsi="Times New Roman" w:cs="Times New Roman"/>
          <w:sz w:val="24"/>
          <w:szCs w:val="24"/>
        </w:rPr>
        <w:t xml:space="preserve">, </w:t>
      </w:r>
      <w:r w:rsidRPr="0001547B">
        <w:rPr>
          <w:rFonts w:ascii="Times New Roman" w:hAnsi="Times New Roman" w:cs="Times New Roman"/>
          <w:sz w:val="24"/>
          <w:szCs w:val="24"/>
        </w:rPr>
        <w:t>Thailand</w:t>
      </w:r>
      <w:r w:rsidR="0081527B">
        <w:rPr>
          <w:rFonts w:ascii="Times New Roman" w:hAnsi="Times New Roman" w:cs="Times New Roman"/>
          <w:sz w:val="24"/>
          <w:szCs w:val="24"/>
        </w:rPr>
        <w:t>, and</w:t>
      </w:r>
      <w:r w:rsidR="00657F0E">
        <w:rPr>
          <w:rFonts w:ascii="Times New Roman" w:hAnsi="Times New Roman" w:cs="Times New Roman"/>
          <w:sz w:val="24"/>
          <w:szCs w:val="24"/>
        </w:rPr>
        <w:t xml:space="preserve"> the</w:t>
      </w:r>
      <w:r w:rsidR="0081527B">
        <w:rPr>
          <w:rFonts w:ascii="Times New Roman" w:hAnsi="Times New Roman" w:cs="Times New Roman"/>
          <w:sz w:val="24"/>
          <w:szCs w:val="24"/>
        </w:rPr>
        <w:t xml:space="preserve"> Maldives, which </w:t>
      </w:r>
      <w:r w:rsidR="00657F0E">
        <w:rPr>
          <w:rFonts w:ascii="Times New Roman" w:hAnsi="Times New Roman" w:cs="Times New Roman"/>
          <w:sz w:val="24"/>
          <w:szCs w:val="24"/>
        </w:rPr>
        <w:t>established their</w:t>
      </w:r>
      <w:r w:rsidR="0083751B">
        <w:rPr>
          <w:rFonts w:ascii="Times New Roman" w:hAnsi="Times New Roman" w:cs="Times New Roman"/>
          <w:sz w:val="24"/>
          <w:szCs w:val="24"/>
        </w:rPr>
        <w:t xml:space="preserve"> </w:t>
      </w:r>
      <w:r w:rsidR="00CB0A60">
        <w:rPr>
          <w:rFonts w:ascii="Times New Roman" w:hAnsi="Times New Roman" w:cs="Times New Roman"/>
          <w:sz w:val="24"/>
          <w:szCs w:val="24"/>
        </w:rPr>
        <w:t xml:space="preserve">national </w:t>
      </w:r>
      <w:r w:rsidR="00375F26">
        <w:rPr>
          <w:rFonts w:ascii="Times New Roman" w:hAnsi="Times New Roman" w:cs="Times New Roman"/>
          <w:sz w:val="24"/>
          <w:szCs w:val="24"/>
        </w:rPr>
        <w:t xml:space="preserve">HPV </w:t>
      </w:r>
      <w:r w:rsidR="00CB0A60">
        <w:rPr>
          <w:rFonts w:ascii="Times New Roman" w:hAnsi="Times New Roman" w:cs="Times New Roman"/>
          <w:sz w:val="24"/>
          <w:szCs w:val="24"/>
        </w:rPr>
        <w:t>immunisation program</w:t>
      </w:r>
      <w:r w:rsidR="00375F26">
        <w:rPr>
          <w:rFonts w:ascii="Times New Roman" w:hAnsi="Times New Roman" w:cs="Times New Roman"/>
          <w:sz w:val="24"/>
          <w:szCs w:val="24"/>
        </w:rPr>
        <w:t xml:space="preserve">mes </w:t>
      </w:r>
      <w:r w:rsidR="00CB0A60">
        <w:rPr>
          <w:rFonts w:ascii="Times New Roman" w:hAnsi="Times New Roman" w:cs="Times New Roman"/>
          <w:sz w:val="24"/>
          <w:szCs w:val="24"/>
        </w:rPr>
        <w:t xml:space="preserve">years ago. </w:t>
      </w:r>
    </w:p>
    <w:p w14:paraId="5FFFF872" w14:textId="5FE345B9" w:rsidR="00DC2070" w:rsidRPr="00756855" w:rsidRDefault="00DE637F" w:rsidP="0051480B">
      <w:pPr>
        <w:spacing w:after="0" w:line="360" w:lineRule="auto"/>
        <w:jc w:val="both"/>
        <w:rPr>
          <w:rFonts w:ascii="Times New Roman" w:hAnsi="Times New Roman" w:cs="Times New Roman"/>
          <w:sz w:val="24"/>
          <w:szCs w:val="24"/>
          <w:vertAlign w:val="superscript"/>
          <w:lang w:val="en-IN"/>
        </w:rPr>
      </w:pPr>
      <w:r w:rsidRPr="0001547B">
        <w:rPr>
          <w:rFonts w:ascii="Times New Roman" w:hAnsi="Times New Roman" w:cs="Times New Roman"/>
          <w:sz w:val="24"/>
          <w:szCs w:val="24"/>
          <w:lang w:val="en-IN"/>
        </w:rPr>
        <w:t>T</w:t>
      </w:r>
      <w:r w:rsidR="009C2666" w:rsidRPr="0001547B">
        <w:rPr>
          <w:rFonts w:ascii="Times New Roman" w:hAnsi="Times New Roman" w:cs="Times New Roman"/>
          <w:sz w:val="24"/>
          <w:szCs w:val="24"/>
          <w:lang w:val="en-IN"/>
        </w:rPr>
        <w:t xml:space="preserve">he </w:t>
      </w:r>
      <w:r w:rsidR="002925E5" w:rsidRPr="0001547B">
        <w:rPr>
          <w:rFonts w:ascii="Times New Roman" w:hAnsi="Times New Roman" w:cs="Times New Roman"/>
          <w:sz w:val="24"/>
          <w:szCs w:val="24"/>
          <w:lang w:val="en-IN"/>
        </w:rPr>
        <w:t xml:space="preserve">vaccines </w:t>
      </w:r>
      <w:r w:rsidR="001571AF" w:rsidRPr="0001547B">
        <w:rPr>
          <w:rFonts w:ascii="Times New Roman" w:hAnsi="Times New Roman" w:cs="Times New Roman"/>
          <w:i/>
          <w:iCs/>
          <w:sz w:val="24"/>
          <w:szCs w:val="24"/>
          <w:lang w:val="en-IN"/>
        </w:rPr>
        <w:t>Gardasil</w:t>
      </w:r>
      <w:r w:rsidR="001571AF" w:rsidRPr="0001547B">
        <w:rPr>
          <w:rFonts w:ascii="Times New Roman" w:hAnsi="Times New Roman" w:cs="Times New Roman"/>
          <w:sz w:val="24"/>
          <w:szCs w:val="24"/>
          <w:lang w:val="en-IN"/>
        </w:rPr>
        <w:t xml:space="preserve"> and </w:t>
      </w:r>
      <w:proofErr w:type="spellStart"/>
      <w:r w:rsidR="001571AF" w:rsidRPr="0001547B">
        <w:rPr>
          <w:rFonts w:ascii="Times New Roman" w:hAnsi="Times New Roman" w:cs="Times New Roman"/>
          <w:i/>
          <w:iCs/>
          <w:sz w:val="24"/>
          <w:szCs w:val="24"/>
          <w:lang w:val="en-IN"/>
        </w:rPr>
        <w:t>Cervarix</w:t>
      </w:r>
      <w:proofErr w:type="spellEnd"/>
      <w:r w:rsidR="001571AF" w:rsidRPr="0001547B">
        <w:rPr>
          <w:rFonts w:ascii="Times New Roman" w:hAnsi="Times New Roman" w:cs="Times New Roman"/>
          <w:sz w:val="24"/>
          <w:szCs w:val="24"/>
          <w:lang w:val="en-IN"/>
        </w:rPr>
        <w:t xml:space="preserve"> were </w:t>
      </w:r>
      <w:r w:rsidR="00CF2B75" w:rsidRPr="0001547B">
        <w:rPr>
          <w:rFonts w:ascii="Times New Roman" w:hAnsi="Times New Roman" w:cs="Times New Roman"/>
          <w:sz w:val="24"/>
          <w:szCs w:val="24"/>
          <w:lang w:val="en-IN"/>
        </w:rPr>
        <w:t>licenced</w:t>
      </w:r>
      <w:r w:rsidR="001571AF" w:rsidRPr="0001547B">
        <w:rPr>
          <w:rFonts w:ascii="Times New Roman" w:hAnsi="Times New Roman" w:cs="Times New Roman"/>
          <w:sz w:val="24"/>
          <w:szCs w:val="24"/>
          <w:lang w:val="en-IN"/>
        </w:rPr>
        <w:t xml:space="preserve"> for use in India </w:t>
      </w:r>
      <w:r w:rsidR="005E15BB" w:rsidRPr="0001547B">
        <w:rPr>
          <w:rFonts w:ascii="Times New Roman" w:hAnsi="Times New Roman" w:cs="Times New Roman"/>
          <w:sz w:val="24"/>
          <w:szCs w:val="24"/>
          <w:lang w:val="en-IN"/>
        </w:rPr>
        <w:t xml:space="preserve">back in </w:t>
      </w:r>
      <w:r w:rsidR="001571AF" w:rsidRPr="0001547B">
        <w:rPr>
          <w:rFonts w:ascii="Times New Roman" w:hAnsi="Times New Roman" w:cs="Times New Roman"/>
          <w:sz w:val="24"/>
          <w:szCs w:val="24"/>
          <w:lang w:val="en-IN"/>
        </w:rPr>
        <w:t>2008</w:t>
      </w:r>
      <w:r w:rsidRPr="0001547B">
        <w:rPr>
          <w:rFonts w:ascii="Times New Roman" w:hAnsi="Times New Roman" w:cs="Times New Roman"/>
          <w:sz w:val="24"/>
          <w:szCs w:val="24"/>
          <w:lang w:val="en-IN"/>
        </w:rPr>
        <w:t xml:space="preserve">. </w:t>
      </w:r>
      <w:r w:rsidR="00484C23" w:rsidRPr="0001547B">
        <w:rPr>
          <w:rFonts w:ascii="Times New Roman" w:hAnsi="Times New Roman" w:cs="Times New Roman"/>
          <w:sz w:val="24"/>
          <w:szCs w:val="24"/>
          <w:lang w:val="en-IN"/>
        </w:rPr>
        <w:t xml:space="preserve">Soon the </w:t>
      </w:r>
      <w:r w:rsidR="00C5373D" w:rsidRPr="0001547B">
        <w:rPr>
          <w:rFonts w:ascii="Times New Roman" w:hAnsi="Times New Roman" w:cs="Times New Roman"/>
          <w:sz w:val="24"/>
          <w:szCs w:val="24"/>
          <w:lang w:val="en-IN"/>
        </w:rPr>
        <w:t xml:space="preserve">international NGO </w:t>
      </w:r>
      <w:r w:rsidR="002C4B4F" w:rsidRPr="0001547B">
        <w:rPr>
          <w:rFonts w:ascii="Times New Roman" w:hAnsi="Times New Roman" w:cs="Times New Roman"/>
          <w:sz w:val="24"/>
          <w:szCs w:val="24"/>
          <w:lang w:val="en-IN"/>
        </w:rPr>
        <w:t>Programme for  Global Health Organisation (</w:t>
      </w:r>
      <w:r w:rsidR="00CB096F" w:rsidRPr="0001547B">
        <w:rPr>
          <w:rFonts w:ascii="Times New Roman" w:hAnsi="Times New Roman" w:cs="Times New Roman"/>
          <w:sz w:val="24"/>
          <w:szCs w:val="24"/>
          <w:lang w:val="en-IN"/>
        </w:rPr>
        <w:t>PATH</w:t>
      </w:r>
      <w:r w:rsidR="002C4B4F" w:rsidRPr="0001547B">
        <w:rPr>
          <w:rFonts w:ascii="Times New Roman" w:hAnsi="Times New Roman" w:cs="Times New Roman"/>
          <w:sz w:val="24"/>
          <w:szCs w:val="24"/>
          <w:lang w:val="en-IN"/>
        </w:rPr>
        <w:t>)</w:t>
      </w:r>
      <w:r w:rsidR="005E15BB" w:rsidRPr="0001547B">
        <w:rPr>
          <w:rFonts w:ascii="Times New Roman" w:hAnsi="Times New Roman" w:cs="Times New Roman"/>
          <w:sz w:val="24"/>
          <w:szCs w:val="24"/>
          <w:lang w:val="en-IN"/>
        </w:rPr>
        <w:t xml:space="preserve"> </w:t>
      </w:r>
      <w:r w:rsidR="005F33E5" w:rsidRPr="0001547B">
        <w:rPr>
          <w:rFonts w:ascii="Times New Roman" w:hAnsi="Times New Roman" w:cs="Times New Roman"/>
          <w:sz w:val="24"/>
          <w:szCs w:val="24"/>
          <w:lang w:val="en-IN"/>
        </w:rPr>
        <w:t xml:space="preserve">in collaboration </w:t>
      </w:r>
      <w:r w:rsidR="005E15BB" w:rsidRPr="0001547B">
        <w:rPr>
          <w:rFonts w:ascii="Times New Roman" w:hAnsi="Times New Roman" w:cs="Times New Roman"/>
          <w:sz w:val="24"/>
          <w:szCs w:val="24"/>
          <w:lang w:val="en-IN"/>
        </w:rPr>
        <w:t>with the Go</w:t>
      </w:r>
      <w:r w:rsidR="00BA134B" w:rsidRPr="0001547B">
        <w:rPr>
          <w:rFonts w:ascii="Times New Roman" w:hAnsi="Times New Roman" w:cs="Times New Roman"/>
          <w:sz w:val="24"/>
          <w:szCs w:val="24"/>
          <w:lang w:val="en-IN"/>
        </w:rPr>
        <w:t>vernment of Andhra</w:t>
      </w:r>
      <w:r w:rsidR="00207B8F" w:rsidRPr="0001547B">
        <w:rPr>
          <w:rFonts w:ascii="Times New Roman" w:hAnsi="Times New Roman" w:cs="Times New Roman"/>
          <w:sz w:val="24"/>
          <w:szCs w:val="24"/>
          <w:lang w:val="en-IN"/>
        </w:rPr>
        <w:t xml:space="preserve"> </w:t>
      </w:r>
      <w:r w:rsidR="00C5373D" w:rsidRPr="0001547B">
        <w:rPr>
          <w:rFonts w:ascii="Times New Roman" w:hAnsi="Times New Roman" w:cs="Times New Roman"/>
          <w:sz w:val="24"/>
          <w:szCs w:val="24"/>
          <w:lang w:val="en-IN"/>
        </w:rPr>
        <w:t>P</w:t>
      </w:r>
      <w:r w:rsidR="00BA134B" w:rsidRPr="0001547B">
        <w:rPr>
          <w:rFonts w:ascii="Times New Roman" w:hAnsi="Times New Roman" w:cs="Times New Roman"/>
          <w:sz w:val="24"/>
          <w:szCs w:val="24"/>
          <w:lang w:val="en-IN"/>
        </w:rPr>
        <w:t>radesh and Gujrat</w:t>
      </w:r>
      <w:r w:rsidR="00FE366F" w:rsidRPr="0001547B">
        <w:rPr>
          <w:rFonts w:ascii="Times New Roman" w:hAnsi="Times New Roman" w:cs="Times New Roman"/>
          <w:sz w:val="24"/>
          <w:szCs w:val="24"/>
          <w:lang w:val="en-IN"/>
        </w:rPr>
        <w:t xml:space="preserve"> </w:t>
      </w:r>
      <w:r w:rsidR="00207B8F" w:rsidRPr="0001547B">
        <w:rPr>
          <w:rFonts w:ascii="Times New Roman" w:hAnsi="Times New Roman" w:cs="Times New Roman"/>
          <w:sz w:val="24"/>
          <w:szCs w:val="24"/>
          <w:lang w:val="en-IN"/>
        </w:rPr>
        <w:t>and</w:t>
      </w:r>
      <w:r w:rsidR="00C5373D" w:rsidRPr="0001547B">
        <w:rPr>
          <w:rFonts w:ascii="Times New Roman" w:hAnsi="Times New Roman" w:cs="Times New Roman"/>
          <w:sz w:val="24"/>
          <w:szCs w:val="24"/>
          <w:lang w:val="en-IN"/>
        </w:rPr>
        <w:t xml:space="preserve"> </w:t>
      </w:r>
      <w:r w:rsidR="00FE366F" w:rsidRPr="0001547B">
        <w:rPr>
          <w:rFonts w:ascii="Times New Roman" w:hAnsi="Times New Roman" w:cs="Times New Roman"/>
          <w:sz w:val="24"/>
          <w:szCs w:val="24"/>
          <w:lang w:val="en-IN"/>
        </w:rPr>
        <w:t xml:space="preserve">the </w:t>
      </w:r>
      <w:r w:rsidR="00C5373D" w:rsidRPr="0001547B">
        <w:rPr>
          <w:rFonts w:ascii="Times New Roman" w:hAnsi="Times New Roman" w:cs="Times New Roman"/>
          <w:sz w:val="24"/>
          <w:szCs w:val="24"/>
          <w:lang w:val="en-IN"/>
        </w:rPr>
        <w:t>Indian Council of Medical Research (</w:t>
      </w:r>
      <w:r w:rsidR="00207B8F" w:rsidRPr="0001547B">
        <w:rPr>
          <w:rFonts w:ascii="Times New Roman" w:hAnsi="Times New Roman" w:cs="Times New Roman"/>
          <w:sz w:val="24"/>
          <w:szCs w:val="24"/>
          <w:lang w:val="en-IN"/>
        </w:rPr>
        <w:t>ICMR</w:t>
      </w:r>
      <w:r w:rsidR="00C5373D" w:rsidRPr="0001547B">
        <w:rPr>
          <w:rFonts w:ascii="Times New Roman" w:hAnsi="Times New Roman" w:cs="Times New Roman"/>
          <w:sz w:val="24"/>
          <w:szCs w:val="24"/>
          <w:lang w:val="en-IN"/>
        </w:rPr>
        <w:t xml:space="preserve">) </w:t>
      </w:r>
      <w:r w:rsidR="00F84D7E" w:rsidRPr="0001547B">
        <w:rPr>
          <w:rFonts w:ascii="Times New Roman" w:hAnsi="Times New Roman" w:cs="Times New Roman"/>
          <w:sz w:val="24"/>
          <w:szCs w:val="24"/>
          <w:lang w:val="en-IN"/>
        </w:rPr>
        <w:t xml:space="preserve">launched a project </w:t>
      </w:r>
      <w:r w:rsidR="005E15BB" w:rsidRPr="0001547B">
        <w:rPr>
          <w:rFonts w:ascii="Times New Roman" w:hAnsi="Times New Roman" w:cs="Times New Roman"/>
          <w:sz w:val="24"/>
          <w:szCs w:val="24"/>
          <w:lang w:val="en-IN"/>
        </w:rPr>
        <w:t>en</w:t>
      </w:r>
      <w:r w:rsidR="00F84D7E" w:rsidRPr="0001547B">
        <w:rPr>
          <w:rFonts w:ascii="Times New Roman" w:hAnsi="Times New Roman" w:cs="Times New Roman"/>
          <w:sz w:val="24"/>
          <w:szCs w:val="24"/>
          <w:lang w:val="en-IN"/>
        </w:rPr>
        <w:t>titled, ‘A post-</w:t>
      </w:r>
      <w:r w:rsidR="00C5373D" w:rsidRPr="0001547B">
        <w:rPr>
          <w:rFonts w:ascii="Times New Roman" w:hAnsi="Times New Roman" w:cs="Times New Roman"/>
          <w:sz w:val="24"/>
          <w:szCs w:val="24"/>
          <w:lang w:val="en-IN"/>
        </w:rPr>
        <w:t>licensure</w:t>
      </w:r>
      <w:r w:rsidR="00F84D7E" w:rsidRPr="0001547B">
        <w:rPr>
          <w:rFonts w:ascii="Times New Roman" w:hAnsi="Times New Roman" w:cs="Times New Roman"/>
          <w:sz w:val="24"/>
          <w:szCs w:val="24"/>
          <w:lang w:val="en-IN"/>
        </w:rPr>
        <w:t xml:space="preserve"> observational study </w:t>
      </w:r>
      <w:r w:rsidR="00FD2567" w:rsidRPr="0001547B">
        <w:rPr>
          <w:rFonts w:ascii="Times New Roman" w:hAnsi="Times New Roman" w:cs="Times New Roman"/>
          <w:sz w:val="24"/>
          <w:szCs w:val="24"/>
          <w:lang w:val="en-IN"/>
        </w:rPr>
        <w:t xml:space="preserve">of HPV vaccination: </w:t>
      </w:r>
      <w:r w:rsidR="00456915" w:rsidRPr="0001547B">
        <w:rPr>
          <w:rFonts w:ascii="Times New Roman" w:hAnsi="Times New Roman" w:cs="Times New Roman"/>
          <w:sz w:val="24"/>
          <w:szCs w:val="24"/>
          <w:lang w:val="en-IN"/>
        </w:rPr>
        <w:t>Demonstration</w:t>
      </w:r>
      <w:r w:rsidR="00FD2567" w:rsidRPr="0001547B">
        <w:rPr>
          <w:rFonts w:ascii="Times New Roman" w:hAnsi="Times New Roman" w:cs="Times New Roman"/>
          <w:sz w:val="24"/>
          <w:szCs w:val="24"/>
          <w:lang w:val="en-IN"/>
        </w:rPr>
        <w:t xml:space="preserve"> Project</w:t>
      </w:r>
      <w:r w:rsidR="00296F34" w:rsidRPr="0001547B">
        <w:rPr>
          <w:rFonts w:ascii="Times New Roman" w:hAnsi="Times New Roman" w:cs="Times New Roman"/>
          <w:sz w:val="24"/>
          <w:szCs w:val="24"/>
          <w:lang w:val="en-IN"/>
        </w:rPr>
        <w:t xml:space="preserve">’ to test </w:t>
      </w:r>
      <w:r w:rsidR="005F33E5" w:rsidRPr="0001547B">
        <w:rPr>
          <w:rFonts w:ascii="Times New Roman" w:hAnsi="Times New Roman" w:cs="Times New Roman"/>
          <w:sz w:val="24"/>
          <w:szCs w:val="24"/>
          <w:lang w:val="en-IN"/>
        </w:rPr>
        <w:t>their</w:t>
      </w:r>
      <w:r w:rsidR="00296F34" w:rsidRPr="0001547B">
        <w:rPr>
          <w:rFonts w:ascii="Times New Roman" w:hAnsi="Times New Roman" w:cs="Times New Roman"/>
          <w:sz w:val="24"/>
          <w:szCs w:val="24"/>
          <w:lang w:val="en-IN"/>
        </w:rPr>
        <w:t xml:space="preserve"> </w:t>
      </w:r>
      <w:r w:rsidR="00276B02" w:rsidRPr="0001547B">
        <w:rPr>
          <w:rFonts w:ascii="Times New Roman" w:hAnsi="Times New Roman" w:cs="Times New Roman"/>
          <w:sz w:val="24"/>
          <w:szCs w:val="24"/>
          <w:lang w:val="en-IN"/>
        </w:rPr>
        <w:t xml:space="preserve">effectiveness and </w:t>
      </w:r>
      <w:r w:rsidR="00296F34" w:rsidRPr="0001547B">
        <w:rPr>
          <w:rFonts w:ascii="Times New Roman" w:hAnsi="Times New Roman" w:cs="Times New Roman"/>
          <w:sz w:val="24"/>
          <w:szCs w:val="24"/>
          <w:lang w:val="en-IN"/>
        </w:rPr>
        <w:t>tolerability</w:t>
      </w:r>
      <w:r w:rsidR="00FE366F" w:rsidRPr="0001547B">
        <w:rPr>
          <w:rFonts w:ascii="Times New Roman" w:hAnsi="Times New Roman" w:cs="Times New Roman"/>
          <w:sz w:val="24"/>
          <w:szCs w:val="24"/>
          <w:lang w:val="en-IN"/>
        </w:rPr>
        <w:t xml:space="preserve">. This project was </w:t>
      </w:r>
      <w:r w:rsidR="002C4B4F" w:rsidRPr="0001547B">
        <w:rPr>
          <w:rFonts w:ascii="Times New Roman" w:hAnsi="Times New Roman" w:cs="Times New Roman"/>
          <w:sz w:val="24"/>
          <w:szCs w:val="24"/>
          <w:lang w:val="en-IN"/>
        </w:rPr>
        <w:t>part of a larger global project</w:t>
      </w:r>
      <w:r w:rsidR="00A30746" w:rsidRPr="0001547B">
        <w:rPr>
          <w:rFonts w:ascii="Times New Roman" w:hAnsi="Times New Roman" w:cs="Times New Roman"/>
          <w:sz w:val="24"/>
          <w:szCs w:val="24"/>
          <w:lang w:val="en-IN"/>
        </w:rPr>
        <w:t>, ‘</w:t>
      </w:r>
      <w:r w:rsidR="00390E51" w:rsidRPr="0001547B">
        <w:rPr>
          <w:rFonts w:ascii="Times New Roman" w:hAnsi="Times New Roman" w:cs="Times New Roman"/>
          <w:sz w:val="24"/>
          <w:szCs w:val="24"/>
          <w:lang w:val="en-IN"/>
        </w:rPr>
        <w:t xml:space="preserve">HPV vaccine: Evidence </w:t>
      </w:r>
      <w:r w:rsidR="00FB6CEA" w:rsidRPr="0001547B">
        <w:rPr>
          <w:rFonts w:ascii="Times New Roman" w:hAnsi="Times New Roman" w:cs="Times New Roman"/>
          <w:sz w:val="24"/>
          <w:szCs w:val="24"/>
          <w:lang w:val="en-IN"/>
        </w:rPr>
        <w:t>for Impact’</w:t>
      </w:r>
      <w:r w:rsidR="005E15BB" w:rsidRPr="0001547B">
        <w:rPr>
          <w:rFonts w:ascii="Times New Roman" w:hAnsi="Times New Roman" w:cs="Times New Roman"/>
          <w:sz w:val="24"/>
          <w:szCs w:val="24"/>
          <w:lang w:val="en-IN"/>
        </w:rPr>
        <w:t xml:space="preserve">. </w:t>
      </w:r>
      <w:r w:rsidR="002C4B4F" w:rsidRPr="0001547B">
        <w:rPr>
          <w:rFonts w:ascii="Times New Roman" w:hAnsi="Times New Roman" w:cs="Times New Roman"/>
          <w:sz w:val="24"/>
          <w:szCs w:val="24"/>
          <w:lang w:val="en-IN"/>
        </w:rPr>
        <w:t xml:space="preserve">The vaccines used in the PATH’s project were donated </w:t>
      </w:r>
      <w:r w:rsidR="00E73C7E" w:rsidRPr="0001547B">
        <w:rPr>
          <w:rFonts w:ascii="Times New Roman" w:hAnsi="Times New Roman" w:cs="Times New Roman"/>
          <w:sz w:val="24"/>
          <w:szCs w:val="24"/>
          <w:lang w:val="en-IN"/>
        </w:rPr>
        <w:t xml:space="preserve">by pharmaceutical companies, </w:t>
      </w:r>
      <w:r w:rsidR="00B34BD1" w:rsidRPr="0001547B">
        <w:rPr>
          <w:rFonts w:ascii="Times New Roman" w:hAnsi="Times New Roman" w:cs="Times New Roman"/>
          <w:sz w:val="24"/>
          <w:szCs w:val="24"/>
          <w:lang w:val="en-IN"/>
        </w:rPr>
        <w:t>GSK and MSD.</w:t>
      </w:r>
      <w:r w:rsidR="00E73C7E" w:rsidRPr="0001547B">
        <w:rPr>
          <w:rFonts w:ascii="Times New Roman" w:hAnsi="Times New Roman" w:cs="Times New Roman"/>
          <w:sz w:val="24"/>
          <w:szCs w:val="24"/>
          <w:lang w:val="en-IN"/>
        </w:rPr>
        <w:t xml:space="preserve"> </w:t>
      </w:r>
      <w:r w:rsidR="00F16DAF" w:rsidRPr="0001547B">
        <w:rPr>
          <w:rFonts w:ascii="Times New Roman" w:hAnsi="Times New Roman" w:cs="Times New Roman"/>
          <w:sz w:val="24"/>
          <w:szCs w:val="24"/>
        </w:rPr>
        <w:t>Unfortunately,</w:t>
      </w:r>
      <w:r w:rsidR="00276B02" w:rsidRPr="0001547B">
        <w:rPr>
          <w:rFonts w:ascii="Times New Roman" w:hAnsi="Times New Roman" w:cs="Times New Roman"/>
          <w:sz w:val="24"/>
          <w:szCs w:val="24"/>
        </w:rPr>
        <w:t xml:space="preserve"> the project was halted prematurely due to </w:t>
      </w:r>
      <w:r w:rsidR="00F16DAF" w:rsidRPr="0001547B">
        <w:rPr>
          <w:rFonts w:ascii="Times New Roman" w:hAnsi="Times New Roman" w:cs="Times New Roman"/>
          <w:sz w:val="24"/>
          <w:szCs w:val="24"/>
        </w:rPr>
        <w:t xml:space="preserve">seven </w:t>
      </w:r>
      <w:r w:rsidR="00A367BE" w:rsidRPr="0001547B">
        <w:rPr>
          <w:rFonts w:ascii="Times New Roman" w:hAnsi="Times New Roman" w:cs="Times New Roman"/>
          <w:sz w:val="24"/>
          <w:szCs w:val="24"/>
        </w:rPr>
        <w:t>alleged</w:t>
      </w:r>
      <w:r w:rsidR="00F16DAF" w:rsidRPr="0001547B">
        <w:rPr>
          <w:rFonts w:ascii="Times New Roman" w:hAnsi="Times New Roman" w:cs="Times New Roman"/>
          <w:sz w:val="24"/>
          <w:szCs w:val="24"/>
        </w:rPr>
        <w:t xml:space="preserve"> vaccin</w:t>
      </w:r>
      <w:r w:rsidR="00A367BE" w:rsidRPr="0001547B">
        <w:rPr>
          <w:rFonts w:ascii="Times New Roman" w:hAnsi="Times New Roman" w:cs="Times New Roman"/>
          <w:sz w:val="24"/>
          <w:szCs w:val="24"/>
        </w:rPr>
        <w:t>e</w:t>
      </w:r>
      <w:r w:rsidR="00F16DAF" w:rsidRPr="0001547B">
        <w:rPr>
          <w:rFonts w:ascii="Times New Roman" w:hAnsi="Times New Roman" w:cs="Times New Roman"/>
          <w:sz w:val="24"/>
          <w:szCs w:val="24"/>
        </w:rPr>
        <w:t>-related deaths</w:t>
      </w:r>
      <w:r w:rsidR="00A367BE" w:rsidRPr="0001547B">
        <w:rPr>
          <w:rFonts w:ascii="Times New Roman" w:hAnsi="Times New Roman" w:cs="Times New Roman"/>
          <w:sz w:val="24"/>
          <w:szCs w:val="24"/>
        </w:rPr>
        <w:t xml:space="preserve">. However, it turned out that the deaths </w:t>
      </w:r>
      <w:r w:rsidR="00C01DF2" w:rsidRPr="0001547B">
        <w:rPr>
          <w:rFonts w:ascii="Times New Roman" w:hAnsi="Times New Roman" w:cs="Times New Roman"/>
          <w:sz w:val="24"/>
          <w:szCs w:val="24"/>
        </w:rPr>
        <w:t>were unrelated to vaccination. Nonetheless</w:t>
      </w:r>
      <w:r w:rsidR="004F0814" w:rsidRPr="0001547B">
        <w:rPr>
          <w:rFonts w:ascii="Times New Roman" w:hAnsi="Times New Roman" w:cs="Times New Roman"/>
          <w:sz w:val="24"/>
          <w:szCs w:val="24"/>
        </w:rPr>
        <w:t>, this was a major setback for HPV vaccination efforts in the country.</w:t>
      </w:r>
      <w:r w:rsidR="00CE2091">
        <w:rPr>
          <w:rFonts w:ascii="Times New Roman" w:hAnsi="Times New Roman" w:cs="Times New Roman"/>
          <w:sz w:val="24"/>
          <w:szCs w:val="24"/>
          <w:vertAlign w:val="superscript"/>
        </w:rPr>
        <w:t>2</w:t>
      </w:r>
      <w:r w:rsidR="00F46C57">
        <w:rPr>
          <w:rFonts w:ascii="Times New Roman" w:hAnsi="Times New Roman" w:cs="Times New Roman"/>
          <w:sz w:val="24"/>
          <w:szCs w:val="24"/>
          <w:vertAlign w:val="superscript"/>
        </w:rPr>
        <w:t>0</w:t>
      </w:r>
    </w:p>
    <w:p w14:paraId="0014E966" w14:textId="3A384FFB" w:rsidR="000E5FD4" w:rsidRPr="0001547B" w:rsidRDefault="00DC2070" w:rsidP="0051480B">
      <w:pPr>
        <w:spacing w:after="0" w:line="360" w:lineRule="auto"/>
        <w:jc w:val="both"/>
        <w:rPr>
          <w:rFonts w:ascii="Times New Roman" w:hAnsi="Times New Roman" w:cs="Times New Roman"/>
          <w:i/>
          <w:iCs/>
          <w:sz w:val="24"/>
          <w:szCs w:val="24"/>
          <w:lang w:val="en-IN"/>
        </w:rPr>
      </w:pPr>
      <w:r w:rsidRPr="0001547B">
        <w:rPr>
          <w:rFonts w:ascii="Times New Roman" w:hAnsi="Times New Roman" w:cs="Times New Roman"/>
          <w:sz w:val="24"/>
          <w:szCs w:val="24"/>
        </w:rPr>
        <w:lastRenderedPageBreak/>
        <w:t>In 2016, Delhi became the first Indian state to vaccinate school girls. A year later, the Punjab government launched a vaccination campaign in two districts (</w:t>
      </w:r>
      <w:proofErr w:type="spellStart"/>
      <w:r w:rsidRPr="0001547B">
        <w:rPr>
          <w:rFonts w:ascii="Times New Roman" w:hAnsi="Times New Roman" w:cs="Times New Roman"/>
          <w:sz w:val="24"/>
          <w:szCs w:val="24"/>
        </w:rPr>
        <w:t>Bathinda</w:t>
      </w:r>
      <w:proofErr w:type="spellEnd"/>
      <w:r w:rsidRPr="0001547B">
        <w:rPr>
          <w:rFonts w:ascii="Times New Roman" w:hAnsi="Times New Roman" w:cs="Times New Roman"/>
          <w:sz w:val="24"/>
          <w:szCs w:val="24"/>
        </w:rPr>
        <w:t xml:space="preserve"> and Mansa). In 2018, Sikkim became the third state to start </w:t>
      </w:r>
      <w:r w:rsidR="001A1290" w:rsidRPr="0001547B">
        <w:rPr>
          <w:rFonts w:ascii="Times New Roman" w:hAnsi="Times New Roman" w:cs="Times New Roman"/>
          <w:sz w:val="24"/>
          <w:szCs w:val="24"/>
        </w:rPr>
        <w:t>an</w:t>
      </w:r>
      <w:r w:rsidRPr="0001547B">
        <w:rPr>
          <w:rFonts w:ascii="Times New Roman" w:hAnsi="Times New Roman" w:cs="Times New Roman"/>
          <w:sz w:val="24"/>
          <w:szCs w:val="24"/>
        </w:rPr>
        <w:t xml:space="preserve"> HPV vaccination program with the goal of targeting girls age</w:t>
      </w:r>
      <w:r w:rsidR="0052395A" w:rsidRPr="0001547B">
        <w:rPr>
          <w:rFonts w:ascii="Times New Roman" w:hAnsi="Times New Roman" w:cs="Times New Roman"/>
          <w:sz w:val="24"/>
          <w:szCs w:val="24"/>
        </w:rPr>
        <w:t>d 9</w:t>
      </w:r>
      <w:r w:rsidRPr="0001547B">
        <w:rPr>
          <w:rFonts w:ascii="Times New Roman" w:hAnsi="Times New Roman" w:cs="Times New Roman"/>
          <w:sz w:val="24"/>
          <w:szCs w:val="24"/>
        </w:rPr>
        <w:t xml:space="preserve"> to 14 in 1,166 schools. In 2022, the Serum Institute of India, in collaboration with the Department of Biotechnology of the Government of India, launched </w:t>
      </w:r>
      <w:proofErr w:type="spellStart"/>
      <w:r w:rsidRPr="0001547B">
        <w:rPr>
          <w:rFonts w:ascii="Times New Roman" w:hAnsi="Times New Roman" w:cs="Times New Roman"/>
          <w:i/>
          <w:iCs/>
          <w:sz w:val="24"/>
          <w:szCs w:val="24"/>
        </w:rPr>
        <w:t>Ceravac</w:t>
      </w:r>
      <w:proofErr w:type="spellEnd"/>
      <w:r w:rsidRPr="0001547B">
        <w:rPr>
          <w:rFonts w:ascii="Times New Roman" w:hAnsi="Times New Roman" w:cs="Times New Roman"/>
          <w:sz w:val="24"/>
          <w:szCs w:val="24"/>
        </w:rPr>
        <w:t xml:space="preserve"> after receiving the Drug Controller General of India</w:t>
      </w:r>
      <w:r w:rsidR="006A61D1" w:rsidRPr="0001547B">
        <w:rPr>
          <w:rFonts w:ascii="Times New Roman" w:hAnsi="Times New Roman" w:cs="Times New Roman"/>
          <w:sz w:val="24"/>
          <w:szCs w:val="24"/>
          <w:lang w:val="en-IN"/>
        </w:rPr>
        <w:t xml:space="preserve">. </w:t>
      </w:r>
      <w:proofErr w:type="spellStart"/>
      <w:r w:rsidR="008913D5" w:rsidRPr="0001547B">
        <w:rPr>
          <w:rFonts w:ascii="Times New Roman" w:hAnsi="Times New Roman" w:cs="Times New Roman"/>
          <w:i/>
          <w:iCs/>
          <w:sz w:val="24"/>
          <w:szCs w:val="24"/>
          <w:lang w:val="en-IN"/>
        </w:rPr>
        <w:t>Cervavac</w:t>
      </w:r>
      <w:proofErr w:type="spellEnd"/>
      <w:r w:rsidR="008913D5" w:rsidRPr="0001547B">
        <w:rPr>
          <w:rFonts w:ascii="Times New Roman" w:hAnsi="Times New Roman" w:cs="Times New Roman"/>
          <w:i/>
          <w:iCs/>
          <w:sz w:val="24"/>
          <w:szCs w:val="24"/>
          <w:lang w:val="en-IN"/>
        </w:rPr>
        <w:t xml:space="preserve"> </w:t>
      </w:r>
      <w:r w:rsidR="008913D5" w:rsidRPr="0001547B">
        <w:rPr>
          <w:rFonts w:ascii="Times New Roman" w:hAnsi="Times New Roman" w:cs="Times New Roman"/>
          <w:sz w:val="24"/>
          <w:szCs w:val="24"/>
          <w:lang w:val="en-IN"/>
        </w:rPr>
        <w:t>is the first indigenous vaccine</w:t>
      </w:r>
      <w:r w:rsidR="00134DCB" w:rsidRPr="0001547B">
        <w:rPr>
          <w:rFonts w:ascii="Times New Roman" w:hAnsi="Times New Roman" w:cs="Times New Roman"/>
          <w:sz w:val="24"/>
          <w:szCs w:val="24"/>
          <w:lang w:val="en-IN"/>
        </w:rPr>
        <w:t xml:space="preserve"> </w:t>
      </w:r>
      <w:r w:rsidR="00A81AA2" w:rsidRPr="0001547B">
        <w:rPr>
          <w:rFonts w:ascii="Times New Roman" w:hAnsi="Times New Roman" w:cs="Times New Roman"/>
          <w:sz w:val="24"/>
          <w:szCs w:val="24"/>
          <w:lang w:val="en-IN"/>
        </w:rPr>
        <w:t>and</w:t>
      </w:r>
      <w:r w:rsidR="00BE3169" w:rsidRPr="0001547B">
        <w:rPr>
          <w:rFonts w:ascii="Times New Roman" w:hAnsi="Times New Roman" w:cs="Times New Roman"/>
          <w:sz w:val="24"/>
          <w:szCs w:val="24"/>
          <w:lang w:val="en-IN"/>
        </w:rPr>
        <w:t xml:space="preserve"> it </w:t>
      </w:r>
      <w:r w:rsidR="00ED686D" w:rsidRPr="0001547B">
        <w:rPr>
          <w:rFonts w:ascii="Times New Roman" w:hAnsi="Times New Roman" w:cs="Times New Roman"/>
          <w:sz w:val="24"/>
          <w:szCs w:val="24"/>
          <w:lang w:val="en-IN"/>
        </w:rPr>
        <w:t>promises</w:t>
      </w:r>
      <w:r w:rsidR="00BE3169" w:rsidRPr="0001547B">
        <w:rPr>
          <w:rFonts w:ascii="Times New Roman" w:hAnsi="Times New Roman" w:cs="Times New Roman"/>
          <w:sz w:val="24"/>
          <w:szCs w:val="24"/>
          <w:lang w:val="en-IN"/>
        </w:rPr>
        <w:t xml:space="preserve"> to </w:t>
      </w:r>
      <w:r w:rsidR="005768F5" w:rsidRPr="0001547B">
        <w:rPr>
          <w:rFonts w:ascii="Times New Roman" w:hAnsi="Times New Roman" w:cs="Times New Roman"/>
          <w:sz w:val="24"/>
          <w:szCs w:val="24"/>
          <w:lang w:val="en-IN"/>
        </w:rPr>
        <w:t xml:space="preserve">overcome rural-urban </w:t>
      </w:r>
      <w:r w:rsidR="00BE3169" w:rsidRPr="0001547B">
        <w:rPr>
          <w:rFonts w:ascii="Times New Roman" w:hAnsi="Times New Roman" w:cs="Times New Roman"/>
          <w:sz w:val="24"/>
          <w:szCs w:val="24"/>
          <w:lang w:val="en-IN"/>
        </w:rPr>
        <w:t xml:space="preserve">vaccine </w:t>
      </w:r>
      <w:r w:rsidR="005768F5" w:rsidRPr="0001547B">
        <w:rPr>
          <w:rFonts w:ascii="Times New Roman" w:hAnsi="Times New Roman" w:cs="Times New Roman"/>
          <w:sz w:val="24"/>
          <w:szCs w:val="24"/>
          <w:lang w:val="en-IN"/>
        </w:rPr>
        <w:t>inequity</w:t>
      </w:r>
      <w:r w:rsidR="00BE3169" w:rsidRPr="0001547B">
        <w:rPr>
          <w:rFonts w:ascii="Times New Roman" w:hAnsi="Times New Roman" w:cs="Times New Roman"/>
          <w:sz w:val="24"/>
          <w:szCs w:val="24"/>
          <w:lang w:val="en-IN"/>
        </w:rPr>
        <w:t xml:space="preserve"> in the country.</w:t>
      </w:r>
    </w:p>
    <w:p w14:paraId="37118319" w14:textId="2F401E55" w:rsidR="00885A4F" w:rsidRPr="00CE2091" w:rsidRDefault="00885A4F" w:rsidP="0051480B">
      <w:pPr>
        <w:spacing w:after="0" w:line="360" w:lineRule="auto"/>
        <w:jc w:val="both"/>
        <w:rPr>
          <w:rFonts w:ascii="Times New Roman" w:hAnsi="Times New Roman" w:cs="Times New Roman"/>
          <w:b/>
          <w:bCs/>
          <w:color w:val="0070C0"/>
          <w:sz w:val="24"/>
          <w:szCs w:val="24"/>
          <w:vertAlign w:val="superscript"/>
          <w:lang w:val="en-IN"/>
        </w:rPr>
      </w:pPr>
      <w:r w:rsidRPr="0001547B">
        <w:rPr>
          <w:rFonts w:ascii="Times New Roman" w:hAnsi="Times New Roman" w:cs="Times New Roman"/>
          <w:b/>
          <w:bCs/>
          <w:color w:val="0070C0"/>
          <w:sz w:val="24"/>
          <w:szCs w:val="24"/>
          <w:lang w:val="en-IN"/>
        </w:rPr>
        <w:t>The NTAGI recomm</w:t>
      </w:r>
      <w:r w:rsidR="008B35D1" w:rsidRPr="0001547B">
        <w:rPr>
          <w:rFonts w:ascii="Times New Roman" w:hAnsi="Times New Roman" w:cs="Times New Roman"/>
          <w:b/>
          <w:bCs/>
          <w:color w:val="0070C0"/>
          <w:sz w:val="24"/>
          <w:szCs w:val="24"/>
          <w:lang w:val="en-IN"/>
        </w:rPr>
        <w:t xml:space="preserve">endations </w:t>
      </w:r>
      <w:r w:rsidR="008C4620" w:rsidRPr="0001547B">
        <w:rPr>
          <w:rFonts w:ascii="Times New Roman" w:hAnsi="Times New Roman" w:cs="Times New Roman"/>
          <w:b/>
          <w:bCs/>
          <w:color w:val="0070C0"/>
          <w:sz w:val="24"/>
          <w:szCs w:val="24"/>
          <w:lang w:val="en-IN"/>
        </w:rPr>
        <w:t>for vaccinati</w:t>
      </w:r>
      <w:r w:rsidR="008B4FD6" w:rsidRPr="0001547B">
        <w:rPr>
          <w:rFonts w:ascii="Times New Roman" w:hAnsi="Times New Roman" w:cs="Times New Roman"/>
          <w:b/>
          <w:bCs/>
          <w:color w:val="0070C0"/>
          <w:sz w:val="24"/>
          <w:szCs w:val="24"/>
          <w:lang w:val="en-IN"/>
        </w:rPr>
        <w:t>ng school girls</w:t>
      </w:r>
      <w:r w:rsidR="002E678A">
        <w:rPr>
          <w:rFonts w:ascii="Times New Roman" w:hAnsi="Times New Roman" w:cs="Times New Roman"/>
          <w:b/>
          <w:bCs/>
          <w:color w:val="0070C0"/>
          <w:sz w:val="24"/>
          <w:szCs w:val="24"/>
          <w:vertAlign w:val="superscript"/>
          <w:lang w:val="en-IN"/>
        </w:rPr>
        <w:t>21</w:t>
      </w:r>
    </w:p>
    <w:p w14:paraId="16D779AC" w14:textId="00B58219" w:rsidR="00E36E89" w:rsidRPr="0001547B" w:rsidRDefault="00DC2070" w:rsidP="0051480B">
      <w:pPr>
        <w:spacing w:after="0" w:line="360" w:lineRule="auto"/>
        <w:jc w:val="both"/>
        <w:rPr>
          <w:rFonts w:ascii="Times New Roman" w:hAnsi="Times New Roman" w:cs="Times New Roman"/>
          <w:sz w:val="24"/>
          <w:szCs w:val="24"/>
          <w:lang w:val="en-IN"/>
        </w:rPr>
      </w:pPr>
      <w:r w:rsidRPr="0001547B">
        <w:rPr>
          <w:rFonts w:ascii="Times New Roman" w:hAnsi="Times New Roman" w:cs="Times New Roman"/>
          <w:sz w:val="24"/>
          <w:szCs w:val="24"/>
          <w:lang w:val="en-IN"/>
        </w:rPr>
        <w:t xml:space="preserve">In 2023, the </w:t>
      </w:r>
      <w:r w:rsidR="00EE54BD" w:rsidRPr="0001547B">
        <w:rPr>
          <w:rFonts w:ascii="Times New Roman" w:hAnsi="Times New Roman" w:cs="Times New Roman"/>
          <w:sz w:val="24"/>
          <w:szCs w:val="24"/>
          <w:lang w:val="en-IN"/>
        </w:rPr>
        <w:t xml:space="preserve">Government of India </w:t>
      </w:r>
      <w:r w:rsidR="00DB067E" w:rsidRPr="0001547B">
        <w:rPr>
          <w:rFonts w:ascii="Times New Roman" w:hAnsi="Times New Roman" w:cs="Times New Roman"/>
          <w:sz w:val="24"/>
          <w:szCs w:val="24"/>
          <w:lang w:val="en-IN"/>
        </w:rPr>
        <w:t>N</w:t>
      </w:r>
      <w:r w:rsidR="004B06AA" w:rsidRPr="0001547B">
        <w:rPr>
          <w:rFonts w:ascii="Times New Roman" w:hAnsi="Times New Roman" w:cs="Times New Roman"/>
          <w:sz w:val="24"/>
          <w:szCs w:val="24"/>
          <w:lang w:val="en-IN"/>
        </w:rPr>
        <w:t xml:space="preserve">ational </w:t>
      </w:r>
      <w:r w:rsidR="00DB067E" w:rsidRPr="0001547B">
        <w:rPr>
          <w:rFonts w:ascii="Times New Roman" w:hAnsi="Times New Roman" w:cs="Times New Roman"/>
          <w:sz w:val="24"/>
          <w:szCs w:val="24"/>
          <w:lang w:val="en-IN"/>
        </w:rPr>
        <w:t>T</w:t>
      </w:r>
      <w:r w:rsidR="004B06AA" w:rsidRPr="0001547B">
        <w:rPr>
          <w:rFonts w:ascii="Times New Roman" w:hAnsi="Times New Roman" w:cs="Times New Roman"/>
          <w:sz w:val="24"/>
          <w:szCs w:val="24"/>
          <w:lang w:val="en-IN"/>
        </w:rPr>
        <w:t xml:space="preserve">echnical </w:t>
      </w:r>
      <w:r w:rsidR="00DB067E" w:rsidRPr="0001547B">
        <w:rPr>
          <w:rFonts w:ascii="Times New Roman" w:hAnsi="Times New Roman" w:cs="Times New Roman"/>
          <w:sz w:val="24"/>
          <w:szCs w:val="24"/>
          <w:lang w:val="en-IN"/>
        </w:rPr>
        <w:t>A</w:t>
      </w:r>
      <w:r w:rsidR="004B06AA" w:rsidRPr="0001547B">
        <w:rPr>
          <w:rFonts w:ascii="Times New Roman" w:hAnsi="Times New Roman" w:cs="Times New Roman"/>
          <w:sz w:val="24"/>
          <w:szCs w:val="24"/>
          <w:lang w:val="en-IN"/>
        </w:rPr>
        <w:t xml:space="preserve">dvisory </w:t>
      </w:r>
      <w:r w:rsidR="00DB067E" w:rsidRPr="0001547B">
        <w:rPr>
          <w:rFonts w:ascii="Times New Roman" w:hAnsi="Times New Roman" w:cs="Times New Roman"/>
          <w:sz w:val="24"/>
          <w:szCs w:val="24"/>
          <w:lang w:val="en-IN"/>
        </w:rPr>
        <w:t>G</w:t>
      </w:r>
      <w:r w:rsidR="004B06AA" w:rsidRPr="0001547B">
        <w:rPr>
          <w:rFonts w:ascii="Times New Roman" w:hAnsi="Times New Roman" w:cs="Times New Roman"/>
          <w:sz w:val="24"/>
          <w:szCs w:val="24"/>
          <w:lang w:val="en-IN"/>
        </w:rPr>
        <w:t xml:space="preserve">roup for </w:t>
      </w:r>
      <w:r w:rsidR="00DB067E" w:rsidRPr="0001547B">
        <w:rPr>
          <w:rFonts w:ascii="Times New Roman" w:hAnsi="Times New Roman" w:cs="Times New Roman"/>
          <w:sz w:val="24"/>
          <w:szCs w:val="24"/>
          <w:lang w:val="en-IN"/>
        </w:rPr>
        <w:t>I</w:t>
      </w:r>
      <w:r w:rsidR="004B06AA" w:rsidRPr="0001547B">
        <w:rPr>
          <w:rFonts w:ascii="Times New Roman" w:hAnsi="Times New Roman" w:cs="Times New Roman"/>
          <w:sz w:val="24"/>
          <w:szCs w:val="24"/>
          <w:lang w:val="en-IN"/>
        </w:rPr>
        <w:t>mmunisation (NTAGI) recommend</w:t>
      </w:r>
      <w:r w:rsidR="00A568C5" w:rsidRPr="0001547B">
        <w:rPr>
          <w:rFonts w:ascii="Times New Roman" w:hAnsi="Times New Roman" w:cs="Times New Roman"/>
          <w:sz w:val="24"/>
          <w:szCs w:val="24"/>
          <w:lang w:val="en-IN"/>
        </w:rPr>
        <w:t xml:space="preserve">ed </w:t>
      </w:r>
      <w:r w:rsidR="00E36E89" w:rsidRPr="0001547B">
        <w:rPr>
          <w:rFonts w:ascii="Times New Roman" w:hAnsi="Times New Roman" w:cs="Times New Roman"/>
          <w:sz w:val="24"/>
          <w:szCs w:val="24"/>
          <w:lang w:val="en-IN"/>
        </w:rPr>
        <w:t>followin</w:t>
      </w:r>
      <w:r w:rsidR="00B361D6">
        <w:rPr>
          <w:rFonts w:ascii="Times New Roman" w:hAnsi="Times New Roman" w:cs="Times New Roman"/>
          <w:sz w:val="24"/>
          <w:szCs w:val="24"/>
          <w:lang w:val="en-IN"/>
        </w:rPr>
        <w:t>g:</w:t>
      </w:r>
    </w:p>
    <w:p w14:paraId="795B56A9" w14:textId="18279770" w:rsidR="00E36E89" w:rsidRPr="0051480B" w:rsidRDefault="00470FBD" w:rsidP="0051480B">
      <w:pPr>
        <w:pStyle w:val="ListParagraph"/>
        <w:numPr>
          <w:ilvl w:val="0"/>
          <w:numId w:val="9"/>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t xml:space="preserve">The </w:t>
      </w:r>
      <w:r w:rsidR="00A568C5" w:rsidRPr="0051480B">
        <w:rPr>
          <w:rFonts w:ascii="Times New Roman" w:hAnsi="Times New Roman" w:cs="Times New Roman"/>
          <w:i/>
          <w:iCs/>
          <w:sz w:val="24"/>
          <w:szCs w:val="24"/>
          <w:lang w:val="en-IN"/>
        </w:rPr>
        <w:t xml:space="preserve">inclusion of </w:t>
      </w:r>
      <w:r w:rsidR="00A632EF" w:rsidRPr="0051480B">
        <w:rPr>
          <w:rFonts w:ascii="Times New Roman" w:hAnsi="Times New Roman" w:cs="Times New Roman"/>
          <w:i/>
          <w:iCs/>
          <w:sz w:val="24"/>
          <w:szCs w:val="24"/>
          <w:lang w:val="en-IN"/>
        </w:rPr>
        <w:t xml:space="preserve">the </w:t>
      </w:r>
      <w:r w:rsidR="004B06AA" w:rsidRPr="0051480B">
        <w:rPr>
          <w:rFonts w:ascii="Times New Roman" w:hAnsi="Times New Roman" w:cs="Times New Roman"/>
          <w:i/>
          <w:iCs/>
          <w:sz w:val="24"/>
          <w:szCs w:val="24"/>
          <w:lang w:val="en-IN"/>
        </w:rPr>
        <w:t>HPV vaccination in the Universal Immunisation Programme (UIP)</w:t>
      </w:r>
      <w:r w:rsidR="004B06AA" w:rsidRPr="0051480B">
        <w:rPr>
          <w:rFonts w:ascii="Times New Roman" w:hAnsi="Times New Roman" w:cs="Times New Roman"/>
          <w:sz w:val="24"/>
          <w:szCs w:val="24"/>
          <w:lang w:val="en-IN"/>
        </w:rPr>
        <w:t xml:space="preserve"> as a </w:t>
      </w:r>
      <w:r w:rsidR="00597F77" w:rsidRPr="0051480B">
        <w:rPr>
          <w:rFonts w:ascii="Times New Roman" w:hAnsi="Times New Roman" w:cs="Times New Roman"/>
          <w:i/>
          <w:iCs/>
          <w:sz w:val="24"/>
          <w:szCs w:val="24"/>
          <w:lang w:val="en-IN"/>
        </w:rPr>
        <w:t>one-time</w:t>
      </w:r>
      <w:r w:rsidR="004B06AA" w:rsidRPr="0051480B">
        <w:rPr>
          <w:rFonts w:ascii="Times New Roman" w:hAnsi="Times New Roman" w:cs="Times New Roman"/>
          <w:i/>
          <w:iCs/>
          <w:sz w:val="24"/>
          <w:szCs w:val="24"/>
          <w:lang w:val="en-IN"/>
        </w:rPr>
        <w:t xml:space="preserve"> </w:t>
      </w:r>
      <w:r w:rsidR="007E6138" w:rsidRPr="0051480B">
        <w:rPr>
          <w:rFonts w:ascii="Times New Roman" w:hAnsi="Times New Roman" w:cs="Times New Roman"/>
          <w:i/>
          <w:iCs/>
          <w:sz w:val="24"/>
          <w:szCs w:val="24"/>
          <w:lang w:val="en-IN"/>
        </w:rPr>
        <w:t>Catch-Up</w:t>
      </w:r>
      <w:r w:rsidR="00BE6763" w:rsidRPr="0051480B">
        <w:rPr>
          <w:rFonts w:ascii="Times New Roman" w:hAnsi="Times New Roman" w:cs="Times New Roman"/>
          <w:i/>
          <w:iCs/>
          <w:sz w:val="24"/>
          <w:szCs w:val="24"/>
          <w:lang w:val="en-IN"/>
        </w:rPr>
        <w:t xml:space="preserve"> </w:t>
      </w:r>
      <w:r w:rsidR="007E6138" w:rsidRPr="0051480B">
        <w:rPr>
          <w:rFonts w:ascii="Times New Roman" w:hAnsi="Times New Roman" w:cs="Times New Roman"/>
          <w:i/>
          <w:iCs/>
          <w:sz w:val="24"/>
          <w:szCs w:val="24"/>
          <w:lang w:val="en-IN"/>
        </w:rPr>
        <w:t>V</w:t>
      </w:r>
      <w:r w:rsidR="00BE6763" w:rsidRPr="0051480B">
        <w:rPr>
          <w:rFonts w:ascii="Times New Roman" w:hAnsi="Times New Roman" w:cs="Times New Roman"/>
          <w:i/>
          <w:iCs/>
          <w:sz w:val="24"/>
          <w:szCs w:val="24"/>
          <w:lang w:val="en-IN"/>
        </w:rPr>
        <w:t>accination</w:t>
      </w:r>
      <w:r w:rsidR="004B06AA" w:rsidRPr="0051480B">
        <w:rPr>
          <w:rFonts w:ascii="Times New Roman" w:hAnsi="Times New Roman" w:cs="Times New Roman"/>
          <w:sz w:val="24"/>
          <w:szCs w:val="24"/>
          <w:lang w:val="en-IN"/>
        </w:rPr>
        <w:t xml:space="preserve"> for </w:t>
      </w:r>
      <w:r w:rsidR="00597F77" w:rsidRPr="0051480B">
        <w:rPr>
          <w:rFonts w:ascii="Times New Roman" w:hAnsi="Times New Roman" w:cs="Times New Roman"/>
          <w:sz w:val="24"/>
          <w:szCs w:val="24"/>
          <w:lang w:val="en-IN"/>
        </w:rPr>
        <w:t xml:space="preserve">adolescent </w:t>
      </w:r>
      <w:r w:rsidR="004B06AA" w:rsidRPr="0051480B">
        <w:rPr>
          <w:rFonts w:ascii="Times New Roman" w:hAnsi="Times New Roman" w:cs="Times New Roman"/>
          <w:sz w:val="24"/>
          <w:szCs w:val="24"/>
          <w:lang w:val="en-IN"/>
        </w:rPr>
        <w:t>girls aged 9</w:t>
      </w:r>
      <w:r w:rsidR="00AC0353" w:rsidRPr="0051480B">
        <w:rPr>
          <w:rFonts w:ascii="Times New Roman" w:hAnsi="Times New Roman" w:cs="Times New Roman"/>
          <w:sz w:val="24"/>
          <w:szCs w:val="24"/>
          <w:lang w:val="en-IN"/>
        </w:rPr>
        <w:t xml:space="preserve"> to </w:t>
      </w:r>
      <w:r w:rsidR="004B06AA" w:rsidRPr="0051480B">
        <w:rPr>
          <w:rFonts w:ascii="Times New Roman" w:hAnsi="Times New Roman" w:cs="Times New Roman"/>
          <w:sz w:val="24"/>
          <w:szCs w:val="24"/>
          <w:lang w:val="en-IN"/>
        </w:rPr>
        <w:t>14</w:t>
      </w:r>
      <w:r w:rsidRPr="0051480B">
        <w:rPr>
          <w:rFonts w:ascii="Times New Roman" w:hAnsi="Times New Roman" w:cs="Times New Roman"/>
          <w:sz w:val="24"/>
          <w:szCs w:val="24"/>
          <w:lang w:val="en-IN"/>
        </w:rPr>
        <w:t xml:space="preserve"> followed by </w:t>
      </w:r>
      <w:r w:rsidR="00D74623" w:rsidRPr="0051480B">
        <w:rPr>
          <w:rFonts w:ascii="Times New Roman" w:hAnsi="Times New Roman" w:cs="Times New Roman"/>
          <w:i/>
          <w:iCs/>
          <w:sz w:val="24"/>
          <w:szCs w:val="24"/>
          <w:lang w:val="en-IN"/>
        </w:rPr>
        <w:t xml:space="preserve">routine </w:t>
      </w:r>
      <w:r w:rsidR="00AC0353" w:rsidRPr="0051480B">
        <w:rPr>
          <w:rFonts w:ascii="Times New Roman" w:hAnsi="Times New Roman" w:cs="Times New Roman"/>
          <w:i/>
          <w:iCs/>
          <w:sz w:val="24"/>
          <w:szCs w:val="24"/>
          <w:lang w:val="en-IN"/>
        </w:rPr>
        <w:t xml:space="preserve">vaccination </w:t>
      </w:r>
      <w:r w:rsidR="00E36E89" w:rsidRPr="0051480B">
        <w:rPr>
          <w:rFonts w:ascii="Times New Roman" w:hAnsi="Times New Roman" w:cs="Times New Roman"/>
          <w:i/>
          <w:iCs/>
          <w:sz w:val="24"/>
          <w:szCs w:val="24"/>
          <w:lang w:val="en-IN"/>
        </w:rPr>
        <w:t xml:space="preserve">of girls at 9 years </w:t>
      </w:r>
      <w:r w:rsidRPr="0051480B">
        <w:rPr>
          <w:rFonts w:ascii="Times New Roman" w:hAnsi="Times New Roman" w:cs="Times New Roman"/>
          <w:i/>
          <w:iCs/>
          <w:sz w:val="24"/>
          <w:szCs w:val="24"/>
          <w:lang w:val="en-IN"/>
        </w:rPr>
        <w:t>of age</w:t>
      </w:r>
      <w:r w:rsidR="00DE02C6" w:rsidRPr="0051480B">
        <w:rPr>
          <w:rFonts w:ascii="Times New Roman" w:hAnsi="Times New Roman" w:cs="Times New Roman"/>
          <w:sz w:val="24"/>
          <w:szCs w:val="24"/>
          <w:lang w:val="en-IN"/>
        </w:rPr>
        <w:t xml:space="preserve">. </w:t>
      </w:r>
    </w:p>
    <w:p w14:paraId="71440ED6" w14:textId="306FA77A" w:rsidR="00DF1962" w:rsidRPr="0051480B" w:rsidRDefault="005A23D5" w:rsidP="0051480B">
      <w:pPr>
        <w:pStyle w:val="ListParagraph"/>
        <w:numPr>
          <w:ilvl w:val="0"/>
          <w:numId w:val="9"/>
        </w:num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School going</w:t>
      </w:r>
      <w:r w:rsidR="00020DC5" w:rsidRPr="0051480B">
        <w:rPr>
          <w:rFonts w:ascii="Times New Roman" w:hAnsi="Times New Roman" w:cs="Times New Roman"/>
          <w:sz w:val="24"/>
          <w:szCs w:val="24"/>
          <w:lang w:val="en-IN"/>
        </w:rPr>
        <w:t xml:space="preserve"> adolescent </w:t>
      </w:r>
      <w:r w:rsidR="00D1557A" w:rsidRPr="0051480B">
        <w:rPr>
          <w:rFonts w:ascii="Times New Roman" w:hAnsi="Times New Roman" w:cs="Times New Roman"/>
          <w:sz w:val="24"/>
          <w:szCs w:val="24"/>
          <w:lang w:val="en-IN"/>
        </w:rPr>
        <w:t>females</w:t>
      </w:r>
      <w:r w:rsidR="00DF1962" w:rsidRPr="0051480B">
        <w:rPr>
          <w:rFonts w:ascii="Times New Roman" w:hAnsi="Times New Roman" w:cs="Times New Roman"/>
          <w:sz w:val="24"/>
          <w:szCs w:val="24"/>
          <w:lang w:val="en-IN"/>
        </w:rPr>
        <w:t xml:space="preserve"> will be vaccinated</w:t>
      </w:r>
      <w:r w:rsidR="00D1557A" w:rsidRPr="0051480B">
        <w:rPr>
          <w:rFonts w:ascii="Times New Roman" w:hAnsi="Times New Roman" w:cs="Times New Roman"/>
          <w:sz w:val="24"/>
          <w:szCs w:val="24"/>
          <w:lang w:val="en-IN"/>
        </w:rPr>
        <w:t xml:space="preserve"> </w:t>
      </w:r>
      <w:r>
        <w:rPr>
          <w:rFonts w:ascii="Times New Roman" w:hAnsi="Times New Roman" w:cs="Times New Roman"/>
          <w:sz w:val="24"/>
          <w:szCs w:val="24"/>
        </w:rPr>
        <w:t xml:space="preserve">using </w:t>
      </w:r>
      <w:r w:rsidR="00C30931" w:rsidRPr="0051480B">
        <w:rPr>
          <w:rFonts w:ascii="Times New Roman" w:hAnsi="Times New Roman" w:cs="Times New Roman"/>
          <w:sz w:val="24"/>
          <w:szCs w:val="24"/>
          <w:lang w:val="en-IN"/>
        </w:rPr>
        <w:t>a Grad</w:t>
      </w:r>
      <w:r w:rsidR="00D1557A" w:rsidRPr="0051480B">
        <w:rPr>
          <w:rFonts w:ascii="Times New Roman" w:hAnsi="Times New Roman" w:cs="Times New Roman"/>
          <w:sz w:val="24"/>
          <w:szCs w:val="24"/>
          <w:lang w:val="en-IN"/>
        </w:rPr>
        <w:t>ed</w:t>
      </w:r>
      <w:r w:rsidR="00C30931" w:rsidRPr="0051480B">
        <w:rPr>
          <w:rFonts w:ascii="Times New Roman" w:hAnsi="Times New Roman" w:cs="Times New Roman"/>
          <w:sz w:val="24"/>
          <w:szCs w:val="24"/>
          <w:lang w:val="en-IN"/>
        </w:rPr>
        <w:t>-</w:t>
      </w:r>
      <w:r w:rsidR="00E008FF" w:rsidRPr="0051480B">
        <w:rPr>
          <w:rFonts w:ascii="Times New Roman" w:hAnsi="Times New Roman" w:cs="Times New Roman"/>
          <w:sz w:val="24"/>
          <w:szCs w:val="24"/>
          <w:lang w:val="en-IN"/>
        </w:rPr>
        <w:t xml:space="preserve">approach </w:t>
      </w:r>
      <w:r w:rsidR="001201F8">
        <w:rPr>
          <w:rFonts w:ascii="Times New Roman" w:hAnsi="Times New Roman" w:cs="Times New Roman"/>
          <w:sz w:val="24"/>
          <w:szCs w:val="24"/>
        </w:rPr>
        <w:t>i.</w:t>
      </w:r>
      <w:r w:rsidR="00411694" w:rsidRPr="0051480B">
        <w:rPr>
          <w:rFonts w:ascii="Times New Roman" w:hAnsi="Times New Roman" w:cs="Times New Roman"/>
          <w:sz w:val="24"/>
          <w:szCs w:val="24"/>
          <w:lang w:val="en-IN"/>
        </w:rPr>
        <w:t>e</w:t>
      </w:r>
      <w:r w:rsidR="001201F8">
        <w:rPr>
          <w:rFonts w:ascii="Times New Roman" w:hAnsi="Times New Roman" w:cs="Times New Roman"/>
          <w:sz w:val="24"/>
          <w:szCs w:val="24"/>
        </w:rPr>
        <w:t xml:space="preserve"> Between</w:t>
      </w:r>
      <w:r w:rsidR="00411694" w:rsidRPr="0051480B">
        <w:rPr>
          <w:rFonts w:ascii="Times New Roman" w:hAnsi="Times New Roman" w:cs="Times New Roman"/>
          <w:sz w:val="24"/>
          <w:szCs w:val="24"/>
          <w:lang w:val="en-IN"/>
        </w:rPr>
        <w:t xml:space="preserve"> </w:t>
      </w:r>
      <w:r w:rsidR="005A4D60" w:rsidRPr="0051480B">
        <w:rPr>
          <w:rFonts w:ascii="Times New Roman" w:hAnsi="Times New Roman" w:cs="Times New Roman"/>
          <w:sz w:val="24"/>
          <w:szCs w:val="24"/>
          <w:lang w:val="en-IN"/>
        </w:rPr>
        <w:t>5</w:t>
      </w:r>
      <w:r w:rsidR="005A4D60" w:rsidRPr="0051480B">
        <w:rPr>
          <w:rFonts w:ascii="Times New Roman" w:hAnsi="Times New Roman" w:cs="Times New Roman"/>
          <w:sz w:val="24"/>
          <w:szCs w:val="24"/>
          <w:vertAlign w:val="superscript"/>
          <w:lang w:val="en-IN"/>
        </w:rPr>
        <w:t>th</w:t>
      </w:r>
      <w:r w:rsidR="005A4D60" w:rsidRPr="0051480B">
        <w:rPr>
          <w:rFonts w:ascii="Times New Roman" w:hAnsi="Times New Roman" w:cs="Times New Roman"/>
          <w:sz w:val="24"/>
          <w:szCs w:val="24"/>
          <w:lang w:val="en-IN"/>
        </w:rPr>
        <w:t xml:space="preserve"> </w:t>
      </w:r>
      <w:r w:rsidR="00E008FF" w:rsidRPr="0051480B">
        <w:rPr>
          <w:rFonts w:ascii="Times New Roman" w:hAnsi="Times New Roman" w:cs="Times New Roman"/>
          <w:sz w:val="24"/>
          <w:szCs w:val="24"/>
          <w:lang w:val="en-IN"/>
        </w:rPr>
        <w:t xml:space="preserve">and </w:t>
      </w:r>
      <w:r w:rsidR="005A4D60" w:rsidRPr="0051480B">
        <w:rPr>
          <w:rFonts w:ascii="Times New Roman" w:hAnsi="Times New Roman" w:cs="Times New Roman"/>
          <w:sz w:val="24"/>
          <w:szCs w:val="24"/>
          <w:lang w:val="en-IN"/>
        </w:rPr>
        <w:t>10</w:t>
      </w:r>
      <w:r w:rsidR="005A4D60" w:rsidRPr="0051480B">
        <w:rPr>
          <w:rFonts w:ascii="Times New Roman" w:hAnsi="Times New Roman" w:cs="Times New Roman"/>
          <w:sz w:val="24"/>
          <w:szCs w:val="24"/>
          <w:vertAlign w:val="superscript"/>
          <w:lang w:val="en-IN"/>
        </w:rPr>
        <w:t>th</w:t>
      </w:r>
      <w:r w:rsidR="00411694" w:rsidRPr="0051480B">
        <w:rPr>
          <w:rFonts w:ascii="Times New Roman" w:hAnsi="Times New Roman" w:cs="Times New Roman"/>
          <w:sz w:val="24"/>
          <w:szCs w:val="24"/>
          <w:lang w:val="en-IN"/>
        </w:rPr>
        <w:t xml:space="preserve"> </w:t>
      </w:r>
      <w:r w:rsidR="00DF1962" w:rsidRPr="0051480B">
        <w:rPr>
          <w:rFonts w:ascii="Times New Roman" w:hAnsi="Times New Roman" w:cs="Times New Roman"/>
          <w:sz w:val="24"/>
          <w:szCs w:val="24"/>
          <w:lang w:val="en-IN"/>
        </w:rPr>
        <w:t xml:space="preserve">school </w:t>
      </w:r>
      <w:r w:rsidR="00411694" w:rsidRPr="0051480B">
        <w:rPr>
          <w:rFonts w:ascii="Times New Roman" w:hAnsi="Times New Roman" w:cs="Times New Roman"/>
          <w:sz w:val="24"/>
          <w:szCs w:val="24"/>
          <w:lang w:val="en-IN"/>
        </w:rPr>
        <w:t>grades</w:t>
      </w:r>
      <w:r w:rsidR="00597F77" w:rsidRPr="0051480B">
        <w:rPr>
          <w:rFonts w:ascii="Times New Roman" w:hAnsi="Times New Roman" w:cs="Times New Roman"/>
          <w:sz w:val="24"/>
          <w:szCs w:val="24"/>
          <w:lang w:val="en-IN"/>
        </w:rPr>
        <w:t>.</w:t>
      </w:r>
    </w:p>
    <w:p w14:paraId="0B53DB60" w14:textId="5E679FE7" w:rsidR="002014D2" w:rsidRPr="0051480B" w:rsidRDefault="003E2ACD" w:rsidP="0051480B">
      <w:pPr>
        <w:pStyle w:val="ListParagraph"/>
        <w:numPr>
          <w:ilvl w:val="0"/>
          <w:numId w:val="9"/>
        </w:numPr>
        <w:spacing w:after="0" w:line="360" w:lineRule="auto"/>
        <w:jc w:val="both"/>
        <w:rPr>
          <w:rFonts w:ascii="Times New Roman" w:hAnsi="Times New Roman" w:cs="Times New Roman"/>
          <w:sz w:val="24"/>
          <w:szCs w:val="24"/>
        </w:rPr>
      </w:pPr>
      <w:r w:rsidRPr="0051480B">
        <w:rPr>
          <w:rFonts w:ascii="Times New Roman" w:hAnsi="Times New Roman" w:cs="Times New Roman"/>
          <w:sz w:val="24"/>
          <w:szCs w:val="24"/>
          <w:lang w:val="en-IN"/>
        </w:rPr>
        <w:t xml:space="preserve">Girls who miss the school health vaccination campaign as well as those who do not go to school, will be vaccinated in </w:t>
      </w:r>
      <w:r w:rsidR="00AA291B" w:rsidRPr="0051480B">
        <w:rPr>
          <w:rFonts w:ascii="Times New Roman" w:hAnsi="Times New Roman" w:cs="Times New Roman"/>
          <w:sz w:val="24"/>
          <w:szCs w:val="24"/>
          <w:lang w:val="en-IN"/>
        </w:rPr>
        <w:t>health facilities</w:t>
      </w:r>
      <w:r w:rsidR="002B1FB1" w:rsidRPr="0051480B">
        <w:rPr>
          <w:rFonts w:ascii="Times New Roman" w:hAnsi="Times New Roman" w:cs="Times New Roman"/>
          <w:sz w:val="24"/>
          <w:szCs w:val="24"/>
          <w:lang w:val="en-IN"/>
        </w:rPr>
        <w:t xml:space="preserve"> or through community outreach programmes and mobile health campaigns.</w:t>
      </w:r>
    </w:p>
    <w:p w14:paraId="08D889CF" w14:textId="77777777" w:rsidR="003C33BE" w:rsidRPr="0001547B" w:rsidRDefault="002014D2" w:rsidP="0051480B">
      <w:pPr>
        <w:spacing w:after="0" w:line="360" w:lineRule="auto"/>
        <w:jc w:val="both"/>
        <w:rPr>
          <w:rFonts w:ascii="Times New Roman" w:hAnsi="Times New Roman" w:cs="Times New Roman"/>
          <w:sz w:val="24"/>
          <w:szCs w:val="24"/>
        </w:rPr>
      </w:pPr>
      <w:r w:rsidRPr="0001547B">
        <w:rPr>
          <w:rFonts w:ascii="Times New Roman" w:hAnsi="Times New Roman" w:cs="Times New Roman"/>
          <w:sz w:val="24"/>
          <w:szCs w:val="24"/>
        </w:rPr>
        <w:t xml:space="preserve">In line with the NTAGI recommendations, the Government of India, </w:t>
      </w:r>
      <w:r w:rsidR="00F85C4D" w:rsidRPr="0001547B">
        <w:rPr>
          <w:rFonts w:ascii="Times New Roman" w:hAnsi="Times New Roman" w:cs="Times New Roman"/>
          <w:sz w:val="24"/>
          <w:szCs w:val="24"/>
        </w:rPr>
        <w:t xml:space="preserve">has proposed </w:t>
      </w:r>
      <w:r w:rsidR="003C33BE" w:rsidRPr="0001547B">
        <w:rPr>
          <w:rFonts w:ascii="Times New Roman" w:hAnsi="Times New Roman" w:cs="Times New Roman"/>
          <w:sz w:val="24"/>
          <w:szCs w:val="24"/>
        </w:rPr>
        <w:t xml:space="preserve">following plan of action: </w:t>
      </w:r>
    </w:p>
    <w:p w14:paraId="1FA7382E" w14:textId="47B75234" w:rsidR="004B06AA" w:rsidRPr="0051480B" w:rsidRDefault="003C33BE"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rPr>
        <w:t xml:space="preserve">The </w:t>
      </w:r>
      <w:r w:rsidR="00F85C4D" w:rsidRPr="0051480B">
        <w:rPr>
          <w:rFonts w:ascii="Times New Roman" w:hAnsi="Times New Roman" w:cs="Times New Roman"/>
          <w:sz w:val="24"/>
          <w:szCs w:val="24"/>
        </w:rPr>
        <w:t xml:space="preserve">state governments and union territories </w:t>
      </w:r>
      <w:r w:rsidRPr="0051480B">
        <w:rPr>
          <w:rFonts w:ascii="Times New Roman" w:hAnsi="Times New Roman" w:cs="Times New Roman"/>
          <w:sz w:val="24"/>
          <w:szCs w:val="24"/>
        </w:rPr>
        <w:t>will</w:t>
      </w:r>
      <w:r w:rsidR="00F85C4D" w:rsidRPr="0051480B">
        <w:rPr>
          <w:rFonts w:ascii="Times New Roman" w:hAnsi="Times New Roman" w:cs="Times New Roman"/>
          <w:sz w:val="24"/>
          <w:szCs w:val="24"/>
        </w:rPr>
        <w:t xml:space="preserve"> ensure smooth HPV vaccination campaigns in schools</w:t>
      </w:r>
      <w:r w:rsidR="00346260" w:rsidRPr="0051480B">
        <w:rPr>
          <w:rFonts w:ascii="Times New Roman" w:hAnsi="Times New Roman" w:cs="Times New Roman"/>
          <w:sz w:val="24"/>
          <w:szCs w:val="24"/>
          <w:lang w:val="en-IN"/>
        </w:rPr>
        <w:t xml:space="preserve">. </w:t>
      </w:r>
    </w:p>
    <w:p w14:paraId="3F6F81A2" w14:textId="3B3D99AF" w:rsidR="00945111" w:rsidRPr="0051480B" w:rsidRDefault="00945111"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t>The</w:t>
      </w:r>
      <w:r w:rsidR="006114E4" w:rsidRPr="0051480B">
        <w:rPr>
          <w:rFonts w:ascii="Times New Roman" w:hAnsi="Times New Roman" w:cs="Times New Roman"/>
          <w:sz w:val="24"/>
          <w:szCs w:val="24"/>
          <w:lang w:val="en-IN"/>
        </w:rPr>
        <w:t xml:space="preserve"> D</w:t>
      </w:r>
      <w:r w:rsidRPr="0051480B">
        <w:rPr>
          <w:rFonts w:ascii="Times New Roman" w:hAnsi="Times New Roman" w:cs="Times New Roman"/>
          <w:sz w:val="24"/>
          <w:szCs w:val="24"/>
          <w:lang w:val="en-IN"/>
        </w:rPr>
        <w:t xml:space="preserve">istrict </w:t>
      </w:r>
      <w:r w:rsidR="006114E4" w:rsidRPr="0051480B">
        <w:rPr>
          <w:rFonts w:ascii="Times New Roman" w:hAnsi="Times New Roman" w:cs="Times New Roman"/>
          <w:sz w:val="24"/>
          <w:szCs w:val="24"/>
          <w:lang w:val="en-IN"/>
        </w:rPr>
        <w:t>E</w:t>
      </w:r>
      <w:r w:rsidR="00D72679" w:rsidRPr="0051480B">
        <w:rPr>
          <w:rFonts w:ascii="Times New Roman" w:hAnsi="Times New Roman" w:cs="Times New Roman"/>
          <w:sz w:val="24"/>
          <w:szCs w:val="24"/>
          <w:lang w:val="en-IN"/>
        </w:rPr>
        <w:t>ducational</w:t>
      </w:r>
      <w:r w:rsidRPr="0051480B">
        <w:rPr>
          <w:rFonts w:ascii="Times New Roman" w:hAnsi="Times New Roman" w:cs="Times New Roman"/>
          <w:sz w:val="24"/>
          <w:szCs w:val="24"/>
          <w:lang w:val="en-IN"/>
        </w:rPr>
        <w:t xml:space="preserve"> </w:t>
      </w:r>
      <w:r w:rsidR="006114E4" w:rsidRPr="0051480B">
        <w:rPr>
          <w:rFonts w:ascii="Times New Roman" w:hAnsi="Times New Roman" w:cs="Times New Roman"/>
          <w:sz w:val="24"/>
          <w:szCs w:val="24"/>
          <w:lang w:val="en-IN"/>
        </w:rPr>
        <w:t>O</w:t>
      </w:r>
      <w:r w:rsidRPr="0051480B">
        <w:rPr>
          <w:rFonts w:ascii="Times New Roman" w:hAnsi="Times New Roman" w:cs="Times New Roman"/>
          <w:sz w:val="24"/>
          <w:szCs w:val="24"/>
          <w:lang w:val="en-IN"/>
        </w:rPr>
        <w:t xml:space="preserve">fficer will </w:t>
      </w:r>
      <w:r w:rsidR="00A87348" w:rsidRPr="0051480B">
        <w:rPr>
          <w:rFonts w:ascii="Times New Roman" w:hAnsi="Times New Roman" w:cs="Times New Roman"/>
          <w:sz w:val="24"/>
          <w:szCs w:val="24"/>
          <w:lang w:val="en-IN"/>
        </w:rPr>
        <w:t>assist</w:t>
      </w:r>
      <w:r w:rsidRPr="0051480B">
        <w:rPr>
          <w:rFonts w:ascii="Times New Roman" w:hAnsi="Times New Roman" w:cs="Times New Roman"/>
          <w:sz w:val="24"/>
          <w:szCs w:val="24"/>
          <w:lang w:val="en-IN"/>
        </w:rPr>
        <w:t xml:space="preserve"> the </w:t>
      </w:r>
      <w:r w:rsidR="006114E4" w:rsidRPr="0051480B">
        <w:rPr>
          <w:rFonts w:ascii="Times New Roman" w:hAnsi="Times New Roman" w:cs="Times New Roman"/>
          <w:sz w:val="24"/>
          <w:szCs w:val="24"/>
          <w:lang w:val="en-IN"/>
        </w:rPr>
        <w:t>D</w:t>
      </w:r>
      <w:r w:rsidRPr="0051480B">
        <w:rPr>
          <w:rFonts w:ascii="Times New Roman" w:hAnsi="Times New Roman" w:cs="Times New Roman"/>
          <w:sz w:val="24"/>
          <w:szCs w:val="24"/>
          <w:lang w:val="en-IN"/>
        </w:rPr>
        <w:t xml:space="preserve">istrict </w:t>
      </w:r>
      <w:r w:rsidR="006114E4" w:rsidRPr="0051480B">
        <w:rPr>
          <w:rFonts w:ascii="Times New Roman" w:hAnsi="Times New Roman" w:cs="Times New Roman"/>
          <w:sz w:val="24"/>
          <w:szCs w:val="24"/>
          <w:lang w:val="en-IN"/>
        </w:rPr>
        <w:t>I</w:t>
      </w:r>
      <w:r w:rsidRPr="0051480B">
        <w:rPr>
          <w:rFonts w:ascii="Times New Roman" w:hAnsi="Times New Roman" w:cs="Times New Roman"/>
          <w:sz w:val="24"/>
          <w:szCs w:val="24"/>
          <w:lang w:val="en-IN"/>
        </w:rPr>
        <w:t xml:space="preserve">mmunisation </w:t>
      </w:r>
      <w:r w:rsidR="006114E4" w:rsidRPr="0051480B">
        <w:rPr>
          <w:rFonts w:ascii="Times New Roman" w:hAnsi="Times New Roman" w:cs="Times New Roman"/>
          <w:sz w:val="24"/>
          <w:szCs w:val="24"/>
          <w:lang w:val="en-IN"/>
        </w:rPr>
        <w:t>O</w:t>
      </w:r>
      <w:r w:rsidRPr="0051480B">
        <w:rPr>
          <w:rFonts w:ascii="Times New Roman" w:hAnsi="Times New Roman" w:cs="Times New Roman"/>
          <w:sz w:val="24"/>
          <w:szCs w:val="24"/>
          <w:lang w:val="en-IN"/>
        </w:rPr>
        <w:t>fficer</w:t>
      </w:r>
      <w:r w:rsidR="00F50C1A" w:rsidRPr="0051480B">
        <w:rPr>
          <w:rFonts w:ascii="Times New Roman" w:hAnsi="Times New Roman" w:cs="Times New Roman"/>
          <w:sz w:val="24"/>
          <w:szCs w:val="24"/>
          <w:lang w:val="en-IN"/>
        </w:rPr>
        <w:t xml:space="preserve"> in vaccination drives. The </w:t>
      </w:r>
      <w:r w:rsidR="00E73638" w:rsidRPr="0051480B">
        <w:rPr>
          <w:rFonts w:ascii="Times New Roman" w:hAnsi="Times New Roman" w:cs="Times New Roman"/>
          <w:sz w:val="24"/>
          <w:szCs w:val="24"/>
          <w:lang w:val="en-IN"/>
        </w:rPr>
        <w:t>D</w:t>
      </w:r>
      <w:r w:rsidR="003E51BF" w:rsidRPr="0051480B">
        <w:rPr>
          <w:rFonts w:ascii="Times New Roman" w:hAnsi="Times New Roman" w:cs="Times New Roman"/>
          <w:sz w:val="24"/>
          <w:szCs w:val="24"/>
          <w:lang w:val="en-IN"/>
        </w:rPr>
        <w:t xml:space="preserve">istrict </w:t>
      </w:r>
      <w:r w:rsidR="00E73638" w:rsidRPr="0051480B">
        <w:rPr>
          <w:rFonts w:ascii="Times New Roman" w:hAnsi="Times New Roman" w:cs="Times New Roman"/>
          <w:sz w:val="24"/>
          <w:szCs w:val="24"/>
          <w:lang w:val="en-IN"/>
        </w:rPr>
        <w:t>T</w:t>
      </w:r>
      <w:r w:rsidR="003E51BF" w:rsidRPr="0051480B">
        <w:rPr>
          <w:rFonts w:ascii="Times New Roman" w:hAnsi="Times New Roman" w:cs="Times New Roman"/>
          <w:sz w:val="24"/>
          <w:szCs w:val="24"/>
          <w:lang w:val="en-IN"/>
        </w:rPr>
        <w:t xml:space="preserve">ask </w:t>
      </w:r>
      <w:r w:rsidR="00E73638" w:rsidRPr="0051480B">
        <w:rPr>
          <w:rFonts w:ascii="Times New Roman" w:hAnsi="Times New Roman" w:cs="Times New Roman"/>
          <w:sz w:val="24"/>
          <w:szCs w:val="24"/>
          <w:lang w:val="en-IN"/>
        </w:rPr>
        <w:t>F</w:t>
      </w:r>
      <w:r w:rsidR="003E51BF" w:rsidRPr="0051480B">
        <w:rPr>
          <w:rFonts w:ascii="Times New Roman" w:hAnsi="Times New Roman" w:cs="Times New Roman"/>
          <w:sz w:val="24"/>
          <w:szCs w:val="24"/>
          <w:lang w:val="en-IN"/>
        </w:rPr>
        <w:t xml:space="preserve">orce on </w:t>
      </w:r>
      <w:r w:rsidR="00E73638" w:rsidRPr="0051480B">
        <w:rPr>
          <w:rFonts w:ascii="Times New Roman" w:hAnsi="Times New Roman" w:cs="Times New Roman"/>
          <w:sz w:val="24"/>
          <w:szCs w:val="24"/>
          <w:lang w:val="en-IN"/>
        </w:rPr>
        <w:t>I</w:t>
      </w:r>
      <w:r w:rsidR="003E51BF" w:rsidRPr="0051480B">
        <w:rPr>
          <w:rFonts w:ascii="Times New Roman" w:hAnsi="Times New Roman" w:cs="Times New Roman"/>
          <w:sz w:val="24"/>
          <w:szCs w:val="24"/>
          <w:lang w:val="en-IN"/>
        </w:rPr>
        <w:t>mmunisatio</w:t>
      </w:r>
      <w:r w:rsidR="00A87348" w:rsidRPr="0051480B">
        <w:rPr>
          <w:rFonts w:ascii="Times New Roman" w:hAnsi="Times New Roman" w:cs="Times New Roman"/>
          <w:sz w:val="24"/>
          <w:szCs w:val="24"/>
          <w:lang w:val="en-IN"/>
        </w:rPr>
        <w:t xml:space="preserve">n </w:t>
      </w:r>
      <w:r w:rsidR="00422CD1" w:rsidRPr="0051480B">
        <w:rPr>
          <w:rFonts w:ascii="Times New Roman" w:hAnsi="Times New Roman" w:cs="Times New Roman"/>
          <w:sz w:val="24"/>
          <w:szCs w:val="24"/>
          <w:lang w:val="en-IN"/>
        </w:rPr>
        <w:t>will oversee the campaign and report directly to D</w:t>
      </w:r>
      <w:r w:rsidR="00A87348" w:rsidRPr="0051480B">
        <w:rPr>
          <w:rFonts w:ascii="Times New Roman" w:hAnsi="Times New Roman" w:cs="Times New Roman"/>
          <w:sz w:val="24"/>
          <w:szCs w:val="24"/>
          <w:lang w:val="en-IN"/>
        </w:rPr>
        <w:t xml:space="preserve">istrict </w:t>
      </w:r>
      <w:r w:rsidR="00422CD1" w:rsidRPr="0051480B">
        <w:rPr>
          <w:rFonts w:ascii="Times New Roman" w:hAnsi="Times New Roman" w:cs="Times New Roman"/>
          <w:sz w:val="24"/>
          <w:szCs w:val="24"/>
          <w:lang w:val="en-IN"/>
        </w:rPr>
        <w:t>M</w:t>
      </w:r>
      <w:r w:rsidR="00A87348" w:rsidRPr="0051480B">
        <w:rPr>
          <w:rFonts w:ascii="Times New Roman" w:hAnsi="Times New Roman" w:cs="Times New Roman"/>
          <w:sz w:val="24"/>
          <w:szCs w:val="24"/>
          <w:lang w:val="en-IN"/>
        </w:rPr>
        <w:t xml:space="preserve">agistrate. </w:t>
      </w:r>
    </w:p>
    <w:p w14:paraId="3207E1A1" w14:textId="79D8E0C1" w:rsidR="00C476F5" w:rsidRPr="0051480B" w:rsidRDefault="00C476F5"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t xml:space="preserve">One person </w:t>
      </w:r>
      <w:r w:rsidR="00A037F5" w:rsidRPr="0051480B">
        <w:rPr>
          <w:rFonts w:ascii="Times New Roman" w:hAnsi="Times New Roman" w:cs="Times New Roman"/>
          <w:sz w:val="24"/>
          <w:szCs w:val="24"/>
          <w:lang w:val="en-IN"/>
        </w:rPr>
        <w:t xml:space="preserve">will be </w:t>
      </w:r>
      <w:r w:rsidR="00D10F55" w:rsidRPr="0051480B">
        <w:rPr>
          <w:rFonts w:ascii="Times New Roman" w:hAnsi="Times New Roman" w:cs="Times New Roman"/>
          <w:sz w:val="24"/>
          <w:szCs w:val="24"/>
          <w:lang w:val="en-IN"/>
        </w:rPr>
        <w:t xml:space="preserve">appointed </w:t>
      </w:r>
      <w:r w:rsidR="00A037F5" w:rsidRPr="0051480B">
        <w:rPr>
          <w:rFonts w:ascii="Times New Roman" w:hAnsi="Times New Roman" w:cs="Times New Roman"/>
          <w:sz w:val="24"/>
          <w:szCs w:val="24"/>
          <w:lang w:val="en-IN"/>
        </w:rPr>
        <w:t xml:space="preserve">from each school as </w:t>
      </w:r>
      <w:r w:rsidR="00D10F55" w:rsidRPr="0051480B">
        <w:rPr>
          <w:rFonts w:ascii="Times New Roman" w:hAnsi="Times New Roman" w:cs="Times New Roman"/>
          <w:sz w:val="24"/>
          <w:szCs w:val="24"/>
          <w:lang w:val="en-IN"/>
        </w:rPr>
        <w:t>the nodal person</w:t>
      </w:r>
      <w:r w:rsidR="00A037F5" w:rsidRPr="0051480B">
        <w:rPr>
          <w:rFonts w:ascii="Times New Roman" w:hAnsi="Times New Roman" w:cs="Times New Roman"/>
          <w:sz w:val="24"/>
          <w:szCs w:val="24"/>
          <w:lang w:val="en-IN"/>
        </w:rPr>
        <w:t xml:space="preserve">. He/she will </w:t>
      </w:r>
      <w:r w:rsidR="0028515F" w:rsidRPr="0051480B">
        <w:rPr>
          <w:rFonts w:ascii="Times New Roman" w:hAnsi="Times New Roman" w:cs="Times New Roman"/>
          <w:sz w:val="24"/>
          <w:szCs w:val="24"/>
          <w:lang w:val="en-IN"/>
        </w:rPr>
        <w:t xml:space="preserve">coordinate </w:t>
      </w:r>
      <w:r w:rsidRPr="0051480B">
        <w:rPr>
          <w:rFonts w:ascii="Times New Roman" w:hAnsi="Times New Roman" w:cs="Times New Roman"/>
          <w:sz w:val="24"/>
          <w:szCs w:val="24"/>
          <w:lang w:val="en-IN"/>
        </w:rPr>
        <w:t xml:space="preserve">vaccination activities and collate the number of </w:t>
      </w:r>
      <w:r w:rsidR="00C77B4C" w:rsidRPr="0051480B">
        <w:rPr>
          <w:rFonts w:ascii="Times New Roman" w:hAnsi="Times New Roman" w:cs="Times New Roman"/>
          <w:sz w:val="24"/>
          <w:szCs w:val="24"/>
          <w:lang w:val="en-IN"/>
        </w:rPr>
        <w:t>girls in the school.</w:t>
      </w:r>
    </w:p>
    <w:p w14:paraId="32C310DD" w14:textId="6CA73DB3" w:rsidR="00CC1A11" w:rsidRPr="0051480B" w:rsidRDefault="00CC1A11"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t xml:space="preserve">The registration, recording and reporting of vaccination </w:t>
      </w:r>
      <w:r w:rsidR="006D3B06" w:rsidRPr="0051480B">
        <w:rPr>
          <w:rFonts w:ascii="Times New Roman" w:hAnsi="Times New Roman" w:cs="Times New Roman"/>
          <w:sz w:val="24"/>
          <w:szCs w:val="24"/>
          <w:lang w:val="en-IN"/>
        </w:rPr>
        <w:t xml:space="preserve">data should </w:t>
      </w:r>
      <w:r w:rsidR="00A037F5" w:rsidRPr="0051480B">
        <w:rPr>
          <w:rFonts w:ascii="Times New Roman" w:hAnsi="Times New Roman" w:cs="Times New Roman"/>
          <w:sz w:val="24"/>
          <w:szCs w:val="24"/>
          <w:lang w:val="en-IN"/>
        </w:rPr>
        <w:t>done through</w:t>
      </w:r>
      <w:r w:rsidR="0028515F" w:rsidRPr="0051480B">
        <w:rPr>
          <w:rFonts w:ascii="Times New Roman" w:hAnsi="Times New Roman" w:cs="Times New Roman"/>
          <w:sz w:val="24"/>
          <w:szCs w:val="24"/>
          <w:lang w:val="en-IN"/>
        </w:rPr>
        <w:t xml:space="preserve"> the</w:t>
      </w:r>
      <w:r w:rsidR="006D3B06" w:rsidRPr="0051480B">
        <w:rPr>
          <w:rFonts w:ascii="Times New Roman" w:hAnsi="Times New Roman" w:cs="Times New Roman"/>
          <w:sz w:val="24"/>
          <w:szCs w:val="24"/>
          <w:lang w:val="en-IN"/>
        </w:rPr>
        <w:t xml:space="preserve"> U-WIN </w:t>
      </w:r>
      <w:r w:rsidR="00A037F5" w:rsidRPr="0051480B">
        <w:rPr>
          <w:rFonts w:ascii="Times New Roman" w:hAnsi="Times New Roman" w:cs="Times New Roman"/>
          <w:sz w:val="24"/>
          <w:szCs w:val="24"/>
          <w:lang w:val="en-IN"/>
        </w:rPr>
        <w:t xml:space="preserve">software </w:t>
      </w:r>
      <w:r w:rsidR="006D3B06" w:rsidRPr="0051480B">
        <w:rPr>
          <w:rFonts w:ascii="Times New Roman" w:hAnsi="Times New Roman" w:cs="Times New Roman"/>
          <w:sz w:val="24"/>
          <w:szCs w:val="24"/>
          <w:lang w:val="en-IN"/>
        </w:rPr>
        <w:t xml:space="preserve">application. </w:t>
      </w:r>
    </w:p>
    <w:p w14:paraId="7ED03921" w14:textId="2CBED95D" w:rsidR="00773358" w:rsidRPr="0051480B" w:rsidRDefault="004079FF"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t>S</w:t>
      </w:r>
      <w:r w:rsidR="00C77B4C" w:rsidRPr="0051480B">
        <w:rPr>
          <w:rFonts w:ascii="Times New Roman" w:hAnsi="Times New Roman" w:cs="Times New Roman"/>
          <w:sz w:val="24"/>
          <w:szCs w:val="24"/>
          <w:lang w:val="en-IN"/>
        </w:rPr>
        <w:t>pecial</w:t>
      </w:r>
      <w:r w:rsidRPr="0051480B">
        <w:rPr>
          <w:rFonts w:ascii="Times New Roman" w:hAnsi="Times New Roman" w:cs="Times New Roman"/>
          <w:sz w:val="24"/>
          <w:szCs w:val="24"/>
          <w:lang w:val="en-IN"/>
        </w:rPr>
        <w:t xml:space="preserve"> </w:t>
      </w:r>
      <w:r w:rsidR="00C77B4C" w:rsidRPr="0051480B">
        <w:rPr>
          <w:rFonts w:ascii="Times New Roman" w:hAnsi="Times New Roman" w:cs="Times New Roman"/>
          <w:sz w:val="24"/>
          <w:szCs w:val="24"/>
          <w:lang w:val="en-IN"/>
        </w:rPr>
        <w:t xml:space="preserve">parent teacher meet </w:t>
      </w:r>
      <w:r w:rsidRPr="0051480B">
        <w:rPr>
          <w:rFonts w:ascii="Times New Roman" w:hAnsi="Times New Roman" w:cs="Times New Roman"/>
          <w:sz w:val="24"/>
          <w:szCs w:val="24"/>
          <w:lang w:val="en-IN"/>
        </w:rPr>
        <w:t xml:space="preserve">will be organised to </w:t>
      </w:r>
      <w:r w:rsidR="00C77B4C" w:rsidRPr="0051480B">
        <w:rPr>
          <w:rFonts w:ascii="Times New Roman" w:hAnsi="Times New Roman" w:cs="Times New Roman"/>
          <w:sz w:val="24"/>
          <w:szCs w:val="24"/>
          <w:lang w:val="en-IN"/>
        </w:rPr>
        <w:t xml:space="preserve">spread awareness about cervical cancer and </w:t>
      </w:r>
      <w:r w:rsidR="00921AFB" w:rsidRPr="0051480B">
        <w:rPr>
          <w:rFonts w:ascii="Times New Roman" w:hAnsi="Times New Roman" w:cs="Times New Roman"/>
          <w:sz w:val="24"/>
          <w:szCs w:val="24"/>
          <w:lang w:val="en-IN"/>
        </w:rPr>
        <w:t>the HPV vaccine.</w:t>
      </w:r>
      <w:r w:rsidR="00C77B4C" w:rsidRPr="0051480B">
        <w:rPr>
          <w:rFonts w:ascii="Times New Roman" w:hAnsi="Times New Roman" w:cs="Times New Roman"/>
          <w:sz w:val="24"/>
          <w:szCs w:val="24"/>
          <w:lang w:val="en-IN"/>
        </w:rPr>
        <w:t xml:space="preserve"> </w:t>
      </w:r>
    </w:p>
    <w:p w14:paraId="19036499" w14:textId="77777777" w:rsidR="00446021" w:rsidRPr="0051480B" w:rsidRDefault="00D72679" w:rsidP="0051480B">
      <w:pPr>
        <w:pStyle w:val="ListParagraph"/>
        <w:numPr>
          <w:ilvl w:val="0"/>
          <w:numId w:val="10"/>
        </w:numPr>
        <w:spacing w:after="0" w:line="360" w:lineRule="auto"/>
        <w:jc w:val="both"/>
        <w:rPr>
          <w:rFonts w:ascii="Times New Roman" w:hAnsi="Times New Roman" w:cs="Times New Roman"/>
          <w:sz w:val="24"/>
          <w:szCs w:val="24"/>
          <w:lang w:val="en-IN"/>
        </w:rPr>
      </w:pPr>
      <w:proofErr w:type="spellStart"/>
      <w:r w:rsidRPr="0051480B">
        <w:rPr>
          <w:rFonts w:ascii="Times New Roman" w:hAnsi="Times New Roman" w:cs="Times New Roman"/>
          <w:sz w:val="24"/>
          <w:szCs w:val="24"/>
          <w:lang w:val="en-IN"/>
        </w:rPr>
        <w:t>UpToDate</w:t>
      </w:r>
      <w:proofErr w:type="spellEnd"/>
      <w:r w:rsidR="00773358" w:rsidRPr="0051480B">
        <w:rPr>
          <w:rFonts w:ascii="Times New Roman" w:hAnsi="Times New Roman" w:cs="Times New Roman"/>
          <w:sz w:val="24"/>
          <w:szCs w:val="24"/>
          <w:lang w:val="en-IN"/>
        </w:rPr>
        <w:t xml:space="preserve"> list of all types of schools (UDISE+) </w:t>
      </w:r>
      <w:r w:rsidR="004C2369" w:rsidRPr="0051480B">
        <w:rPr>
          <w:rFonts w:ascii="Times New Roman" w:hAnsi="Times New Roman" w:cs="Times New Roman"/>
          <w:sz w:val="24"/>
          <w:szCs w:val="24"/>
          <w:lang w:val="en-IN"/>
        </w:rPr>
        <w:t>should be created for all block</w:t>
      </w:r>
      <w:r w:rsidRPr="0051480B">
        <w:rPr>
          <w:rFonts w:ascii="Times New Roman" w:hAnsi="Times New Roman" w:cs="Times New Roman"/>
          <w:sz w:val="24"/>
          <w:szCs w:val="24"/>
          <w:lang w:val="en-IN"/>
        </w:rPr>
        <w:t xml:space="preserve">s </w:t>
      </w:r>
      <w:r w:rsidR="004C2369" w:rsidRPr="0051480B">
        <w:rPr>
          <w:rFonts w:ascii="Times New Roman" w:hAnsi="Times New Roman" w:cs="Times New Roman"/>
          <w:sz w:val="24"/>
          <w:szCs w:val="24"/>
          <w:lang w:val="en-IN"/>
        </w:rPr>
        <w:t>for microplanning.</w:t>
      </w:r>
    </w:p>
    <w:p w14:paraId="22F1E376" w14:textId="2CCB9442" w:rsidR="00C77B4C" w:rsidRPr="0051480B" w:rsidRDefault="004C2369"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lastRenderedPageBreak/>
        <w:t xml:space="preserve">GIS mapping of the schools should be done to </w:t>
      </w:r>
      <w:r w:rsidR="00D72679" w:rsidRPr="0051480B">
        <w:rPr>
          <w:rFonts w:ascii="Times New Roman" w:hAnsi="Times New Roman" w:cs="Times New Roman"/>
          <w:sz w:val="24"/>
          <w:szCs w:val="24"/>
          <w:lang w:val="en-IN"/>
        </w:rPr>
        <w:t>district</w:t>
      </w:r>
      <w:r w:rsidRPr="0051480B">
        <w:rPr>
          <w:rFonts w:ascii="Times New Roman" w:hAnsi="Times New Roman" w:cs="Times New Roman"/>
          <w:sz w:val="24"/>
          <w:szCs w:val="24"/>
          <w:lang w:val="en-IN"/>
        </w:rPr>
        <w:t xml:space="preserve"> immunisation officers </w:t>
      </w:r>
      <w:r w:rsidR="001F05DC" w:rsidRPr="0051480B">
        <w:rPr>
          <w:rFonts w:ascii="Times New Roman" w:hAnsi="Times New Roman" w:cs="Times New Roman"/>
          <w:sz w:val="24"/>
          <w:szCs w:val="24"/>
          <w:lang w:val="en-IN"/>
        </w:rPr>
        <w:t xml:space="preserve">for developing </w:t>
      </w:r>
      <w:r w:rsidR="00D72679" w:rsidRPr="0051480B">
        <w:rPr>
          <w:rFonts w:ascii="Times New Roman" w:hAnsi="Times New Roman" w:cs="Times New Roman"/>
          <w:sz w:val="24"/>
          <w:szCs w:val="24"/>
          <w:lang w:val="en-IN"/>
        </w:rPr>
        <w:t>micro plans</w:t>
      </w:r>
      <w:r w:rsidR="001F05DC" w:rsidRPr="0051480B">
        <w:rPr>
          <w:rFonts w:ascii="Times New Roman" w:hAnsi="Times New Roman" w:cs="Times New Roman"/>
          <w:sz w:val="24"/>
          <w:szCs w:val="24"/>
          <w:lang w:val="en-IN"/>
        </w:rPr>
        <w:t xml:space="preserve"> so that all </w:t>
      </w:r>
      <w:r w:rsidR="00D72679" w:rsidRPr="0051480B">
        <w:rPr>
          <w:rFonts w:ascii="Times New Roman" w:hAnsi="Times New Roman" w:cs="Times New Roman"/>
          <w:sz w:val="24"/>
          <w:szCs w:val="24"/>
          <w:lang w:val="en-IN"/>
        </w:rPr>
        <w:t>schools</w:t>
      </w:r>
      <w:r w:rsidR="001F05DC" w:rsidRPr="0051480B">
        <w:rPr>
          <w:rFonts w:ascii="Times New Roman" w:hAnsi="Times New Roman" w:cs="Times New Roman"/>
          <w:sz w:val="24"/>
          <w:szCs w:val="24"/>
          <w:lang w:val="en-IN"/>
        </w:rPr>
        <w:t xml:space="preserve"> are covered</w:t>
      </w:r>
      <w:r w:rsidR="005A465C" w:rsidRPr="0051480B">
        <w:rPr>
          <w:rFonts w:ascii="Times New Roman" w:hAnsi="Times New Roman" w:cs="Times New Roman"/>
          <w:sz w:val="24"/>
          <w:szCs w:val="24"/>
          <w:lang w:val="en-IN"/>
        </w:rPr>
        <w:t xml:space="preserve">. </w:t>
      </w:r>
    </w:p>
    <w:p w14:paraId="0FBB4E92" w14:textId="3CAF32BB" w:rsidR="005A465C" w:rsidRPr="0051480B" w:rsidRDefault="005A465C" w:rsidP="0051480B">
      <w:pPr>
        <w:pStyle w:val="ListParagraph"/>
        <w:numPr>
          <w:ilvl w:val="0"/>
          <w:numId w:val="10"/>
        </w:numPr>
        <w:spacing w:after="0" w:line="360" w:lineRule="auto"/>
        <w:jc w:val="both"/>
        <w:rPr>
          <w:rFonts w:ascii="Times New Roman" w:hAnsi="Times New Roman" w:cs="Times New Roman"/>
          <w:sz w:val="24"/>
          <w:szCs w:val="24"/>
          <w:lang w:val="en-IN"/>
        </w:rPr>
      </w:pPr>
      <w:r w:rsidRPr="0051480B">
        <w:rPr>
          <w:rFonts w:ascii="Times New Roman" w:hAnsi="Times New Roman" w:cs="Times New Roman"/>
          <w:sz w:val="24"/>
          <w:szCs w:val="24"/>
          <w:lang w:val="en-IN"/>
        </w:rPr>
        <w:t xml:space="preserve">Vaccination camps should be </w:t>
      </w:r>
      <w:r w:rsidR="00B46327" w:rsidRPr="0051480B">
        <w:rPr>
          <w:rFonts w:ascii="Times New Roman" w:hAnsi="Times New Roman" w:cs="Times New Roman"/>
          <w:sz w:val="24"/>
          <w:szCs w:val="24"/>
          <w:lang w:val="en-IN"/>
        </w:rPr>
        <w:t xml:space="preserve">scheduled on days other than holidays and </w:t>
      </w:r>
      <w:r w:rsidR="00E21CDC" w:rsidRPr="0051480B">
        <w:rPr>
          <w:rFonts w:ascii="Times New Roman" w:hAnsi="Times New Roman" w:cs="Times New Roman"/>
          <w:sz w:val="24"/>
          <w:szCs w:val="24"/>
          <w:lang w:val="en-IN"/>
        </w:rPr>
        <w:t>vacations.</w:t>
      </w:r>
    </w:p>
    <w:p w14:paraId="54E395A6" w14:textId="77777777" w:rsidR="007278B0" w:rsidRDefault="007278B0" w:rsidP="0051480B">
      <w:pPr>
        <w:spacing w:after="0" w:line="360" w:lineRule="auto"/>
        <w:jc w:val="both"/>
        <w:rPr>
          <w:rFonts w:ascii="Times New Roman" w:hAnsi="Times New Roman" w:cs="Times New Roman"/>
          <w:b/>
          <w:bCs/>
          <w:color w:val="FF0000"/>
          <w:sz w:val="24"/>
          <w:szCs w:val="24"/>
          <w:lang w:val="en-IN"/>
        </w:rPr>
      </w:pPr>
    </w:p>
    <w:p w14:paraId="0116759E" w14:textId="40FA1425" w:rsidR="00446021" w:rsidRPr="009B5431" w:rsidRDefault="00234C47" w:rsidP="009B5431">
      <w:pPr>
        <w:spacing w:after="0" w:line="360" w:lineRule="auto"/>
        <w:jc w:val="both"/>
        <w:rPr>
          <w:rFonts w:ascii="Times New Roman" w:hAnsi="Times New Roman" w:cs="Times New Roman"/>
          <w:b/>
          <w:bCs/>
          <w:color w:val="FF0000"/>
          <w:sz w:val="24"/>
          <w:szCs w:val="24"/>
          <w:lang w:val="en-IN"/>
        </w:rPr>
      </w:pPr>
      <w:r w:rsidRPr="009B5431">
        <w:rPr>
          <w:rFonts w:ascii="Times New Roman" w:hAnsi="Times New Roman" w:cs="Times New Roman"/>
          <w:b/>
          <w:bCs/>
          <w:color w:val="FF0000"/>
          <w:sz w:val="24"/>
          <w:szCs w:val="24"/>
          <w:lang w:val="en-IN"/>
        </w:rPr>
        <w:t xml:space="preserve">CONCLUSION </w:t>
      </w:r>
    </w:p>
    <w:p w14:paraId="1704476C" w14:textId="21EACD21" w:rsidR="00446021" w:rsidRDefault="005D038B" w:rsidP="009B5431">
      <w:pPr>
        <w:spacing w:after="0" w:line="360" w:lineRule="auto"/>
        <w:jc w:val="both"/>
        <w:rPr>
          <w:rFonts w:ascii="Times New Roman" w:hAnsi="Times New Roman" w:cs="Times New Roman"/>
          <w:sz w:val="24"/>
          <w:szCs w:val="24"/>
          <w:lang w:val="en-IN"/>
        </w:rPr>
      </w:pPr>
      <w:r w:rsidRPr="009B5431">
        <w:rPr>
          <w:rFonts w:ascii="Times New Roman" w:hAnsi="Times New Roman" w:cs="Times New Roman"/>
          <w:sz w:val="24"/>
          <w:szCs w:val="24"/>
        </w:rPr>
        <w:t xml:space="preserve">India is </w:t>
      </w:r>
      <w:r w:rsidR="00DC00AD" w:rsidRPr="009B5431">
        <w:rPr>
          <w:rFonts w:ascii="Times New Roman" w:hAnsi="Times New Roman" w:cs="Times New Roman"/>
          <w:sz w:val="24"/>
          <w:szCs w:val="24"/>
        </w:rPr>
        <w:t xml:space="preserve">lagging </w:t>
      </w:r>
      <w:r w:rsidRPr="009B5431">
        <w:rPr>
          <w:rFonts w:ascii="Times New Roman" w:hAnsi="Times New Roman" w:cs="Times New Roman"/>
          <w:sz w:val="24"/>
          <w:szCs w:val="24"/>
        </w:rPr>
        <w:t xml:space="preserve">behind the goal of eliminating cervical cancer by 2030. The launch of </w:t>
      </w:r>
      <w:proofErr w:type="spellStart"/>
      <w:r w:rsidRPr="009B5431">
        <w:rPr>
          <w:rFonts w:ascii="Times New Roman" w:hAnsi="Times New Roman" w:cs="Times New Roman"/>
          <w:sz w:val="24"/>
          <w:szCs w:val="24"/>
        </w:rPr>
        <w:t>Cervavac</w:t>
      </w:r>
      <w:proofErr w:type="spellEnd"/>
      <w:r w:rsidRPr="009B5431">
        <w:rPr>
          <w:rFonts w:ascii="Times New Roman" w:hAnsi="Times New Roman" w:cs="Times New Roman"/>
          <w:sz w:val="24"/>
          <w:szCs w:val="24"/>
        </w:rPr>
        <w:t xml:space="preserve"> and the </w:t>
      </w:r>
      <w:r w:rsidR="00525309" w:rsidRPr="009B5431">
        <w:rPr>
          <w:rFonts w:ascii="Times New Roman" w:hAnsi="Times New Roman" w:cs="Times New Roman"/>
          <w:sz w:val="24"/>
          <w:szCs w:val="24"/>
        </w:rPr>
        <w:t xml:space="preserve">roll out of </w:t>
      </w:r>
      <w:r w:rsidR="00156201" w:rsidRPr="009B5431">
        <w:rPr>
          <w:rFonts w:ascii="Times New Roman" w:hAnsi="Times New Roman" w:cs="Times New Roman"/>
          <w:sz w:val="24"/>
          <w:szCs w:val="24"/>
        </w:rPr>
        <w:t xml:space="preserve">a </w:t>
      </w:r>
      <w:r w:rsidRPr="009B5431">
        <w:rPr>
          <w:rFonts w:ascii="Times New Roman" w:hAnsi="Times New Roman" w:cs="Times New Roman"/>
          <w:sz w:val="24"/>
          <w:szCs w:val="24"/>
        </w:rPr>
        <w:t xml:space="preserve">phased HPV vaccination program are the much-needed </w:t>
      </w:r>
      <w:r w:rsidR="00156201" w:rsidRPr="009B5431">
        <w:rPr>
          <w:rFonts w:ascii="Times New Roman" w:hAnsi="Times New Roman" w:cs="Times New Roman"/>
          <w:sz w:val="24"/>
          <w:szCs w:val="24"/>
        </w:rPr>
        <w:t xml:space="preserve">welcome steps </w:t>
      </w:r>
      <w:r w:rsidR="00525309" w:rsidRPr="009B5431">
        <w:rPr>
          <w:rFonts w:ascii="Times New Roman" w:hAnsi="Times New Roman" w:cs="Times New Roman"/>
          <w:sz w:val="24"/>
          <w:szCs w:val="24"/>
        </w:rPr>
        <w:t xml:space="preserve">by the </w:t>
      </w:r>
      <w:r w:rsidR="00156201" w:rsidRPr="009B5431">
        <w:rPr>
          <w:rFonts w:ascii="Times New Roman" w:hAnsi="Times New Roman" w:cs="Times New Roman"/>
          <w:sz w:val="24"/>
          <w:szCs w:val="24"/>
        </w:rPr>
        <w:t>g</w:t>
      </w:r>
      <w:r w:rsidR="00525309" w:rsidRPr="009B5431">
        <w:rPr>
          <w:rFonts w:ascii="Times New Roman" w:hAnsi="Times New Roman" w:cs="Times New Roman"/>
          <w:sz w:val="24"/>
          <w:szCs w:val="24"/>
        </w:rPr>
        <w:t xml:space="preserve">overnment towards </w:t>
      </w:r>
      <w:r w:rsidR="00156201" w:rsidRPr="009B5431">
        <w:rPr>
          <w:rFonts w:ascii="Times New Roman" w:hAnsi="Times New Roman" w:cs="Times New Roman"/>
          <w:sz w:val="24"/>
          <w:szCs w:val="24"/>
        </w:rPr>
        <w:t xml:space="preserve">a cervical cancer free India. However, much </w:t>
      </w:r>
      <w:r w:rsidR="00D05A29" w:rsidRPr="009B5431">
        <w:rPr>
          <w:rFonts w:ascii="Times New Roman" w:hAnsi="Times New Roman" w:cs="Times New Roman"/>
          <w:sz w:val="24"/>
          <w:szCs w:val="24"/>
        </w:rPr>
        <w:t xml:space="preserve">remains to be </w:t>
      </w:r>
      <w:r w:rsidR="00156201" w:rsidRPr="009B5431">
        <w:rPr>
          <w:rFonts w:ascii="Times New Roman" w:hAnsi="Times New Roman" w:cs="Times New Roman"/>
          <w:sz w:val="24"/>
          <w:szCs w:val="24"/>
        </w:rPr>
        <w:t xml:space="preserve">done. The masses need to be </w:t>
      </w:r>
      <w:r w:rsidR="00EC3F58" w:rsidRPr="009B5431">
        <w:rPr>
          <w:rFonts w:ascii="Times New Roman" w:hAnsi="Times New Roman" w:cs="Times New Roman"/>
          <w:sz w:val="24"/>
          <w:szCs w:val="24"/>
        </w:rPr>
        <w:t>made aware of this preventable and curable cancer</w:t>
      </w:r>
      <w:r w:rsidR="00E4357D" w:rsidRPr="009B5431">
        <w:rPr>
          <w:rFonts w:ascii="Times New Roman" w:hAnsi="Times New Roman" w:cs="Times New Roman"/>
          <w:sz w:val="24"/>
          <w:szCs w:val="24"/>
        </w:rPr>
        <w:t xml:space="preserve">. The government needs to address </w:t>
      </w:r>
      <w:r w:rsidR="0047527E" w:rsidRPr="009B5431">
        <w:rPr>
          <w:rFonts w:ascii="Times New Roman" w:hAnsi="Times New Roman" w:cs="Times New Roman"/>
          <w:sz w:val="24"/>
          <w:szCs w:val="24"/>
        </w:rPr>
        <w:t xml:space="preserve">logistical and infrastructural </w:t>
      </w:r>
      <w:r w:rsidR="00D05A29" w:rsidRPr="009B5431">
        <w:rPr>
          <w:rFonts w:ascii="Times New Roman" w:hAnsi="Times New Roman" w:cs="Times New Roman"/>
          <w:sz w:val="24"/>
          <w:szCs w:val="24"/>
        </w:rPr>
        <w:t xml:space="preserve">deficiencies that </w:t>
      </w:r>
      <w:r w:rsidR="009B5431" w:rsidRPr="009B5431">
        <w:rPr>
          <w:rFonts w:ascii="Times New Roman" w:hAnsi="Times New Roman" w:cs="Times New Roman"/>
          <w:sz w:val="24"/>
          <w:szCs w:val="24"/>
        </w:rPr>
        <w:t xml:space="preserve">create </w:t>
      </w:r>
      <w:r w:rsidR="0047527E" w:rsidRPr="009B5431">
        <w:rPr>
          <w:rFonts w:ascii="Times New Roman" w:hAnsi="Times New Roman" w:cs="Times New Roman"/>
          <w:sz w:val="24"/>
          <w:szCs w:val="24"/>
        </w:rPr>
        <w:t xml:space="preserve">rural-urban </w:t>
      </w:r>
      <w:r w:rsidR="00C02624" w:rsidRPr="009B5431">
        <w:rPr>
          <w:rFonts w:ascii="Times New Roman" w:hAnsi="Times New Roman" w:cs="Times New Roman"/>
          <w:sz w:val="24"/>
          <w:szCs w:val="24"/>
        </w:rPr>
        <w:t>inequities</w:t>
      </w:r>
      <w:r w:rsidR="00AE244D">
        <w:rPr>
          <w:rFonts w:ascii="Times New Roman" w:hAnsi="Times New Roman" w:cs="Times New Roman"/>
          <w:sz w:val="24"/>
          <w:szCs w:val="24"/>
        </w:rPr>
        <w:t xml:space="preserve"> and </w:t>
      </w:r>
      <w:r w:rsidR="00880FC1">
        <w:rPr>
          <w:rFonts w:ascii="Times New Roman" w:hAnsi="Times New Roman" w:cs="Times New Roman"/>
          <w:sz w:val="24"/>
          <w:szCs w:val="24"/>
        </w:rPr>
        <w:t xml:space="preserve">sponsor </w:t>
      </w:r>
      <w:r w:rsidR="00702DFF">
        <w:rPr>
          <w:rFonts w:ascii="Times New Roman" w:hAnsi="Times New Roman" w:cs="Times New Roman"/>
          <w:sz w:val="24"/>
          <w:szCs w:val="24"/>
        </w:rPr>
        <w:t xml:space="preserve">a </w:t>
      </w:r>
      <w:proofErr w:type="spellStart"/>
      <w:r w:rsidR="00702DFF">
        <w:rPr>
          <w:rFonts w:ascii="Times New Roman" w:hAnsi="Times New Roman" w:cs="Times New Roman"/>
          <w:sz w:val="24"/>
          <w:szCs w:val="24"/>
        </w:rPr>
        <w:t>statewide</w:t>
      </w:r>
      <w:proofErr w:type="spellEnd"/>
      <w:r w:rsidR="00702DFF">
        <w:rPr>
          <w:rFonts w:ascii="Times New Roman" w:hAnsi="Times New Roman" w:cs="Times New Roman"/>
          <w:sz w:val="24"/>
          <w:szCs w:val="24"/>
        </w:rPr>
        <w:t xml:space="preserve"> </w:t>
      </w:r>
      <w:r w:rsidR="002C3112" w:rsidRPr="009B5431">
        <w:rPr>
          <w:rFonts w:ascii="Times New Roman" w:hAnsi="Times New Roman" w:cs="Times New Roman"/>
          <w:sz w:val="24"/>
          <w:szCs w:val="24"/>
        </w:rPr>
        <w:t>cervical cancer screening</w:t>
      </w:r>
      <w:r w:rsidR="006255FE" w:rsidRPr="009B5431">
        <w:rPr>
          <w:rFonts w:ascii="Times New Roman" w:hAnsi="Times New Roman" w:cs="Times New Roman"/>
          <w:sz w:val="24"/>
          <w:szCs w:val="24"/>
        </w:rPr>
        <w:t xml:space="preserve"> programme to identify at risk women</w:t>
      </w:r>
      <w:r w:rsidR="009B5431" w:rsidRPr="009B5431">
        <w:rPr>
          <w:rFonts w:ascii="Times New Roman" w:hAnsi="Times New Roman" w:cs="Times New Roman"/>
          <w:sz w:val="24"/>
          <w:szCs w:val="24"/>
        </w:rPr>
        <w:t xml:space="preserve">. </w:t>
      </w:r>
    </w:p>
    <w:p w14:paraId="1EC93AFB" w14:textId="77777777" w:rsidR="00B825BA" w:rsidRDefault="00B825BA" w:rsidP="009B5431">
      <w:pPr>
        <w:spacing w:after="0" w:line="360" w:lineRule="auto"/>
        <w:jc w:val="both"/>
        <w:rPr>
          <w:rFonts w:ascii="Times New Roman" w:hAnsi="Times New Roman" w:cs="Times New Roman"/>
          <w:b/>
          <w:bCs/>
          <w:color w:val="FF0000"/>
          <w:sz w:val="24"/>
          <w:szCs w:val="24"/>
          <w:lang w:val="en-IN"/>
        </w:rPr>
      </w:pPr>
    </w:p>
    <w:p w14:paraId="2F0803DD" w14:textId="7DB4DE83" w:rsidR="00E64FC3" w:rsidRDefault="00E64FC3" w:rsidP="009B5431">
      <w:pPr>
        <w:spacing w:after="0" w:line="360" w:lineRule="auto"/>
        <w:jc w:val="both"/>
        <w:rPr>
          <w:rFonts w:ascii="Times New Roman" w:hAnsi="Times New Roman" w:cs="Times New Roman"/>
          <w:b/>
          <w:bCs/>
          <w:color w:val="FF0000"/>
          <w:sz w:val="24"/>
          <w:szCs w:val="24"/>
          <w:lang w:val="en-IN"/>
        </w:rPr>
      </w:pPr>
      <w:r>
        <w:rPr>
          <w:rFonts w:ascii="Times New Roman" w:hAnsi="Times New Roman" w:cs="Times New Roman"/>
          <w:b/>
          <w:bCs/>
          <w:color w:val="FF0000"/>
          <w:sz w:val="24"/>
          <w:szCs w:val="24"/>
          <w:lang w:val="en-IN"/>
        </w:rPr>
        <w:t xml:space="preserve">REFERENCES </w:t>
      </w:r>
    </w:p>
    <w:p w14:paraId="4D01E338" w14:textId="77777777" w:rsidR="00E64FC3" w:rsidRDefault="00E64FC3" w:rsidP="009B5431">
      <w:pPr>
        <w:spacing w:after="0" w:line="360" w:lineRule="auto"/>
        <w:jc w:val="both"/>
        <w:rPr>
          <w:rFonts w:ascii="Times New Roman" w:hAnsi="Times New Roman" w:cs="Times New Roman"/>
          <w:b/>
          <w:bCs/>
          <w:color w:val="FF0000"/>
          <w:sz w:val="24"/>
          <w:szCs w:val="24"/>
          <w:lang w:val="en-IN"/>
        </w:rPr>
      </w:pPr>
    </w:p>
    <w:p w14:paraId="166F197F"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lang w:val="en-IN"/>
        </w:rPr>
        <w:t xml:space="preserve">Frazer I H. The HPV vaccine story. ACS </w:t>
      </w:r>
      <w:proofErr w:type="spellStart"/>
      <w:r w:rsidRPr="00A04E28">
        <w:rPr>
          <w:rFonts w:ascii="Times New Roman" w:hAnsi="Times New Roman" w:cs="Times New Roman"/>
          <w:sz w:val="24"/>
          <w:szCs w:val="24"/>
          <w:lang w:val="en-IN"/>
        </w:rPr>
        <w:t>Pharmacol</w:t>
      </w:r>
      <w:proofErr w:type="spellEnd"/>
      <w:r w:rsidRPr="00A04E28">
        <w:rPr>
          <w:rFonts w:ascii="Times New Roman" w:hAnsi="Times New Roman" w:cs="Times New Roman"/>
          <w:sz w:val="24"/>
          <w:szCs w:val="24"/>
          <w:lang w:val="en-IN"/>
        </w:rPr>
        <w:t xml:space="preserve"> </w:t>
      </w:r>
      <w:proofErr w:type="spellStart"/>
      <w:r w:rsidRPr="00A04E28">
        <w:rPr>
          <w:rFonts w:ascii="Times New Roman" w:hAnsi="Times New Roman" w:cs="Times New Roman"/>
          <w:sz w:val="24"/>
          <w:szCs w:val="24"/>
          <w:lang w:val="en-IN"/>
        </w:rPr>
        <w:t>Transl</w:t>
      </w:r>
      <w:proofErr w:type="spellEnd"/>
      <w:r w:rsidRPr="00A04E28">
        <w:rPr>
          <w:rFonts w:ascii="Times New Roman" w:hAnsi="Times New Roman" w:cs="Times New Roman"/>
          <w:sz w:val="24"/>
          <w:szCs w:val="24"/>
          <w:lang w:val="en-IN"/>
        </w:rPr>
        <w:t xml:space="preserve"> Sci. 2019;2:210-12. </w:t>
      </w:r>
      <w:proofErr w:type="spellStart"/>
      <w:r w:rsidRPr="00A04E28">
        <w:rPr>
          <w:rFonts w:ascii="Times New Roman" w:hAnsi="Times New Roman" w:cs="Times New Roman"/>
          <w:sz w:val="24"/>
          <w:szCs w:val="24"/>
          <w:lang w:val="en-IN"/>
        </w:rPr>
        <w:t>doi</w:t>
      </w:r>
      <w:proofErr w:type="spellEnd"/>
      <w:r w:rsidRPr="00A04E28">
        <w:rPr>
          <w:rFonts w:ascii="Times New Roman" w:hAnsi="Times New Roman" w:cs="Times New Roman"/>
          <w:sz w:val="24"/>
          <w:szCs w:val="24"/>
          <w:lang w:val="en-IN"/>
        </w:rPr>
        <w:t>: 10.1021/acsptsci.9b00032</w:t>
      </w:r>
    </w:p>
    <w:p w14:paraId="3F31E538"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proofErr w:type="spellStart"/>
      <w:r w:rsidRPr="00A04E28">
        <w:rPr>
          <w:rFonts w:ascii="Times New Roman" w:hAnsi="Times New Roman" w:cs="Times New Roman"/>
          <w:sz w:val="24"/>
          <w:szCs w:val="24"/>
          <w:shd w:val="clear" w:color="auto" w:fill="FFFFFF"/>
        </w:rPr>
        <w:t>Balasubramaniam</w:t>
      </w:r>
      <w:proofErr w:type="spellEnd"/>
      <w:r w:rsidRPr="00A04E28">
        <w:rPr>
          <w:rFonts w:ascii="Times New Roman" w:hAnsi="Times New Roman" w:cs="Times New Roman"/>
          <w:sz w:val="24"/>
          <w:szCs w:val="24"/>
          <w:shd w:val="clear" w:color="auto" w:fill="FFFFFF"/>
        </w:rPr>
        <w:t xml:space="preserve"> SD, </w:t>
      </w:r>
      <w:proofErr w:type="spellStart"/>
      <w:r w:rsidRPr="00A04E28">
        <w:rPr>
          <w:rFonts w:ascii="Times New Roman" w:hAnsi="Times New Roman" w:cs="Times New Roman"/>
          <w:sz w:val="24"/>
          <w:szCs w:val="24"/>
          <w:shd w:val="clear" w:color="auto" w:fill="FFFFFF"/>
        </w:rPr>
        <w:t>Balakrishnan</w:t>
      </w:r>
      <w:proofErr w:type="spellEnd"/>
      <w:r w:rsidRPr="00A04E28">
        <w:rPr>
          <w:rFonts w:ascii="Times New Roman" w:hAnsi="Times New Roman" w:cs="Times New Roman"/>
          <w:sz w:val="24"/>
          <w:szCs w:val="24"/>
          <w:shd w:val="clear" w:color="auto" w:fill="FFFFFF"/>
        </w:rPr>
        <w:t xml:space="preserve"> V, </w:t>
      </w:r>
      <w:proofErr w:type="spellStart"/>
      <w:r w:rsidRPr="00A04E28">
        <w:rPr>
          <w:rFonts w:ascii="Times New Roman" w:hAnsi="Times New Roman" w:cs="Times New Roman"/>
          <w:sz w:val="24"/>
          <w:szCs w:val="24"/>
          <w:shd w:val="clear" w:color="auto" w:fill="FFFFFF"/>
        </w:rPr>
        <w:t>Oon</w:t>
      </w:r>
      <w:proofErr w:type="spellEnd"/>
      <w:r w:rsidRPr="00A04E28">
        <w:rPr>
          <w:rFonts w:ascii="Times New Roman" w:hAnsi="Times New Roman" w:cs="Times New Roman"/>
          <w:sz w:val="24"/>
          <w:szCs w:val="24"/>
          <w:shd w:val="clear" w:color="auto" w:fill="FFFFFF"/>
        </w:rPr>
        <w:t xml:space="preserve"> CE, Kaur G. Key Molecular Events in Cervical Cancer Development. </w:t>
      </w:r>
      <w:proofErr w:type="spellStart"/>
      <w:r w:rsidRPr="00A04E28">
        <w:rPr>
          <w:rFonts w:ascii="Times New Roman" w:hAnsi="Times New Roman" w:cs="Times New Roman"/>
          <w:sz w:val="24"/>
          <w:szCs w:val="24"/>
          <w:shd w:val="clear" w:color="auto" w:fill="FFFFFF"/>
        </w:rPr>
        <w:t>Medicina</w:t>
      </w:r>
      <w:proofErr w:type="spellEnd"/>
      <w:r w:rsidRPr="00A04E28">
        <w:rPr>
          <w:rFonts w:ascii="Times New Roman" w:hAnsi="Times New Roman" w:cs="Times New Roman"/>
          <w:sz w:val="24"/>
          <w:szCs w:val="24"/>
          <w:shd w:val="clear" w:color="auto" w:fill="FFFFFF"/>
        </w:rPr>
        <w:t xml:space="preserve"> (Kaunas). 2019 Jul 17;55(7):384. </w:t>
      </w:r>
      <w:proofErr w:type="spellStart"/>
      <w:r w:rsidRPr="00A04E28">
        <w:rPr>
          <w:rFonts w:ascii="Times New Roman" w:hAnsi="Times New Roman" w:cs="Times New Roman"/>
          <w:sz w:val="24"/>
          <w:szCs w:val="24"/>
          <w:shd w:val="clear" w:color="auto" w:fill="FFFFFF"/>
        </w:rPr>
        <w:t>doi</w:t>
      </w:r>
      <w:proofErr w:type="spellEnd"/>
      <w:r w:rsidRPr="00A04E28">
        <w:rPr>
          <w:rFonts w:ascii="Times New Roman" w:hAnsi="Times New Roman" w:cs="Times New Roman"/>
          <w:sz w:val="24"/>
          <w:szCs w:val="24"/>
          <w:shd w:val="clear" w:color="auto" w:fill="FFFFFF"/>
        </w:rPr>
        <w:t>: 10.3390/medicina55070384. PMID: 31319555; PMCID: PMC6681523.</w:t>
      </w:r>
    </w:p>
    <w:p w14:paraId="78336524"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lang w:val="en-IN"/>
        </w:rPr>
        <w:t>World Health Organisation. Cervical cancer [Internet]. Geneva: WHO; 2022 [cited 2023 August 27]. Available from: https://www.who.int/health-topics/cervical-cancer#tab=tab_1</w:t>
      </w:r>
    </w:p>
    <w:p w14:paraId="66BC0113"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shd w:val="clear" w:color="auto" w:fill="FFFFFF"/>
        </w:rPr>
        <w:t xml:space="preserve">Sung H, </w:t>
      </w:r>
      <w:proofErr w:type="spellStart"/>
      <w:r w:rsidRPr="00A04E28">
        <w:rPr>
          <w:rFonts w:ascii="Times New Roman" w:hAnsi="Times New Roman" w:cs="Times New Roman"/>
          <w:sz w:val="24"/>
          <w:szCs w:val="24"/>
          <w:shd w:val="clear" w:color="auto" w:fill="FFFFFF"/>
        </w:rPr>
        <w:t>Ferlay</w:t>
      </w:r>
      <w:proofErr w:type="spellEnd"/>
      <w:r w:rsidRPr="00A04E28">
        <w:rPr>
          <w:rFonts w:ascii="Times New Roman" w:hAnsi="Times New Roman" w:cs="Times New Roman"/>
          <w:sz w:val="24"/>
          <w:szCs w:val="24"/>
          <w:shd w:val="clear" w:color="auto" w:fill="FFFFFF"/>
        </w:rPr>
        <w:t xml:space="preserve"> J, Siegel RL, </w:t>
      </w:r>
      <w:proofErr w:type="spellStart"/>
      <w:r w:rsidRPr="00A04E28">
        <w:rPr>
          <w:rFonts w:ascii="Times New Roman" w:hAnsi="Times New Roman" w:cs="Times New Roman"/>
          <w:sz w:val="24"/>
          <w:szCs w:val="24"/>
          <w:shd w:val="clear" w:color="auto" w:fill="FFFFFF"/>
        </w:rPr>
        <w:t>Laversanne</w:t>
      </w:r>
      <w:proofErr w:type="spellEnd"/>
      <w:r w:rsidRPr="00A04E28">
        <w:rPr>
          <w:rFonts w:ascii="Times New Roman" w:hAnsi="Times New Roman" w:cs="Times New Roman"/>
          <w:sz w:val="24"/>
          <w:szCs w:val="24"/>
          <w:shd w:val="clear" w:color="auto" w:fill="FFFFFF"/>
        </w:rPr>
        <w:t xml:space="preserve"> M, </w:t>
      </w:r>
      <w:proofErr w:type="spellStart"/>
      <w:r w:rsidRPr="00A04E28">
        <w:rPr>
          <w:rFonts w:ascii="Times New Roman" w:hAnsi="Times New Roman" w:cs="Times New Roman"/>
          <w:sz w:val="24"/>
          <w:szCs w:val="24"/>
          <w:shd w:val="clear" w:color="auto" w:fill="FFFFFF"/>
        </w:rPr>
        <w:t>Soerjomataram</w:t>
      </w:r>
      <w:proofErr w:type="spellEnd"/>
      <w:r w:rsidRPr="00A04E28">
        <w:rPr>
          <w:rFonts w:ascii="Times New Roman" w:hAnsi="Times New Roman" w:cs="Times New Roman"/>
          <w:sz w:val="24"/>
          <w:szCs w:val="24"/>
          <w:shd w:val="clear" w:color="auto" w:fill="FFFFFF"/>
        </w:rPr>
        <w:t xml:space="preserve"> I, </w:t>
      </w:r>
      <w:proofErr w:type="spellStart"/>
      <w:r w:rsidRPr="00A04E28">
        <w:rPr>
          <w:rFonts w:ascii="Times New Roman" w:hAnsi="Times New Roman" w:cs="Times New Roman"/>
          <w:sz w:val="24"/>
          <w:szCs w:val="24"/>
          <w:shd w:val="clear" w:color="auto" w:fill="FFFFFF"/>
        </w:rPr>
        <w:t>Jemal</w:t>
      </w:r>
      <w:proofErr w:type="spellEnd"/>
      <w:r w:rsidRPr="00A04E28">
        <w:rPr>
          <w:rFonts w:ascii="Times New Roman" w:hAnsi="Times New Roman" w:cs="Times New Roman"/>
          <w:sz w:val="24"/>
          <w:szCs w:val="24"/>
          <w:shd w:val="clear" w:color="auto" w:fill="FFFFFF"/>
        </w:rPr>
        <w:t xml:space="preserve"> A, Bray F. Global Cancer Statistics 2020: GLOBOCAN Estimates of Incidence and Mortality Worldwide for 36 Cancers in 185 Countries. CA Cancer J </w:t>
      </w:r>
      <w:proofErr w:type="spellStart"/>
      <w:r w:rsidRPr="00A04E28">
        <w:rPr>
          <w:rFonts w:ascii="Times New Roman" w:hAnsi="Times New Roman" w:cs="Times New Roman"/>
          <w:sz w:val="24"/>
          <w:szCs w:val="24"/>
          <w:shd w:val="clear" w:color="auto" w:fill="FFFFFF"/>
        </w:rPr>
        <w:t>Clin</w:t>
      </w:r>
      <w:proofErr w:type="spellEnd"/>
      <w:r w:rsidRPr="00A04E28">
        <w:rPr>
          <w:rFonts w:ascii="Times New Roman" w:hAnsi="Times New Roman" w:cs="Times New Roman"/>
          <w:sz w:val="24"/>
          <w:szCs w:val="24"/>
          <w:shd w:val="clear" w:color="auto" w:fill="FFFFFF"/>
        </w:rPr>
        <w:t xml:space="preserve">. 2021 May;71(3):209-249. </w:t>
      </w:r>
      <w:proofErr w:type="spellStart"/>
      <w:r w:rsidRPr="00A04E28">
        <w:rPr>
          <w:rFonts w:ascii="Times New Roman" w:hAnsi="Times New Roman" w:cs="Times New Roman"/>
          <w:sz w:val="24"/>
          <w:szCs w:val="24"/>
          <w:shd w:val="clear" w:color="auto" w:fill="FFFFFF"/>
        </w:rPr>
        <w:t>doi</w:t>
      </w:r>
      <w:proofErr w:type="spellEnd"/>
      <w:r w:rsidRPr="00A04E28">
        <w:rPr>
          <w:rFonts w:ascii="Times New Roman" w:hAnsi="Times New Roman" w:cs="Times New Roman"/>
          <w:sz w:val="24"/>
          <w:szCs w:val="24"/>
          <w:shd w:val="clear" w:color="auto" w:fill="FFFFFF"/>
        </w:rPr>
        <w:t xml:space="preserve">: 10.3322/caac.21660. </w:t>
      </w:r>
      <w:proofErr w:type="spellStart"/>
      <w:r w:rsidRPr="00A04E28">
        <w:rPr>
          <w:rFonts w:ascii="Times New Roman" w:hAnsi="Times New Roman" w:cs="Times New Roman"/>
          <w:sz w:val="24"/>
          <w:szCs w:val="24"/>
          <w:shd w:val="clear" w:color="auto" w:fill="FFFFFF"/>
        </w:rPr>
        <w:t>Epub</w:t>
      </w:r>
      <w:proofErr w:type="spellEnd"/>
      <w:r w:rsidRPr="00A04E28">
        <w:rPr>
          <w:rFonts w:ascii="Times New Roman" w:hAnsi="Times New Roman" w:cs="Times New Roman"/>
          <w:sz w:val="24"/>
          <w:szCs w:val="24"/>
          <w:shd w:val="clear" w:color="auto" w:fill="FFFFFF"/>
        </w:rPr>
        <w:t xml:space="preserve"> 2021 Feb 4. PMID: 33538338. </w:t>
      </w:r>
    </w:p>
    <w:p w14:paraId="55821E6D"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shd w:val="clear" w:color="auto" w:fill="FFFFFF"/>
        </w:rPr>
        <w:t xml:space="preserve">Indian Council of Medical Research-National Centre for Disease Informatics and Research. Report of National Cancer Registry Programme [Internet]. Bengaluru: ICMR-NCDIR;2020 [cited 2023 August 28]. Available from: </w:t>
      </w:r>
      <w:hyperlink r:id="rId6" w:history="1">
        <w:r w:rsidRPr="00A04E28">
          <w:rPr>
            <w:rStyle w:val="Hyperlink"/>
            <w:rFonts w:ascii="Times New Roman" w:hAnsi="Times New Roman" w:cs="Times New Roman"/>
            <w:color w:val="auto"/>
            <w:sz w:val="24"/>
            <w:szCs w:val="24"/>
            <w:u w:val="none"/>
            <w:shd w:val="clear" w:color="auto" w:fill="FFFFFF"/>
          </w:rPr>
          <w:t>https://www.ncdirindia.org/All_Reports/Report_2020/default.aspx</w:t>
        </w:r>
      </w:hyperlink>
      <w:r w:rsidRPr="00A04E28">
        <w:rPr>
          <w:rFonts w:ascii="Times New Roman" w:hAnsi="Times New Roman" w:cs="Times New Roman"/>
          <w:sz w:val="24"/>
          <w:szCs w:val="24"/>
          <w:lang w:val="en-IN"/>
        </w:rPr>
        <w:t xml:space="preserve"> </w:t>
      </w:r>
    </w:p>
    <w:p w14:paraId="7BD62458" w14:textId="77777777" w:rsidR="00B24B02" w:rsidRPr="00A04E28" w:rsidRDefault="007F1CEC" w:rsidP="00B24B02">
      <w:pPr>
        <w:numPr>
          <w:ilvl w:val="0"/>
          <w:numId w:val="1"/>
        </w:numPr>
        <w:shd w:val="clear" w:color="auto" w:fill="FFFFFF"/>
        <w:spacing w:after="0" w:line="360" w:lineRule="auto"/>
        <w:ind w:left="360"/>
        <w:rPr>
          <w:rFonts w:ascii="Times New Roman" w:hAnsi="Times New Roman" w:cs="Times New Roman"/>
          <w:sz w:val="24"/>
          <w:szCs w:val="24"/>
          <w:lang w:val="en-IN"/>
        </w:rPr>
      </w:pPr>
      <w:hyperlink r:id="rId7" w:history="1">
        <w:proofErr w:type="spellStart"/>
        <w:r w:rsidR="00B24B02" w:rsidRPr="00A04E28">
          <w:rPr>
            <w:rStyle w:val="Hyperlink"/>
            <w:rFonts w:ascii="Times New Roman" w:hAnsi="Times New Roman" w:cs="Times New Roman"/>
            <w:color w:val="auto"/>
            <w:sz w:val="24"/>
            <w:szCs w:val="24"/>
            <w:u w:val="none"/>
          </w:rPr>
          <w:t>Drolet</w:t>
        </w:r>
        <w:proofErr w:type="spellEnd"/>
        <w:r w:rsidR="00B24B02" w:rsidRPr="00A04E28">
          <w:rPr>
            <w:rStyle w:val="Hyperlink"/>
            <w:rFonts w:ascii="Times New Roman" w:hAnsi="Times New Roman" w:cs="Times New Roman"/>
            <w:color w:val="auto"/>
            <w:sz w:val="24"/>
            <w:szCs w:val="24"/>
            <w:u w:val="none"/>
          </w:rPr>
          <w:t xml:space="preserve"> M, </w:t>
        </w:r>
        <w:proofErr w:type="spellStart"/>
        <w:r w:rsidR="00B24B02" w:rsidRPr="00A04E28">
          <w:rPr>
            <w:rStyle w:val="Hyperlink"/>
            <w:rFonts w:ascii="Times New Roman" w:hAnsi="Times New Roman" w:cs="Times New Roman"/>
            <w:color w:val="auto"/>
            <w:sz w:val="24"/>
            <w:szCs w:val="24"/>
            <w:u w:val="none"/>
          </w:rPr>
          <w:t>Bénard</w:t>
        </w:r>
        <w:proofErr w:type="spellEnd"/>
        <w:r w:rsidR="00B24B02" w:rsidRPr="00A04E28">
          <w:rPr>
            <w:rStyle w:val="Hyperlink"/>
            <w:rFonts w:ascii="Times New Roman" w:hAnsi="Times New Roman" w:cs="Times New Roman"/>
            <w:color w:val="auto"/>
            <w:sz w:val="24"/>
            <w:szCs w:val="24"/>
            <w:u w:val="none"/>
          </w:rPr>
          <w:t xml:space="preserve"> É, Pérez N, et al. Population-level impact and herd effects following the introduction of human papillomavirus vaccination programmes: updated systematic review and meta-analysis. Lancet 2019; 394:497.</w:t>
        </w:r>
      </w:hyperlink>
    </w:p>
    <w:p w14:paraId="613D419F" w14:textId="77777777" w:rsidR="00B24B02" w:rsidRPr="00A04E28" w:rsidRDefault="007F1CEC" w:rsidP="00B24B02">
      <w:pPr>
        <w:numPr>
          <w:ilvl w:val="0"/>
          <w:numId w:val="1"/>
        </w:numPr>
        <w:shd w:val="clear" w:color="auto" w:fill="FFFFFF"/>
        <w:spacing w:after="0" w:line="360" w:lineRule="auto"/>
        <w:ind w:left="360"/>
        <w:rPr>
          <w:rFonts w:ascii="Times New Roman" w:hAnsi="Times New Roman" w:cs="Times New Roman"/>
          <w:sz w:val="24"/>
          <w:szCs w:val="24"/>
          <w:lang w:val="en-IN"/>
        </w:rPr>
      </w:pPr>
      <w:hyperlink r:id="rId8" w:history="1">
        <w:r w:rsidR="00B24B02" w:rsidRPr="00A04E28">
          <w:rPr>
            <w:rStyle w:val="Hyperlink"/>
            <w:rFonts w:ascii="Times New Roman" w:hAnsi="Times New Roman" w:cs="Times New Roman"/>
            <w:color w:val="auto"/>
            <w:sz w:val="24"/>
            <w:szCs w:val="24"/>
            <w:u w:val="none"/>
          </w:rPr>
          <w:t xml:space="preserve">Markowitz LE, Dunne EF, </w:t>
        </w:r>
        <w:proofErr w:type="spellStart"/>
        <w:r w:rsidR="00B24B02" w:rsidRPr="00A04E28">
          <w:rPr>
            <w:rStyle w:val="Hyperlink"/>
            <w:rFonts w:ascii="Times New Roman" w:hAnsi="Times New Roman" w:cs="Times New Roman"/>
            <w:color w:val="auto"/>
            <w:sz w:val="24"/>
            <w:szCs w:val="24"/>
            <w:u w:val="none"/>
          </w:rPr>
          <w:t>Saraiya</w:t>
        </w:r>
        <w:proofErr w:type="spellEnd"/>
        <w:r w:rsidR="00B24B02" w:rsidRPr="00A04E28">
          <w:rPr>
            <w:rStyle w:val="Hyperlink"/>
            <w:rFonts w:ascii="Times New Roman" w:hAnsi="Times New Roman" w:cs="Times New Roman"/>
            <w:color w:val="auto"/>
            <w:sz w:val="24"/>
            <w:szCs w:val="24"/>
            <w:u w:val="none"/>
          </w:rPr>
          <w:t xml:space="preserve"> M, et al. Human papillomavirus vaccination: recommendations of the Advisory Committee on Immunization Practices (ACIP). MMWR </w:t>
        </w:r>
        <w:proofErr w:type="spellStart"/>
        <w:r w:rsidR="00B24B02" w:rsidRPr="00A04E28">
          <w:rPr>
            <w:rStyle w:val="Hyperlink"/>
            <w:rFonts w:ascii="Times New Roman" w:hAnsi="Times New Roman" w:cs="Times New Roman"/>
            <w:color w:val="auto"/>
            <w:sz w:val="24"/>
            <w:szCs w:val="24"/>
            <w:u w:val="none"/>
          </w:rPr>
          <w:t>Recomm</w:t>
        </w:r>
        <w:proofErr w:type="spellEnd"/>
        <w:r w:rsidR="00B24B02" w:rsidRPr="00A04E28">
          <w:rPr>
            <w:rStyle w:val="Hyperlink"/>
            <w:rFonts w:ascii="Times New Roman" w:hAnsi="Times New Roman" w:cs="Times New Roman"/>
            <w:color w:val="auto"/>
            <w:sz w:val="24"/>
            <w:szCs w:val="24"/>
            <w:u w:val="none"/>
          </w:rPr>
          <w:t xml:space="preserve"> Rep 2014; 63:1.</w:t>
        </w:r>
      </w:hyperlink>
    </w:p>
    <w:p w14:paraId="060B6222" w14:textId="77777777" w:rsidR="00B24B02" w:rsidRPr="00A04E28" w:rsidRDefault="007F1CEC" w:rsidP="00B24B02">
      <w:pPr>
        <w:numPr>
          <w:ilvl w:val="0"/>
          <w:numId w:val="1"/>
        </w:numPr>
        <w:shd w:val="clear" w:color="auto" w:fill="FFFFFF"/>
        <w:spacing w:after="0" w:line="360" w:lineRule="auto"/>
        <w:ind w:left="360"/>
        <w:rPr>
          <w:rFonts w:ascii="Times New Roman" w:hAnsi="Times New Roman" w:cs="Times New Roman"/>
          <w:sz w:val="24"/>
          <w:szCs w:val="24"/>
          <w:lang w:val="en-IN"/>
        </w:rPr>
      </w:pPr>
      <w:hyperlink r:id="rId9" w:history="1">
        <w:r w:rsidR="00B24B02" w:rsidRPr="00A04E28">
          <w:rPr>
            <w:rStyle w:val="Hyperlink"/>
            <w:rFonts w:ascii="Times New Roman" w:hAnsi="Times New Roman" w:cs="Times New Roman"/>
            <w:color w:val="auto"/>
            <w:sz w:val="24"/>
            <w:szCs w:val="24"/>
            <w:u w:val="none"/>
          </w:rPr>
          <w:t xml:space="preserve">American College of Obstetricians and </w:t>
        </w:r>
        <w:proofErr w:type="spellStart"/>
        <w:r w:rsidR="00B24B02" w:rsidRPr="00A04E28">
          <w:rPr>
            <w:rStyle w:val="Hyperlink"/>
            <w:rFonts w:ascii="Times New Roman" w:hAnsi="Times New Roman" w:cs="Times New Roman"/>
            <w:color w:val="auto"/>
            <w:sz w:val="24"/>
            <w:szCs w:val="24"/>
            <w:u w:val="none"/>
          </w:rPr>
          <w:t>Gynecologists'</w:t>
        </w:r>
        <w:proofErr w:type="spellEnd"/>
        <w:r w:rsidR="00B24B02" w:rsidRPr="00A04E28">
          <w:rPr>
            <w:rStyle w:val="Hyperlink"/>
            <w:rFonts w:ascii="Times New Roman" w:hAnsi="Times New Roman" w:cs="Times New Roman"/>
            <w:color w:val="auto"/>
            <w:sz w:val="24"/>
            <w:szCs w:val="24"/>
            <w:u w:val="none"/>
          </w:rPr>
          <w:t xml:space="preserve"> Committee on Adolescent Health Care, American College of Obstetricians and </w:t>
        </w:r>
        <w:proofErr w:type="spellStart"/>
        <w:r w:rsidR="00B24B02" w:rsidRPr="00A04E28">
          <w:rPr>
            <w:rStyle w:val="Hyperlink"/>
            <w:rFonts w:ascii="Times New Roman" w:hAnsi="Times New Roman" w:cs="Times New Roman"/>
            <w:color w:val="auto"/>
            <w:sz w:val="24"/>
            <w:szCs w:val="24"/>
            <w:u w:val="none"/>
          </w:rPr>
          <w:t>Gynecologists'</w:t>
        </w:r>
        <w:proofErr w:type="spellEnd"/>
        <w:r w:rsidR="00B24B02" w:rsidRPr="00A04E28">
          <w:rPr>
            <w:rStyle w:val="Hyperlink"/>
            <w:rFonts w:ascii="Times New Roman" w:hAnsi="Times New Roman" w:cs="Times New Roman"/>
            <w:color w:val="auto"/>
            <w:sz w:val="24"/>
            <w:szCs w:val="24"/>
            <w:u w:val="none"/>
          </w:rPr>
          <w:t xml:space="preserve"> Immunization, Infectious Disease, and Public Health Preparedness Expert Work Group. Human Papillomavirus Vaccination: ACOG Committee Opinion, Number 809. </w:t>
        </w:r>
        <w:proofErr w:type="spellStart"/>
        <w:r w:rsidR="00B24B02" w:rsidRPr="00A04E28">
          <w:rPr>
            <w:rStyle w:val="Hyperlink"/>
            <w:rFonts w:ascii="Times New Roman" w:hAnsi="Times New Roman" w:cs="Times New Roman"/>
            <w:color w:val="auto"/>
            <w:sz w:val="24"/>
            <w:szCs w:val="24"/>
            <w:u w:val="none"/>
          </w:rPr>
          <w:t>Obstet</w:t>
        </w:r>
        <w:proofErr w:type="spellEnd"/>
        <w:r w:rsidR="00B24B02" w:rsidRPr="00A04E28">
          <w:rPr>
            <w:rStyle w:val="Hyperlink"/>
            <w:rFonts w:ascii="Times New Roman" w:hAnsi="Times New Roman" w:cs="Times New Roman"/>
            <w:color w:val="auto"/>
            <w:sz w:val="24"/>
            <w:szCs w:val="24"/>
            <w:u w:val="none"/>
          </w:rPr>
          <w:t xml:space="preserve"> </w:t>
        </w:r>
        <w:proofErr w:type="spellStart"/>
        <w:r w:rsidR="00B24B02" w:rsidRPr="00A04E28">
          <w:rPr>
            <w:rStyle w:val="Hyperlink"/>
            <w:rFonts w:ascii="Times New Roman" w:hAnsi="Times New Roman" w:cs="Times New Roman"/>
            <w:color w:val="auto"/>
            <w:sz w:val="24"/>
            <w:szCs w:val="24"/>
            <w:u w:val="none"/>
          </w:rPr>
          <w:t>Gynecol</w:t>
        </w:r>
        <w:proofErr w:type="spellEnd"/>
        <w:r w:rsidR="00B24B02" w:rsidRPr="00A04E28">
          <w:rPr>
            <w:rStyle w:val="Hyperlink"/>
            <w:rFonts w:ascii="Times New Roman" w:hAnsi="Times New Roman" w:cs="Times New Roman"/>
            <w:color w:val="auto"/>
            <w:sz w:val="24"/>
            <w:szCs w:val="24"/>
            <w:u w:val="none"/>
          </w:rPr>
          <w:t xml:space="preserve"> 2020; 136:e15. Reaffirmed 2023.</w:t>
        </w:r>
      </w:hyperlink>
    </w:p>
    <w:p w14:paraId="7DC05F01" w14:textId="77777777" w:rsidR="00B24B02" w:rsidRPr="00A04E28" w:rsidRDefault="007F1CEC" w:rsidP="00B24B02">
      <w:pPr>
        <w:numPr>
          <w:ilvl w:val="0"/>
          <w:numId w:val="1"/>
        </w:numPr>
        <w:shd w:val="clear" w:color="auto" w:fill="FFFFFF"/>
        <w:spacing w:after="0" w:line="360" w:lineRule="auto"/>
        <w:ind w:left="360"/>
        <w:rPr>
          <w:rFonts w:ascii="Times New Roman" w:hAnsi="Times New Roman" w:cs="Times New Roman"/>
          <w:sz w:val="24"/>
          <w:szCs w:val="24"/>
        </w:rPr>
      </w:pPr>
      <w:hyperlink r:id="rId10" w:history="1">
        <w:proofErr w:type="spellStart"/>
        <w:r w:rsidR="00B24B02" w:rsidRPr="00A04E28">
          <w:rPr>
            <w:rStyle w:val="Hyperlink"/>
            <w:rFonts w:ascii="Times New Roman" w:hAnsi="Times New Roman" w:cs="Times New Roman"/>
            <w:color w:val="auto"/>
            <w:sz w:val="24"/>
            <w:szCs w:val="24"/>
            <w:u w:val="none"/>
          </w:rPr>
          <w:t>Saslow</w:t>
        </w:r>
        <w:proofErr w:type="spellEnd"/>
        <w:r w:rsidR="00B24B02" w:rsidRPr="00A04E28">
          <w:rPr>
            <w:rStyle w:val="Hyperlink"/>
            <w:rFonts w:ascii="Times New Roman" w:hAnsi="Times New Roman" w:cs="Times New Roman"/>
            <w:color w:val="auto"/>
            <w:sz w:val="24"/>
            <w:szCs w:val="24"/>
            <w:u w:val="none"/>
          </w:rPr>
          <w:t xml:space="preserve"> D, Andrews KS, </w:t>
        </w:r>
        <w:proofErr w:type="spellStart"/>
        <w:r w:rsidR="00B24B02" w:rsidRPr="00A04E28">
          <w:rPr>
            <w:rStyle w:val="Hyperlink"/>
            <w:rFonts w:ascii="Times New Roman" w:hAnsi="Times New Roman" w:cs="Times New Roman"/>
            <w:color w:val="auto"/>
            <w:sz w:val="24"/>
            <w:szCs w:val="24"/>
            <w:u w:val="none"/>
          </w:rPr>
          <w:t>Manassaram</w:t>
        </w:r>
        <w:proofErr w:type="spellEnd"/>
        <w:r w:rsidR="00B24B02" w:rsidRPr="00A04E28">
          <w:rPr>
            <w:rStyle w:val="Hyperlink"/>
            <w:rFonts w:ascii="Times New Roman" w:hAnsi="Times New Roman" w:cs="Times New Roman"/>
            <w:color w:val="auto"/>
            <w:sz w:val="24"/>
            <w:szCs w:val="24"/>
            <w:u w:val="none"/>
          </w:rPr>
          <w:t xml:space="preserve">-Baptiste D, et al. Human papillomavirus vaccination 2020 guideline update: American Cancer Society guideline adaptation. CA Cancer J </w:t>
        </w:r>
        <w:proofErr w:type="spellStart"/>
        <w:r w:rsidR="00B24B02" w:rsidRPr="00A04E28">
          <w:rPr>
            <w:rStyle w:val="Hyperlink"/>
            <w:rFonts w:ascii="Times New Roman" w:hAnsi="Times New Roman" w:cs="Times New Roman"/>
            <w:color w:val="auto"/>
            <w:sz w:val="24"/>
            <w:szCs w:val="24"/>
            <w:u w:val="none"/>
          </w:rPr>
          <w:t>Clin</w:t>
        </w:r>
        <w:proofErr w:type="spellEnd"/>
        <w:r w:rsidR="00B24B02" w:rsidRPr="00A04E28">
          <w:rPr>
            <w:rStyle w:val="Hyperlink"/>
            <w:rFonts w:ascii="Times New Roman" w:hAnsi="Times New Roman" w:cs="Times New Roman"/>
            <w:color w:val="auto"/>
            <w:sz w:val="24"/>
            <w:szCs w:val="24"/>
            <w:u w:val="none"/>
          </w:rPr>
          <w:t xml:space="preserve"> 2020; 70:274.</w:t>
        </w:r>
      </w:hyperlink>
    </w:p>
    <w:p w14:paraId="5809B374" w14:textId="77777777" w:rsidR="00B24B02" w:rsidRPr="00A04E28" w:rsidRDefault="00B24B02" w:rsidP="00B24B02">
      <w:pPr>
        <w:pStyle w:val="breakall"/>
        <w:numPr>
          <w:ilvl w:val="0"/>
          <w:numId w:val="1"/>
        </w:numPr>
        <w:shd w:val="clear" w:color="auto" w:fill="FFFFFF"/>
        <w:wordWrap w:val="0"/>
        <w:spacing w:before="0" w:beforeAutospacing="0" w:after="0" w:afterAutospacing="0" w:line="360" w:lineRule="auto"/>
        <w:ind w:left="360"/>
      </w:pPr>
      <w:r w:rsidRPr="00A04E28">
        <w:t>HPV Vaccine Schedule and Dosing. Centres for Disease Control and Prevention. https://www.cdc.gov/hpv/hcp/schedules-recommendations.html (Accessed on January 16, 2023).</w:t>
      </w:r>
    </w:p>
    <w:p w14:paraId="0736605B" w14:textId="77777777" w:rsidR="00B24B02" w:rsidRPr="00A04E28" w:rsidRDefault="00B24B02" w:rsidP="00B24B02">
      <w:pPr>
        <w:numPr>
          <w:ilvl w:val="0"/>
          <w:numId w:val="1"/>
        </w:numPr>
        <w:shd w:val="clear" w:color="auto" w:fill="FFFFFF"/>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rPr>
        <w:t xml:space="preserve">American Academy of Paediatrics. Human Papillomaviruses. In: Red Book: 2021-2024 Report of the Committee on Infectious Diseases, 32nd edition, </w:t>
      </w:r>
      <w:proofErr w:type="spellStart"/>
      <w:r w:rsidRPr="00A04E28">
        <w:rPr>
          <w:rFonts w:ascii="Times New Roman" w:hAnsi="Times New Roman" w:cs="Times New Roman"/>
          <w:sz w:val="24"/>
          <w:szCs w:val="24"/>
        </w:rPr>
        <w:t>Kimberlin</w:t>
      </w:r>
      <w:proofErr w:type="spellEnd"/>
      <w:r w:rsidRPr="00A04E28">
        <w:rPr>
          <w:rFonts w:ascii="Times New Roman" w:hAnsi="Times New Roman" w:cs="Times New Roman"/>
          <w:sz w:val="24"/>
          <w:szCs w:val="24"/>
        </w:rPr>
        <w:t xml:space="preserve"> DW, Barnet ED, </w:t>
      </w:r>
      <w:proofErr w:type="spellStart"/>
      <w:r w:rsidRPr="00A04E28">
        <w:rPr>
          <w:rFonts w:ascii="Times New Roman" w:hAnsi="Times New Roman" w:cs="Times New Roman"/>
          <w:sz w:val="24"/>
          <w:szCs w:val="24"/>
        </w:rPr>
        <w:t>Lynfield</w:t>
      </w:r>
      <w:proofErr w:type="spellEnd"/>
      <w:r w:rsidRPr="00A04E28">
        <w:rPr>
          <w:rFonts w:ascii="Times New Roman" w:hAnsi="Times New Roman" w:cs="Times New Roman"/>
          <w:sz w:val="24"/>
          <w:szCs w:val="24"/>
        </w:rPr>
        <w:t xml:space="preserve"> R, Sawyer MH (</w:t>
      </w:r>
      <w:proofErr w:type="spellStart"/>
      <w:r w:rsidRPr="00A04E28">
        <w:rPr>
          <w:rFonts w:ascii="Times New Roman" w:hAnsi="Times New Roman" w:cs="Times New Roman"/>
          <w:sz w:val="24"/>
          <w:szCs w:val="24"/>
        </w:rPr>
        <w:t>Eds</w:t>
      </w:r>
      <w:proofErr w:type="spellEnd"/>
      <w:r w:rsidRPr="00A04E28">
        <w:rPr>
          <w:rFonts w:ascii="Times New Roman" w:hAnsi="Times New Roman" w:cs="Times New Roman"/>
          <w:sz w:val="24"/>
          <w:szCs w:val="24"/>
        </w:rPr>
        <w:t>), American Academy of Paediatrics, Elk Grove, IL 2021.</w:t>
      </w:r>
    </w:p>
    <w:p w14:paraId="4C1B3629" w14:textId="77777777" w:rsidR="00B24B02" w:rsidRPr="009C71EE" w:rsidRDefault="007F1CEC" w:rsidP="00B24B02">
      <w:pPr>
        <w:numPr>
          <w:ilvl w:val="0"/>
          <w:numId w:val="1"/>
        </w:numPr>
        <w:shd w:val="clear" w:color="auto" w:fill="FFFFFF"/>
        <w:spacing w:after="0" w:line="360" w:lineRule="auto"/>
        <w:ind w:left="360"/>
        <w:rPr>
          <w:rFonts w:ascii="Times New Roman" w:hAnsi="Times New Roman" w:cs="Times New Roman"/>
          <w:sz w:val="24"/>
          <w:szCs w:val="24"/>
        </w:rPr>
      </w:pPr>
      <w:hyperlink r:id="rId11" w:history="1">
        <w:r w:rsidR="00B24B02" w:rsidRPr="00A04E28">
          <w:rPr>
            <w:rStyle w:val="Hyperlink"/>
            <w:rFonts w:ascii="Times New Roman" w:hAnsi="Times New Roman" w:cs="Times New Roman"/>
            <w:color w:val="auto"/>
            <w:sz w:val="24"/>
            <w:szCs w:val="24"/>
            <w:u w:val="none"/>
          </w:rPr>
          <w:t>Quinlan JD. Human Papillomavirus: Screening, Testing, and Prevention. Am Fam Physician 2021; 104:152.</w:t>
        </w:r>
      </w:hyperlink>
      <w:r w:rsidR="00B24B02">
        <w:rPr>
          <w:rFonts w:ascii="Times New Roman" w:hAnsi="Times New Roman" w:cs="Times New Roman"/>
          <w:sz w:val="24"/>
          <w:szCs w:val="24"/>
        </w:rPr>
        <w:t xml:space="preserve"> </w:t>
      </w:r>
    </w:p>
    <w:p w14:paraId="4AF99816"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lang w:val="en-IN"/>
        </w:rPr>
        <w:t xml:space="preserve">World Health Organisation. WHO updates recommendations on HPV vaccination schedule [Internet]. Geneva:WHO;2022 December  20 [cited 2023 Aug 27]. Available from: </w:t>
      </w:r>
      <w:hyperlink r:id="rId12" w:history="1">
        <w:r w:rsidRPr="00A04E28">
          <w:rPr>
            <w:rStyle w:val="Hyperlink"/>
            <w:rFonts w:ascii="Times New Roman" w:hAnsi="Times New Roman" w:cs="Times New Roman"/>
            <w:color w:val="auto"/>
            <w:sz w:val="24"/>
            <w:szCs w:val="24"/>
            <w:u w:val="none"/>
            <w:lang w:val="en-IN"/>
          </w:rPr>
          <w:t>https://www.who.int/news/item/20-12-2022-WHO-updates-recommendations-on-HPV-vaccination-schedule</w:t>
        </w:r>
      </w:hyperlink>
      <w:r w:rsidRPr="00A04E28">
        <w:rPr>
          <w:rFonts w:ascii="Times New Roman" w:hAnsi="Times New Roman" w:cs="Times New Roman"/>
          <w:sz w:val="24"/>
          <w:szCs w:val="24"/>
          <w:lang w:val="en-IN"/>
        </w:rPr>
        <w:t xml:space="preserve"> </w:t>
      </w:r>
    </w:p>
    <w:p w14:paraId="644C71FC"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Pr>
          <w:rFonts w:ascii="Times New Roman" w:hAnsi="Times New Roman" w:cs="Times New Roman"/>
          <w:sz w:val="24"/>
          <w:szCs w:val="24"/>
          <w:lang w:val="en-IN"/>
        </w:rPr>
        <w:t>IAP Advisory Committee on Vaccines and Immunisation Practices. Human Papilloma virus vaccines (</w:t>
      </w:r>
      <w:proofErr w:type="spellStart"/>
      <w:r>
        <w:rPr>
          <w:rFonts w:ascii="Times New Roman" w:hAnsi="Times New Roman" w:cs="Times New Roman"/>
          <w:sz w:val="24"/>
          <w:szCs w:val="24"/>
          <w:lang w:val="en-IN"/>
        </w:rPr>
        <w:t>hpv</w:t>
      </w:r>
      <w:proofErr w:type="spellEnd"/>
      <w:r>
        <w:rPr>
          <w:rFonts w:ascii="Times New Roman" w:hAnsi="Times New Roman" w:cs="Times New Roman"/>
          <w:sz w:val="24"/>
          <w:szCs w:val="24"/>
          <w:lang w:val="en-IN"/>
        </w:rPr>
        <w:t xml:space="preserve"> vaccine) [Internet]. </w:t>
      </w:r>
      <w:proofErr w:type="spellStart"/>
      <w:r>
        <w:rPr>
          <w:rFonts w:ascii="Times New Roman" w:hAnsi="Times New Roman" w:cs="Times New Roman"/>
          <w:sz w:val="24"/>
          <w:szCs w:val="24"/>
          <w:lang w:val="en-IN"/>
        </w:rPr>
        <w:t>Navi</w:t>
      </w:r>
      <w:proofErr w:type="spellEnd"/>
      <w:r>
        <w:rPr>
          <w:rFonts w:ascii="Times New Roman" w:hAnsi="Times New Roman" w:cs="Times New Roman"/>
          <w:sz w:val="24"/>
          <w:szCs w:val="24"/>
          <w:lang w:val="en-IN"/>
        </w:rPr>
        <w:t xml:space="preserve"> Mumbai: IAP ACVIP; 2020-2021 [cited on 2023 Aug 27]. Available from: </w:t>
      </w:r>
      <w:r w:rsidRPr="003907F5">
        <w:rPr>
          <w:rFonts w:ascii="Times New Roman" w:hAnsi="Times New Roman" w:cs="Times New Roman"/>
          <w:sz w:val="24"/>
          <w:szCs w:val="24"/>
          <w:lang w:val="en-IN"/>
        </w:rPr>
        <w:t>https://iapindia.org/pdf/vaccine-information/HPV-VACCINE.pdf</w:t>
      </w:r>
    </w:p>
    <w:p w14:paraId="63BDC343" w14:textId="77777777" w:rsidR="00B24B02" w:rsidRPr="00A04E28" w:rsidRDefault="00B24B02" w:rsidP="00B24B02">
      <w:pPr>
        <w:pStyle w:val="breakall"/>
        <w:numPr>
          <w:ilvl w:val="0"/>
          <w:numId w:val="1"/>
        </w:numPr>
        <w:shd w:val="clear" w:color="auto" w:fill="FFFFFF"/>
        <w:wordWrap w:val="0"/>
        <w:spacing w:before="0" w:beforeAutospacing="0" w:after="0" w:afterAutospacing="0" w:line="360" w:lineRule="auto"/>
        <w:ind w:left="360"/>
      </w:pPr>
      <w:r w:rsidRPr="00A04E28">
        <w:t>American Society for Colposcopy and Cervical Pathology. ASCCP Recommends HPV Vaccination for Providers [Internet]. US:ASCCP;2020 [cited on 2023 Aug 27]. Available from: https://www.asccp.org/hpv-vaccination.</w:t>
      </w:r>
    </w:p>
    <w:p w14:paraId="01F8BEB4" w14:textId="77777777" w:rsidR="00B24B02" w:rsidRPr="00A04E28" w:rsidRDefault="007F1CEC" w:rsidP="00B24B02">
      <w:pPr>
        <w:numPr>
          <w:ilvl w:val="0"/>
          <w:numId w:val="1"/>
        </w:numPr>
        <w:shd w:val="clear" w:color="auto" w:fill="FFFFFF"/>
        <w:spacing w:after="0" w:line="360" w:lineRule="auto"/>
        <w:ind w:left="360"/>
        <w:rPr>
          <w:rFonts w:ascii="Times New Roman" w:hAnsi="Times New Roman" w:cs="Times New Roman"/>
          <w:sz w:val="24"/>
          <w:szCs w:val="24"/>
        </w:rPr>
      </w:pPr>
      <w:hyperlink r:id="rId13" w:history="1">
        <w:proofErr w:type="spellStart"/>
        <w:r w:rsidR="00B24B02" w:rsidRPr="00A04E28">
          <w:rPr>
            <w:rStyle w:val="Hyperlink"/>
            <w:rFonts w:ascii="Times New Roman" w:hAnsi="Times New Roman" w:cs="Times New Roman"/>
            <w:color w:val="auto"/>
            <w:sz w:val="24"/>
            <w:szCs w:val="24"/>
            <w:u w:val="none"/>
          </w:rPr>
          <w:t>Saslow</w:t>
        </w:r>
        <w:proofErr w:type="spellEnd"/>
        <w:r w:rsidR="00B24B02" w:rsidRPr="00A04E28">
          <w:rPr>
            <w:rStyle w:val="Hyperlink"/>
            <w:rFonts w:ascii="Times New Roman" w:hAnsi="Times New Roman" w:cs="Times New Roman"/>
            <w:color w:val="auto"/>
            <w:sz w:val="24"/>
            <w:szCs w:val="24"/>
            <w:u w:val="none"/>
          </w:rPr>
          <w:t xml:space="preserve"> D, Andrews KS, </w:t>
        </w:r>
        <w:proofErr w:type="spellStart"/>
        <w:r w:rsidR="00B24B02" w:rsidRPr="00A04E28">
          <w:rPr>
            <w:rStyle w:val="Hyperlink"/>
            <w:rFonts w:ascii="Times New Roman" w:hAnsi="Times New Roman" w:cs="Times New Roman"/>
            <w:color w:val="auto"/>
            <w:sz w:val="24"/>
            <w:szCs w:val="24"/>
            <w:u w:val="none"/>
          </w:rPr>
          <w:t>Manassaram</w:t>
        </w:r>
        <w:proofErr w:type="spellEnd"/>
        <w:r w:rsidR="00B24B02" w:rsidRPr="00A04E28">
          <w:rPr>
            <w:rStyle w:val="Hyperlink"/>
            <w:rFonts w:ascii="Times New Roman" w:hAnsi="Times New Roman" w:cs="Times New Roman"/>
            <w:color w:val="auto"/>
            <w:sz w:val="24"/>
            <w:szCs w:val="24"/>
            <w:u w:val="none"/>
          </w:rPr>
          <w:t xml:space="preserve">-Baptiste D, et al. Human papillomavirus vaccination 2020 guideline update: American Cancer Society guideline adaptation. CA Cancer J </w:t>
        </w:r>
        <w:proofErr w:type="spellStart"/>
        <w:r w:rsidR="00B24B02" w:rsidRPr="00A04E28">
          <w:rPr>
            <w:rStyle w:val="Hyperlink"/>
            <w:rFonts w:ascii="Times New Roman" w:hAnsi="Times New Roman" w:cs="Times New Roman"/>
            <w:color w:val="auto"/>
            <w:sz w:val="24"/>
            <w:szCs w:val="24"/>
            <w:u w:val="none"/>
          </w:rPr>
          <w:t>Clin</w:t>
        </w:r>
        <w:proofErr w:type="spellEnd"/>
        <w:r w:rsidR="00B24B02" w:rsidRPr="00A04E28">
          <w:rPr>
            <w:rStyle w:val="Hyperlink"/>
            <w:rFonts w:ascii="Times New Roman" w:hAnsi="Times New Roman" w:cs="Times New Roman"/>
            <w:color w:val="auto"/>
            <w:sz w:val="24"/>
            <w:szCs w:val="24"/>
            <w:u w:val="none"/>
          </w:rPr>
          <w:t xml:space="preserve"> 2020; 70:274.</w:t>
        </w:r>
      </w:hyperlink>
    </w:p>
    <w:p w14:paraId="3EB8BF4E" w14:textId="77777777" w:rsidR="00B24B02" w:rsidRPr="00A04E28" w:rsidRDefault="00B24B02" w:rsidP="00B24B02">
      <w:pPr>
        <w:pStyle w:val="breakall"/>
        <w:numPr>
          <w:ilvl w:val="0"/>
          <w:numId w:val="1"/>
        </w:numPr>
        <w:shd w:val="clear" w:color="auto" w:fill="FFFFFF"/>
        <w:wordWrap w:val="0"/>
        <w:spacing w:before="0" w:beforeAutospacing="0" w:after="0" w:afterAutospacing="0" w:line="360" w:lineRule="auto"/>
        <w:ind w:left="360"/>
      </w:pPr>
      <w:r>
        <w:t>World Health Organisation. Human p</w:t>
      </w:r>
      <w:r w:rsidRPr="00A04E28">
        <w:t>apillomavirus vaccines: WHO position paper</w:t>
      </w:r>
      <w:r>
        <w:t xml:space="preserve"> [Internet]. Geneva: WHO; </w:t>
      </w:r>
      <w:r w:rsidRPr="00A04E28">
        <w:t>2022</w:t>
      </w:r>
      <w:r>
        <w:t xml:space="preserve"> Dec [cited 2023 Aug 27]. Available from: </w:t>
      </w:r>
      <w:r w:rsidRPr="00A04E28">
        <w:t>https://www.who.int/publications/i/item/who-wer9750</w:t>
      </w:r>
      <w:r>
        <w:t>.</w:t>
      </w:r>
    </w:p>
    <w:p w14:paraId="508FEADB"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rPr>
        <w:t xml:space="preserve">World Health Organisation. Global partners announce a new effort- ‘The Big Catch-Up’- to vaccinate millions of children and restore immunisation progress lost during the </w:t>
      </w:r>
      <w:r w:rsidRPr="00A04E28">
        <w:rPr>
          <w:rFonts w:ascii="Times New Roman" w:hAnsi="Times New Roman" w:cs="Times New Roman"/>
          <w:sz w:val="24"/>
          <w:szCs w:val="24"/>
        </w:rPr>
        <w:lastRenderedPageBreak/>
        <w:t xml:space="preserve">pandemic [Internet]. Geneva:WHO;2023 April 23 [cited 2023 Aug 27]. Available from: </w:t>
      </w:r>
      <w:hyperlink r:id="rId14" w:history="1">
        <w:r w:rsidRPr="00A04E28">
          <w:rPr>
            <w:rStyle w:val="Hyperlink"/>
            <w:rFonts w:ascii="Times New Roman" w:hAnsi="Times New Roman" w:cs="Times New Roman"/>
            <w:color w:val="auto"/>
            <w:sz w:val="24"/>
            <w:szCs w:val="24"/>
            <w:u w:val="none"/>
            <w:lang w:val="en-IN"/>
          </w:rPr>
          <w:t>https://www.who.int/news/item/24-04-2023-global-partners-announce-a-new-effort-the-big-catch-up-to-vaccinate-millions-of-children-and-restore-immunization-progress-lost-during-the-pandemic</w:t>
        </w:r>
      </w:hyperlink>
      <w:r w:rsidRPr="00A04E28">
        <w:rPr>
          <w:rFonts w:ascii="Times New Roman" w:hAnsi="Times New Roman" w:cs="Times New Roman"/>
          <w:sz w:val="24"/>
          <w:szCs w:val="24"/>
          <w:lang w:val="en-IN"/>
        </w:rPr>
        <w:t xml:space="preserve">  </w:t>
      </w:r>
    </w:p>
    <w:p w14:paraId="3C31A408"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rPr>
        <w:t xml:space="preserve">ICO/IARC Information Centre on HPV and Cancer (HPV Information Centre). Human Papillomavirus and Related Diseases in India. Summary Report 10 March 2023. [cited on 2023 August 2023]. </w:t>
      </w:r>
    </w:p>
    <w:p w14:paraId="576EA3E4"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proofErr w:type="spellStart"/>
      <w:r w:rsidRPr="00A04E28">
        <w:rPr>
          <w:rFonts w:ascii="Times New Roman" w:hAnsi="Times New Roman" w:cs="Times New Roman"/>
          <w:sz w:val="24"/>
          <w:szCs w:val="24"/>
          <w:shd w:val="clear" w:color="auto" w:fill="FFFFFF"/>
        </w:rPr>
        <w:t>Burki</w:t>
      </w:r>
      <w:proofErr w:type="spellEnd"/>
      <w:r w:rsidRPr="00A04E28">
        <w:rPr>
          <w:rFonts w:ascii="Times New Roman" w:hAnsi="Times New Roman" w:cs="Times New Roman"/>
          <w:sz w:val="24"/>
          <w:szCs w:val="24"/>
          <w:shd w:val="clear" w:color="auto" w:fill="FFFFFF"/>
        </w:rPr>
        <w:t xml:space="preserve"> TK. India rolls out HPV vaccination. Lancet </w:t>
      </w:r>
      <w:proofErr w:type="spellStart"/>
      <w:r w:rsidRPr="00A04E28">
        <w:rPr>
          <w:rFonts w:ascii="Times New Roman" w:hAnsi="Times New Roman" w:cs="Times New Roman"/>
          <w:sz w:val="24"/>
          <w:szCs w:val="24"/>
          <w:shd w:val="clear" w:color="auto" w:fill="FFFFFF"/>
        </w:rPr>
        <w:t>Oncol</w:t>
      </w:r>
      <w:proofErr w:type="spellEnd"/>
      <w:r w:rsidRPr="00A04E28">
        <w:rPr>
          <w:rFonts w:ascii="Times New Roman" w:hAnsi="Times New Roman" w:cs="Times New Roman"/>
          <w:sz w:val="24"/>
          <w:szCs w:val="24"/>
          <w:shd w:val="clear" w:color="auto" w:fill="FFFFFF"/>
        </w:rPr>
        <w:t xml:space="preserve">. 2023 Apr;24(4):e147. </w:t>
      </w:r>
      <w:proofErr w:type="spellStart"/>
      <w:r w:rsidRPr="00A04E28">
        <w:rPr>
          <w:rFonts w:ascii="Times New Roman" w:hAnsi="Times New Roman" w:cs="Times New Roman"/>
          <w:sz w:val="24"/>
          <w:szCs w:val="24"/>
          <w:shd w:val="clear" w:color="auto" w:fill="FFFFFF"/>
        </w:rPr>
        <w:t>doi</w:t>
      </w:r>
      <w:proofErr w:type="spellEnd"/>
      <w:r w:rsidRPr="00A04E28">
        <w:rPr>
          <w:rFonts w:ascii="Times New Roman" w:hAnsi="Times New Roman" w:cs="Times New Roman"/>
          <w:sz w:val="24"/>
          <w:szCs w:val="24"/>
          <w:shd w:val="clear" w:color="auto" w:fill="FFFFFF"/>
        </w:rPr>
        <w:t xml:space="preserve">: 10.1016/S1470-2045(23)00118-3. </w:t>
      </w:r>
      <w:proofErr w:type="spellStart"/>
      <w:r w:rsidRPr="00A04E28">
        <w:rPr>
          <w:rFonts w:ascii="Times New Roman" w:hAnsi="Times New Roman" w:cs="Times New Roman"/>
          <w:sz w:val="24"/>
          <w:szCs w:val="24"/>
          <w:shd w:val="clear" w:color="auto" w:fill="FFFFFF"/>
        </w:rPr>
        <w:t>Epub</w:t>
      </w:r>
      <w:proofErr w:type="spellEnd"/>
      <w:r w:rsidRPr="00A04E28">
        <w:rPr>
          <w:rFonts w:ascii="Times New Roman" w:hAnsi="Times New Roman" w:cs="Times New Roman"/>
          <w:sz w:val="24"/>
          <w:szCs w:val="24"/>
          <w:shd w:val="clear" w:color="auto" w:fill="FFFFFF"/>
        </w:rPr>
        <w:t xml:space="preserve"> 2023 Mar 16. PMID: 36934729.</w:t>
      </w:r>
    </w:p>
    <w:p w14:paraId="4A924BA0" w14:textId="77777777" w:rsidR="00B24B02" w:rsidRPr="00A04E28"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lang w:val="en-IN"/>
        </w:rPr>
        <w:t xml:space="preserve">HPV vaccination in South Asia: new progress, old challenges. The lancet Oncology. 2022;23(10):p1233. doi:10.1016/S1470-2045(22)00567-8. </w:t>
      </w:r>
    </w:p>
    <w:p w14:paraId="696C253F" w14:textId="77777777" w:rsidR="00B24B02" w:rsidRPr="004640E5" w:rsidRDefault="00B24B02" w:rsidP="00B24B02">
      <w:pPr>
        <w:pStyle w:val="ListParagraph"/>
        <w:numPr>
          <w:ilvl w:val="0"/>
          <w:numId w:val="1"/>
        </w:numPr>
        <w:spacing w:after="0" w:line="360" w:lineRule="auto"/>
        <w:ind w:left="360"/>
        <w:rPr>
          <w:rFonts w:ascii="Times New Roman" w:hAnsi="Times New Roman" w:cs="Times New Roman"/>
          <w:sz w:val="24"/>
          <w:szCs w:val="24"/>
          <w:lang w:val="en-IN"/>
        </w:rPr>
      </w:pPr>
      <w:r w:rsidRPr="00A04E28">
        <w:rPr>
          <w:rFonts w:ascii="Times New Roman" w:hAnsi="Times New Roman" w:cs="Times New Roman"/>
          <w:sz w:val="24"/>
          <w:szCs w:val="24"/>
          <w:lang w:val="en-IN"/>
        </w:rPr>
        <w:t xml:space="preserve">Press Information Bureau. Ministry of Education. Government of India. Centre urges States to create awareness and take steps for prevention of cervical cancer among girl students [Internet]. Delhi: PIB; 2022 Dec 22 [cited 2023 Aug 23]. Available from: </w:t>
      </w:r>
      <w:hyperlink r:id="rId15" w:history="1">
        <w:r w:rsidRPr="00A04E28">
          <w:rPr>
            <w:rStyle w:val="Hyperlink"/>
            <w:rFonts w:ascii="Times New Roman" w:hAnsi="Times New Roman" w:cs="Times New Roman"/>
            <w:color w:val="auto"/>
            <w:sz w:val="24"/>
            <w:szCs w:val="24"/>
            <w:u w:val="none"/>
            <w:lang w:val="en-IN"/>
          </w:rPr>
          <w:t>https://pib.gov.in/PressReleseDetailm.aspx?PRID=1885597</w:t>
        </w:r>
      </w:hyperlink>
    </w:p>
    <w:p w14:paraId="2711C4EA" w14:textId="77777777" w:rsidR="004270E5" w:rsidRPr="004270E5" w:rsidRDefault="004270E5" w:rsidP="004270E5">
      <w:pPr>
        <w:rPr>
          <w:rFonts w:ascii="Times New Roman" w:hAnsi="Times New Roman" w:cs="Times New Roman"/>
          <w:sz w:val="24"/>
          <w:szCs w:val="24"/>
          <w:lang w:val="en-IN"/>
        </w:rPr>
      </w:pPr>
    </w:p>
    <w:sectPr w:rsidR="004270E5" w:rsidRPr="004270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76F"/>
    <w:multiLevelType w:val="multilevel"/>
    <w:tmpl w:val="AA04C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E2171B"/>
    <w:multiLevelType w:val="hybridMultilevel"/>
    <w:tmpl w:val="21CAA9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51A416E"/>
    <w:multiLevelType w:val="hybridMultilevel"/>
    <w:tmpl w:val="B07402B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5F175AC"/>
    <w:multiLevelType w:val="hybridMultilevel"/>
    <w:tmpl w:val="E8FE07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236CDF"/>
    <w:multiLevelType w:val="hybridMultilevel"/>
    <w:tmpl w:val="C788434A"/>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E30932"/>
    <w:multiLevelType w:val="hybridMultilevel"/>
    <w:tmpl w:val="08449A4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BF2556"/>
    <w:multiLevelType w:val="multilevel"/>
    <w:tmpl w:val="3A788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BF078A"/>
    <w:multiLevelType w:val="hybridMultilevel"/>
    <w:tmpl w:val="A4E6786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3F24D73"/>
    <w:multiLevelType w:val="multilevel"/>
    <w:tmpl w:val="E5F8E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CF1C10"/>
    <w:multiLevelType w:val="hybridMultilevel"/>
    <w:tmpl w:val="6BE24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A32FFA"/>
    <w:multiLevelType w:val="multilevel"/>
    <w:tmpl w:val="6778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015E33"/>
    <w:multiLevelType w:val="hybridMultilevel"/>
    <w:tmpl w:val="1556FE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CA80D47"/>
    <w:multiLevelType w:val="hybridMultilevel"/>
    <w:tmpl w:val="10D07C10"/>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D916B2B"/>
    <w:multiLevelType w:val="hybridMultilevel"/>
    <w:tmpl w:val="47EEC3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25473803">
    <w:abstractNumId w:val="3"/>
  </w:num>
  <w:num w:numId="2" w16cid:durableId="378088461">
    <w:abstractNumId w:val="7"/>
  </w:num>
  <w:num w:numId="3" w16cid:durableId="1953392959">
    <w:abstractNumId w:val="9"/>
  </w:num>
  <w:num w:numId="4" w16cid:durableId="554776809">
    <w:abstractNumId w:val="13"/>
  </w:num>
  <w:num w:numId="5" w16cid:durableId="721370302">
    <w:abstractNumId w:val="12"/>
  </w:num>
  <w:num w:numId="6" w16cid:durableId="458184616">
    <w:abstractNumId w:val="5"/>
  </w:num>
  <w:num w:numId="7" w16cid:durableId="2131893748">
    <w:abstractNumId w:val="4"/>
  </w:num>
  <w:num w:numId="8" w16cid:durableId="1431584131">
    <w:abstractNumId w:val="1"/>
  </w:num>
  <w:num w:numId="9" w16cid:durableId="702632945">
    <w:abstractNumId w:val="2"/>
  </w:num>
  <w:num w:numId="10" w16cid:durableId="1114056458">
    <w:abstractNumId w:val="11"/>
  </w:num>
  <w:num w:numId="11" w16cid:durableId="1893493474">
    <w:abstractNumId w:val="6"/>
  </w:num>
  <w:num w:numId="12" w16cid:durableId="2053535944">
    <w:abstractNumId w:val="8"/>
  </w:num>
  <w:num w:numId="13" w16cid:durableId="1369263127">
    <w:abstractNumId w:val="0"/>
  </w:num>
  <w:num w:numId="14" w16cid:durableId="1031802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4D6"/>
    <w:rsid w:val="000019FD"/>
    <w:rsid w:val="00002D50"/>
    <w:rsid w:val="0000409D"/>
    <w:rsid w:val="00004430"/>
    <w:rsid w:val="00004EBB"/>
    <w:rsid w:val="00004EC9"/>
    <w:rsid w:val="00004F7E"/>
    <w:rsid w:val="00006F8E"/>
    <w:rsid w:val="00014C68"/>
    <w:rsid w:val="000153D8"/>
    <w:rsid w:val="0001547B"/>
    <w:rsid w:val="00015B04"/>
    <w:rsid w:val="00016A2C"/>
    <w:rsid w:val="00020DC5"/>
    <w:rsid w:val="000260CF"/>
    <w:rsid w:val="0002611D"/>
    <w:rsid w:val="00026393"/>
    <w:rsid w:val="00026E47"/>
    <w:rsid w:val="00031540"/>
    <w:rsid w:val="00031ACD"/>
    <w:rsid w:val="00033DB3"/>
    <w:rsid w:val="0003530B"/>
    <w:rsid w:val="00036222"/>
    <w:rsid w:val="00036B66"/>
    <w:rsid w:val="00041A38"/>
    <w:rsid w:val="00042EDB"/>
    <w:rsid w:val="000469CE"/>
    <w:rsid w:val="00046B4B"/>
    <w:rsid w:val="00046E11"/>
    <w:rsid w:val="00047B6E"/>
    <w:rsid w:val="00050A0E"/>
    <w:rsid w:val="000523EF"/>
    <w:rsid w:val="00053B7D"/>
    <w:rsid w:val="000552E3"/>
    <w:rsid w:val="000556E6"/>
    <w:rsid w:val="00061E3D"/>
    <w:rsid w:val="000620D9"/>
    <w:rsid w:val="000623A4"/>
    <w:rsid w:val="00063173"/>
    <w:rsid w:val="00064467"/>
    <w:rsid w:val="00067ED9"/>
    <w:rsid w:val="0007432D"/>
    <w:rsid w:val="00077605"/>
    <w:rsid w:val="00077B5B"/>
    <w:rsid w:val="0008191E"/>
    <w:rsid w:val="00081C73"/>
    <w:rsid w:val="0008331E"/>
    <w:rsid w:val="00083C5B"/>
    <w:rsid w:val="00084763"/>
    <w:rsid w:val="0008625E"/>
    <w:rsid w:val="00091C03"/>
    <w:rsid w:val="0009252A"/>
    <w:rsid w:val="000962F0"/>
    <w:rsid w:val="000A16FE"/>
    <w:rsid w:val="000A1DDC"/>
    <w:rsid w:val="000A37DF"/>
    <w:rsid w:val="000A52E9"/>
    <w:rsid w:val="000A6C16"/>
    <w:rsid w:val="000A79BA"/>
    <w:rsid w:val="000B098B"/>
    <w:rsid w:val="000B25BC"/>
    <w:rsid w:val="000C01B6"/>
    <w:rsid w:val="000C15F4"/>
    <w:rsid w:val="000C3470"/>
    <w:rsid w:val="000C5874"/>
    <w:rsid w:val="000C6680"/>
    <w:rsid w:val="000C6AF9"/>
    <w:rsid w:val="000C6C65"/>
    <w:rsid w:val="000C7A40"/>
    <w:rsid w:val="000C7C60"/>
    <w:rsid w:val="000C7D91"/>
    <w:rsid w:val="000D1A83"/>
    <w:rsid w:val="000D27F8"/>
    <w:rsid w:val="000D686A"/>
    <w:rsid w:val="000D69B4"/>
    <w:rsid w:val="000E00FB"/>
    <w:rsid w:val="000E12C5"/>
    <w:rsid w:val="000E50BE"/>
    <w:rsid w:val="000E5F13"/>
    <w:rsid w:val="000E5FD4"/>
    <w:rsid w:val="000F35FD"/>
    <w:rsid w:val="000F45C5"/>
    <w:rsid w:val="000F4D87"/>
    <w:rsid w:val="000F4DFC"/>
    <w:rsid w:val="001037F2"/>
    <w:rsid w:val="0010429D"/>
    <w:rsid w:val="001046DF"/>
    <w:rsid w:val="0010770C"/>
    <w:rsid w:val="001128D5"/>
    <w:rsid w:val="0011608B"/>
    <w:rsid w:val="00116131"/>
    <w:rsid w:val="0011660D"/>
    <w:rsid w:val="001168C7"/>
    <w:rsid w:val="0011778E"/>
    <w:rsid w:val="001201F8"/>
    <w:rsid w:val="001302B3"/>
    <w:rsid w:val="00132B4F"/>
    <w:rsid w:val="00132DFD"/>
    <w:rsid w:val="001331D3"/>
    <w:rsid w:val="00134DCB"/>
    <w:rsid w:val="00135619"/>
    <w:rsid w:val="001378F3"/>
    <w:rsid w:val="00146CB7"/>
    <w:rsid w:val="001511E8"/>
    <w:rsid w:val="0015153F"/>
    <w:rsid w:val="00151E9A"/>
    <w:rsid w:val="00156201"/>
    <w:rsid w:val="001571AF"/>
    <w:rsid w:val="00160979"/>
    <w:rsid w:val="001609C9"/>
    <w:rsid w:val="0016153A"/>
    <w:rsid w:val="00162BE5"/>
    <w:rsid w:val="001634CE"/>
    <w:rsid w:val="0016685A"/>
    <w:rsid w:val="00167614"/>
    <w:rsid w:val="00172481"/>
    <w:rsid w:val="00174147"/>
    <w:rsid w:val="00175282"/>
    <w:rsid w:val="001758CD"/>
    <w:rsid w:val="00176F3C"/>
    <w:rsid w:val="00177BCD"/>
    <w:rsid w:val="00177FD8"/>
    <w:rsid w:val="001808E8"/>
    <w:rsid w:val="00183B68"/>
    <w:rsid w:val="00184B42"/>
    <w:rsid w:val="0018531E"/>
    <w:rsid w:val="00185434"/>
    <w:rsid w:val="00190C79"/>
    <w:rsid w:val="001929CE"/>
    <w:rsid w:val="00192B8D"/>
    <w:rsid w:val="00196083"/>
    <w:rsid w:val="001963A0"/>
    <w:rsid w:val="00197EA9"/>
    <w:rsid w:val="001A0953"/>
    <w:rsid w:val="001A1084"/>
    <w:rsid w:val="001A1290"/>
    <w:rsid w:val="001A2167"/>
    <w:rsid w:val="001A2E56"/>
    <w:rsid w:val="001A3064"/>
    <w:rsid w:val="001A6216"/>
    <w:rsid w:val="001B0CA6"/>
    <w:rsid w:val="001B2656"/>
    <w:rsid w:val="001B7C8B"/>
    <w:rsid w:val="001C42BD"/>
    <w:rsid w:val="001C4448"/>
    <w:rsid w:val="001C6F2D"/>
    <w:rsid w:val="001D0D30"/>
    <w:rsid w:val="001D1CA3"/>
    <w:rsid w:val="001D2CC0"/>
    <w:rsid w:val="001D2D25"/>
    <w:rsid w:val="001D4084"/>
    <w:rsid w:val="001D5154"/>
    <w:rsid w:val="001E283C"/>
    <w:rsid w:val="001E3913"/>
    <w:rsid w:val="001E55FB"/>
    <w:rsid w:val="001E7794"/>
    <w:rsid w:val="001F05DC"/>
    <w:rsid w:val="001F5FD6"/>
    <w:rsid w:val="001F65AB"/>
    <w:rsid w:val="001F74AA"/>
    <w:rsid w:val="001F7AF3"/>
    <w:rsid w:val="002014D2"/>
    <w:rsid w:val="00203519"/>
    <w:rsid w:val="00205D0B"/>
    <w:rsid w:val="0020630E"/>
    <w:rsid w:val="00207B8F"/>
    <w:rsid w:val="002121A5"/>
    <w:rsid w:val="00213C85"/>
    <w:rsid w:val="0021439D"/>
    <w:rsid w:val="00220476"/>
    <w:rsid w:val="002216A9"/>
    <w:rsid w:val="00222E5A"/>
    <w:rsid w:val="002235F8"/>
    <w:rsid w:val="00223F2C"/>
    <w:rsid w:val="00224482"/>
    <w:rsid w:val="00224AD3"/>
    <w:rsid w:val="002254C6"/>
    <w:rsid w:val="00227111"/>
    <w:rsid w:val="0023105F"/>
    <w:rsid w:val="002315D3"/>
    <w:rsid w:val="00232371"/>
    <w:rsid w:val="0023399E"/>
    <w:rsid w:val="00234C47"/>
    <w:rsid w:val="00235F90"/>
    <w:rsid w:val="002375FF"/>
    <w:rsid w:val="00240321"/>
    <w:rsid w:val="00241890"/>
    <w:rsid w:val="00243A25"/>
    <w:rsid w:val="002443CD"/>
    <w:rsid w:val="00245E2F"/>
    <w:rsid w:val="00246303"/>
    <w:rsid w:val="00252788"/>
    <w:rsid w:val="002569DC"/>
    <w:rsid w:val="00261830"/>
    <w:rsid w:val="00263C90"/>
    <w:rsid w:val="002647D4"/>
    <w:rsid w:val="0026524E"/>
    <w:rsid w:val="00271267"/>
    <w:rsid w:val="0027204B"/>
    <w:rsid w:val="002721FD"/>
    <w:rsid w:val="0027222B"/>
    <w:rsid w:val="00273558"/>
    <w:rsid w:val="00274B6F"/>
    <w:rsid w:val="00274C67"/>
    <w:rsid w:val="00275F59"/>
    <w:rsid w:val="00276945"/>
    <w:rsid w:val="00276B02"/>
    <w:rsid w:val="00276E64"/>
    <w:rsid w:val="0028135B"/>
    <w:rsid w:val="00282566"/>
    <w:rsid w:val="002833C9"/>
    <w:rsid w:val="002841EC"/>
    <w:rsid w:val="0028515F"/>
    <w:rsid w:val="002854FC"/>
    <w:rsid w:val="00286C56"/>
    <w:rsid w:val="00290D19"/>
    <w:rsid w:val="002925E5"/>
    <w:rsid w:val="00293831"/>
    <w:rsid w:val="0029425C"/>
    <w:rsid w:val="0029625F"/>
    <w:rsid w:val="00296F34"/>
    <w:rsid w:val="002A0E8E"/>
    <w:rsid w:val="002A0F88"/>
    <w:rsid w:val="002A47B8"/>
    <w:rsid w:val="002A57CB"/>
    <w:rsid w:val="002A6570"/>
    <w:rsid w:val="002A77B2"/>
    <w:rsid w:val="002B1AAB"/>
    <w:rsid w:val="002B1CA2"/>
    <w:rsid w:val="002B1E0D"/>
    <w:rsid w:val="002B1FB1"/>
    <w:rsid w:val="002B2C51"/>
    <w:rsid w:val="002B2F7F"/>
    <w:rsid w:val="002B313A"/>
    <w:rsid w:val="002B5FE5"/>
    <w:rsid w:val="002B668E"/>
    <w:rsid w:val="002B74EC"/>
    <w:rsid w:val="002C2C62"/>
    <w:rsid w:val="002C3112"/>
    <w:rsid w:val="002C4B4F"/>
    <w:rsid w:val="002C4D2F"/>
    <w:rsid w:val="002C4DFB"/>
    <w:rsid w:val="002C5791"/>
    <w:rsid w:val="002C614A"/>
    <w:rsid w:val="002C6A7B"/>
    <w:rsid w:val="002C7935"/>
    <w:rsid w:val="002C7CD1"/>
    <w:rsid w:val="002D0292"/>
    <w:rsid w:val="002D57D6"/>
    <w:rsid w:val="002D78DC"/>
    <w:rsid w:val="002E1A58"/>
    <w:rsid w:val="002E5B3E"/>
    <w:rsid w:val="002E678A"/>
    <w:rsid w:val="002E756F"/>
    <w:rsid w:val="002F079F"/>
    <w:rsid w:val="002F3271"/>
    <w:rsid w:val="002F409B"/>
    <w:rsid w:val="002F4357"/>
    <w:rsid w:val="002F73A9"/>
    <w:rsid w:val="0030277F"/>
    <w:rsid w:val="00303A8C"/>
    <w:rsid w:val="003054D6"/>
    <w:rsid w:val="00305E6A"/>
    <w:rsid w:val="00306279"/>
    <w:rsid w:val="0031100A"/>
    <w:rsid w:val="00311EB4"/>
    <w:rsid w:val="00312B89"/>
    <w:rsid w:val="00312CAC"/>
    <w:rsid w:val="00313264"/>
    <w:rsid w:val="00314A01"/>
    <w:rsid w:val="00315241"/>
    <w:rsid w:val="00317B40"/>
    <w:rsid w:val="003204AA"/>
    <w:rsid w:val="003241A8"/>
    <w:rsid w:val="00326510"/>
    <w:rsid w:val="003272F3"/>
    <w:rsid w:val="00327CE2"/>
    <w:rsid w:val="00334C1B"/>
    <w:rsid w:val="003355D6"/>
    <w:rsid w:val="003378DB"/>
    <w:rsid w:val="003451AA"/>
    <w:rsid w:val="003456BC"/>
    <w:rsid w:val="003458C8"/>
    <w:rsid w:val="00346260"/>
    <w:rsid w:val="00347E3B"/>
    <w:rsid w:val="003505A5"/>
    <w:rsid w:val="003505E7"/>
    <w:rsid w:val="00353E8E"/>
    <w:rsid w:val="003549AD"/>
    <w:rsid w:val="00355711"/>
    <w:rsid w:val="0035614B"/>
    <w:rsid w:val="003617B5"/>
    <w:rsid w:val="0036180B"/>
    <w:rsid w:val="00365778"/>
    <w:rsid w:val="00366C66"/>
    <w:rsid w:val="00366F35"/>
    <w:rsid w:val="0036715E"/>
    <w:rsid w:val="00367644"/>
    <w:rsid w:val="0037283D"/>
    <w:rsid w:val="00375F26"/>
    <w:rsid w:val="00377524"/>
    <w:rsid w:val="00383B7F"/>
    <w:rsid w:val="003848C2"/>
    <w:rsid w:val="003878C9"/>
    <w:rsid w:val="00390E51"/>
    <w:rsid w:val="00392572"/>
    <w:rsid w:val="003925E0"/>
    <w:rsid w:val="00393275"/>
    <w:rsid w:val="0039505F"/>
    <w:rsid w:val="003950D6"/>
    <w:rsid w:val="003A2356"/>
    <w:rsid w:val="003A238A"/>
    <w:rsid w:val="003A441B"/>
    <w:rsid w:val="003B04CA"/>
    <w:rsid w:val="003B1632"/>
    <w:rsid w:val="003B2C2A"/>
    <w:rsid w:val="003B3BCF"/>
    <w:rsid w:val="003B4633"/>
    <w:rsid w:val="003B4697"/>
    <w:rsid w:val="003B4DD6"/>
    <w:rsid w:val="003B4F59"/>
    <w:rsid w:val="003B6CEA"/>
    <w:rsid w:val="003B7DB4"/>
    <w:rsid w:val="003C03EB"/>
    <w:rsid w:val="003C197F"/>
    <w:rsid w:val="003C2789"/>
    <w:rsid w:val="003C33BE"/>
    <w:rsid w:val="003C67F5"/>
    <w:rsid w:val="003C773D"/>
    <w:rsid w:val="003C7FD5"/>
    <w:rsid w:val="003D0135"/>
    <w:rsid w:val="003D19DC"/>
    <w:rsid w:val="003D1B3A"/>
    <w:rsid w:val="003D6847"/>
    <w:rsid w:val="003E0172"/>
    <w:rsid w:val="003E2ACD"/>
    <w:rsid w:val="003E3EBC"/>
    <w:rsid w:val="003E3EC7"/>
    <w:rsid w:val="003E51BF"/>
    <w:rsid w:val="003E6FF2"/>
    <w:rsid w:val="003E77CC"/>
    <w:rsid w:val="003F3D99"/>
    <w:rsid w:val="003F5BC1"/>
    <w:rsid w:val="003F5D39"/>
    <w:rsid w:val="003F5DE8"/>
    <w:rsid w:val="003F6839"/>
    <w:rsid w:val="004079FF"/>
    <w:rsid w:val="00411694"/>
    <w:rsid w:val="00414717"/>
    <w:rsid w:val="00415692"/>
    <w:rsid w:val="0042146D"/>
    <w:rsid w:val="0042285C"/>
    <w:rsid w:val="00422CD1"/>
    <w:rsid w:val="00423302"/>
    <w:rsid w:val="00424FED"/>
    <w:rsid w:val="004270E5"/>
    <w:rsid w:val="00437C54"/>
    <w:rsid w:val="00444BA4"/>
    <w:rsid w:val="0044524B"/>
    <w:rsid w:val="00446021"/>
    <w:rsid w:val="004465C1"/>
    <w:rsid w:val="00447A13"/>
    <w:rsid w:val="0045675B"/>
    <w:rsid w:val="00456915"/>
    <w:rsid w:val="0045772C"/>
    <w:rsid w:val="0045781C"/>
    <w:rsid w:val="00460E23"/>
    <w:rsid w:val="0046176A"/>
    <w:rsid w:val="00470169"/>
    <w:rsid w:val="00470D2B"/>
    <w:rsid w:val="00470FBD"/>
    <w:rsid w:val="00471447"/>
    <w:rsid w:val="004719A7"/>
    <w:rsid w:val="004726EC"/>
    <w:rsid w:val="004735A0"/>
    <w:rsid w:val="0047527E"/>
    <w:rsid w:val="0047557C"/>
    <w:rsid w:val="00477973"/>
    <w:rsid w:val="004807A3"/>
    <w:rsid w:val="004835C9"/>
    <w:rsid w:val="00484C23"/>
    <w:rsid w:val="00485C7A"/>
    <w:rsid w:val="00486ECA"/>
    <w:rsid w:val="00490556"/>
    <w:rsid w:val="004919F8"/>
    <w:rsid w:val="004926C1"/>
    <w:rsid w:val="00494DBC"/>
    <w:rsid w:val="00495466"/>
    <w:rsid w:val="00495B01"/>
    <w:rsid w:val="00495BF4"/>
    <w:rsid w:val="004A100E"/>
    <w:rsid w:val="004B06AA"/>
    <w:rsid w:val="004B49C9"/>
    <w:rsid w:val="004B54C9"/>
    <w:rsid w:val="004B5DCB"/>
    <w:rsid w:val="004B763E"/>
    <w:rsid w:val="004C2369"/>
    <w:rsid w:val="004C2A57"/>
    <w:rsid w:val="004C48FC"/>
    <w:rsid w:val="004C61CE"/>
    <w:rsid w:val="004D02B5"/>
    <w:rsid w:val="004D1E89"/>
    <w:rsid w:val="004D3112"/>
    <w:rsid w:val="004D329E"/>
    <w:rsid w:val="004D5D5B"/>
    <w:rsid w:val="004E25B5"/>
    <w:rsid w:val="004E2797"/>
    <w:rsid w:val="004E7673"/>
    <w:rsid w:val="004E7AFF"/>
    <w:rsid w:val="004F0814"/>
    <w:rsid w:val="004F0E16"/>
    <w:rsid w:val="004F2BA6"/>
    <w:rsid w:val="004F3C17"/>
    <w:rsid w:val="004F6E6D"/>
    <w:rsid w:val="004F780B"/>
    <w:rsid w:val="004F7986"/>
    <w:rsid w:val="00502196"/>
    <w:rsid w:val="0050270E"/>
    <w:rsid w:val="00507F1F"/>
    <w:rsid w:val="00510E53"/>
    <w:rsid w:val="0051202F"/>
    <w:rsid w:val="005133B2"/>
    <w:rsid w:val="0051480B"/>
    <w:rsid w:val="005169CF"/>
    <w:rsid w:val="00523235"/>
    <w:rsid w:val="0052395A"/>
    <w:rsid w:val="00523D60"/>
    <w:rsid w:val="00524F87"/>
    <w:rsid w:val="00525309"/>
    <w:rsid w:val="0052761D"/>
    <w:rsid w:val="00527F5A"/>
    <w:rsid w:val="00530BB4"/>
    <w:rsid w:val="005330C8"/>
    <w:rsid w:val="005341B8"/>
    <w:rsid w:val="00535752"/>
    <w:rsid w:val="00536351"/>
    <w:rsid w:val="00540960"/>
    <w:rsid w:val="0054502B"/>
    <w:rsid w:val="00545A01"/>
    <w:rsid w:val="00545C23"/>
    <w:rsid w:val="00547C39"/>
    <w:rsid w:val="005519E7"/>
    <w:rsid w:val="00551D1B"/>
    <w:rsid w:val="00552197"/>
    <w:rsid w:val="005542F3"/>
    <w:rsid w:val="00554487"/>
    <w:rsid w:val="00554720"/>
    <w:rsid w:val="005578CD"/>
    <w:rsid w:val="00557906"/>
    <w:rsid w:val="0056089A"/>
    <w:rsid w:val="00560F8B"/>
    <w:rsid w:val="005626B7"/>
    <w:rsid w:val="00563465"/>
    <w:rsid w:val="00564603"/>
    <w:rsid w:val="005660D3"/>
    <w:rsid w:val="00566CE0"/>
    <w:rsid w:val="00571E9B"/>
    <w:rsid w:val="00572BE6"/>
    <w:rsid w:val="005731ED"/>
    <w:rsid w:val="00574F7A"/>
    <w:rsid w:val="0057649D"/>
    <w:rsid w:val="005768F5"/>
    <w:rsid w:val="00580CA7"/>
    <w:rsid w:val="00581752"/>
    <w:rsid w:val="00581D01"/>
    <w:rsid w:val="005841D1"/>
    <w:rsid w:val="00584612"/>
    <w:rsid w:val="00584665"/>
    <w:rsid w:val="00584DE4"/>
    <w:rsid w:val="00586EBD"/>
    <w:rsid w:val="00592CA1"/>
    <w:rsid w:val="00596282"/>
    <w:rsid w:val="00597A7C"/>
    <w:rsid w:val="00597A86"/>
    <w:rsid w:val="00597F77"/>
    <w:rsid w:val="005A23D5"/>
    <w:rsid w:val="005A465C"/>
    <w:rsid w:val="005A4D25"/>
    <w:rsid w:val="005A4D60"/>
    <w:rsid w:val="005A7C14"/>
    <w:rsid w:val="005A7ECF"/>
    <w:rsid w:val="005B0BE7"/>
    <w:rsid w:val="005B31F4"/>
    <w:rsid w:val="005B3B51"/>
    <w:rsid w:val="005B72AD"/>
    <w:rsid w:val="005B7763"/>
    <w:rsid w:val="005B77C6"/>
    <w:rsid w:val="005B7B52"/>
    <w:rsid w:val="005B7DCA"/>
    <w:rsid w:val="005C1AC7"/>
    <w:rsid w:val="005C3C71"/>
    <w:rsid w:val="005C3D72"/>
    <w:rsid w:val="005C46A8"/>
    <w:rsid w:val="005C5A2F"/>
    <w:rsid w:val="005C6AFF"/>
    <w:rsid w:val="005C73C4"/>
    <w:rsid w:val="005C7FAD"/>
    <w:rsid w:val="005D038B"/>
    <w:rsid w:val="005D190B"/>
    <w:rsid w:val="005D1B39"/>
    <w:rsid w:val="005D3243"/>
    <w:rsid w:val="005D3A8B"/>
    <w:rsid w:val="005D41DC"/>
    <w:rsid w:val="005D5886"/>
    <w:rsid w:val="005D6C63"/>
    <w:rsid w:val="005E014C"/>
    <w:rsid w:val="005E15BB"/>
    <w:rsid w:val="005E16E6"/>
    <w:rsid w:val="005E180F"/>
    <w:rsid w:val="005E1E6C"/>
    <w:rsid w:val="005E2572"/>
    <w:rsid w:val="005E41FA"/>
    <w:rsid w:val="005F33E5"/>
    <w:rsid w:val="005F6E4A"/>
    <w:rsid w:val="005F792E"/>
    <w:rsid w:val="006044FF"/>
    <w:rsid w:val="0060691B"/>
    <w:rsid w:val="0060698C"/>
    <w:rsid w:val="0061109B"/>
    <w:rsid w:val="006114E4"/>
    <w:rsid w:val="00611966"/>
    <w:rsid w:val="0061295D"/>
    <w:rsid w:val="006157F9"/>
    <w:rsid w:val="006205FC"/>
    <w:rsid w:val="0062111C"/>
    <w:rsid w:val="00622746"/>
    <w:rsid w:val="006255FE"/>
    <w:rsid w:val="00630324"/>
    <w:rsid w:val="006317AE"/>
    <w:rsid w:val="00631AB2"/>
    <w:rsid w:val="00632EBA"/>
    <w:rsid w:val="00634BF2"/>
    <w:rsid w:val="00635FDA"/>
    <w:rsid w:val="0063633B"/>
    <w:rsid w:val="00640030"/>
    <w:rsid w:val="00642E86"/>
    <w:rsid w:val="00645122"/>
    <w:rsid w:val="0064570C"/>
    <w:rsid w:val="00647481"/>
    <w:rsid w:val="00651362"/>
    <w:rsid w:val="006547BB"/>
    <w:rsid w:val="00655306"/>
    <w:rsid w:val="00655503"/>
    <w:rsid w:val="00656372"/>
    <w:rsid w:val="00656E30"/>
    <w:rsid w:val="0065736F"/>
    <w:rsid w:val="00657F0E"/>
    <w:rsid w:val="00660649"/>
    <w:rsid w:val="006610A7"/>
    <w:rsid w:val="00661413"/>
    <w:rsid w:val="006632E6"/>
    <w:rsid w:val="00663CF3"/>
    <w:rsid w:val="00664244"/>
    <w:rsid w:val="00666451"/>
    <w:rsid w:val="006669B4"/>
    <w:rsid w:val="0066739B"/>
    <w:rsid w:val="0067082A"/>
    <w:rsid w:val="00670F21"/>
    <w:rsid w:val="00672E5F"/>
    <w:rsid w:val="0067577F"/>
    <w:rsid w:val="0067583F"/>
    <w:rsid w:val="00675867"/>
    <w:rsid w:val="00682B4C"/>
    <w:rsid w:val="0068353A"/>
    <w:rsid w:val="00685051"/>
    <w:rsid w:val="00685814"/>
    <w:rsid w:val="00687DC5"/>
    <w:rsid w:val="006919B5"/>
    <w:rsid w:val="006948BA"/>
    <w:rsid w:val="0069560D"/>
    <w:rsid w:val="006A1F76"/>
    <w:rsid w:val="006A2FA0"/>
    <w:rsid w:val="006A323A"/>
    <w:rsid w:val="006A61D1"/>
    <w:rsid w:val="006A7847"/>
    <w:rsid w:val="006A7FBC"/>
    <w:rsid w:val="006B11AB"/>
    <w:rsid w:val="006B33B6"/>
    <w:rsid w:val="006C091B"/>
    <w:rsid w:val="006C1029"/>
    <w:rsid w:val="006C577C"/>
    <w:rsid w:val="006C5E94"/>
    <w:rsid w:val="006C778B"/>
    <w:rsid w:val="006D063A"/>
    <w:rsid w:val="006D0C3A"/>
    <w:rsid w:val="006D3B06"/>
    <w:rsid w:val="006D7496"/>
    <w:rsid w:val="006E0215"/>
    <w:rsid w:val="006E0FF0"/>
    <w:rsid w:val="006E1841"/>
    <w:rsid w:val="006E3C2B"/>
    <w:rsid w:val="006E5366"/>
    <w:rsid w:val="006E6DF5"/>
    <w:rsid w:val="006F01B4"/>
    <w:rsid w:val="006F1B3E"/>
    <w:rsid w:val="006F27AD"/>
    <w:rsid w:val="006F4395"/>
    <w:rsid w:val="006F4D97"/>
    <w:rsid w:val="006F5D8A"/>
    <w:rsid w:val="006F5DDE"/>
    <w:rsid w:val="006F644A"/>
    <w:rsid w:val="00702DFF"/>
    <w:rsid w:val="007056FF"/>
    <w:rsid w:val="007058DB"/>
    <w:rsid w:val="00711D38"/>
    <w:rsid w:val="00716090"/>
    <w:rsid w:val="0071660E"/>
    <w:rsid w:val="00717436"/>
    <w:rsid w:val="0072034D"/>
    <w:rsid w:val="00721C6D"/>
    <w:rsid w:val="00727674"/>
    <w:rsid w:val="007278B0"/>
    <w:rsid w:val="0073190E"/>
    <w:rsid w:val="00732538"/>
    <w:rsid w:val="007346D3"/>
    <w:rsid w:val="00737B89"/>
    <w:rsid w:val="007434F1"/>
    <w:rsid w:val="00744250"/>
    <w:rsid w:val="00745385"/>
    <w:rsid w:val="00745E88"/>
    <w:rsid w:val="00747A29"/>
    <w:rsid w:val="00750C3B"/>
    <w:rsid w:val="00750E7F"/>
    <w:rsid w:val="0075286F"/>
    <w:rsid w:val="00753E39"/>
    <w:rsid w:val="00753ED9"/>
    <w:rsid w:val="00756855"/>
    <w:rsid w:val="00757E9C"/>
    <w:rsid w:val="007612EB"/>
    <w:rsid w:val="0076155B"/>
    <w:rsid w:val="00761B64"/>
    <w:rsid w:val="00761C3E"/>
    <w:rsid w:val="00761FCB"/>
    <w:rsid w:val="00766988"/>
    <w:rsid w:val="00766B7E"/>
    <w:rsid w:val="0077053C"/>
    <w:rsid w:val="00770FF5"/>
    <w:rsid w:val="00773358"/>
    <w:rsid w:val="00773E21"/>
    <w:rsid w:val="007743FD"/>
    <w:rsid w:val="00774639"/>
    <w:rsid w:val="00776F88"/>
    <w:rsid w:val="00777875"/>
    <w:rsid w:val="00785B42"/>
    <w:rsid w:val="007867DB"/>
    <w:rsid w:val="00790637"/>
    <w:rsid w:val="00790854"/>
    <w:rsid w:val="00791D20"/>
    <w:rsid w:val="00796A17"/>
    <w:rsid w:val="007A04BF"/>
    <w:rsid w:val="007A192B"/>
    <w:rsid w:val="007A1D5A"/>
    <w:rsid w:val="007A4DBC"/>
    <w:rsid w:val="007A4DE3"/>
    <w:rsid w:val="007A7166"/>
    <w:rsid w:val="007B1B9E"/>
    <w:rsid w:val="007B3E81"/>
    <w:rsid w:val="007B5FC7"/>
    <w:rsid w:val="007B6023"/>
    <w:rsid w:val="007B6E07"/>
    <w:rsid w:val="007C1809"/>
    <w:rsid w:val="007C2537"/>
    <w:rsid w:val="007C5CBC"/>
    <w:rsid w:val="007C6D3A"/>
    <w:rsid w:val="007D3493"/>
    <w:rsid w:val="007D3547"/>
    <w:rsid w:val="007D72E4"/>
    <w:rsid w:val="007E1E14"/>
    <w:rsid w:val="007E40EF"/>
    <w:rsid w:val="007E5530"/>
    <w:rsid w:val="007E6138"/>
    <w:rsid w:val="007E66E8"/>
    <w:rsid w:val="007E6790"/>
    <w:rsid w:val="007F0010"/>
    <w:rsid w:val="007F152B"/>
    <w:rsid w:val="007F1CEC"/>
    <w:rsid w:val="007F2C70"/>
    <w:rsid w:val="007F70A9"/>
    <w:rsid w:val="00800390"/>
    <w:rsid w:val="0080461D"/>
    <w:rsid w:val="00811D01"/>
    <w:rsid w:val="00812F5E"/>
    <w:rsid w:val="0081521D"/>
    <w:rsid w:val="0081527B"/>
    <w:rsid w:val="00817C11"/>
    <w:rsid w:val="008209FF"/>
    <w:rsid w:val="00820CFD"/>
    <w:rsid w:val="00823C4D"/>
    <w:rsid w:val="008251B9"/>
    <w:rsid w:val="008302DB"/>
    <w:rsid w:val="00832BE3"/>
    <w:rsid w:val="00833D9E"/>
    <w:rsid w:val="00834ABE"/>
    <w:rsid w:val="0083675D"/>
    <w:rsid w:val="0083751B"/>
    <w:rsid w:val="00842DF0"/>
    <w:rsid w:val="00842F07"/>
    <w:rsid w:val="00843859"/>
    <w:rsid w:val="00844223"/>
    <w:rsid w:val="00846A1E"/>
    <w:rsid w:val="00853BA2"/>
    <w:rsid w:val="00854751"/>
    <w:rsid w:val="0085594C"/>
    <w:rsid w:val="00857848"/>
    <w:rsid w:val="00860D63"/>
    <w:rsid w:val="00863F26"/>
    <w:rsid w:val="008661AE"/>
    <w:rsid w:val="00867C14"/>
    <w:rsid w:val="0087123B"/>
    <w:rsid w:val="0088001E"/>
    <w:rsid w:val="00880FC1"/>
    <w:rsid w:val="00881DC2"/>
    <w:rsid w:val="00884EC5"/>
    <w:rsid w:val="00885A4F"/>
    <w:rsid w:val="00885C1A"/>
    <w:rsid w:val="0089023B"/>
    <w:rsid w:val="008913D5"/>
    <w:rsid w:val="008947FA"/>
    <w:rsid w:val="00895CA6"/>
    <w:rsid w:val="00896A45"/>
    <w:rsid w:val="008A37CB"/>
    <w:rsid w:val="008A7DB7"/>
    <w:rsid w:val="008B1E62"/>
    <w:rsid w:val="008B35D1"/>
    <w:rsid w:val="008B3EBA"/>
    <w:rsid w:val="008B4FD6"/>
    <w:rsid w:val="008B7647"/>
    <w:rsid w:val="008C039A"/>
    <w:rsid w:val="008C2C7F"/>
    <w:rsid w:val="008C3918"/>
    <w:rsid w:val="008C4620"/>
    <w:rsid w:val="008C5E2E"/>
    <w:rsid w:val="008C64BB"/>
    <w:rsid w:val="008C6641"/>
    <w:rsid w:val="008D73BE"/>
    <w:rsid w:val="008E3171"/>
    <w:rsid w:val="008F408A"/>
    <w:rsid w:val="008F503C"/>
    <w:rsid w:val="008F57C7"/>
    <w:rsid w:val="008F5DA3"/>
    <w:rsid w:val="008F77B3"/>
    <w:rsid w:val="00902798"/>
    <w:rsid w:val="00903981"/>
    <w:rsid w:val="009040A4"/>
    <w:rsid w:val="0090456F"/>
    <w:rsid w:val="00905867"/>
    <w:rsid w:val="00914584"/>
    <w:rsid w:val="009151F7"/>
    <w:rsid w:val="00916264"/>
    <w:rsid w:val="00916C78"/>
    <w:rsid w:val="00921AFB"/>
    <w:rsid w:val="00923BBD"/>
    <w:rsid w:val="009246C9"/>
    <w:rsid w:val="0092723B"/>
    <w:rsid w:val="009273EA"/>
    <w:rsid w:val="00927C3C"/>
    <w:rsid w:val="0093051C"/>
    <w:rsid w:val="00930764"/>
    <w:rsid w:val="009337D7"/>
    <w:rsid w:val="00934620"/>
    <w:rsid w:val="00940D8E"/>
    <w:rsid w:val="00941AA0"/>
    <w:rsid w:val="00945111"/>
    <w:rsid w:val="009531CD"/>
    <w:rsid w:val="00954D06"/>
    <w:rsid w:val="00955F9B"/>
    <w:rsid w:val="0095746B"/>
    <w:rsid w:val="009607DD"/>
    <w:rsid w:val="00962322"/>
    <w:rsid w:val="00962831"/>
    <w:rsid w:val="00962EB4"/>
    <w:rsid w:val="009703B7"/>
    <w:rsid w:val="00970FD1"/>
    <w:rsid w:val="00971AB1"/>
    <w:rsid w:val="00972BC4"/>
    <w:rsid w:val="009732F5"/>
    <w:rsid w:val="009734E3"/>
    <w:rsid w:val="00974D3C"/>
    <w:rsid w:val="009752A7"/>
    <w:rsid w:val="00975D94"/>
    <w:rsid w:val="00975E47"/>
    <w:rsid w:val="00976334"/>
    <w:rsid w:val="00977AF6"/>
    <w:rsid w:val="009845AF"/>
    <w:rsid w:val="009858C9"/>
    <w:rsid w:val="009919EF"/>
    <w:rsid w:val="009919FA"/>
    <w:rsid w:val="009976B1"/>
    <w:rsid w:val="009A111C"/>
    <w:rsid w:val="009A219C"/>
    <w:rsid w:val="009A2D15"/>
    <w:rsid w:val="009A2FB9"/>
    <w:rsid w:val="009B01F5"/>
    <w:rsid w:val="009B2214"/>
    <w:rsid w:val="009B3675"/>
    <w:rsid w:val="009B47D9"/>
    <w:rsid w:val="009B5431"/>
    <w:rsid w:val="009B78BE"/>
    <w:rsid w:val="009C215C"/>
    <w:rsid w:val="009C2236"/>
    <w:rsid w:val="009C2666"/>
    <w:rsid w:val="009C36A9"/>
    <w:rsid w:val="009D03A8"/>
    <w:rsid w:val="009D3690"/>
    <w:rsid w:val="009D4DB3"/>
    <w:rsid w:val="009D4EEF"/>
    <w:rsid w:val="009D6C8B"/>
    <w:rsid w:val="009D77E9"/>
    <w:rsid w:val="009D791C"/>
    <w:rsid w:val="009E142A"/>
    <w:rsid w:val="009E357B"/>
    <w:rsid w:val="009F13D2"/>
    <w:rsid w:val="009F18ED"/>
    <w:rsid w:val="009F1D16"/>
    <w:rsid w:val="009F314A"/>
    <w:rsid w:val="009F33AC"/>
    <w:rsid w:val="009F4F54"/>
    <w:rsid w:val="00A021E8"/>
    <w:rsid w:val="00A028D2"/>
    <w:rsid w:val="00A032C0"/>
    <w:rsid w:val="00A03719"/>
    <w:rsid w:val="00A037F5"/>
    <w:rsid w:val="00A06112"/>
    <w:rsid w:val="00A07313"/>
    <w:rsid w:val="00A07321"/>
    <w:rsid w:val="00A13F7F"/>
    <w:rsid w:val="00A15550"/>
    <w:rsid w:val="00A2158F"/>
    <w:rsid w:val="00A25A8F"/>
    <w:rsid w:val="00A25B25"/>
    <w:rsid w:val="00A262A4"/>
    <w:rsid w:val="00A2663C"/>
    <w:rsid w:val="00A30734"/>
    <w:rsid w:val="00A30746"/>
    <w:rsid w:val="00A31330"/>
    <w:rsid w:val="00A329A4"/>
    <w:rsid w:val="00A366A7"/>
    <w:rsid w:val="00A367BE"/>
    <w:rsid w:val="00A368BB"/>
    <w:rsid w:val="00A36AB6"/>
    <w:rsid w:val="00A412F2"/>
    <w:rsid w:val="00A4262D"/>
    <w:rsid w:val="00A46E8E"/>
    <w:rsid w:val="00A51363"/>
    <w:rsid w:val="00A537D8"/>
    <w:rsid w:val="00A54C0B"/>
    <w:rsid w:val="00A568C5"/>
    <w:rsid w:val="00A5710B"/>
    <w:rsid w:val="00A60733"/>
    <w:rsid w:val="00A61621"/>
    <w:rsid w:val="00A62767"/>
    <w:rsid w:val="00A632EF"/>
    <w:rsid w:val="00A63F1A"/>
    <w:rsid w:val="00A662AC"/>
    <w:rsid w:val="00A7063D"/>
    <w:rsid w:val="00A71220"/>
    <w:rsid w:val="00A71A93"/>
    <w:rsid w:val="00A71B1C"/>
    <w:rsid w:val="00A725E8"/>
    <w:rsid w:val="00A77C2C"/>
    <w:rsid w:val="00A81AA2"/>
    <w:rsid w:val="00A81BCB"/>
    <w:rsid w:val="00A81CBE"/>
    <w:rsid w:val="00A822E0"/>
    <w:rsid w:val="00A84516"/>
    <w:rsid w:val="00A87348"/>
    <w:rsid w:val="00A87D4B"/>
    <w:rsid w:val="00A9306F"/>
    <w:rsid w:val="00A931E7"/>
    <w:rsid w:val="00A956B3"/>
    <w:rsid w:val="00AA08B7"/>
    <w:rsid w:val="00AA0A43"/>
    <w:rsid w:val="00AA1F35"/>
    <w:rsid w:val="00AA291B"/>
    <w:rsid w:val="00AB0FEA"/>
    <w:rsid w:val="00AB11E6"/>
    <w:rsid w:val="00AB269A"/>
    <w:rsid w:val="00AB538A"/>
    <w:rsid w:val="00AB5CDF"/>
    <w:rsid w:val="00AC0353"/>
    <w:rsid w:val="00AC104B"/>
    <w:rsid w:val="00AC313B"/>
    <w:rsid w:val="00AC44DC"/>
    <w:rsid w:val="00AC5ABF"/>
    <w:rsid w:val="00AC7562"/>
    <w:rsid w:val="00AD02E4"/>
    <w:rsid w:val="00AD1BF3"/>
    <w:rsid w:val="00AD5021"/>
    <w:rsid w:val="00AD5656"/>
    <w:rsid w:val="00AD5A89"/>
    <w:rsid w:val="00AD5BC9"/>
    <w:rsid w:val="00AE244D"/>
    <w:rsid w:val="00AE627C"/>
    <w:rsid w:val="00AF0887"/>
    <w:rsid w:val="00AF38EC"/>
    <w:rsid w:val="00AF4EF1"/>
    <w:rsid w:val="00AF76EF"/>
    <w:rsid w:val="00B0243D"/>
    <w:rsid w:val="00B032C0"/>
    <w:rsid w:val="00B1001C"/>
    <w:rsid w:val="00B140EA"/>
    <w:rsid w:val="00B15EF7"/>
    <w:rsid w:val="00B16670"/>
    <w:rsid w:val="00B17114"/>
    <w:rsid w:val="00B20B1C"/>
    <w:rsid w:val="00B2230B"/>
    <w:rsid w:val="00B24261"/>
    <w:rsid w:val="00B246CA"/>
    <w:rsid w:val="00B24B02"/>
    <w:rsid w:val="00B24D2F"/>
    <w:rsid w:val="00B260BD"/>
    <w:rsid w:val="00B26B03"/>
    <w:rsid w:val="00B26E55"/>
    <w:rsid w:val="00B311E4"/>
    <w:rsid w:val="00B31582"/>
    <w:rsid w:val="00B34BD1"/>
    <w:rsid w:val="00B34EA2"/>
    <w:rsid w:val="00B35CE1"/>
    <w:rsid w:val="00B361D6"/>
    <w:rsid w:val="00B3698D"/>
    <w:rsid w:val="00B372E9"/>
    <w:rsid w:val="00B40DEE"/>
    <w:rsid w:val="00B41AE3"/>
    <w:rsid w:val="00B41D7D"/>
    <w:rsid w:val="00B422C2"/>
    <w:rsid w:val="00B42CF8"/>
    <w:rsid w:val="00B436A0"/>
    <w:rsid w:val="00B43A4D"/>
    <w:rsid w:val="00B45C70"/>
    <w:rsid w:val="00B46327"/>
    <w:rsid w:val="00B56B29"/>
    <w:rsid w:val="00B574B1"/>
    <w:rsid w:val="00B62C5B"/>
    <w:rsid w:val="00B635D2"/>
    <w:rsid w:val="00B70274"/>
    <w:rsid w:val="00B71E1A"/>
    <w:rsid w:val="00B73BC3"/>
    <w:rsid w:val="00B73BD3"/>
    <w:rsid w:val="00B740BC"/>
    <w:rsid w:val="00B74707"/>
    <w:rsid w:val="00B74F1E"/>
    <w:rsid w:val="00B75F74"/>
    <w:rsid w:val="00B77EB7"/>
    <w:rsid w:val="00B825BA"/>
    <w:rsid w:val="00B832BA"/>
    <w:rsid w:val="00B87A18"/>
    <w:rsid w:val="00B922B9"/>
    <w:rsid w:val="00BA125B"/>
    <w:rsid w:val="00BA134B"/>
    <w:rsid w:val="00BA351C"/>
    <w:rsid w:val="00BA57F0"/>
    <w:rsid w:val="00BB1210"/>
    <w:rsid w:val="00BB2FD9"/>
    <w:rsid w:val="00BC1BF0"/>
    <w:rsid w:val="00BC258F"/>
    <w:rsid w:val="00BC517B"/>
    <w:rsid w:val="00BD0624"/>
    <w:rsid w:val="00BD301B"/>
    <w:rsid w:val="00BD3D02"/>
    <w:rsid w:val="00BD3E4B"/>
    <w:rsid w:val="00BD40A7"/>
    <w:rsid w:val="00BE2C74"/>
    <w:rsid w:val="00BE3169"/>
    <w:rsid w:val="00BE4052"/>
    <w:rsid w:val="00BE47F6"/>
    <w:rsid w:val="00BE6763"/>
    <w:rsid w:val="00BE7B3C"/>
    <w:rsid w:val="00BF0CAD"/>
    <w:rsid w:val="00BF250C"/>
    <w:rsid w:val="00BF4B12"/>
    <w:rsid w:val="00BF53FC"/>
    <w:rsid w:val="00C01DB0"/>
    <w:rsid w:val="00C01DF2"/>
    <w:rsid w:val="00C01F44"/>
    <w:rsid w:val="00C02624"/>
    <w:rsid w:val="00C12F05"/>
    <w:rsid w:val="00C168E5"/>
    <w:rsid w:val="00C1732A"/>
    <w:rsid w:val="00C17644"/>
    <w:rsid w:val="00C17E56"/>
    <w:rsid w:val="00C20C1A"/>
    <w:rsid w:val="00C22D25"/>
    <w:rsid w:val="00C2312B"/>
    <w:rsid w:val="00C23F90"/>
    <w:rsid w:val="00C259ED"/>
    <w:rsid w:val="00C273C4"/>
    <w:rsid w:val="00C27448"/>
    <w:rsid w:val="00C30931"/>
    <w:rsid w:val="00C30A6F"/>
    <w:rsid w:val="00C364D6"/>
    <w:rsid w:val="00C41B09"/>
    <w:rsid w:val="00C42D11"/>
    <w:rsid w:val="00C4382D"/>
    <w:rsid w:val="00C45C27"/>
    <w:rsid w:val="00C4707A"/>
    <w:rsid w:val="00C476F5"/>
    <w:rsid w:val="00C50783"/>
    <w:rsid w:val="00C51D5E"/>
    <w:rsid w:val="00C5373D"/>
    <w:rsid w:val="00C55D25"/>
    <w:rsid w:val="00C56152"/>
    <w:rsid w:val="00C57142"/>
    <w:rsid w:val="00C62425"/>
    <w:rsid w:val="00C6340F"/>
    <w:rsid w:val="00C638A1"/>
    <w:rsid w:val="00C674C5"/>
    <w:rsid w:val="00C70519"/>
    <w:rsid w:val="00C71A1E"/>
    <w:rsid w:val="00C72E56"/>
    <w:rsid w:val="00C737B0"/>
    <w:rsid w:val="00C74F87"/>
    <w:rsid w:val="00C75A27"/>
    <w:rsid w:val="00C77B4C"/>
    <w:rsid w:val="00C77E26"/>
    <w:rsid w:val="00C80596"/>
    <w:rsid w:val="00C83A97"/>
    <w:rsid w:val="00C83D8A"/>
    <w:rsid w:val="00C936A1"/>
    <w:rsid w:val="00C93DEA"/>
    <w:rsid w:val="00C943EA"/>
    <w:rsid w:val="00C96BEF"/>
    <w:rsid w:val="00CA3A16"/>
    <w:rsid w:val="00CA5DB0"/>
    <w:rsid w:val="00CA68FA"/>
    <w:rsid w:val="00CA7456"/>
    <w:rsid w:val="00CB096F"/>
    <w:rsid w:val="00CB0A60"/>
    <w:rsid w:val="00CB55AF"/>
    <w:rsid w:val="00CB65AB"/>
    <w:rsid w:val="00CC1A11"/>
    <w:rsid w:val="00CC2E30"/>
    <w:rsid w:val="00CC360F"/>
    <w:rsid w:val="00CC4F6F"/>
    <w:rsid w:val="00CD0159"/>
    <w:rsid w:val="00CD1C83"/>
    <w:rsid w:val="00CD6FC4"/>
    <w:rsid w:val="00CE1D9B"/>
    <w:rsid w:val="00CE2091"/>
    <w:rsid w:val="00CE2D33"/>
    <w:rsid w:val="00CE4D83"/>
    <w:rsid w:val="00CE79E2"/>
    <w:rsid w:val="00CF02A4"/>
    <w:rsid w:val="00CF2B75"/>
    <w:rsid w:val="00CF359E"/>
    <w:rsid w:val="00CF5FA8"/>
    <w:rsid w:val="00D00C5C"/>
    <w:rsid w:val="00D03517"/>
    <w:rsid w:val="00D05A29"/>
    <w:rsid w:val="00D06570"/>
    <w:rsid w:val="00D10F55"/>
    <w:rsid w:val="00D11D78"/>
    <w:rsid w:val="00D1557A"/>
    <w:rsid w:val="00D21413"/>
    <w:rsid w:val="00D2320C"/>
    <w:rsid w:val="00D23954"/>
    <w:rsid w:val="00D2699D"/>
    <w:rsid w:val="00D30FFC"/>
    <w:rsid w:val="00D33104"/>
    <w:rsid w:val="00D341AF"/>
    <w:rsid w:val="00D348A3"/>
    <w:rsid w:val="00D4049F"/>
    <w:rsid w:val="00D4093D"/>
    <w:rsid w:val="00D40D57"/>
    <w:rsid w:val="00D427E2"/>
    <w:rsid w:val="00D44A75"/>
    <w:rsid w:val="00D45097"/>
    <w:rsid w:val="00D45A2E"/>
    <w:rsid w:val="00D46B31"/>
    <w:rsid w:val="00D46DF0"/>
    <w:rsid w:val="00D47225"/>
    <w:rsid w:val="00D5018C"/>
    <w:rsid w:val="00D50A23"/>
    <w:rsid w:val="00D51ADF"/>
    <w:rsid w:val="00D5204A"/>
    <w:rsid w:val="00D56AC5"/>
    <w:rsid w:val="00D57F65"/>
    <w:rsid w:val="00D6066E"/>
    <w:rsid w:val="00D617F2"/>
    <w:rsid w:val="00D6185C"/>
    <w:rsid w:val="00D6259A"/>
    <w:rsid w:val="00D62946"/>
    <w:rsid w:val="00D62A60"/>
    <w:rsid w:val="00D64886"/>
    <w:rsid w:val="00D659B1"/>
    <w:rsid w:val="00D663BD"/>
    <w:rsid w:val="00D6649E"/>
    <w:rsid w:val="00D7051F"/>
    <w:rsid w:val="00D721D7"/>
    <w:rsid w:val="00D72679"/>
    <w:rsid w:val="00D736C5"/>
    <w:rsid w:val="00D74623"/>
    <w:rsid w:val="00D767B6"/>
    <w:rsid w:val="00D805C4"/>
    <w:rsid w:val="00D8139C"/>
    <w:rsid w:val="00D84015"/>
    <w:rsid w:val="00D84F95"/>
    <w:rsid w:val="00D85ED4"/>
    <w:rsid w:val="00D956D3"/>
    <w:rsid w:val="00D96699"/>
    <w:rsid w:val="00D96EDD"/>
    <w:rsid w:val="00DA2A9E"/>
    <w:rsid w:val="00DA5AC1"/>
    <w:rsid w:val="00DA7664"/>
    <w:rsid w:val="00DB067E"/>
    <w:rsid w:val="00DB1E25"/>
    <w:rsid w:val="00DB3C8D"/>
    <w:rsid w:val="00DC00AD"/>
    <w:rsid w:val="00DC1279"/>
    <w:rsid w:val="00DC1C5B"/>
    <w:rsid w:val="00DC2070"/>
    <w:rsid w:val="00DC2EA5"/>
    <w:rsid w:val="00DC3585"/>
    <w:rsid w:val="00DC5042"/>
    <w:rsid w:val="00DC6EAF"/>
    <w:rsid w:val="00DD02A2"/>
    <w:rsid w:val="00DD0991"/>
    <w:rsid w:val="00DD2CC9"/>
    <w:rsid w:val="00DD459B"/>
    <w:rsid w:val="00DD4A11"/>
    <w:rsid w:val="00DD6B54"/>
    <w:rsid w:val="00DD76F0"/>
    <w:rsid w:val="00DE02C6"/>
    <w:rsid w:val="00DE0C13"/>
    <w:rsid w:val="00DE21FD"/>
    <w:rsid w:val="00DE49C1"/>
    <w:rsid w:val="00DE583C"/>
    <w:rsid w:val="00DE637F"/>
    <w:rsid w:val="00DE7766"/>
    <w:rsid w:val="00DF183A"/>
    <w:rsid w:val="00DF1962"/>
    <w:rsid w:val="00DF229D"/>
    <w:rsid w:val="00E00689"/>
    <w:rsid w:val="00E008FF"/>
    <w:rsid w:val="00E022D7"/>
    <w:rsid w:val="00E04282"/>
    <w:rsid w:val="00E07222"/>
    <w:rsid w:val="00E079DF"/>
    <w:rsid w:val="00E10A59"/>
    <w:rsid w:val="00E14098"/>
    <w:rsid w:val="00E142DA"/>
    <w:rsid w:val="00E15F74"/>
    <w:rsid w:val="00E16FA9"/>
    <w:rsid w:val="00E176DE"/>
    <w:rsid w:val="00E17FB8"/>
    <w:rsid w:val="00E21CDC"/>
    <w:rsid w:val="00E22634"/>
    <w:rsid w:val="00E238E2"/>
    <w:rsid w:val="00E23AA4"/>
    <w:rsid w:val="00E254EA"/>
    <w:rsid w:val="00E33673"/>
    <w:rsid w:val="00E36E89"/>
    <w:rsid w:val="00E36EF4"/>
    <w:rsid w:val="00E42835"/>
    <w:rsid w:val="00E4357D"/>
    <w:rsid w:val="00E444B7"/>
    <w:rsid w:val="00E4537B"/>
    <w:rsid w:val="00E45F00"/>
    <w:rsid w:val="00E4732D"/>
    <w:rsid w:val="00E50166"/>
    <w:rsid w:val="00E50C49"/>
    <w:rsid w:val="00E5176A"/>
    <w:rsid w:val="00E522D6"/>
    <w:rsid w:val="00E53C1B"/>
    <w:rsid w:val="00E54F97"/>
    <w:rsid w:val="00E5617B"/>
    <w:rsid w:val="00E579B1"/>
    <w:rsid w:val="00E60768"/>
    <w:rsid w:val="00E6119C"/>
    <w:rsid w:val="00E61BFD"/>
    <w:rsid w:val="00E62D1B"/>
    <w:rsid w:val="00E6335B"/>
    <w:rsid w:val="00E64721"/>
    <w:rsid w:val="00E647F6"/>
    <w:rsid w:val="00E64FC3"/>
    <w:rsid w:val="00E7283E"/>
    <w:rsid w:val="00E7320D"/>
    <w:rsid w:val="00E73351"/>
    <w:rsid w:val="00E73638"/>
    <w:rsid w:val="00E73C7E"/>
    <w:rsid w:val="00E76E98"/>
    <w:rsid w:val="00E813A8"/>
    <w:rsid w:val="00E81BBF"/>
    <w:rsid w:val="00E950B6"/>
    <w:rsid w:val="00E95F39"/>
    <w:rsid w:val="00E96426"/>
    <w:rsid w:val="00E969C9"/>
    <w:rsid w:val="00EA098B"/>
    <w:rsid w:val="00EA1486"/>
    <w:rsid w:val="00EA1A96"/>
    <w:rsid w:val="00EA40F3"/>
    <w:rsid w:val="00EA67B1"/>
    <w:rsid w:val="00EB0BBE"/>
    <w:rsid w:val="00EB39D7"/>
    <w:rsid w:val="00EB4838"/>
    <w:rsid w:val="00EB48EF"/>
    <w:rsid w:val="00EB6B2D"/>
    <w:rsid w:val="00EB6E2D"/>
    <w:rsid w:val="00EB7454"/>
    <w:rsid w:val="00EC044E"/>
    <w:rsid w:val="00EC054C"/>
    <w:rsid w:val="00EC08A5"/>
    <w:rsid w:val="00EC2A13"/>
    <w:rsid w:val="00EC3A31"/>
    <w:rsid w:val="00EC3B02"/>
    <w:rsid w:val="00EC3F58"/>
    <w:rsid w:val="00EC5CD7"/>
    <w:rsid w:val="00ED1C4D"/>
    <w:rsid w:val="00ED40D7"/>
    <w:rsid w:val="00ED595D"/>
    <w:rsid w:val="00ED5FF5"/>
    <w:rsid w:val="00ED686D"/>
    <w:rsid w:val="00ED68B6"/>
    <w:rsid w:val="00ED7A7D"/>
    <w:rsid w:val="00EE3282"/>
    <w:rsid w:val="00EE54BD"/>
    <w:rsid w:val="00EE6D55"/>
    <w:rsid w:val="00EE7DE5"/>
    <w:rsid w:val="00EF13BC"/>
    <w:rsid w:val="00EF3012"/>
    <w:rsid w:val="00EF6173"/>
    <w:rsid w:val="00EF6337"/>
    <w:rsid w:val="00EF647D"/>
    <w:rsid w:val="00EF6C6E"/>
    <w:rsid w:val="00EF6DB5"/>
    <w:rsid w:val="00EF7C54"/>
    <w:rsid w:val="00F0192E"/>
    <w:rsid w:val="00F02C72"/>
    <w:rsid w:val="00F05CCD"/>
    <w:rsid w:val="00F12F68"/>
    <w:rsid w:val="00F14549"/>
    <w:rsid w:val="00F150B3"/>
    <w:rsid w:val="00F16DAF"/>
    <w:rsid w:val="00F21273"/>
    <w:rsid w:val="00F23078"/>
    <w:rsid w:val="00F2356F"/>
    <w:rsid w:val="00F254B5"/>
    <w:rsid w:val="00F25B61"/>
    <w:rsid w:val="00F26428"/>
    <w:rsid w:val="00F27F14"/>
    <w:rsid w:val="00F3106C"/>
    <w:rsid w:val="00F3151D"/>
    <w:rsid w:val="00F34B56"/>
    <w:rsid w:val="00F34B5D"/>
    <w:rsid w:val="00F36151"/>
    <w:rsid w:val="00F368A8"/>
    <w:rsid w:val="00F40080"/>
    <w:rsid w:val="00F420DD"/>
    <w:rsid w:val="00F44F8B"/>
    <w:rsid w:val="00F463D2"/>
    <w:rsid w:val="00F46C57"/>
    <w:rsid w:val="00F47E48"/>
    <w:rsid w:val="00F50C1A"/>
    <w:rsid w:val="00F549B6"/>
    <w:rsid w:val="00F54EC6"/>
    <w:rsid w:val="00F550DD"/>
    <w:rsid w:val="00F57A5E"/>
    <w:rsid w:val="00F62BD4"/>
    <w:rsid w:val="00F66A87"/>
    <w:rsid w:val="00F66DB5"/>
    <w:rsid w:val="00F677CC"/>
    <w:rsid w:val="00F7071D"/>
    <w:rsid w:val="00F7184D"/>
    <w:rsid w:val="00F741FA"/>
    <w:rsid w:val="00F7467F"/>
    <w:rsid w:val="00F818CC"/>
    <w:rsid w:val="00F82126"/>
    <w:rsid w:val="00F84D7E"/>
    <w:rsid w:val="00F85C4D"/>
    <w:rsid w:val="00F90820"/>
    <w:rsid w:val="00F937D7"/>
    <w:rsid w:val="00F94BCC"/>
    <w:rsid w:val="00F94E7C"/>
    <w:rsid w:val="00F95D2F"/>
    <w:rsid w:val="00F972B6"/>
    <w:rsid w:val="00FA05AD"/>
    <w:rsid w:val="00FB283D"/>
    <w:rsid w:val="00FB3A3C"/>
    <w:rsid w:val="00FB411A"/>
    <w:rsid w:val="00FB56B1"/>
    <w:rsid w:val="00FB655A"/>
    <w:rsid w:val="00FB65C2"/>
    <w:rsid w:val="00FB68AF"/>
    <w:rsid w:val="00FB6CEA"/>
    <w:rsid w:val="00FC2659"/>
    <w:rsid w:val="00FC677D"/>
    <w:rsid w:val="00FD14B7"/>
    <w:rsid w:val="00FD22BA"/>
    <w:rsid w:val="00FD2567"/>
    <w:rsid w:val="00FD54FC"/>
    <w:rsid w:val="00FE0475"/>
    <w:rsid w:val="00FE25A3"/>
    <w:rsid w:val="00FE3592"/>
    <w:rsid w:val="00FE35AB"/>
    <w:rsid w:val="00FE366F"/>
    <w:rsid w:val="00FE6072"/>
    <w:rsid w:val="00FF1DDF"/>
    <w:rsid w:val="00FF5768"/>
    <w:rsid w:val="00FF58A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7FCF"/>
  <w15:chartTrackingRefBased/>
  <w15:docId w15:val="{F63BB14A-B980-4836-BEAB-E279F447D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A8F"/>
    <w:pPr>
      <w:ind w:left="720"/>
      <w:contextualSpacing/>
    </w:pPr>
  </w:style>
  <w:style w:type="table" w:styleId="TableGrid">
    <w:name w:val="Table Grid"/>
    <w:basedOn w:val="TableNormal"/>
    <w:uiPriority w:val="39"/>
    <w:rsid w:val="00232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1A58"/>
    <w:rPr>
      <w:color w:val="0563C1" w:themeColor="hyperlink"/>
      <w:u w:val="single"/>
    </w:rPr>
  </w:style>
  <w:style w:type="character" w:styleId="UnresolvedMention">
    <w:name w:val="Unresolved Mention"/>
    <w:basedOn w:val="DefaultParagraphFont"/>
    <w:uiPriority w:val="99"/>
    <w:semiHidden/>
    <w:unhideWhenUsed/>
    <w:rsid w:val="007F152B"/>
    <w:rPr>
      <w:color w:val="605E5C"/>
      <w:shd w:val="clear" w:color="auto" w:fill="E1DFDD"/>
    </w:rPr>
  </w:style>
  <w:style w:type="character" w:customStyle="1" w:styleId="ref-journal">
    <w:name w:val="ref-journal"/>
    <w:basedOn w:val="DefaultParagraphFont"/>
    <w:rsid w:val="005578CD"/>
  </w:style>
  <w:style w:type="paragraph" w:customStyle="1" w:styleId="breakall">
    <w:name w:val="breakall"/>
    <w:basedOn w:val="Normal"/>
    <w:rsid w:val="003E0172"/>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859557">
      <w:bodyDiv w:val="1"/>
      <w:marLeft w:val="0"/>
      <w:marRight w:val="0"/>
      <w:marTop w:val="0"/>
      <w:marBottom w:val="0"/>
      <w:divBdr>
        <w:top w:val="none" w:sz="0" w:space="0" w:color="auto"/>
        <w:left w:val="none" w:sz="0" w:space="0" w:color="auto"/>
        <w:bottom w:val="none" w:sz="0" w:space="0" w:color="auto"/>
        <w:right w:val="none" w:sz="0" w:space="0" w:color="auto"/>
      </w:divBdr>
    </w:div>
    <w:div w:id="713892284">
      <w:bodyDiv w:val="1"/>
      <w:marLeft w:val="0"/>
      <w:marRight w:val="0"/>
      <w:marTop w:val="0"/>
      <w:marBottom w:val="0"/>
      <w:divBdr>
        <w:top w:val="none" w:sz="0" w:space="0" w:color="auto"/>
        <w:left w:val="none" w:sz="0" w:space="0" w:color="auto"/>
        <w:bottom w:val="none" w:sz="0" w:space="0" w:color="auto"/>
        <w:right w:val="none" w:sz="0" w:space="0" w:color="auto"/>
      </w:divBdr>
    </w:div>
    <w:div w:id="1235122859">
      <w:bodyDiv w:val="1"/>
      <w:marLeft w:val="0"/>
      <w:marRight w:val="0"/>
      <w:marTop w:val="0"/>
      <w:marBottom w:val="0"/>
      <w:divBdr>
        <w:top w:val="none" w:sz="0" w:space="0" w:color="auto"/>
        <w:left w:val="none" w:sz="0" w:space="0" w:color="auto"/>
        <w:bottom w:val="none" w:sz="0" w:space="0" w:color="auto"/>
        <w:right w:val="none" w:sz="0" w:space="0" w:color="auto"/>
      </w:divBdr>
    </w:div>
    <w:div w:id="1318192051">
      <w:bodyDiv w:val="1"/>
      <w:marLeft w:val="0"/>
      <w:marRight w:val="0"/>
      <w:marTop w:val="0"/>
      <w:marBottom w:val="0"/>
      <w:divBdr>
        <w:top w:val="none" w:sz="0" w:space="0" w:color="auto"/>
        <w:left w:val="none" w:sz="0" w:space="0" w:color="auto"/>
        <w:bottom w:val="none" w:sz="0" w:space="0" w:color="auto"/>
        <w:right w:val="none" w:sz="0" w:space="0" w:color="auto"/>
      </w:divBdr>
    </w:div>
    <w:div w:id="19984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todate.com/contents/human-papillomavirus-vaccination/abstract/17" TargetMode="External" /><Relationship Id="rId13" Type="http://schemas.openxmlformats.org/officeDocument/2006/relationships/hyperlink" Target="https://www.uptodate.com/contents/human-papillomavirus-vaccination/abstract/30" TargetMode="External" /><Relationship Id="rId3" Type="http://schemas.openxmlformats.org/officeDocument/2006/relationships/settings" Target="settings.xml" /><Relationship Id="rId7" Type="http://schemas.openxmlformats.org/officeDocument/2006/relationships/hyperlink" Target="https://www.uptodate.com/contents/human-papillomavirus-vaccination/abstract/8" TargetMode="External" /><Relationship Id="rId12" Type="http://schemas.openxmlformats.org/officeDocument/2006/relationships/hyperlink" Target="https://www.who.int/news/item/20-12-2022-WHO-updates-recommendations-on-HPV-vaccination-schedule"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www.ncdirindia.org/All_Reports/Report_2020/default.aspx" TargetMode="External" /><Relationship Id="rId11" Type="http://schemas.openxmlformats.org/officeDocument/2006/relationships/hyperlink" Target="https://www.uptodate.com/contents/human-papillomavirus-vaccination/abstract/32" TargetMode="External" /><Relationship Id="rId5" Type="http://schemas.openxmlformats.org/officeDocument/2006/relationships/image" Target="media/image1.emf" /><Relationship Id="rId15" Type="http://schemas.openxmlformats.org/officeDocument/2006/relationships/hyperlink" Target="https://pib.gov.in/PressReleseDetailm.aspx?PRID=1885597" TargetMode="External" /><Relationship Id="rId10" Type="http://schemas.openxmlformats.org/officeDocument/2006/relationships/hyperlink" Target="https://www.uptodate.com/contents/human-papillomavirus-vaccination/abstract/30" TargetMode="External" /><Relationship Id="rId4" Type="http://schemas.openxmlformats.org/officeDocument/2006/relationships/webSettings" Target="webSettings.xml" /><Relationship Id="rId9" Type="http://schemas.openxmlformats.org/officeDocument/2006/relationships/hyperlink" Target="https://www.uptodate.com/contents/human-papillomavirus-vaccination/abstract/26" TargetMode="External" /><Relationship Id="rId14" Type="http://schemas.openxmlformats.org/officeDocument/2006/relationships/hyperlink" Target="https://www.who.int/news/item/24-04-2023-global-partners-announce-a-new-effort-the-big-catch-up-to-vaccinate-millions-of-children-and-restore-immunization-progress-lost-during-the-pandemi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zeba khanam</dc:creator>
  <cp:keywords/>
  <dc:description/>
  <cp:lastModifiedBy>zeba khanam</cp:lastModifiedBy>
  <cp:revision>2</cp:revision>
  <dcterms:created xsi:type="dcterms:W3CDTF">2023-08-28T07:07:00Z</dcterms:created>
  <dcterms:modified xsi:type="dcterms:W3CDTF">2023-08-28T07:07:00Z</dcterms:modified>
</cp:coreProperties>
</file>