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151" w:rsidRDefault="00030CBF">
      <w:pPr>
        <w:jc w:val="center"/>
        <w:rPr>
          <w:rFonts w:ascii="Times New Roman" w:hAnsi="Times New Roman" w:cs="Times New Roman"/>
          <w:b/>
          <w:color w:val="000000" w:themeColor="text1"/>
          <w:sz w:val="48"/>
          <w:szCs w:val="20"/>
          <w:lang w:val="en-US"/>
        </w:rPr>
      </w:pPr>
      <w:r>
        <w:rPr>
          <w:rFonts w:ascii="Times New Roman" w:hAnsi="Times New Roman" w:cs="Times New Roman"/>
          <w:b/>
          <w:color w:val="000000" w:themeColor="text1"/>
          <w:sz w:val="48"/>
          <w:szCs w:val="20"/>
          <w:lang w:val="en-US"/>
        </w:rPr>
        <w:t>CURRENT SCENARIO OF OBESITY</w:t>
      </w:r>
    </w:p>
    <w:p w:rsidR="00E43151" w:rsidRDefault="00030CBF">
      <w:pPr>
        <w:pStyle w:val="Author"/>
        <w:spacing w:before="0" w:after="0"/>
        <w:rPr>
          <w:rFonts w:eastAsia="MS Mincho"/>
          <w:sz w:val="20"/>
          <w:szCs w:val="20"/>
          <w:lang w:val="en-IN"/>
        </w:rPr>
      </w:pPr>
      <w:r>
        <w:rPr>
          <w:rFonts w:eastAsia="MS Mincho"/>
          <w:sz w:val="20"/>
          <w:szCs w:val="20"/>
        </w:rPr>
        <w:t>Mrs. A</w:t>
      </w:r>
      <w:r>
        <w:rPr>
          <w:rFonts w:eastAsia="MS Mincho"/>
          <w:sz w:val="20"/>
          <w:szCs w:val="20"/>
          <w:lang w:val="en-IN"/>
        </w:rPr>
        <w:t>nitha. D</w:t>
      </w:r>
    </w:p>
    <w:p w:rsidR="00E43151" w:rsidRDefault="00030CBF">
      <w:pPr>
        <w:pStyle w:val="Affiliation"/>
        <w:rPr>
          <w:rFonts w:eastAsia="MS Mincho"/>
          <w:lang w:val="en-IN"/>
        </w:rPr>
      </w:pPr>
      <w:r>
        <w:rPr>
          <w:rFonts w:eastAsia="MS Mincho"/>
          <w:lang w:val="en-IN"/>
        </w:rPr>
        <w:t>Department of Medical Lab Technology</w:t>
      </w:r>
    </w:p>
    <w:p w:rsidR="00E43151" w:rsidRDefault="00030CBF">
      <w:pPr>
        <w:pStyle w:val="Affiliation"/>
        <w:rPr>
          <w:rFonts w:eastAsia="MS Mincho"/>
        </w:rPr>
      </w:pPr>
      <w:r>
        <w:rPr>
          <w:rFonts w:eastAsia="MS Mincho"/>
        </w:rPr>
        <w:t>School of Allied Health Sciences,</w:t>
      </w:r>
    </w:p>
    <w:p w:rsidR="00E43151" w:rsidRDefault="00030CBF">
      <w:pPr>
        <w:pStyle w:val="Affiliation"/>
        <w:rPr>
          <w:rFonts w:eastAsia="MS Mincho"/>
        </w:rPr>
      </w:pPr>
      <w:r>
        <w:rPr>
          <w:rFonts w:eastAsia="MS Mincho"/>
        </w:rPr>
        <w:t>Vinayaka Mission</w:t>
      </w:r>
      <w:r>
        <w:rPr>
          <w:rFonts w:eastAsia="MS Mincho"/>
          <w:lang w:val="en-IN"/>
        </w:rPr>
        <w:t>’s Research Found - DU</w:t>
      </w:r>
    </w:p>
    <w:p w:rsidR="00E43151" w:rsidRDefault="00030CBF">
      <w:pPr>
        <w:pStyle w:val="Affiliation"/>
        <w:rPr>
          <w:rFonts w:eastAsia="MS Mincho"/>
          <w:lang w:val="en-IN"/>
        </w:rPr>
      </w:pPr>
      <w:r>
        <w:rPr>
          <w:rFonts w:eastAsia="MS Mincho"/>
        </w:rPr>
        <w:t>AVMC &amp; HCampus</w:t>
      </w:r>
      <w:r>
        <w:rPr>
          <w:rFonts w:eastAsia="MS Mincho"/>
          <w:lang w:val="en-IN"/>
        </w:rPr>
        <w:t>,</w:t>
      </w:r>
    </w:p>
    <w:p w:rsidR="00E43151" w:rsidRDefault="00030CBF">
      <w:pPr>
        <w:pStyle w:val="Affiliation"/>
        <w:rPr>
          <w:rFonts w:eastAsia="MS Mincho"/>
        </w:rPr>
      </w:pPr>
      <w:r>
        <w:rPr>
          <w:rFonts w:eastAsia="MS Mincho"/>
        </w:rPr>
        <w:t>Puducherry, India</w:t>
      </w:r>
    </w:p>
    <w:p w:rsidR="00E43151" w:rsidRDefault="00030CBF">
      <w:pPr>
        <w:pStyle w:val="Affiliation"/>
        <w:rPr>
          <w:rFonts w:eastAsia="MS Mincho"/>
          <w:lang w:val="en-IN"/>
        </w:rPr>
      </w:pPr>
      <w:r>
        <w:rPr>
          <w:lang w:val="en-IN"/>
        </w:rPr>
        <w:t>Email.id : anithaslims@gmail.com</w:t>
      </w:r>
    </w:p>
    <w:p w:rsidR="00E43151" w:rsidRDefault="00E43151">
      <w:pPr>
        <w:spacing w:after="0" w:line="240" w:lineRule="auto"/>
        <w:jc w:val="center"/>
        <w:rPr>
          <w:rFonts w:ascii="Times New Roman" w:hAnsi="Times New Roman" w:cs="Times New Roman"/>
          <w:b/>
          <w:color w:val="000000" w:themeColor="text1"/>
          <w:sz w:val="20"/>
          <w:szCs w:val="20"/>
          <w:lang w:val="en-US"/>
        </w:rPr>
      </w:pPr>
    </w:p>
    <w:p w:rsidR="001D23D8" w:rsidRDefault="001D23D8">
      <w:pPr>
        <w:spacing w:after="0" w:line="240" w:lineRule="auto"/>
        <w:jc w:val="center"/>
        <w:rPr>
          <w:rFonts w:ascii="Times New Roman" w:hAnsi="Times New Roman" w:cs="Times New Roman"/>
          <w:b/>
          <w:color w:val="000000" w:themeColor="text1"/>
          <w:sz w:val="20"/>
          <w:szCs w:val="20"/>
          <w:lang w:val="en-US"/>
        </w:rPr>
      </w:pPr>
      <w:r>
        <w:rPr>
          <w:rFonts w:ascii="Times New Roman" w:hAnsi="Times New Roman" w:cs="Times New Roman"/>
          <w:b/>
          <w:color w:val="000000" w:themeColor="text1"/>
          <w:sz w:val="20"/>
          <w:szCs w:val="20"/>
          <w:lang w:val="en-US"/>
        </w:rPr>
        <w:t>ABSTRACT</w:t>
      </w:r>
    </w:p>
    <w:p w:rsidR="00435F0C" w:rsidRDefault="001041FA" w:rsidP="001041FA">
      <w:pPr>
        <w:jc w:val="both"/>
        <w:rPr>
          <w:rFonts w:ascii="Times New Roman" w:hAnsi="Times New Roman"/>
          <w:sz w:val="20"/>
          <w:szCs w:val="20"/>
          <w:lang w:val="en-US"/>
        </w:rPr>
      </w:pPr>
      <w:r w:rsidRPr="001041FA">
        <w:rPr>
          <w:rFonts w:ascii="Times New Roman" w:hAnsi="Times New Roman"/>
          <w:sz w:val="20"/>
          <w:szCs w:val="20"/>
          <w:lang w:val="en-US"/>
        </w:rPr>
        <w:t>A common metabolic condition brought on by host-environmental interactions is obesity. The financial bur</w:t>
      </w:r>
      <w:r w:rsidR="00243AC2">
        <w:rPr>
          <w:rFonts w:ascii="Times New Roman" w:hAnsi="Times New Roman"/>
          <w:sz w:val="20"/>
          <w:szCs w:val="20"/>
          <w:lang w:val="en-US"/>
        </w:rPr>
        <w:t xml:space="preserve">den on obese persons is great. </w:t>
      </w:r>
      <w:r w:rsidRPr="001041FA">
        <w:rPr>
          <w:rFonts w:ascii="Times New Roman" w:hAnsi="Times New Roman"/>
          <w:sz w:val="20"/>
          <w:szCs w:val="20"/>
          <w:lang w:val="en-US"/>
        </w:rPr>
        <w:t>There are numerous types of therapeutic and preventive solutions that are highly desired. The majority of these drugs are, however, pricey and temporary. Additional pathological and therapeutic studies are badly needed to treat this particular sort of energy disruption, glucose homeost</w:t>
      </w:r>
      <w:r w:rsidR="00243AC2">
        <w:rPr>
          <w:rFonts w:ascii="Times New Roman" w:hAnsi="Times New Roman"/>
          <w:sz w:val="20"/>
          <w:szCs w:val="20"/>
          <w:lang w:val="en-US"/>
        </w:rPr>
        <w:t xml:space="preserve">asis, and adipose dysfunction. </w:t>
      </w:r>
      <w:r w:rsidRPr="001041FA">
        <w:rPr>
          <w:rFonts w:ascii="Times New Roman" w:hAnsi="Times New Roman"/>
          <w:sz w:val="20"/>
          <w:szCs w:val="20"/>
          <w:lang w:val="en-US"/>
        </w:rPr>
        <w:t>Genetic, molecular, physiological, behavioral, environmental, and therapeutic techniques are all currently being used to totally adapt the human body to be in good form. </w:t>
      </w:r>
      <w:r w:rsidR="00435F0C" w:rsidRPr="00435F0C">
        <w:rPr>
          <w:rFonts w:ascii="Times New Roman" w:hAnsi="Times New Roman"/>
          <w:sz w:val="20"/>
          <w:szCs w:val="20"/>
          <w:lang w:val="en-US"/>
        </w:rPr>
        <w:t>The excessive or abnormal accumulation of fat or adipose tissue that may be detrimental to health is referred to as obesity. Over the past 50 years, the obesity epidemic has gotten worse. An estimated $100 billion is the yearly financial burden that the US bears. There are several etiologies for obesity, making it a complex condition. After smoking, it is the second most common preventable cause of death. This exercise examines the etiology, pathophysiology, symptoms, and problems related to obesity with a focus on the importance of a multidisciplinary approach to management.</w:t>
      </w:r>
    </w:p>
    <w:p w:rsidR="00E43151" w:rsidRDefault="00030CBF" w:rsidP="001041FA">
      <w:pPr>
        <w:jc w:val="both"/>
        <w:rPr>
          <w:rFonts w:ascii="Times New Roman" w:hAnsi="Times New Roman" w:cs="Times New Roman"/>
          <w:sz w:val="20"/>
          <w:szCs w:val="20"/>
          <w:lang w:val="en-US"/>
        </w:rPr>
      </w:pPr>
      <w:r>
        <w:rPr>
          <w:rFonts w:ascii="Times New Roman" w:hAnsi="Times New Roman" w:cs="Times New Roman"/>
          <w:b/>
          <w:sz w:val="20"/>
          <w:szCs w:val="20"/>
          <w:lang w:val="en-US"/>
        </w:rPr>
        <w:t>Keywords:</w:t>
      </w:r>
      <w:r w:rsidR="00243AC2" w:rsidRPr="00243AC2">
        <w:rPr>
          <w:rFonts w:ascii="Times New Roman" w:hAnsi="Times New Roman" w:cs="Times New Roman"/>
          <w:sz w:val="20"/>
          <w:szCs w:val="20"/>
        </w:rPr>
        <w:t>Obesity,</w:t>
      </w:r>
      <w:r>
        <w:rPr>
          <w:rFonts w:ascii="Times New Roman" w:hAnsi="Times New Roman" w:cs="Times New Roman"/>
          <w:sz w:val="20"/>
          <w:szCs w:val="20"/>
          <w:lang w:val="en-US"/>
        </w:rPr>
        <w:t xml:space="preserve">Body Mass Index,Waist hip </w:t>
      </w:r>
      <w:r>
        <w:rPr>
          <w:rFonts w:ascii="Times New Roman" w:hAnsi="Times New Roman" w:cs="Times New Roman"/>
          <w:sz w:val="20"/>
          <w:szCs w:val="20"/>
        </w:rPr>
        <w:t>r</w:t>
      </w:r>
      <w:r>
        <w:rPr>
          <w:rFonts w:ascii="Times New Roman" w:hAnsi="Times New Roman" w:cs="Times New Roman"/>
          <w:sz w:val="20"/>
          <w:szCs w:val="20"/>
          <w:lang w:val="en-US"/>
        </w:rPr>
        <w:t xml:space="preserve">atio, </w:t>
      </w:r>
      <w:r>
        <w:rPr>
          <w:rFonts w:ascii="Times New Roman" w:hAnsi="Times New Roman" w:cs="Times New Roman"/>
          <w:sz w:val="20"/>
          <w:szCs w:val="20"/>
        </w:rPr>
        <w:t>Increased blood glucose level</w:t>
      </w:r>
      <w:r>
        <w:rPr>
          <w:rFonts w:ascii="Times New Roman" w:hAnsi="Times New Roman" w:cs="Times New Roman"/>
          <w:sz w:val="20"/>
          <w:szCs w:val="20"/>
          <w:lang w:val="en-US"/>
        </w:rPr>
        <w:t>, H</w:t>
      </w:r>
      <w:r>
        <w:rPr>
          <w:rFonts w:ascii="Times New Roman" w:hAnsi="Times New Roman" w:cs="Times New Roman"/>
          <w:sz w:val="20"/>
          <w:szCs w:val="20"/>
        </w:rPr>
        <w:t>igh Blood Pressure</w:t>
      </w:r>
      <w:r>
        <w:rPr>
          <w:rFonts w:ascii="Times New Roman" w:hAnsi="Times New Roman" w:cs="Times New Roman"/>
          <w:sz w:val="20"/>
          <w:szCs w:val="20"/>
          <w:lang w:val="en-US"/>
        </w:rPr>
        <w:t>, Hyperlipidemia,</w:t>
      </w:r>
      <w:r>
        <w:rPr>
          <w:rFonts w:ascii="Times New Roman" w:hAnsi="Times New Roman" w:cs="Times New Roman"/>
          <w:sz w:val="20"/>
          <w:szCs w:val="20"/>
        </w:rPr>
        <w:t xml:space="preserve"> i</w:t>
      </w:r>
      <w:r>
        <w:rPr>
          <w:rFonts w:ascii="Times New Roman" w:hAnsi="Times New Roman" w:cs="Times New Roman"/>
          <w:sz w:val="20"/>
          <w:szCs w:val="20"/>
          <w:lang w:val="en-US"/>
        </w:rPr>
        <w:t>ntra</w:t>
      </w:r>
      <w:r>
        <w:rPr>
          <w:rFonts w:ascii="Times New Roman" w:hAnsi="Times New Roman" w:cs="Times New Roman"/>
          <w:sz w:val="20"/>
          <w:szCs w:val="20"/>
        </w:rPr>
        <w:t>a</w:t>
      </w:r>
      <w:r>
        <w:rPr>
          <w:rFonts w:ascii="Times New Roman" w:hAnsi="Times New Roman" w:cs="Times New Roman"/>
          <w:sz w:val="20"/>
          <w:szCs w:val="20"/>
          <w:lang w:val="en-US"/>
        </w:rPr>
        <w:t>bdominal Pressure</w:t>
      </w:r>
      <w:r w:rsidR="00B27F98">
        <w:rPr>
          <w:rFonts w:ascii="Times New Roman" w:hAnsi="Times New Roman" w:cs="Times New Roman"/>
          <w:sz w:val="20"/>
          <w:szCs w:val="20"/>
          <w:lang w:val="en-US"/>
        </w:rPr>
        <w:t>.</w:t>
      </w:r>
    </w:p>
    <w:p w:rsidR="00E43151" w:rsidRDefault="00030CBF">
      <w:pPr>
        <w:pStyle w:val="ListParagraph"/>
        <w:numPr>
          <w:ilvl w:val="0"/>
          <w:numId w:val="1"/>
        </w:numPr>
        <w:jc w:val="center"/>
        <w:rPr>
          <w:rFonts w:ascii="Times New Roman" w:hAnsi="Times New Roman" w:cs="Times New Roman"/>
          <w:b/>
          <w:sz w:val="20"/>
          <w:szCs w:val="20"/>
          <w:lang w:val="en-US"/>
        </w:rPr>
      </w:pPr>
      <w:r>
        <w:rPr>
          <w:rFonts w:ascii="Times New Roman" w:hAnsi="Times New Roman" w:cs="Times New Roman"/>
          <w:b/>
          <w:sz w:val="20"/>
          <w:szCs w:val="20"/>
          <w:lang w:val="en-US"/>
        </w:rPr>
        <w:t>INTRODUCTION</w:t>
      </w:r>
    </w:p>
    <w:p w:rsidR="009A4CFC" w:rsidRPr="009A4CFC" w:rsidRDefault="009A4CFC" w:rsidP="009A4CFC">
      <w:pPr>
        <w:jc w:val="both"/>
        <w:rPr>
          <w:rFonts w:ascii="Times New Roman" w:hAnsi="Times New Roman"/>
          <w:sz w:val="20"/>
          <w:szCs w:val="20"/>
          <w:lang w:val="en-US"/>
        </w:rPr>
      </w:pPr>
      <w:r w:rsidRPr="009A4CFC">
        <w:rPr>
          <w:rFonts w:ascii="Times New Roman" w:hAnsi="Times New Roman"/>
          <w:sz w:val="20"/>
          <w:szCs w:val="20"/>
          <w:lang w:val="en-US"/>
        </w:rPr>
        <w:t>Obesity, characterized by the abnormal or excessive accumulation of fat or adipose tissue in the body, has a detrimental impact on health as it increases the risk of diabetes, heart disease, hypertension, and hyperlipidemia. Over the past five decades, this major public health epidemic has worsened, and it is a multifaceted condition with various contributing factors. It ranks as the second most common preventable cause of death, following smoking. Addressing obesity requires a multifaceted, lifelong approach, as a 5% to 10% reduction in weight can significantly enhance an individual's health, quality of life, and financial well-being both locally and globally [1–5]. The body mass index (BMI), calculated as weight (kg) divided by height (m), is used to define obesity. However, BMI may not provide the most accurate assessment in certain populations, such as Asians and the elderly. Normal BMI values may conceal underlying excess fat, which can be assessed through measurements of skin thickness in the triceps, biceps, subscapular, and supra-iliac regions.</w:t>
      </w:r>
    </w:p>
    <w:p w:rsidR="00E43151" w:rsidRDefault="00030CBF">
      <w:pPr>
        <w:pStyle w:val="ListParagraph"/>
        <w:numPr>
          <w:ilvl w:val="0"/>
          <w:numId w:val="1"/>
        </w:numPr>
        <w:jc w:val="center"/>
        <w:rPr>
          <w:rFonts w:ascii="Times New Roman" w:hAnsi="Times New Roman" w:cs="Times New Roman"/>
          <w:b/>
          <w:sz w:val="20"/>
          <w:szCs w:val="20"/>
          <w:lang w:val="en-US"/>
        </w:rPr>
      </w:pPr>
      <w:r>
        <w:rPr>
          <w:rFonts w:ascii="Times New Roman" w:hAnsi="Times New Roman" w:cs="Times New Roman"/>
          <w:b/>
          <w:sz w:val="20"/>
          <w:szCs w:val="20"/>
          <w:lang w:val="en-US"/>
        </w:rPr>
        <w:t>ETIOLOGY</w:t>
      </w:r>
    </w:p>
    <w:p w:rsidR="00083879" w:rsidRDefault="00083879" w:rsidP="00083879">
      <w:pPr>
        <w:jc w:val="both"/>
        <w:rPr>
          <w:rFonts w:ascii="Times New Roman" w:hAnsi="Times New Roman"/>
          <w:sz w:val="20"/>
          <w:szCs w:val="20"/>
          <w:lang w:val="en-US"/>
        </w:rPr>
      </w:pPr>
      <w:r w:rsidRPr="00083879">
        <w:rPr>
          <w:rFonts w:ascii="Times New Roman" w:hAnsi="Times New Roman"/>
          <w:sz w:val="20"/>
          <w:szCs w:val="20"/>
          <w:lang w:val="en-US"/>
        </w:rPr>
        <w:t xml:space="preserve">Uncontrollably gaining weight as a result of an imbalance between daily energy intake and expenditure is the cause of obesity. A complex condition, obesity is influenced by a wide range of genetic, social, and cultural variables.  The identification of several genes linked to obesity and weight gain has provided strong evidence of the significant heredity of the condition. Reduced physical activity, sleep issues, hormonal issues, medication, availability and consumption of high-carb and high-sugar meals, and slowed energy metabolism are some of the additional reasons of obesity. </w:t>
      </w:r>
    </w:p>
    <w:p w:rsidR="00E43151" w:rsidRDefault="00030CBF" w:rsidP="00083879">
      <w:pPr>
        <w:ind w:left="720"/>
        <w:rPr>
          <w:rFonts w:ascii="Times New Roman" w:hAnsi="Times New Roman" w:cs="Times New Roman"/>
          <w:b/>
          <w:sz w:val="20"/>
          <w:szCs w:val="20"/>
          <w:lang w:val="en-US"/>
        </w:rPr>
      </w:pPr>
      <w:r>
        <w:rPr>
          <w:rFonts w:ascii="Times New Roman" w:hAnsi="Times New Roman" w:cs="Times New Roman"/>
          <w:b/>
          <w:sz w:val="20"/>
          <w:szCs w:val="20"/>
          <w:lang w:val="en-US"/>
        </w:rPr>
        <w:t>PATHOPHYSIOLOGY</w:t>
      </w:r>
    </w:p>
    <w:p w:rsidR="00E43151" w:rsidRDefault="00241716">
      <w:pPr>
        <w:shd w:val="clear" w:color="auto" w:fill="FFFFFF"/>
        <w:spacing w:before="166" w:after="166" w:line="240" w:lineRule="auto"/>
        <w:jc w:val="both"/>
        <w:rPr>
          <w:rFonts w:ascii="Times New Roman" w:hAnsi="Times New Roman"/>
          <w:sz w:val="20"/>
          <w:szCs w:val="20"/>
          <w:lang w:val="en-US"/>
        </w:rPr>
      </w:pPr>
      <w:r w:rsidRPr="00241716">
        <w:rPr>
          <w:rFonts w:ascii="Times New Roman" w:hAnsi="Times New Roman"/>
          <w:sz w:val="20"/>
          <w:szCs w:val="20"/>
          <w:lang w:val="en-US"/>
        </w:rPr>
        <w:t>The adipocyte hormone leptin lowers body weight and calorie intake. Adipose tissue releases free fatty acids and adipokines, which lead to increased triglyceride levels, insulin resistance, and systemic inflammation. These factors all have a rol</w:t>
      </w:r>
      <w:r>
        <w:rPr>
          <w:rFonts w:ascii="Times New Roman" w:hAnsi="Times New Roman"/>
          <w:sz w:val="20"/>
          <w:szCs w:val="20"/>
          <w:lang w:val="en-US"/>
        </w:rPr>
        <w:t>e in the development of obesity</w:t>
      </w:r>
      <w:r w:rsidR="00030CBF">
        <w:rPr>
          <w:rFonts w:ascii="Times New Roman" w:hAnsi="Times New Roman"/>
          <w:sz w:val="20"/>
          <w:szCs w:val="20"/>
          <w:lang w:val="en-US"/>
        </w:rPr>
        <w:t>.</w:t>
      </w:r>
      <w:r w:rsidR="006F52A8">
        <w:rPr>
          <w:rFonts w:ascii="Times New Roman" w:hAnsi="Times New Roman"/>
          <w:sz w:val="20"/>
          <w:szCs w:val="20"/>
        </w:rPr>
        <w:t>Another causes</w:t>
      </w:r>
      <w:r w:rsidR="003B3803">
        <w:rPr>
          <w:rFonts w:ascii="Times New Roman" w:hAnsi="Times New Roman"/>
          <w:sz w:val="20"/>
          <w:szCs w:val="20"/>
        </w:rPr>
        <w:t xml:space="preserve"> also </w:t>
      </w:r>
      <w:r w:rsidR="006F52A8">
        <w:rPr>
          <w:rFonts w:ascii="Times New Roman" w:hAnsi="Times New Roman"/>
          <w:sz w:val="20"/>
          <w:szCs w:val="20"/>
        </w:rPr>
        <w:t xml:space="preserve">there will be </w:t>
      </w:r>
      <w:r w:rsidR="006554AA">
        <w:rPr>
          <w:rFonts w:ascii="Times New Roman" w:hAnsi="Times New Roman"/>
          <w:sz w:val="20"/>
          <w:szCs w:val="20"/>
          <w:lang w:val="en-US"/>
        </w:rPr>
        <w:t>increased</w:t>
      </w:r>
      <w:r w:rsidR="00030CBF">
        <w:rPr>
          <w:rFonts w:ascii="Times New Roman" w:hAnsi="Times New Roman"/>
          <w:sz w:val="20"/>
          <w:szCs w:val="20"/>
          <w:lang w:val="en-US"/>
        </w:rPr>
        <w:t xml:space="preserve"> fatty acid buildup in the heart</w:t>
      </w:r>
      <w:r w:rsidR="003B3803">
        <w:rPr>
          <w:rFonts w:ascii="Times New Roman" w:hAnsi="Times New Roman"/>
          <w:sz w:val="20"/>
          <w:szCs w:val="20"/>
          <w:lang w:val="en-US"/>
        </w:rPr>
        <w:t xml:space="preserve"> it </w:t>
      </w:r>
      <w:r w:rsidR="00030CBF">
        <w:rPr>
          <w:rFonts w:ascii="Times New Roman" w:hAnsi="Times New Roman"/>
          <w:sz w:val="20"/>
          <w:szCs w:val="20"/>
          <w:lang w:val="en-US"/>
        </w:rPr>
        <w:t xml:space="preserve">can result in left ventricular dysfunction. </w:t>
      </w:r>
      <w:r w:rsidR="003B3803">
        <w:rPr>
          <w:rFonts w:ascii="Times New Roman" w:hAnsi="Times New Roman"/>
          <w:sz w:val="20"/>
          <w:szCs w:val="20"/>
          <w:lang w:val="en-US"/>
        </w:rPr>
        <w:t>Obesity also associated with various diseases such as diabetes mellitus, heart disease, stroke, gallstone, fatty liver, sleep apnea.</w:t>
      </w:r>
    </w:p>
    <w:p w:rsidR="00E43151" w:rsidRDefault="00030CBF">
      <w:pPr>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The following factors, in addition to total body fat, raise the morbidity of obesity:</w:t>
      </w:r>
    </w:p>
    <w:p w:rsidR="00E43151" w:rsidRDefault="00030CBF">
      <w:pPr>
        <w:numPr>
          <w:ilvl w:val="0"/>
          <w:numId w:val="2"/>
        </w:numPr>
        <w:spacing w:line="240" w:lineRule="auto"/>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Waist circumference (the prognosis for abdominal fat is dismal)</w:t>
      </w:r>
    </w:p>
    <w:p w:rsidR="00E43151" w:rsidRDefault="00030CBF">
      <w:pPr>
        <w:numPr>
          <w:ilvl w:val="0"/>
          <w:numId w:val="2"/>
        </w:numPr>
        <w:spacing w:line="240" w:lineRule="auto"/>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 xml:space="preserve">Body fat heterogeneity (fat distribution) </w:t>
      </w:r>
    </w:p>
    <w:p w:rsidR="00E43151" w:rsidRDefault="006554AA">
      <w:pPr>
        <w:numPr>
          <w:ilvl w:val="0"/>
          <w:numId w:val="2"/>
        </w:numPr>
        <w:spacing w:line="240" w:lineRule="auto"/>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 xml:space="preserve"> I</w:t>
      </w:r>
      <w:r w:rsidR="00030CBF">
        <w:rPr>
          <w:rFonts w:ascii="Times New Roman" w:eastAsia="Times New Roman" w:hAnsi="Times New Roman"/>
          <w:color w:val="000000"/>
          <w:sz w:val="20"/>
          <w:szCs w:val="20"/>
          <w:lang w:eastAsia="en-IN"/>
        </w:rPr>
        <w:t>ntra-abdominal pressure</w:t>
      </w:r>
    </w:p>
    <w:p w:rsidR="003B3803" w:rsidRDefault="00030CBF" w:rsidP="003B3803">
      <w:pPr>
        <w:numPr>
          <w:ilvl w:val="0"/>
          <w:numId w:val="2"/>
        </w:numPr>
        <w:spacing w:line="240" w:lineRule="auto"/>
        <w:jc w:val="both"/>
        <w:rPr>
          <w:rFonts w:ascii="Times New Roman" w:eastAsia="Times New Roman" w:hAnsi="Times New Roman"/>
          <w:color w:val="000000"/>
          <w:sz w:val="20"/>
          <w:szCs w:val="20"/>
          <w:lang w:eastAsia="en-IN"/>
        </w:rPr>
      </w:pPr>
      <w:r>
        <w:rPr>
          <w:rFonts w:ascii="Times New Roman" w:eastAsia="Times New Roman" w:hAnsi="Times New Roman"/>
          <w:color w:val="000000"/>
          <w:sz w:val="20"/>
          <w:szCs w:val="20"/>
          <w:lang w:eastAsia="en-IN"/>
        </w:rPr>
        <w:t>Age of obesity onset</w:t>
      </w:r>
    </w:p>
    <w:p w:rsidR="00E43151" w:rsidRPr="003B3803" w:rsidRDefault="006554AA" w:rsidP="003B3803">
      <w:pPr>
        <w:spacing w:line="240" w:lineRule="auto"/>
        <w:jc w:val="both"/>
        <w:rPr>
          <w:rFonts w:ascii="Times New Roman" w:eastAsia="Times New Roman" w:hAnsi="Times New Roman"/>
          <w:color w:val="000000"/>
          <w:sz w:val="20"/>
          <w:szCs w:val="20"/>
          <w:lang w:eastAsia="en-IN"/>
        </w:rPr>
      </w:pPr>
      <w:r w:rsidRPr="003B3803">
        <w:rPr>
          <w:rFonts w:ascii="Times New Roman" w:eastAsia="Times New Roman" w:hAnsi="Times New Roman"/>
          <w:color w:val="000000"/>
          <w:sz w:val="20"/>
          <w:szCs w:val="20"/>
          <w:lang w:eastAsia="en-IN"/>
        </w:rPr>
        <w:lastRenderedPageBreak/>
        <w:t>Ruder man</w:t>
      </w:r>
      <w:r w:rsidR="00030CBF" w:rsidRPr="003B3803">
        <w:rPr>
          <w:rFonts w:ascii="Times New Roman" w:eastAsia="Times New Roman" w:hAnsi="Times New Roman"/>
          <w:color w:val="000000"/>
          <w:sz w:val="20"/>
          <w:szCs w:val="20"/>
          <w:lang w:eastAsia="en-IN"/>
        </w:rPr>
        <w:t xml:space="preserve"> et al. made the initial argument that metabolically obese normal weight (MONW) people with normal BMI can also experience metabolic issues[9].</w:t>
      </w:r>
    </w:p>
    <w:p w:rsidR="00E43151" w:rsidRDefault="00030CBF">
      <w:pPr>
        <w:jc w:val="both"/>
        <w:rPr>
          <w:rFonts w:ascii="Times New Roman" w:hAnsi="Times New Roman" w:cs="Times New Roman"/>
          <w:sz w:val="20"/>
          <w:szCs w:val="20"/>
          <w:lang w:val="en-US"/>
        </w:rPr>
      </w:pPr>
      <w:r>
        <w:rPr>
          <w:rFonts w:ascii="Times New Roman" w:eastAsia="Times New Roman" w:hAnsi="Times New Roman"/>
          <w:color w:val="000000"/>
          <w:sz w:val="20"/>
          <w:szCs w:val="20"/>
          <w:lang w:eastAsia="en-IN"/>
        </w:rPr>
        <w:t xml:space="preserve">Metabolically healthy obese (MHO) people with a BMI over 30 kg/m2 </w:t>
      </w:r>
      <w:r w:rsidR="003B3803">
        <w:rPr>
          <w:rFonts w:ascii="Times New Roman" w:eastAsia="Times New Roman" w:hAnsi="Times New Roman"/>
          <w:color w:val="000000"/>
          <w:sz w:val="20"/>
          <w:szCs w:val="20"/>
          <w:lang w:eastAsia="en-IN"/>
        </w:rPr>
        <w:t xml:space="preserve"> the people </w:t>
      </w:r>
      <w:r>
        <w:rPr>
          <w:rFonts w:ascii="Times New Roman" w:eastAsia="Times New Roman" w:hAnsi="Times New Roman"/>
          <w:color w:val="000000"/>
          <w:sz w:val="20"/>
          <w:szCs w:val="20"/>
          <w:lang w:eastAsia="en-IN"/>
        </w:rPr>
        <w:t>do</w:t>
      </w:r>
      <w:r w:rsidR="003B3803">
        <w:rPr>
          <w:rFonts w:ascii="Times New Roman" w:eastAsia="Times New Roman" w:hAnsi="Times New Roman"/>
          <w:color w:val="000000"/>
          <w:sz w:val="20"/>
          <w:szCs w:val="20"/>
          <w:lang w:eastAsia="en-IN"/>
        </w:rPr>
        <w:t xml:space="preserve">es not </w:t>
      </w:r>
      <w:r>
        <w:rPr>
          <w:rFonts w:ascii="Times New Roman" w:eastAsia="Times New Roman" w:hAnsi="Times New Roman"/>
          <w:color w:val="000000"/>
          <w:sz w:val="20"/>
          <w:szCs w:val="20"/>
          <w:lang w:eastAsia="en-IN"/>
        </w:rPr>
        <w:t xml:space="preserve">show </w:t>
      </w:r>
      <w:r w:rsidR="003B3803">
        <w:rPr>
          <w:rFonts w:ascii="Times New Roman" w:eastAsia="Times New Roman" w:hAnsi="Times New Roman"/>
          <w:color w:val="000000"/>
          <w:sz w:val="20"/>
          <w:szCs w:val="20"/>
          <w:lang w:eastAsia="en-IN"/>
        </w:rPr>
        <w:t xml:space="preserve">any </w:t>
      </w:r>
      <w:r>
        <w:rPr>
          <w:rFonts w:ascii="Times New Roman" w:eastAsia="Times New Roman" w:hAnsi="Times New Roman"/>
          <w:color w:val="000000"/>
          <w:sz w:val="20"/>
          <w:szCs w:val="20"/>
          <w:lang w:eastAsia="en-IN"/>
        </w:rPr>
        <w:t xml:space="preserve">signs of insulin resistance or </w:t>
      </w:r>
      <w:r w:rsidR="003F3F05">
        <w:rPr>
          <w:rFonts w:ascii="Times New Roman" w:eastAsia="Times New Roman" w:hAnsi="Times New Roman"/>
          <w:color w:val="000000"/>
          <w:sz w:val="20"/>
          <w:szCs w:val="20"/>
          <w:lang w:eastAsia="en-IN"/>
        </w:rPr>
        <w:t>dyslipidaemia</w:t>
      </w:r>
      <w:r>
        <w:rPr>
          <w:rFonts w:ascii="Times New Roman" w:eastAsia="Times New Roman" w:hAnsi="Times New Roman"/>
          <w:color w:val="000000"/>
          <w:sz w:val="20"/>
          <w:szCs w:val="20"/>
          <w:lang w:eastAsia="en-IN"/>
        </w:rPr>
        <w:t>. [10][11]</w:t>
      </w:r>
      <w:r>
        <w:rPr>
          <w:rFonts w:ascii="Times New Roman" w:eastAsia="Times New Roman" w:hAnsi="Times New Roman"/>
          <w:color w:val="000000"/>
          <w:sz w:val="20"/>
          <w:szCs w:val="20"/>
          <w:lang w:val="en-US" w:eastAsia="en-IN"/>
        </w:rPr>
        <w:t xml:space="preserve">. </w:t>
      </w:r>
      <w:r>
        <w:rPr>
          <w:rFonts w:ascii="Times New Roman" w:hAnsi="Times New Roman" w:cs="Times New Roman"/>
          <w:sz w:val="20"/>
          <w:szCs w:val="20"/>
          <w:lang w:val="en-US"/>
        </w:rPr>
        <w:t xml:space="preserve">It has been demonstrated that adipocytes exhibit prothrombotic and inflammatory activities, which can raise the risk of strokes. In addition to adipocytes and preadipocytes, macrophages that have invaded the tissue as a result of obesity also create adipokines. [12][13]. </w:t>
      </w:r>
    </w:p>
    <w:p w:rsidR="00E43151" w:rsidRDefault="00030CBF">
      <w:pPr>
        <w:jc w:val="both"/>
        <w:rPr>
          <w:rFonts w:ascii="Times New Roman" w:hAnsi="Times New Roman" w:cs="Times New Roman"/>
          <w:sz w:val="20"/>
          <w:szCs w:val="20"/>
          <w:lang w:val="en-US"/>
        </w:rPr>
      </w:pPr>
      <w:r>
        <w:rPr>
          <w:rFonts w:ascii="Times New Roman" w:hAnsi="Times New Roman"/>
          <w:sz w:val="20"/>
          <w:szCs w:val="20"/>
          <w:lang w:val="en-US"/>
        </w:rPr>
        <w:t>In visceral obesity, aberrant adipokine production may cause chronic low-grade inflammation that alters lipid and glucose metabolism and increases the risk of cardiac metabolic disease. [12]</w:t>
      </w:r>
      <w:r>
        <w:rPr>
          <w:rFonts w:ascii="Times New Roman" w:hAnsi="Times New Roman" w:cs="Times New Roman"/>
          <w:sz w:val="20"/>
          <w:szCs w:val="20"/>
          <w:lang w:val="en-US"/>
        </w:rPr>
        <w:t>Because of its ability to reduce inflammation and increase insulin sensitivity, circulating levels of adiponectin are inversely correlated with visceral adiposity.</w:t>
      </w:r>
    </w:p>
    <w:p w:rsidR="00E43151" w:rsidRDefault="00030CBF">
      <w:pPr>
        <w:pStyle w:val="ListParagraph"/>
        <w:numPr>
          <w:ilvl w:val="0"/>
          <w:numId w:val="1"/>
        </w:numPr>
        <w:jc w:val="center"/>
        <w:rPr>
          <w:rFonts w:ascii="Times New Roman" w:hAnsi="Times New Roman" w:cs="Times New Roman"/>
          <w:sz w:val="20"/>
          <w:szCs w:val="20"/>
          <w:lang w:val="en-US"/>
        </w:rPr>
      </w:pPr>
      <w:r>
        <w:rPr>
          <w:rFonts w:ascii="Times New Roman" w:hAnsi="Times New Roman" w:cs="Times New Roman"/>
          <w:b/>
          <w:sz w:val="20"/>
          <w:szCs w:val="20"/>
        </w:rPr>
        <w:t xml:space="preserve"> EXAMINATION</w:t>
      </w:r>
    </w:p>
    <w:p w:rsidR="00E43151" w:rsidRDefault="00030CBF">
      <w:pPr>
        <w:jc w:val="both"/>
        <w:rPr>
          <w:rFonts w:ascii="Times New Roman" w:hAnsi="Times New Roman" w:cs="Times New Roman"/>
          <w:sz w:val="20"/>
          <w:szCs w:val="20"/>
          <w:lang w:val="en-US"/>
        </w:rPr>
      </w:pPr>
      <w:r>
        <w:rPr>
          <w:rFonts w:ascii="Times New Roman" w:hAnsi="Times New Roman" w:cs="Times New Roman"/>
          <w:sz w:val="20"/>
          <w:szCs w:val="20"/>
          <w:lang w:val="en-US"/>
        </w:rPr>
        <w:t>Physicians should thoroughly examine patients for underlying conditions that contribute to obesity. An exhaustive history should contain:</w:t>
      </w:r>
    </w:p>
    <w:p w:rsidR="00E43151" w:rsidRDefault="00030CBF">
      <w:pPr>
        <w:numPr>
          <w:ilvl w:val="0"/>
          <w:numId w:val="3"/>
        </w:num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History of childhood weight</w:t>
      </w:r>
    </w:p>
    <w:p w:rsidR="00E43151" w:rsidRDefault="00030CBF">
      <w:pPr>
        <w:numPr>
          <w:ilvl w:val="0"/>
          <w:numId w:val="3"/>
        </w:num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Previous weight loss attempts and outcomes</w:t>
      </w:r>
    </w:p>
    <w:p w:rsidR="00E43151" w:rsidRDefault="00030CBF">
      <w:pPr>
        <w:numPr>
          <w:ilvl w:val="0"/>
          <w:numId w:val="3"/>
        </w:num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Whole history of nutrition</w:t>
      </w:r>
    </w:p>
    <w:p w:rsidR="00E43151" w:rsidRDefault="00030CBF">
      <w:pPr>
        <w:numPr>
          <w:ilvl w:val="0"/>
          <w:numId w:val="3"/>
        </w:numPr>
        <w:spacing w:line="240" w:lineRule="auto"/>
        <w:jc w:val="both"/>
        <w:rPr>
          <w:rFonts w:ascii="Times New Roman" w:hAnsi="Times New Roman"/>
          <w:sz w:val="20"/>
          <w:szCs w:val="20"/>
          <w:lang w:val="en-US"/>
        </w:rPr>
      </w:pPr>
      <w:r>
        <w:rPr>
          <w:rFonts w:ascii="Times New Roman" w:hAnsi="Times New Roman" w:cs="Times New Roman"/>
          <w:sz w:val="20"/>
          <w:szCs w:val="20"/>
          <w:lang w:val="en-US"/>
        </w:rPr>
        <w:t>Sleep habits</w:t>
      </w:r>
    </w:p>
    <w:p w:rsidR="00E43151" w:rsidRDefault="006C7FF1">
      <w:pPr>
        <w:numPr>
          <w:ilvl w:val="0"/>
          <w:numId w:val="3"/>
        </w:numPr>
        <w:spacing w:line="240" w:lineRule="auto"/>
        <w:jc w:val="both"/>
        <w:rPr>
          <w:rFonts w:ascii="Times New Roman" w:hAnsi="Times New Roman"/>
          <w:sz w:val="20"/>
          <w:szCs w:val="20"/>
          <w:lang w:val="en-US"/>
        </w:rPr>
      </w:pPr>
      <w:r>
        <w:rPr>
          <w:rFonts w:ascii="Times New Roman" w:hAnsi="Times New Roman"/>
          <w:sz w:val="20"/>
          <w:szCs w:val="20"/>
          <w:lang w:val="en-US"/>
        </w:rPr>
        <w:t>Past medical history</w:t>
      </w:r>
      <w:r w:rsidR="00C352DE">
        <w:rPr>
          <w:rFonts w:ascii="Times New Roman" w:hAnsi="Times New Roman"/>
          <w:sz w:val="20"/>
          <w:szCs w:val="20"/>
        </w:rPr>
        <w:t>&amp; family history.</w:t>
      </w:r>
    </w:p>
    <w:p w:rsidR="00C352DE" w:rsidRDefault="006C7FF1" w:rsidP="00C352DE">
      <w:pPr>
        <w:numPr>
          <w:ilvl w:val="0"/>
          <w:numId w:val="3"/>
        </w:numPr>
        <w:spacing w:line="240" w:lineRule="auto"/>
        <w:jc w:val="both"/>
        <w:rPr>
          <w:rFonts w:ascii="Times New Roman" w:hAnsi="Times New Roman"/>
          <w:sz w:val="20"/>
          <w:szCs w:val="20"/>
          <w:lang w:val="en-US"/>
        </w:rPr>
      </w:pPr>
      <w:r>
        <w:rPr>
          <w:rFonts w:ascii="Times New Roman" w:hAnsi="Times New Roman"/>
          <w:sz w:val="20"/>
          <w:szCs w:val="20"/>
          <w:lang w:val="en-US"/>
        </w:rPr>
        <w:t xml:space="preserve">Drug history </w:t>
      </w:r>
    </w:p>
    <w:p w:rsidR="00C352DE" w:rsidRPr="00C352DE" w:rsidRDefault="00C352DE" w:rsidP="00C352DE">
      <w:pPr>
        <w:numPr>
          <w:ilvl w:val="0"/>
          <w:numId w:val="3"/>
        </w:numPr>
        <w:spacing w:line="240" w:lineRule="auto"/>
        <w:jc w:val="both"/>
        <w:rPr>
          <w:rFonts w:ascii="Times New Roman" w:hAnsi="Times New Roman"/>
          <w:sz w:val="20"/>
          <w:szCs w:val="20"/>
          <w:lang w:val="en-US"/>
        </w:rPr>
      </w:pPr>
      <w:r>
        <w:rPr>
          <w:rFonts w:ascii="Times New Roman" w:hAnsi="Times New Roman"/>
          <w:sz w:val="20"/>
          <w:szCs w:val="20"/>
          <w:lang w:val="en-US"/>
        </w:rPr>
        <w:t>Personal history.</w:t>
      </w:r>
    </w:p>
    <w:p w:rsidR="006C7FF1" w:rsidRDefault="006C7FF1">
      <w:pPr>
        <w:numPr>
          <w:ilvl w:val="0"/>
          <w:numId w:val="3"/>
        </w:numPr>
        <w:spacing w:line="240" w:lineRule="auto"/>
        <w:jc w:val="both"/>
        <w:rPr>
          <w:rFonts w:ascii="Times New Roman" w:hAnsi="Times New Roman"/>
          <w:sz w:val="20"/>
          <w:szCs w:val="20"/>
          <w:lang w:val="en-US"/>
        </w:rPr>
      </w:pPr>
      <w:r>
        <w:rPr>
          <w:rFonts w:ascii="Times New Roman" w:hAnsi="Times New Roman"/>
          <w:sz w:val="20"/>
          <w:szCs w:val="20"/>
          <w:lang w:val="en-US"/>
        </w:rPr>
        <w:t>Vital signs &amp; measurements of waist and hip  circumference,</w:t>
      </w:r>
    </w:p>
    <w:p w:rsidR="006C7FF1" w:rsidRDefault="00C352DE">
      <w:pPr>
        <w:numPr>
          <w:ilvl w:val="0"/>
          <w:numId w:val="3"/>
        </w:numPr>
        <w:spacing w:line="240" w:lineRule="auto"/>
        <w:jc w:val="both"/>
        <w:rPr>
          <w:rFonts w:ascii="Times New Roman" w:hAnsi="Times New Roman"/>
          <w:sz w:val="20"/>
          <w:szCs w:val="20"/>
          <w:lang w:val="en-US"/>
        </w:rPr>
      </w:pPr>
      <w:r>
        <w:rPr>
          <w:rFonts w:ascii="Times New Roman" w:hAnsi="Times New Roman"/>
          <w:sz w:val="20"/>
          <w:szCs w:val="20"/>
          <w:lang w:val="en-US"/>
        </w:rPr>
        <w:t>Check the H</w:t>
      </w:r>
      <w:r w:rsidR="006C7FF1">
        <w:rPr>
          <w:rFonts w:ascii="Times New Roman" w:hAnsi="Times New Roman"/>
          <w:sz w:val="20"/>
          <w:szCs w:val="20"/>
          <w:lang w:val="en-US"/>
        </w:rPr>
        <w:t>eight and weight of the patient.</w:t>
      </w:r>
    </w:p>
    <w:p w:rsidR="00E43151" w:rsidRDefault="00030CBF">
      <w:pPr>
        <w:pStyle w:val="ListParagraph"/>
        <w:numPr>
          <w:ilvl w:val="0"/>
          <w:numId w:val="1"/>
        </w:numPr>
        <w:jc w:val="center"/>
        <w:rPr>
          <w:rFonts w:ascii="Times New Roman" w:hAnsi="Times New Roman" w:cs="Times New Roman"/>
          <w:b/>
          <w:sz w:val="20"/>
          <w:szCs w:val="20"/>
          <w:lang w:val="en-US"/>
        </w:rPr>
      </w:pPr>
      <w:r>
        <w:rPr>
          <w:rFonts w:ascii="Times New Roman" w:hAnsi="Times New Roman" w:cs="Times New Roman"/>
          <w:b/>
          <w:sz w:val="20"/>
          <w:szCs w:val="20"/>
          <w:lang w:val="en-US"/>
        </w:rPr>
        <w:t>EVALUATION</w:t>
      </w:r>
    </w:p>
    <w:p w:rsidR="00B27F98" w:rsidRDefault="00B27F98" w:rsidP="00B27F98">
      <w:pPr>
        <w:pStyle w:val="ListParagraph"/>
        <w:rPr>
          <w:rFonts w:ascii="Times New Roman" w:hAnsi="Times New Roman" w:cs="Times New Roman"/>
          <w:b/>
          <w:sz w:val="20"/>
          <w:szCs w:val="20"/>
          <w:lang w:val="en-US"/>
        </w:rPr>
      </w:pPr>
    </w:p>
    <w:p w:rsidR="009F0710" w:rsidRDefault="009F0710" w:rsidP="009F0710">
      <w:pPr>
        <w:pStyle w:val="ListParagraph"/>
        <w:tabs>
          <w:tab w:val="left" w:pos="420"/>
        </w:tabs>
        <w:ind w:left="420"/>
        <w:jc w:val="both"/>
        <w:rPr>
          <w:rFonts w:ascii="Times New Roman" w:hAnsi="Times New Roman"/>
          <w:sz w:val="20"/>
          <w:szCs w:val="20"/>
          <w:lang w:val="en-US"/>
        </w:rPr>
      </w:pPr>
      <w:r w:rsidRPr="009F0710">
        <w:rPr>
          <w:rFonts w:ascii="Times New Roman" w:hAnsi="Times New Roman"/>
          <w:sz w:val="20"/>
          <w:szCs w:val="20"/>
          <w:lang w:val="en-US"/>
        </w:rPr>
        <w:t>Weight in kilos divided by height in meters squared yields the BMI[14][15][16][17][18]. BMI can be used to categorize obesity:</w:t>
      </w:r>
    </w:p>
    <w:p w:rsidR="00E43151" w:rsidRDefault="00030CBF">
      <w:pPr>
        <w:pStyle w:val="ListParagraph"/>
        <w:numPr>
          <w:ilvl w:val="0"/>
          <w:numId w:val="4"/>
        </w:numPr>
        <w:jc w:val="both"/>
        <w:rPr>
          <w:rFonts w:ascii="Times New Roman" w:hAnsi="Times New Roman"/>
          <w:sz w:val="20"/>
          <w:szCs w:val="20"/>
          <w:lang w:val="en-US"/>
        </w:rPr>
      </w:pPr>
      <w:r>
        <w:rPr>
          <w:rFonts w:ascii="Times New Roman" w:hAnsi="Times New Roman"/>
          <w:sz w:val="20"/>
          <w:szCs w:val="20"/>
          <w:lang w:val="en-US"/>
        </w:rPr>
        <w:t>It's considered underweight to be 18.5 kg/m2.</w:t>
      </w:r>
    </w:p>
    <w:p w:rsidR="00E43151" w:rsidRDefault="00030CBF">
      <w:pPr>
        <w:pStyle w:val="ListParagraph"/>
        <w:numPr>
          <w:ilvl w:val="0"/>
          <w:numId w:val="4"/>
        </w:numPr>
        <w:jc w:val="both"/>
        <w:rPr>
          <w:rFonts w:ascii="Times New Roman" w:hAnsi="Times New Roman" w:cs="Times New Roman"/>
          <w:sz w:val="20"/>
          <w:szCs w:val="20"/>
          <w:lang w:val="en-US"/>
        </w:rPr>
      </w:pPr>
      <w:r>
        <w:rPr>
          <w:rFonts w:ascii="Times New Roman" w:hAnsi="Times New Roman"/>
          <w:sz w:val="20"/>
          <w:szCs w:val="20"/>
          <w:lang w:val="en-US"/>
        </w:rPr>
        <w:t>Between 18.5 and 24.9 kg/m2 is regarded as typical.</w:t>
      </w:r>
    </w:p>
    <w:p w:rsidR="00E43151" w:rsidRDefault="00030CBF">
      <w:pPr>
        <w:pStyle w:val="ListParagraph"/>
        <w:numPr>
          <w:ilvl w:val="0"/>
          <w:numId w:val="4"/>
        </w:numPr>
        <w:jc w:val="both"/>
        <w:rPr>
          <w:rFonts w:ascii="Times New Roman" w:hAnsi="Times New Roman" w:cs="Times New Roman"/>
          <w:sz w:val="20"/>
          <w:szCs w:val="20"/>
          <w:lang w:val="en-US"/>
        </w:rPr>
      </w:pPr>
      <w:r>
        <w:rPr>
          <w:rFonts w:ascii="Times New Roman" w:hAnsi="Times New Roman"/>
          <w:sz w:val="20"/>
          <w:szCs w:val="20"/>
          <w:lang w:val="en-US"/>
        </w:rPr>
        <w:t>Overweight is defined as 25 to 29.9 kg/m2 or more.</w:t>
      </w:r>
    </w:p>
    <w:p w:rsidR="00E43151" w:rsidRDefault="00030CBF">
      <w:pPr>
        <w:pStyle w:val="ListParagraph"/>
        <w:numPr>
          <w:ilvl w:val="0"/>
          <w:numId w:val="4"/>
        </w:numPr>
        <w:jc w:val="both"/>
        <w:rPr>
          <w:rFonts w:ascii="Times New Roman" w:hAnsi="Times New Roman"/>
          <w:sz w:val="20"/>
          <w:szCs w:val="20"/>
          <w:lang w:val="en-US"/>
        </w:rPr>
      </w:pPr>
      <w:r>
        <w:rPr>
          <w:rFonts w:ascii="Times New Roman" w:hAnsi="Times New Roman"/>
          <w:sz w:val="20"/>
          <w:szCs w:val="20"/>
          <w:lang w:val="en-US"/>
        </w:rPr>
        <w:t>Between 30 kg/m2 to 34.9 kg/m2 is considered Class I obesity.</w:t>
      </w:r>
    </w:p>
    <w:p w:rsidR="00E43151" w:rsidRDefault="00030CBF">
      <w:pPr>
        <w:pStyle w:val="ListParagraph"/>
        <w:numPr>
          <w:ilvl w:val="0"/>
          <w:numId w:val="4"/>
        </w:numPr>
        <w:jc w:val="both"/>
        <w:rPr>
          <w:rFonts w:ascii="Times New Roman" w:hAnsi="Times New Roman" w:cs="Times New Roman"/>
          <w:color w:val="000000"/>
          <w:sz w:val="20"/>
          <w:szCs w:val="20"/>
          <w:shd w:val="clear" w:color="auto" w:fill="FFFFFF"/>
        </w:rPr>
      </w:pPr>
      <w:r>
        <w:rPr>
          <w:rFonts w:ascii="Times New Roman" w:hAnsi="Times New Roman"/>
          <w:sz w:val="20"/>
          <w:szCs w:val="20"/>
          <w:lang w:val="en-US"/>
        </w:rPr>
        <w:t>The weight/m2 range for class II obesity is 35–39.9 kg/m2.</w:t>
      </w:r>
    </w:p>
    <w:p w:rsidR="00E43151" w:rsidRDefault="00030CBF">
      <w:pPr>
        <w:pStyle w:val="ListParagraph"/>
        <w:numPr>
          <w:ilvl w:val="0"/>
          <w:numId w:val="4"/>
        </w:numPr>
        <w:jc w:val="both"/>
        <w:rPr>
          <w:rFonts w:ascii="Times New Roman" w:hAnsi="Times New Roman" w:cs="Times New Roman"/>
          <w:color w:val="000000"/>
          <w:sz w:val="20"/>
          <w:szCs w:val="20"/>
          <w:shd w:val="clear" w:color="auto" w:fill="FFFFFF"/>
        </w:rPr>
      </w:pPr>
      <w:r>
        <w:rPr>
          <w:rFonts w:ascii="Times New Roman" w:hAnsi="Times New Roman"/>
          <w:sz w:val="20"/>
          <w:szCs w:val="20"/>
          <w:lang w:val="en-US"/>
        </w:rPr>
        <w:t>Over 40 kg/m2 is considered Class III obesity</w:t>
      </w:r>
    </w:p>
    <w:p w:rsidR="009232A8" w:rsidRDefault="009232A8" w:rsidP="009232A8">
      <w:pPr>
        <w:pStyle w:val="ListParagraph"/>
        <w:pBdr>
          <w:top w:val="single" w:sz="2" w:space="0" w:color="D9D9E3"/>
          <w:left w:val="single" w:sz="2" w:space="0" w:color="D9D9E3"/>
          <w:bottom w:val="single" w:sz="2" w:space="0" w:color="D9D9E3"/>
          <w:right w:val="single" w:sz="2" w:space="0" w:color="D9D9E3"/>
        </w:pBdr>
        <w:spacing w:before="100" w:after="100" w:line="240" w:lineRule="auto"/>
        <w:ind w:left="420"/>
        <w:rPr>
          <w:rFonts w:ascii="Segoe UI" w:eastAsia="Times New Roman" w:hAnsi="Segoe UI" w:cs="Segoe UI"/>
          <w:color w:val="000000"/>
          <w:sz w:val="27"/>
          <w:szCs w:val="27"/>
          <w:lang w:val="en-US"/>
        </w:rPr>
      </w:pPr>
      <w:r w:rsidRPr="009232A8">
        <w:rPr>
          <w:rFonts w:ascii="Times New Roman" w:hAnsi="Times New Roman"/>
          <w:sz w:val="20"/>
          <w:szCs w:val="20"/>
          <w:lang w:val="en-US"/>
        </w:rPr>
        <w:t>Assessing the waist-hip ratio holds significance, with values of greater than 1:1 for men and greater than 0.8 for women being of particular concern. To detect potential underlying medical conditions, a comprehensive laboratory examination may encompass various tests, including but not limited to CBC, basic metabolic panel, renal function assessment, liver function study, lipid profile, HbA1C, TSH, vitamin D levels, urine analysis, CRP, as well as additional assessments such as ECG and sleep studies</w:t>
      </w:r>
      <w:r w:rsidRPr="009232A8">
        <w:rPr>
          <w:rFonts w:ascii="Segoe UI" w:eastAsia="Times New Roman" w:hAnsi="Segoe UI" w:cs="Segoe UI"/>
          <w:color w:val="000000"/>
          <w:sz w:val="27"/>
          <w:szCs w:val="27"/>
          <w:lang w:val="en-US"/>
        </w:rPr>
        <w:t>.</w:t>
      </w:r>
    </w:p>
    <w:p w:rsidR="00095B1F" w:rsidRPr="009232A8" w:rsidRDefault="00095B1F" w:rsidP="009232A8">
      <w:pPr>
        <w:pStyle w:val="ListParagraph"/>
        <w:pBdr>
          <w:top w:val="single" w:sz="2" w:space="0" w:color="D9D9E3"/>
          <w:left w:val="single" w:sz="2" w:space="0" w:color="D9D9E3"/>
          <w:bottom w:val="single" w:sz="2" w:space="0" w:color="D9D9E3"/>
          <w:right w:val="single" w:sz="2" w:space="0" w:color="D9D9E3"/>
        </w:pBdr>
        <w:spacing w:before="100" w:after="100" w:line="240" w:lineRule="auto"/>
        <w:ind w:left="420"/>
        <w:rPr>
          <w:rFonts w:ascii="Segoe UI" w:eastAsia="Times New Roman" w:hAnsi="Segoe UI" w:cs="Segoe UI"/>
          <w:color w:val="000000"/>
          <w:sz w:val="27"/>
          <w:szCs w:val="27"/>
          <w:lang w:val="en-US"/>
        </w:rPr>
      </w:pPr>
    </w:p>
    <w:p w:rsidR="009232A8" w:rsidRPr="009232A8" w:rsidRDefault="009232A8" w:rsidP="009232A8">
      <w:pPr>
        <w:pStyle w:val="ListParagraph"/>
        <w:numPr>
          <w:ilvl w:val="0"/>
          <w:numId w:val="4"/>
        </w:numPr>
        <w:pBdr>
          <w:bottom w:val="single" w:sz="6" w:space="1" w:color="auto"/>
        </w:pBdr>
        <w:spacing w:after="0" w:line="240" w:lineRule="auto"/>
        <w:jc w:val="center"/>
        <w:rPr>
          <w:rFonts w:ascii="Arial" w:eastAsia="Times New Roman" w:hAnsi="Arial" w:cs="Arial"/>
          <w:vanish/>
          <w:sz w:val="16"/>
          <w:szCs w:val="16"/>
          <w:lang w:val="en-US"/>
        </w:rPr>
      </w:pPr>
      <w:r w:rsidRPr="009232A8">
        <w:rPr>
          <w:rFonts w:ascii="Arial" w:eastAsia="Times New Roman" w:hAnsi="Arial" w:cs="Arial"/>
          <w:vanish/>
          <w:sz w:val="16"/>
          <w:szCs w:val="16"/>
          <w:lang w:val="en-US"/>
        </w:rPr>
        <w:t>Top of Form</w:t>
      </w:r>
    </w:p>
    <w:p w:rsidR="00E43151" w:rsidRDefault="00030CBF">
      <w:pPr>
        <w:pStyle w:val="ListParagraph"/>
        <w:numPr>
          <w:ilvl w:val="0"/>
          <w:numId w:val="1"/>
        </w:numPr>
        <w:jc w:val="center"/>
        <w:rPr>
          <w:rFonts w:ascii="Times New Roman" w:hAnsi="Times New Roman" w:cs="Times New Roman"/>
          <w:b/>
          <w:sz w:val="20"/>
          <w:szCs w:val="20"/>
          <w:lang w:val="en-US"/>
        </w:rPr>
      </w:pPr>
      <w:r>
        <w:rPr>
          <w:rFonts w:ascii="Times New Roman" w:hAnsi="Times New Roman" w:cs="Times New Roman"/>
          <w:b/>
          <w:sz w:val="20"/>
          <w:szCs w:val="20"/>
          <w:lang w:val="en-US"/>
        </w:rPr>
        <w:t>TREATMENT AND MANAGEMENT</w:t>
      </w:r>
    </w:p>
    <w:p w:rsidR="00095B1F" w:rsidRPr="00095B1F" w:rsidRDefault="00095B1F" w:rsidP="00095B1F">
      <w:pPr>
        <w:spacing w:after="0" w:line="240" w:lineRule="auto"/>
        <w:ind w:firstLineChars="650" w:firstLine="1305"/>
        <w:jc w:val="both"/>
        <w:rPr>
          <w:rFonts w:ascii="Times New Roman" w:hAnsi="Times New Roman" w:cs="Times New Roman"/>
          <w:b/>
          <w:sz w:val="20"/>
          <w:szCs w:val="20"/>
          <w:lang w:val="en-US"/>
        </w:rPr>
      </w:pPr>
      <w:r w:rsidRPr="00095B1F">
        <w:rPr>
          <w:rFonts w:ascii="Times New Roman" w:hAnsi="Times New Roman" w:cs="Times New Roman"/>
          <w:b/>
          <w:sz w:val="20"/>
          <w:szCs w:val="20"/>
          <w:lang w:val="en-US"/>
        </w:rPr>
        <w:t>Obesity is associated with a range of comorbid and chronic medical conditions, necessitating a multifaceted approach involving specialized healthcare professionals for effective treatment. Treatment plans should be customized to meet each patient's specific needs, with a focus on addressing any underlying secondary causes of obesity. The comprehensive management strategy should encompass dietary modifications, behavioral therapies, medication when appropriate, and, if necessary, surgical intervention. Personalized dietary adjustments must be implemented, and regular monitoring of weight reduction progress is essential. It's important to note that foods with fewer calories may also have reduced carbohydrates or lipids. In the initial months, a low-carb diet may lead to more significant weight loss compared to a low-fat diet. Patients should be consistently reminded of the importance of adhering to their dietary plans.</w:t>
      </w:r>
    </w:p>
    <w:p w:rsidR="00095B1F" w:rsidRDefault="00095B1F" w:rsidP="00095B1F">
      <w:pPr>
        <w:pStyle w:val="z-TopofForm"/>
        <w:numPr>
          <w:ilvl w:val="0"/>
          <w:numId w:val="1"/>
        </w:numPr>
      </w:pPr>
      <w:r>
        <w:t>Top of Form</w:t>
      </w:r>
    </w:p>
    <w:p w:rsidR="00E43151" w:rsidRDefault="00030CBF" w:rsidP="00B27F98">
      <w:pPr>
        <w:spacing w:after="0" w:line="240" w:lineRule="auto"/>
        <w:ind w:firstLineChars="650" w:firstLine="1305"/>
        <w:jc w:val="both"/>
        <w:rPr>
          <w:rFonts w:ascii="Times New Roman" w:hAnsi="Times New Roman" w:cs="Times New Roman"/>
          <w:sz w:val="20"/>
          <w:szCs w:val="20"/>
          <w:lang w:val="en-US"/>
        </w:rPr>
      </w:pPr>
      <w:r>
        <w:rPr>
          <w:rFonts w:ascii="Times New Roman" w:hAnsi="Times New Roman" w:cs="Times New Roman"/>
          <w:b/>
          <w:sz w:val="20"/>
          <w:szCs w:val="20"/>
          <w:lang w:val="en-US"/>
        </w:rPr>
        <w:t>Medication</w:t>
      </w:r>
      <w:r>
        <w:rPr>
          <w:rFonts w:ascii="Times New Roman" w:hAnsi="Times New Roman" w:cs="Times New Roman"/>
          <w:sz w:val="20"/>
          <w:szCs w:val="20"/>
          <w:lang w:val="en-US"/>
        </w:rPr>
        <w:t xml:space="preserve">: </w:t>
      </w:r>
      <w:r>
        <w:rPr>
          <w:rFonts w:ascii="Times New Roman" w:hAnsi="Times New Roman"/>
          <w:sz w:val="20"/>
          <w:szCs w:val="20"/>
          <w:lang w:val="en-US"/>
        </w:rPr>
        <w:t>Anti-obesity medications may be used to treat individuals with BMIs greater than or equal to 30 or greater than or equal to 27 who also have comorbid conditions. Medication can be taken in addition to modifications in diet, exercise, and behavior. Some of the anti-obesity medications that have been approved by the FDA include diethylpropion, orlistat, lorcaserin, liraglutide, phentermine/topiramate, naltrexone/bupropion, and phendimetrazine. Every agent is used to regulate weight over the long term.</w:t>
      </w:r>
    </w:p>
    <w:p w:rsidR="00E43151" w:rsidRDefault="00030CBF" w:rsidP="00AF3C26">
      <w:pPr>
        <w:spacing w:after="0" w:line="240" w:lineRule="auto"/>
        <w:ind w:firstLineChars="750" w:firstLine="1506"/>
        <w:jc w:val="both"/>
        <w:rPr>
          <w:rFonts w:ascii="Times New Roman" w:hAnsi="Times New Roman"/>
          <w:sz w:val="20"/>
          <w:szCs w:val="20"/>
          <w:lang w:val="en-US"/>
        </w:rPr>
      </w:pPr>
      <w:r>
        <w:rPr>
          <w:rFonts w:ascii="Times New Roman" w:hAnsi="Times New Roman" w:cs="Times New Roman"/>
          <w:b/>
          <w:sz w:val="20"/>
          <w:szCs w:val="20"/>
          <w:lang w:val="en-US"/>
        </w:rPr>
        <w:t>Surgery</w:t>
      </w:r>
      <w:r>
        <w:rPr>
          <w:rFonts w:ascii="Times New Roman" w:hAnsi="Times New Roman" w:cs="Times New Roman"/>
          <w:sz w:val="20"/>
          <w:szCs w:val="20"/>
          <w:lang w:val="en-US"/>
        </w:rPr>
        <w:t xml:space="preserve">: </w:t>
      </w:r>
      <w:r w:rsidR="000637A6" w:rsidRPr="000637A6">
        <w:rPr>
          <w:rFonts w:ascii="Times New Roman" w:hAnsi="Times New Roman"/>
          <w:sz w:val="20"/>
          <w:szCs w:val="20"/>
          <w:lang w:val="en-US"/>
        </w:rPr>
        <w:t xml:space="preserve">It is recommended when a patient has a BMI of at least 35 with significant comorbid conditions, or a BMI of at least 40. </w:t>
      </w:r>
      <w:r>
        <w:rPr>
          <w:rFonts w:ascii="Times New Roman" w:hAnsi="Times New Roman"/>
          <w:sz w:val="20"/>
          <w:szCs w:val="20"/>
          <w:lang w:val="en-US"/>
        </w:rPr>
        <w:t xml:space="preserve">The patient must adhere to post-surgery lifestyle advice as well as appointment and exercise schedules. Patients </w:t>
      </w:r>
      <w:r>
        <w:rPr>
          <w:rFonts w:ascii="Times New Roman" w:hAnsi="Times New Roman"/>
          <w:sz w:val="20"/>
          <w:szCs w:val="20"/>
          <w:lang w:val="en-US"/>
        </w:rPr>
        <w:lastRenderedPageBreak/>
        <w:t xml:space="preserve">should be given a full evaluation of the surgical risks prior to surgery. Common bariatric operations include the Rou-en-Y gastric bypass, the adjustable gastric band, and the sleeve gastrectomy. The most popular procedure, a gastric bypass, can provide quick weight loss. Examples of early postoperative issues include leaks, infections, postoperative bleeding, thrombosis, and cardiac events. </w:t>
      </w:r>
      <w:r w:rsidR="00AF3C26" w:rsidRPr="00AF3C26">
        <w:rPr>
          <w:rFonts w:ascii="Times New Roman" w:hAnsi="Times New Roman"/>
          <w:sz w:val="20"/>
          <w:szCs w:val="20"/>
          <w:lang w:val="en-US"/>
        </w:rPr>
        <w:t>Malabsorption, vitamin and mineral deficiencies, dumping syndrome, and refeeding syndrome are a few examples of late effects[19][20][21].</w:t>
      </w:r>
    </w:p>
    <w:p w:rsidR="00E43151" w:rsidRPr="00155290" w:rsidRDefault="00030CBF" w:rsidP="00155290">
      <w:pPr>
        <w:pStyle w:val="ListParagraph"/>
        <w:numPr>
          <w:ilvl w:val="0"/>
          <w:numId w:val="1"/>
        </w:numPr>
        <w:jc w:val="center"/>
        <w:rPr>
          <w:rFonts w:ascii="Times New Roman" w:hAnsi="Times New Roman"/>
          <w:color w:val="000000"/>
          <w:sz w:val="20"/>
          <w:szCs w:val="20"/>
          <w:shd w:val="clear" w:color="auto" w:fill="FFFFFF"/>
        </w:rPr>
      </w:pPr>
      <w:r w:rsidRPr="00155290">
        <w:rPr>
          <w:rFonts w:ascii="Times New Roman" w:hAnsi="Times New Roman"/>
          <w:b/>
          <w:color w:val="000000"/>
          <w:sz w:val="20"/>
          <w:szCs w:val="20"/>
          <w:shd w:val="clear" w:color="auto" w:fill="FFFFFF"/>
        </w:rPr>
        <w:t>Complications of weight reduction include</w:t>
      </w:r>
    </w:p>
    <w:p w:rsidR="00E43151" w:rsidRDefault="00030CBF">
      <w:pPr>
        <w:numPr>
          <w:ilvl w:val="0"/>
          <w:numId w:val="5"/>
        </w:numPr>
        <w:spacing w:line="360" w:lineRule="auto"/>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Electrolyte abnormalities, particularly hypokalemia</w:t>
      </w:r>
    </w:p>
    <w:p w:rsidR="00E43151" w:rsidRDefault="00030CBF">
      <w:pPr>
        <w:numPr>
          <w:ilvl w:val="0"/>
          <w:numId w:val="5"/>
        </w:numPr>
        <w:spacing w:line="360" w:lineRule="auto"/>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heart abnormalities</w:t>
      </w:r>
    </w:p>
    <w:p w:rsidR="00E43151" w:rsidRDefault="00030CBF">
      <w:pPr>
        <w:numPr>
          <w:ilvl w:val="0"/>
          <w:numId w:val="5"/>
        </w:numPr>
        <w:spacing w:line="360" w:lineRule="auto"/>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Hyperuricemia</w:t>
      </w:r>
    </w:p>
    <w:p w:rsidR="00B27F98" w:rsidRPr="00B27F98" w:rsidRDefault="00030CBF" w:rsidP="00B27F98">
      <w:pPr>
        <w:numPr>
          <w:ilvl w:val="0"/>
          <w:numId w:val="5"/>
        </w:numPr>
        <w:spacing w:line="360" w:lineRule="auto"/>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Cholelithiasis</w:t>
      </w:r>
    </w:p>
    <w:p w:rsidR="00E43151" w:rsidRDefault="00030CBF">
      <w:pPr>
        <w:numPr>
          <w:ilvl w:val="0"/>
          <w:numId w:val="1"/>
        </w:numPr>
        <w:spacing w:after="0" w:line="240" w:lineRule="auto"/>
        <w:jc w:val="center"/>
        <w:rPr>
          <w:rFonts w:ascii="Times New Roman" w:hAnsi="Times New Roman" w:cs="Times New Roman"/>
          <w:b/>
          <w:bCs/>
          <w:color w:val="000000"/>
          <w:sz w:val="20"/>
          <w:szCs w:val="20"/>
          <w:shd w:val="clear" w:color="auto" w:fill="FFFFFF"/>
        </w:rPr>
      </w:pPr>
      <w:r>
        <w:rPr>
          <w:rFonts w:ascii="Times New Roman" w:hAnsi="Times New Roman" w:cs="Times New Roman"/>
          <w:b/>
          <w:bCs/>
          <w:color w:val="000000"/>
          <w:sz w:val="20"/>
          <w:szCs w:val="20"/>
          <w:shd w:val="clear" w:color="auto" w:fill="FFFFFF"/>
        </w:rPr>
        <w:t>DIFFERENTIAL DIAGNOSIS</w:t>
      </w:r>
    </w:p>
    <w:p w:rsidR="00E43151" w:rsidRDefault="00030CBF">
      <w:pPr>
        <w:pStyle w:val="ListParagraph"/>
        <w:numPr>
          <w:ilvl w:val="0"/>
          <w:numId w:val="6"/>
        </w:numPr>
        <w:spacing w:before="24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Acromegaly,</w:t>
      </w:r>
    </w:p>
    <w:p w:rsidR="00E43151" w:rsidRDefault="00030CBF">
      <w:pPr>
        <w:pStyle w:val="ListParagraph"/>
        <w:numPr>
          <w:ilvl w:val="0"/>
          <w:numId w:val="6"/>
        </w:numPr>
        <w:spacing w:before="24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Dolorosa Ascites, </w:t>
      </w:r>
    </w:p>
    <w:p w:rsidR="00E43151" w:rsidRDefault="00030CBF">
      <w:pPr>
        <w:pStyle w:val="ListParagraph"/>
        <w:numPr>
          <w:ilvl w:val="0"/>
          <w:numId w:val="6"/>
        </w:numPr>
        <w:spacing w:before="24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Cushing Disease</w:t>
      </w:r>
    </w:p>
    <w:p w:rsidR="00E43151" w:rsidRDefault="00030CBF">
      <w:pPr>
        <w:pStyle w:val="ListParagraph"/>
        <w:numPr>
          <w:ilvl w:val="0"/>
          <w:numId w:val="6"/>
        </w:numPr>
        <w:spacing w:before="24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Hypothyroidism</w:t>
      </w:r>
    </w:p>
    <w:p w:rsidR="00B27F98" w:rsidRDefault="00B27F98" w:rsidP="00B27F98">
      <w:pPr>
        <w:pStyle w:val="ListParagraph"/>
        <w:spacing w:before="240" w:line="240" w:lineRule="auto"/>
        <w:jc w:val="both"/>
        <w:rPr>
          <w:rFonts w:ascii="Times New Roman" w:hAnsi="Times New Roman" w:cs="Times New Roman"/>
          <w:color w:val="000000"/>
          <w:sz w:val="20"/>
          <w:szCs w:val="20"/>
          <w:shd w:val="clear" w:color="auto" w:fill="FFFFFF"/>
        </w:rPr>
      </w:pPr>
    </w:p>
    <w:p w:rsidR="00E43151" w:rsidRDefault="00030CBF">
      <w:pPr>
        <w:pStyle w:val="ListParagraph"/>
        <w:numPr>
          <w:ilvl w:val="0"/>
          <w:numId w:val="1"/>
        </w:numPr>
        <w:spacing w:after="0"/>
        <w:jc w:val="cente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PROGNOSTICATION</w:t>
      </w:r>
    </w:p>
    <w:p w:rsidR="00E43151" w:rsidRDefault="00E43151">
      <w:pPr>
        <w:pStyle w:val="ListParagraph"/>
        <w:spacing w:after="0"/>
        <w:jc w:val="both"/>
        <w:rPr>
          <w:rFonts w:ascii="Times New Roman" w:hAnsi="Times New Roman" w:cs="Times New Roman"/>
          <w:color w:val="000000"/>
          <w:sz w:val="20"/>
          <w:szCs w:val="20"/>
          <w:shd w:val="clear" w:color="auto" w:fill="FFFFFF"/>
        </w:rPr>
      </w:pPr>
    </w:p>
    <w:p w:rsidR="00E43151" w:rsidRDefault="00030CBF">
      <w:pPr>
        <w:pStyle w:val="ListParagraph"/>
        <w:spacing w:after="0"/>
        <w:ind w:left="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Huge morbidity and mortality rates are associated with obesity. Patients who are obese are at an increased risk for unfavorable cardiac events and </w:t>
      </w:r>
      <w:r>
        <w:rPr>
          <w:rFonts w:ascii="Times New Roman" w:hAnsi="Times New Roman"/>
          <w:color w:val="000000"/>
          <w:sz w:val="20"/>
          <w:szCs w:val="20"/>
          <w:shd w:val="clear" w:color="auto" w:fill="FFFFFF"/>
        </w:rPr>
        <w:t>cerebrovascular accident</w:t>
      </w:r>
      <w:r>
        <w:rPr>
          <w:rFonts w:ascii="Times New Roman" w:hAnsi="Times New Roman" w:cs="Times New Roman"/>
          <w:color w:val="000000"/>
          <w:sz w:val="20"/>
          <w:szCs w:val="20"/>
          <w:shd w:val="clear" w:color="auto" w:fill="FFFFFF"/>
        </w:rPr>
        <w:t>. In addition, life is of terrible quality. The following factors worsen morbidity:</w:t>
      </w:r>
    </w:p>
    <w:p w:rsidR="00E43151" w:rsidRDefault="00030CBF">
      <w:pPr>
        <w:pStyle w:val="ListParagraph"/>
        <w:numPr>
          <w:ilvl w:val="0"/>
          <w:numId w:val="6"/>
        </w:numPr>
        <w:spacing w:after="0"/>
        <w:jc w:val="both"/>
        <w:rPr>
          <w:rFonts w:ascii="Times New Roman" w:hAnsi="Times New Roman"/>
          <w:color w:val="000000"/>
          <w:sz w:val="20"/>
          <w:szCs w:val="20"/>
          <w:shd w:val="clear" w:color="auto" w:fill="FFFFFF"/>
        </w:rPr>
      </w:pPr>
      <w:r>
        <w:rPr>
          <w:rFonts w:ascii="Times New Roman" w:hAnsi="Times New Roman"/>
          <w:color w:val="000000"/>
          <w:sz w:val="20"/>
          <w:szCs w:val="20"/>
          <w:shd w:val="clear" w:color="auto" w:fill="FFFFFF"/>
        </w:rPr>
        <w:t>Age at which obesity starts.</w:t>
      </w:r>
    </w:p>
    <w:p w:rsidR="00E43151" w:rsidRDefault="00030CBF">
      <w:pPr>
        <w:pStyle w:val="ListParagraph"/>
        <w:numPr>
          <w:ilvl w:val="0"/>
          <w:numId w:val="6"/>
        </w:numPr>
        <w:spacing w:after="0"/>
        <w:jc w:val="both"/>
        <w:rPr>
          <w:rFonts w:ascii="Times New Roman" w:hAnsi="Times New Roman" w:cs="Times New Roman"/>
          <w:color w:val="000000"/>
          <w:sz w:val="20"/>
          <w:szCs w:val="20"/>
          <w:shd w:val="clear" w:color="auto" w:fill="FFFFFF"/>
        </w:rPr>
      </w:pPr>
      <w:r>
        <w:rPr>
          <w:rFonts w:ascii="Times New Roman" w:hAnsi="Times New Roman"/>
          <w:color w:val="000000"/>
          <w:sz w:val="20"/>
          <w:szCs w:val="20"/>
          <w:shd w:val="clear" w:color="auto" w:fill="FFFFFF"/>
        </w:rPr>
        <w:t>a measure of central obesity</w:t>
      </w:r>
    </w:p>
    <w:p w:rsidR="00E43151" w:rsidRDefault="00030CBF">
      <w:pPr>
        <w:pStyle w:val="ListParagraph"/>
        <w:numPr>
          <w:ilvl w:val="0"/>
          <w:numId w:val="6"/>
        </w:num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Obesity severity</w:t>
      </w:r>
    </w:p>
    <w:p w:rsidR="00E43151" w:rsidRDefault="00030CBF">
      <w:pPr>
        <w:pStyle w:val="ListParagraph"/>
        <w:numPr>
          <w:ilvl w:val="0"/>
          <w:numId w:val="6"/>
        </w:num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Gender</w:t>
      </w:r>
    </w:p>
    <w:p w:rsidR="00E43151" w:rsidRDefault="00030CBF">
      <w:pPr>
        <w:pStyle w:val="ListParagraph"/>
        <w:numPr>
          <w:ilvl w:val="0"/>
          <w:numId w:val="6"/>
        </w:num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Concomitant comorbidity</w:t>
      </w:r>
    </w:p>
    <w:p w:rsidR="00E43151" w:rsidRDefault="00030CBF">
      <w:pPr>
        <w:pStyle w:val="ListParagraph"/>
        <w:numPr>
          <w:ilvl w:val="0"/>
          <w:numId w:val="6"/>
        </w:numPr>
        <w:spacing w:after="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Race</w:t>
      </w:r>
    </w:p>
    <w:p w:rsidR="00E43151" w:rsidRDefault="00E43151">
      <w:pPr>
        <w:pStyle w:val="ListParagraph"/>
        <w:spacing w:after="0"/>
        <w:jc w:val="both"/>
        <w:rPr>
          <w:rFonts w:ascii="Times New Roman" w:hAnsi="Times New Roman" w:cs="Times New Roman"/>
          <w:b/>
          <w:color w:val="000000"/>
          <w:sz w:val="20"/>
          <w:szCs w:val="20"/>
          <w:shd w:val="clear" w:color="auto" w:fill="FFFFFF"/>
        </w:rPr>
      </w:pPr>
    </w:p>
    <w:p w:rsidR="00E43151" w:rsidRDefault="00030CBF">
      <w:pPr>
        <w:pStyle w:val="ListParagraph"/>
        <w:spacing w:after="0"/>
        <w:jc w:val="cente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XI.  CONCLUSION</w:t>
      </w:r>
    </w:p>
    <w:p w:rsidR="00E43151" w:rsidRDefault="00E43151">
      <w:pPr>
        <w:pStyle w:val="ListParagraph"/>
        <w:spacing w:after="0"/>
        <w:jc w:val="both"/>
        <w:rPr>
          <w:rFonts w:ascii="Times New Roman" w:hAnsi="Times New Roman" w:cs="Times New Roman"/>
          <w:b/>
          <w:color w:val="000000"/>
          <w:sz w:val="20"/>
          <w:szCs w:val="20"/>
          <w:shd w:val="clear" w:color="auto" w:fill="FFFFFF"/>
        </w:rPr>
      </w:pPr>
    </w:p>
    <w:p w:rsidR="004F5398" w:rsidRDefault="00030CBF">
      <w:pPr>
        <w:pStyle w:val="ListParagraph"/>
        <w:spacing w:after="0"/>
        <w:ind w:left="0"/>
        <w:jc w:val="both"/>
        <w:rPr>
          <w:rFonts w:ascii="Times New Roman" w:hAnsi="Times New Roman"/>
          <w:color w:val="000000"/>
          <w:sz w:val="20"/>
          <w:szCs w:val="20"/>
          <w:shd w:val="clear" w:color="auto" w:fill="FFFFFF"/>
        </w:rPr>
      </w:pPr>
      <w:r>
        <w:rPr>
          <w:rFonts w:ascii="Times New Roman" w:hAnsi="Times New Roman" w:cs="Times New Roman"/>
          <w:b/>
          <w:color w:val="000000"/>
          <w:sz w:val="20"/>
          <w:szCs w:val="20"/>
          <w:shd w:val="clear" w:color="auto" w:fill="FFFFFF"/>
        </w:rPr>
        <w:t>Enhancing Healthcare Team Outcomes:</w:t>
      </w:r>
      <w:r w:rsidR="004F5398">
        <w:rPr>
          <w:rFonts w:ascii="Times New Roman" w:hAnsi="Times New Roman" w:cs="Times New Roman"/>
          <w:b/>
          <w:color w:val="000000"/>
          <w:sz w:val="20"/>
          <w:szCs w:val="20"/>
          <w:shd w:val="clear" w:color="auto" w:fill="FFFFFF"/>
        </w:rPr>
        <w:t xml:space="preserve"> </w:t>
      </w:r>
      <w:r w:rsidR="004F5398" w:rsidRPr="004F5398">
        <w:rPr>
          <w:rFonts w:ascii="Times New Roman" w:hAnsi="Times New Roman"/>
          <w:color w:val="000000"/>
          <w:sz w:val="20"/>
          <w:szCs w:val="20"/>
          <w:shd w:val="clear" w:color="auto" w:fill="FFFFFF"/>
        </w:rPr>
        <w:t>The obesity pandemic is becoming a bigger public health concern as it spreads. An interprofessional team of a bariatric nurse, surgeon, internist, primary care physician, endocrinologist, and pharmacist is ideally suited to manage and prevent obesity. There is now no known treatment for obesity, and the ones that are available are nearly all associated with dangers and unfavorable outcomes.</w:t>
      </w:r>
    </w:p>
    <w:p w:rsidR="00E43151" w:rsidRDefault="00030CBF">
      <w:pPr>
        <w:pStyle w:val="ListParagraph"/>
        <w:spacing w:after="0"/>
        <w:ind w:left="0"/>
        <w:jc w:val="both"/>
        <w:rPr>
          <w:rFonts w:ascii="Times New Roman" w:hAnsi="Times New Roman" w:cs="Times New Roman"/>
          <w:color w:val="000000"/>
          <w:sz w:val="20"/>
          <w:szCs w:val="20"/>
          <w:shd w:val="clear" w:color="auto" w:fill="FFFFFF"/>
        </w:rPr>
      </w:pPr>
      <w:r>
        <w:rPr>
          <w:rFonts w:ascii="Times New Roman" w:hAnsi="Times New Roman"/>
          <w:color w:val="000000"/>
          <w:sz w:val="20"/>
          <w:szCs w:val="20"/>
          <w:shd w:val="clear" w:color="auto" w:fill="FFFFFF"/>
        </w:rPr>
        <w:t>The patient is to be made aware of the importance of changing one's lifestyle. Every medical professional who cares for obese patients owes it to them to make them aware of the risks involved with their diseases. No treatment will work on a patient who is sedentary. Even after surgery, you still need to exercise to avoid gaining weight. At this time, all available treatments for obesity are not a miracle cure.</w:t>
      </w:r>
    </w:p>
    <w:p w:rsidR="00E43151" w:rsidRDefault="00E43151">
      <w:pPr>
        <w:pStyle w:val="ListParagraph"/>
        <w:spacing w:after="0"/>
        <w:jc w:val="both"/>
        <w:rPr>
          <w:rFonts w:ascii="Times New Roman" w:hAnsi="Times New Roman" w:cs="Times New Roman"/>
          <w:color w:val="000000"/>
          <w:sz w:val="20"/>
          <w:szCs w:val="20"/>
          <w:shd w:val="clear" w:color="auto" w:fill="FFFFFF"/>
        </w:rPr>
      </w:pPr>
    </w:p>
    <w:p w:rsidR="00CF1A7B" w:rsidRDefault="00CF1A7B">
      <w:pPr>
        <w:pStyle w:val="ListParagraph"/>
        <w:spacing w:after="0"/>
        <w:jc w:val="both"/>
        <w:rPr>
          <w:rFonts w:ascii="Times New Roman" w:hAnsi="Times New Roman" w:cs="Times New Roman"/>
          <w:color w:val="000000"/>
          <w:sz w:val="20"/>
          <w:szCs w:val="20"/>
          <w:shd w:val="clear" w:color="auto" w:fill="FFFFFF"/>
        </w:rPr>
      </w:pPr>
    </w:p>
    <w:p w:rsidR="00CF1A7B" w:rsidRDefault="00CF1A7B">
      <w:pPr>
        <w:pStyle w:val="ListParagraph"/>
        <w:spacing w:after="0"/>
        <w:jc w:val="both"/>
        <w:rPr>
          <w:rFonts w:ascii="Times New Roman" w:hAnsi="Times New Roman" w:cs="Times New Roman"/>
          <w:color w:val="000000"/>
          <w:sz w:val="20"/>
          <w:szCs w:val="20"/>
          <w:shd w:val="clear" w:color="auto" w:fill="FFFFFF"/>
        </w:rPr>
      </w:pPr>
    </w:p>
    <w:p w:rsidR="00CF1A7B" w:rsidRDefault="00CF1A7B">
      <w:pPr>
        <w:pStyle w:val="ListParagraph"/>
        <w:spacing w:after="0"/>
        <w:jc w:val="both"/>
        <w:rPr>
          <w:rFonts w:ascii="Times New Roman" w:hAnsi="Times New Roman" w:cs="Times New Roman"/>
          <w:color w:val="000000"/>
          <w:sz w:val="20"/>
          <w:szCs w:val="20"/>
          <w:shd w:val="clear" w:color="auto" w:fill="FFFFFF"/>
        </w:rPr>
      </w:pPr>
    </w:p>
    <w:p w:rsidR="00CF1A7B" w:rsidRDefault="00CF1A7B">
      <w:pPr>
        <w:pStyle w:val="ListParagraph"/>
        <w:spacing w:after="0"/>
        <w:jc w:val="both"/>
        <w:rPr>
          <w:rFonts w:ascii="Times New Roman" w:hAnsi="Times New Roman" w:cs="Times New Roman"/>
          <w:color w:val="000000"/>
          <w:sz w:val="20"/>
          <w:szCs w:val="20"/>
          <w:shd w:val="clear" w:color="auto" w:fill="FFFFFF"/>
        </w:rPr>
      </w:pPr>
    </w:p>
    <w:p w:rsidR="00CF1A7B" w:rsidRDefault="00CF1A7B">
      <w:pPr>
        <w:pStyle w:val="ListParagraph"/>
        <w:spacing w:after="0"/>
        <w:jc w:val="both"/>
        <w:rPr>
          <w:rFonts w:ascii="Times New Roman" w:hAnsi="Times New Roman" w:cs="Times New Roman"/>
          <w:color w:val="000000"/>
          <w:sz w:val="20"/>
          <w:szCs w:val="20"/>
          <w:shd w:val="clear" w:color="auto" w:fill="FFFFFF"/>
        </w:rPr>
      </w:pPr>
    </w:p>
    <w:p w:rsidR="00CF1A7B" w:rsidRDefault="00CF1A7B">
      <w:pPr>
        <w:pStyle w:val="ListParagraph"/>
        <w:spacing w:after="0"/>
        <w:jc w:val="both"/>
        <w:rPr>
          <w:rFonts w:ascii="Times New Roman" w:hAnsi="Times New Roman" w:cs="Times New Roman"/>
          <w:color w:val="000000"/>
          <w:sz w:val="20"/>
          <w:szCs w:val="20"/>
          <w:shd w:val="clear" w:color="auto" w:fill="FFFFFF"/>
        </w:rPr>
      </w:pPr>
    </w:p>
    <w:p w:rsidR="00CF1A7B" w:rsidRDefault="00CF1A7B">
      <w:pPr>
        <w:pStyle w:val="ListParagraph"/>
        <w:spacing w:after="0"/>
        <w:jc w:val="both"/>
        <w:rPr>
          <w:rFonts w:ascii="Times New Roman" w:hAnsi="Times New Roman" w:cs="Times New Roman"/>
          <w:color w:val="000000"/>
          <w:sz w:val="20"/>
          <w:szCs w:val="20"/>
          <w:shd w:val="clear" w:color="auto" w:fill="FFFFFF"/>
        </w:rPr>
      </w:pPr>
    </w:p>
    <w:p w:rsidR="00CF1A7B" w:rsidRDefault="00CF1A7B">
      <w:pPr>
        <w:pStyle w:val="ListParagraph"/>
        <w:spacing w:after="0"/>
        <w:jc w:val="both"/>
        <w:rPr>
          <w:rFonts w:ascii="Times New Roman" w:hAnsi="Times New Roman" w:cs="Times New Roman"/>
          <w:color w:val="000000"/>
          <w:sz w:val="20"/>
          <w:szCs w:val="20"/>
          <w:shd w:val="clear" w:color="auto" w:fill="FFFFFF"/>
        </w:rPr>
      </w:pPr>
    </w:p>
    <w:p w:rsidR="00CF1A7B" w:rsidRDefault="00CF1A7B">
      <w:pPr>
        <w:pStyle w:val="ListParagraph"/>
        <w:spacing w:after="0"/>
        <w:jc w:val="both"/>
        <w:rPr>
          <w:rFonts w:ascii="Times New Roman" w:hAnsi="Times New Roman" w:cs="Times New Roman"/>
          <w:color w:val="000000"/>
          <w:sz w:val="20"/>
          <w:szCs w:val="20"/>
          <w:shd w:val="clear" w:color="auto" w:fill="FFFFFF"/>
        </w:rPr>
      </w:pPr>
    </w:p>
    <w:p w:rsidR="00CF1A7B" w:rsidRDefault="00CF1A7B">
      <w:pPr>
        <w:pStyle w:val="ListParagraph"/>
        <w:spacing w:after="0"/>
        <w:jc w:val="both"/>
        <w:rPr>
          <w:rFonts w:ascii="Times New Roman" w:hAnsi="Times New Roman" w:cs="Times New Roman"/>
          <w:color w:val="000000"/>
          <w:sz w:val="20"/>
          <w:szCs w:val="20"/>
          <w:shd w:val="clear" w:color="auto" w:fill="FFFFFF"/>
        </w:rPr>
      </w:pPr>
    </w:p>
    <w:p w:rsidR="00CF1A7B" w:rsidRDefault="00CF1A7B">
      <w:pPr>
        <w:pStyle w:val="ListParagraph"/>
        <w:spacing w:after="0"/>
        <w:jc w:val="both"/>
        <w:rPr>
          <w:rFonts w:ascii="Times New Roman" w:hAnsi="Times New Roman" w:cs="Times New Roman"/>
          <w:color w:val="000000"/>
          <w:sz w:val="20"/>
          <w:szCs w:val="20"/>
          <w:shd w:val="clear" w:color="auto" w:fill="FFFFFF"/>
        </w:rPr>
      </w:pPr>
    </w:p>
    <w:p w:rsidR="00CF1A7B" w:rsidRDefault="00CF1A7B">
      <w:pPr>
        <w:pStyle w:val="ListParagraph"/>
        <w:spacing w:after="0"/>
        <w:jc w:val="both"/>
        <w:rPr>
          <w:rFonts w:ascii="Times New Roman" w:hAnsi="Times New Roman" w:cs="Times New Roman"/>
          <w:color w:val="000000"/>
          <w:sz w:val="20"/>
          <w:szCs w:val="20"/>
          <w:shd w:val="clear" w:color="auto" w:fill="FFFFFF"/>
        </w:rPr>
      </w:pPr>
    </w:p>
    <w:p w:rsidR="00355073" w:rsidRDefault="00355073">
      <w:pPr>
        <w:pStyle w:val="ListParagraph"/>
        <w:spacing w:after="0"/>
        <w:jc w:val="both"/>
        <w:rPr>
          <w:rFonts w:ascii="Times New Roman" w:hAnsi="Times New Roman" w:cs="Times New Roman"/>
          <w:color w:val="000000"/>
          <w:sz w:val="20"/>
          <w:szCs w:val="20"/>
          <w:shd w:val="clear" w:color="auto" w:fill="FFFFFF"/>
        </w:rPr>
      </w:pPr>
    </w:p>
    <w:p w:rsidR="00355073" w:rsidRDefault="00355073">
      <w:pPr>
        <w:pStyle w:val="ListParagraph"/>
        <w:spacing w:after="0"/>
        <w:jc w:val="both"/>
        <w:rPr>
          <w:rFonts w:ascii="Times New Roman" w:hAnsi="Times New Roman" w:cs="Times New Roman"/>
          <w:color w:val="000000"/>
          <w:sz w:val="20"/>
          <w:szCs w:val="20"/>
          <w:shd w:val="clear" w:color="auto" w:fill="FFFFFF"/>
        </w:rPr>
      </w:pPr>
    </w:p>
    <w:p w:rsidR="00CF1A7B" w:rsidRDefault="00CF1A7B">
      <w:pPr>
        <w:pStyle w:val="ListParagraph"/>
        <w:spacing w:after="0"/>
        <w:jc w:val="both"/>
        <w:rPr>
          <w:rFonts w:ascii="Times New Roman" w:hAnsi="Times New Roman" w:cs="Times New Roman"/>
          <w:color w:val="000000"/>
          <w:sz w:val="20"/>
          <w:szCs w:val="20"/>
          <w:shd w:val="clear" w:color="auto" w:fill="FFFFFF"/>
        </w:rPr>
      </w:pPr>
    </w:p>
    <w:p w:rsidR="00CF1A7B" w:rsidRDefault="00CF1A7B">
      <w:pPr>
        <w:spacing w:after="0" w:line="240" w:lineRule="auto"/>
        <w:jc w:val="both"/>
        <w:rPr>
          <w:rFonts w:ascii="Times New Roman" w:hAnsi="Times New Roman" w:cs="Times New Roman"/>
          <w:color w:val="000000"/>
          <w:sz w:val="20"/>
          <w:szCs w:val="20"/>
          <w:shd w:val="clear" w:color="auto" w:fill="FFFFFF"/>
        </w:rPr>
      </w:pPr>
    </w:p>
    <w:p w:rsidR="00E43151" w:rsidRPr="00355073" w:rsidRDefault="00030CBF">
      <w:pPr>
        <w:pStyle w:val="ListParagraph"/>
        <w:spacing w:after="0" w:line="240" w:lineRule="auto"/>
        <w:jc w:val="center"/>
        <w:rPr>
          <w:rFonts w:ascii="Times New Roman" w:hAnsi="Times New Roman" w:cs="Times New Roman"/>
          <w:b/>
          <w:color w:val="000000"/>
          <w:sz w:val="16"/>
          <w:szCs w:val="16"/>
          <w:shd w:val="clear" w:color="auto" w:fill="FFFFFF"/>
        </w:rPr>
      </w:pPr>
      <w:bookmarkStart w:id="0" w:name="_GoBack"/>
      <w:r w:rsidRPr="00355073">
        <w:rPr>
          <w:rFonts w:ascii="Times New Roman" w:hAnsi="Times New Roman" w:cs="Times New Roman"/>
          <w:b/>
          <w:color w:val="000000"/>
          <w:sz w:val="16"/>
          <w:szCs w:val="16"/>
          <w:shd w:val="clear" w:color="auto" w:fill="FFFFFF"/>
        </w:rPr>
        <w:lastRenderedPageBreak/>
        <w:t>References</w:t>
      </w:r>
    </w:p>
    <w:bookmarkEnd w:id="0"/>
    <w:p w:rsidR="00E43151" w:rsidRDefault="00E43151">
      <w:pPr>
        <w:pStyle w:val="ListParagraph"/>
        <w:spacing w:after="0" w:line="240" w:lineRule="auto"/>
        <w:jc w:val="both"/>
        <w:rPr>
          <w:rFonts w:ascii="Times New Roman" w:hAnsi="Times New Roman" w:cs="Times New Roman"/>
          <w:color w:val="000000"/>
          <w:sz w:val="20"/>
          <w:szCs w:val="20"/>
          <w:shd w:val="clear" w:color="auto" w:fill="FFFFFF"/>
        </w:rPr>
      </w:pPr>
    </w:p>
    <w:p w:rsidR="00E43151" w:rsidRPr="00355073" w:rsidRDefault="00030CBF" w:rsidP="00355073">
      <w:pPr>
        <w:numPr>
          <w:ilvl w:val="0"/>
          <w:numId w:val="7"/>
        </w:numPr>
        <w:shd w:val="clear" w:color="auto" w:fill="FFFFFF"/>
        <w:spacing w:after="0" w:line="240" w:lineRule="auto"/>
        <w:ind w:left="480" w:hangingChars="300" w:hanging="480"/>
        <w:textAlignment w:val="top"/>
        <w:rPr>
          <w:rFonts w:ascii="Times New Roman" w:eastAsia="Times New Roman" w:hAnsi="Times New Roman" w:cs="Times New Roman"/>
          <w:color w:val="000000"/>
          <w:sz w:val="16"/>
          <w:szCs w:val="16"/>
          <w:lang w:eastAsia="en-IN"/>
        </w:rPr>
      </w:pPr>
      <w:r w:rsidRPr="00355073">
        <w:rPr>
          <w:rFonts w:ascii="Times New Roman" w:eastAsia="Times New Roman" w:hAnsi="Times New Roman" w:cs="Times New Roman"/>
          <w:color w:val="000000"/>
          <w:sz w:val="16"/>
          <w:szCs w:val="16"/>
          <w:lang w:eastAsia="en-IN"/>
        </w:rPr>
        <w:t>Saalbach A, Anderegg U. Thy-1: more than a marker for mesenchymal stromal cells. FASEB J. 2019 Jun;33(6):6689</w:t>
      </w:r>
    </w:p>
    <w:p w:rsidR="00E43151" w:rsidRPr="00355073" w:rsidRDefault="00030CBF" w:rsidP="00355073">
      <w:pPr>
        <w:shd w:val="clear" w:color="auto" w:fill="FFFFFF"/>
        <w:spacing w:after="0" w:line="240" w:lineRule="auto"/>
        <w:ind w:leftChars="-300" w:left="-660" w:firstLineChars="550" w:firstLine="880"/>
        <w:textAlignment w:val="top"/>
        <w:rPr>
          <w:rFonts w:ascii="Times New Roman" w:eastAsia="Times New Roman" w:hAnsi="Times New Roman" w:cs="Times New Roman"/>
          <w:color w:val="000000"/>
          <w:sz w:val="16"/>
          <w:szCs w:val="16"/>
          <w:lang w:eastAsia="en-IN"/>
        </w:rPr>
      </w:pPr>
      <w:r w:rsidRPr="00355073">
        <w:rPr>
          <w:rFonts w:ascii="Times New Roman" w:eastAsia="Times New Roman" w:hAnsi="Times New Roman" w:cs="Times New Roman"/>
          <w:color w:val="000000"/>
          <w:sz w:val="16"/>
          <w:szCs w:val="16"/>
          <w:lang w:eastAsia="en-IN"/>
        </w:rPr>
        <w:t>6696. [</w:t>
      </w:r>
      <w:hyperlink r:id="rId7" w:history="1">
        <w:r w:rsidRPr="00355073">
          <w:rPr>
            <w:rFonts w:ascii="Times New Roman" w:eastAsia="Times New Roman" w:hAnsi="Times New Roman" w:cs="Times New Roman"/>
            <w:color w:val="2F4A8B"/>
            <w:sz w:val="16"/>
            <w:szCs w:val="16"/>
            <w:u w:val="single"/>
            <w:lang w:eastAsia="en-IN"/>
          </w:rPr>
          <w:t>PubMed</w:t>
        </w:r>
      </w:hyperlink>
      <w:r w:rsidRPr="00355073">
        <w:rPr>
          <w:rFonts w:ascii="Times New Roman" w:eastAsia="Times New Roman" w:hAnsi="Times New Roman" w:cs="Times New Roman"/>
          <w:color w:val="000000"/>
          <w:sz w:val="16"/>
          <w:szCs w:val="16"/>
          <w:lang w:eastAsia="en-IN"/>
        </w:rPr>
        <w:t>]</w:t>
      </w:r>
    </w:p>
    <w:p w:rsidR="00E43151" w:rsidRPr="00355073" w:rsidRDefault="00E43151">
      <w:pPr>
        <w:shd w:val="clear" w:color="auto" w:fill="FFFFFF"/>
        <w:spacing w:after="0" w:line="240" w:lineRule="auto"/>
        <w:ind w:right="192"/>
        <w:jc w:val="both"/>
        <w:rPr>
          <w:rFonts w:ascii="Times New Roman" w:eastAsia="Times New Roman" w:hAnsi="Times New Roman" w:cs="Times New Roman"/>
          <w:color w:val="000000"/>
          <w:sz w:val="16"/>
          <w:szCs w:val="16"/>
          <w:lang w:eastAsia="en-IN"/>
        </w:rPr>
      </w:pPr>
    </w:p>
    <w:p w:rsidR="00E43151" w:rsidRPr="00355073" w:rsidRDefault="00030CBF" w:rsidP="00355073">
      <w:pPr>
        <w:shd w:val="clear" w:color="auto" w:fill="FFFFFF"/>
        <w:spacing w:after="0" w:line="240" w:lineRule="auto"/>
        <w:ind w:left="320" w:hangingChars="200" w:hanging="320"/>
        <w:jc w:val="both"/>
        <w:textAlignment w:val="top"/>
        <w:rPr>
          <w:rFonts w:ascii="Times New Roman" w:eastAsia="Times New Roman" w:hAnsi="Times New Roman" w:cs="Times New Roman"/>
          <w:color w:val="000000"/>
          <w:sz w:val="16"/>
          <w:szCs w:val="16"/>
          <w:lang w:eastAsia="en-IN"/>
        </w:rPr>
      </w:pPr>
      <w:r w:rsidRPr="00355073">
        <w:rPr>
          <w:rFonts w:ascii="Times New Roman" w:eastAsia="Times New Roman" w:hAnsi="Times New Roman" w:cs="Times New Roman"/>
          <w:color w:val="000000"/>
          <w:sz w:val="16"/>
          <w:szCs w:val="16"/>
          <w:lang w:val="en-US" w:eastAsia="en-IN"/>
        </w:rPr>
        <w:t>[</w:t>
      </w:r>
      <w:r w:rsidRPr="00355073">
        <w:rPr>
          <w:rFonts w:ascii="Times New Roman" w:eastAsia="Times New Roman" w:hAnsi="Times New Roman" w:cs="Times New Roman"/>
          <w:color w:val="000000"/>
          <w:sz w:val="16"/>
          <w:szCs w:val="16"/>
          <w:lang w:eastAsia="en-IN"/>
        </w:rPr>
        <w:t>2</w:t>
      </w:r>
      <w:r w:rsidRPr="00355073">
        <w:rPr>
          <w:rFonts w:ascii="Times New Roman" w:eastAsia="Times New Roman" w:hAnsi="Times New Roman" w:cs="Times New Roman"/>
          <w:color w:val="000000"/>
          <w:sz w:val="16"/>
          <w:szCs w:val="16"/>
          <w:lang w:val="en-US" w:eastAsia="en-IN"/>
        </w:rPr>
        <w:t xml:space="preserve">]  </w:t>
      </w:r>
      <w:r w:rsidRPr="00355073">
        <w:rPr>
          <w:rFonts w:ascii="Times New Roman" w:eastAsia="Times New Roman" w:hAnsi="Times New Roman" w:cs="Times New Roman"/>
          <w:color w:val="000000"/>
          <w:sz w:val="16"/>
          <w:szCs w:val="16"/>
          <w:lang w:eastAsia="en-IN"/>
        </w:rPr>
        <w:t>Kozlov AI. [Carbohydrate-related nutritional and genetic risks of obesity for indigenous northerners]. VoprPitan. 2019;88(1):5-16. [</w:t>
      </w:r>
      <w:hyperlink r:id="rId8" w:history="1">
        <w:r w:rsidRPr="00355073">
          <w:rPr>
            <w:rFonts w:ascii="Times New Roman" w:eastAsia="Times New Roman" w:hAnsi="Times New Roman" w:cs="Times New Roman"/>
            <w:color w:val="2F4A8B"/>
            <w:sz w:val="16"/>
            <w:szCs w:val="16"/>
            <w:u w:val="single"/>
            <w:lang w:eastAsia="en-IN"/>
          </w:rPr>
          <w:t>PubMed</w:t>
        </w:r>
      </w:hyperlink>
      <w:r w:rsidRPr="00355073">
        <w:rPr>
          <w:rFonts w:ascii="Times New Roman" w:eastAsia="Times New Roman" w:hAnsi="Times New Roman" w:cs="Times New Roman"/>
          <w:color w:val="000000"/>
          <w:sz w:val="16"/>
          <w:szCs w:val="16"/>
          <w:lang w:eastAsia="en-IN"/>
        </w:rPr>
        <w:t>]</w:t>
      </w:r>
    </w:p>
    <w:p w:rsidR="00E43151" w:rsidRPr="00355073" w:rsidRDefault="00E43151">
      <w:pPr>
        <w:shd w:val="clear" w:color="auto" w:fill="FFFFFF"/>
        <w:spacing w:after="0" w:line="240" w:lineRule="auto"/>
        <w:ind w:left="480" w:right="192"/>
        <w:jc w:val="both"/>
        <w:rPr>
          <w:rFonts w:ascii="Times New Roman" w:eastAsia="Times New Roman" w:hAnsi="Times New Roman" w:cs="Times New Roman"/>
          <w:color w:val="000000"/>
          <w:sz w:val="16"/>
          <w:szCs w:val="16"/>
          <w:lang w:eastAsia="en-IN"/>
        </w:rPr>
      </w:pPr>
    </w:p>
    <w:p w:rsidR="00E43151" w:rsidRPr="00355073" w:rsidRDefault="007C275F" w:rsidP="007C275F">
      <w:pPr>
        <w:shd w:val="clear" w:color="auto" w:fill="FFFFFF"/>
        <w:spacing w:after="0" w:line="240" w:lineRule="auto"/>
        <w:jc w:val="both"/>
        <w:textAlignment w:val="top"/>
        <w:rPr>
          <w:rFonts w:ascii="Times New Roman" w:eastAsia="Times New Roman" w:hAnsi="Times New Roman" w:cs="Times New Roman"/>
          <w:color w:val="000000"/>
          <w:sz w:val="16"/>
          <w:szCs w:val="16"/>
          <w:lang w:eastAsia="en-IN"/>
        </w:rPr>
      </w:pPr>
      <w:r w:rsidRPr="00355073">
        <w:rPr>
          <w:rFonts w:ascii="Times New Roman" w:eastAsia="Times New Roman" w:hAnsi="Times New Roman" w:cs="Times New Roman"/>
          <w:color w:val="000000"/>
          <w:sz w:val="16"/>
          <w:szCs w:val="16"/>
          <w:lang w:eastAsia="en-IN"/>
        </w:rPr>
        <w:t xml:space="preserve">[3]  </w:t>
      </w:r>
      <w:r w:rsidR="00030CBF" w:rsidRPr="00355073">
        <w:rPr>
          <w:rFonts w:ascii="Times New Roman" w:eastAsia="Times New Roman" w:hAnsi="Times New Roman" w:cs="Times New Roman"/>
          <w:color w:val="000000"/>
          <w:sz w:val="16"/>
          <w:szCs w:val="16"/>
          <w:lang w:eastAsia="en-IN"/>
        </w:rPr>
        <w:t>Gowd V, Xie L, Zheng X, Chen W. Dietary fibers as emerging nutritional factors against diabetes: focus on the involvement of gut microbiota. Crit Rev Biotechnol. 2019 Jun;39(4):524-540. [</w:t>
      </w:r>
      <w:hyperlink r:id="rId9" w:history="1">
        <w:r w:rsidR="00030CBF" w:rsidRPr="00355073">
          <w:rPr>
            <w:rFonts w:ascii="Times New Roman" w:eastAsia="Times New Roman" w:hAnsi="Times New Roman" w:cs="Times New Roman"/>
            <w:color w:val="2F4A8B"/>
            <w:sz w:val="16"/>
            <w:szCs w:val="16"/>
            <w:u w:val="single"/>
            <w:lang w:eastAsia="en-IN"/>
          </w:rPr>
          <w:t>PubMed</w:t>
        </w:r>
      </w:hyperlink>
      <w:r w:rsidR="00030CBF" w:rsidRPr="00355073">
        <w:rPr>
          <w:rFonts w:ascii="Times New Roman" w:eastAsia="Times New Roman" w:hAnsi="Times New Roman" w:cs="Times New Roman"/>
          <w:color w:val="000000"/>
          <w:sz w:val="16"/>
          <w:szCs w:val="16"/>
          <w:lang w:eastAsia="en-IN"/>
        </w:rPr>
        <w:t>]</w:t>
      </w:r>
    </w:p>
    <w:p w:rsidR="00E43151" w:rsidRPr="00355073" w:rsidRDefault="00E43151">
      <w:pPr>
        <w:shd w:val="clear" w:color="auto" w:fill="FFFFFF"/>
        <w:spacing w:after="0" w:line="240" w:lineRule="auto"/>
        <w:ind w:left="720" w:right="192"/>
        <w:jc w:val="both"/>
        <w:rPr>
          <w:rFonts w:ascii="Times New Roman" w:eastAsia="Times New Roman" w:hAnsi="Times New Roman" w:cs="Times New Roman"/>
          <w:color w:val="000000"/>
          <w:sz w:val="16"/>
          <w:szCs w:val="16"/>
          <w:lang w:eastAsia="en-IN"/>
        </w:rPr>
      </w:pPr>
    </w:p>
    <w:p w:rsidR="00E43151" w:rsidRPr="00355073" w:rsidRDefault="007C275F" w:rsidP="007C275F">
      <w:pPr>
        <w:shd w:val="clear" w:color="auto" w:fill="FFFFFF"/>
        <w:spacing w:after="0" w:line="240" w:lineRule="auto"/>
        <w:jc w:val="both"/>
        <w:textAlignment w:val="top"/>
        <w:rPr>
          <w:rFonts w:ascii="Times New Roman" w:eastAsia="Times New Roman" w:hAnsi="Times New Roman" w:cs="Times New Roman"/>
          <w:color w:val="000000"/>
          <w:sz w:val="16"/>
          <w:szCs w:val="16"/>
          <w:lang w:eastAsia="en-IN"/>
        </w:rPr>
      </w:pPr>
      <w:r w:rsidRPr="00355073">
        <w:rPr>
          <w:rFonts w:ascii="Times New Roman" w:eastAsia="Times New Roman" w:hAnsi="Times New Roman" w:cs="Times New Roman"/>
          <w:color w:val="000000"/>
          <w:sz w:val="16"/>
          <w:szCs w:val="16"/>
          <w:lang w:eastAsia="en-IN"/>
        </w:rPr>
        <w:t xml:space="preserve">[4]  </w:t>
      </w:r>
      <w:r w:rsidR="00030CBF" w:rsidRPr="00355073">
        <w:rPr>
          <w:rFonts w:ascii="Times New Roman" w:eastAsia="Times New Roman" w:hAnsi="Times New Roman" w:cs="Times New Roman"/>
          <w:color w:val="000000"/>
          <w:sz w:val="16"/>
          <w:szCs w:val="16"/>
          <w:lang w:eastAsia="en-IN"/>
        </w:rPr>
        <w:t>Holly JMP, Biernacka K, Perks CM. Systemic Metabolism, Its Regulators, and Cancer: Past Mistakes and Future Potential. Front Endocrinol (Lausanne). 2019;10:65. [</w:t>
      </w:r>
      <w:hyperlink r:id="rId10" w:history="1">
        <w:r w:rsidR="00030CBF" w:rsidRPr="00355073">
          <w:rPr>
            <w:rFonts w:ascii="Times New Roman" w:eastAsia="Times New Roman" w:hAnsi="Times New Roman" w:cs="Times New Roman"/>
            <w:color w:val="2F4A8B"/>
            <w:sz w:val="16"/>
            <w:szCs w:val="16"/>
            <w:u w:val="single"/>
            <w:lang w:eastAsia="en-IN"/>
          </w:rPr>
          <w:t>PMC free article</w:t>
        </w:r>
      </w:hyperlink>
      <w:r w:rsidR="00030CBF" w:rsidRPr="00355073">
        <w:rPr>
          <w:rFonts w:ascii="Times New Roman" w:eastAsia="Times New Roman" w:hAnsi="Times New Roman" w:cs="Times New Roman"/>
          <w:color w:val="000000"/>
          <w:sz w:val="16"/>
          <w:szCs w:val="16"/>
          <w:lang w:eastAsia="en-IN"/>
        </w:rPr>
        <w:t>] [</w:t>
      </w:r>
      <w:hyperlink r:id="rId11" w:history="1">
        <w:r w:rsidR="00030CBF" w:rsidRPr="00355073">
          <w:rPr>
            <w:rFonts w:ascii="Times New Roman" w:eastAsia="Times New Roman" w:hAnsi="Times New Roman" w:cs="Times New Roman"/>
            <w:color w:val="2F4A8B"/>
            <w:sz w:val="16"/>
            <w:szCs w:val="16"/>
            <w:u w:val="single"/>
            <w:lang w:eastAsia="en-IN"/>
          </w:rPr>
          <w:t>PubMed</w:t>
        </w:r>
      </w:hyperlink>
      <w:r w:rsidR="00030CBF" w:rsidRPr="00355073">
        <w:rPr>
          <w:rFonts w:ascii="Times New Roman" w:eastAsia="Times New Roman" w:hAnsi="Times New Roman" w:cs="Times New Roman"/>
          <w:color w:val="000000"/>
          <w:sz w:val="16"/>
          <w:szCs w:val="16"/>
          <w:lang w:eastAsia="en-IN"/>
        </w:rPr>
        <w:t>]</w:t>
      </w:r>
    </w:p>
    <w:p w:rsidR="00E43151" w:rsidRPr="00355073" w:rsidRDefault="00E43151">
      <w:pPr>
        <w:shd w:val="clear" w:color="auto" w:fill="FFFFFF"/>
        <w:spacing w:after="0" w:line="240" w:lineRule="auto"/>
        <w:ind w:left="960" w:right="192"/>
        <w:jc w:val="both"/>
        <w:rPr>
          <w:rFonts w:ascii="Times New Roman" w:eastAsia="Times New Roman" w:hAnsi="Times New Roman" w:cs="Times New Roman"/>
          <w:color w:val="000000"/>
          <w:sz w:val="16"/>
          <w:szCs w:val="16"/>
          <w:lang w:eastAsia="en-IN"/>
        </w:rPr>
      </w:pPr>
    </w:p>
    <w:p w:rsidR="00E43151" w:rsidRPr="00355073" w:rsidRDefault="007C275F" w:rsidP="007C275F">
      <w:pPr>
        <w:shd w:val="clear" w:color="auto" w:fill="FFFFFF"/>
        <w:spacing w:after="0" w:line="240" w:lineRule="auto"/>
        <w:jc w:val="both"/>
        <w:textAlignment w:val="top"/>
        <w:rPr>
          <w:rFonts w:ascii="Times New Roman" w:eastAsia="Times New Roman" w:hAnsi="Times New Roman" w:cs="Times New Roman"/>
          <w:color w:val="000000"/>
          <w:sz w:val="16"/>
          <w:szCs w:val="16"/>
          <w:lang w:eastAsia="en-IN"/>
        </w:rPr>
      </w:pPr>
      <w:r w:rsidRPr="00355073">
        <w:rPr>
          <w:rFonts w:ascii="Times New Roman" w:eastAsia="Times New Roman" w:hAnsi="Times New Roman" w:cs="Times New Roman"/>
          <w:color w:val="000000"/>
          <w:sz w:val="16"/>
          <w:szCs w:val="16"/>
          <w:lang w:eastAsia="en-IN"/>
        </w:rPr>
        <w:t xml:space="preserve">[5]  </w:t>
      </w:r>
      <w:r w:rsidR="00030CBF" w:rsidRPr="00355073">
        <w:rPr>
          <w:rFonts w:ascii="Times New Roman" w:eastAsia="Times New Roman" w:hAnsi="Times New Roman" w:cs="Times New Roman"/>
          <w:color w:val="000000"/>
          <w:sz w:val="16"/>
          <w:szCs w:val="16"/>
          <w:lang w:eastAsia="en-IN"/>
        </w:rPr>
        <w:t>Akinkuotu AC, Hamilton JK, Birken C, Toulany A, Strom M, Noseworthy R, Hagen J, Dettmer E, Langer JC. Evolution and Outcomes of a Canadian Pediatric Bariatric Surgery Program. J Pediatr Surg. 2019 May;54(5):1049-1053. [</w:t>
      </w:r>
      <w:hyperlink r:id="rId12" w:history="1">
        <w:r w:rsidR="00030CBF" w:rsidRPr="00355073">
          <w:rPr>
            <w:rFonts w:ascii="Times New Roman" w:eastAsia="Times New Roman" w:hAnsi="Times New Roman" w:cs="Times New Roman"/>
            <w:color w:val="2F4A8B"/>
            <w:sz w:val="16"/>
            <w:szCs w:val="16"/>
            <w:u w:val="single"/>
            <w:lang w:eastAsia="en-IN"/>
          </w:rPr>
          <w:t>PubMed</w:t>
        </w:r>
      </w:hyperlink>
      <w:r w:rsidR="00030CBF" w:rsidRPr="00355073">
        <w:rPr>
          <w:rFonts w:ascii="Times New Roman" w:eastAsia="Times New Roman" w:hAnsi="Times New Roman" w:cs="Times New Roman"/>
          <w:color w:val="000000"/>
          <w:sz w:val="16"/>
          <w:szCs w:val="16"/>
          <w:lang w:eastAsia="en-IN"/>
        </w:rPr>
        <w:t>]</w:t>
      </w:r>
    </w:p>
    <w:p w:rsidR="00E43151" w:rsidRPr="00355073" w:rsidRDefault="00E43151">
      <w:pPr>
        <w:shd w:val="clear" w:color="auto" w:fill="FFFFFF"/>
        <w:spacing w:after="0" w:line="240" w:lineRule="auto"/>
        <w:ind w:right="192"/>
        <w:jc w:val="both"/>
        <w:rPr>
          <w:rFonts w:ascii="Times New Roman" w:eastAsia="Times New Roman" w:hAnsi="Times New Roman" w:cs="Times New Roman"/>
          <w:color w:val="000000"/>
          <w:sz w:val="16"/>
          <w:szCs w:val="16"/>
          <w:lang w:eastAsia="en-IN"/>
        </w:rPr>
      </w:pPr>
    </w:p>
    <w:p w:rsidR="00E43151" w:rsidRPr="00355073" w:rsidRDefault="007C275F" w:rsidP="007C275F">
      <w:pPr>
        <w:shd w:val="clear" w:color="auto" w:fill="FFFFFF"/>
        <w:spacing w:after="0" w:line="240" w:lineRule="auto"/>
        <w:jc w:val="both"/>
        <w:textAlignment w:val="top"/>
        <w:rPr>
          <w:rFonts w:ascii="Times New Roman" w:eastAsia="Times New Roman" w:hAnsi="Times New Roman" w:cs="Times New Roman"/>
          <w:color w:val="000000"/>
          <w:sz w:val="16"/>
          <w:szCs w:val="16"/>
          <w:lang w:eastAsia="en-IN"/>
        </w:rPr>
      </w:pPr>
      <w:r w:rsidRPr="00355073">
        <w:rPr>
          <w:rFonts w:ascii="Times New Roman" w:eastAsia="Times New Roman" w:hAnsi="Times New Roman" w:cs="Times New Roman"/>
          <w:color w:val="000000"/>
          <w:sz w:val="16"/>
          <w:szCs w:val="16"/>
          <w:lang w:eastAsia="en-IN"/>
        </w:rPr>
        <w:t xml:space="preserve">[6]  </w:t>
      </w:r>
      <w:r w:rsidR="00030CBF" w:rsidRPr="00355073">
        <w:rPr>
          <w:rFonts w:ascii="Times New Roman" w:eastAsia="Times New Roman" w:hAnsi="Times New Roman" w:cs="Times New Roman"/>
          <w:color w:val="000000"/>
          <w:sz w:val="16"/>
          <w:szCs w:val="16"/>
          <w:lang w:eastAsia="en-IN"/>
        </w:rPr>
        <w:t>Després JP, Nadeau A, Tremblay A, Ferland M, Moorjani S, Lupien PJ, Thériault G, Pinault S, Bouchard C. Role of deep abdominal fat in the association between regional adipose tissue distribution and glucose tolerance in obese women. Diabetes. 1989 Mar;38(3):304-9. [</w:t>
      </w:r>
      <w:hyperlink r:id="rId13" w:history="1">
        <w:r w:rsidR="00030CBF" w:rsidRPr="00355073">
          <w:rPr>
            <w:rFonts w:ascii="Times New Roman" w:eastAsia="Times New Roman" w:hAnsi="Times New Roman" w:cs="Times New Roman"/>
            <w:color w:val="2F4A8B"/>
            <w:sz w:val="16"/>
            <w:szCs w:val="16"/>
            <w:u w:val="single"/>
            <w:lang w:eastAsia="en-IN"/>
          </w:rPr>
          <w:t>PubMed</w:t>
        </w:r>
      </w:hyperlink>
      <w:r w:rsidR="00030CBF" w:rsidRPr="00355073">
        <w:rPr>
          <w:rFonts w:ascii="Times New Roman" w:eastAsia="Times New Roman" w:hAnsi="Times New Roman" w:cs="Times New Roman"/>
          <w:color w:val="000000"/>
          <w:sz w:val="16"/>
          <w:szCs w:val="16"/>
          <w:lang w:eastAsia="en-IN"/>
        </w:rPr>
        <w:t>]</w:t>
      </w:r>
    </w:p>
    <w:p w:rsidR="00E43151" w:rsidRPr="00355073" w:rsidRDefault="00E43151">
      <w:pPr>
        <w:shd w:val="clear" w:color="auto" w:fill="FFFFFF"/>
        <w:spacing w:after="0" w:line="240" w:lineRule="auto"/>
        <w:ind w:right="192"/>
        <w:jc w:val="both"/>
        <w:rPr>
          <w:rFonts w:ascii="Times New Roman" w:eastAsia="Times New Roman" w:hAnsi="Times New Roman" w:cs="Times New Roman"/>
          <w:color w:val="000000"/>
          <w:sz w:val="16"/>
          <w:szCs w:val="16"/>
          <w:lang w:eastAsia="en-IN"/>
        </w:rPr>
      </w:pPr>
    </w:p>
    <w:p w:rsidR="00E43151" w:rsidRPr="00355073" w:rsidRDefault="007C275F" w:rsidP="007C275F">
      <w:pPr>
        <w:shd w:val="clear" w:color="auto" w:fill="FFFFFF"/>
        <w:spacing w:after="0" w:line="240" w:lineRule="auto"/>
        <w:jc w:val="both"/>
        <w:textAlignment w:val="top"/>
        <w:rPr>
          <w:rFonts w:ascii="Times New Roman" w:eastAsia="Times New Roman" w:hAnsi="Times New Roman" w:cs="Times New Roman"/>
          <w:color w:val="000000"/>
          <w:sz w:val="16"/>
          <w:szCs w:val="16"/>
          <w:lang w:eastAsia="en-IN"/>
        </w:rPr>
      </w:pPr>
      <w:r w:rsidRPr="00355073">
        <w:rPr>
          <w:rFonts w:ascii="Times New Roman" w:eastAsia="Times New Roman" w:hAnsi="Times New Roman" w:cs="Times New Roman"/>
          <w:color w:val="000000"/>
          <w:sz w:val="16"/>
          <w:szCs w:val="16"/>
          <w:lang w:eastAsia="en-IN"/>
        </w:rPr>
        <w:t xml:space="preserve">[7]  </w:t>
      </w:r>
      <w:r w:rsidR="00030CBF" w:rsidRPr="00355073">
        <w:rPr>
          <w:rFonts w:ascii="Times New Roman" w:eastAsia="Times New Roman" w:hAnsi="Times New Roman" w:cs="Times New Roman"/>
          <w:color w:val="000000"/>
          <w:sz w:val="16"/>
          <w:szCs w:val="16"/>
          <w:lang w:eastAsia="en-IN"/>
        </w:rPr>
        <w:t>Fujioka S, Matsuzawa Y, Tokunaga K, Tarui S. Contribution of intra-abdominal fat accumulation to the impairment of glucose and lipid metabolism in human obesity. Metabolism. 1987 Jan;36(1):54-9. [</w:t>
      </w:r>
      <w:hyperlink r:id="rId14" w:history="1">
        <w:r w:rsidR="00030CBF" w:rsidRPr="00355073">
          <w:rPr>
            <w:rFonts w:ascii="Times New Roman" w:eastAsia="Times New Roman" w:hAnsi="Times New Roman" w:cs="Times New Roman"/>
            <w:color w:val="2F4A8B"/>
            <w:sz w:val="16"/>
            <w:szCs w:val="16"/>
            <w:u w:val="single"/>
            <w:lang w:eastAsia="en-IN"/>
          </w:rPr>
          <w:t>PubMed</w:t>
        </w:r>
      </w:hyperlink>
      <w:r w:rsidR="00030CBF" w:rsidRPr="00355073">
        <w:rPr>
          <w:rFonts w:ascii="Times New Roman" w:eastAsia="Times New Roman" w:hAnsi="Times New Roman" w:cs="Times New Roman"/>
          <w:color w:val="000000"/>
          <w:sz w:val="16"/>
          <w:szCs w:val="16"/>
          <w:lang w:eastAsia="en-IN"/>
        </w:rPr>
        <w:t>]</w:t>
      </w:r>
    </w:p>
    <w:p w:rsidR="00E43151" w:rsidRPr="00355073" w:rsidRDefault="00E43151">
      <w:pPr>
        <w:shd w:val="clear" w:color="auto" w:fill="FFFFFF"/>
        <w:spacing w:after="0" w:line="240" w:lineRule="auto"/>
        <w:ind w:left="1680" w:right="192"/>
        <w:jc w:val="both"/>
        <w:rPr>
          <w:rFonts w:ascii="Times New Roman" w:eastAsia="Times New Roman" w:hAnsi="Times New Roman" w:cs="Times New Roman"/>
          <w:color w:val="000000"/>
          <w:sz w:val="16"/>
          <w:szCs w:val="16"/>
          <w:lang w:eastAsia="en-IN"/>
        </w:rPr>
      </w:pPr>
    </w:p>
    <w:p w:rsidR="00E43151" w:rsidRPr="00355073" w:rsidRDefault="007C275F" w:rsidP="007C275F">
      <w:pPr>
        <w:shd w:val="clear" w:color="auto" w:fill="FFFFFF"/>
        <w:spacing w:after="0" w:line="240" w:lineRule="auto"/>
        <w:jc w:val="both"/>
        <w:textAlignment w:val="top"/>
        <w:rPr>
          <w:rFonts w:ascii="Times New Roman" w:eastAsia="Times New Roman" w:hAnsi="Times New Roman" w:cs="Times New Roman"/>
          <w:color w:val="000000"/>
          <w:sz w:val="16"/>
          <w:szCs w:val="16"/>
          <w:lang w:eastAsia="en-IN"/>
        </w:rPr>
      </w:pPr>
      <w:r w:rsidRPr="00355073">
        <w:rPr>
          <w:rFonts w:ascii="Times New Roman" w:eastAsia="Times New Roman" w:hAnsi="Times New Roman" w:cs="Times New Roman"/>
          <w:color w:val="000000"/>
          <w:sz w:val="16"/>
          <w:szCs w:val="16"/>
          <w:lang w:eastAsia="en-IN"/>
        </w:rPr>
        <w:t xml:space="preserve">[8]  </w:t>
      </w:r>
      <w:r w:rsidR="00030CBF" w:rsidRPr="00355073">
        <w:rPr>
          <w:rFonts w:ascii="Times New Roman" w:eastAsia="Times New Roman" w:hAnsi="Times New Roman" w:cs="Times New Roman"/>
          <w:color w:val="000000"/>
          <w:sz w:val="16"/>
          <w:szCs w:val="16"/>
          <w:lang w:eastAsia="en-IN"/>
        </w:rPr>
        <w:t xml:space="preserve"> Sparrow D, Borkan GA, Gerzof SG, Wisniewski C, Silbert CK. Relationship of fat distribution to glucose tolerance.Results of computed tomography in male participants of the Normative Aging Study. Diabetes. 1986 Apr;35(4):411-5. [</w:t>
      </w:r>
      <w:hyperlink r:id="rId15" w:history="1">
        <w:r w:rsidR="00030CBF" w:rsidRPr="00355073">
          <w:rPr>
            <w:rFonts w:ascii="Times New Roman" w:eastAsia="Times New Roman" w:hAnsi="Times New Roman" w:cs="Times New Roman"/>
            <w:color w:val="2F4A8B"/>
            <w:sz w:val="16"/>
            <w:szCs w:val="16"/>
            <w:u w:val="single"/>
            <w:lang w:eastAsia="en-IN"/>
          </w:rPr>
          <w:t>PubMed</w:t>
        </w:r>
      </w:hyperlink>
      <w:r w:rsidR="00030CBF" w:rsidRPr="00355073">
        <w:rPr>
          <w:rFonts w:ascii="Times New Roman" w:eastAsia="Times New Roman" w:hAnsi="Times New Roman" w:cs="Times New Roman"/>
          <w:color w:val="000000"/>
          <w:sz w:val="16"/>
          <w:szCs w:val="16"/>
          <w:lang w:eastAsia="en-IN"/>
        </w:rPr>
        <w:t>]</w:t>
      </w:r>
    </w:p>
    <w:p w:rsidR="00E43151" w:rsidRPr="00355073" w:rsidRDefault="00E43151">
      <w:pPr>
        <w:shd w:val="clear" w:color="auto" w:fill="FFFFFF"/>
        <w:spacing w:after="0" w:line="240" w:lineRule="auto"/>
        <w:ind w:right="192"/>
        <w:jc w:val="both"/>
        <w:rPr>
          <w:rFonts w:ascii="Times New Roman" w:eastAsia="Times New Roman" w:hAnsi="Times New Roman" w:cs="Times New Roman"/>
          <w:color w:val="000000"/>
          <w:sz w:val="16"/>
          <w:szCs w:val="16"/>
          <w:lang w:eastAsia="en-IN"/>
        </w:rPr>
      </w:pPr>
    </w:p>
    <w:p w:rsidR="00E43151" w:rsidRPr="00355073" w:rsidRDefault="007C275F" w:rsidP="007C275F">
      <w:pPr>
        <w:shd w:val="clear" w:color="auto" w:fill="FFFFFF"/>
        <w:spacing w:after="0" w:line="240" w:lineRule="auto"/>
        <w:jc w:val="both"/>
        <w:textAlignment w:val="top"/>
        <w:rPr>
          <w:rFonts w:ascii="Times New Roman" w:eastAsia="Times New Roman" w:hAnsi="Times New Roman" w:cs="Times New Roman"/>
          <w:color w:val="000000"/>
          <w:sz w:val="16"/>
          <w:szCs w:val="16"/>
          <w:lang w:eastAsia="en-IN"/>
        </w:rPr>
      </w:pPr>
      <w:r w:rsidRPr="00355073">
        <w:rPr>
          <w:rFonts w:ascii="Times New Roman" w:eastAsia="Times New Roman" w:hAnsi="Times New Roman" w:cs="Times New Roman"/>
          <w:color w:val="000000"/>
          <w:sz w:val="16"/>
          <w:szCs w:val="16"/>
          <w:lang w:eastAsia="en-IN"/>
        </w:rPr>
        <w:t xml:space="preserve">[9]  </w:t>
      </w:r>
      <w:r w:rsidR="00030CBF" w:rsidRPr="00355073">
        <w:rPr>
          <w:rFonts w:ascii="Times New Roman" w:eastAsia="Times New Roman" w:hAnsi="Times New Roman" w:cs="Times New Roman"/>
          <w:color w:val="000000"/>
          <w:sz w:val="16"/>
          <w:szCs w:val="16"/>
          <w:lang w:eastAsia="en-IN"/>
        </w:rPr>
        <w:t>Ruderman NB, Berchtold P, Schneider S. Obesity-associated disorders in normal-weight individuals: some speculations. Int J Obes. 1982;6Suppl 1:151-7. [</w:t>
      </w:r>
      <w:hyperlink r:id="rId16" w:history="1">
        <w:r w:rsidR="00030CBF" w:rsidRPr="00355073">
          <w:rPr>
            <w:rFonts w:ascii="Times New Roman" w:eastAsia="Times New Roman" w:hAnsi="Times New Roman" w:cs="Times New Roman"/>
            <w:color w:val="2F4A8B"/>
            <w:sz w:val="16"/>
            <w:szCs w:val="16"/>
            <w:u w:val="single"/>
            <w:lang w:eastAsia="en-IN"/>
          </w:rPr>
          <w:t>PubMed</w:t>
        </w:r>
      </w:hyperlink>
      <w:r w:rsidR="00030CBF" w:rsidRPr="00355073">
        <w:rPr>
          <w:rFonts w:ascii="Times New Roman" w:eastAsia="Times New Roman" w:hAnsi="Times New Roman" w:cs="Times New Roman"/>
          <w:color w:val="000000"/>
          <w:sz w:val="16"/>
          <w:szCs w:val="16"/>
          <w:lang w:eastAsia="en-IN"/>
        </w:rPr>
        <w:t>]</w:t>
      </w:r>
    </w:p>
    <w:p w:rsidR="00E43151" w:rsidRPr="00355073" w:rsidRDefault="00E43151">
      <w:pPr>
        <w:shd w:val="clear" w:color="auto" w:fill="FFFFFF"/>
        <w:spacing w:after="0" w:line="240" w:lineRule="auto"/>
        <w:ind w:left="2160" w:right="192"/>
        <w:jc w:val="both"/>
        <w:rPr>
          <w:rFonts w:ascii="Times New Roman" w:eastAsia="Times New Roman" w:hAnsi="Times New Roman" w:cs="Times New Roman"/>
          <w:color w:val="000000"/>
          <w:sz w:val="16"/>
          <w:szCs w:val="16"/>
          <w:lang w:eastAsia="en-IN"/>
        </w:rPr>
      </w:pPr>
    </w:p>
    <w:p w:rsidR="00E43151" w:rsidRPr="00355073" w:rsidRDefault="007C275F" w:rsidP="007C275F">
      <w:pPr>
        <w:shd w:val="clear" w:color="auto" w:fill="FFFFFF"/>
        <w:spacing w:after="0" w:line="240" w:lineRule="auto"/>
        <w:jc w:val="both"/>
        <w:textAlignment w:val="top"/>
        <w:rPr>
          <w:rFonts w:ascii="Times New Roman" w:eastAsia="Times New Roman" w:hAnsi="Times New Roman" w:cs="Times New Roman"/>
          <w:color w:val="000000"/>
          <w:sz w:val="16"/>
          <w:szCs w:val="16"/>
          <w:lang w:eastAsia="en-IN"/>
        </w:rPr>
      </w:pPr>
      <w:r w:rsidRPr="00355073">
        <w:rPr>
          <w:rFonts w:ascii="Times New Roman" w:eastAsia="Times New Roman" w:hAnsi="Times New Roman" w:cs="Times New Roman"/>
          <w:color w:val="000000"/>
          <w:sz w:val="16"/>
          <w:szCs w:val="16"/>
          <w:lang w:eastAsia="en-IN"/>
        </w:rPr>
        <w:t xml:space="preserve">[10]  </w:t>
      </w:r>
      <w:r w:rsidR="00030CBF" w:rsidRPr="00355073">
        <w:rPr>
          <w:rFonts w:ascii="Times New Roman" w:eastAsia="Times New Roman" w:hAnsi="Times New Roman" w:cs="Times New Roman"/>
          <w:color w:val="000000"/>
          <w:sz w:val="16"/>
          <w:szCs w:val="16"/>
          <w:lang w:eastAsia="en-IN"/>
        </w:rPr>
        <w:t>Bonora E, Kiechl S, Willeit J, Oberhollenzer F, Egger G, Meigs JB, Bonadonna RC, Muggeo M. Insulin resistance as estimated by homeostasis model assessment predicts incident symptomatic cardiovascular disease in caucasian subjects from the general population: the Bruneck study. Diabetes Care. 2007 Feb;30(2):318-24. [</w:t>
      </w:r>
      <w:hyperlink r:id="rId17" w:history="1">
        <w:r w:rsidR="00030CBF" w:rsidRPr="00355073">
          <w:rPr>
            <w:rFonts w:ascii="Times New Roman" w:eastAsia="Times New Roman" w:hAnsi="Times New Roman" w:cs="Times New Roman"/>
            <w:color w:val="2F4A8B"/>
            <w:sz w:val="16"/>
            <w:szCs w:val="16"/>
            <w:u w:val="single"/>
            <w:lang w:eastAsia="en-IN"/>
          </w:rPr>
          <w:t>PubMed</w:t>
        </w:r>
      </w:hyperlink>
      <w:r w:rsidR="00030CBF" w:rsidRPr="00355073">
        <w:rPr>
          <w:rFonts w:ascii="Times New Roman" w:eastAsia="Times New Roman" w:hAnsi="Times New Roman" w:cs="Times New Roman"/>
          <w:color w:val="000000"/>
          <w:sz w:val="16"/>
          <w:szCs w:val="16"/>
          <w:lang w:eastAsia="en-IN"/>
        </w:rPr>
        <w:t>]</w:t>
      </w:r>
    </w:p>
    <w:p w:rsidR="00E43151" w:rsidRPr="00355073" w:rsidRDefault="00E43151">
      <w:pPr>
        <w:shd w:val="clear" w:color="auto" w:fill="FFFFFF"/>
        <w:spacing w:after="0" w:line="240" w:lineRule="auto"/>
        <w:ind w:left="2400" w:right="192"/>
        <w:jc w:val="both"/>
        <w:rPr>
          <w:rFonts w:ascii="Times New Roman" w:eastAsia="Times New Roman" w:hAnsi="Times New Roman" w:cs="Times New Roman"/>
          <w:color w:val="000000"/>
          <w:sz w:val="16"/>
          <w:szCs w:val="16"/>
          <w:lang w:eastAsia="en-IN"/>
        </w:rPr>
      </w:pPr>
    </w:p>
    <w:p w:rsidR="00E43151" w:rsidRPr="00355073" w:rsidRDefault="007C275F" w:rsidP="007C275F">
      <w:pPr>
        <w:shd w:val="clear" w:color="auto" w:fill="FFFFFF"/>
        <w:spacing w:after="0" w:line="240" w:lineRule="auto"/>
        <w:jc w:val="both"/>
        <w:textAlignment w:val="top"/>
        <w:rPr>
          <w:rFonts w:ascii="Times New Roman" w:eastAsia="Times New Roman" w:hAnsi="Times New Roman" w:cs="Times New Roman"/>
          <w:color w:val="000000"/>
          <w:sz w:val="16"/>
          <w:szCs w:val="16"/>
          <w:lang w:eastAsia="en-IN"/>
        </w:rPr>
      </w:pPr>
      <w:r w:rsidRPr="00355073">
        <w:rPr>
          <w:rFonts w:ascii="Times New Roman" w:eastAsia="Times New Roman" w:hAnsi="Times New Roman" w:cs="Times New Roman"/>
          <w:color w:val="000000"/>
          <w:sz w:val="16"/>
          <w:szCs w:val="16"/>
          <w:lang w:eastAsia="en-IN"/>
        </w:rPr>
        <w:t xml:space="preserve">[11]  </w:t>
      </w:r>
      <w:r w:rsidR="00030CBF" w:rsidRPr="00355073">
        <w:rPr>
          <w:rFonts w:ascii="Times New Roman" w:eastAsia="Times New Roman" w:hAnsi="Times New Roman" w:cs="Times New Roman"/>
          <w:color w:val="000000"/>
          <w:sz w:val="16"/>
          <w:szCs w:val="16"/>
          <w:lang w:eastAsia="en-IN"/>
        </w:rPr>
        <w:t>Karelis AD, St-Pierre DH, Conus F, Rabasa-Lhoret R, Poehlman ET. Metabolic and body composition factors in subgroups of obesity: what do we know? J ClinEndocrinolMetab. 2004 Jun;89(6):2569-75. [</w:t>
      </w:r>
      <w:hyperlink r:id="rId18" w:history="1">
        <w:r w:rsidR="00030CBF" w:rsidRPr="00355073">
          <w:rPr>
            <w:rFonts w:ascii="Times New Roman" w:eastAsia="Times New Roman" w:hAnsi="Times New Roman" w:cs="Times New Roman"/>
            <w:color w:val="2F4A8B"/>
            <w:sz w:val="16"/>
            <w:szCs w:val="16"/>
            <w:u w:val="single"/>
            <w:lang w:eastAsia="en-IN"/>
          </w:rPr>
          <w:t>PubMed</w:t>
        </w:r>
      </w:hyperlink>
      <w:r w:rsidR="00030CBF" w:rsidRPr="00355073">
        <w:rPr>
          <w:rFonts w:ascii="Times New Roman" w:eastAsia="Times New Roman" w:hAnsi="Times New Roman" w:cs="Times New Roman"/>
          <w:color w:val="000000"/>
          <w:sz w:val="16"/>
          <w:szCs w:val="16"/>
          <w:lang w:eastAsia="en-IN"/>
        </w:rPr>
        <w:t>]</w:t>
      </w:r>
    </w:p>
    <w:p w:rsidR="007C275F" w:rsidRPr="00355073" w:rsidRDefault="007C275F" w:rsidP="007C275F">
      <w:pPr>
        <w:shd w:val="clear" w:color="auto" w:fill="FFFFFF"/>
        <w:spacing w:after="0" w:line="240" w:lineRule="auto"/>
        <w:jc w:val="both"/>
        <w:textAlignment w:val="top"/>
        <w:rPr>
          <w:rFonts w:ascii="Times New Roman" w:eastAsia="Times New Roman" w:hAnsi="Times New Roman" w:cs="Times New Roman"/>
          <w:color w:val="000000"/>
          <w:sz w:val="16"/>
          <w:szCs w:val="16"/>
          <w:lang w:eastAsia="en-IN"/>
        </w:rPr>
      </w:pPr>
    </w:p>
    <w:p w:rsidR="00E43151" w:rsidRPr="00355073" w:rsidRDefault="007C275F" w:rsidP="007C275F">
      <w:pPr>
        <w:shd w:val="clear" w:color="auto" w:fill="FFFFFF"/>
        <w:spacing w:after="0" w:line="240" w:lineRule="auto"/>
        <w:jc w:val="both"/>
        <w:textAlignment w:val="top"/>
        <w:rPr>
          <w:rFonts w:ascii="Times New Roman" w:eastAsia="Times New Roman" w:hAnsi="Times New Roman" w:cs="Times New Roman"/>
          <w:color w:val="000000"/>
          <w:sz w:val="16"/>
          <w:szCs w:val="16"/>
          <w:lang w:eastAsia="en-IN"/>
        </w:rPr>
      </w:pPr>
      <w:r w:rsidRPr="00355073">
        <w:rPr>
          <w:rFonts w:ascii="Times New Roman" w:eastAsia="Times New Roman" w:hAnsi="Times New Roman" w:cs="Times New Roman"/>
          <w:color w:val="000000"/>
          <w:sz w:val="16"/>
          <w:szCs w:val="16"/>
          <w:lang w:eastAsia="en-IN"/>
        </w:rPr>
        <w:t xml:space="preserve">[12]  </w:t>
      </w:r>
      <w:r w:rsidR="00030CBF" w:rsidRPr="00355073">
        <w:rPr>
          <w:rFonts w:ascii="Times New Roman" w:eastAsia="Times New Roman" w:hAnsi="Times New Roman" w:cs="Times New Roman"/>
          <w:color w:val="000000"/>
          <w:sz w:val="16"/>
          <w:szCs w:val="16"/>
          <w:lang w:eastAsia="en-IN"/>
        </w:rPr>
        <w:t>Ferrante AW. Obesity-induced inflammation: a metabolic dialogue in the language of inflammation. J Intern Med. 2007 Oct;262(4):408-14. [</w:t>
      </w:r>
      <w:hyperlink r:id="rId19" w:history="1">
        <w:r w:rsidR="00030CBF" w:rsidRPr="00355073">
          <w:rPr>
            <w:rFonts w:ascii="Times New Roman" w:eastAsia="Times New Roman" w:hAnsi="Times New Roman" w:cs="Times New Roman"/>
            <w:color w:val="2F4A8B"/>
            <w:sz w:val="16"/>
            <w:szCs w:val="16"/>
            <w:u w:val="single"/>
            <w:lang w:eastAsia="en-IN"/>
          </w:rPr>
          <w:t>PubMed</w:t>
        </w:r>
      </w:hyperlink>
      <w:r w:rsidR="00030CBF" w:rsidRPr="00355073">
        <w:rPr>
          <w:rFonts w:ascii="Times New Roman" w:eastAsia="Times New Roman" w:hAnsi="Times New Roman" w:cs="Times New Roman"/>
          <w:color w:val="000000"/>
          <w:sz w:val="16"/>
          <w:szCs w:val="16"/>
          <w:lang w:eastAsia="en-IN"/>
        </w:rPr>
        <w:t>]</w:t>
      </w:r>
    </w:p>
    <w:p w:rsidR="00E43151" w:rsidRPr="00355073" w:rsidRDefault="00E43151">
      <w:pPr>
        <w:shd w:val="clear" w:color="auto" w:fill="FFFFFF"/>
        <w:spacing w:after="0" w:line="240" w:lineRule="auto"/>
        <w:ind w:right="192"/>
        <w:jc w:val="both"/>
        <w:rPr>
          <w:rFonts w:ascii="Times New Roman" w:eastAsia="Times New Roman" w:hAnsi="Times New Roman" w:cs="Times New Roman"/>
          <w:color w:val="000000"/>
          <w:sz w:val="16"/>
          <w:szCs w:val="16"/>
          <w:lang w:eastAsia="en-IN"/>
        </w:rPr>
      </w:pPr>
    </w:p>
    <w:p w:rsidR="00E43151" w:rsidRPr="00355073" w:rsidRDefault="007C275F" w:rsidP="007C275F">
      <w:pPr>
        <w:shd w:val="clear" w:color="auto" w:fill="FFFFFF"/>
        <w:spacing w:after="0" w:line="240" w:lineRule="auto"/>
        <w:jc w:val="both"/>
        <w:textAlignment w:val="top"/>
        <w:rPr>
          <w:rFonts w:ascii="Times New Roman" w:eastAsia="Times New Roman" w:hAnsi="Times New Roman" w:cs="Times New Roman"/>
          <w:color w:val="000000"/>
          <w:sz w:val="16"/>
          <w:szCs w:val="16"/>
          <w:lang w:eastAsia="en-IN"/>
        </w:rPr>
      </w:pPr>
      <w:r w:rsidRPr="00355073">
        <w:rPr>
          <w:rFonts w:ascii="Times New Roman" w:eastAsia="Times New Roman" w:hAnsi="Times New Roman" w:cs="Times New Roman"/>
          <w:color w:val="000000"/>
          <w:sz w:val="16"/>
          <w:szCs w:val="16"/>
          <w:lang w:eastAsia="en-IN"/>
        </w:rPr>
        <w:t xml:space="preserve">[13]  </w:t>
      </w:r>
      <w:r w:rsidR="00030CBF" w:rsidRPr="00355073">
        <w:rPr>
          <w:rFonts w:ascii="Times New Roman" w:eastAsia="Times New Roman" w:hAnsi="Times New Roman" w:cs="Times New Roman"/>
          <w:color w:val="000000"/>
          <w:sz w:val="16"/>
          <w:szCs w:val="16"/>
          <w:lang w:eastAsia="en-IN"/>
        </w:rPr>
        <w:t>Neels JG, Olefsky JM. Inflamed fat: what starts the fire? J Clin Invest. 2006 Jan;116(1):33-5. [</w:t>
      </w:r>
      <w:hyperlink r:id="rId20" w:history="1">
        <w:r w:rsidR="00030CBF" w:rsidRPr="00355073">
          <w:rPr>
            <w:rFonts w:ascii="Times New Roman" w:eastAsia="Times New Roman" w:hAnsi="Times New Roman" w:cs="Times New Roman"/>
            <w:color w:val="2F4A8B"/>
            <w:sz w:val="16"/>
            <w:szCs w:val="16"/>
            <w:u w:val="single"/>
            <w:lang w:eastAsia="en-IN"/>
          </w:rPr>
          <w:t>PMC free article</w:t>
        </w:r>
      </w:hyperlink>
      <w:r w:rsidR="00030CBF" w:rsidRPr="00355073">
        <w:rPr>
          <w:rFonts w:ascii="Times New Roman" w:eastAsia="Times New Roman" w:hAnsi="Times New Roman" w:cs="Times New Roman"/>
          <w:color w:val="000000"/>
          <w:sz w:val="16"/>
          <w:szCs w:val="16"/>
          <w:lang w:eastAsia="en-IN"/>
        </w:rPr>
        <w:t>] [</w:t>
      </w:r>
      <w:hyperlink r:id="rId21" w:history="1">
        <w:r w:rsidR="00030CBF" w:rsidRPr="00355073">
          <w:rPr>
            <w:rFonts w:ascii="Times New Roman" w:eastAsia="Times New Roman" w:hAnsi="Times New Roman" w:cs="Times New Roman"/>
            <w:color w:val="2F4A8B"/>
            <w:sz w:val="16"/>
            <w:szCs w:val="16"/>
            <w:u w:val="single"/>
            <w:lang w:eastAsia="en-IN"/>
          </w:rPr>
          <w:t>PubMed</w:t>
        </w:r>
      </w:hyperlink>
      <w:r w:rsidR="00030CBF" w:rsidRPr="00355073">
        <w:rPr>
          <w:rFonts w:ascii="Times New Roman" w:eastAsia="Times New Roman" w:hAnsi="Times New Roman" w:cs="Times New Roman"/>
          <w:color w:val="000000"/>
          <w:sz w:val="16"/>
          <w:szCs w:val="16"/>
          <w:lang w:eastAsia="en-IN"/>
        </w:rPr>
        <w:t>]</w:t>
      </w:r>
    </w:p>
    <w:p w:rsidR="00E43151" w:rsidRPr="00355073" w:rsidRDefault="00E43151">
      <w:pPr>
        <w:shd w:val="clear" w:color="auto" w:fill="FFFFFF"/>
        <w:spacing w:after="0" w:line="240" w:lineRule="auto"/>
        <w:ind w:left="3120" w:right="192"/>
        <w:jc w:val="both"/>
        <w:rPr>
          <w:rFonts w:ascii="Times New Roman" w:eastAsia="Times New Roman" w:hAnsi="Times New Roman" w:cs="Times New Roman"/>
          <w:color w:val="000000"/>
          <w:sz w:val="16"/>
          <w:szCs w:val="16"/>
          <w:lang w:eastAsia="en-IN"/>
        </w:rPr>
      </w:pPr>
    </w:p>
    <w:p w:rsidR="00E43151" w:rsidRPr="00355073" w:rsidRDefault="007C275F" w:rsidP="007C275F">
      <w:pPr>
        <w:shd w:val="clear" w:color="auto" w:fill="FFFFFF"/>
        <w:spacing w:after="0" w:line="240" w:lineRule="auto"/>
        <w:jc w:val="both"/>
        <w:textAlignment w:val="top"/>
        <w:rPr>
          <w:rFonts w:ascii="Times New Roman" w:eastAsia="Times New Roman" w:hAnsi="Times New Roman" w:cs="Times New Roman"/>
          <w:color w:val="000000"/>
          <w:sz w:val="16"/>
          <w:szCs w:val="16"/>
          <w:lang w:eastAsia="en-IN"/>
        </w:rPr>
      </w:pPr>
      <w:r w:rsidRPr="00355073">
        <w:rPr>
          <w:rFonts w:ascii="Times New Roman" w:eastAsia="Times New Roman" w:hAnsi="Times New Roman" w:cs="Times New Roman"/>
          <w:color w:val="000000"/>
          <w:sz w:val="16"/>
          <w:szCs w:val="16"/>
          <w:lang w:eastAsia="en-IN"/>
        </w:rPr>
        <w:t xml:space="preserve">[14]  </w:t>
      </w:r>
      <w:r w:rsidR="00030CBF" w:rsidRPr="00355073">
        <w:rPr>
          <w:rFonts w:ascii="Times New Roman" w:eastAsia="Times New Roman" w:hAnsi="Times New Roman" w:cs="Times New Roman"/>
          <w:color w:val="000000"/>
          <w:sz w:val="16"/>
          <w:szCs w:val="16"/>
          <w:lang w:eastAsia="en-IN"/>
        </w:rPr>
        <w:t xml:space="preserve"> Mercado-Gonzales SI, Carpio-Rodríguez AN, Carrillo-Larco RM, Bernabé-Ortiz A. Sleep Duration and Risk of Obesity by Sex: Nine-Year Follow-Up of the Young Lives Study in Peru. Child Obes. 2019 May/Jun;15(4):237-243. [</w:t>
      </w:r>
      <w:hyperlink r:id="rId22" w:history="1">
        <w:r w:rsidR="00030CBF" w:rsidRPr="00355073">
          <w:rPr>
            <w:rFonts w:ascii="Times New Roman" w:eastAsia="Times New Roman" w:hAnsi="Times New Roman" w:cs="Times New Roman"/>
            <w:color w:val="2F4A8B"/>
            <w:sz w:val="16"/>
            <w:szCs w:val="16"/>
            <w:u w:val="single"/>
            <w:lang w:eastAsia="en-IN"/>
          </w:rPr>
          <w:t>PMC free article</w:t>
        </w:r>
      </w:hyperlink>
      <w:r w:rsidR="00030CBF" w:rsidRPr="00355073">
        <w:rPr>
          <w:rFonts w:ascii="Times New Roman" w:eastAsia="Times New Roman" w:hAnsi="Times New Roman" w:cs="Times New Roman"/>
          <w:color w:val="000000"/>
          <w:sz w:val="16"/>
          <w:szCs w:val="16"/>
          <w:lang w:eastAsia="en-IN"/>
        </w:rPr>
        <w:t>] [</w:t>
      </w:r>
      <w:hyperlink r:id="rId23" w:history="1">
        <w:r w:rsidR="00030CBF" w:rsidRPr="00355073">
          <w:rPr>
            <w:rFonts w:ascii="Times New Roman" w:eastAsia="Times New Roman" w:hAnsi="Times New Roman" w:cs="Times New Roman"/>
            <w:color w:val="2F4A8B"/>
            <w:sz w:val="16"/>
            <w:szCs w:val="16"/>
            <w:u w:val="single"/>
            <w:lang w:eastAsia="en-IN"/>
          </w:rPr>
          <w:t>PubMed</w:t>
        </w:r>
      </w:hyperlink>
      <w:r w:rsidR="00030CBF" w:rsidRPr="00355073">
        <w:rPr>
          <w:rFonts w:ascii="Times New Roman" w:eastAsia="Times New Roman" w:hAnsi="Times New Roman" w:cs="Times New Roman"/>
          <w:color w:val="000000"/>
          <w:sz w:val="16"/>
          <w:szCs w:val="16"/>
          <w:lang w:eastAsia="en-IN"/>
        </w:rPr>
        <w:t>]</w:t>
      </w:r>
    </w:p>
    <w:p w:rsidR="007C275F" w:rsidRPr="00355073" w:rsidRDefault="007C275F" w:rsidP="007C275F">
      <w:pPr>
        <w:shd w:val="clear" w:color="auto" w:fill="FFFFFF"/>
        <w:spacing w:after="0" w:line="240" w:lineRule="auto"/>
        <w:jc w:val="both"/>
        <w:textAlignment w:val="top"/>
        <w:rPr>
          <w:rFonts w:ascii="Times New Roman" w:eastAsia="Times New Roman" w:hAnsi="Times New Roman" w:cs="Times New Roman"/>
          <w:color w:val="000000"/>
          <w:sz w:val="16"/>
          <w:szCs w:val="16"/>
          <w:lang w:eastAsia="en-IN"/>
        </w:rPr>
      </w:pPr>
    </w:p>
    <w:p w:rsidR="00E43151" w:rsidRPr="00355073" w:rsidRDefault="007C275F" w:rsidP="007C275F">
      <w:pPr>
        <w:shd w:val="clear" w:color="auto" w:fill="FFFFFF"/>
        <w:spacing w:after="0" w:line="240" w:lineRule="auto"/>
        <w:jc w:val="both"/>
        <w:textAlignment w:val="top"/>
        <w:rPr>
          <w:rFonts w:ascii="Times New Roman" w:eastAsia="Times New Roman" w:hAnsi="Times New Roman" w:cs="Times New Roman"/>
          <w:color w:val="000000"/>
          <w:sz w:val="16"/>
          <w:szCs w:val="16"/>
          <w:lang w:eastAsia="en-IN"/>
        </w:rPr>
      </w:pPr>
      <w:r w:rsidRPr="00355073">
        <w:rPr>
          <w:rFonts w:ascii="Times New Roman" w:eastAsia="Times New Roman" w:hAnsi="Times New Roman" w:cs="Times New Roman"/>
          <w:color w:val="000000"/>
          <w:sz w:val="16"/>
          <w:szCs w:val="16"/>
          <w:lang w:eastAsia="en-IN"/>
        </w:rPr>
        <w:t xml:space="preserve">[15] </w:t>
      </w:r>
      <w:r w:rsidR="00030CBF" w:rsidRPr="00355073">
        <w:rPr>
          <w:rFonts w:ascii="Times New Roman" w:eastAsia="Times New Roman" w:hAnsi="Times New Roman" w:cs="Times New Roman"/>
          <w:color w:val="000000"/>
          <w:sz w:val="16"/>
          <w:szCs w:val="16"/>
          <w:lang w:eastAsia="en-IN"/>
        </w:rPr>
        <w:t>Shiozawa B, Madsen C, Banaag A, Patel A, Koehlmoos T. Body Mass Index Effect on Health Service Utilization Among Active Duty Male United States Army Soldiers. Mil Med. 2019 Oct 01;184(9-10):447-453. [</w:t>
      </w:r>
      <w:hyperlink r:id="rId24" w:history="1">
        <w:r w:rsidR="00030CBF" w:rsidRPr="00355073">
          <w:rPr>
            <w:rFonts w:ascii="Times New Roman" w:eastAsia="Times New Roman" w:hAnsi="Times New Roman" w:cs="Times New Roman"/>
            <w:color w:val="2F4A8B"/>
            <w:sz w:val="16"/>
            <w:szCs w:val="16"/>
            <w:u w:val="single"/>
            <w:lang w:eastAsia="en-IN"/>
          </w:rPr>
          <w:t>PubMed</w:t>
        </w:r>
      </w:hyperlink>
      <w:r w:rsidR="00030CBF" w:rsidRPr="00355073">
        <w:rPr>
          <w:rFonts w:ascii="Times New Roman" w:eastAsia="Times New Roman" w:hAnsi="Times New Roman" w:cs="Times New Roman"/>
          <w:color w:val="000000"/>
          <w:sz w:val="16"/>
          <w:szCs w:val="16"/>
          <w:lang w:eastAsia="en-IN"/>
        </w:rPr>
        <w:t>]</w:t>
      </w:r>
    </w:p>
    <w:p w:rsidR="00E43151" w:rsidRPr="00355073" w:rsidRDefault="00E43151">
      <w:pPr>
        <w:shd w:val="clear" w:color="auto" w:fill="FFFFFF"/>
        <w:spacing w:after="0" w:line="240" w:lineRule="auto"/>
        <w:ind w:left="3600" w:right="192"/>
        <w:jc w:val="both"/>
        <w:rPr>
          <w:rFonts w:ascii="Times New Roman" w:eastAsia="Times New Roman" w:hAnsi="Times New Roman" w:cs="Times New Roman"/>
          <w:color w:val="000000"/>
          <w:sz w:val="16"/>
          <w:szCs w:val="16"/>
          <w:lang w:eastAsia="en-IN"/>
        </w:rPr>
      </w:pPr>
    </w:p>
    <w:p w:rsidR="00E43151" w:rsidRPr="00355073" w:rsidRDefault="007C275F" w:rsidP="007C275F">
      <w:pPr>
        <w:shd w:val="clear" w:color="auto" w:fill="FFFFFF"/>
        <w:spacing w:after="0" w:line="240" w:lineRule="auto"/>
        <w:jc w:val="both"/>
        <w:textAlignment w:val="top"/>
        <w:rPr>
          <w:rFonts w:ascii="Times New Roman" w:eastAsia="Times New Roman" w:hAnsi="Times New Roman" w:cs="Times New Roman"/>
          <w:color w:val="000000"/>
          <w:sz w:val="16"/>
          <w:szCs w:val="16"/>
          <w:lang w:eastAsia="en-IN"/>
        </w:rPr>
      </w:pPr>
      <w:r w:rsidRPr="00355073">
        <w:rPr>
          <w:rFonts w:ascii="Times New Roman" w:eastAsia="Times New Roman" w:hAnsi="Times New Roman" w:cs="Times New Roman"/>
          <w:color w:val="000000"/>
          <w:sz w:val="16"/>
          <w:szCs w:val="16"/>
          <w:lang w:eastAsia="en-IN"/>
        </w:rPr>
        <w:t xml:space="preserve">[16] </w:t>
      </w:r>
      <w:r w:rsidR="00030CBF" w:rsidRPr="00355073">
        <w:rPr>
          <w:rFonts w:ascii="Times New Roman" w:eastAsia="Times New Roman" w:hAnsi="Times New Roman" w:cs="Times New Roman"/>
          <w:color w:val="000000"/>
          <w:sz w:val="16"/>
          <w:szCs w:val="16"/>
          <w:lang w:eastAsia="en-IN"/>
        </w:rPr>
        <w:t xml:space="preserve"> Al-Nimr RI. Optimal Protein Intake during Weight Loss Interventions in Older Adults with Obesity. J NutrGerontolGeriatr. 2019 Jan-Mar;38(1):50-68. [</w:t>
      </w:r>
      <w:hyperlink r:id="rId25" w:history="1">
        <w:r w:rsidR="00030CBF" w:rsidRPr="00355073">
          <w:rPr>
            <w:rFonts w:ascii="Times New Roman" w:eastAsia="Times New Roman" w:hAnsi="Times New Roman" w:cs="Times New Roman"/>
            <w:color w:val="2F4A8B"/>
            <w:sz w:val="16"/>
            <w:szCs w:val="16"/>
            <w:u w:val="single"/>
            <w:lang w:eastAsia="en-IN"/>
          </w:rPr>
          <w:t>PubMed</w:t>
        </w:r>
      </w:hyperlink>
      <w:r w:rsidR="00030CBF" w:rsidRPr="00355073">
        <w:rPr>
          <w:rFonts w:ascii="Times New Roman" w:eastAsia="Times New Roman" w:hAnsi="Times New Roman" w:cs="Times New Roman"/>
          <w:color w:val="000000"/>
          <w:sz w:val="16"/>
          <w:szCs w:val="16"/>
          <w:lang w:eastAsia="en-IN"/>
        </w:rPr>
        <w:t>]</w:t>
      </w:r>
    </w:p>
    <w:p w:rsidR="00E43151" w:rsidRPr="00355073" w:rsidRDefault="00E43151">
      <w:pPr>
        <w:shd w:val="clear" w:color="auto" w:fill="FFFFFF"/>
        <w:spacing w:after="0" w:line="240" w:lineRule="auto"/>
        <w:ind w:left="3840" w:right="192"/>
        <w:jc w:val="both"/>
        <w:rPr>
          <w:rFonts w:ascii="Times New Roman" w:eastAsia="Times New Roman" w:hAnsi="Times New Roman" w:cs="Times New Roman"/>
          <w:color w:val="000000"/>
          <w:sz w:val="16"/>
          <w:szCs w:val="16"/>
          <w:lang w:eastAsia="en-IN"/>
        </w:rPr>
      </w:pPr>
    </w:p>
    <w:p w:rsidR="00E43151" w:rsidRPr="00355073" w:rsidRDefault="007C275F" w:rsidP="007C275F">
      <w:pPr>
        <w:shd w:val="clear" w:color="auto" w:fill="FFFFFF"/>
        <w:spacing w:after="0" w:line="240" w:lineRule="auto"/>
        <w:jc w:val="both"/>
        <w:textAlignment w:val="top"/>
        <w:rPr>
          <w:rFonts w:ascii="Times New Roman" w:eastAsia="Times New Roman" w:hAnsi="Times New Roman" w:cs="Times New Roman"/>
          <w:color w:val="000000"/>
          <w:sz w:val="16"/>
          <w:szCs w:val="16"/>
          <w:lang w:eastAsia="en-IN"/>
        </w:rPr>
      </w:pPr>
      <w:r w:rsidRPr="00355073">
        <w:rPr>
          <w:rFonts w:ascii="Times New Roman" w:eastAsia="Times New Roman" w:hAnsi="Times New Roman" w:cs="Times New Roman"/>
          <w:color w:val="000000"/>
          <w:sz w:val="16"/>
          <w:szCs w:val="16"/>
          <w:lang w:eastAsia="en-IN"/>
        </w:rPr>
        <w:t xml:space="preserve">[17]  </w:t>
      </w:r>
      <w:r w:rsidR="00030CBF" w:rsidRPr="00355073">
        <w:rPr>
          <w:rFonts w:ascii="Times New Roman" w:eastAsia="Times New Roman" w:hAnsi="Times New Roman" w:cs="Times New Roman"/>
          <w:color w:val="000000"/>
          <w:sz w:val="16"/>
          <w:szCs w:val="16"/>
          <w:lang w:eastAsia="en-IN"/>
        </w:rPr>
        <w:t>Pasarica M, Topping D. An Evidence-Based Approach to Teaching Obesity Management to Medical Students. MedEdPORTAL. 2017 Dec 20;13:10662. </w:t>
      </w:r>
    </w:p>
    <w:p w:rsidR="00E43151" w:rsidRPr="00355073" w:rsidRDefault="00E43151">
      <w:pPr>
        <w:shd w:val="clear" w:color="auto" w:fill="FFFFFF"/>
        <w:spacing w:after="0" w:line="240" w:lineRule="auto"/>
        <w:ind w:left="4080" w:right="192"/>
        <w:jc w:val="both"/>
        <w:rPr>
          <w:rFonts w:ascii="Times New Roman" w:eastAsia="Times New Roman" w:hAnsi="Times New Roman" w:cs="Times New Roman"/>
          <w:color w:val="000000"/>
          <w:sz w:val="16"/>
          <w:szCs w:val="16"/>
          <w:lang w:eastAsia="en-IN"/>
        </w:rPr>
      </w:pPr>
    </w:p>
    <w:p w:rsidR="00E43151" w:rsidRPr="00355073" w:rsidRDefault="007C275F" w:rsidP="007C275F">
      <w:pPr>
        <w:shd w:val="clear" w:color="auto" w:fill="FFFFFF"/>
        <w:spacing w:after="0" w:line="240" w:lineRule="auto"/>
        <w:jc w:val="both"/>
        <w:textAlignment w:val="top"/>
        <w:rPr>
          <w:rFonts w:ascii="Times New Roman" w:eastAsia="Times New Roman" w:hAnsi="Times New Roman" w:cs="Times New Roman"/>
          <w:color w:val="000000"/>
          <w:sz w:val="16"/>
          <w:szCs w:val="16"/>
          <w:lang w:eastAsia="en-IN"/>
        </w:rPr>
      </w:pPr>
      <w:r w:rsidRPr="00355073">
        <w:rPr>
          <w:rFonts w:ascii="Times New Roman" w:eastAsia="Times New Roman" w:hAnsi="Times New Roman" w:cs="Times New Roman"/>
          <w:color w:val="000000"/>
          <w:sz w:val="16"/>
          <w:szCs w:val="16"/>
          <w:lang w:eastAsia="en-IN"/>
        </w:rPr>
        <w:t xml:space="preserve">[18]  </w:t>
      </w:r>
      <w:r w:rsidR="00030CBF" w:rsidRPr="00355073">
        <w:rPr>
          <w:rFonts w:ascii="Times New Roman" w:eastAsia="Times New Roman" w:hAnsi="Times New Roman" w:cs="Times New Roman"/>
          <w:color w:val="000000"/>
          <w:sz w:val="16"/>
          <w:szCs w:val="16"/>
          <w:lang w:eastAsia="en-IN"/>
        </w:rPr>
        <w:t xml:space="preserve"> Walsh K, Grech C, Hill K. Health advice and education given to overweight patients by primary care doctors and nurses: A scoping literature review. Prev Med Rep. 2019 Jun;14:100812. </w:t>
      </w:r>
    </w:p>
    <w:p w:rsidR="00E43151" w:rsidRPr="00355073" w:rsidRDefault="00E43151">
      <w:pPr>
        <w:shd w:val="clear" w:color="auto" w:fill="FFFFFF"/>
        <w:spacing w:after="0" w:line="240" w:lineRule="auto"/>
        <w:ind w:left="4320" w:right="192"/>
        <w:jc w:val="both"/>
        <w:rPr>
          <w:rFonts w:ascii="Times New Roman" w:eastAsia="Times New Roman" w:hAnsi="Times New Roman" w:cs="Times New Roman"/>
          <w:color w:val="000000"/>
          <w:sz w:val="16"/>
          <w:szCs w:val="16"/>
          <w:lang w:eastAsia="en-IN"/>
        </w:rPr>
      </w:pPr>
    </w:p>
    <w:p w:rsidR="00E43151" w:rsidRPr="00355073" w:rsidRDefault="007C275F" w:rsidP="007C275F">
      <w:pPr>
        <w:shd w:val="clear" w:color="auto" w:fill="FFFFFF"/>
        <w:spacing w:after="0" w:line="240" w:lineRule="auto"/>
        <w:jc w:val="both"/>
        <w:textAlignment w:val="top"/>
        <w:rPr>
          <w:rFonts w:ascii="Times New Roman" w:eastAsia="Times New Roman" w:hAnsi="Times New Roman" w:cs="Times New Roman"/>
          <w:color w:val="000000"/>
          <w:sz w:val="16"/>
          <w:szCs w:val="16"/>
          <w:lang w:eastAsia="en-IN"/>
        </w:rPr>
      </w:pPr>
      <w:r w:rsidRPr="00355073">
        <w:rPr>
          <w:rFonts w:ascii="Times New Roman" w:eastAsia="Times New Roman" w:hAnsi="Times New Roman" w:cs="Times New Roman"/>
          <w:color w:val="000000"/>
          <w:sz w:val="16"/>
          <w:szCs w:val="16"/>
          <w:lang w:eastAsia="en-IN"/>
        </w:rPr>
        <w:t xml:space="preserve">[19]  </w:t>
      </w:r>
      <w:r w:rsidR="00030CBF" w:rsidRPr="00355073">
        <w:rPr>
          <w:rFonts w:ascii="Times New Roman" w:eastAsia="Times New Roman" w:hAnsi="Times New Roman" w:cs="Times New Roman"/>
          <w:color w:val="000000"/>
          <w:sz w:val="16"/>
          <w:szCs w:val="16"/>
          <w:lang w:eastAsia="en-IN"/>
        </w:rPr>
        <w:t>Ball W, Raza SS, Loy J, Riera M, Pattar J, Adjepong S, Rink J. Effectiveness of Intra-Gastric Balloon as a Bridge to Definitive Surgery in the Super Obese. Obes Surg. 2019 Jun;29(6):1932-1936. [</w:t>
      </w:r>
      <w:hyperlink r:id="rId26" w:history="1">
        <w:r w:rsidR="00030CBF" w:rsidRPr="00355073">
          <w:rPr>
            <w:rFonts w:ascii="Times New Roman" w:eastAsia="Times New Roman" w:hAnsi="Times New Roman" w:cs="Times New Roman"/>
            <w:color w:val="2F4A8B"/>
            <w:sz w:val="16"/>
            <w:szCs w:val="16"/>
            <w:u w:val="single"/>
            <w:lang w:eastAsia="en-IN"/>
          </w:rPr>
          <w:t>PubMed</w:t>
        </w:r>
      </w:hyperlink>
      <w:r w:rsidR="00030CBF" w:rsidRPr="00355073">
        <w:rPr>
          <w:rFonts w:ascii="Times New Roman" w:eastAsia="Times New Roman" w:hAnsi="Times New Roman" w:cs="Times New Roman"/>
          <w:color w:val="000000"/>
          <w:sz w:val="16"/>
          <w:szCs w:val="16"/>
          <w:lang w:eastAsia="en-IN"/>
        </w:rPr>
        <w:t>]</w:t>
      </w:r>
    </w:p>
    <w:p w:rsidR="00E43151" w:rsidRPr="00355073" w:rsidRDefault="00E43151">
      <w:pPr>
        <w:shd w:val="clear" w:color="auto" w:fill="FFFFFF"/>
        <w:spacing w:after="0" w:line="240" w:lineRule="auto"/>
        <w:ind w:left="4560" w:right="192"/>
        <w:jc w:val="both"/>
        <w:rPr>
          <w:rFonts w:ascii="Times New Roman" w:eastAsia="Times New Roman" w:hAnsi="Times New Roman" w:cs="Times New Roman"/>
          <w:color w:val="000000"/>
          <w:sz w:val="16"/>
          <w:szCs w:val="16"/>
          <w:lang w:eastAsia="en-IN"/>
        </w:rPr>
      </w:pPr>
    </w:p>
    <w:p w:rsidR="00E43151" w:rsidRPr="00355073" w:rsidRDefault="007C275F" w:rsidP="007C275F">
      <w:pPr>
        <w:shd w:val="clear" w:color="auto" w:fill="FFFFFF"/>
        <w:spacing w:after="0" w:line="240" w:lineRule="auto"/>
        <w:jc w:val="both"/>
        <w:textAlignment w:val="top"/>
        <w:rPr>
          <w:rFonts w:ascii="Times New Roman" w:eastAsia="Times New Roman" w:hAnsi="Times New Roman" w:cs="Times New Roman"/>
          <w:color w:val="000000"/>
          <w:sz w:val="16"/>
          <w:szCs w:val="16"/>
          <w:lang w:eastAsia="en-IN"/>
        </w:rPr>
      </w:pPr>
      <w:r w:rsidRPr="00355073">
        <w:rPr>
          <w:rFonts w:ascii="Times New Roman" w:eastAsia="Times New Roman" w:hAnsi="Times New Roman" w:cs="Times New Roman"/>
          <w:color w:val="000000"/>
          <w:sz w:val="16"/>
          <w:szCs w:val="16"/>
          <w:lang w:eastAsia="en-IN"/>
        </w:rPr>
        <w:t xml:space="preserve">[20]  </w:t>
      </w:r>
      <w:r w:rsidR="00030CBF" w:rsidRPr="00355073">
        <w:rPr>
          <w:rFonts w:ascii="Times New Roman" w:eastAsia="Times New Roman" w:hAnsi="Times New Roman" w:cs="Times New Roman"/>
          <w:color w:val="000000"/>
          <w:sz w:val="16"/>
          <w:szCs w:val="16"/>
          <w:lang w:eastAsia="en-IN"/>
        </w:rPr>
        <w:t>Klebanoff MJ, Corey KE, Samur S, Choi JG, Kaplan LM, Chhatwal J, HurC. Cost-effectiveness Analysis of Bariatric Surgery for Patients With NonalcoholicSteatohepatitis Cirrhosis. JAMA Netw Open. 2019 Feb 01;2(2):e190047. </w:t>
      </w:r>
    </w:p>
    <w:p w:rsidR="00E43151" w:rsidRPr="00355073" w:rsidRDefault="00E43151">
      <w:pPr>
        <w:shd w:val="clear" w:color="auto" w:fill="FFFFFF"/>
        <w:spacing w:after="0" w:line="240" w:lineRule="auto"/>
        <w:ind w:left="4800" w:right="192"/>
        <w:jc w:val="both"/>
        <w:rPr>
          <w:rFonts w:ascii="Times New Roman" w:eastAsia="Times New Roman" w:hAnsi="Times New Roman" w:cs="Times New Roman"/>
          <w:color w:val="000000"/>
          <w:sz w:val="16"/>
          <w:szCs w:val="16"/>
          <w:lang w:eastAsia="en-IN"/>
        </w:rPr>
      </w:pPr>
    </w:p>
    <w:p w:rsidR="00E43151" w:rsidRPr="00355073" w:rsidRDefault="007C275F" w:rsidP="007C275F">
      <w:pPr>
        <w:shd w:val="clear" w:color="auto" w:fill="FFFFFF"/>
        <w:spacing w:after="0" w:line="240" w:lineRule="auto"/>
        <w:jc w:val="both"/>
        <w:textAlignment w:val="top"/>
        <w:rPr>
          <w:rFonts w:ascii="Times New Roman" w:eastAsia="Times New Roman" w:hAnsi="Times New Roman" w:cs="Times New Roman"/>
          <w:color w:val="000000"/>
          <w:sz w:val="16"/>
          <w:szCs w:val="16"/>
          <w:lang w:eastAsia="en-IN"/>
        </w:rPr>
      </w:pPr>
      <w:r w:rsidRPr="00355073">
        <w:rPr>
          <w:rFonts w:ascii="Times New Roman" w:eastAsia="Times New Roman" w:hAnsi="Times New Roman" w:cs="Times New Roman"/>
          <w:color w:val="000000"/>
          <w:sz w:val="16"/>
          <w:szCs w:val="16"/>
          <w:lang w:eastAsia="en-IN"/>
        </w:rPr>
        <w:t xml:space="preserve">[21]  </w:t>
      </w:r>
      <w:r w:rsidR="00030CBF" w:rsidRPr="00355073">
        <w:rPr>
          <w:rFonts w:ascii="Times New Roman" w:eastAsia="Times New Roman" w:hAnsi="Times New Roman" w:cs="Times New Roman"/>
          <w:color w:val="000000"/>
          <w:sz w:val="16"/>
          <w:szCs w:val="16"/>
          <w:lang w:eastAsia="en-IN"/>
        </w:rPr>
        <w:t>Monteiro JLGC, Pellizzer EP, AraújoLemos CA, de Moraes SLD, do EgitoVasconcelos BC. Is there an association between overweight/obesity and dental implant complications? A systematic review and meta-analysis. Int J Oral Maxillofac Surg. 2019 Sep;48(9):1241-1249. [</w:t>
      </w:r>
      <w:hyperlink r:id="rId27" w:history="1">
        <w:r w:rsidR="00030CBF" w:rsidRPr="00355073">
          <w:rPr>
            <w:rFonts w:ascii="Times New Roman" w:eastAsia="Times New Roman" w:hAnsi="Times New Roman" w:cs="Times New Roman"/>
            <w:color w:val="2F4A8B"/>
            <w:sz w:val="16"/>
            <w:szCs w:val="16"/>
            <w:u w:val="single"/>
            <w:lang w:eastAsia="en-IN"/>
          </w:rPr>
          <w:t>PubMed</w:t>
        </w:r>
      </w:hyperlink>
      <w:r w:rsidR="00030CBF" w:rsidRPr="00355073">
        <w:rPr>
          <w:rFonts w:ascii="Times New Roman" w:eastAsia="Times New Roman" w:hAnsi="Times New Roman" w:cs="Times New Roman"/>
          <w:color w:val="000000"/>
          <w:sz w:val="16"/>
          <w:szCs w:val="16"/>
          <w:lang w:eastAsia="en-IN"/>
        </w:rPr>
        <w:t>]</w:t>
      </w:r>
    </w:p>
    <w:p w:rsidR="00E43151" w:rsidRPr="00355073" w:rsidRDefault="00E43151">
      <w:pPr>
        <w:shd w:val="clear" w:color="auto" w:fill="FFFFFF"/>
        <w:spacing w:after="0" w:line="240" w:lineRule="auto"/>
        <w:ind w:left="5040" w:right="192"/>
        <w:jc w:val="both"/>
        <w:rPr>
          <w:rFonts w:ascii="Times New Roman" w:eastAsia="Times New Roman" w:hAnsi="Times New Roman" w:cs="Times New Roman"/>
          <w:color w:val="000000"/>
          <w:sz w:val="16"/>
          <w:szCs w:val="16"/>
          <w:lang w:eastAsia="en-IN"/>
        </w:rPr>
      </w:pPr>
    </w:p>
    <w:p w:rsidR="00E43151" w:rsidRPr="00355073" w:rsidRDefault="007C275F" w:rsidP="007C275F">
      <w:pPr>
        <w:shd w:val="clear" w:color="auto" w:fill="FFFFFF"/>
        <w:spacing w:after="0" w:line="240" w:lineRule="auto"/>
        <w:jc w:val="both"/>
        <w:textAlignment w:val="top"/>
        <w:rPr>
          <w:rFonts w:ascii="Times New Roman" w:eastAsia="Times New Roman" w:hAnsi="Times New Roman" w:cs="Times New Roman"/>
          <w:color w:val="000000"/>
          <w:sz w:val="16"/>
          <w:szCs w:val="16"/>
          <w:lang w:eastAsia="en-IN"/>
        </w:rPr>
      </w:pPr>
      <w:r w:rsidRPr="00355073">
        <w:rPr>
          <w:rFonts w:ascii="Times New Roman" w:eastAsia="Times New Roman" w:hAnsi="Times New Roman" w:cs="Times New Roman"/>
          <w:color w:val="000000"/>
          <w:sz w:val="16"/>
          <w:szCs w:val="16"/>
          <w:lang w:eastAsia="en-IN"/>
        </w:rPr>
        <w:t xml:space="preserve">[22]  </w:t>
      </w:r>
      <w:r w:rsidR="00030CBF" w:rsidRPr="00355073">
        <w:rPr>
          <w:rFonts w:ascii="Times New Roman" w:eastAsia="Times New Roman" w:hAnsi="Times New Roman" w:cs="Times New Roman"/>
          <w:color w:val="000000"/>
          <w:sz w:val="16"/>
          <w:szCs w:val="16"/>
          <w:lang w:eastAsia="en-IN"/>
        </w:rPr>
        <w:t xml:space="preserve"> Barr AC, Lak KL, Helm MC, Kindel TL, Higgins RM, Gould JC. Linear vs. circular-stapled gastrojejunostomy in Roux-en-Y gastric bypass. SurgEndosc. 2019 Dec;33(12):4098-4101. [</w:t>
      </w:r>
      <w:hyperlink r:id="rId28" w:history="1">
        <w:r w:rsidR="00030CBF" w:rsidRPr="00355073">
          <w:rPr>
            <w:rFonts w:ascii="Times New Roman" w:eastAsia="Times New Roman" w:hAnsi="Times New Roman" w:cs="Times New Roman"/>
            <w:color w:val="2F4A8B"/>
            <w:sz w:val="16"/>
            <w:szCs w:val="16"/>
            <w:u w:val="single"/>
            <w:lang w:eastAsia="en-IN"/>
          </w:rPr>
          <w:t>PubMed</w:t>
        </w:r>
      </w:hyperlink>
      <w:r w:rsidR="00030CBF" w:rsidRPr="00355073">
        <w:rPr>
          <w:rFonts w:ascii="Times New Roman" w:eastAsia="Times New Roman" w:hAnsi="Times New Roman" w:cs="Times New Roman"/>
          <w:color w:val="000000"/>
          <w:sz w:val="16"/>
          <w:szCs w:val="16"/>
          <w:lang w:eastAsia="en-IN"/>
        </w:rPr>
        <w:t>]</w:t>
      </w:r>
    </w:p>
    <w:p w:rsidR="00E43151" w:rsidRDefault="00E43151">
      <w:pPr>
        <w:pStyle w:val="ListParagraph"/>
        <w:spacing w:after="0" w:line="240" w:lineRule="auto"/>
        <w:ind w:left="1080"/>
        <w:jc w:val="both"/>
        <w:rPr>
          <w:rFonts w:ascii="Times New Roman" w:hAnsi="Times New Roman" w:cs="Times New Roman"/>
          <w:color w:val="000000"/>
          <w:sz w:val="20"/>
          <w:szCs w:val="20"/>
          <w:shd w:val="clear" w:color="auto" w:fill="FFFFFF"/>
        </w:rPr>
      </w:pPr>
    </w:p>
    <w:sectPr w:rsidR="00E43151" w:rsidSect="00E91A51">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EAF" w:rsidRDefault="003E0EAF">
      <w:pPr>
        <w:spacing w:line="240" w:lineRule="auto"/>
      </w:pPr>
      <w:r>
        <w:separator/>
      </w:r>
    </w:p>
  </w:endnote>
  <w:endnote w:type="continuationSeparator" w:id="1">
    <w:p w:rsidR="003E0EAF" w:rsidRDefault="003E0EA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EAF" w:rsidRDefault="003E0EAF">
      <w:pPr>
        <w:spacing w:after="0"/>
      </w:pPr>
      <w:r>
        <w:separator/>
      </w:r>
    </w:p>
  </w:footnote>
  <w:footnote w:type="continuationSeparator" w:id="1">
    <w:p w:rsidR="003E0EAF" w:rsidRDefault="003E0EA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A6371DC"/>
    <w:multiLevelType w:val="singleLevel"/>
    <w:tmpl w:val="AA6371DC"/>
    <w:lvl w:ilvl="0">
      <w:start w:val="1"/>
      <w:numFmt w:val="bullet"/>
      <w:lvlText w:val=""/>
      <w:lvlJc w:val="left"/>
      <w:pPr>
        <w:tabs>
          <w:tab w:val="left" w:pos="420"/>
        </w:tabs>
        <w:ind w:left="420" w:hanging="420"/>
      </w:pPr>
      <w:rPr>
        <w:rFonts w:ascii="Wingdings" w:hAnsi="Wingdings" w:hint="default"/>
      </w:rPr>
    </w:lvl>
  </w:abstractNum>
  <w:abstractNum w:abstractNumId="1">
    <w:nsid w:val="CAC9CDC2"/>
    <w:multiLevelType w:val="singleLevel"/>
    <w:tmpl w:val="CAC9CDC2"/>
    <w:lvl w:ilvl="0">
      <w:start w:val="1"/>
      <w:numFmt w:val="bullet"/>
      <w:lvlText w:val=""/>
      <w:lvlJc w:val="left"/>
      <w:pPr>
        <w:tabs>
          <w:tab w:val="left" w:pos="420"/>
        </w:tabs>
        <w:ind w:left="420" w:hanging="420"/>
      </w:pPr>
      <w:rPr>
        <w:rFonts w:ascii="Wingdings" w:hAnsi="Wingdings" w:hint="default"/>
      </w:rPr>
    </w:lvl>
  </w:abstractNum>
  <w:abstractNum w:abstractNumId="2">
    <w:nsid w:val="E75AE38B"/>
    <w:multiLevelType w:val="singleLevel"/>
    <w:tmpl w:val="E75AE38B"/>
    <w:lvl w:ilvl="0">
      <w:start w:val="1"/>
      <w:numFmt w:val="bullet"/>
      <w:lvlText w:val=""/>
      <w:lvlJc w:val="left"/>
      <w:pPr>
        <w:tabs>
          <w:tab w:val="left" w:pos="420"/>
        </w:tabs>
        <w:ind w:left="420" w:hanging="420"/>
      </w:pPr>
      <w:rPr>
        <w:rFonts w:ascii="Wingdings" w:hAnsi="Wingdings" w:hint="default"/>
      </w:rPr>
    </w:lvl>
  </w:abstractNum>
  <w:abstractNum w:abstractNumId="3">
    <w:nsid w:val="08EB532F"/>
    <w:multiLevelType w:val="multilevel"/>
    <w:tmpl w:val="08EB532F"/>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8350F0"/>
    <w:multiLevelType w:val="multilevel"/>
    <w:tmpl w:val="1D8350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347A8B0"/>
    <w:multiLevelType w:val="singleLevel"/>
    <w:tmpl w:val="4347A8B0"/>
    <w:lvl w:ilvl="0">
      <w:start w:val="1"/>
      <w:numFmt w:val="decimal"/>
      <w:suff w:val="space"/>
      <w:lvlText w:val="[%1]"/>
      <w:lvlJc w:val="left"/>
    </w:lvl>
  </w:abstractNum>
  <w:abstractNum w:abstractNumId="6">
    <w:nsid w:val="7253EA96"/>
    <w:multiLevelType w:val="singleLevel"/>
    <w:tmpl w:val="7253EA96"/>
    <w:lvl w:ilvl="0">
      <w:start w:val="1"/>
      <w:numFmt w:val="bullet"/>
      <w:lvlText w:val=""/>
      <w:lvlJc w:val="left"/>
      <w:pPr>
        <w:tabs>
          <w:tab w:val="left" w:pos="420"/>
        </w:tabs>
        <w:ind w:left="420" w:hanging="420"/>
      </w:pPr>
      <w:rPr>
        <w:rFonts w:ascii="Wingdings" w:hAnsi="Wingdings" w:hint="default"/>
      </w:rPr>
    </w:lvl>
  </w:abstractNum>
  <w:num w:numId="1">
    <w:abstractNumId w:val="3"/>
  </w:num>
  <w:num w:numId="2">
    <w:abstractNumId w:val="2"/>
  </w:num>
  <w:num w:numId="3">
    <w:abstractNumId w:val="6"/>
  </w:num>
  <w:num w:numId="4">
    <w:abstractNumId w:val="0"/>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015DB9"/>
    <w:rsid w:val="00015DB9"/>
    <w:rsid w:val="00030CBF"/>
    <w:rsid w:val="00035402"/>
    <w:rsid w:val="000637A6"/>
    <w:rsid w:val="00083879"/>
    <w:rsid w:val="00095B1F"/>
    <w:rsid w:val="000B0EA3"/>
    <w:rsid w:val="001041FA"/>
    <w:rsid w:val="00155290"/>
    <w:rsid w:val="001C6072"/>
    <w:rsid w:val="001D23D8"/>
    <w:rsid w:val="00241716"/>
    <w:rsid w:val="00243AC2"/>
    <w:rsid w:val="00256465"/>
    <w:rsid w:val="002867E6"/>
    <w:rsid w:val="002919A3"/>
    <w:rsid w:val="003432B4"/>
    <w:rsid w:val="00355073"/>
    <w:rsid w:val="003B3803"/>
    <w:rsid w:val="003D3DEB"/>
    <w:rsid w:val="003E0EAF"/>
    <w:rsid w:val="003F3F05"/>
    <w:rsid w:val="00435F0C"/>
    <w:rsid w:val="00445FDE"/>
    <w:rsid w:val="00494376"/>
    <w:rsid w:val="0049636B"/>
    <w:rsid w:val="004F5398"/>
    <w:rsid w:val="00535152"/>
    <w:rsid w:val="006554AA"/>
    <w:rsid w:val="006C7FF1"/>
    <w:rsid w:val="006F52A8"/>
    <w:rsid w:val="007333CF"/>
    <w:rsid w:val="00743819"/>
    <w:rsid w:val="00776F90"/>
    <w:rsid w:val="007C275F"/>
    <w:rsid w:val="007D3151"/>
    <w:rsid w:val="007F47A0"/>
    <w:rsid w:val="00881CE4"/>
    <w:rsid w:val="008951A0"/>
    <w:rsid w:val="009232A8"/>
    <w:rsid w:val="00985021"/>
    <w:rsid w:val="009A4CFC"/>
    <w:rsid w:val="009F0710"/>
    <w:rsid w:val="00A1046F"/>
    <w:rsid w:val="00A91547"/>
    <w:rsid w:val="00AF3C26"/>
    <w:rsid w:val="00B27F98"/>
    <w:rsid w:val="00BB0F6D"/>
    <w:rsid w:val="00BB29A9"/>
    <w:rsid w:val="00C018B8"/>
    <w:rsid w:val="00C352DE"/>
    <w:rsid w:val="00CF1A7B"/>
    <w:rsid w:val="00CF228C"/>
    <w:rsid w:val="00E36394"/>
    <w:rsid w:val="00E43151"/>
    <w:rsid w:val="00E45F7A"/>
    <w:rsid w:val="00E72B61"/>
    <w:rsid w:val="00E91A51"/>
    <w:rsid w:val="00EF44AD"/>
    <w:rsid w:val="00FA155E"/>
    <w:rsid w:val="00FB02FD"/>
    <w:rsid w:val="00FE7F25"/>
    <w:rsid w:val="012E1D7E"/>
    <w:rsid w:val="0C335D1B"/>
    <w:rsid w:val="17C07EAA"/>
    <w:rsid w:val="22870FEB"/>
    <w:rsid w:val="55292626"/>
    <w:rsid w:val="57132A05"/>
    <w:rsid w:val="58BF46B9"/>
    <w:rsid w:val="5D7F539D"/>
    <w:rsid w:val="7C15332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A51"/>
    <w:pPr>
      <w:spacing w:after="200" w:line="276" w:lineRule="auto"/>
    </w:pPr>
    <w:rPr>
      <w:sz w:val="22"/>
      <w:szCs w:val="22"/>
      <w:lang w:eastAsia="en-US"/>
    </w:rPr>
  </w:style>
  <w:style w:type="paragraph" w:styleId="Heading1">
    <w:name w:val="heading 1"/>
    <w:basedOn w:val="Normal"/>
    <w:next w:val="Normal"/>
    <w:link w:val="Heading1Char"/>
    <w:uiPriority w:val="9"/>
    <w:qFormat/>
    <w:rsid w:val="0008387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A51"/>
    <w:rPr>
      <w:color w:val="0000FF"/>
      <w:u w:val="single"/>
    </w:rPr>
  </w:style>
  <w:style w:type="paragraph" w:styleId="ListParagraph">
    <w:name w:val="List Paragraph"/>
    <w:basedOn w:val="Normal"/>
    <w:uiPriority w:val="34"/>
    <w:qFormat/>
    <w:rsid w:val="00E91A51"/>
    <w:pPr>
      <w:ind w:left="720"/>
      <w:contextualSpacing/>
    </w:pPr>
  </w:style>
  <w:style w:type="paragraph" w:customStyle="1" w:styleId="Affiliation">
    <w:name w:val="Affiliation"/>
    <w:uiPriority w:val="99"/>
    <w:rsid w:val="00E91A51"/>
    <w:pPr>
      <w:jc w:val="center"/>
    </w:pPr>
    <w:rPr>
      <w:rFonts w:ascii="Times New Roman" w:eastAsia="Times New Roman" w:hAnsi="Times New Roman" w:cs="Times New Roman"/>
      <w:lang w:val="en-US" w:eastAsia="en-US"/>
    </w:rPr>
  </w:style>
  <w:style w:type="paragraph" w:customStyle="1" w:styleId="Author">
    <w:name w:val="Author"/>
    <w:uiPriority w:val="99"/>
    <w:rsid w:val="00E91A51"/>
    <w:pPr>
      <w:spacing w:before="360" w:after="40"/>
      <w:jc w:val="center"/>
    </w:pPr>
    <w:rPr>
      <w:rFonts w:ascii="Times New Roman" w:eastAsia="Times New Roman" w:hAnsi="Times New Roman" w:cs="Times New Roman"/>
      <w:sz w:val="22"/>
      <w:szCs w:val="22"/>
      <w:lang w:val="en-US" w:eastAsia="en-US"/>
    </w:rPr>
  </w:style>
  <w:style w:type="character" w:customStyle="1" w:styleId="Heading1Char">
    <w:name w:val="Heading 1 Char"/>
    <w:basedOn w:val="DefaultParagraphFont"/>
    <w:link w:val="Heading1"/>
    <w:uiPriority w:val="9"/>
    <w:rsid w:val="00083879"/>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Normal"/>
    <w:uiPriority w:val="99"/>
    <w:semiHidden/>
    <w:unhideWhenUsed/>
    <w:rsid w:val="009232A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9232A8"/>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9232A8"/>
    <w:rPr>
      <w:rFonts w:ascii="Arial" w:eastAsia="Times New Roman" w:hAnsi="Arial" w:cs="Arial"/>
      <w:vanish/>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ind w:left="720"/>
      <w:contextualSpacing/>
    </w:pPr>
  </w:style>
  <w:style w:type="paragraph" w:customStyle="1" w:styleId="Affiliation">
    <w:name w:val="Affiliation"/>
    <w:uiPriority w:val="99"/>
    <w:pPr>
      <w:jc w:val="center"/>
    </w:pPr>
    <w:rPr>
      <w:rFonts w:ascii="Times New Roman" w:eastAsia="Times New Roman" w:hAnsi="Times New Roman" w:cs="Times New Roman"/>
      <w:lang w:val="en-US" w:eastAsia="en-US"/>
    </w:rPr>
  </w:style>
  <w:style w:type="paragraph" w:customStyle="1" w:styleId="Author">
    <w:name w:val="Author"/>
    <w:uiPriority w:val="99"/>
    <w:pPr>
      <w:spacing w:before="360" w:after="40"/>
      <w:jc w:val="center"/>
    </w:pPr>
    <w:rPr>
      <w:rFonts w:ascii="Times New Roman" w:eastAsia="Times New Roman" w:hAnsi="Times New Roman" w:cs="Times New Roman"/>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287782817">
      <w:bodyDiv w:val="1"/>
      <w:marLeft w:val="0"/>
      <w:marRight w:val="0"/>
      <w:marTop w:val="0"/>
      <w:marBottom w:val="0"/>
      <w:divBdr>
        <w:top w:val="none" w:sz="0" w:space="0" w:color="auto"/>
        <w:left w:val="none" w:sz="0" w:space="0" w:color="auto"/>
        <w:bottom w:val="none" w:sz="0" w:space="0" w:color="auto"/>
        <w:right w:val="none" w:sz="0" w:space="0" w:color="auto"/>
      </w:divBdr>
      <w:divsChild>
        <w:div w:id="138234682">
          <w:marLeft w:val="0"/>
          <w:marRight w:val="0"/>
          <w:marTop w:val="0"/>
          <w:marBottom w:val="0"/>
          <w:divBdr>
            <w:top w:val="single" w:sz="2" w:space="0" w:color="D9D9E3"/>
            <w:left w:val="single" w:sz="2" w:space="0" w:color="D9D9E3"/>
            <w:bottom w:val="single" w:sz="2" w:space="0" w:color="D9D9E3"/>
            <w:right w:val="single" w:sz="2" w:space="0" w:color="D9D9E3"/>
          </w:divBdr>
          <w:divsChild>
            <w:div w:id="711728721">
              <w:marLeft w:val="0"/>
              <w:marRight w:val="0"/>
              <w:marTop w:val="0"/>
              <w:marBottom w:val="0"/>
              <w:divBdr>
                <w:top w:val="single" w:sz="2" w:space="0" w:color="D9D9E3"/>
                <w:left w:val="single" w:sz="2" w:space="0" w:color="D9D9E3"/>
                <w:bottom w:val="single" w:sz="2" w:space="0" w:color="D9D9E3"/>
                <w:right w:val="single" w:sz="2" w:space="0" w:color="D9D9E3"/>
              </w:divBdr>
              <w:divsChild>
                <w:div w:id="901405140">
                  <w:marLeft w:val="0"/>
                  <w:marRight w:val="0"/>
                  <w:marTop w:val="0"/>
                  <w:marBottom w:val="0"/>
                  <w:divBdr>
                    <w:top w:val="single" w:sz="2" w:space="0" w:color="D9D9E3"/>
                    <w:left w:val="single" w:sz="2" w:space="0" w:color="D9D9E3"/>
                    <w:bottom w:val="single" w:sz="2" w:space="0" w:color="D9D9E3"/>
                    <w:right w:val="single" w:sz="2" w:space="0" w:color="D9D9E3"/>
                  </w:divBdr>
                  <w:divsChild>
                    <w:div w:id="475683471">
                      <w:marLeft w:val="0"/>
                      <w:marRight w:val="0"/>
                      <w:marTop w:val="0"/>
                      <w:marBottom w:val="0"/>
                      <w:divBdr>
                        <w:top w:val="single" w:sz="2" w:space="0" w:color="D9D9E3"/>
                        <w:left w:val="single" w:sz="2" w:space="0" w:color="D9D9E3"/>
                        <w:bottom w:val="single" w:sz="2" w:space="0" w:color="D9D9E3"/>
                        <w:right w:val="single" w:sz="2" w:space="0" w:color="D9D9E3"/>
                      </w:divBdr>
                      <w:divsChild>
                        <w:div w:id="1070156369">
                          <w:marLeft w:val="0"/>
                          <w:marRight w:val="0"/>
                          <w:marTop w:val="0"/>
                          <w:marBottom w:val="0"/>
                          <w:divBdr>
                            <w:top w:val="single" w:sz="2" w:space="0" w:color="auto"/>
                            <w:left w:val="single" w:sz="2" w:space="0" w:color="auto"/>
                            <w:bottom w:val="single" w:sz="4" w:space="0" w:color="auto"/>
                            <w:right w:val="single" w:sz="2" w:space="0" w:color="auto"/>
                          </w:divBdr>
                          <w:divsChild>
                            <w:div w:id="1896578412">
                              <w:marLeft w:val="0"/>
                              <w:marRight w:val="0"/>
                              <w:marTop w:val="100"/>
                              <w:marBottom w:val="100"/>
                              <w:divBdr>
                                <w:top w:val="single" w:sz="2" w:space="0" w:color="D9D9E3"/>
                                <w:left w:val="single" w:sz="2" w:space="0" w:color="D9D9E3"/>
                                <w:bottom w:val="single" w:sz="2" w:space="0" w:color="D9D9E3"/>
                                <w:right w:val="single" w:sz="2" w:space="0" w:color="D9D9E3"/>
                              </w:divBdr>
                              <w:divsChild>
                                <w:div w:id="1075736123">
                                  <w:marLeft w:val="0"/>
                                  <w:marRight w:val="0"/>
                                  <w:marTop w:val="0"/>
                                  <w:marBottom w:val="0"/>
                                  <w:divBdr>
                                    <w:top w:val="single" w:sz="2" w:space="0" w:color="D9D9E3"/>
                                    <w:left w:val="single" w:sz="2" w:space="0" w:color="D9D9E3"/>
                                    <w:bottom w:val="single" w:sz="2" w:space="0" w:color="D9D9E3"/>
                                    <w:right w:val="single" w:sz="2" w:space="0" w:color="D9D9E3"/>
                                  </w:divBdr>
                                  <w:divsChild>
                                    <w:div w:id="2110006630">
                                      <w:marLeft w:val="0"/>
                                      <w:marRight w:val="0"/>
                                      <w:marTop w:val="0"/>
                                      <w:marBottom w:val="0"/>
                                      <w:divBdr>
                                        <w:top w:val="single" w:sz="2" w:space="0" w:color="D9D9E3"/>
                                        <w:left w:val="single" w:sz="2" w:space="0" w:color="D9D9E3"/>
                                        <w:bottom w:val="single" w:sz="2" w:space="0" w:color="D9D9E3"/>
                                        <w:right w:val="single" w:sz="2" w:space="0" w:color="D9D9E3"/>
                                      </w:divBdr>
                                      <w:divsChild>
                                        <w:div w:id="1116826348">
                                          <w:marLeft w:val="0"/>
                                          <w:marRight w:val="0"/>
                                          <w:marTop w:val="0"/>
                                          <w:marBottom w:val="0"/>
                                          <w:divBdr>
                                            <w:top w:val="single" w:sz="2" w:space="0" w:color="D9D9E3"/>
                                            <w:left w:val="single" w:sz="2" w:space="0" w:color="D9D9E3"/>
                                            <w:bottom w:val="single" w:sz="2" w:space="0" w:color="D9D9E3"/>
                                            <w:right w:val="single" w:sz="2" w:space="0" w:color="D9D9E3"/>
                                          </w:divBdr>
                                          <w:divsChild>
                                            <w:div w:id="1709722504">
                                              <w:marLeft w:val="0"/>
                                              <w:marRight w:val="0"/>
                                              <w:marTop w:val="0"/>
                                              <w:marBottom w:val="0"/>
                                              <w:divBdr>
                                                <w:top w:val="single" w:sz="2" w:space="0" w:color="D9D9E3"/>
                                                <w:left w:val="single" w:sz="2" w:space="0" w:color="D9D9E3"/>
                                                <w:bottom w:val="single" w:sz="2" w:space="0" w:color="D9D9E3"/>
                                                <w:right w:val="single" w:sz="2" w:space="0" w:color="D9D9E3"/>
                                              </w:divBdr>
                                              <w:divsChild>
                                                <w:div w:id="1245799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56809247">
          <w:marLeft w:val="0"/>
          <w:marRight w:val="0"/>
          <w:marTop w:val="0"/>
          <w:marBottom w:val="0"/>
          <w:divBdr>
            <w:top w:val="none" w:sz="0" w:space="0" w:color="auto"/>
            <w:left w:val="none" w:sz="0" w:space="0" w:color="auto"/>
            <w:bottom w:val="none" w:sz="0" w:space="0" w:color="auto"/>
            <w:right w:val="none" w:sz="0" w:space="0" w:color="auto"/>
          </w:divBdr>
        </w:div>
      </w:divsChild>
    </w:div>
    <w:div w:id="1339044572">
      <w:bodyDiv w:val="1"/>
      <w:marLeft w:val="0"/>
      <w:marRight w:val="0"/>
      <w:marTop w:val="0"/>
      <w:marBottom w:val="0"/>
      <w:divBdr>
        <w:top w:val="none" w:sz="0" w:space="0" w:color="auto"/>
        <w:left w:val="none" w:sz="0" w:space="0" w:color="auto"/>
        <w:bottom w:val="none" w:sz="0" w:space="0" w:color="auto"/>
        <w:right w:val="none" w:sz="0" w:space="0" w:color="auto"/>
      </w:divBdr>
      <w:divsChild>
        <w:div w:id="681930196">
          <w:marLeft w:val="0"/>
          <w:marRight w:val="0"/>
          <w:marTop w:val="0"/>
          <w:marBottom w:val="0"/>
          <w:divBdr>
            <w:top w:val="single" w:sz="2" w:space="0" w:color="D9D9E3"/>
            <w:left w:val="single" w:sz="2" w:space="0" w:color="D9D9E3"/>
            <w:bottom w:val="single" w:sz="2" w:space="0" w:color="D9D9E3"/>
            <w:right w:val="single" w:sz="2" w:space="0" w:color="D9D9E3"/>
          </w:divBdr>
          <w:divsChild>
            <w:div w:id="1888682489">
              <w:marLeft w:val="0"/>
              <w:marRight w:val="0"/>
              <w:marTop w:val="0"/>
              <w:marBottom w:val="0"/>
              <w:divBdr>
                <w:top w:val="single" w:sz="2" w:space="0" w:color="D9D9E3"/>
                <w:left w:val="single" w:sz="2" w:space="0" w:color="D9D9E3"/>
                <w:bottom w:val="single" w:sz="2" w:space="0" w:color="D9D9E3"/>
                <w:right w:val="single" w:sz="2" w:space="0" w:color="D9D9E3"/>
              </w:divBdr>
              <w:divsChild>
                <w:div w:id="1860002556">
                  <w:marLeft w:val="0"/>
                  <w:marRight w:val="0"/>
                  <w:marTop w:val="0"/>
                  <w:marBottom w:val="0"/>
                  <w:divBdr>
                    <w:top w:val="single" w:sz="2" w:space="0" w:color="D9D9E3"/>
                    <w:left w:val="single" w:sz="2" w:space="0" w:color="D9D9E3"/>
                    <w:bottom w:val="single" w:sz="2" w:space="0" w:color="D9D9E3"/>
                    <w:right w:val="single" w:sz="2" w:space="0" w:color="D9D9E3"/>
                  </w:divBdr>
                  <w:divsChild>
                    <w:div w:id="876625921">
                      <w:marLeft w:val="0"/>
                      <w:marRight w:val="0"/>
                      <w:marTop w:val="0"/>
                      <w:marBottom w:val="0"/>
                      <w:divBdr>
                        <w:top w:val="single" w:sz="2" w:space="0" w:color="D9D9E3"/>
                        <w:left w:val="single" w:sz="2" w:space="0" w:color="D9D9E3"/>
                        <w:bottom w:val="single" w:sz="2" w:space="0" w:color="D9D9E3"/>
                        <w:right w:val="single" w:sz="2" w:space="0" w:color="D9D9E3"/>
                      </w:divBdr>
                      <w:divsChild>
                        <w:div w:id="1852598861">
                          <w:marLeft w:val="0"/>
                          <w:marRight w:val="0"/>
                          <w:marTop w:val="0"/>
                          <w:marBottom w:val="0"/>
                          <w:divBdr>
                            <w:top w:val="single" w:sz="2" w:space="0" w:color="auto"/>
                            <w:left w:val="single" w:sz="2" w:space="0" w:color="auto"/>
                            <w:bottom w:val="single" w:sz="4" w:space="0" w:color="auto"/>
                            <w:right w:val="single" w:sz="2" w:space="0" w:color="auto"/>
                          </w:divBdr>
                          <w:divsChild>
                            <w:div w:id="1288390680">
                              <w:marLeft w:val="0"/>
                              <w:marRight w:val="0"/>
                              <w:marTop w:val="100"/>
                              <w:marBottom w:val="100"/>
                              <w:divBdr>
                                <w:top w:val="single" w:sz="2" w:space="0" w:color="D9D9E3"/>
                                <w:left w:val="single" w:sz="2" w:space="0" w:color="D9D9E3"/>
                                <w:bottom w:val="single" w:sz="2" w:space="0" w:color="D9D9E3"/>
                                <w:right w:val="single" w:sz="2" w:space="0" w:color="D9D9E3"/>
                              </w:divBdr>
                              <w:divsChild>
                                <w:div w:id="76825226">
                                  <w:marLeft w:val="0"/>
                                  <w:marRight w:val="0"/>
                                  <w:marTop w:val="0"/>
                                  <w:marBottom w:val="0"/>
                                  <w:divBdr>
                                    <w:top w:val="single" w:sz="2" w:space="0" w:color="D9D9E3"/>
                                    <w:left w:val="single" w:sz="2" w:space="0" w:color="D9D9E3"/>
                                    <w:bottom w:val="single" w:sz="2" w:space="0" w:color="D9D9E3"/>
                                    <w:right w:val="single" w:sz="2" w:space="0" w:color="D9D9E3"/>
                                  </w:divBdr>
                                  <w:divsChild>
                                    <w:div w:id="238637419">
                                      <w:marLeft w:val="0"/>
                                      <w:marRight w:val="0"/>
                                      <w:marTop w:val="0"/>
                                      <w:marBottom w:val="0"/>
                                      <w:divBdr>
                                        <w:top w:val="single" w:sz="2" w:space="0" w:color="D9D9E3"/>
                                        <w:left w:val="single" w:sz="2" w:space="0" w:color="D9D9E3"/>
                                        <w:bottom w:val="single" w:sz="2" w:space="0" w:color="D9D9E3"/>
                                        <w:right w:val="single" w:sz="2" w:space="0" w:color="D9D9E3"/>
                                      </w:divBdr>
                                      <w:divsChild>
                                        <w:div w:id="1022512417">
                                          <w:marLeft w:val="0"/>
                                          <w:marRight w:val="0"/>
                                          <w:marTop w:val="0"/>
                                          <w:marBottom w:val="0"/>
                                          <w:divBdr>
                                            <w:top w:val="single" w:sz="2" w:space="0" w:color="D9D9E3"/>
                                            <w:left w:val="single" w:sz="2" w:space="0" w:color="D9D9E3"/>
                                            <w:bottom w:val="single" w:sz="2" w:space="0" w:color="D9D9E3"/>
                                            <w:right w:val="single" w:sz="2" w:space="0" w:color="D9D9E3"/>
                                          </w:divBdr>
                                          <w:divsChild>
                                            <w:div w:id="2102407209">
                                              <w:marLeft w:val="0"/>
                                              <w:marRight w:val="0"/>
                                              <w:marTop w:val="0"/>
                                              <w:marBottom w:val="0"/>
                                              <w:divBdr>
                                                <w:top w:val="single" w:sz="2" w:space="0" w:color="D9D9E3"/>
                                                <w:left w:val="single" w:sz="2" w:space="0" w:color="D9D9E3"/>
                                                <w:bottom w:val="single" w:sz="2" w:space="0" w:color="D9D9E3"/>
                                                <w:right w:val="single" w:sz="2" w:space="0" w:color="D9D9E3"/>
                                              </w:divBdr>
                                              <w:divsChild>
                                                <w:div w:id="1288194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108491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0811129" TargetMode="External"/><Relationship Id="rId13" Type="http://schemas.openxmlformats.org/officeDocument/2006/relationships/hyperlink" Target="https://pubmed.ncbi.nlm.nih.gov/2645187" TargetMode="External"/><Relationship Id="rId18" Type="http://schemas.openxmlformats.org/officeDocument/2006/relationships/hyperlink" Target="https://pubmed.ncbi.nlm.nih.gov/15181025" TargetMode="External"/><Relationship Id="rId26" Type="http://schemas.openxmlformats.org/officeDocument/2006/relationships/hyperlink" Target="https://pubmed.ncbi.nlm.nih.gov/30806915" TargetMode="External"/><Relationship Id="rId3" Type="http://schemas.openxmlformats.org/officeDocument/2006/relationships/settings" Target="settings.xml"/><Relationship Id="rId21" Type="http://schemas.openxmlformats.org/officeDocument/2006/relationships/hyperlink" Target="https://pubmed.ncbi.nlm.nih.gov/16395402" TargetMode="External"/><Relationship Id="rId7" Type="http://schemas.openxmlformats.org/officeDocument/2006/relationships/hyperlink" Target="https://pubmed.ncbi.nlm.nih.gov/30811954" TargetMode="External"/><Relationship Id="rId12" Type="http://schemas.openxmlformats.org/officeDocument/2006/relationships/hyperlink" Target="https://pubmed.ncbi.nlm.nih.gov/30808540" TargetMode="External"/><Relationship Id="rId17" Type="http://schemas.openxmlformats.org/officeDocument/2006/relationships/hyperlink" Target="https://pubmed.ncbi.nlm.nih.gov/17259501" TargetMode="External"/><Relationship Id="rId25" Type="http://schemas.openxmlformats.org/officeDocument/2006/relationships/hyperlink" Target="https://pubmed.ncbi.nlm.nih.gov/30806592" TargetMode="External"/><Relationship Id="rId2" Type="http://schemas.openxmlformats.org/officeDocument/2006/relationships/styles" Target="styles.xml"/><Relationship Id="rId16" Type="http://schemas.openxmlformats.org/officeDocument/2006/relationships/hyperlink" Target="https://pubmed.ncbi.nlm.nih.gov/6749721" TargetMode="External"/><Relationship Id="rId20" Type="http://schemas.openxmlformats.org/officeDocument/2006/relationships/hyperlink" Target="https://www.ncbi.nlm.nih.gov/pmc/articles/PMC1323268/"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30809194" TargetMode="External"/><Relationship Id="rId24" Type="http://schemas.openxmlformats.org/officeDocument/2006/relationships/hyperlink" Target="https://pubmed.ncbi.nlm.nih.gov/30811530" TargetMode="External"/><Relationship Id="rId5" Type="http://schemas.openxmlformats.org/officeDocument/2006/relationships/footnotes" Target="footnotes.xml"/><Relationship Id="rId15" Type="http://schemas.openxmlformats.org/officeDocument/2006/relationships/hyperlink" Target="https://pubmed.ncbi.nlm.nih.gov/3956878" TargetMode="External"/><Relationship Id="rId23" Type="http://schemas.openxmlformats.org/officeDocument/2006/relationships/hyperlink" Target="https://pubmed.ncbi.nlm.nih.gov/30810346" TargetMode="External"/><Relationship Id="rId28" Type="http://schemas.openxmlformats.org/officeDocument/2006/relationships/hyperlink" Target="https://pubmed.ncbi.nlm.nih.gov/30805785" TargetMode="External"/><Relationship Id="rId10" Type="http://schemas.openxmlformats.org/officeDocument/2006/relationships/hyperlink" Target="https://www.ncbi.nlm.nih.gov/pmc/articles/PMC6380210/" TargetMode="External"/><Relationship Id="rId19" Type="http://schemas.openxmlformats.org/officeDocument/2006/relationships/hyperlink" Target="https://pubmed.ncbi.nlm.nih.gov/17875176" TargetMode="External"/><Relationship Id="rId31"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pubmed.ncbi.nlm.nih.gov/30810398" TargetMode="External"/><Relationship Id="rId14" Type="http://schemas.openxmlformats.org/officeDocument/2006/relationships/hyperlink" Target="https://pubmed.ncbi.nlm.nih.gov/3796297" TargetMode="External"/><Relationship Id="rId22" Type="http://schemas.openxmlformats.org/officeDocument/2006/relationships/hyperlink" Target="https://www.ncbi.nlm.nih.gov/pmc/articles/PMC7613162/" TargetMode="External"/><Relationship Id="rId27" Type="http://schemas.openxmlformats.org/officeDocument/2006/relationships/hyperlink" Target="https://pubmed.ncbi.nlm.nih.gov/3079208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2370</Words>
  <Characters>13514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Anitha</dc:creator>
  <cp:lastModifiedBy>admin</cp:lastModifiedBy>
  <cp:revision>12</cp:revision>
  <dcterms:created xsi:type="dcterms:W3CDTF">2023-09-04T09:57:00Z</dcterms:created>
  <dcterms:modified xsi:type="dcterms:W3CDTF">2023-10-07T04:44:00Z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22A2CC25CD084EA891485007A78CA9B3</vt:lpwstr>
  </property>
</Properties>
</file>