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default"/>
          <w:lang w:val="en-IN"/>
        </w:rPr>
      </w:pPr>
      <w:bookmarkStart w:id="1" w:name="_GoBack"/>
      <w:r>
        <w:rPr>
          <w:rFonts w:hint="default"/>
          <w:lang w:val="en-IN"/>
        </w:rPr>
        <w:t xml:space="preserve">Analysis and evaluation of bioenzymes derived from fruit peels of lemon, orange and pineapple. </w:t>
      </w:r>
      <w:bookmarkEnd w:id="1"/>
    </w:p>
    <w:p>
      <w:pPr>
        <w:pStyle w:val="29"/>
        <w:bidi w:val="0"/>
        <w:rPr>
          <w:rFonts w:hint="default"/>
          <w:lang w:val="en-IN"/>
        </w:rPr>
      </w:pPr>
    </w:p>
    <w:p>
      <w:pPr>
        <w:pStyle w:val="21"/>
        <w:spacing w:before="0" w:after="0"/>
        <w:rPr>
          <w:rFonts w:eastAsia="MS Mincho"/>
          <w:sz w:val="20"/>
          <w:szCs w:val="20"/>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p>
    <w:p>
      <w:pPr>
        <w:spacing w:line="360" w:lineRule="auto"/>
        <w:jc w:val="center"/>
        <w:rPr>
          <w:sz w:val="20"/>
          <w:szCs w:val="20"/>
        </w:rPr>
      </w:pPr>
      <w:r>
        <w:rPr>
          <w:sz w:val="20"/>
          <w:szCs w:val="20"/>
        </w:rPr>
        <w:t>Sandra Balakrishnan (Author)</w:t>
      </w:r>
    </w:p>
    <w:p>
      <w:pPr>
        <w:spacing w:line="360" w:lineRule="auto"/>
        <w:jc w:val="center"/>
        <w:rPr>
          <w:sz w:val="20"/>
          <w:szCs w:val="20"/>
        </w:rPr>
      </w:pPr>
      <w:r>
        <w:rPr>
          <w:rFonts w:hint="default"/>
          <w:sz w:val="20"/>
          <w:szCs w:val="20"/>
          <w:lang w:val="en-IN"/>
        </w:rPr>
        <w:t>Assistant professor</w:t>
      </w:r>
      <w:r>
        <w:rPr>
          <w:sz w:val="20"/>
          <w:szCs w:val="20"/>
        </w:rPr>
        <w:t>, Dep</w:t>
      </w:r>
      <w:r>
        <w:rPr>
          <w:rFonts w:hint="default"/>
          <w:sz w:val="20"/>
          <w:szCs w:val="20"/>
          <w:lang w:val="en-IN"/>
        </w:rPr>
        <w:t>t.</w:t>
      </w:r>
      <w:r>
        <w:rPr>
          <w:sz w:val="20"/>
          <w:szCs w:val="20"/>
        </w:rPr>
        <w:t xml:space="preserve"> of Botany, </w:t>
      </w:r>
    </w:p>
    <w:p>
      <w:pPr>
        <w:spacing w:line="360" w:lineRule="auto"/>
        <w:jc w:val="center"/>
        <w:rPr>
          <w:sz w:val="20"/>
          <w:szCs w:val="20"/>
        </w:rPr>
      </w:pPr>
      <w:r>
        <w:rPr>
          <w:sz w:val="20"/>
          <w:szCs w:val="20"/>
        </w:rPr>
        <w:t>SIES College of Arts, Science and Commerce</w:t>
      </w:r>
      <w:r>
        <w:rPr>
          <w:rFonts w:hint="default"/>
          <w:sz w:val="20"/>
          <w:szCs w:val="20"/>
          <w:lang w:val="en-IN"/>
        </w:rPr>
        <w:t xml:space="preserve">. </w:t>
      </w:r>
      <w:r>
        <w:rPr>
          <w:sz w:val="20"/>
          <w:szCs w:val="20"/>
        </w:rPr>
        <w:t>(Autonomous)</w:t>
      </w:r>
    </w:p>
    <w:p>
      <w:pPr>
        <w:spacing w:line="360" w:lineRule="auto"/>
        <w:jc w:val="center"/>
        <w:rPr>
          <w:sz w:val="20"/>
          <w:szCs w:val="20"/>
        </w:rPr>
      </w:pPr>
      <w:r>
        <w:rPr>
          <w:sz w:val="20"/>
          <w:szCs w:val="20"/>
        </w:rPr>
        <w:t>Mumbai, India</w:t>
      </w:r>
    </w:p>
    <w:p>
      <w:pPr>
        <w:spacing w:line="360" w:lineRule="auto"/>
        <w:jc w:val="center"/>
        <w:rPr>
          <w:sz w:val="20"/>
          <w:szCs w:val="20"/>
        </w:rPr>
      </w:pPr>
      <w:r>
        <w:fldChar w:fldCharType="begin"/>
      </w:r>
      <w:r>
        <w:instrText xml:space="preserve"> HYPERLINK "mailto:sandrabala14@gmail.com" </w:instrText>
      </w:r>
      <w:r>
        <w:fldChar w:fldCharType="separate"/>
      </w:r>
      <w:r>
        <w:rPr>
          <w:rStyle w:val="13"/>
          <w:sz w:val="20"/>
          <w:szCs w:val="20"/>
        </w:rPr>
        <w:t>sandrabala14@gmail.com</w:t>
      </w:r>
      <w:r>
        <w:rPr>
          <w:rStyle w:val="13"/>
          <w:sz w:val="20"/>
          <w:szCs w:val="20"/>
        </w:rPr>
        <w:fldChar w:fldCharType="end"/>
      </w:r>
    </w:p>
    <w:p>
      <w:pPr>
        <w:pStyle w:val="10"/>
        <w:ind w:left="923" w:right="777"/>
        <w:jc w:val="center"/>
      </w:pPr>
    </w:p>
    <w:p>
      <w:pPr>
        <w:spacing w:line="360" w:lineRule="auto"/>
        <w:jc w:val="center"/>
        <w:rPr>
          <w:sz w:val="20"/>
          <w:szCs w:val="20"/>
        </w:rPr>
      </w:pPr>
      <w:r>
        <w:t xml:space="preserve">Dr. </w:t>
      </w:r>
      <w:r>
        <w:rPr>
          <w:sz w:val="20"/>
          <w:szCs w:val="20"/>
        </w:rPr>
        <w:t>Mahavir Gosavi (Author)</w:t>
      </w:r>
    </w:p>
    <w:p>
      <w:pPr>
        <w:spacing w:line="360" w:lineRule="auto"/>
        <w:jc w:val="center"/>
        <w:rPr>
          <w:rFonts w:hint="default"/>
          <w:sz w:val="20"/>
          <w:szCs w:val="20"/>
          <w:lang w:val="en-IN"/>
        </w:rPr>
      </w:pPr>
      <w:r>
        <w:rPr>
          <w:sz w:val="20"/>
          <w:szCs w:val="20"/>
        </w:rPr>
        <w:t>Associate Professor and Head, Dep</w:t>
      </w:r>
      <w:r>
        <w:rPr>
          <w:rFonts w:hint="default"/>
          <w:sz w:val="20"/>
          <w:szCs w:val="20"/>
          <w:lang w:val="en-IN"/>
        </w:rPr>
        <w:t>t.</w:t>
      </w:r>
      <w:r>
        <w:rPr>
          <w:sz w:val="20"/>
          <w:szCs w:val="20"/>
        </w:rPr>
        <w:t xml:space="preserve"> of</w:t>
      </w:r>
      <w:r>
        <w:rPr>
          <w:rFonts w:hint="default"/>
          <w:sz w:val="20"/>
          <w:szCs w:val="20"/>
          <w:lang w:val="en-IN"/>
        </w:rPr>
        <w:t xml:space="preserve">  B</w:t>
      </w:r>
      <w:r>
        <w:rPr>
          <w:sz w:val="20"/>
          <w:szCs w:val="20"/>
        </w:rPr>
        <w:t>otany, SIES College of Arts, Science and</w:t>
      </w:r>
      <w:r>
        <w:rPr>
          <w:rFonts w:hint="default"/>
          <w:sz w:val="20"/>
          <w:szCs w:val="20"/>
          <w:lang w:val="en-IN"/>
        </w:rPr>
        <w:t xml:space="preserve">  </w:t>
      </w:r>
      <w:r>
        <w:rPr>
          <w:sz w:val="20"/>
          <w:szCs w:val="20"/>
        </w:rPr>
        <w:t>Commerce</w:t>
      </w:r>
      <w:r>
        <w:rPr>
          <w:rFonts w:hint="default"/>
          <w:sz w:val="20"/>
          <w:szCs w:val="20"/>
          <w:lang w:val="en-IN"/>
        </w:rPr>
        <w:t>.</w:t>
      </w:r>
    </w:p>
    <w:p>
      <w:pPr>
        <w:spacing w:line="360" w:lineRule="auto"/>
        <w:jc w:val="center"/>
        <w:rPr>
          <w:sz w:val="20"/>
          <w:szCs w:val="20"/>
        </w:rPr>
      </w:pPr>
      <w:r>
        <w:rPr>
          <w:sz w:val="20"/>
          <w:szCs w:val="20"/>
        </w:rPr>
        <w:t>(Autonomous)</w:t>
      </w:r>
    </w:p>
    <w:p>
      <w:pPr>
        <w:spacing w:line="360" w:lineRule="auto"/>
        <w:jc w:val="center"/>
        <w:rPr>
          <w:sz w:val="20"/>
          <w:szCs w:val="20"/>
        </w:rPr>
      </w:pPr>
      <w:r>
        <w:rPr>
          <w:sz w:val="20"/>
          <w:szCs w:val="20"/>
        </w:rPr>
        <w:t>Mumbai, India</w:t>
      </w:r>
    </w:p>
    <w:p>
      <w:pPr>
        <w:spacing w:line="360" w:lineRule="auto"/>
        <w:jc w:val="center"/>
        <w:rPr>
          <w:sz w:val="20"/>
          <w:szCs w:val="20"/>
        </w:rPr>
      </w:pPr>
      <w:r>
        <w:rPr>
          <w:sz w:val="20"/>
          <w:szCs w:val="20"/>
        </w:rPr>
        <w:fldChar w:fldCharType="begin"/>
      </w:r>
      <w:r>
        <w:rPr>
          <w:sz w:val="20"/>
          <w:szCs w:val="20"/>
        </w:rPr>
        <w:instrText xml:space="preserve"> HYPERLINK "mailto:mahavirg@sies.edu.in" </w:instrText>
      </w:r>
      <w:r>
        <w:rPr>
          <w:sz w:val="20"/>
          <w:szCs w:val="20"/>
        </w:rPr>
        <w:fldChar w:fldCharType="separate"/>
      </w:r>
      <w:r>
        <w:rPr>
          <w:rStyle w:val="13"/>
          <w:sz w:val="20"/>
          <w:szCs w:val="20"/>
        </w:rPr>
        <w:t>mahavirg@sies.edu.in</w:t>
      </w:r>
      <w:r>
        <w:rPr>
          <w:sz w:val="20"/>
          <w:szCs w:val="20"/>
        </w:rPr>
        <w:fldChar w:fldCharType="end"/>
      </w:r>
    </w:p>
    <w:p>
      <w:pPr>
        <w:pStyle w:val="20"/>
        <w:rPr>
          <w:rFonts w:eastAsia="MS Mincho"/>
        </w:rPr>
      </w:pPr>
    </w:p>
    <w:p>
      <w:pPr>
        <w:pStyle w:val="20"/>
        <w:rPr>
          <w:rFonts w:eastAsia="MS Mincho"/>
        </w:rPr>
        <w:sectPr>
          <w:type w:val="continuous"/>
          <w:pgSz w:w="11909" w:h="16834"/>
          <w:pgMar w:top="1440" w:right="1440" w:bottom="1440" w:left="1440" w:header="720" w:footer="720" w:gutter="0"/>
          <w:cols w:space="720" w:num="2"/>
          <w:docGrid w:linePitch="360" w:charSpace="0"/>
        </w:sectPr>
      </w:pPr>
    </w:p>
    <w:p>
      <w:pPr>
        <w:pStyle w:val="20"/>
        <w:rPr>
          <w:rFonts w:eastAsia="MS Mincho"/>
          <w:sz w:val="48"/>
          <w:szCs w:val="48"/>
        </w:rPr>
      </w:pPr>
    </w:p>
    <w:p>
      <w:pPr>
        <w:pStyle w:val="20"/>
        <w:jc w:val="both"/>
        <w:rPr>
          <w:rFonts w:eastAsia="MS Mincho"/>
        </w:rPr>
        <w:sectPr>
          <w:type w:val="continuous"/>
          <w:pgSz w:w="11909" w:h="16834"/>
          <w:pgMar w:top="1440" w:right="1440" w:bottom="1440" w:left="1440" w:header="720" w:footer="720" w:gutter="0"/>
          <w:cols w:space="720" w:num="1"/>
          <w:docGrid w:linePitch="360" w:charSpace="0"/>
        </w:sectPr>
      </w:pPr>
    </w:p>
    <w:p>
      <w:pPr>
        <w:pStyle w:val="19"/>
        <w:spacing w:after="0"/>
        <w:ind w:firstLine="0"/>
        <w:jc w:val="center"/>
        <w:rPr>
          <w:rFonts w:eastAsia="MS Mincho"/>
          <w:iCs/>
          <w:sz w:val="20"/>
          <w:szCs w:val="20"/>
        </w:rPr>
      </w:pPr>
      <w:r>
        <w:rPr>
          <w:rFonts w:eastAsia="MS Mincho"/>
          <w:iCs/>
          <w:sz w:val="20"/>
          <w:szCs w:val="20"/>
        </w:rPr>
        <w:t>ABSTRACT</w:t>
      </w:r>
    </w:p>
    <w:p>
      <w:pPr>
        <w:pStyle w:val="19"/>
        <w:spacing w:after="0"/>
        <w:ind w:firstLine="0"/>
        <w:jc w:val="center"/>
        <w:rPr>
          <w:rFonts w:eastAsia="MS Mincho"/>
          <w:iCs/>
          <w:sz w:val="20"/>
          <w:szCs w:val="20"/>
        </w:rPr>
      </w:pPr>
    </w:p>
    <w:p>
      <w:pPr>
        <w:pStyle w:val="19"/>
        <w:spacing w:after="0"/>
        <w:ind w:firstLine="720" w:firstLineChars="0"/>
        <w:rPr>
          <w:rFonts w:hint="default"/>
          <w:b w:val="0"/>
          <w:sz w:val="20"/>
          <w:szCs w:val="20"/>
        </w:rPr>
      </w:pPr>
      <w:r>
        <w:rPr>
          <w:rFonts w:hint="default"/>
          <w:b w:val="0"/>
          <w:sz w:val="20"/>
          <w:szCs w:val="20"/>
        </w:rPr>
        <w:t xml:space="preserve">Several toxic chemicals are being used as fertilizer, pesticide, disinfectant, deodorizing agents etc. which is hazardous to both mankind and the environment. One of the ways by which the use of these chemicals can be reduced is by opting for bioenzymes. Bioenzyme, a liquid made by fermenting kitchen waste, jaggery and water can be used as a fertilizer and cleaning agent. Here, bioenzymes made from peels of pineapple, orange, and lemon were </w:t>
      </w:r>
      <w:r>
        <w:rPr>
          <w:rFonts w:hint="default"/>
          <w:b w:val="0"/>
          <w:sz w:val="20"/>
          <w:szCs w:val="20"/>
          <w:lang w:val="en-IN"/>
        </w:rPr>
        <w:t>analyzed</w:t>
      </w:r>
      <w:r>
        <w:rPr>
          <w:rFonts w:hint="default"/>
          <w:b w:val="0"/>
          <w:sz w:val="20"/>
          <w:szCs w:val="20"/>
        </w:rPr>
        <w:t xml:space="preserve">.  The protein, sugar and acetic acid content in the liquids were quantified. The </w:t>
      </w:r>
      <w:r>
        <w:rPr>
          <w:rFonts w:hint="default"/>
          <w:b w:val="0"/>
          <w:sz w:val="20"/>
          <w:szCs w:val="20"/>
          <w:lang w:val="en-IN"/>
        </w:rPr>
        <w:t>b</w:t>
      </w:r>
      <w:r>
        <w:rPr>
          <w:rFonts w:hint="default"/>
          <w:b w:val="0"/>
          <w:sz w:val="20"/>
          <w:szCs w:val="20"/>
        </w:rPr>
        <w:t xml:space="preserve">acterial and fungal composition was studied. Further biochemical analysis of the liquids indicated the presence of enzymes (proteases, amylases, and lipases) and secondary metabolites (tannins, flavonoids, saponins) which can help in the breakdown of toxic chemicals and as a healthy, organic, eco-friendly and cheap alternative to their synthetic chemical counterparts. </w:t>
      </w:r>
    </w:p>
    <w:p>
      <w:pPr>
        <w:pStyle w:val="19"/>
        <w:spacing w:after="0"/>
        <w:ind w:firstLine="0"/>
        <w:rPr>
          <w:rFonts w:hint="default"/>
          <w:b w:val="0"/>
          <w:sz w:val="20"/>
          <w:szCs w:val="20"/>
        </w:rPr>
      </w:pPr>
    </w:p>
    <w:p>
      <w:pPr>
        <w:pStyle w:val="10"/>
        <w:ind w:left="100"/>
        <w:jc w:val="both"/>
        <w:rPr>
          <w:rFonts w:hint="default"/>
          <w:lang w:val="en-IN"/>
        </w:rPr>
      </w:pPr>
      <w:r>
        <w:rPr>
          <w:rFonts w:eastAsia="MS Mincho"/>
          <w:i w:val="0"/>
          <w:sz w:val="20"/>
          <w:szCs w:val="20"/>
        </w:rPr>
        <w:t>Keywords</w:t>
      </w:r>
      <w:r>
        <w:rPr>
          <w:rFonts w:eastAsia="MS Mincho"/>
          <w:b w:val="0"/>
          <w:i w:val="0"/>
          <w:sz w:val="20"/>
          <w:szCs w:val="20"/>
        </w:rPr>
        <w:t>—</w:t>
      </w:r>
      <w:r>
        <w:rPr>
          <w:rFonts w:hint="default"/>
          <w:b w:val="0"/>
          <w:i w:val="0"/>
          <w:sz w:val="20"/>
          <w:szCs w:val="20"/>
          <w:lang w:val="en-IN"/>
        </w:rPr>
        <w:t>b</w:t>
      </w:r>
      <w:r>
        <w:t>ioenzymes; kitchen waste; eco-friendly; organic; cheap alternative</w:t>
      </w:r>
      <w:r>
        <w:rPr>
          <w:rFonts w:hint="default"/>
          <w:lang w:val="en-IN"/>
        </w:rPr>
        <w:t>.</w:t>
      </w:r>
    </w:p>
    <w:p>
      <w:pPr>
        <w:pStyle w:val="27"/>
        <w:spacing w:after="0"/>
        <w:ind w:firstLine="0"/>
        <w:rPr>
          <w:rFonts w:eastAsia="MS Mincho"/>
          <w:b w:val="0"/>
          <w:i w:val="0"/>
          <w:sz w:val="20"/>
          <w:szCs w:val="20"/>
        </w:rPr>
      </w:pPr>
    </w:p>
    <w:p>
      <w:pPr>
        <w:pStyle w:val="2"/>
        <w:spacing w:before="0" w:after="0"/>
        <w:ind w:firstLine="0"/>
        <w:rPr>
          <w:rFonts w:eastAsia="MS Mincho"/>
        </w:rPr>
      </w:pPr>
      <w:r>
        <w:rPr>
          <w:rFonts w:ascii="Times New Roman" w:hAnsi="Times New Roman" w:eastAsia="MS Mincho"/>
          <w:sz w:val="20"/>
          <w:szCs w:val="20"/>
        </w:rPr>
        <w:t xml:space="preserve"> INTRODUCTION </w:t>
      </w:r>
    </w:p>
    <w:p>
      <w:pPr>
        <w:rPr>
          <w:rFonts w:eastAsia="MS Mincho"/>
        </w:rPr>
      </w:pPr>
    </w:p>
    <w:p>
      <w:pPr>
        <w:pStyle w:val="10"/>
        <w:spacing w:after="0" w:line="240" w:lineRule="auto"/>
        <w:ind w:firstLine="0"/>
        <w:rPr>
          <w:rFonts w:hint="default"/>
        </w:rPr>
      </w:pPr>
      <w:r>
        <w:tab/>
      </w:r>
      <w:r>
        <w:tab/>
      </w:r>
      <w:r>
        <w:rPr>
          <w:rFonts w:hint="default"/>
        </w:rPr>
        <w:t>Cleaning agents that are used in day-to day life can cause irritation and discomfort because of inhalation of the constituents that are suspended during cleaning activity. It also may form secondary pollutants due to the reaction of unsaturated organic compounds with oxidants such as ozone [17].  A study was conducted includ</w:t>
      </w:r>
      <w:r>
        <w:rPr>
          <w:rFonts w:hint="default"/>
          <w:lang w:val="en-IN"/>
        </w:rPr>
        <w:t>ing</w:t>
      </w:r>
      <w:r>
        <w:rPr>
          <w:rFonts w:hint="default"/>
        </w:rPr>
        <w:t xml:space="preserve"> four thousand Spanish women aged 30-65 years revealed that 25% of asthma cases experienced by them were due to the exposure of cleaning agents [11]. It was also reported by them that among the cleaning workers, lower respiratory tract issues were more common on working days and mostly contributed by the exposure to both diluted and undiluted forms of bleach, ammonia, air freshers, glass cleaning sprays etc. [10].</w:t>
      </w:r>
    </w:p>
    <w:p>
      <w:pPr>
        <w:pStyle w:val="10"/>
        <w:spacing w:after="0" w:line="240" w:lineRule="auto"/>
        <w:ind w:firstLine="0"/>
        <w:rPr>
          <w:rFonts w:hint="default"/>
        </w:rPr>
      </w:pPr>
      <w:r>
        <w:rPr>
          <w:rFonts w:hint="default"/>
          <w:lang w:val="en-IN"/>
        </w:rPr>
        <w:tab/>
      </w:r>
      <w:r>
        <w:rPr>
          <w:rFonts w:hint="default"/>
        </w:rPr>
        <w:t xml:space="preserve">Solid waste management (SWM) has proved to be another severe problem for several urban local bodies in India, where urbanization and industrialization have resulted in increased Municipal Solid Waste (MSW) generation per person [8]. Landfill, incineration and composting are common options for waste disposal. However, they are not satisfactory for treating organic waste, thanks to the generation of toxic methane gas and bad odour, high energy consumption and slow degradation into harmless products [1]. Open dumps release methane from decomposition of biodegradable waste under anaerobic conditions along with that they also form breeding grounds for various pests like mosquitoes and worms which will cause infectious diseases and therefore the odour could also be a big issue, especially during summer when daily temperature in India can go up to 45°C [8]. </w:t>
      </w:r>
    </w:p>
    <w:p>
      <w:pPr>
        <w:pStyle w:val="10"/>
        <w:spacing w:after="0" w:line="240" w:lineRule="auto"/>
        <w:ind w:firstLine="0"/>
        <w:rPr>
          <w:rFonts w:hint="default"/>
        </w:rPr>
      </w:pPr>
      <w:r>
        <w:rPr>
          <w:rFonts w:hint="default"/>
          <w:lang w:val="en-IN"/>
        </w:rPr>
        <w:tab/>
      </w:r>
      <w:r>
        <w:rPr>
          <w:rFonts w:hint="default"/>
        </w:rPr>
        <w:t>A solution that reduces not only the growing dependency on toxic chemicals for cleaning, fertilizing etc but also deals with the kitchen waste that is generated daily in every household is given by researcher Dr. Rosukon from Thailand, who has been working in the making of garbage enzyme also called as bioenzymes since the last few decades. She developed garbage enzyme by fermenting kitchen waste with jaggery and water in the ratio 3:1:10 for three months. The garbage enzyme is understood to contain various sugars, proteins, ethanoic acid, and helpful bacterial population that makes it a multipurpose liquid. The bioenzyme, hence can be used as a cleaning agent, deodorizer or fertilizer, due to its rich compositions of biologically important compounds [14]. It possesses protease, amylase and lipase activity and has reduced 37.2% of total solids, 38.6% of suspended solids and 99% of pathogens in industrial waste activated sludge [2]. Thus, the crude enzymes present within the garbage enzymes are often utilized in waste water treatment because the enzymes can breakdown the toxic compounds present within the industrial effluents [3]. In this study, the composition of bioenzymes made by fermenting pineapple, orange and lemon peels were studied.</w:t>
      </w:r>
    </w:p>
    <w:p>
      <w:pPr>
        <w:pStyle w:val="10"/>
        <w:spacing w:after="0" w:line="240" w:lineRule="auto"/>
        <w:ind w:firstLine="0"/>
        <w:rPr>
          <w:rFonts w:hint="default"/>
        </w:rPr>
      </w:pPr>
    </w:p>
    <w:p>
      <w:pPr>
        <w:rPr>
          <w:rFonts w:hint="default" w:ascii="Times New Roman" w:hAnsi="Times New Roman" w:eastAsia="MS Mincho"/>
          <w:b/>
          <w:bCs/>
          <w:sz w:val="20"/>
          <w:szCs w:val="20"/>
        </w:rPr>
      </w:pPr>
      <w:r>
        <w:rPr>
          <w:rFonts w:hint="default" w:ascii="Times New Roman" w:hAnsi="Times New Roman" w:eastAsia="MS Mincho"/>
          <w:b/>
          <w:bCs/>
          <w:sz w:val="20"/>
          <w:szCs w:val="20"/>
        </w:rPr>
        <w:t>II.</w:t>
      </w:r>
      <w:r>
        <w:rPr>
          <w:rFonts w:hint="default" w:eastAsia="MS Mincho"/>
          <w:b/>
          <w:bCs/>
          <w:sz w:val="20"/>
          <w:szCs w:val="20"/>
          <w:lang w:val="en-IN"/>
        </w:rPr>
        <w:t xml:space="preserve"> </w:t>
      </w:r>
      <w:r>
        <w:rPr>
          <w:rFonts w:hint="default" w:ascii="Times New Roman" w:hAnsi="Times New Roman" w:eastAsia="MS Mincho"/>
          <w:b/>
          <w:bCs/>
          <w:sz w:val="20"/>
          <w:szCs w:val="20"/>
        </w:rPr>
        <w:t>Materials and Method</w:t>
      </w:r>
    </w:p>
    <w:p>
      <w:pPr>
        <w:rPr>
          <w:rFonts w:hint="default" w:ascii="Times New Roman" w:hAnsi="Times New Roman" w:eastAsia="MS Mincho"/>
          <w:b/>
          <w:bCs/>
          <w:sz w:val="20"/>
          <w:szCs w:val="20"/>
        </w:rPr>
      </w:pPr>
    </w:p>
    <w:p>
      <w:pPr>
        <w:pStyle w:val="40"/>
        <w:numPr>
          <w:ilvl w:val="0"/>
          <w:numId w:val="8"/>
        </w:numPr>
        <w:tabs>
          <w:tab w:val="left" w:pos="391"/>
        </w:tabs>
        <w:ind w:hanging="291"/>
        <w:jc w:val="both"/>
        <w:rPr>
          <w:b/>
          <w:sz w:val="20"/>
        </w:rPr>
      </w:pPr>
      <w:r>
        <w:rPr>
          <w:b/>
          <w:sz w:val="20"/>
        </w:rPr>
        <w:t>Preparation of Bioenzyme</w:t>
      </w:r>
    </w:p>
    <w:p>
      <w:pPr>
        <w:pStyle w:val="10"/>
        <w:spacing w:after="0" w:line="240" w:lineRule="auto"/>
        <w:ind w:firstLine="0"/>
      </w:pPr>
      <w:r>
        <w:tab/>
      </w:r>
      <w:r>
        <w:tab/>
      </w:r>
      <w:r>
        <w:rPr>
          <w:rFonts w:hint="default"/>
        </w:rPr>
        <w:t>The fruit peels (Pineapple, Orange, Lemon separately) collected from local juice vendors were mixed with jaggery and water in the ratio 3:1:10 in separate air-tight plastic containers. A pinch of yeast was added to fasten the fermentation process. The containers were opened on alternate days to release the gases formed due to fermentation. After a period of 45 days, all the three liquids were filtered [14].</w:t>
      </w:r>
    </w:p>
    <w:p>
      <w:pPr>
        <w:pStyle w:val="3"/>
        <w:numPr>
          <w:ilvl w:val="0"/>
          <w:numId w:val="8"/>
        </w:numPr>
        <w:tabs>
          <w:tab w:val="left" w:pos="360"/>
          <w:tab w:val="left" w:pos="391"/>
          <w:tab w:val="clear" w:pos="288"/>
        </w:tabs>
        <w:ind w:hanging="291"/>
        <w:rPr>
          <w:i w:val="0"/>
          <w:iCs w:val="0"/>
        </w:rPr>
      </w:pPr>
      <w:r>
        <w:rPr>
          <w:rFonts w:hint="default"/>
          <w:b/>
          <w:i w:val="0"/>
          <w:lang w:val="en-IN"/>
        </w:rPr>
        <w:t xml:space="preserve"> </w:t>
      </w:r>
      <w:r>
        <w:rPr>
          <w:b/>
          <w:bCs/>
          <w:i w:val="0"/>
          <w:iCs w:val="0"/>
          <w:sz w:val="20"/>
          <w:szCs w:val="20"/>
        </w:rPr>
        <w:t xml:space="preserve">Preliminary </w:t>
      </w:r>
      <w:r>
        <w:rPr>
          <w:b/>
          <w:bCs/>
          <w:i w:val="0"/>
          <w:iCs w:val="0"/>
        </w:rPr>
        <w:t xml:space="preserve">screening </w:t>
      </w:r>
      <w:r>
        <w:rPr>
          <w:rFonts w:hint="default"/>
          <w:b/>
          <w:bCs/>
          <w:i w:val="0"/>
          <w:iCs w:val="0"/>
          <w:lang w:val="en-IN"/>
        </w:rPr>
        <w:t xml:space="preserve">and </w:t>
      </w:r>
      <w:r>
        <w:rPr>
          <w:b/>
          <w:bCs/>
          <w:i w:val="0"/>
          <w:iCs w:val="0"/>
          <w:sz w:val="20"/>
          <w:szCs w:val="20"/>
        </w:rPr>
        <w:t xml:space="preserve">Quantitative analysis </w:t>
      </w:r>
      <w:r>
        <w:rPr>
          <w:rFonts w:hint="default"/>
          <w:b/>
          <w:bCs/>
          <w:i w:val="0"/>
          <w:iCs w:val="0"/>
          <w:lang w:val="en-IN"/>
        </w:rPr>
        <w:t xml:space="preserve"> </w:t>
      </w:r>
      <w:r>
        <w:rPr>
          <w:b/>
          <w:bCs/>
          <w:i w:val="0"/>
          <w:iCs w:val="0"/>
        </w:rPr>
        <w:t>of the extracts</w:t>
      </w:r>
      <w:r>
        <w:t xml:space="preserve"> </w:t>
      </w:r>
      <w:r>
        <w:rPr>
          <w:rFonts w:hint="default"/>
          <w:i w:val="0"/>
          <w:iCs w:val="0"/>
          <w:lang w:val="en-IN"/>
        </w:rPr>
        <w:t>Table 1</w:t>
      </w:r>
    </w:p>
    <w:p>
      <w:pPr>
        <w:pStyle w:val="10"/>
        <w:spacing w:after="0" w:line="240" w:lineRule="auto"/>
        <w:ind w:firstLine="0"/>
        <w:rPr>
          <w:rFonts w:hint="default"/>
        </w:rPr>
      </w:pPr>
      <w:r>
        <w:rPr>
          <w:rFonts w:hint="default"/>
          <w:lang w:val="en-IN"/>
        </w:rPr>
        <w:tab/>
      </w:r>
      <w:r>
        <w:rPr>
          <w:rFonts w:hint="default"/>
        </w:rPr>
        <w:t>The pH, colour and odour of the extracts were recorded.</w:t>
      </w:r>
    </w:p>
    <w:p>
      <w:pPr>
        <w:pStyle w:val="10"/>
        <w:numPr>
          <w:ilvl w:val="0"/>
          <w:numId w:val="9"/>
        </w:numPr>
        <w:spacing w:after="0" w:line="240" w:lineRule="auto"/>
        <w:ind w:firstLine="0"/>
        <w:rPr>
          <w:rFonts w:hint="default"/>
        </w:rPr>
      </w:pPr>
      <w:r>
        <w:rPr>
          <w:rFonts w:hint="default"/>
        </w:rPr>
        <w:t>Protein estimation- Protein in the sample was estimated using Lowry-Bronsted method. Bovine Serum Albumin was used as standard. A series of protein solutions in increasing concentrations (0, 2, 4, 6, 8, 10 mg/ml) were prepared, their absorbance was measured at 660nm for making the standard graph. The value of the protein content present in the samples were calculated using the standard graph [9].</w:t>
      </w:r>
    </w:p>
    <w:p>
      <w:pPr>
        <w:pStyle w:val="10"/>
        <w:numPr>
          <w:ilvl w:val="0"/>
          <w:numId w:val="9"/>
        </w:numPr>
        <w:spacing w:after="0" w:line="240" w:lineRule="auto"/>
        <w:ind w:left="0" w:leftChars="0" w:firstLine="0" w:firstLineChars="0"/>
        <w:rPr>
          <w:rFonts w:hint="default"/>
        </w:rPr>
      </w:pPr>
      <w:r>
        <w:rPr>
          <w:rFonts w:hint="default"/>
        </w:rPr>
        <w:t xml:space="preserve">Sugar estimation- Sugars present in the sample were estimated using DNSA reagent. Dextrose was used as the standard. A series of sugar solutions in increasing order (0, 0.125, 0.25, 0.375, 0.5, 0.625, 0.75 mg/ml) of their concentrations were prepared, their absorbance was recorded at 520nm, for making the standard graph. 1ml of each sample were diluted with 9 ml of distilled water and 0.1ml of this extract was tested. The values of the sugar content present in the samples were calculated using the standard graph and then were multiplied by the dilution factor [12]. </w:t>
      </w:r>
    </w:p>
    <w:p>
      <w:pPr>
        <w:pStyle w:val="10"/>
        <w:numPr>
          <w:ilvl w:val="0"/>
          <w:numId w:val="9"/>
        </w:numPr>
        <w:spacing w:after="0" w:line="240" w:lineRule="auto"/>
        <w:ind w:left="0" w:leftChars="0" w:firstLine="0" w:firstLineChars="0"/>
        <w:rPr>
          <w:rFonts w:hint="default"/>
        </w:rPr>
      </w:pPr>
      <w:r>
        <w:rPr>
          <w:rFonts w:hint="default"/>
        </w:rPr>
        <w:t>Acetic acid estimation: Acetic acid present in the samples were estimated with the help of acid-base titration. The sample were titrated against NaOH using phenolphthalein. The volume of NaOH required to neutralize the acetic acid present in the sample was noted. Normality equation (N1V1=N2V2) was used to calculate the acetic acid content in the sample [5].</w:t>
      </w:r>
    </w:p>
    <w:p>
      <w:pPr>
        <w:pStyle w:val="10"/>
        <w:numPr>
          <w:numId w:val="0"/>
        </w:numPr>
        <w:spacing w:after="0" w:line="240" w:lineRule="auto"/>
        <w:ind w:leftChars="0"/>
        <w:rPr>
          <w:rFonts w:hint="default"/>
        </w:rPr>
      </w:pPr>
    </w:p>
    <w:p>
      <w:pPr>
        <w:pStyle w:val="40"/>
        <w:widowControl/>
        <w:numPr>
          <w:ilvl w:val="0"/>
          <w:numId w:val="8"/>
        </w:numPr>
        <w:autoSpaceDE/>
        <w:autoSpaceDN/>
        <w:spacing w:after="160" w:line="360" w:lineRule="auto"/>
        <w:ind w:left="731" w:leftChars="0" w:firstLineChars="0"/>
        <w:contextualSpacing/>
        <w:jc w:val="both"/>
        <w:rPr>
          <w:b w:val="0"/>
          <w:bCs w:val="0"/>
          <w:sz w:val="20"/>
          <w:szCs w:val="20"/>
        </w:rPr>
      </w:pPr>
      <w:r>
        <w:rPr>
          <w:b/>
          <w:bCs/>
          <w:sz w:val="20"/>
          <w:szCs w:val="20"/>
        </w:rPr>
        <w:t xml:space="preserve">Qualitative Screening of </w:t>
      </w:r>
      <w:r>
        <w:rPr>
          <w:b/>
          <w:bCs/>
          <w:sz w:val="20"/>
          <w:szCs w:val="20"/>
          <w:lang w:val="en-IN"/>
        </w:rPr>
        <w:t>P</w:t>
      </w:r>
      <w:r>
        <w:rPr>
          <w:rFonts w:hint="default"/>
          <w:b/>
          <w:bCs/>
          <w:sz w:val="20"/>
          <w:szCs w:val="20"/>
          <w:lang w:val="en-IN"/>
        </w:rPr>
        <w:t>hyto</w:t>
      </w:r>
      <w:r>
        <w:rPr>
          <w:b/>
          <w:bCs/>
          <w:sz w:val="20"/>
          <w:szCs w:val="20"/>
          <w:lang w:val="en-IN"/>
        </w:rPr>
        <w:t>chemical</w:t>
      </w:r>
      <w:r>
        <w:rPr>
          <w:rFonts w:hint="default"/>
          <w:b/>
          <w:bCs/>
          <w:sz w:val="20"/>
          <w:szCs w:val="20"/>
          <w:lang w:val="en-IN"/>
        </w:rPr>
        <w:t xml:space="preserve">s and enzymes </w:t>
      </w:r>
      <w:r>
        <w:rPr>
          <w:b/>
          <w:bCs/>
          <w:sz w:val="20"/>
          <w:szCs w:val="20"/>
        </w:rPr>
        <w:t xml:space="preserve"> </w:t>
      </w:r>
      <w:r>
        <w:rPr>
          <w:rFonts w:hint="default"/>
          <w:b w:val="0"/>
          <w:bCs w:val="0"/>
          <w:sz w:val="20"/>
          <w:szCs w:val="20"/>
          <w:lang w:val="en-IN"/>
        </w:rPr>
        <w:t>Table 2</w:t>
      </w:r>
    </w:p>
    <w:p>
      <w:pPr>
        <w:pStyle w:val="10"/>
        <w:spacing w:after="0" w:line="240" w:lineRule="auto"/>
        <w:ind w:firstLine="0"/>
        <w:rPr>
          <w:rFonts w:hint="default"/>
        </w:rPr>
      </w:pPr>
      <w:r>
        <w:rPr>
          <w:rFonts w:hint="default"/>
          <w:lang w:val="en-IN"/>
        </w:rPr>
        <w:tab/>
      </w:r>
      <w:r>
        <w:rPr>
          <w:rFonts w:hint="default"/>
        </w:rPr>
        <w:t>Tests were carried out to check the presence of alkaloids, saponins, tannins, steroids, quinones, sugar etc. present in each of the solutions [15].</w:t>
      </w:r>
    </w:p>
    <w:p>
      <w:pPr>
        <w:pStyle w:val="10"/>
        <w:spacing w:after="0" w:line="240" w:lineRule="auto"/>
        <w:ind w:firstLine="0"/>
        <w:rPr>
          <w:rFonts w:hint="default"/>
        </w:rPr>
      </w:pPr>
      <w:r>
        <w:rPr>
          <w:rFonts w:hint="default"/>
        </w:rPr>
        <w:t xml:space="preserve">i.Test for Alkaloids- 2 ml of samples were treated with a few drops of Dragendroff’s reagent and checked for the presence of red precipitate. </w:t>
      </w:r>
    </w:p>
    <w:p>
      <w:pPr>
        <w:pStyle w:val="10"/>
        <w:spacing w:after="0" w:line="240" w:lineRule="auto"/>
        <w:ind w:firstLine="0"/>
        <w:rPr>
          <w:rFonts w:hint="default"/>
        </w:rPr>
      </w:pPr>
      <w:r>
        <w:rPr>
          <w:rFonts w:hint="default"/>
        </w:rPr>
        <w:t>ii.Test for Saponins- 3</w:t>
      </w:r>
      <w:r>
        <w:rPr>
          <w:rFonts w:hint="default"/>
          <w:lang w:val="en-IN"/>
        </w:rPr>
        <w:t xml:space="preserve"> </w:t>
      </w:r>
      <w:r>
        <w:rPr>
          <w:rFonts w:hint="default"/>
        </w:rPr>
        <w:t>ml of samples were mixed with 10</w:t>
      </w:r>
      <w:r>
        <w:rPr>
          <w:rFonts w:hint="default"/>
          <w:lang w:val="en-IN"/>
        </w:rPr>
        <w:t xml:space="preserve"> </w:t>
      </w:r>
      <w:r>
        <w:rPr>
          <w:rFonts w:hint="default"/>
        </w:rPr>
        <w:t xml:space="preserve">ml of distilled water and shaken vigorously and then allowed to settle. And then the foam layer was noted. </w:t>
      </w:r>
    </w:p>
    <w:p>
      <w:pPr>
        <w:pStyle w:val="10"/>
        <w:spacing w:after="0" w:line="240" w:lineRule="auto"/>
        <w:ind w:firstLine="0"/>
        <w:rPr>
          <w:rFonts w:hint="default"/>
        </w:rPr>
      </w:pPr>
      <w:r>
        <w:rPr>
          <w:rFonts w:hint="default"/>
        </w:rPr>
        <w:t>iii.Test for Quinones- 1</w:t>
      </w:r>
      <w:r>
        <w:rPr>
          <w:rFonts w:hint="default"/>
          <w:lang w:val="en-IN"/>
        </w:rPr>
        <w:t xml:space="preserve"> </w:t>
      </w:r>
      <w:r>
        <w:rPr>
          <w:rFonts w:hint="default"/>
        </w:rPr>
        <w:t xml:space="preserve">ml of sample was treated with conc. HCl and checked for the presence of green colour. </w:t>
      </w:r>
    </w:p>
    <w:p>
      <w:pPr>
        <w:pStyle w:val="10"/>
        <w:spacing w:after="0" w:line="240" w:lineRule="auto"/>
        <w:ind w:firstLine="0"/>
        <w:rPr>
          <w:rFonts w:hint="default"/>
        </w:rPr>
      </w:pPr>
      <w:r>
        <w:rPr>
          <w:rFonts w:hint="default"/>
        </w:rPr>
        <w:t>iv.Test for Tannins- 1</w:t>
      </w:r>
      <w:r>
        <w:rPr>
          <w:rFonts w:hint="default"/>
          <w:lang w:val="en-IN"/>
        </w:rPr>
        <w:t xml:space="preserve"> </w:t>
      </w:r>
      <w:r>
        <w:rPr>
          <w:rFonts w:hint="default"/>
        </w:rPr>
        <w:t xml:space="preserve">ml of the sample was treated with a few drops of 5% </w:t>
      </w:r>
      <w:r>
        <w:rPr>
          <w:rFonts w:hint="default"/>
          <w:lang w:val="en-IN"/>
        </w:rPr>
        <w:t>f</w:t>
      </w:r>
      <w:r>
        <w:rPr>
          <w:rFonts w:hint="default"/>
        </w:rPr>
        <w:t xml:space="preserve">erric </w:t>
      </w:r>
      <w:r>
        <w:rPr>
          <w:rFonts w:hint="default"/>
          <w:lang w:val="en-IN"/>
        </w:rPr>
        <w:t>c</w:t>
      </w:r>
      <w:r>
        <w:rPr>
          <w:rFonts w:hint="default"/>
        </w:rPr>
        <w:t xml:space="preserve">hloride and was observed for the presence of reddish black colour. </w:t>
      </w:r>
    </w:p>
    <w:p>
      <w:pPr>
        <w:pStyle w:val="10"/>
        <w:spacing w:after="0" w:line="240" w:lineRule="auto"/>
        <w:ind w:firstLine="0"/>
        <w:rPr>
          <w:rFonts w:hint="default"/>
        </w:rPr>
      </w:pPr>
      <w:r>
        <w:rPr>
          <w:rFonts w:hint="default"/>
        </w:rPr>
        <w:t>v.Test for Sugars- 1</w:t>
      </w:r>
      <w:r>
        <w:rPr>
          <w:rFonts w:hint="default"/>
          <w:lang w:val="en-IN"/>
        </w:rPr>
        <w:t xml:space="preserve"> </w:t>
      </w:r>
      <w:r>
        <w:rPr>
          <w:rFonts w:hint="default"/>
        </w:rPr>
        <w:t>ml of sample solution treated with 1</w:t>
      </w:r>
      <w:r>
        <w:rPr>
          <w:rFonts w:hint="default"/>
          <w:lang w:val="en-IN"/>
        </w:rPr>
        <w:t xml:space="preserve"> </w:t>
      </w:r>
      <w:r>
        <w:rPr>
          <w:rFonts w:hint="default"/>
        </w:rPr>
        <w:t xml:space="preserve">ml of Fehling’s A and B solution each and heated in a hot water bath and checked for the presence of red precipitate. </w:t>
      </w:r>
    </w:p>
    <w:p>
      <w:pPr>
        <w:pStyle w:val="10"/>
        <w:spacing w:after="0" w:line="240" w:lineRule="auto"/>
        <w:ind w:firstLine="0"/>
        <w:rPr>
          <w:rFonts w:hint="default"/>
        </w:rPr>
      </w:pPr>
      <w:r>
        <w:rPr>
          <w:rFonts w:hint="default"/>
        </w:rPr>
        <w:t>vi.Test for Flavonoids- In 1</w:t>
      </w:r>
      <w:r>
        <w:rPr>
          <w:rFonts w:hint="default"/>
          <w:lang w:val="en-IN"/>
        </w:rPr>
        <w:t xml:space="preserve"> </w:t>
      </w:r>
      <w:r>
        <w:rPr>
          <w:rFonts w:hint="default"/>
        </w:rPr>
        <w:t xml:space="preserve">ml of the sample a few drops of dil. NaOH were added, then a few drops of HCl were added. The colour change from intense yellow to colourless was checked. </w:t>
      </w:r>
    </w:p>
    <w:p>
      <w:pPr>
        <w:pStyle w:val="10"/>
        <w:spacing w:after="0" w:line="240" w:lineRule="auto"/>
        <w:ind w:firstLine="0"/>
        <w:rPr>
          <w:rFonts w:hint="default"/>
        </w:rPr>
      </w:pPr>
      <w:r>
        <w:rPr>
          <w:rFonts w:hint="default"/>
        </w:rPr>
        <w:t>The presence of enzymes was tested by investigating their activity on their respective substrates and thereby recording the digestion of the substrate</w:t>
      </w:r>
      <w:r>
        <w:rPr>
          <w:rFonts w:hint="default"/>
          <w:lang w:val="en-IN"/>
        </w:rPr>
        <w:t>.</w:t>
      </w:r>
      <w:r>
        <w:rPr>
          <w:rFonts w:hint="default"/>
        </w:rPr>
        <w:t xml:space="preserve"> </w:t>
      </w:r>
    </w:p>
    <w:p>
      <w:pPr>
        <w:pStyle w:val="10"/>
        <w:spacing w:after="0" w:line="240" w:lineRule="auto"/>
        <w:ind w:firstLine="0"/>
        <w:rPr>
          <w:rFonts w:hint="default"/>
        </w:rPr>
      </w:pPr>
      <w:r>
        <w:rPr>
          <w:rFonts w:hint="default"/>
          <w:lang w:val="en-IN"/>
        </w:rPr>
        <w:t xml:space="preserve">vii. </w:t>
      </w:r>
      <w:r>
        <w:rPr>
          <w:rFonts w:hint="default"/>
        </w:rPr>
        <w:t xml:space="preserve">Test for Proteases: The activity of the protease present in the extract was checked indirectly by investigating the presence of its substrate that is protein. Here, </w:t>
      </w:r>
      <w:r>
        <w:rPr>
          <w:rFonts w:hint="default"/>
          <w:lang w:val="en-IN"/>
        </w:rPr>
        <w:t xml:space="preserve">(Bovine Serum Albumin) </w:t>
      </w:r>
      <w:r>
        <w:rPr>
          <w:rFonts w:hint="default"/>
        </w:rPr>
        <w:t>BSA was taken as the substrate. The presence of BSA was revealed by the colour change in the presence of Biuret method. Thus, the disappearance of the purple colour in the sample treated with the extract indicated the presence of proteases [6].</w:t>
      </w:r>
    </w:p>
    <w:p>
      <w:pPr>
        <w:pStyle w:val="10"/>
        <w:spacing w:after="0" w:line="240" w:lineRule="auto"/>
        <w:ind w:firstLine="0"/>
        <w:rPr>
          <w:rFonts w:hint="default"/>
        </w:rPr>
      </w:pPr>
      <w:r>
        <w:rPr>
          <w:rFonts w:hint="default"/>
          <w:lang w:val="en-IN"/>
        </w:rPr>
        <w:t>vi</w:t>
      </w:r>
      <w:r>
        <w:rPr>
          <w:rFonts w:hint="default"/>
        </w:rPr>
        <w:t>ii.Test for Amylases- Here, starch was taken as the substrate and Lugol’s iodine was used as an indicator for its presence. The digestion of starch was revealed by the disappearance of the dark colour in the samples treated with the extracts, indicating the presence of amylase [7].</w:t>
      </w:r>
    </w:p>
    <w:p>
      <w:pPr>
        <w:pStyle w:val="10"/>
        <w:spacing w:after="0" w:line="240" w:lineRule="auto"/>
        <w:ind w:firstLine="0"/>
      </w:pPr>
      <w:r>
        <w:rPr>
          <w:rFonts w:hint="default"/>
          <w:lang w:val="en-IN"/>
        </w:rPr>
        <w:t>ix</w:t>
      </w:r>
      <w:r>
        <w:rPr>
          <w:rFonts w:hint="default"/>
        </w:rPr>
        <w:t>.Test for Lipases- Here, an alkaline solution of milk was taken as the substrate and phenolphthalein was used as an indicator of change in the pH. The presence of lipases was indicated by the change in the colour of the treated samples from pink to colourless as the lipase breaks down the fats into fatty acids which increase the pH of the solution giving rise to the colour change [13].</w:t>
      </w:r>
    </w:p>
    <w:p>
      <w:pPr>
        <w:pStyle w:val="3"/>
        <w:numPr>
          <w:numId w:val="0"/>
        </w:numPr>
        <w:spacing w:before="0" w:after="0"/>
        <w:ind w:leftChars="0"/>
        <w:rPr>
          <w:rFonts w:hint="default"/>
          <w:b/>
          <w:i w:val="0"/>
        </w:rPr>
      </w:pPr>
    </w:p>
    <w:p>
      <w:pPr>
        <w:pStyle w:val="3"/>
        <w:numPr>
          <w:numId w:val="0"/>
        </w:numPr>
        <w:spacing w:before="0" w:after="0"/>
        <w:ind w:leftChars="0"/>
        <w:rPr>
          <w:b/>
          <w:i w:val="0"/>
        </w:rPr>
      </w:pPr>
      <w:r>
        <w:rPr>
          <w:rFonts w:hint="default"/>
          <w:b/>
          <w:i w:val="0"/>
          <w:lang w:val="en-IN"/>
        </w:rPr>
        <w:t xml:space="preserve">D </w:t>
      </w:r>
      <w:r>
        <w:rPr>
          <w:rFonts w:hint="default"/>
          <w:b/>
          <w:i w:val="0"/>
        </w:rPr>
        <w:t>.Microbial Composition</w:t>
      </w:r>
    </w:p>
    <w:p>
      <w:pPr>
        <w:pStyle w:val="10"/>
        <w:spacing w:after="0" w:line="240" w:lineRule="auto"/>
        <w:ind w:firstLine="0"/>
        <w:rPr>
          <w:rFonts w:hint="default"/>
          <w:lang w:val="en-IN"/>
        </w:rPr>
      </w:pPr>
      <w:r>
        <w:tab/>
      </w:r>
      <w:r>
        <w:tab/>
      </w:r>
      <w:r>
        <w:rPr>
          <w:rFonts w:hint="default"/>
        </w:rPr>
        <w:t>The microbial composition of the extracts was carried out in two parts namely the bacterial composition and the fungal composition</w:t>
      </w:r>
      <w:r>
        <w:rPr>
          <w:rFonts w:hint="default"/>
          <w:lang w:val="en-IN"/>
        </w:rPr>
        <w:t>.</w:t>
      </w:r>
    </w:p>
    <w:p>
      <w:pPr>
        <w:pStyle w:val="10"/>
        <w:numPr>
          <w:ilvl w:val="0"/>
          <w:numId w:val="10"/>
        </w:numPr>
        <w:spacing w:after="0" w:line="240" w:lineRule="auto"/>
        <w:ind w:firstLine="0"/>
        <w:rPr>
          <w:rFonts w:hint="default"/>
        </w:rPr>
      </w:pPr>
      <w:r>
        <w:rPr>
          <w:rFonts w:hint="default"/>
        </w:rPr>
        <w:t>Bacterial Composition-100 microlitres of diluted (10</w:t>
      </w:r>
      <w:r>
        <w:rPr>
          <w:rFonts w:hint="default"/>
          <w:vertAlign w:val="superscript"/>
        </w:rPr>
        <w:t>-4</w:t>
      </w:r>
      <w:r>
        <w:rPr>
          <w:rFonts w:hint="default"/>
        </w:rPr>
        <w:t>) samples were spread on Nutrient Agar plates. All the three plates were kept in 37˚C for 24 hours. The bacterial colony characters were noted. Gram staining was done to check for the presence of gram positive and gram-negative bacteria [16].</w:t>
      </w:r>
    </w:p>
    <w:p>
      <w:pPr>
        <w:pStyle w:val="10"/>
        <w:spacing w:after="0" w:line="240" w:lineRule="auto"/>
        <w:ind w:firstLine="0"/>
        <w:rPr>
          <w:rFonts w:hint="default"/>
          <w:lang w:val="en-IN"/>
        </w:rPr>
      </w:pPr>
      <w:r>
        <w:rPr>
          <w:rFonts w:hint="default"/>
        </w:rPr>
        <w:t>ii. Fungal Composition-100 microlitres of diluted (10</w:t>
      </w:r>
      <w:r>
        <w:rPr>
          <w:rFonts w:hint="default"/>
          <w:vertAlign w:val="superscript"/>
        </w:rPr>
        <w:t>-4</w:t>
      </w:r>
      <w:r>
        <w:rPr>
          <w:rFonts w:hint="default"/>
        </w:rPr>
        <w:t>) samples were spread on YEPD (Yeast Extract Peptone Dextrose) Agar plates. The plates were incubated at 27˚C for 72 hours. The fungal colony characters were noted. The fungus was taken on a clear slide and observed under 40</w:t>
      </w:r>
      <w:r>
        <w:rPr>
          <w:rFonts w:hint="default"/>
          <w:lang w:val="en-IN"/>
        </w:rPr>
        <w:t xml:space="preserve"> </w:t>
      </w:r>
      <w:r>
        <w:rPr>
          <w:rFonts w:hint="default"/>
        </w:rPr>
        <w:t>x power of the compound microscope [4]</w:t>
      </w:r>
      <w:r>
        <w:rPr>
          <w:rFonts w:hint="default"/>
          <w:lang w:val="en-IN"/>
        </w:rPr>
        <w:t>.</w:t>
      </w:r>
    </w:p>
    <w:p>
      <w:pPr>
        <w:pStyle w:val="10"/>
        <w:spacing w:after="0" w:line="240" w:lineRule="auto"/>
        <w:ind w:firstLine="0"/>
        <w:rPr>
          <w:rFonts w:hint="default"/>
        </w:rPr>
      </w:pPr>
    </w:p>
    <w:p>
      <w:pPr>
        <w:rPr>
          <w:rFonts w:hint="default" w:ascii="Times New Roman" w:hAnsi="Times New Roman" w:eastAsia="MS Mincho"/>
          <w:b/>
          <w:bCs/>
          <w:sz w:val="20"/>
          <w:szCs w:val="20"/>
        </w:rPr>
      </w:pPr>
      <w:r>
        <w:rPr>
          <w:rFonts w:hint="default" w:ascii="Times New Roman" w:hAnsi="Times New Roman" w:eastAsia="MS Mincho"/>
          <w:b/>
          <w:bCs/>
          <w:sz w:val="20"/>
          <w:szCs w:val="20"/>
        </w:rPr>
        <w:t>III.</w:t>
      </w:r>
      <w:r>
        <w:rPr>
          <w:rFonts w:hint="default" w:eastAsia="MS Mincho"/>
          <w:b/>
          <w:bCs/>
          <w:sz w:val="20"/>
          <w:szCs w:val="20"/>
          <w:lang w:val="en-IN"/>
        </w:rPr>
        <w:t xml:space="preserve"> </w:t>
      </w:r>
      <w:r>
        <w:rPr>
          <w:rFonts w:hint="default" w:ascii="Times New Roman" w:hAnsi="Times New Roman" w:eastAsia="MS Mincho"/>
          <w:b/>
          <w:bCs/>
          <w:sz w:val="20"/>
          <w:szCs w:val="20"/>
        </w:rPr>
        <w:t xml:space="preserve">Results </w:t>
      </w:r>
    </w:p>
    <w:p>
      <w:pPr>
        <w:rPr>
          <w:rFonts w:hint="default" w:ascii="Times New Roman" w:hAnsi="Times New Roman" w:eastAsia="MS Mincho"/>
          <w:b/>
          <w:bCs/>
          <w:sz w:val="20"/>
          <w:szCs w:val="20"/>
        </w:rPr>
      </w:pPr>
    </w:p>
    <w:p>
      <w:pPr>
        <w:numPr>
          <w:ilvl w:val="0"/>
          <w:numId w:val="11"/>
        </w:numPr>
        <w:spacing w:line="360" w:lineRule="auto"/>
        <w:ind w:left="360"/>
        <w:jc w:val="both"/>
      </w:pPr>
      <w:r>
        <w:rPr>
          <w:b/>
          <w:bCs/>
          <w:i w:val="0"/>
          <w:iCs w:val="0"/>
          <w:sz w:val="20"/>
          <w:szCs w:val="20"/>
        </w:rPr>
        <w:t xml:space="preserve">Preliminary </w:t>
      </w:r>
      <w:r>
        <w:rPr>
          <w:b/>
          <w:bCs/>
          <w:i w:val="0"/>
          <w:iCs w:val="0"/>
        </w:rPr>
        <w:t xml:space="preserve">screening </w:t>
      </w:r>
      <w:r>
        <w:rPr>
          <w:rFonts w:hint="default"/>
          <w:b/>
          <w:bCs/>
          <w:i w:val="0"/>
          <w:iCs w:val="0"/>
          <w:lang w:val="en-IN"/>
        </w:rPr>
        <w:t xml:space="preserve">and </w:t>
      </w:r>
      <w:r>
        <w:rPr>
          <w:b/>
          <w:bCs/>
          <w:i w:val="0"/>
          <w:iCs w:val="0"/>
          <w:sz w:val="20"/>
          <w:szCs w:val="20"/>
        </w:rPr>
        <w:t xml:space="preserve">Quantitative analysis </w:t>
      </w:r>
      <w:r>
        <w:rPr>
          <w:rFonts w:hint="default"/>
          <w:b/>
          <w:bCs/>
          <w:i w:val="0"/>
          <w:iCs w:val="0"/>
          <w:lang w:val="en-IN"/>
        </w:rPr>
        <w:t xml:space="preserve"> </w:t>
      </w:r>
      <w:r>
        <w:rPr>
          <w:b/>
          <w:bCs/>
          <w:i w:val="0"/>
          <w:iCs w:val="0"/>
        </w:rPr>
        <w:t>of the extracts</w:t>
      </w:r>
      <w:r>
        <w:t xml:space="preserve"> </w:t>
      </w:r>
    </w:p>
    <w:p>
      <w:pPr>
        <w:spacing w:line="360" w:lineRule="auto"/>
        <w:ind w:left="360"/>
        <w:jc w:val="center"/>
        <w:rPr>
          <w:rFonts w:hint="default"/>
          <w:b/>
          <w:bCs/>
          <w:sz w:val="20"/>
          <w:szCs w:val="20"/>
          <w:lang w:val="en-IN"/>
        </w:rPr>
      </w:pPr>
      <w:r>
        <w:rPr>
          <w:b/>
          <w:bCs/>
          <w:sz w:val="20"/>
          <w:szCs w:val="20"/>
        </w:rPr>
        <w:t>Table 1: Preliminary screening of the extracts</w:t>
      </w:r>
      <w:r>
        <w:rPr>
          <w:rFonts w:hint="default"/>
          <w:b/>
          <w:bCs/>
          <w:sz w:val="20"/>
          <w:szCs w:val="20"/>
          <w:lang w:val="en-IN"/>
        </w:rPr>
        <w:t xml:space="preserve"> and quantitative estimation of extracts </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12"/>
        <w:gridCol w:w="1579"/>
        <w:gridCol w:w="1101"/>
        <w:gridCol w:w="1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jc w:val="center"/>
        </w:trPr>
        <w:tc>
          <w:tcPr>
            <w:tcW w:w="0" w:type="auto"/>
            <w:vMerge w:val="restart"/>
            <w:vAlign w:val="center"/>
          </w:tcPr>
          <w:p>
            <w:pPr>
              <w:pStyle w:val="41"/>
              <w:spacing w:before="119"/>
              <w:ind w:left="152" w:right="107" w:hanging="20"/>
              <w:jc w:val="center"/>
              <w:rPr>
                <w:sz w:val="20"/>
              </w:rPr>
            </w:pPr>
            <w:r>
              <w:rPr>
                <w:sz w:val="20"/>
              </w:rPr>
              <w:t>Characters</w:t>
            </w:r>
          </w:p>
        </w:tc>
        <w:tc>
          <w:tcPr>
            <w:tcW w:w="0" w:type="auto"/>
            <w:gridSpan w:val="3"/>
            <w:vAlign w:val="center"/>
          </w:tcPr>
          <w:p>
            <w:pPr>
              <w:pStyle w:val="41"/>
              <w:spacing w:before="4" w:line="217" w:lineRule="exact"/>
              <w:ind w:left="1263" w:firstLine="1400" w:firstLineChars="700"/>
              <w:jc w:val="both"/>
              <w:rPr>
                <w:sz w:val="20"/>
              </w:rPr>
            </w:pPr>
            <w:r>
              <w:rPr>
                <w:sz w:val="20"/>
              </w:rPr>
              <w:t>Extracts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0" w:type="auto"/>
            <w:vMerge w:val="continue"/>
            <w:tcBorders>
              <w:top w:val="nil"/>
            </w:tcBorders>
            <w:vAlign w:val="center"/>
          </w:tcPr>
          <w:p>
            <w:pPr>
              <w:jc w:val="center"/>
              <w:rPr>
                <w:sz w:val="2"/>
                <w:szCs w:val="2"/>
              </w:rPr>
            </w:pPr>
          </w:p>
        </w:tc>
        <w:tc>
          <w:tcPr>
            <w:tcW w:w="0" w:type="auto"/>
            <w:vAlign w:val="top"/>
          </w:tcPr>
          <w:p>
            <w:pPr>
              <w:pStyle w:val="41"/>
              <w:spacing w:before="113"/>
              <w:ind w:left="267"/>
              <w:jc w:val="center"/>
              <w:rPr>
                <w:sz w:val="20"/>
              </w:rPr>
            </w:pPr>
            <w:r>
              <w:rPr>
                <w:sz w:val="20"/>
                <w:szCs w:val="20"/>
              </w:rPr>
              <w:t>Pineapple</w:t>
            </w:r>
          </w:p>
        </w:tc>
        <w:tc>
          <w:tcPr>
            <w:tcW w:w="0" w:type="auto"/>
            <w:vAlign w:val="center"/>
          </w:tcPr>
          <w:p>
            <w:pPr>
              <w:pStyle w:val="41"/>
              <w:spacing w:line="230" w:lineRule="exact"/>
              <w:ind w:left="402" w:right="129" w:hanging="245"/>
              <w:jc w:val="center"/>
              <w:rPr>
                <w:sz w:val="20"/>
              </w:rPr>
            </w:pPr>
            <w:r>
              <w:rPr>
                <w:sz w:val="20"/>
                <w:szCs w:val="20"/>
              </w:rPr>
              <w:t>Orange</w:t>
            </w:r>
          </w:p>
        </w:tc>
        <w:tc>
          <w:tcPr>
            <w:tcW w:w="0" w:type="auto"/>
            <w:vAlign w:val="center"/>
          </w:tcPr>
          <w:p>
            <w:pPr>
              <w:pStyle w:val="41"/>
              <w:spacing w:line="230" w:lineRule="exact"/>
              <w:ind w:left="403" w:right="130" w:hanging="246"/>
              <w:jc w:val="center"/>
              <w:rPr>
                <w:sz w:val="20"/>
              </w:rPr>
            </w:pPr>
            <w:r>
              <w:rPr>
                <w:sz w:val="20"/>
              </w:rPr>
              <w:t>Lemon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Align w:val="center"/>
          </w:tcPr>
          <w:p>
            <w:pPr>
              <w:pStyle w:val="41"/>
              <w:spacing w:before="43"/>
              <w:jc w:val="center"/>
              <w:rPr>
                <w:sz w:val="20"/>
              </w:rPr>
            </w:pPr>
            <w:r>
              <w:rPr>
                <w:sz w:val="20"/>
                <w:szCs w:val="20"/>
              </w:rPr>
              <w:t>pH</w:t>
            </w:r>
          </w:p>
        </w:tc>
        <w:tc>
          <w:tcPr>
            <w:tcW w:w="0" w:type="auto"/>
            <w:vAlign w:val="center"/>
          </w:tcPr>
          <w:p>
            <w:pPr>
              <w:pStyle w:val="41"/>
              <w:spacing w:before="43"/>
              <w:ind w:left="112"/>
              <w:jc w:val="center"/>
              <w:rPr>
                <w:sz w:val="20"/>
              </w:rPr>
            </w:pPr>
            <w:r>
              <w:rPr>
                <w:sz w:val="20"/>
                <w:szCs w:val="20"/>
              </w:rPr>
              <w:t>5.20</w:t>
            </w:r>
          </w:p>
        </w:tc>
        <w:tc>
          <w:tcPr>
            <w:tcW w:w="0" w:type="auto"/>
            <w:vAlign w:val="center"/>
          </w:tcPr>
          <w:p>
            <w:pPr>
              <w:pStyle w:val="41"/>
              <w:jc w:val="center"/>
              <w:rPr>
                <w:sz w:val="16"/>
              </w:rPr>
            </w:pPr>
            <w:r>
              <w:rPr>
                <w:sz w:val="20"/>
                <w:szCs w:val="20"/>
              </w:rPr>
              <w:t>5.60</w:t>
            </w:r>
          </w:p>
        </w:tc>
        <w:tc>
          <w:tcPr>
            <w:tcW w:w="0" w:type="auto"/>
            <w:vAlign w:val="center"/>
          </w:tcPr>
          <w:p>
            <w:pPr>
              <w:pStyle w:val="41"/>
              <w:jc w:val="center"/>
              <w:rPr>
                <w:sz w:val="16"/>
              </w:rPr>
            </w:pPr>
            <w:r>
              <w:rPr>
                <w:sz w:val="20"/>
                <w:szCs w:val="20"/>
              </w:rPr>
              <w:t>5.35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0" w:type="auto"/>
            <w:vAlign w:val="center"/>
          </w:tcPr>
          <w:p>
            <w:pPr>
              <w:pStyle w:val="41"/>
              <w:spacing w:before="43"/>
              <w:ind w:left="112"/>
              <w:jc w:val="center"/>
              <w:rPr>
                <w:rFonts w:hint="default"/>
                <w:sz w:val="20"/>
                <w:lang w:val="en-IN"/>
              </w:rPr>
            </w:pPr>
            <w:r>
              <w:rPr>
                <w:rFonts w:hint="default"/>
                <w:sz w:val="20"/>
                <w:lang w:val="en-IN"/>
              </w:rPr>
              <w:t>Odour</w:t>
            </w:r>
          </w:p>
        </w:tc>
        <w:tc>
          <w:tcPr>
            <w:tcW w:w="0" w:type="auto"/>
            <w:vAlign w:val="center"/>
          </w:tcPr>
          <w:p>
            <w:pPr>
              <w:pStyle w:val="41"/>
              <w:spacing w:before="43"/>
              <w:ind w:left="112"/>
              <w:jc w:val="center"/>
              <w:rPr>
                <w:sz w:val="20"/>
              </w:rPr>
            </w:pPr>
            <w:r>
              <w:rPr>
                <w:sz w:val="20"/>
                <w:szCs w:val="20"/>
              </w:rPr>
              <w:t>Pungent wine-like</w:t>
            </w:r>
          </w:p>
        </w:tc>
        <w:tc>
          <w:tcPr>
            <w:tcW w:w="0" w:type="auto"/>
            <w:vAlign w:val="center"/>
          </w:tcPr>
          <w:p>
            <w:pPr>
              <w:pStyle w:val="41"/>
              <w:jc w:val="center"/>
              <w:rPr>
                <w:sz w:val="16"/>
              </w:rPr>
            </w:pPr>
            <w:r>
              <w:rPr>
                <w:sz w:val="20"/>
                <w:szCs w:val="20"/>
              </w:rPr>
              <w:t>Citrusy sweet</w:t>
            </w:r>
          </w:p>
        </w:tc>
        <w:tc>
          <w:tcPr>
            <w:tcW w:w="0" w:type="auto"/>
            <w:vAlign w:val="center"/>
          </w:tcPr>
          <w:p>
            <w:pPr>
              <w:pStyle w:val="41"/>
              <w:jc w:val="center"/>
              <w:rPr>
                <w:sz w:val="16"/>
              </w:rPr>
            </w:pPr>
            <w:r>
              <w:rPr>
                <w:sz w:val="20"/>
                <w:szCs w:val="20"/>
              </w:rPr>
              <w:t>Lemony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Borders>
              <w:top w:val="single" w:color="000000" w:sz="2" w:space="0"/>
              <w:left w:val="single" w:color="000000" w:sz="2" w:space="0"/>
              <w:bottom w:val="single" w:color="000000" w:sz="2" w:space="0"/>
              <w:right w:val="single" w:color="000000" w:sz="2" w:space="0"/>
            </w:tcBorders>
            <w:vAlign w:val="center"/>
          </w:tcPr>
          <w:p>
            <w:pPr>
              <w:pStyle w:val="41"/>
              <w:spacing w:before="43"/>
              <w:ind w:left="112"/>
              <w:jc w:val="center"/>
              <w:rPr>
                <w:rFonts w:hint="default"/>
                <w:sz w:val="20"/>
                <w:lang w:val="en-IN"/>
              </w:rPr>
            </w:pPr>
            <w:r>
              <w:rPr>
                <w:sz w:val="20"/>
                <w:szCs w:val="20"/>
              </w:rPr>
              <w:t>Colour</w:t>
            </w:r>
          </w:p>
        </w:tc>
        <w:tc>
          <w:tcPr>
            <w:tcW w:w="0" w:type="auto"/>
            <w:vAlign w:val="center"/>
          </w:tcPr>
          <w:p>
            <w:pPr>
              <w:pStyle w:val="41"/>
              <w:spacing w:before="43"/>
              <w:ind w:left="112"/>
              <w:jc w:val="center"/>
              <w:rPr>
                <w:sz w:val="20"/>
              </w:rPr>
            </w:pPr>
            <w:r>
              <w:rPr>
                <w:sz w:val="20"/>
                <w:szCs w:val="20"/>
              </w:rPr>
              <w:t>Reddish orange</w:t>
            </w:r>
          </w:p>
        </w:tc>
        <w:tc>
          <w:tcPr>
            <w:tcW w:w="0" w:type="auto"/>
            <w:vAlign w:val="center"/>
          </w:tcPr>
          <w:p>
            <w:pPr>
              <w:pStyle w:val="41"/>
              <w:jc w:val="center"/>
              <w:rPr>
                <w:sz w:val="16"/>
              </w:rPr>
            </w:pPr>
            <w:r>
              <w:rPr>
                <w:sz w:val="20"/>
                <w:szCs w:val="20"/>
              </w:rPr>
              <w:t>Orange</w:t>
            </w:r>
          </w:p>
        </w:tc>
        <w:tc>
          <w:tcPr>
            <w:tcW w:w="0" w:type="auto"/>
            <w:vAlign w:val="center"/>
          </w:tcPr>
          <w:p>
            <w:pPr>
              <w:pStyle w:val="41"/>
              <w:jc w:val="center"/>
              <w:rPr>
                <w:sz w:val="16"/>
              </w:rPr>
            </w:pPr>
            <w:r>
              <w:rPr>
                <w:sz w:val="20"/>
                <w:szCs w:val="20"/>
              </w:rPr>
              <w:t>Yellowish orange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Borders>
              <w:top w:val="single" w:color="000000" w:sz="2" w:space="0"/>
              <w:left w:val="single" w:color="000000" w:sz="2" w:space="0"/>
              <w:bottom w:val="single" w:color="000000" w:sz="2" w:space="0"/>
              <w:right w:val="single" w:color="000000" w:sz="2" w:space="0"/>
            </w:tcBorders>
            <w:vAlign w:val="center"/>
          </w:tcPr>
          <w:p>
            <w:pPr>
              <w:pStyle w:val="41"/>
              <w:spacing w:before="43"/>
              <w:jc w:val="center"/>
              <w:rPr>
                <w:sz w:val="20"/>
              </w:rPr>
            </w:pPr>
            <w:r>
              <w:rPr>
                <w:sz w:val="20"/>
                <w:szCs w:val="20"/>
              </w:rPr>
              <w:t xml:space="preserve">Protein </w:t>
            </w:r>
            <w:r>
              <w:rPr>
                <w:rFonts w:hint="default"/>
                <w:sz w:val="20"/>
                <w:szCs w:val="20"/>
                <w:lang w:val="en-IN"/>
              </w:rPr>
              <w:t xml:space="preserve">content </w:t>
            </w:r>
            <w:r>
              <w:rPr>
                <w:sz w:val="20"/>
                <w:szCs w:val="20"/>
              </w:rPr>
              <w:t>(mg/ml)</w:t>
            </w:r>
          </w:p>
        </w:tc>
        <w:tc>
          <w:tcPr>
            <w:tcW w:w="0" w:type="auto"/>
            <w:vAlign w:val="center"/>
          </w:tcPr>
          <w:p>
            <w:pPr>
              <w:pStyle w:val="41"/>
              <w:spacing w:before="43"/>
              <w:ind w:left="112"/>
              <w:jc w:val="center"/>
              <w:rPr>
                <w:rFonts w:hint="default"/>
                <w:sz w:val="20"/>
                <w:lang w:val="en-IN"/>
              </w:rPr>
            </w:pPr>
            <w:r>
              <w:rPr>
                <w:sz w:val="20"/>
                <w:szCs w:val="20"/>
              </w:rPr>
              <w:t>1.151</w:t>
            </w:r>
          </w:p>
        </w:tc>
        <w:tc>
          <w:tcPr>
            <w:tcW w:w="0" w:type="auto"/>
            <w:vAlign w:val="center"/>
          </w:tcPr>
          <w:p>
            <w:pPr>
              <w:pStyle w:val="41"/>
              <w:jc w:val="center"/>
              <w:rPr>
                <w:sz w:val="16"/>
              </w:rPr>
            </w:pPr>
            <w:r>
              <w:rPr>
                <w:sz w:val="20"/>
                <w:szCs w:val="20"/>
              </w:rPr>
              <w:t>3.295</w:t>
            </w:r>
          </w:p>
        </w:tc>
        <w:tc>
          <w:tcPr>
            <w:tcW w:w="0" w:type="auto"/>
            <w:vAlign w:val="center"/>
          </w:tcPr>
          <w:p>
            <w:pPr>
              <w:pStyle w:val="41"/>
              <w:jc w:val="center"/>
              <w:rPr>
                <w:sz w:val="16"/>
              </w:rPr>
            </w:pPr>
            <w:r>
              <w:rPr>
                <w:sz w:val="20"/>
                <w:szCs w:val="20"/>
              </w:rPr>
              <w:t>0.822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Borders>
              <w:top w:val="single" w:color="000000" w:sz="2" w:space="0"/>
              <w:left w:val="single" w:color="000000" w:sz="2" w:space="0"/>
              <w:bottom w:val="single" w:color="000000" w:sz="2" w:space="0"/>
              <w:right w:val="single" w:color="000000" w:sz="2" w:space="0"/>
            </w:tcBorders>
            <w:vAlign w:val="center"/>
          </w:tcPr>
          <w:p>
            <w:pPr>
              <w:pStyle w:val="41"/>
              <w:spacing w:before="43"/>
              <w:ind w:left="112"/>
              <w:jc w:val="center"/>
              <w:rPr>
                <w:sz w:val="20"/>
              </w:rPr>
            </w:pPr>
            <w:r>
              <w:rPr>
                <w:sz w:val="20"/>
                <w:szCs w:val="20"/>
              </w:rPr>
              <w:t xml:space="preserve">Sugar  </w:t>
            </w:r>
            <w:r>
              <w:rPr>
                <w:rFonts w:hint="default"/>
                <w:sz w:val="20"/>
                <w:szCs w:val="20"/>
                <w:lang w:val="en-IN"/>
              </w:rPr>
              <w:t xml:space="preserve">content </w:t>
            </w:r>
            <w:r>
              <w:rPr>
                <w:sz w:val="20"/>
                <w:szCs w:val="20"/>
              </w:rPr>
              <w:t>(mg/ml)</w:t>
            </w:r>
          </w:p>
        </w:tc>
        <w:tc>
          <w:tcPr>
            <w:tcW w:w="0" w:type="auto"/>
            <w:vAlign w:val="center"/>
          </w:tcPr>
          <w:p>
            <w:pPr>
              <w:pStyle w:val="41"/>
              <w:spacing w:before="43"/>
              <w:ind w:left="112"/>
              <w:jc w:val="center"/>
              <w:rPr>
                <w:sz w:val="20"/>
              </w:rPr>
            </w:pPr>
            <w:r>
              <w:rPr>
                <w:sz w:val="20"/>
                <w:szCs w:val="20"/>
              </w:rPr>
              <w:t>16.676</w:t>
            </w:r>
          </w:p>
        </w:tc>
        <w:tc>
          <w:tcPr>
            <w:tcW w:w="0" w:type="auto"/>
            <w:vAlign w:val="center"/>
          </w:tcPr>
          <w:p>
            <w:pPr>
              <w:pStyle w:val="41"/>
              <w:jc w:val="center"/>
              <w:rPr>
                <w:sz w:val="16"/>
              </w:rPr>
            </w:pPr>
            <w:r>
              <w:rPr>
                <w:sz w:val="20"/>
                <w:szCs w:val="20"/>
              </w:rPr>
              <w:t>12.168</w:t>
            </w:r>
          </w:p>
        </w:tc>
        <w:tc>
          <w:tcPr>
            <w:tcW w:w="0" w:type="auto"/>
            <w:vAlign w:val="center"/>
          </w:tcPr>
          <w:p>
            <w:pPr>
              <w:pStyle w:val="41"/>
              <w:jc w:val="center"/>
              <w:rPr>
                <w:sz w:val="16"/>
              </w:rPr>
            </w:pPr>
            <w:r>
              <w:rPr>
                <w:sz w:val="20"/>
                <w:szCs w:val="20"/>
              </w:rPr>
              <w:t>13.670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0" w:type="auto"/>
            <w:tcBorders>
              <w:top w:val="single" w:color="000000" w:sz="2" w:space="0"/>
              <w:left w:val="single" w:color="000000" w:sz="2" w:space="0"/>
              <w:bottom w:val="single" w:color="000000" w:sz="2" w:space="0"/>
              <w:right w:val="single" w:color="000000" w:sz="2" w:space="0"/>
            </w:tcBorders>
            <w:vAlign w:val="center"/>
          </w:tcPr>
          <w:p>
            <w:pPr>
              <w:pStyle w:val="41"/>
              <w:spacing w:before="43"/>
              <w:ind w:left="112"/>
              <w:jc w:val="center"/>
              <w:rPr>
                <w:sz w:val="20"/>
              </w:rPr>
            </w:pPr>
            <w:r>
              <w:rPr>
                <w:sz w:val="20"/>
                <w:szCs w:val="20"/>
              </w:rPr>
              <w:t>Acetic acid Con</w:t>
            </w:r>
            <w:r>
              <w:rPr>
                <w:rFonts w:hint="default"/>
                <w:sz w:val="20"/>
                <w:szCs w:val="20"/>
                <w:lang w:val="en-IN"/>
              </w:rPr>
              <w:t>tent</w:t>
            </w:r>
            <w:r>
              <w:rPr>
                <w:sz w:val="20"/>
                <w:szCs w:val="20"/>
              </w:rPr>
              <w:t xml:space="preserve"> (mg/ml)</w:t>
            </w:r>
          </w:p>
        </w:tc>
        <w:tc>
          <w:tcPr>
            <w:tcW w:w="0" w:type="auto"/>
            <w:vAlign w:val="center"/>
          </w:tcPr>
          <w:p>
            <w:pPr>
              <w:pStyle w:val="41"/>
              <w:spacing w:before="43"/>
              <w:ind w:left="112"/>
              <w:jc w:val="center"/>
              <w:rPr>
                <w:sz w:val="20"/>
              </w:rPr>
            </w:pPr>
            <w:r>
              <w:rPr>
                <w:sz w:val="20"/>
                <w:szCs w:val="20"/>
              </w:rPr>
              <w:t>9.6186</w:t>
            </w:r>
          </w:p>
        </w:tc>
        <w:tc>
          <w:tcPr>
            <w:tcW w:w="0" w:type="auto"/>
            <w:vAlign w:val="center"/>
          </w:tcPr>
          <w:p>
            <w:pPr>
              <w:pStyle w:val="41"/>
              <w:jc w:val="center"/>
              <w:rPr>
                <w:sz w:val="16"/>
              </w:rPr>
            </w:pPr>
            <w:r>
              <w:rPr>
                <w:sz w:val="20"/>
                <w:szCs w:val="20"/>
              </w:rPr>
              <w:t>7.3554</w:t>
            </w:r>
          </w:p>
        </w:tc>
        <w:tc>
          <w:tcPr>
            <w:tcW w:w="0" w:type="auto"/>
            <w:vAlign w:val="center"/>
          </w:tcPr>
          <w:p>
            <w:pPr>
              <w:pStyle w:val="41"/>
              <w:jc w:val="center"/>
              <w:rPr>
                <w:sz w:val="16"/>
              </w:rPr>
            </w:pPr>
            <w:r>
              <w:rPr>
                <w:sz w:val="20"/>
                <w:szCs w:val="20"/>
              </w:rPr>
              <w:t>9.4339</w:t>
            </w:r>
          </w:p>
        </w:tc>
      </w:tr>
    </w:tbl>
    <w:p>
      <w:pPr>
        <w:pStyle w:val="40"/>
        <w:widowControl/>
        <w:autoSpaceDE/>
        <w:autoSpaceDN/>
        <w:spacing w:after="160" w:line="360" w:lineRule="auto"/>
        <w:ind w:left="0" w:leftChars="0" w:firstLine="0" w:firstLineChars="0"/>
        <w:contextualSpacing/>
        <w:jc w:val="both"/>
      </w:pPr>
    </w:p>
    <w:p>
      <w:pPr>
        <w:pStyle w:val="40"/>
        <w:widowControl/>
        <w:numPr>
          <w:ilvl w:val="0"/>
          <w:numId w:val="11"/>
        </w:numPr>
        <w:autoSpaceDE/>
        <w:autoSpaceDN/>
        <w:spacing w:after="160" w:line="360" w:lineRule="auto"/>
        <w:ind w:left="360" w:leftChars="0" w:firstLine="0" w:firstLineChars="0"/>
        <w:contextualSpacing/>
        <w:jc w:val="both"/>
      </w:pPr>
      <w:r>
        <w:rPr>
          <w:b/>
          <w:bCs/>
          <w:sz w:val="20"/>
          <w:szCs w:val="20"/>
        </w:rPr>
        <w:t xml:space="preserve">Qualitative Screening of </w:t>
      </w:r>
      <w:r>
        <w:rPr>
          <w:b/>
          <w:bCs/>
          <w:sz w:val="20"/>
          <w:szCs w:val="20"/>
          <w:lang w:val="en-IN"/>
        </w:rPr>
        <w:t>P</w:t>
      </w:r>
      <w:r>
        <w:rPr>
          <w:rFonts w:hint="default"/>
          <w:b/>
          <w:bCs/>
          <w:sz w:val="20"/>
          <w:szCs w:val="20"/>
          <w:lang w:val="en-IN"/>
        </w:rPr>
        <w:t>hyto</w:t>
      </w:r>
      <w:r>
        <w:rPr>
          <w:b/>
          <w:bCs/>
          <w:sz w:val="20"/>
          <w:szCs w:val="20"/>
          <w:lang w:val="en-IN"/>
        </w:rPr>
        <w:t>chemical</w:t>
      </w:r>
      <w:r>
        <w:rPr>
          <w:rFonts w:hint="default"/>
          <w:b/>
          <w:bCs/>
          <w:sz w:val="20"/>
          <w:szCs w:val="20"/>
          <w:lang w:val="en-IN"/>
        </w:rPr>
        <w:t xml:space="preserve">s and enzymes </w:t>
      </w:r>
    </w:p>
    <w:p>
      <w:pPr>
        <w:pStyle w:val="40"/>
        <w:widowControl/>
        <w:autoSpaceDE/>
        <w:autoSpaceDN/>
        <w:spacing w:after="160" w:line="360" w:lineRule="auto"/>
        <w:ind w:left="720" w:firstLine="0"/>
        <w:contextualSpacing/>
        <w:jc w:val="center"/>
        <w:rPr>
          <w:rFonts w:hint="default"/>
          <w:b/>
          <w:bCs/>
          <w:sz w:val="20"/>
          <w:szCs w:val="20"/>
          <w:lang w:val="en-IN"/>
        </w:rPr>
      </w:pPr>
      <w:r>
        <w:rPr>
          <w:b/>
          <w:bCs/>
          <w:sz w:val="20"/>
          <w:szCs w:val="20"/>
        </w:rPr>
        <w:t xml:space="preserve">Table 2: Qualitative screening of </w:t>
      </w:r>
      <w:r>
        <w:rPr>
          <w:rFonts w:hint="default"/>
          <w:b/>
          <w:bCs/>
          <w:sz w:val="20"/>
          <w:szCs w:val="20"/>
          <w:lang w:val="en-IN"/>
        </w:rPr>
        <w:t>p</w:t>
      </w:r>
      <w:r>
        <w:rPr>
          <w:b/>
          <w:bCs/>
          <w:sz w:val="20"/>
          <w:szCs w:val="20"/>
        </w:rPr>
        <w:t>hytochemicals</w:t>
      </w:r>
      <w:r>
        <w:rPr>
          <w:rFonts w:hint="default"/>
          <w:b/>
          <w:bCs/>
          <w:sz w:val="20"/>
          <w:szCs w:val="20"/>
          <w:lang w:val="en-IN"/>
        </w:rPr>
        <w:t xml:space="preserve"> and enzymes</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7"/>
        <w:gridCol w:w="1449"/>
        <w:gridCol w:w="1202"/>
        <w:gridCol w:w="1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jc w:val="center"/>
        </w:trPr>
        <w:tc>
          <w:tcPr>
            <w:tcW w:w="0" w:type="auto"/>
            <w:vMerge w:val="restart"/>
            <w:vAlign w:val="top"/>
          </w:tcPr>
          <w:p>
            <w:pPr>
              <w:pStyle w:val="41"/>
              <w:spacing w:before="119"/>
              <w:ind w:left="152" w:right="107" w:hanging="20"/>
              <w:jc w:val="center"/>
              <w:rPr>
                <w:sz w:val="20"/>
              </w:rPr>
            </w:pPr>
            <w:r>
              <w:rPr>
                <w:sz w:val="20"/>
                <w:szCs w:val="20"/>
              </w:rPr>
              <w:t>TEST</w:t>
            </w:r>
          </w:p>
        </w:tc>
        <w:tc>
          <w:tcPr>
            <w:tcW w:w="0" w:type="auto"/>
            <w:gridSpan w:val="3"/>
            <w:vAlign w:val="top"/>
          </w:tcPr>
          <w:p>
            <w:pPr>
              <w:pStyle w:val="41"/>
              <w:spacing w:before="4" w:line="217" w:lineRule="exact"/>
              <w:ind w:left="1263" w:firstLine="1900" w:firstLineChars="950"/>
              <w:jc w:val="both"/>
              <w:rPr>
                <w:sz w:val="20"/>
              </w:rPr>
            </w:pPr>
            <w:r>
              <w:rPr>
                <w:sz w:val="20"/>
              </w:rPr>
              <w:t>Extracts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0" w:type="auto"/>
            <w:vMerge w:val="continue"/>
            <w:tcBorders>
              <w:top w:val="nil"/>
            </w:tcBorders>
            <w:vAlign w:val="top"/>
          </w:tcPr>
          <w:p>
            <w:pPr>
              <w:jc w:val="center"/>
              <w:rPr>
                <w:sz w:val="2"/>
                <w:szCs w:val="2"/>
              </w:rPr>
            </w:pPr>
          </w:p>
        </w:tc>
        <w:tc>
          <w:tcPr>
            <w:tcW w:w="0" w:type="auto"/>
            <w:vAlign w:val="top"/>
          </w:tcPr>
          <w:p>
            <w:pPr>
              <w:pStyle w:val="41"/>
              <w:spacing w:before="113"/>
              <w:ind w:left="267"/>
              <w:jc w:val="center"/>
              <w:rPr>
                <w:rFonts w:hint="default"/>
                <w:sz w:val="20"/>
                <w:lang w:val="en-IN"/>
              </w:rPr>
            </w:pPr>
            <w:r>
              <w:rPr>
                <w:rFonts w:hint="default"/>
                <w:sz w:val="20"/>
                <w:lang w:val="en-IN"/>
              </w:rPr>
              <w:t>Pineapple</w:t>
            </w:r>
          </w:p>
        </w:tc>
        <w:tc>
          <w:tcPr>
            <w:tcW w:w="0" w:type="auto"/>
            <w:vAlign w:val="center"/>
          </w:tcPr>
          <w:p>
            <w:pPr>
              <w:pStyle w:val="41"/>
              <w:spacing w:line="230" w:lineRule="exact"/>
              <w:ind w:left="402" w:right="129" w:hanging="245"/>
              <w:jc w:val="center"/>
              <w:rPr>
                <w:sz w:val="20"/>
              </w:rPr>
            </w:pPr>
            <w:r>
              <w:rPr>
                <w:sz w:val="20"/>
                <w:szCs w:val="20"/>
              </w:rPr>
              <w:t>Orange</w:t>
            </w:r>
          </w:p>
        </w:tc>
        <w:tc>
          <w:tcPr>
            <w:tcW w:w="0" w:type="auto"/>
            <w:vAlign w:val="center"/>
          </w:tcPr>
          <w:p>
            <w:pPr>
              <w:pStyle w:val="41"/>
              <w:spacing w:line="230" w:lineRule="exact"/>
              <w:ind w:left="403" w:right="130" w:hanging="246"/>
              <w:jc w:val="center"/>
              <w:rPr>
                <w:sz w:val="20"/>
              </w:rPr>
            </w:pPr>
            <w:r>
              <w:rPr>
                <w:sz w:val="20"/>
              </w:rPr>
              <w:t>Lemon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Align w:val="top"/>
          </w:tcPr>
          <w:p>
            <w:pPr>
              <w:pStyle w:val="41"/>
              <w:spacing w:before="43"/>
              <w:jc w:val="center"/>
              <w:rPr>
                <w:sz w:val="20"/>
              </w:rPr>
            </w:pPr>
            <w:r>
              <w:rPr>
                <w:sz w:val="20"/>
                <w:szCs w:val="20"/>
              </w:rPr>
              <w:t>Alkaloids</w:t>
            </w:r>
          </w:p>
        </w:tc>
        <w:tc>
          <w:tcPr>
            <w:tcW w:w="0" w:type="auto"/>
            <w:vAlign w:val="top"/>
          </w:tcPr>
          <w:p>
            <w:pPr>
              <w:pStyle w:val="41"/>
              <w:spacing w:before="43"/>
              <w:ind w:left="112"/>
              <w:jc w:val="center"/>
              <w:rPr>
                <w:rFonts w:hint="default"/>
                <w:sz w:val="20"/>
                <w:lang w:val="en-IN"/>
              </w:rPr>
            </w:pPr>
            <w:r>
              <w:rPr>
                <w:rFonts w:hint="default"/>
                <w:sz w:val="20"/>
                <w:lang w:val="en-IN"/>
              </w:rPr>
              <w:t>Absent</w:t>
            </w:r>
          </w:p>
        </w:tc>
        <w:tc>
          <w:tcPr>
            <w:tcW w:w="0" w:type="auto"/>
            <w:vAlign w:val="top"/>
          </w:tcPr>
          <w:p>
            <w:pPr>
              <w:pStyle w:val="41"/>
              <w:jc w:val="center"/>
              <w:rPr>
                <w:sz w:val="16"/>
              </w:rPr>
            </w:pPr>
            <w:r>
              <w:rPr>
                <w:rFonts w:hint="default"/>
                <w:sz w:val="20"/>
                <w:lang w:val="en-IN"/>
              </w:rPr>
              <w:t>Absent</w:t>
            </w:r>
          </w:p>
        </w:tc>
        <w:tc>
          <w:tcPr>
            <w:tcW w:w="0" w:type="auto"/>
            <w:vAlign w:val="top"/>
          </w:tcPr>
          <w:p>
            <w:pPr>
              <w:pStyle w:val="41"/>
              <w:jc w:val="center"/>
              <w:rPr>
                <w:sz w:val="16"/>
              </w:rPr>
            </w:pPr>
            <w:r>
              <w:rPr>
                <w:rFonts w:hint="default"/>
                <w:sz w:val="20"/>
                <w:lang w:val="en-IN"/>
              </w:rPr>
              <w:t>Absent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Pr>
          <w:p>
            <w:pPr>
              <w:pStyle w:val="41"/>
              <w:spacing w:before="43"/>
              <w:ind w:left="112"/>
              <w:jc w:val="center"/>
              <w:rPr>
                <w:sz w:val="20"/>
              </w:rPr>
            </w:pPr>
            <w:r>
              <w:rPr>
                <w:sz w:val="20"/>
                <w:szCs w:val="20"/>
              </w:rPr>
              <w:t>Saponin</w:t>
            </w:r>
          </w:p>
        </w:tc>
        <w:tc>
          <w:tcPr>
            <w:tcW w:w="0" w:type="auto"/>
          </w:tcPr>
          <w:p>
            <w:pPr>
              <w:pStyle w:val="41"/>
              <w:spacing w:before="43"/>
              <w:ind w:left="112"/>
              <w:jc w:val="center"/>
              <w:rPr>
                <w:rFonts w:hint="default"/>
                <w:sz w:val="20"/>
                <w:lang w:val="en-IN"/>
              </w:rPr>
            </w:pPr>
            <w:r>
              <w:rPr>
                <w:sz w:val="20"/>
                <w:szCs w:val="20"/>
                <w:lang w:val="en-IN"/>
              </w:rPr>
              <w:t>Present</w:t>
            </w:r>
          </w:p>
        </w:tc>
        <w:tc>
          <w:tcPr>
            <w:tcW w:w="0" w:type="auto"/>
          </w:tcPr>
          <w:p>
            <w:pPr>
              <w:pStyle w:val="41"/>
              <w:jc w:val="center"/>
              <w:rPr>
                <w:sz w:val="16"/>
              </w:rPr>
            </w:pPr>
            <w:r>
              <w:rPr>
                <w:rFonts w:hint="default"/>
                <w:sz w:val="20"/>
                <w:lang w:val="en-IN"/>
              </w:rPr>
              <w:t>Absent</w:t>
            </w:r>
          </w:p>
        </w:tc>
        <w:tc>
          <w:tcPr>
            <w:tcW w:w="0" w:type="auto"/>
          </w:tcPr>
          <w:p>
            <w:pPr>
              <w:pStyle w:val="41"/>
              <w:jc w:val="center"/>
              <w:rPr>
                <w:rFonts w:hint="default"/>
                <w:sz w:val="16"/>
                <w:lang w:val="en-IN"/>
              </w:rPr>
            </w:pPr>
            <w:r>
              <w:rPr>
                <w:sz w:val="20"/>
                <w:szCs w:val="20"/>
                <w:lang w:val="en-IN"/>
              </w:rPr>
              <w:t>Present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Pr>
          <w:p>
            <w:pPr>
              <w:spacing w:line="360" w:lineRule="auto"/>
              <w:jc w:val="center"/>
              <w:rPr>
                <w:sz w:val="20"/>
                <w:szCs w:val="20"/>
              </w:rPr>
            </w:pPr>
            <w:r>
              <w:rPr>
                <w:sz w:val="20"/>
                <w:szCs w:val="20"/>
              </w:rPr>
              <w:t>Quinone</w:t>
            </w:r>
          </w:p>
        </w:tc>
        <w:tc>
          <w:tcPr>
            <w:tcW w:w="0" w:type="auto"/>
          </w:tcPr>
          <w:p>
            <w:pPr>
              <w:pStyle w:val="41"/>
              <w:spacing w:before="43"/>
              <w:ind w:left="112"/>
              <w:jc w:val="center"/>
              <w:rPr>
                <w:sz w:val="20"/>
                <w:szCs w:val="20"/>
              </w:rPr>
            </w:pPr>
            <w:r>
              <w:rPr>
                <w:rFonts w:hint="default"/>
                <w:sz w:val="20"/>
                <w:lang w:val="en-IN"/>
              </w:rPr>
              <w:t>Absent</w:t>
            </w:r>
          </w:p>
        </w:tc>
        <w:tc>
          <w:tcPr>
            <w:tcW w:w="0" w:type="auto"/>
          </w:tcPr>
          <w:p>
            <w:pPr>
              <w:pStyle w:val="41"/>
              <w:jc w:val="center"/>
              <w:rPr>
                <w:sz w:val="20"/>
                <w:szCs w:val="20"/>
              </w:rPr>
            </w:pPr>
            <w:r>
              <w:rPr>
                <w:rFonts w:hint="default"/>
                <w:sz w:val="20"/>
                <w:lang w:val="en-IN"/>
              </w:rPr>
              <w:t>Absent</w:t>
            </w:r>
          </w:p>
        </w:tc>
        <w:tc>
          <w:tcPr>
            <w:tcW w:w="0" w:type="auto"/>
          </w:tcPr>
          <w:p>
            <w:pPr>
              <w:pStyle w:val="41"/>
              <w:jc w:val="center"/>
              <w:rPr>
                <w:sz w:val="20"/>
                <w:szCs w:val="20"/>
              </w:rPr>
            </w:pPr>
            <w:r>
              <w:rPr>
                <w:rFonts w:hint="default"/>
                <w:sz w:val="20"/>
                <w:lang w:val="en-IN"/>
              </w:rPr>
              <w:t>Absent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Pr>
          <w:p>
            <w:pPr>
              <w:spacing w:line="360" w:lineRule="auto"/>
              <w:jc w:val="center"/>
              <w:rPr>
                <w:sz w:val="20"/>
                <w:szCs w:val="20"/>
              </w:rPr>
            </w:pPr>
            <w:r>
              <w:rPr>
                <w:sz w:val="20"/>
                <w:szCs w:val="20"/>
              </w:rPr>
              <w:t>Tannin</w:t>
            </w:r>
          </w:p>
        </w:tc>
        <w:tc>
          <w:tcPr>
            <w:tcW w:w="0" w:type="auto"/>
          </w:tcPr>
          <w:p>
            <w:pPr>
              <w:pStyle w:val="41"/>
              <w:spacing w:before="43"/>
              <w:ind w:left="112"/>
              <w:jc w:val="center"/>
              <w:rPr>
                <w:sz w:val="20"/>
                <w:szCs w:val="20"/>
              </w:rPr>
            </w:pPr>
            <w:r>
              <w:rPr>
                <w:rFonts w:hint="default"/>
                <w:sz w:val="20"/>
                <w:lang w:val="en-IN"/>
              </w:rPr>
              <w:t>Absent</w:t>
            </w:r>
          </w:p>
        </w:tc>
        <w:tc>
          <w:tcPr>
            <w:tcW w:w="0" w:type="auto"/>
          </w:tcPr>
          <w:p>
            <w:pPr>
              <w:pStyle w:val="41"/>
              <w:jc w:val="center"/>
              <w:rPr>
                <w:rFonts w:hint="default"/>
                <w:sz w:val="20"/>
                <w:szCs w:val="20"/>
                <w:lang w:val="en-IN"/>
              </w:rPr>
            </w:pPr>
            <w:r>
              <w:rPr>
                <w:sz w:val="20"/>
                <w:szCs w:val="20"/>
                <w:lang w:val="en-IN"/>
              </w:rPr>
              <w:t>Present</w:t>
            </w:r>
          </w:p>
        </w:tc>
        <w:tc>
          <w:tcPr>
            <w:tcW w:w="0" w:type="auto"/>
          </w:tcPr>
          <w:p>
            <w:pPr>
              <w:pStyle w:val="41"/>
              <w:jc w:val="center"/>
              <w:rPr>
                <w:sz w:val="20"/>
                <w:szCs w:val="20"/>
              </w:rPr>
            </w:pPr>
            <w:r>
              <w:rPr>
                <w:rFonts w:hint="default"/>
                <w:sz w:val="20"/>
                <w:lang w:val="en-IN"/>
              </w:rPr>
              <w:t>Absent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Pr>
          <w:p>
            <w:pPr>
              <w:spacing w:line="360" w:lineRule="auto"/>
              <w:jc w:val="center"/>
              <w:rPr>
                <w:sz w:val="20"/>
                <w:szCs w:val="20"/>
              </w:rPr>
            </w:pPr>
            <w:r>
              <w:rPr>
                <w:sz w:val="20"/>
                <w:szCs w:val="20"/>
              </w:rPr>
              <w:t>Steroids</w:t>
            </w:r>
          </w:p>
        </w:tc>
        <w:tc>
          <w:tcPr>
            <w:tcW w:w="0" w:type="auto"/>
          </w:tcPr>
          <w:p>
            <w:pPr>
              <w:pStyle w:val="41"/>
              <w:spacing w:before="43"/>
              <w:ind w:left="112"/>
              <w:jc w:val="center"/>
              <w:rPr>
                <w:sz w:val="20"/>
                <w:szCs w:val="20"/>
              </w:rPr>
            </w:pPr>
            <w:r>
              <w:rPr>
                <w:rFonts w:hint="default"/>
                <w:sz w:val="20"/>
                <w:lang w:val="en-IN"/>
              </w:rPr>
              <w:t>Absent</w:t>
            </w:r>
          </w:p>
        </w:tc>
        <w:tc>
          <w:tcPr>
            <w:tcW w:w="0" w:type="auto"/>
          </w:tcPr>
          <w:p>
            <w:pPr>
              <w:pStyle w:val="41"/>
              <w:jc w:val="center"/>
              <w:rPr>
                <w:sz w:val="20"/>
                <w:szCs w:val="20"/>
              </w:rPr>
            </w:pPr>
            <w:r>
              <w:rPr>
                <w:rFonts w:hint="default"/>
                <w:sz w:val="20"/>
                <w:lang w:val="en-IN"/>
              </w:rPr>
              <w:t>Absent</w:t>
            </w:r>
          </w:p>
        </w:tc>
        <w:tc>
          <w:tcPr>
            <w:tcW w:w="0" w:type="auto"/>
          </w:tcPr>
          <w:p>
            <w:pPr>
              <w:pStyle w:val="41"/>
              <w:jc w:val="center"/>
              <w:rPr>
                <w:sz w:val="20"/>
                <w:szCs w:val="20"/>
              </w:rPr>
            </w:pPr>
            <w:r>
              <w:rPr>
                <w:rFonts w:hint="default"/>
                <w:sz w:val="20"/>
                <w:lang w:val="en-IN"/>
              </w:rPr>
              <w:t>Absent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Pr>
          <w:p>
            <w:pPr>
              <w:spacing w:line="360" w:lineRule="auto"/>
              <w:jc w:val="center"/>
              <w:rPr>
                <w:sz w:val="20"/>
                <w:szCs w:val="20"/>
              </w:rPr>
            </w:pPr>
            <w:r>
              <w:rPr>
                <w:sz w:val="20"/>
                <w:szCs w:val="20"/>
              </w:rPr>
              <w:t>Sugar</w:t>
            </w:r>
          </w:p>
        </w:tc>
        <w:tc>
          <w:tcPr>
            <w:tcW w:w="0" w:type="auto"/>
          </w:tcPr>
          <w:p>
            <w:pPr>
              <w:pStyle w:val="41"/>
              <w:spacing w:before="43"/>
              <w:ind w:left="112"/>
              <w:jc w:val="center"/>
              <w:rPr>
                <w:rFonts w:hint="default"/>
                <w:sz w:val="20"/>
                <w:szCs w:val="20"/>
                <w:lang w:val="en-IN"/>
              </w:rPr>
            </w:pPr>
            <w:r>
              <w:rPr>
                <w:sz w:val="20"/>
                <w:szCs w:val="20"/>
                <w:lang w:val="en-IN"/>
              </w:rPr>
              <w:t>Present</w:t>
            </w:r>
          </w:p>
        </w:tc>
        <w:tc>
          <w:tcPr>
            <w:tcW w:w="0" w:type="auto"/>
          </w:tcPr>
          <w:p>
            <w:pPr>
              <w:pStyle w:val="41"/>
              <w:jc w:val="center"/>
              <w:rPr>
                <w:rFonts w:hint="default"/>
                <w:sz w:val="20"/>
                <w:szCs w:val="20"/>
                <w:lang w:val="en-IN"/>
              </w:rPr>
            </w:pPr>
            <w:r>
              <w:rPr>
                <w:sz w:val="20"/>
                <w:szCs w:val="20"/>
                <w:lang w:val="en-IN"/>
              </w:rPr>
              <w:t>Present</w:t>
            </w:r>
          </w:p>
        </w:tc>
        <w:tc>
          <w:tcPr>
            <w:tcW w:w="0" w:type="auto"/>
          </w:tcPr>
          <w:p>
            <w:pPr>
              <w:pStyle w:val="41"/>
              <w:jc w:val="center"/>
              <w:rPr>
                <w:rFonts w:hint="default"/>
                <w:sz w:val="20"/>
                <w:szCs w:val="20"/>
                <w:lang w:val="en-IN"/>
              </w:rPr>
            </w:pPr>
            <w:r>
              <w:rPr>
                <w:sz w:val="20"/>
                <w:szCs w:val="20"/>
                <w:lang w:val="en-IN"/>
              </w:rPr>
              <w:t>Present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tcPr>
          <w:p>
            <w:pPr>
              <w:pStyle w:val="41"/>
              <w:spacing w:before="43"/>
              <w:ind w:left="112"/>
              <w:jc w:val="center"/>
              <w:rPr>
                <w:sz w:val="20"/>
              </w:rPr>
            </w:pPr>
            <w:r>
              <w:rPr>
                <w:sz w:val="20"/>
                <w:szCs w:val="20"/>
              </w:rPr>
              <w:t>Flavonoids</w:t>
            </w:r>
          </w:p>
        </w:tc>
        <w:tc>
          <w:tcPr>
            <w:tcW w:w="0" w:type="auto"/>
          </w:tcPr>
          <w:p>
            <w:pPr>
              <w:pStyle w:val="41"/>
              <w:spacing w:before="43"/>
              <w:ind w:left="112"/>
              <w:jc w:val="center"/>
              <w:rPr>
                <w:rFonts w:hint="default"/>
                <w:sz w:val="20"/>
                <w:lang w:val="en-IN"/>
              </w:rPr>
            </w:pPr>
            <w:r>
              <w:rPr>
                <w:sz w:val="20"/>
                <w:szCs w:val="20"/>
                <w:lang w:val="en-IN"/>
              </w:rPr>
              <w:t>Present</w:t>
            </w:r>
          </w:p>
        </w:tc>
        <w:tc>
          <w:tcPr>
            <w:tcW w:w="0" w:type="auto"/>
          </w:tcPr>
          <w:p>
            <w:pPr>
              <w:pStyle w:val="41"/>
              <w:jc w:val="center"/>
              <w:rPr>
                <w:rFonts w:hint="default"/>
                <w:sz w:val="16"/>
                <w:lang w:val="en-IN"/>
              </w:rPr>
            </w:pPr>
            <w:r>
              <w:rPr>
                <w:sz w:val="20"/>
                <w:szCs w:val="20"/>
                <w:lang w:val="en-IN"/>
              </w:rPr>
              <w:t>Present</w:t>
            </w:r>
          </w:p>
        </w:tc>
        <w:tc>
          <w:tcPr>
            <w:tcW w:w="0" w:type="auto"/>
          </w:tcPr>
          <w:p>
            <w:pPr>
              <w:pStyle w:val="41"/>
              <w:jc w:val="center"/>
              <w:rPr>
                <w:rFonts w:hint="default"/>
                <w:sz w:val="16"/>
                <w:lang w:val="en-IN"/>
              </w:rPr>
            </w:pPr>
            <w:r>
              <w:rPr>
                <w:sz w:val="20"/>
                <w:szCs w:val="20"/>
                <w:lang w:val="en-IN"/>
              </w:rPr>
              <w:t>Present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Align w:val="top"/>
          </w:tcPr>
          <w:p>
            <w:pPr>
              <w:pStyle w:val="41"/>
              <w:spacing w:before="43"/>
              <w:jc w:val="center"/>
              <w:rPr>
                <w:sz w:val="20"/>
                <w:szCs w:val="20"/>
              </w:rPr>
            </w:pPr>
            <w:r>
              <w:rPr>
                <w:sz w:val="20"/>
                <w:szCs w:val="20"/>
              </w:rPr>
              <w:t>Proteases</w:t>
            </w:r>
          </w:p>
        </w:tc>
        <w:tc>
          <w:tcPr>
            <w:tcW w:w="0" w:type="auto"/>
            <w:vAlign w:val="top"/>
          </w:tcPr>
          <w:p>
            <w:pPr>
              <w:pStyle w:val="41"/>
              <w:spacing w:before="43"/>
              <w:ind w:left="112" w:leftChars="0"/>
              <w:jc w:val="center"/>
              <w:rPr>
                <w:rFonts w:hint="default"/>
                <w:sz w:val="20"/>
                <w:szCs w:val="20"/>
                <w:lang w:val="en-IN"/>
              </w:rPr>
            </w:pPr>
            <w:r>
              <w:rPr>
                <w:sz w:val="20"/>
                <w:szCs w:val="20"/>
                <w:lang w:val="en-IN"/>
              </w:rPr>
              <w:t>Present</w:t>
            </w:r>
          </w:p>
        </w:tc>
        <w:tc>
          <w:tcPr>
            <w:tcW w:w="0" w:type="auto"/>
            <w:vAlign w:val="top"/>
          </w:tcPr>
          <w:p>
            <w:pPr>
              <w:pStyle w:val="41"/>
              <w:jc w:val="center"/>
              <w:rPr>
                <w:rFonts w:hint="default"/>
                <w:sz w:val="20"/>
                <w:szCs w:val="20"/>
                <w:lang w:val="en-IN"/>
              </w:rPr>
            </w:pPr>
            <w:r>
              <w:rPr>
                <w:sz w:val="20"/>
                <w:szCs w:val="20"/>
                <w:lang w:val="en-IN"/>
              </w:rPr>
              <w:t>Present</w:t>
            </w:r>
          </w:p>
        </w:tc>
        <w:tc>
          <w:tcPr>
            <w:tcW w:w="0" w:type="auto"/>
            <w:vAlign w:val="top"/>
          </w:tcPr>
          <w:p>
            <w:pPr>
              <w:pStyle w:val="41"/>
              <w:jc w:val="center"/>
              <w:rPr>
                <w:rFonts w:hint="default"/>
                <w:sz w:val="20"/>
                <w:szCs w:val="20"/>
                <w:lang w:val="en-IN"/>
              </w:rPr>
            </w:pPr>
            <w:r>
              <w:rPr>
                <w:rFonts w:hint="default"/>
                <w:sz w:val="20"/>
                <w:szCs w:val="20"/>
                <w:lang w:val="en-IN"/>
              </w:rPr>
              <w:t>Present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Align w:val="top"/>
          </w:tcPr>
          <w:p>
            <w:pPr>
              <w:pStyle w:val="41"/>
              <w:spacing w:before="43"/>
              <w:ind w:left="112" w:leftChars="0"/>
              <w:jc w:val="center"/>
              <w:rPr>
                <w:sz w:val="20"/>
                <w:szCs w:val="20"/>
              </w:rPr>
            </w:pPr>
            <w:r>
              <w:rPr>
                <w:sz w:val="20"/>
                <w:szCs w:val="20"/>
              </w:rPr>
              <w:t>Amylases</w:t>
            </w:r>
          </w:p>
        </w:tc>
        <w:tc>
          <w:tcPr>
            <w:tcW w:w="0" w:type="auto"/>
            <w:vAlign w:val="top"/>
          </w:tcPr>
          <w:p>
            <w:pPr>
              <w:pStyle w:val="41"/>
              <w:spacing w:before="43"/>
              <w:ind w:left="112" w:leftChars="0"/>
              <w:jc w:val="center"/>
              <w:rPr>
                <w:rFonts w:hint="default"/>
                <w:sz w:val="20"/>
                <w:szCs w:val="20"/>
                <w:lang w:val="en-IN"/>
              </w:rPr>
            </w:pPr>
            <w:r>
              <w:rPr>
                <w:sz w:val="20"/>
                <w:szCs w:val="20"/>
                <w:lang w:val="en-IN"/>
              </w:rPr>
              <w:t>Present</w:t>
            </w:r>
          </w:p>
        </w:tc>
        <w:tc>
          <w:tcPr>
            <w:tcW w:w="0" w:type="auto"/>
            <w:vAlign w:val="top"/>
          </w:tcPr>
          <w:p>
            <w:pPr>
              <w:pStyle w:val="41"/>
              <w:jc w:val="center"/>
              <w:rPr>
                <w:rFonts w:hint="default"/>
                <w:sz w:val="20"/>
                <w:szCs w:val="20"/>
                <w:lang w:val="en-IN"/>
              </w:rPr>
            </w:pPr>
            <w:r>
              <w:rPr>
                <w:sz w:val="20"/>
                <w:szCs w:val="20"/>
                <w:lang w:val="en-IN"/>
              </w:rPr>
              <w:t>Present</w:t>
            </w:r>
          </w:p>
        </w:tc>
        <w:tc>
          <w:tcPr>
            <w:tcW w:w="0" w:type="auto"/>
            <w:vAlign w:val="top"/>
          </w:tcPr>
          <w:p>
            <w:pPr>
              <w:pStyle w:val="41"/>
              <w:jc w:val="center"/>
              <w:rPr>
                <w:rFonts w:hint="default"/>
                <w:sz w:val="20"/>
                <w:szCs w:val="20"/>
                <w:lang w:val="en-IN"/>
              </w:rPr>
            </w:pPr>
            <w:r>
              <w:rPr>
                <w:rFonts w:hint="default"/>
                <w:sz w:val="20"/>
                <w:szCs w:val="20"/>
                <w:lang w:val="en-IN"/>
              </w:rPr>
              <w:t>Present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Align w:val="top"/>
          </w:tcPr>
          <w:p>
            <w:pPr>
              <w:pStyle w:val="41"/>
              <w:spacing w:before="43"/>
              <w:ind w:left="112" w:leftChars="0"/>
              <w:jc w:val="center"/>
              <w:rPr>
                <w:sz w:val="20"/>
                <w:szCs w:val="20"/>
              </w:rPr>
            </w:pPr>
            <w:r>
              <w:rPr>
                <w:sz w:val="20"/>
                <w:szCs w:val="20"/>
              </w:rPr>
              <w:t>Lipases</w:t>
            </w:r>
          </w:p>
        </w:tc>
        <w:tc>
          <w:tcPr>
            <w:tcW w:w="0" w:type="auto"/>
            <w:vAlign w:val="top"/>
          </w:tcPr>
          <w:p>
            <w:pPr>
              <w:pStyle w:val="41"/>
              <w:spacing w:before="43"/>
              <w:ind w:left="112" w:leftChars="0"/>
              <w:jc w:val="center"/>
              <w:rPr>
                <w:rFonts w:hint="default"/>
                <w:sz w:val="20"/>
                <w:szCs w:val="20"/>
                <w:lang w:val="en-IN"/>
              </w:rPr>
            </w:pPr>
            <w:r>
              <w:rPr>
                <w:sz w:val="20"/>
                <w:szCs w:val="20"/>
                <w:lang w:val="en-IN"/>
              </w:rPr>
              <w:t>Present</w:t>
            </w:r>
          </w:p>
        </w:tc>
        <w:tc>
          <w:tcPr>
            <w:tcW w:w="0" w:type="auto"/>
            <w:vAlign w:val="top"/>
          </w:tcPr>
          <w:p>
            <w:pPr>
              <w:pStyle w:val="41"/>
              <w:jc w:val="center"/>
              <w:rPr>
                <w:rFonts w:hint="default"/>
                <w:sz w:val="20"/>
                <w:szCs w:val="20"/>
                <w:lang w:val="en-IN"/>
              </w:rPr>
            </w:pPr>
            <w:r>
              <w:rPr>
                <w:sz w:val="20"/>
                <w:szCs w:val="20"/>
                <w:lang w:val="en-IN"/>
              </w:rPr>
              <w:t>Present</w:t>
            </w:r>
          </w:p>
        </w:tc>
        <w:tc>
          <w:tcPr>
            <w:tcW w:w="0" w:type="auto"/>
            <w:vAlign w:val="top"/>
          </w:tcPr>
          <w:p>
            <w:pPr>
              <w:pStyle w:val="41"/>
              <w:jc w:val="center"/>
              <w:rPr>
                <w:rFonts w:hint="default"/>
                <w:sz w:val="20"/>
                <w:szCs w:val="20"/>
                <w:lang w:val="en-IN"/>
              </w:rPr>
            </w:pPr>
            <w:r>
              <w:rPr>
                <w:rFonts w:hint="default"/>
                <w:sz w:val="20"/>
                <w:szCs w:val="20"/>
                <w:lang w:val="en-IN"/>
              </w:rPr>
              <w:t>Present</w:t>
            </w:r>
          </w:p>
        </w:tc>
      </w:tr>
    </w:tbl>
    <w:p>
      <w:pPr>
        <w:pStyle w:val="10"/>
        <w:spacing w:after="0" w:line="240" w:lineRule="auto"/>
        <w:ind w:firstLine="0"/>
      </w:pPr>
    </w:p>
    <w:p>
      <w:pPr>
        <w:pStyle w:val="40"/>
        <w:widowControl/>
        <w:numPr>
          <w:ilvl w:val="0"/>
          <w:numId w:val="11"/>
        </w:numPr>
        <w:tabs>
          <w:tab w:val="left" w:pos="4020"/>
        </w:tabs>
        <w:autoSpaceDE/>
        <w:autoSpaceDN/>
        <w:spacing w:after="160" w:line="360" w:lineRule="auto"/>
        <w:ind w:left="360" w:leftChars="0" w:firstLine="0" w:firstLineChars="0"/>
        <w:contextualSpacing/>
        <w:jc w:val="both"/>
        <w:rPr>
          <w:sz w:val="20"/>
          <w:szCs w:val="20"/>
        </w:rPr>
      </w:pPr>
      <w:r>
        <w:rPr>
          <w:b/>
          <w:bCs/>
          <w:sz w:val="20"/>
          <w:szCs w:val="20"/>
        </w:rPr>
        <w:t>Microbial Compositio</w:t>
      </w:r>
      <w:r>
        <w:rPr>
          <w:rFonts w:hint="default"/>
          <w:b/>
          <w:bCs/>
          <w:sz w:val="20"/>
          <w:szCs w:val="20"/>
          <w:lang w:val="en-IN"/>
        </w:rPr>
        <w:t>n</w:t>
      </w:r>
    </w:p>
    <w:p>
      <w:pPr>
        <w:pStyle w:val="10"/>
        <w:spacing w:after="0" w:line="240" w:lineRule="auto"/>
        <w:ind w:firstLine="0"/>
        <w:rPr>
          <w:rFonts w:hint="default"/>
        </w:rPr>
      </w:pPr>
      <w:r>
        <w:tab/>
      </w:r>
      <w:r>
        <w:tab/>
      </w:r>
      <w:r>
        <w:rPr>
          <w:rFonts w:hint="default"/>
        </w:rPr>
        <w:t>The microbial content in the extracts was investigated using spread plate method. The bacterial colonies and the fungal colonies were allowed to grow in the appropriate media in agar and then after the period of incubation, the colony characters were recorded and the microbes were tentatively identified based on their colony characters and microscopic structure. Given in the figure</w:t>
      </w:r>
      <w:r>
        <w:rPr>
          <w:rFonts w:hint="default"/>
          <w:lang w:val="en-IN"/>
        </w:rPr>
        <w:t>s</w:t>
      </w:r>
      <w:r>
        <w:rPr>
          <w:rFonts w:hint="default"/>
        </w:rPr>
        <w:t xml:space="preserve"> </w:t>
      </w:r>
      <w:r>
        <w:rPr>
          <w:rFonts w:hint="default"/>
          <w:lang w:val="en-IN"/>
        </w:rPr>
        <w:t>1</w:t>
      </w:r>
      <w:r>
        <w:rPr>
          <w:rFonts w:hint="default"/>
        </w:rPr>
        <w:t xml:space="preserve">, </w:t>
      </w:r>
      <w:r>
        <w:rPr>
          <w:rFonts w:hint="default"/>
          <w:lang w:val="en-IN"/>
        </w:rPr>
        <w:t>2</w:t>
      </w:r>
      <w:r>
        <w:rPr>
          <w:rFonts w:hint="default"/>
        </w:rPr>
        <w:t xml:space="preserve">, </w:t>
      </w:r>
      <w:r>
        <w:rPr>
          <w:rFonts w:hint="default"/>
          <w:lang w:val="en-IN"/>
        </w:rPr>
        <w:t>3</w:t>
      </w:r>
      <w:r>
        <w:rPr>
          <w:rFonts w:hint="default"/>
        </w:rPr>
        <w:t xml:space="preserve">, </w:t>
      </w:r>
      <w:r>
        <w:rPr>
          <w:rFonts w:hint="default"/>
          <w:lang w:val="en-IN"/>
        </w:rPr>
        <w:t>4</w:t>
      </w:r>
      <w:r>
        <w:rPr>
          <w:rFonts w:hint="default"/>
        </w:rPr>
        <w:t>.</w:t>
      </w:r>
    </w:p>
    <w:p>
      <w:pPr>
        <w:pStyle w:val="10"/>
        <w:numPr>
          <w:ilvl w:val="0"/>
          <w:numId w:val="12"/>
        </w:numPr>
        <w:spacing w:after="0" w:line="240" w:lineRule="auto"/>
        <w:ind w:firstLine="0"/>
        <w:rPr>
          <w:rFonts w:hint="default"/>
        </w:rPr>
      </w:pPr>
      <w:r>
        <w:rPr>
          <w:rFonts w:hint="default"/>
        </w:rPr>
        <w:t>Bacterial colonies were first observed on orange extract agar plate after 18 hours. Bacterial growth on the lemon and pineapple agar plate was visible after 36 hours. Gram staining revealed the presence of gram-positive bacteria in all the three enzyme extracts [16].</w:t>
      </w:r>
    </w:p>
    <w:p>
      <w:pPr>
        <w:pStyle w:val="10"/>
        <w:numPr>
          <w:ilvl w:val="0"/>
          <w:numId w:val="12"/>
        </w:numPr>
        <w:spacing w:after="0" w:line="240" w:lineRule="auto"/>
        <w:ind w:left="0" w:leftChars="0" w:firstLine="0" w:firstLineChars="0"/>
        <w:rPr>
          <w:rFonts w:hint="default"/>
        </w:rPr>
      </w:pPr>
      <w:r>
        <w:rPr>
          <w:rFonts w:hint="default"/>
        </w:rPr>
        <w:t>Fungal colonies were also first observed in orange extract agar plate after 48 hours of incubation. The fungal growth on lemon and pineapple extract agar plate was seen after 72 hours of incubation. It was observed that many fungal colonies were seen in orange agar plate compared to the lemon and pineapple agar plates. It was observed that only one colony was seen in plate spread with lemon bioenzyme and none in plate spread with pineapple Bioenzyme. The fungus was then observed under 40x power of the compound microscope. The fungal colony suspected based on the colony characters and the microscopic examination are</w:t>
      </w:r>
      <w:r>
        <w:rPr>
          <w:rFonts w:hint="default"/>
          <w:i/>
          <w:iCs/>
        </w:rPr>
        <w:t xml:space="preserve"> Aspergillus, Rhizopus</w:t>
      </w:r>
      <w:r>
        <w:rPr>
          <w:rFonts w:hint="default"/>
        </w:rPr>
        <w:t xml:space="preserve"> etc. Many cells of </w:t>
      </w:r>
      <w:r>
        <w:rPr>
          <w:rFonts w:hint="default"/>
          <w:i/>
          <w:iCs/>
        </w:rPr>
        <w:t>Saccharomyces cerevisiae</w:t>
      </w:r>
      <w:r>
        <w:rPr>
          <w:rFonts w:hint="default"/>
        </w:rPr>
        <w:t xml:space="preserve"> were also visible [4].</w:t>
      </w:r>
    </w:p>
    <w:p>
      <w:pPr>
        <w:pStyle w:val="10"/>
        <w:spacing w:after="0" w:line="240" w:lineRule="auto"/>
        <w:ind w:firstLine="0"/>
        <w:rPr>
          <w:rFonts w:hint="default"/>
        </w:rPr>
      </w:pPr>
    </w:p>
    <w:p>
      <w:pPr>
        <w:pStyle w:val="10"/>
        <w:spacing w:after="0" w:line="240" w:lineRule="auto"/>
        <w:ind w:firstLine="0"/>
        <w:rPr>
          <w:rFonts w:hint="default"/>
        </w:rPr>
      </w:pPr>
      <w:r>
        <w:rPr>
          <w:sz w:val="20"/>
        </w:rPr>
        <mc:AlternateContent>
          <mc:Choice Requires="wps">
            <w:drawing>
              <wp:anchor distT="0" distB="0" distL="114300" distR="114300" simplePos="0" relativeHeight="251661312" behindDoc="0" locked="0" layoutInCell="1" allowOverlap="1">
                <wp:simplePos x="0" y="0"/>
                <wp:positionH relativeFrom="column">
                  <wp:posOffset>4298950</wp:posOffset>
                </wp:positionH>
                <wp:positionV relativeFrom="paragraph">
                  <wp:posOffset>1256030</wp:posOffset>
                </wp:positionV>
                <wp:extent cx="252730" cy="242570"/>
                <wp:effectExtent l="5080" t="4445" r="8890" b="10160"/>
                <wp:wrapNone/>
                <wp:docPr id="5" name="Rectangles 4"/>
                <wp:cNvGraphicFramePr/>
                <a:graphic xmlns:a="http://schemas.openxmlformats.org/drawingml/2006/main">
                  <a:graphicData uri="http://schemas.microsoft.com/office/word/2010/wordprocessingShape">
                    <wps:wsp>
                      <wps:cNvSpPr/>
                      <wps:spPr>
                        <a:xfrm>
                          <a:off x="0" y="0"/>
                          <a:ext cx="252730" cy="24257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rPr>
                                <w:rFonts w:hint="default"/>
                                <w:lang w:val="en-IN"/>
                              </w:rPr>
                            </w:pPr>
                            <w:r>
                              <w:rPr>
                                <w:rFonts w:hint="default"/>
                                <w:lang w:val="en-IN"/>
                              </w:rPr>
                              <w:t>4</w:t>
                            </w:r>
                          </w:p>
                        </w:txbxContent>
                      </wps:txbx>
                      <wps:bodyPr upright="1"/>
                    </wps:wsp>
                  </a:graphicData>
                </a:graphic>
              </wp:anchor>
            </w:drawing>
          </mc:Choice>
          <mc:Fallback>
            <w:pict>
              <v:rect id="Rectangles 4" o:spid="_x0000_s1026" o:spt="1" style="position:absolute;left:0pt;margin-left:338.5pt;margin-top:98.9pt;height:19.1pt;width:19.9pt;z-index:251661312;mso-width-relative:page;mso-height-relative:page;" fillcolor="#000000" filled="t" stroked="t" coordsize="21600,21600" o:gfxdata="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lp3o2QAAAAsBAAAPAAAAAAAAAAEAIAAAACIAAABkcnMvZG93bnJldi54bWxQSwEC&#10;FAAUAAAACACHTuJA7/b90fMBAAAsBAAADgAAAAAAAAABACAAAAAoAQAAZHJzL2Uyb0RvYy54bWxQ&#10;SwUGAAAAAAYABgBZAQAAjQUAAAAA&#10;">
                <v:fill on="t" focussize="0,0"/>
                <v:stroke color="#000000" joinstyle="miter"/>
                <v:imagedata o:title=""/>
                <o:lock v:ext="edit" aspectratio="f"/>
                <v:textbox>
                  <w:txbxContent>
                    <w:p>
                      <w:pPr>
                        <w:rPr>
                          <w:rFonts w:hint="default"/>
                          <w:lang w:val="en-IN"/>
                        </w:rPr>
                      </w:pPr>
                      <w:r>
                        <w:rPr>
                          <w:rFonts w:hint="default"/>
                          <w:lang w:val="en-IN"/>
                        </w:rPr>
                        <w:t>4</w:t>
                      </w:r>
                    </w:p>
                  </w:txbxContent>
                </v:textbox>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2874645</wp:posOffset>
                </wp:positionH>
                <wp:positionV relativeFrom="paragraph">
                  <wp:posOffset>1251585</wp:posOffset>
                </wp:positionV>
                <wp:extent cx="252730" cy="242570"/>
                <wp:effectExtent l="5080" t="4445" r="8890" b="10160"/>
                <wp:wrapNone/>
                <wp:docPr id="8" name="Rectangles 5"/>
                <wp:cNvGraphicFramePr/>
                <a:graphic xmlns:a="http://schemas.openxmlformats.org/drawingml/2006/main">
                  <a:graphicData uri="http://schemas.microsoft.com/office/word/2010/wordprocessingShape">
                    <wps:wsp>
                      <wps:cNvSpPr/>
                      <wps:spPr>
                        <a:xfrm>
                          <a:off x="0" y="0"/>
                          <a:ext cx="252730" cy="24257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rPr>
                                <w:rFonts w:hint="default"/>
                                <w:lang w:val="en-IN"/>
                              </w:rPr>
                            </w:pPr>
                            <w:r>
                              <w:rPr>
                                <w:rFonts w:hint="default"/>
                                <w:lang w:val="en-IN"/>
                              </w:rPr>
                              <w:t>3</w:t>
                            </w:r>
                          </w:p>
                        </w:txbxContent>
                      </wps:txbx>
                      <wps:bodyPr upright="1"/>
                    </wps:wsp>
                  </a:graphicData>
                </a:graphic>
              </wp:anchor>
            </w:drawing>
          </mc:Choice>
          <mc:Fallback>
            <w:pict>
              <v:rect id="Rectangles 5" o:spid="_x0000_s1026" o:spt="1" style="position:absolute;left:0pt;margin-left:226.35pt;margin-top:98.55pt;height:19.1pt;width:19.9pt;z-index:251662336;mso-width-relative:page;mso-height-relative:page;" fillcolor="#000000" filled="t" stroked="t" coordsize="21600,21600" o:gfxdata="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aKw9oAAAALAQAADwAAAAAAAAABACAAAAAiAAAAZHJzL2Rvd25yZXYueG1sUEsB&#10;AhQAFAAAAAgAh07iQI12J6LzAQAALAQAAA4AAAAAAAAAAQAgAAAAKQEAAGRycy9lMm9Eb2MueG1s&#10;UEsFBgAAAAAGAAYAWQEAAI4FAAAAAA==&#10;">
                <v:fill on="t" focussize="0,0"/>
                <v:stroke color="#000000" joinstyle="miter"/>
                <v:imagedata o:title=""/>
                <o:lock v:ext="edit" aspectratio="f"/>
                <v:textbox>
                  <w:txbxContent>
                    <w:p>
                      <w:pPr>
                        <w:rPr>
                          <w:rFonts w:hint="default"/>
                          <w:lang w:val="en-IN"/>
                        </w:rPr>
                      </w:pPr>
                      <w:r>
                        <w:rPr>
                          <w:rFonts w:hint="default"/>
                          <w:lang w:val="en-IN"/>
                        </w:rPr>
                        <w:t>3</w:t>
                      </w:r>
                    </w:p>
                  </w:txbxContent>
                </v:textbox>
              </v:rect>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1398270</wp:posOffset>
                </wp:positionH>
                <wp:positionV relativeFrom="paragraph">
                  <wp:posOffset>1256030</wp:posOffset>
                </wp:positionV>
                <wp:extent cx="252730" cy="242570"/>
                <wp:effectExtent l="5080" t="4445" r="8890" b="10160"/>
                <wp:wrapNone/>
                <wp:docPr id="3" name="Rectangles 3"/>
                <wp:cNvGraphicFramePr/>
                <a:graphic xmlns:a="http://schemas.openxmlformats.org/drawingml/2006/main">
                  <a:graphicData uri="http://schemas.microsoft.com/office/word/2010/wordprocessingShape">
                    <wps:wsp>
                      <wps:cNvSpPr/>
                      <wps:spPr>
                        <a:xfrm>
                          <a:off x="0" y="0"/>
                          <a:ext cx="252730" cy="24257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rPr>
                                <w:rFonts w:hint="default"/>
                                <w:lang w:val="en-IN"/>
                              </w:rPr>
                            </w:pPr>
                            <w:r>
                              <w:rPr>
                                <w:rFonts w:hint="default"/>
                                <w:lang w:val="en-IN"/>
                              </w:rPr>
                              <w:t>2</w:t>
                            </w:r>
                          </w:p>
                        </w:txbxContent>
                      </wps:txbx>
                      <wps:bodyPr upright="1"/>
                    </wps:wsp>
                  </a:graphicData>
                </a:graphic>
              </wp:anchor>
            </w:drawing>
          </mc:Choice>
          <mc:Fallback>
            <w:pict>
              <v:rect id="_x0000_s1026" o:spid="_x0000_s1026" o:spt="1" style="position:absolute;left:0pt;margin-left:110.1pt;margin-top:98.9pt;height:19.1pt;width:19.9pt;z-index:251660288;mso-width-relative:page;mso-height-relative:page;" fillcolor="#000000" filled="t" stroked="t" coordsize="21600,21600" o:gfxdata="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aQBVdcAAAALAQAADwAAAAAAAAABACAAAAAiAAAAZHJzL2Rvd25yZXYueG1sUEsBAhQA&#10;FAAAAAgAh07iQMEHyA7zAQAALAQAAA4AAAAAAAAAAQAgAAAAJgEAAGRycy9lMm9Eb2MueG1sUEsF&#10;BgAAAAAGAAYAWQEAAIsFAAAAAA==&#10;">
                <v:fill on="t" focussize="0,0"/>
                <v:stroke color="#000000" joinstyle="miter"/>
                <v:imagedata o:title=""/>
                <o:lock v:ext="edit" aspectratio="f"/>
                <v:textbox>
                  <w:txbxContent>
                    <w:p>
                      <w:pPr>
                        <w:rPr>
                          <w:rFonts w:hint="default"/>
                          <w:lang w:val="en-IN"/>
                        </w:rPr>
                      </w:pPr>
                      <w:r>
                        <w:rPr>
                          <w:rFonts w:hint="default"/>
                          <w:lang w:val="en-IN"/>
                        </w:rPr>
                        <w:t>2</w:t>
                      </w:r>
                    </w:p>
                  </w:txbxContent>
                </v:textbox>
              </v:rect>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1284605</wp:posOffset>
                </wp:positionV>
                <wp:extent cx="252730" cy="242570"/>
                <wp:effectExtent l="5080" t="4445" r="8890" b="10160"/>
                <wp:wrapNone/>
                <wp:docPr id="2" name="Rectangles 2"/>
                <wp:cNvGraphicFramePr/>
                <a:graphic xmlns:a="http://schemas.openxmlformats.org/drawingml/2006/main">
                  <a:graphicData uri="http://schemas.microsoft.com/office/word/2010/wordprocessingShape">
                    <wps:wsp>
                      <wps:cNvSpPr/>
                      <wps:spPr>
                        <a:xfrm>
                          <a:off x="988695" y="4389120"/>
                          <a:ext cx="252730" cy="24257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rPr>
                                <w:rFonts w:hint="default"/>
                                <w:lang w:val="en-IN"/>
                              </w:rPr>
                            </w:pPr>
                            <w:r>
                              <w:rPr>
                                <w:rFonts w:hint="default"/>
                                <w:lang w:val="en-IN"/>
                              </w:rPr>
                              <w:t>1</w:t>
                            </w:r>
                          </w:p>
                        </w:txbxContent>
                      </wps:txbx>
                      <wps:bodyPr vert="horz" anchor="t" anchorCtr="0" upright="1"/>
                    </wps:wsp>
                  </a:graphicData>
                </a:graphic>
              </wp:anchor>
            </w:drawing>
          </mc:Choice>
          <mc:Fallback>
            <w:pict>
              <v:rect id="_x0000_s1026" o:spid="_x0000_s1026" o:spt="1" style="position:absolute;left:0pt;margin-left:5.85pt;margin-top:101.15pt;height:19.1pt;width:19.9pt;z-index:251659264;mso-width-relative:page;mso-height-relative:page;" fillcolor="#000000" filled="t" stroked="t" coordsize="21600,21600" o:gfxdata="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mHV9YAAAAJAQAADwAAAAAA&#10;AAABACAAAAAiAAAAZHJzL2Rvd25yZXYueG1sUEsBAhQAFAAAAAgAh07iQAKNfx4VAgAAXAQAAA4A&#10;AAAAAAAAAQAgAAAAJQEAAGRycy9lMm9Eb2MueG1sUEsFBgAAAAAGAAYAWQEAAKwFAAAAAA==&#10;">
                <v:fill on="t" focussize="0,0"/>
                <v:stroke color="#000000" joinstyle="miter"/>
                <v:imagedata o:title=""/>
                <o:lock v:ext="edit" aspectratio="f"/>
                <v:textbox>
                  <w:txbxContent>
                    <w:p>
                      <w:pPr>
                        <w:rPr>
                          <w:rFonts w:hint="default"/>
                          <w:lang w:val="en-IN"/>
                        </w:rPr>
                      </w:pPr>
                      <w:r>
                        <w:rPr>
                          <w:rFonts w:hint="default"/>
                          <w:lang w:val="en-IN"/>
                        </w:rPr>
                        <w:t>1</w:t>
                      </w:r>
                    </w:p>
                  </w:txbxContent>
                </v:textbox>
              </v:rect>
            </w:pict>
          </mc:Fallback>
        </mc:AlternateContent>
      </w:r>
      <w:r>
        <w:drawing>
          <wp:inline distT="0" distB="0" distL="0" distR="0">
            <wp:extent cx="1356360" cy="1588770"/>
            <wp:effectExtent l="0" t="0" r="5715" b="190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6"/>
                    <a:stretch>
                      <a:fillRect/>
                    </a:stretch>
                  </pic:blipFill>
                  <pic:spPr>
                    <a:xfrm>
                      <a:off x="0" y="0"/>
                      <a:ext cx="1374683" cy="1610740"/>
                    </a:xfrm>
                    <a:prstGeom prst="rect">
                      <a:avLst/>
                    </a:prstGeom>
                  </pic:spPr>
                </pic:pic>
              </a:graphicData>
            </a:graphic>
          </wp:inline>
        </w:drawing>
      </w:r>
      <w:r>
        <w:drawing>
          <wp:inline distT="0" distB="0" distL="0" distR="0">
            <wp:extent cx="1452880" cy="1584960"/>
            <wp:effectExtent l="0" t="0" r="4445" b="571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stretch>
                      <a:fillRect/>
                    </a:stretch>
                  </pic:blipFill>
                  <pic:spPr>
                    <a:xfrm>
                      <a:off x="0" y="0"/>
                      <a:ext cx="1472976" cy="1606253"/>
                    </a:xfrm>
                    <a:prstGeom prst="rect">
                      <a:avLst/>
                    </a:prstGeom>
                  </pic:spPr>
                </pic:pic>
              </a:graphicData>
            </a:graphic>
          </wp:inline>
        </w:drawing>
      </w:r>
      <w:r>
        <w:drawing>
          <wp:inline distT="0" distB="0" distL="0" distR="0">
            <wp:extent cx="1454150" cy="1554480"/>
            <wp:effectExtent l="0" t="0" r="3175" b="76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489376" cy="1591856"/>
                    </a:xfrm>
                    <a:prstGeom prst="rect">
                      <a:avLst/>
                    </a:prstGeom>
                  </pic:spPr>
                </pic:pic>
              </a:graphicData>
            </a:graphic>
          </wp:inline>
        </w:drawing>
      </w:r>
      <w:r>
        <w:drawing>
          <wp:inline distT="0" distB="0" distL="0" distR="0">
            <wp:extent cx="1350010" cy="1569720"/>
            <wp:effectExtent l="0" t="0" r="2540" b="190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1371996" cy="1594643"/>
                    </a:xfrm>
                    <a:prstGeom prst="rect">
                      <a:avLst/>
                    </a:prstGeom>
                  </pic:spPr>
                </pic:pic>
              </a:graphicData>
            </a:graphic>
          </wp:inline>
        </w:drawing>
      </w:r>
    </w:p>
    <w:p>
      <w:pPr>
        <w:pStyle w:val="10"/>
        <w:spacing w:after="0" w:line="240" w:lineRule="auto"/>
        <w:ind w:firstLine="0"/>
      </w:pPr>
    </w:p>
    <w:p>
      <w:pPr>
        <w:ind w:firstLine="400" w:firstLineChars="200"/>
        <w:jc w:val="both"/>
        <w:rPr>
          <w:rFonts w:hint="default"/>
          <w:i/>
          <w:iCs/>
          <w:sz w:val="20"/>
          <w:szCs w:val="20"/>
          <w:lang w:val="en-IN"/>
        </w:rPr>
      </w:pPr>
      <w:bookmarkStart w:id="0" w:name="_Hlk139454939"/>
      <w:r>
        <w:rPr>
          <w:sz w:val="20"/>
          <w:szCs w:val="20"/>
        </w:rPr>
        <w:t xml:space="preserve">Figure </w:t>
      </w:r>
      <w:r>
        <w:rPr>
          <w:rFonts w:hint="default"/>
          <w:sz w:val="20"/>
          <w:szCs w:val="20"/>
          <w:lang w:val="en-IN"/>
        </w:rPr>
        <w:t>1</w:t>
      </w:r>
      <w:r>
        <w:rPr>
          <w:sz w:val="20"/>
          <w:szCs w:val="20"/>
        </w:rPr>
        <w:t xml:space="preserve"> and </w:t>
      </w:r>
      <w:r>
        <w:rPr>
          <w:rFonts w:hint="default"/>
          <w:sz w:val="20"/>
          <w:szCs w:val="20"/>
          <w:lang w:val="en-IN"/>
        </w:rPr>
        <w:t>2</w:t>
      </w:r>
      <w:r>
        <w:rPr>
          <w:sz w:val="20"/>
          <w:szCs w:val="20"/>
        </w:rPr>
        <w:t xml:space="preserve"> Gram positive bacteria ; </w:t>
      </w:r>
      <w:r>
        <w:rPr>
          <w:rFonts w:hint="default"/>
          <w:sz w:val="20"/>
          <w:szCs w:val="20"/>
          <w:lang w:val="en-IN"/>
        </w:rPr>
        <w:t xml:space="preserve">Figure 3 and 4 </w:t>
      </w:r>
      <w:r>
        <w:rPr>
          <w:sz w:val="20"/>
          <w:szCs w:val="20"/>
        </w:rPr>
        <w:t xml:space="preserve">Fungus suspected to be </w:t>
      </w:r>
      <w:r>
        <w:rPr>
          <w:i/>
          <w:iCs/>
          <w:sz w:val="20"/>
          <w:szCs w:val="20"/>
        </w:rPr>
        <w:t>Aspergillus</w:t>
      </w:r>
      <w:r>
        <w:rPr>
          <w:rFonts w:hint="default"/>
          <w:i/>
          <w:iCs/>
          <w:sz w:val="20"/>
          <w:szCs w:val="20"/>
          <w:lang w:val="en-IN"/>
        </w:rPr>
        <w:t xml:space="preserve">, </w:t>
      </w:r>
      <w:r>
        <w:rPr>
          <w:i/>
          <w:iCs/>
          <w:sz w:val="20"/>
          <w:szCs w:val="20"/>
        </w:rPr>
        <w:t>Rhizop</w:t>
      </w:r>
      <w:r>
        <w:rPr>
          <w:rFonts w:hint="default"/>
          <w:i/>
          <w:iCs/>
          <w:sz w:val="20"/>
          <w:szCs w:val="20"/>
          <w:lang w:val="en-IN"/>
        </w:rPr>
        <w:t>us</w:t>
      </w:r>
      <w:bookmarkEnd w:id="0"/>
    </w:p>
    <w:p>
      <w:pPr>
        <w:ind w:firstLine="400" w:firstLineChars="200"/>
        <w:jc w:val="center"/>
        <w:rPr>
          <w:rFonts w:hint="default"/>
          <w:i/>
          <w:iCs/>
          <w:sz w:val="20"/>
          <w:szCs w:val="20"/>
          <w:lang w:val="en-IN"/>
        </w:rPr>
      </w:pPr>
    </w:p>
    <w:p>
      <w:pPr>
        <w:ind w:firstLine="400" w:firstLineChars="200"/>
        <w:jc w:val="center"/>
        <w:rPr>
          <w:rFonts w:hint="default"/>
          <w:b/>
          <w:i w:val="0"/>
          <w:lang w:val="en-IN"/>
        </w:rPr>
      </w:pPr>
      <w:r>
        <w:rPr>
          <w:rFonts w:hint="default"/>
          <w:b/>
          <w:i w:val="0"/>
          <w:lang w:val="en-IN"/>
        </w:rPr>
        <w:t>IV. Discussion</w:t>
      </w:r>
    </w:p>
    <w:p>
      <w:pPr>
        <w:ind w:firstLine="400" w:firstLineChars="200"/>
        <w:jc w:val="center"/>
        <w:rPr>
          <w:rFonts w:hint="default"/>
          <w:b/>
          <w:i w:val="0"/>
          <w:lang w:val="en-IN"/>
        </w:rPr>
      </w:pPr>
    </w:p>
    <w:p>
      <w:pPr>
        <w:pStyle w:val="10"/>
        <w:spacing w:after="0" w:line="240" w:lineRule="auto"/>
        <w:ind w:firstLine="0"/>
      </w:pPr>
      <w:r>
        <w:tab/>
      </w:r>
      <w:r>
        <w:tab/>
      </w:r>
      <w:r>
        <w:rPr>
          <w:rFonts w:hint="default"/>
        </w:rPr>
        <w:t xml:space="preserve">The findings of this study can be concluded as that all the three enzyme extracts are acidic in nature and appear orangish in colour with citrusy, fruity smell. The qualitative analysis revealed that all the three extracts possessed various concentrations of sugar, protein, and acetic acid. The presence of secondary metabolites like saponins, flavonoids, and tannins were also established. The test for screening of enzymes confirmed the presence of proteases, amylases and lipases in all the three extracts. The study of bacterial composition revealed the presence of gram positive rod-shaped and coccus bacteria. The study of the fungal composition of the extracts   indicated the presence of Yeast, </w:t>
      </w:r>
      <w:r>
        <w:rPr>
          <w:rFonts w:hint="default"/>
          <w:i/>
          <w:iCs/>
        </w:rPr>
        <w:t xml:space="preserve">Rhizopus </w:t>
      </w:r>
      <w:r>
        <w:rPr>
          <w:rFonts w:hint="default"/>
          <w:i w:val="0"/>
          <w:iCs w:val="0"/>
        </w:rPr>
        <w:t xml:space="preserve">and </w:t>
      </w:r>
      <w:r>
        <w:rPr>
          <w:rFonts w:hint="default"/>
          <w:i/>
          <w:iCs/>
        </w:rPr>
        <w:t>Aspergillus</w:t>
      </w:r>
      <w:r>
        <w:rPr>
          <w:rFonts w:hint="default"/>
        </w:rPr>
        <w:t>. One reason why the microbes may not be flourishing in the plates spread with Pineapple and Lemon Bioenzyme might be that acetic acid content in them is higher than the Orange Bioenzyme. The presence of acetic acid and saponins in the solutions prove to be useful in disinfecting and cleaning process. The presence of enzymes like proteases, amylases and lipases can prove helpful in breaking down the substrate and making it less harmful and also effective in removing stains. The presence of flavonoids indicate that the solutions indicate their ability to detoxify toxic compounds, thereby justifying its use in sewage water treatment.  Thus, the use of bioenzymes can deal with two purposes at the same time, one, it can be useful in solid waste management, at the same time reducing the greenhouse gases being formed, the other is that it can minimize the dependency on the synthetic and toxic chemicals that are used in daily household purposes. Future research should consider the possible use of these extracts as fertilizers, antimicrobial agents and also in the use of waste water treatments.</w:t>
      </w:r>
      <w:r>
        <w:t>.</w:t>
      </w:r>
    </w:p>
    <w:p>
      <w:pPr>
        <w:jc w:val="both"/>
        <w:rPr>
          <w:rFonts w:eastAsia="MS Mincho"/>
          <w:b/>
        </w:rPr>
      </w:pPr>
    </w:p>
    <w:p>
      <w:pPr>
        <w:pStyle w:val="6"/>
        <w:numPr>
          <w:ilvl w:val="0"/>
          <w:numId w:val="11"/>
        </w:numPr>
        <w:spacing w:before="0" w:after="0"/>
        <w:ind w:left="360" w:leftChars="0" w:firstLine="0" w:firstLineChars="0"/>
        <w:rPr>
          <w:rFonts w:ascii="Times New Roman" w:hAnsi="Times New Roman" w:eastAsia="MS Mincho"/>
          <w:i w:val="0"/>
          <w:sz w:val="20"/>
          <w:szCs w:val="20"/>
        </w:rPr>
      </w:pPr>
      <w:r>
        <w:rPr>
          <w:rFonts w:ascii="Times New Roman" w:hAnsi="Times New Roman" w:eastAsia="MS Mincho"/>
          <w:i w:val="0"/>
          <w:sz w:val="20"/>
          <w:szCs w:val="20"/>
        </w:rPr>
        <w:t>References</w:t>
      </w:r>
    </w:p>
    <w:p>
      <w:pPr>
        <w:jc w:val="both"/>
        <w:rPr>
          <w:rFonts w:eastAsia="MS Mincho"/>
          <w:sz w:val="16"/>
          <w:szCs w:val="16"/>
        </w:rPr>
      </w:pPr>
    </w:p>
    <w:p>
      <w:pPr>
        <w:pStyle w:val="30"/>
        <w:spacing w:after="0" w:line="240" w:lineRule="auto"/>
        <w:ind w:left="0" w:firstLine="0"/>
        <w:rPr>
          <w:rFonts w:eastAsia="MS Mincho"/>
          <w:lang w:eastAsia="en-IN"/>
        </w:rPr>
      </w:pPr>
      <w:r>
        <w:rPr>
          <w:rFonts w:hint="default" w:eastAsia="MS Mincho"/>
          <w:lang w:val="en-US" w:eastAsia="en-IN"/>
        </w:rPr>
        <w:t xml:space="preserve"> </w:t>
      </w:r>
      <w:r>
        <w:rPr>
          <w:rFonts w:eastAsia="MS Mincho"/>
          <w:lang w:eastAsia="en-IN"/>
        </w:rPr>
        <w:t>Arancon RA, Lin CS, Chan KM, Kwan TH, Luque R.</w:t>
      </w:r>
      <w:r>
        <w:rPr>
          <w:rFonts w:hint="default" w:eastAsia="MS Mincho"/>
          <w:lang w:val="en-US" w:eastAsia="en-IN"/>
        </w:rPr>
        <w:t>, “</w:t>
      </w:r>
      <w:r>
        <w:rPr>
          <w:rFonts w:eastAsia="MS Mincho"/>
          <w:lang w:eastAsia="en-IN"/>
        </w:rPr>
        <w:t xml:space="preserve">Advances on waste valorization: New horizons for a more sustainable </w:t>
      </w:r>
      <w:r>
        <w:rPr>
          <w:rFonts w:hint="default" w:eastAsia="MS Mincho"/>
          <w:lang w:val="en-US" w:eastAsia="en-IN"/>
        </w:rPr>
        <w:tab/>
      </w:r>
      <w:r>
        <w:rPr>
          <w:rFonts w:eastAsia="MS Mincho"/>
          <w:lang w:eastAsia="en-IN"/>
        </w:rPr>
        <w:t>society</w:t>
      </w:r>
      <w:r>
        <w:rPr>
          <w:rFonts w:hint="default" w:eastAsia="MS Mincho"/>
          <w:lang w:val="en-US" w:eastAsia="en-IN"/>
        </w:rPr>
        <w:t>,’’ in</w:t>
      </w:r>
      <w:r>
        <w:rPr>
          <w:rFonts w:eastAsia="MS Mincho"/>
          <w:lang w:eastAsia="en-IN"/>
        </w:rPr>
        <w:t xml:space="preserve"> Energy science &amp; engineering, </w:t>
      </w:r>
      <w:r>
        <w:rPr>
          <w:rFonts w:hint="default" w:eastAsia="MS Mincho"/>
          <w:lang w:val="en-US" w:eastAsia="en-IN"/>
        </w:rPr>
        <w:t xml:space="preserve">vol.I, </w:t>
      </w:r>
      <w:r>
        <w:rPr>
          <w:rFonts w:eastAsia="MS Mincho"/>
          <w:lang w:eastAsia="en-IN"/>
        </w:rPr>
        <w:t>2013,</w:t>
      </w:r>
      <w:r>
        <w:rPr>
          <w:rFonts w:hint="default" w:eastAsia="MS Mincho"/>
          <w:lang w:val="en-US" w:eastAsia="en-IN"/>
        </w:rPr>
        <w:t xml:space="preserve"> pp. </w:t>
      </w:r>
      <w:r>
        <w:rPr>
          <w:rFonts w:eastAsia="MS Mincho"/>
          <w:lang w:eastAsia="en-IN"/>
        </w:rPr>
        <w:t xml:space="preserve">53–71. </w:t>
      </w:r>
    </w:p>
    <w:p>
      <w:pPr>
        <w:pStyle w:val="30"/>
        <w:spacing w:after="0" w:line="240" w:lineRule="auto"/>
        <w:ind w:left="0" w:firstLine="0"/>
        <w:rPr>
          <w:rFonts w:eastAsia="MS Mincho"/>
        </w:rPr>
      </w:pPr>
      <w:r>
        <w:rPr>
          <w:rFonts w:hint="default" w:eastAsia="MS Mincho"/>
          <w:lang w:val="en-IN"/>
        </w:rPr>
        <w:t xml:space="preserve"> </w:t>
      </w:r>
      <w:r>
        <w:rPr>
          <w:rFonts w:eastAsia="MS Mincho"/>
        </w:rPr>
        <w:t xml:space="preserve">Arun C, Sivashanmugam P. </w:t>
      </w:r>
      <w:r>
        <w:rPr>
          <w:rFonts w:hint="default" w:eastAsia="MS Mincho"/>
          <w:lang w:val="en-IN"/>
        </w:rPr>
        <w:t>, “</w:t>
      </w:r>
      <w:r>
        <w:rPr>
          <w:rFonts w:eastAsia="MS Mincho"/>
        </w:rPr>
        <w:t xml:space="preserve">Investigation of biocatalytic potential of garbage enzyme and its influence on stabilization of industrial </w:t>
      </w:r>
      <w:r>
        <w:rPr>
          <w:rFonts w:hint="default" w:eastAsia="MS Mincho"/>
          <w:lang w:val="en-IN"/>
        </w:rPr>
        <w:tab/>
      </w:r>
      <w:r>
        <w:rPr>
          <w:rFonts w:eastAsia="MS Mincho"/>
        </w:rPr>
        <w:t>waste activated sludge</w:t>
      </w:r>
      <w:r>
        <w:rPr>
          <w:rFonts w:hint="default" w:eastAsia="MS Mincho"/>
          <w:lang w:val="en-IN"/>
        </w:rPr>
        <w:t xml:space="preserve">,” in </w:t>
      </w:r>
      <w:r>
        <w:rPr>
          <w:rFonts w:eastAsia="MS Mincho"/>
        </w:rPr>
        <w:t> Process Safety and Environmental Protection, </w:t>
      </w:r>
      <w:r>
        <w:rPr>
          <w:rFonts w:hint="default" w:eastAsia="MS Mincho"/>
          <w:lang w:val="en-IN"/>
        </w:rPr>
        <w:t xml:space="preserve"> 2015, pp. </w:t>
      </w:r>
      <w:r>
        <w:rPr>
          <w:rFonts w:eastAsia="MS Mincho"/>
        </w:rPr>
        <w:t>471-478.</w:t>
      </w:r>
    </w:p>
    <w:p>
      <w:pPr>
        <w:pStyle w:val="30"/>
        <w:spacing w:after="0" w:line="240" w:lineRule="auto"/>
        <w:ind w:left="0" w:firstLine="0"/>
        <w:rPr>
          <w:rFonts w:eastAsia="MS Mincho"/>
          <w:lang w:eastAsia="en-IN"/>
        </w:rPr>
      </w:pPr>
      <w:r>
        <w:rPr>
          <w:rFonts w:hint="default" w:eastAsia="MS Mincho"/>
          <w:lang w:val="en-IN"/>
        </w:rPr>
        <w:t xml:space="preserve"> </w:t>
      </w:r>
      <w:r>
        <w:rPr>
          <w:rFonts w:eastAsia="MS Mincho"/>
        </w:rPr>
        <w:t>Arun C, Sivashanmugam P.</w:t>
      </w:r>
      <w:r>
        <w:rPr>
          <w:rFonts w:hint="default" w:eastAsia="MS Mincho"/>
          <w:lang w:val="en-IN"/>
        </w:rPr>
        <w:t>,</w:t>
      </w:r>
      <w:r>
        <w:rPr>
          <w:rFonts w:eastAsia="MS Mincho"/>
        </w:rPr>
        <w:t xml:space="preserve"> </w:t>
      </w:r>
      <w:r>
        <w:rPr>
          <w:rFonts w:hint="default" w:eastAsia="MS Mincho"/>
          <w:lang w:val="en-IN"/>
        </w:rPr>
        <w:t>“</w:t>
      </w:r>
      <w:r>
        <w:rPr>
          <w:rFonts w:eastAsia="MS Mincho"/>
        </w:rPr>
        <w:t xml:space="preserve">Study on optimization of process parameters for enhancing the multi-hydrolytic enzyme activity in </w:t>
      </w:r>
      <w:r>
        <w:rPr>
          <w:rFonts w:hint="default" w:eastAsia="MS Mincho"/>
          <w:lang w:val="en-IN"/>
        </w:rPr>
        <w:tab/>
      </w:r>
      <w:r>
        <w:rPr>
          <w:rFonts w:eastAsia="MS Mincho"/>
        </w:rPr>
        <w:t xml:space="preserve">garbage enzyme produced from </w:t>
      </w:r>
      <w:r>
        <w:rPr>
          <w:rFonts w:hint="default" w:eastAsia="MS Mincho"/>
          <w:lang w:val="en-IN"/>
        </w:rPr>
        <w:t>p</w:t>
      </w:r>
      <w:r>
        <w:rPr>
          <w:rFonts w:eastAsia="MS Mincho"/>
        </w:rPr>
        <w:t>re-consumer organic waste</w:t>
      </w:r>
      <w:r>
        <w:rPr>
          <w:rFonts w:hint="default" w:eastAsia="MS Mincho"/>
          <w:lang w:val="en-IN"/>
        </w:rPr>
        <w:t>,” in</w:t>
      </w:r>
      <w:r>
        <w:rPr>
          <w:rFonts w:eastAsia="MS Mincho"/>
        </w:rPr>
        <w:t> Bioresource technology</w:t>
      </w:r>
      <w:r>
        <w:rPr>
          <w:rFonts w:hint="default" w:eastAsia="MS Mincho"/>
          <w:lang w:val="en-IN"/>
        </w:rPr>
        <w:t xml:space="preserve">,  </w:t>
      </w:r>
      <w:r>
        <w:rPr>
          <w:rFonts w:eastAsia="MS Mincho"/>
        </w:rPr>
        <w:t>2017</w:t>
      </w:r>
      <w:r>
        <w:rPr>
          <w:rFonts w:hint="default" w:eastAsia="MS Mincho"/>
          <w:lang w:val="en-IN"/>
        </w:rPr>
        <w:t xml:space="preserve">, pp. </w:t>
      </w:r>
      <w:r>
        <w:rPr>
          <w:rFonts w:eastAsia="MS Mincho"/>
        </w:rPr>
        <w:t>200-210.</w:t>
      </w:r>
    </w:p>
    <w:p>
      <w:pPr>
        <w:pStyle w:val="30"/>
        <w:spacing w:after="0" w:line="240" w:lineRule="auto"/>
        <w:ind w:left="0" w:firstLine="0"/>
        <w:rPr>
          <w:rFonts w:eastAsia="MS Mincho"/>
        </w:rPr>
      </w:pPr>
      <w:r>
        <w:rPr>
          <w:rFonts w:hint="default" w:eastAsia="MS Mincho"/>
          <w:lang w:val="en-IN"/>
        </w:rPr>
        <w:t xml:space="preserve"> </w:t>
      </w:r>
      <w:r>
        <w:rPr>
          <w:rFonts w:eastAsia="MS Mincho"/>
        </w:rPr>
        <w:t>Dymond J</w:t>
      </w:r>
      <w:r>
        <w:rPr>
          <w:rFonts w:hint="default" w:eastAsia="MS Mincho"/>
          <w:lang w:val="en-IN"/>
        </w:rPr>
        <w:t>.,</w:t>
      </w:r>
      <w:r>
        <w:rPr>
          <w:rFonts w:eastAsia="MS Mincho"/>
        </w:rPr>
        <w:t xml:space="preserve"> </w:t>
      </w:r>
      <w:r>
        <w:rPr>
          <w:rFonts w:hint="default" w:eastAsia="MS Mincho"/>
          <w:lang w:val="en-IN"/>
        </w:rPr>
        <w:t>“</w:t>
      </w:r>
      <w:r>
        <w:rPr>
          <w:rFonts w:eastAsia="MS Mincho"/>
        </w:rPr>
        <w:t>Methods of Enzymology (eds Lorsch J)</w:t>
      </w:r>
      <w:r>
        <w:rPr>
          <w:rFonts w:hint="default" w:eastAsia="MS Mincho"/>
          <w:lang w:val="en-IN"/>
        </w:rPr>
        <w:t>, ”</w:t>
      </w:r>
      <w:r>
        <w:rPr>
          <w:rFonts w:eastAsia="MS Mincho"/>
        </w:rPr>
        <w:t xml:space="preserve"> </w:t>
      </w:r>
      <w:r>
        <w:rPr>
          <w:rFonts w:hint="default" w:eastAsia="MS Mincho"/>
          <w:lang w:val="en-IN"/>
        </w:rPr>
        <w:t xml:space="preserve"> </w:t>
      </w:r>
      <w:r>
        <w:rPr>
          <w:rFonts w:eastAsia="MS Mincho"/>
        </w:rPr>
        <w:t>Elsevier, Baltimore,</w:t>
      </w:r>
      <w:r>
        <w:rPr>
          <w:rFonts w:hint="default" w:eastAsia="MS Mincho"/>
          <w:lang w:val="en-IN"/>
        </w:rPr>
        <w:t xml:space="preserve"> </w:t>
      </w:r>
      <w:r>
        <w:rPr>
          <w:rFonts w:eastAsia="MS Mincho"/>
        </w:rPr>
        <w:t>2013</w:t>
      </w:r>
      <w:r>
        <w:rPr>
          <w:rFonts w:hint="default" w:eastAsia="MS Mincho"/>
          <w:lang w:val="en-IN"/>
        </w:rPr>
        <w:t>,</w:t>
      </w:r>
      <w:r>
        <w:rPr>
          <w:rFonts w:eastAsia="MS Mincho"/>
        </w:rPr>
        <w:t xml:space="preserve">  pp</w:t>
      </w:r>
      <w:r>
        <w:rPr>
          <w:rFonts w:hint="default" w:eastAsia="MS Mincho"/>
          <w:lang w:val="en-IN"/>
        </w:rPr>
        <w:t>.</w:t>
      </w:r>
      <w:r>
        <w:rPr>
          <w:rFonts w:eastAsia="MS Mincho"/>
        </w:rPr>
        <w:t xml:space="preserve"> 191-204.</w:t>
      </w:r>
    </w:p>
    <w:p>
      <w:pPr>
        <w:pStyle w:val="30"/>
        <w:spacing w:after="0" w:line="240" w:lineRule="auto"/>
        <w:ind w:left="0" w:firstLine="0"/>
        <w:rPr>
          <w:rFonts w:eastAsia="MS Mincho"/>
        </w:rPr>
      </w:pPr>
      <w:r>
        <w:rPr>
          <w:rFonts w:hint="default" w:eastAsia="MS Mincho"/>
          <w:lang w:val="en-IN"/>
        </w:rPr>
        <w:t xml:space="preserve"> </w:t>
      </w:r>
      <w:r>
        <w:rPr>
          <w:rFonts w:eastAsia="MS Mincho"/>
        </w:rPr>
        <w:t>Haque S</w:t>
      </w:r>
      <w:r>
        <w:rPr>
          <w:rFonts w:hint="default" w:eastAsia="MS Mincho"/>
          <w:lang w:val="en-IN"/>
        </w:rPr>
        <w:t>.</w:t>
      </w:r>
      <w:r>
        <w:rPr>
          <w:rFonts w:eastAsia="MS Mincho"/>
        </w:rPr>
        <w:t>M</w:t>
      </w:r>
      <w:r>
        <w:rPr>
          <w:rFonts w:hint="default" w:eastAsia="MS Mincho"/>
          <w:lang w:val="en-IN"/>
        </w:rPr>
        <w:t>.</w:t>
      </w:r>
      <w:r>
        <w:rPr>
          <w:rFonts w:eastAsia="MS Mincho"/>
        </w:rPr>
        <w:t>, Ahmad A.</w:t>
      </w:r>
      <w:r>
        <w:rPr>
          <w:rFonts w:hint="default" w:eastAsia="MS Mincho"/>
          <w:lang w:val="en-IN"/>
        </w:rPr>
        <w:t>,</w:t>
      </w:r>
      <w:r>
        <w:rPr>
          <w:rFonts w:eastAsia="MS Mincho"/>
        </w:rPr>
        <w:t xml:space="preserve"> </w:t>
      </w:r>
      <w:r>
        <w:rPr>
          <w:rFonts w:hint="default" w:eastAsia="MS Mincho"/>
          <w:lang w:val="en-IN"/>
        </w:rPr>
        <w:t>“D</w:t>
      </w:r>
      <w:r>
        <w:rPr>
          <w:rFonts w:eastAsia="MS Mincho"/>
        </w:rPr>
        <w:t xml:space="preserve">evelopment and validation of analytical method for quantification of acetic acid content in amlodipine </w:t>
      </w:r>
      <w:r>
        <w:rPr>
          <w:rFonts w:hint="default" w:eastAsia="MS Mincho"/>
          <w:lang w:val="en-IN"/>
        </w:rPr>
        <w:tab/>
      </w:r>
      <w:r>
        <w:rPr>
          <w:rFonts w:eastAsia="MS Mincho"/>
        </w:rPr>
        <w:t>besylate</w:t>
      </w:r>
      <w:r>
        <w:rPr>
          <w:rFonts w:hint="default" w:eastAsia="MS Mincho"/>
          <w:lang w:val="en-IN"/>
        </w:rPr>
        <w:t xml:space="preserve">,” </w:t>
      </w:r>
      <w:r>
        <w:rPr>
          <w:rFonts w:eastAsia="MS Mincho"/>
        </w:rPr>
        <w:t>International Journal of Pharmacy and Pharmaceutical Sciences</w:t>
      </w:r>
      <w:r>
        <w:rPr>
          <w:rFonts w:hint="default" w:eastAsia="MS Mincho"/>
          <w:lang w:val="en-IN"/>
        </w:rPr>
        <w:t>,</w:t>
      </w:r>
      <w:r>
        <w:rPr>
          <w:rFonts w:eastAsia="MS Mincho"/>
        </w:rPr>
        <w:t xml:space="preserve"> 2019</w:t>
      </w:r>
      <w:r>
        <w:rPr>
          <w:rFonts w:hint="default" w:eastAsia="MS Mincho"/>
          <w:lang w:val="en-IN"/>
        </w:rPr>
        <w:t xml:space="preserve">, pp. </w:t>
      </w:r>
      <w:r>
        <w:rPr>
          <w:rFonts w:eastAsia="MS Mincho"/>
        </w:rPr>
        <w:t>8-11.</w:t>
      </w:r>
    </w:p>
    <w:p>
      <w:pPr>
        <w:pStyle w:val="30"/>
        <w:spacing w:after="0" w:line="240" w:lineRule="auto"/>
        <w:ind w:left="0" w:firstLine="0"/>
        <w:rPr>
          <w:rFonts w:eastAsia="MS Mincho"/>
        </w:rPr>
      </w:pPr>
      <w:r>
        <w:rPr>
          <w:rFonts w:hint="default" w:eastAsia="MS Mincho"/>
          <w:lang w:val="en-IN"/>
        </w:rPr>
        <w:t xml:space="preserve"> </w:t>
      </w:r>
      <w:r>
        <w:rPr>
          <w:rFonts w:eastAsia="MS Mincho"/>
        </w:rPr>
        <w:t>Itzhaki RF, Gill DM.</w:t>
      </w:r>
      <w:r>
        <w:rPr>
          <w:rFonts w:hint="default" w:eastAsia="MS Mincho"/>
          <w:lang w:val="en-IN"/>
        </w:rPr>
        <w:t>, “</w:t>
      </w:r>
      <w:r>
        <w:rPr>
          <w:rFonts w:eastAsia="MS Mincho"/>
        </w:rPr>
        <w:t>A micro-biuret method for estimating proteins</w:t>
      </w:r>
      <w:r>
        <w:rPr>
          <w:rFonts w:hint="default" w:eastAsia="MS Mincho"/>
          <w:lang w:val="en-IN"/>
        </w:rPr>
        <w:t>,” in</w:t>
      </w:r>
      <w:r>
        <w:rPr>
          <w:rFonts w:eastAsia="MS Mincho"/>
        </w:rPr>
        <w:t> </w:t>
      </w:r>
      <w:r>
        <w:rPr>
          <w:rFonts w:hint="default" w:eastAsia="MS Mincho"/>
          <w:lang w:val="en-IN"/>
        </w:rPr>
        <w:t>A</w:t>
      </w:r>
      <w:r>
        <w:rPr>
          <w:rFonts w:eastAsia="MS Mincho"/>
        </w:rPr>
        <w:t>nalytical biochemistry</w:t>
      </w:r>
      <w:r>
        <w:rPr>
          <w:rFonts w:hint="default" w:eastAsia="MS Mincho"/>
          <w:lang w:val="en-IN"/>
        </w:rPr>
        <w:t>,</w:t>
      </w:r>
      <w:r>
        <w:rPr>
          <w:rFonts w:eastAsia="MS Mincho"/>
        </w:rPr>
        <w:t xml:space="preserve"> 1964</w:t>
      </w:r>
      <w:r>
        <w:rPr>
          <w:rFonts w:hint="default" w:eastAsia="MS Mincho"/>
          <w:lang w:val="en-IN"/>
        </w:rPr>
        <w:t>,</w:t>
      </w:r>
      <w:r>
        <w:rPr>
          <w:rFonts w:eastAsia="MS Mincho"/>
        </w:rPr>
        <w:t xml:space="preserve"> </w:t>
      </w:r>
      <w:r>
        <w:rPr>
          <w:rFonts w:hint="default" w:eastAsia="MS Mincho"/>
          <w:lang w:val="en-IN"/>
        </w:rPr>
        <w:t xml:space="preserve">pp. </w:t>
      </w:r>
      <w:r>
        <w:rPr>
          <w:rFonts w:eastAsia="MS Mincho"/>
        </w:rPr>
        <w:t>401-410.</w:t>
      </w:r>
    </w:p>
    <w:p>
      <w:pPr>
        <w:pStyle w:val="30"/>
        <w:spacing w:after="0" w:line="240" w:lineRule="auto"/>
        <w:ind w:left="0" w:firstLine="0"/>
        <w:rPr>
          <w:rFonts w:eastAsia="MS Mincho"/>
        </w:rPr>
      </w:pPr>
      <w:r>
        <w:rPr>
          <w:rFonts w:hint="default" w:eastAsia="MS Mincho"/>
          <w:lang w:val="en-IN"/>
        </w:rPr>
        <w:t xml:space="preserve"> </w:t>
      </w:r>
      <w:r>
        <w:rPr>
          <w:rFonts w:eastAsia="MS Mincho"/>
        </w:rPr>
        <w:t xml:space="preserve">Jayaraman J. </w:t>
      </w:r>
      <w:r>
        <w:rPr>
          <w:rFonts w:hint="default" w:eastAsia="MS Mincho"/>
          <w:lang w:val="en-IN"/>
        </w:rPr>
        <w:t>,</w:t>
      </w:r>
      <w:r>
        <w:rPr>
          <w:rFonts w:eastAsia="MS Mincho"/>
        </w:rPr>
        <w:t> </w:t>
      </w:r>
      <w:r>
        <w:rPr>
          <w:rFonts w:hint="default" w:eastAsia="MS Mincho"/>
          <w:lang w:val="en-IN"/>
        </w:rPr>
        <w:t xml:space="preserve"> “ </w:t>
      </w:r>
      <w:r>
        <w:rPr>
          <w:rFonts w:eastAsia="MS Mincho"/>
        </w:rPr>
        <w:t>Laboratory manual in Biochemistry</w:t>
      </w:r>
      <w:r>
        <w:rPr>
          <w:rFonts w:hint="default" w:eastAsia="MS Mincho"/>
          <w:lang w:val="en-IN"/>
        </w:rPr>
        <w:t>,</w:t>
      </w:r>
      <w:r>
        <w:rPr>
          <w:rFonts w:eastAsia="MS Mincho"/>
        </w:rPr>
        <w:t>Wiley Eastern</w:t>
      </w:r>
      <w:r>
        <w:rPr>
          <w:rFonts w:hint="default" w:eastAsia="MS Mincho"/>
          <w:lang w:val="en-IN"/>
        </w:rPr>
        <w:t>,”</w:t>
      </w:r>
      <w:r>
        <w:rPr>
          <w:rFonts w:eastAsia="MS Mincho"/>
        </w:rPr>
        <w:t xml:space="preserve"> </w:t>
      </w:r>
      <w:r>
        <w:rPr>
          <w:rFonts w:hint="default" w:eastAsia="MS Mincho"/>
          <w:lang w:val="en-IN"/>
        </w:rPr>
        <w:t xml:space="preserve"> </w:t>
      </w:r>
      <w:r>
        <w:rPr>
          <w:rFonts w:eastAsia="MS Mincho"/>
        </w:rPr>
        <w:t>New Delhi,</w:t>
      </w:r>
      <w:r>
        <w:rPr>
          <w:rFonts w:hint="default" w:eastAsia="MS Mincho"/>
          <w:lang w:val="en-IN"/>
        </w:rPr>
        <w:t xml:space="preserve"> </w:t>
      </w:r>
      <w:r>
        <w:rPr>
          <w:rFonts w:eastAsia="MS Mincho"/>
        </w:rPr>
        <w:t>1981</w:t>
      </w:r>
      <w:r>
        <w:rPr>
          <w:rFonts w:hint="default" w:eastAsia="MS Mincho"/>
          <w:lang w:val="en-IN"/>
        </w:rPr>
        <w:t>,</w:t>
      </w:r>
      <w:r>
        <w:rPr>
          <w:rFonts w:eastAsia="MS Mincho"/>
        </w:rPr>
        <w:t xml:space="preserve"> pp 48.</w:t>
      </w:r>
    </w:p>
    <w:p>
      <w:pPr>
        <w:pStyle w:val="30"/>
        <w:spacing w:after="0" w:line="240" w:lineRule="auto"/>
        <w:ind w:left="0" w:firstLine="0"/>
        <w:rPr>
          <w:rFonts w:eastAsia="MS Mincho"/>
          <w:lang w:eastAsia="en-IN"/>
        </w:rPr>
      </w:pPr>
      <w:r>
        <w:rPr>
          <w:rFonts w:hint="default" w:eastAsia="MS Mincho"/>
          <w:lang w:val="en-IN"/>
        </w:rPr>
        <w:t xml:space="preserve"> </w:t>
      </w:r>
      <w:r>
        <w:rPr>
          <w:rFonts w:eastAsia="MS Mincho"/>
        </w:rPr>
        <w:t>Kumar S, Smith SR, Fowler G, Velis C, Kumar, SJ, Arya S, Kumar R, Cheeseman C.</w:t>
      </w:r>
      <w:r>
        <w:rPr>
          <w:rFonts w:hint="default" w:eastAsia="MS Mincho"/>
          <w:lang w:val="en-IN"/>
        </w:rPr>
        <w:t>, “</w:t>
      </w:r>
      <w:r>
        <w:rPr>
          <w:rFonts w:eastAsia="MS Mincho"/>
        </w:rPr>
        <w:t xml:space="preserve"> Challenges and opportunities associated with </w:t>
      </w:r>
      <w:r>
        <w:rPr>
          <w:rFonts w:hint="default" w:eastAsia="MS Mincho"/>
          <w:lang w:val="en-IN"/>
        </w:rPr>
        <w:tab/>
      </w:r>
      <w:r>
        <w:rPr>
          <w:rFonts w:eastAsia="MS Mincho"/>
        </w:rPr>
        <w:t>waste management in India</w:t>
      </w:r>
      <w:r>
        <w:rPr>
          <w:rFonts w:hint="default" w:eastAsia="MS Mincho"/>
          <w:lang w:val="en-IN"/>
        </w:rPr>
        <w:t xml:space="preserve">,”  in </w:t>
      </w:r>
      <w:r>
        <w:rPr>
          <w:rFonts w:eastAsia="MS Mincho"/>
        </w:rPr>
        <w:t>Royal Society open science</w:t>
      </w:r>
      <w:r>
        <w:rPr>
          <w:rFonts w:hint="default" w:eastAsia="MS Mincho"/>
          <w:lang w:val="en-IN"/>
        </w:rPr>
        <w:t>,</w:t>
      </w:r>
      <w:r>
        <w:rPr>
          <w:rFonts w:eastAsia="MS Mincho"/>
        </w:rPr>
        <w:t xml:space="preserve"> 2017</w:t>
      </w:r>
      <w:r>
        <w:rPr>
          <w:rFonts w:hint="default" w:eastAsia="MS Mincho"/>
          <w:lang w:val="en-IN"/>
        </w:rPr>
        <w:t xml:space="preserve">, pp. </w:t>
      </w:r>
      <w:r>
        <w:rPr>
          <w:rFonts w:eastAsia="MS Mincho"/>
        </w:rPr>
        <w:t>60764.</w:t>
      </w:r>
    </w:p>
    <w:p>
      <w:pPr>
        <w:pStyle w:val="30"/>
        <w:spacing w:after="0" w:line="240" w:lineRule="auto"/>
        <w:ind w:left="0" w:firstLine="0"/>
        <w:rPr>
          <w:rFonts w:eastAsia="MS Mincho"/>
        </w:rPr>
      </w:pPr>
      <w:r>
        <w:rPr>
          <w:rFonts w:hint="default" w:eastAsia="MS Mincho"/>
          <w:lang w:val="en-IN"/>
        </w:rPr>
        <w:t xml:space="preserve"> </w:t>
      </w:r>
      <w:r>
        <w:rPr>
          <w:rFonts w:eastAsia="MS Mincho"/>
        </w:rPr>
        <w:t>Lowry OH, Rosebrough NJ, Farr AL, Randall, RJ.</w:t>
      </w:r>
      <w:r>
        <w:rPr>
          <w:rFonts w:hint="default" w:eastAsia="MS Mincho"/>
          <w:lang w:val="en-IN"/>
        </w:rPr>
        <w:t>,</w:t>
      </w:r>
      <w:r>
        <w:rPr>
          <w:rFonts w:eastAsia="MS Mincho"/>
        </w:rPr>
        <w:t xml:space="preserve"> </w:t>
      </w:r>
      <w:r>
        <w:rPr>
          <w:rFonts w:hint="default" w:eastAsia="MS Mincho"/>
          <w:lang w:val="en-IN"/>
        </w:rPr>
        <w:t xml:space="preserve">“ </w:t>
      </w:r>
      <w:r>
        <w:rPr>
          <w:rFonts w:eastAsia="MS Mincho"/>
        </w:rPr>
        <w:t>Protein measurement with the Folin phenol reagent</w:t>
      </w:r>
      <w:r>
        <w:rPr>
          <w:rFonts w:hint="default" w:eastAsia="MS Mincho"/>
          <w:lang w:val="en-IN"/>
        </w:rPr>
        <w:t xml:space="preserve">,” in </w:t>
      </w:r>
      <w:r>
        <w:rPr>
          <w:rFonts w:eastAsia="MS Mincho"/>
        </w:rPr>
        <w:t xml:space="preserve"> The Journal of </w:t>
      </w:r>
      <w:r>
        <w:rPr>
          <w:rFonts w:hint="default" w:eastAsia="MS Mincho"/>
          <w:lang w:val="en-IN"/>
        </w:rPr>
        <w:tab/>
      </w:r>
      <w:r>
        <w:rPr>
          <w:rFonts w:eastAsia="MS Mincho"/>
        </w:rPr>
        <w:t>biological chemistry</w:t>
      </w:r>
      <w:r>
        <w:rPr>
          <w:rFonts w:hint="default" w:eastAsia="MS Mincho"/>
          <w:lang w:val="en-IN"/>
        </w:rPr>
        <w:t xml:space="preserve">, </w:t>
      </w:r>
      <w:r>
        <w:rPr>
          <w:rFonts w:eastAsia="MS Mincho"/>
        </w:rPr>
        <w:t>1951</w:t>
      </w:r>
      <w:r>
        <w:rPr>
          <w:rFonts w:hint="default" w:eastAsia="MS Mincho"/>
          <w:lang w:val="en-IN"/>
        </w:rPr>
        <w:t xml:space="preserve">, pp. </w:t>
      </w:r>
      <w:r>
        <w:rPr>
          <w:rFonts w:eastAsia="MS Mincho"/>
        </w:rPr>
        <w:t>265–275.</w:t>
      </w:r>
    </w:p>
    <w:p>
      <w:pPr>
        <w:pStyle w:val="30"/>
        <w:spacing w:after="0" w:line="240" w:lineRule="auto"/>
        <w:ind w:left="0" w:firstLine="0"/>
        <w:rPr>
          <w:rFonts w:eastAsia="MS Mincho"/>
          <w:lang w:eastAsia="en-IN"/>
        </w:rPr>
      </w:pPr>
      <w:r>
        <w:rPr>
          <w:rFonts w:hint="default" w:eastAsia="MS Mincho"/>
          <w:lang w:val="en-IN"/>
        </w:rPr>
        <w:t xml:space="preserve"> </w:t>
      </w:r>
      <w:r>
        <w:rPr>
          <w:rFonts w:eastAsia="MS Mincho"/>
        </w:rPr>
        <w:t>Medina-Ramón M, Zock JP, Kogevinas M, Sunyer J, Antó JM.</w:t>
      </w:r>
      <w:r>
        <w:rPr>
          <w:rFonts w:hint="default" w:eastAsia="MS Mincho"/>
          <w:lang w:val="en-IN"/>
        </w:rPr>
        <w:t xml:space="preserve"> ,</w:t>
      </w:r>
      <w:r>
        <w:rPr>
          <w:rFonts w:eastAsia="MS Mincho"/>
        </w:rPr>
        <w:t xml:space="preserve"> </w:t>
      </w:r>
      <w:r>
        <w:rPr>
          <w:rFonts w:hint="default" w:eastAsia="MS Mincho"/>
          <w:lang w:val="en-IN"/>
        </w:rPr>
        <w:t>“</w:t>
      </w:r>
      <w:r>
        <w:rPr>
          <w:rFonts w:eastAsia="MS Mincho"/>
        </w:rPr>
        <w:t xml:space="preserve">Asthma symptoms in women employed in domestic cleaning: A </w:t>
      </w:r>
      <w:r>
        <w:rPr>
          <w:rFonts w:hint="default" w:eastAsia="MS Mincho"/>
          <w:lang w:val="en-IN"/>
        </w:rPr>
        <w:tab/>
      </w:r>
      <w:r>
        <w:rPr>
          <w:rFonts w:eastAsia="MS Mincho"/>
        </w:rPr>
        <w:t>Community Based Study</w:t>
      </w:r>
      <w:r>
        <w:rPr>
          <w:rFonts w:hint="default" w:eastAsia="MS Mincho"/>
          <w:lang w:val="en-IN"/>
        </w:rPr>
        <w:t xml:space="preserve">,” in </w:t>
      </w:r>
      <w:r>
        <w:rPr>
          <w:rFonts w:eastAsia="MS Mincho"/>
        </w:rPr>
        <w:t>Thorax.</w:t>
      </w:r>
      <w:r>
        <w:rPr>
          <w:rFonts w:hint="default" w:eastAsia="MS Mincho"/>
          <w:lang w:val="en-IN"/>
        </w:rPr>
        <w:t>, 2</w:t>
      </w:r>
      <w:r>
        <w:rPr>
          <w:rFonts w:eastAsia="MS Mincho"/>
        </w:rPr>
        <w:t>00</w:t>
      </w:r>
      <w:r>
        <w:rPr>
          <w:rFonts w:hint="default" w:eastAsia="MS Mincho"/>
          <w:lang w:val="en-IN"/>
        </w:rPr>
        <w:t>3,</w:t>
      </w:r>
      <w:r>
        <w:rPr>
          <w:rFonts w:eastAsia="MS Mincho"/>
        </w:rPr>
        <w:t xml:space="preserve"> </w:t>
      </w:r>
      <w:r>
        <w:rPr>
          <w:rFonts w:hint="default" w:eastAsia="MS Mincho"/>
          <w:lang w:val="en-IN"/>
        </w:rPr>
        <w:t xml:space="preserve">pp. </w:t>
      </w:r>
      <w:r>
        <w:rPr>
          <w:rFonts w:eastAsia="MS Mincho"/>
        </w:rPr>
        <w:t>950-954.</w:t>
      </w:r>
    </w:p>
    <w:p>
      <w:pPr>
        <w:pStyle w:val="30"/>
        <w:spacing w:after="0" w:line="240" w:lineRule="auto"/>
        <w:ind w:left="0" w:firstLine="0"/>
        <w:rPr>
          <w:rFonts w:eastAsia="MS Mincho"/>
          <w:lang w:eastAsia="en-IN"/>
        </w:rPr>
      </w:pPr>
      <w:r>
        <w:rPr>
          <w:rFonts w:hint="default" w:eastAsia="MS Mincho"/>
          <w:lang w:val="en-IN"/>
        </w:rPr>
        <w:t xml:space="preserve"> </w:t>
      </w:r>
      <w:r>
        <w:rPr>
          <w:rFonts w:eastAsia="MS Mincho"/>
        </w:rPr>
        <w:t>Medina-Ramón M, Zock JP, Kogevinas M, Sunyer J, Torralba Y, Borrell A, Burgos F, Antó JM.</w:t>
      </w:r>
      <w:r>
        <w:rPr>
          <w:rFonts w:hint="default" w:eastAsia="MS Mincho"/>
          <w:lang w:val="en-IN"/>
        </w:rPr>
        <w:t>, “</w:t>
      </w:r>
      <w:r>
        <w:rPr>
          <w:rFonts w:eastAsia="MS Mincho"/>
        </w:rPr>
        <w:t xml:space="preserve"> Asthma, chronic bronchitis, and </w:t>
      </w:r>
      <w:r>
        <w:rPr>
          <w:rFonts w:hint="default" w:eastAsia="MS Mincho"/>
          <w:lang w:val="en-IN"/>
        </w:rPr>
        <w:tab/>
      </w:r>
      <w:r>
        <w:rPr>
          <w:rFonts w:eastAsia="MS Mincho"/>
        </w:rPr>
        <w:t>exposure to irritant agents in occupational domestic cleaning: a nested case-control study</w:t>
      </w:r>
      <w:r>
        <w:rPr>
          <w:rFonts w:hint="default" w:eastAsia="MS Mincho"/>
          <w:lang w:val="en-IN"/>
        </w:rPr>
        <w:t>,” in O</w:t>
      </w:r>
      <w:r>
        <w:rPr>
          <w:rFonts w:eastAsia="MS Mincho"/>
        </w:rPr>
        <w:t>ccupational &amp; environmental medicine</w:t>
      </w:r>
      <w:r>
        <w:rPr>
          <w:rFonts w:hint="default" w:eastAsia="MS Mincho"/>
          <w:lang w:val="en-IN"/>
        </w:rPr>
        <w:t xml:space="preserve">, </w:t>
      </w:r>
      <w:r>
        <w:rPr>
          <w:rFonts w:hint="default" w:eastAsia="MS Mincho"/>
          <w:lang w:val="en-IN"/>
        </w:rPr>
        <w:tab/>
      </w:r>
      <w:r>
        <w:rPr>
          <w:rFonts w:eastAsia="MS Mincho"/>
        </w:rPr>
        <w:t>2005</w:t>
      </w:r>
      <w:r>
        <w:rPr>
          <w:rFonts w:hint="default" w:eastAsia="MS Mincho"/>
          <w:lang w:val="en-IN"/>
        </w:rPr>
        <w:t>,</w:t>
      </w:r>
      <w:r>
        <w:rPr>
          <w:rFonts w:eastAsia="MS Mincho"/>
        </w:rPr>
        <w:t xml:space="preserve"> </w:t>
      </w:r>
      <w:r>
        <w:rPr>
          <w:rFonts w:hint="default" w:eastAsia="MS Mincho"/>
          <w:lang w:val="en-IN"/>
        </w:rPr>
        <w:t xml:space="preserve">pp. </w:t>
      </w:r>
      <w:r>
        <w:rPr>
          <w:rFonts w:eastAsia="MS Mincho"/>
        </w:rPr>
        <w:t>598-606.</w:t>
      </w:r>
    </w:p>
    <w:p>
      <w:pPr>
        <w:pStyle w:val="30"/>
        <w:spacing w:after="0" w:line="240" w:lineRule="auto"/>
        <w:ind w:left="0" w:firstLine="0"/>
        <w:rPr>
          <w:rFonts w:eastAsia="MS Mincho"/>
        </w:rPr>
      </w:pPr>
      <w:r>
        <w:rPr>
          <w:rFonts w:hint="default" w:eastAsia="MS Mincho"/>
          <w:lang w:val="en-IN"/>
        </w:rPr>
        <w:t xml:space="preserve"> </w:t>
      </w:r>
      <w:r>
        <w:rPr>
          <w:rFonts w:eastAsia="MS Mincho"/>
        </w:rPr>
        <w:t>Miller GL.</w:t>
      </w:r>
      <w:r>
        <w:rPr>
          <w:rFonts w:hint="default" w:eastAsia="MS Mincho"/>
          <w:lang w:val="en-IN"/>
        </w:rPr>
        <w:t xml:space="preserve">, </w:t>
      </w:r>
      <w:r>
        <w:rPr>
          <w:rFonts w:eastAsia="MS Mincho"/>
        </w:rPr>
        <w:t xml:space="preserve"> </w:t>
      </w:r>
      <w:r>
        <w:rPr>
          <w:rFonts w:hint="default" w:eastAsia="MS Mincho"/>
          <w:lang w:val="en-IN"/>
        </w:rPr>
        <w:t>“</w:t>
      </w:r>
      <w:r>
        <w:rPr>
          <w:rFonts w:eastAsia="MS Mincho"/>
        </w:rPr>
        <w:t>Use of Dinitrosalicylic acid reagent for determination of reducing sugar</w:t>
      </w:r>
      <w:r>
        <w:rPr>
          <w:rFonts w:hint="default" w:eastAsia="MS Mincho"/>
          <w:lang w:val="en-IN"/>
        </w:rPr>
        <w:t>,”</w:t>
      </w:r>
      <w:r>
        <w:rPr>
          <w:rFonts w:eastAsia="MS Mincho"/>
        </w:rPr>
        <w:t> </w:t>
      </w:r>
      <w:r>
        <w:rPr>
          <w:rFonts w:hint="default" w:eastAsia="MS Mincho"/>
          <w:lang w:val="en-IN"/>
        </w:rPr>
        <w:t xml:space="preserve">in </w:t>
      </w:r>
      <w:r>
        <w:rPr>
          <w:rFonts w:eastAsia="MS Mincho"/>
        </w:rPr>
        <w:t>Analytical chemistry</w:t>
      </w:r>
      <w:r>
        <w:rPr>
          <w:rFonts w:hint="default" w:eastAsia="MS Mincho"/>
          <w:lang w:val="en-IN"/>
        </w:rPr>
        <w:t xml:space="preserve">, 1959, pp. </w:t>
      </w:r>
      <w:r>
        <w:rPr>
          <w:rFonts w:eastAsia="MS Mincho"/>
        </w:rPr>
        <w:t>426-428.</w:t>
      </w:r>
    </w:p>
    <w:p>
      <w:pPr>
        <w:pStyle w:val="30"/>
        <w:spacing w:after="0" w:line="240" w:lineRule="auto"/>
        <w:ind w:left="0" w:firstLine="0"/>
        <w:rPr>
          <w:rFonts w:eastAsia="MS Mincho"/>
        </w:rPr>
      </w:pPr>
      <w:r>
        <w:rPr>
          <w:rFonts w:hint="default" w:eastAsia="MS Mincho"/>
          <w:lang w:val="en-IN"/>
        </w:rPr>
        <w:t xml:space="preserve"> </w:t>
      </w:r>
      <w:r>
        <w:rPr>
          <w:rFonts w:eastAsia="MS Mincho"/>
        </w:rPr>
        <w:t>Rice FE, Markley AL.</w:t>
      </w:r>
      <w:r>
        <w:rPr>
          <w:rFonts w:hint="default" w:eastAsia="MS Mincho"/>
          <w:lang w:val="en-IN"/>
        </w:rPr>
        <w:t>,</w:t>
      </w:r>
      <w:r>
        <w:rPr>
          <w:rFonts w:eastAsia="MS Mincho"/>
        </w:rPr>
        <w:t xml:space="preserve"> </w:t>
      </w:r>
      <w:r>
        <w:rPr>
          <w:rFonts w:hint="default" w:eastAsia="MS Mincho"/>
          <w:lang w:val="en-IN"/>
        </w:rPr>
        <w:t>“ P</w:t>
      </w:r>
      <w:r>
        <w:rPr>
          <w:rFonts w:eastAsia="MS Mincho"/>
        </w:rPr>
        <w:t>roof of the presence of lipase in milk and a new method for the detection of the enzyme</w:t>
      </w:r>
      <w:r>
        <w:rPr>
          <w:rFonts w:hint="default" w:eastAsia="MS Mincho"/>
          <w:lang w:val="en-IN"/>
        </w:rPr>
        <w:t xml:space="preserve">;” in </w:t>
      </w:r>
      <w:r>
        <w:rPr>
          <w:rFonts w:eastAsia="MS Mincho"/>
        </w:rPr>
        <w:t> </w:t>
      </w:r>
      <w:r>
        <w:rPr>
          <w:rFonts w:hint="default" w:eastAsia="MS Mincho"/>
          <w:lang w:val="en-IN"/>
        </w:rPr>
        <w:t>J</w:t>
      </w:r>
      <w:r>
        <w:rPr>
          <w:rFonts w:eastAsia="MS Mincho"/>
        </w:rPr>
        <w:t xml:space="preserve">ournal of </w:t>
      </w:r>
      <w:r>
        <w:rPr>
          <w:rFonts w:hint="default" w:eastAsia="MS Mincho"/>
          <w:lang w:val="en-IN"/>
        </w:rPr>
        <w:tab/>
      </w:r>
      <w:r>
        <w:rPr>
          <w:rFonts w:eastAsia="MS Mincho"/>
        </w:rPr>
        <w:t>dairy science</w:t>
      </w:r>
      <w:r>
        <w:rPr>
          <w:rFonts w:hint="default" w:eastAsia="MS Mincho"/>
          <w:lang w:val="en-IN"/>
        </w:rPr>
        <w:t xml:space="preserve">, 1922, pp. </w:t>
      </w:r>
      <w:r>
        <w:rPr>
          <w:rFonts w:eastAsia="MS Mincho"/>
        </w:rPr>
        <w:t>64-82.</w:t>
      </w:r>
    </w:p>
    <w:p>
      <w:pPr>
        <w:pStyle w:val="30"/>
        <w:spacing w:after="0" w:line="240" w:lineRule="auto"/>
        <w:ind w:left="0" w:firstLine="0"/>
        <w:rPr>
          <w:rFonts w:eastAsia="MS Mincho"/>
        </w:rPr>
      </w:pPr>
      <w:r>
        <w:rPr>
          <w:rFonts w:hint="default" w:eastAsia="MS Mincho"/>
          <w:lang w:val="en-IN"/>
        </w:rPr>
        <w:t xml:space="preserve"> </w:t>
      </w:r>
      <w:r>
        <w:rPr>
          <w:rFonts w:eastAsia="MS Mincho"/>
        </w:rPr>
        <w:t>Samriti, SS, Arya A.</w:t>
      </w:r>
      <w:r>
        <w:rPr>
          <w:rFonts w:hint="default" w:eastAsia="MS Mincho"/>
          <w:lang w:val="en-IN"/>
        </w:rPr>
        <w:t>, “</w:t>
      </w:r>
      <w:r>
        <w:rPr>
          <w:rFonts w:eastAsia="MS Mincho"/>
        </w:rPr>
        <w:t>Garbage enzyme: A study on compositional analysis of kitchen waste ferments</w:t>
      </w:r>
      <w:r>
        <w:rPr>
          <w:rFonts w:hint="default" w:eastAsia="MS Mincho"/>
          <w:lang w:val="en-IN"/>
        </w:rPr>
        <w:t>,” in</w:t>
      </w:r>
      <w:r>
        <w:rPr>
          <w:rFonts w:eastAsia="MS Mincho"/>
        </w:rPr>
        <w:t xml:space="preserve"> The Pharma Innovation </w:t>
      </w:r>
      <w:r>
        <w:rPr>
          <w:rFonts w:hint="default" w:eastAsia="MS Mincho"/>
          <w:lang w:val="en-IN"/>
        </w:rPr>
        <w:tab/>
      </w:r>
      <w:r>
        <w:rPr>
          <w:rFonts w:eastAsia="MS Mincho"/>
        </w:rPr>
        <w:t>Journal</w:t>
      </w:r>
      <w:r>
        <w:rPr>
          <w:rFonts w:hint="default" w:eastAsia="MS Mincho"/>
          <w:lang w:val="en-IN"/>
        </w:rPr>
        <w:t xml:space="preserve">, </w:t>
      </w:r>
      <w:r>
        <w:rPr>
          <w:rFonts w:eastAsia="MS Mincho"/>
        </w:rPr>
        <w:t>2019</w:t>
      </w:r>
      <w:r>
        <w:rPr>
          <w:rFonts w:hint="default" w:eastAsia="MS Mincho"/>
          <w:lang w:val="en-IN"/>
        </w:rPr>
        <w:t xml:space="preserve">, pp. </w:t>
      </w:r>
      <w:r>
        <w:rPr>
          <w:rFonts w:eastAsia="MS Mincho"/>
        </w:rPr>
        <w:t>1193-1197.</w:t>
      </w:r>
    </w:p>
    <w:p>
      <w:pPr>
        <w:pStyle w:val="30"/>
        <w:spacing w:after="0" w:line="240" w:lineRule="auto"/>
        <w:ind w:left="0" w:firstLine="0"/>
        <w:rPr>
          <w:rFonts w:eastAsia="MS Mincho"/>
          <w:lang w:eastAsia="en-IN"/>
        </w:rPr>
      </w:pPr>
      <w:r>
        <w:rPr>
          <w:rFonts w:hint="default" w:eastAsia="MS Mincho"/>
          <w:lang w:val="en-US" w:eastAsia="en-IN"/>
        </w:rPr>
        <w:t xml:space="preserve"> </w:t>
      </w:r>
      <w:r>
        <w:rPr>
          <w:rFonts w:eastAsia="MS Mincho"/>
          <w:lang w:eastAsia="en-IN"/>
        </w:rPr>
        <w:t>Shaikh JR, Patil MK.</w:t>
      </w:r>
      <w:r>
        <w:rPr>
          <w:rFonts w:hint="default" w:eastAsia="MS Mincho"/>
          <w:lang w:val="en-US" w:eastAsia="en-IN"/>
        </w:rPr>
        <w:t>, “</w:t>
      </w:r>
      <w:r>
        <w:rPr>
          <w:rFonts w:eastAsia="MS Mincho"/>
          <w:lang w:eastAsia="en-IN"/>
        </w:rPr>
        <w:t xml:space="preserve"> Qualitative tests for preliminary phytochemical screening: An overview</w:t>
      </w:r>
      <w:r>
        <w:rPr>
          <w:rFonts w:hint="default" w:eastAsia="MS Mincho"/>
          <w:lang w:val="en-US" w:eastAsia="en-IN"/>
        </w:rPr>
        <w:t xml:space="preserve">,” in </w:t>
      </w:r>
      <w:r>
        <w:rPr>
          <w:rFonts w:eastAsia="MS Mincho"/>
          <w:lang w:eastAsia="en-IN"/>
        </w:rPr>
        <w:t xml:space="preserve"> International Journal of </w:t>
      </w:r>
      <w:r>
        <w:rPr>
          <w:rFonts w:hint="default" w:eastAsia="MS Mincho"/>
          <w:lang w:val="en-US" w:eastAsia="en-IN"/>
        </w:rPr>
        <w:tab/>
      </w:r>
      <w:r>
        <w:rPr>
          <w:rFonts w:eastAsia="MS Mincho"/>
          <w:lang w:eastAsia="en-IN"/>
        </w:rPr>
        <w:t>Chemical Studies</w:t>
      </w:r>
      <w:r>
        <w:rPr>
          <w:rFonts w:hint="default" w:eastAsia="MS Mincho"/>
          <w:lang w:val="en-US" w:eastAsia="en-IN"/>
        </w:rPr>
        <w:t xml:space="preserve">, </w:t>
      </w:r>
      <w:r>
        <w:rPr>
          <w:rFonts w:eastAsia="MS Mincho"/>
          <w:lang w:eastAsia="en-IN"/>
        </w:rPr>
        <w:t>2020</w:t>
      </w:r>
      <w:r>
        <w:rPr>
          <w:rFonts w:hint="default" w:eastAsia="MS Mincho"/>
          <w:lang w:val="en-US" w:eastAsia="en-IN"/>
        </w:rPr>
        <w:t xml:space="preserve">, pp. </w:t>
      </w:r>
      <w:r>
        <w:rPr>
          <w:rFonts w:eastAsia="MS Mincho"/>
          <w:lang w:eastAsia="en-IN"/>
        </w:rPr>
        <w:t xml:space="preserve">603–608. </w:t>
      </w:r>
    </w:p>
    <w:p>
      <w:pPr>
        <w:pStyle w:val="30"/>
        <w:spacing w:after="0" w:line="240" w:lineRule="auto"/>
        <w:ind w:left="0" w:firstLine="0"/>
        <w:rPr>
          <w:rFonts w:eastAsia="MS Mincho"/>
          <w:lang w:eastAsia="en-IN"/>
        </w:rPr>
      </w:pPr>
      <w:r>
        <w:rPr>
          <w:rFonts w:hint="default" w:eastAsia="MS Mincho"/>
          <w:lang w:val="en-IN"/>
        </w:rPr>
        <w:t xml:space="preserve"> </w:t>
      </w:r>
      <w:r>
        <w:rPr>
          <w:rFonts w:eastAsia="MS Mincho"/>
        </w:rPr>
        <w:t xml:space="preserve">Tiwari RP, Hoondal GS </w:t>
      </w:r>
      <w:r>
        <w:rPr>
          <w:rFonts w:hint="default" w:eastAsia="MS Mincho"/>
          <w:lang w:val="en-IN"/>
        </w:rPr>
        <w:t xml:space="preserve">and </w:t>
      </w:r>
      <w:r>
        <w:rPr>
          <w:rFonts w:eastAsia="MS Mincho"/>
        </w:rPr>
        <w:t xml:space="preserve">Tewari R. </w:t>
      </w:r>
      <w:r>
        <w:rPr>
          <w:rFonts w:hint="default" w:eastAsia="MS Mincho"/>
          <w:lang w:val="en-IN"/>
        </w:rPr>
        <w:t xml:space="preserve">, “ </w:t>
      </w:r>
      <w:r>
        <w:rPr>
          <w:rFonts w:eastAsia="MS Mincho"/>
        </w:rPr>
        <w:t>Laboratory techniques in microbiology &amp; biotechnology,</w:t>
      </w:r>
      <w:r>
        <w:rPr>
          <w:rFonts w:hint="default" w:eastAsia="MS Mincho"/>
          <w:lang w:val="en-IN"/>
        </w:rPr>
        <w:t>”</w:t>
      </w:r>
      <w:r>
        <w:rPr>
          <w:rFonts w:eastAsia="MS Mincho"/>
        </w:rPr>
        <w:t xml:space="preserve"> Chandigarh,</w:t>
      </w:r>
      <w:r>
        <w:rPr>
          <w:rFonts w:hint="default" w:eastAsia="MS Mincho"/>
          <w:lang w:val="en-IN"/>
        </w:rPr>
        <w:t xml:space="preserve"> </w:t>
      </w:r>
      <w:r>
        <w:rPr>
          <w:rFonts w:eastAsia="MS Mincho"/>
        </w:rPr>
        <w:t>2009</w:t>
      </w:r>
      <w:r>
        <w:rPr>
          <w:rFonts w:hint="default" w:eastAsia="MS Mincho"/>
          <w:lang w:val="en-IN"/>
        </w:rPr>
        <w:t>,</w:t>
      </w:r>
      <w:r>
        <w:rPr>
          <w:rFonts w:eastAsia="MS Mincho"/>
        </w:rPr>
        <w:t xml:space="preserve"> pp</w:t>
      </w:r>
      <w:r>
        <w:rPr>
          <w:rFonts w:hint="default" w:eastAsia="MS Mincho"/>
          <w:lang w:val="en-IN"/>
        </w:rPr>
        <w:t>.</w:t>
      </w:r>
      <w:r>
        <w:rPr>
          <w:rFonts w:eastAsia="MS Mincho"/>
        </w:rPr>
        <w:t xml:space="preserve"> 63-66.</w:t>
      </w:r>
    </w:p>
    <w:p>
      <w:pPr>
        <w:pStyle w:val="30"/>
        <w:spacing w:after="0" w:line="240" w:lineRule="auto"/>
        <w:ind w:left="0" w:firstLine="0"/>
        <w:rPr>
          <w:rFonts w:eastAsia="MS Mincho"/>
          <w:lang w:eastAsia="en-IN"/>
        </w:rPr>
      </w:pPr>
      <w:r>
        <w:rPr>
          <w:rFonts w:hint="default" w:eastAsia="MS Mincho"/>
          <w:lang w:val="en-IN"/>
        </w:rPr>
        <w:t xml:space="preserve"> </w:t>
      </w:r>
      <w:r>
        <w:rPr>
          <w:rFonts w:eastAsia="MS Mincho"/>
        </w:rPr>
        <w:t>Wolkoff P, Nielsen GD.</w:t>
      </w:r>
      <w:r>
        <w:rPr>
          <w:rFonts w:hint="default" w:eastAsia="MS Mincho"/>
          <w:lang w:val="en-IN"/>
        </w:rPr>
        <w:t>, “</w:t>
      </w:r>
      <w:r>
        <w:rPr>
          <w:rFonts w:eastAsia="MS Mincho"/>
        </w:rPr>
        <w:t>Organic compounds in indoor air—their relevance for perceived indoor air quality</w:t>
      </w:r>
      <w:r>
        <w:rPr>
          <w:rFonts w:hint="default" w:eastAsia="MS Mincho"/>
          <w:lang w:val="en-IN"/>
        </w:rPr>
        <w:t xml:space="preserve">,” in </w:t>
      </w:r>
      <w:r>
        <w:rPr>
          <w:rFonts w:eastAsia="MS Mincho"/>
        </w:rPr>
        <w:t xml:space="preserve">Atmospheric </w:t>
      </w:r>
      <w:r>
        <w:rPr>
          <w:rFonts w:hint="default" w:eastAsia="MS Mincho"/>
          <w:lang w:val="en-IN"/>
        </w:rPr>
        <w:tab/>
        <w:t>e</w:t>
      </w:r>
      <w:r>
        <w:rPr>
          <w:rFonts w:eastAsia="MS Mincho"/>
        </w:rPr>
        <w:t>nvironment</w:t>
      </w:r>
      <w:r>
        <w:rPr>
          <w:rFonts w:hint="default" w:eastAsia="MS Mincho"/>
          <w:lang w:val="en-IN"/>
        </w:rPr>
        <w:t>, 2001, pp. 4407- 4417.</w:t>
      </w:r>
    </w:p>
    <w:p>
      <w:pPr>
        <w:pStyle w:val="30"/>
        <w:numPr>
          <w:numId w:val="0"/>
        </w:numPr>
        <w:spacing w:after="0" w:line="240" w:lineRule="auto"/>
        <w:ind w:leftChars="0"/>
        <w:rPr>
          <w:rFonts w:eastAsia="MS Mincho"/>
        </w:rPr>
      </w:pPr>
    </w:p>
    <w:p>
      <w:pPr>
        <w:rPr>
          <w:rFonts w:eastAsia="MS Mincho"/>
        </w:rPr>
      </w:pPr>
    </w:p>
    <w:p>
      <w:pPr>
        <w:rPr>
          <w:rFonts w:eastAsia="MS Mincho"/>
        </w:rPr>
      </w:pPr>
    </w:p>
    <w:p>
      <w:pPr>
        <w:rPr>
          <w:rFonts w:eastAsia="MS Mincho"/>
        </w:rPr>
      </w:pPr>
    </w:p>
    <w:p>
      <w:pPr>
        <w:rPr>
          <w:rFonts w:eastAsia="MS Mincho"/>
        </w:rPr>
      </w:pPr>
    </w:p>
    <w:p>
      <w:pPr>
        <w:tabs>
          <w:tab w:val="left" w:pos="2235"/>
          <w:tab w:val="center" w:pos="4514"/>
        </w:tabs>
        <w:jc w:val="left"/>
        <w:rPr>
          <w:rFonts w:eastAsia="MS Mincho"/>
        </w:rPr>
      </w:pPr>
      <w:r>
        <w:rPr>
          <w:rFonts w:eastAsia="MS Mincho"/>
        </w:rPr>
        <w:tab/>
      </w:r>
      <w:r>
        <w:rPr>
          <w:rFonts w:eastAsia="MS Mincho"/>
        </w:rPr>
        <w:tab/>
      </w:r>
      <w:r>
        <w:rPr>
          <w:rFonts w:eastAsia="MS Mincho"/>
        </w:rPr>
        <w:tab/>
      </w:r>
    </w:p>
    <w:sectPr>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356D9"/>
    <w:multiLevelType w:val="singleLevel"/>
    <w:tmpl w:val="89E356D9"/>
    <w:lvl w:ilvl="0" w:tentative="0">
      <w:start w:val="1"/>
      <w:numFmt w:val="lowerRoman"/>
      <w:suff w:val="space"/>
      <w:lvlText w:val="%1."/>
      <w:lvlJc w:val="left"/>
    </w:lvl>
  </w:abstractNum>
  <w:abstractNum w:abstractNumId="1">
    <w:nsid w:val="B49DB7F3"/>
    <w:multiLevelType w:val="singleLevel"/>
    <w:tmpl w:val="B49DB7F3"/>
    <w:lvl w:ilvl="0" w:tentative="0">
      <w:start w:val="1"/>
      <w:numFmt w:val="lowerLetter"/>
      <w:suff w:val="space"/>
      <w:lvlText w:val="%1)"/>
      <w:lvlJc w:val="left"/>
    </w:lvl>
  </w:abstractNum>
  <w:abstractNum w:abstractNumId="2">
    <w:nsid w:val="FA155711"/>
    <w:multiLevelType w:val="singleLevel"/>
    <w:tmpl w:val="FA155711"/>
    <w:lvl w:ilvl="0" w:tentative="0">
      <w:start w:val="2"/>
      <w:numFmt w:val="upperLetter"/>
      <w:suff w:val="space"/>
      <w:lvlText w:val="%1."/>
      <w:lvlJc w:val="left"/>
      <w:rPr>
        <w:rFonts w:hint="default"/>
        <w:b/>
        <w:bCs/>
      </w:rPr>
    </w:lvl>
  </w:abstractNum>
  <w:abstractNum w:abstractNumId="3">
    <w:nsid w:val="0B0DA0B2"/>
    <w:multiLevelType w:val="singleLevel"/>
    <w:tmpl w:val="0B0DA0B2"/>
    <w:lvl w:ilvl="0" w:tentative="0">
      <w:start w:val="1"/>
      <w:numFmt w:val="lowerRoman"/>
      <w:suff w:val="space"/>
      <w:lvlText w:val="%1."/>
      <w:lvlJc w:val="left"/>
    </w:lvl>
  </w:abstractNum>
  <w:abstractNum w:abstractNumId="4">
    <w:nsid w:val="26FE1FCF"/>
    <w:multiLevelType w:val="multilevel"/>
    <w:tmpl w:val="26FE1FCF"/>
    <w:lvl w:ilvl="0" w:tentative="0">
      <w:start w:val="1"/>
      <w:numFmt w:val="decimal"/>
      <w:pStyle w:val="26"/>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37660336"/>
    <w:multiLevelType w:val="multilevel"/>
    <w:tmpl w:val="37660336"/>
    <w:lvl w:ilvl="0" w:tentative="0">
      <w:start w:val="1"/>
      <w:numFmt w:val="bullet"/>
      <w:pStyle w:val="23"/>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7">
    <w:nsid w:val="52CA544A"/>
    <w:multiLevelType w:val="singleLevel"/>
    <w:tmpl w:val="52CA544A"/>
    <w:lvl w:ilvl="0" w:tentative="0">
      <w:start w:val="1"/>
      <w:numFmt w:val="decimal"/>
      <w:pStyle w:val="30"/>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8">
    <w:nsid w:val="56327306"/>
    <w:multiLevelType w:val="multilevel"/>
    <w:tmpl w:val="56327306"/>
    <w:lvl w:ilvl="0" w:tentative="0">
      <w:start w:val="1"/>
      <w:numFmt w:val="upperLetter"/>
      <w:lvlText w:val="%1."/>
      <w:lvlJc w:val="left"/>
      <w:pPr>
        <w:ind w:left="390" w:hanging="290"/>
      </w:pPr>
      <w:rPr>
        <w:rFonts w:hint="default" w:ascii="Times New Roman" w:hAnsi="Times New Roman" w:eastAsia="Times New Roman" w:cs="Times New Roman"/>
        <w:b/>
        <w:bCs/>
        <w:w w:val="99"/>
        <w:sz w:val="20"/>
        <w:szCs w:val="20"/>
        <w:lang w:val="en-US" w:eastAsia="en-US" w:bidi="ar-SA"/>
      </w:rPr>
    </w:lvl>
    <w:lvl w:ilvl="1" w:tentative="0">
      <w:start w:val="0"/>
      <w:numFmt w:val="bullet"/>
      <w:lvlText w:val="•"/>
      <w:lvlJc w:val="left"/>
      <w:pPr>
        <w:ind w:left="1285" w:hanging="290"/>
      </w:pPr>
      <w:rPr>
        <w:rFonts w:hint="default"/>
        <w:lang w:val="en-US" w:eastAsia="en-US" w:bidi="ar-SA"/>
      </w:rPr>
    </w:lvl>
    <w:lvl w:ilvl="2" w:tentative="0">
      <w:start w:val="0"/>
      <w:numFmt w:val="bullet"/>
      <w:lvlText w:val="•"/>
      <w:lvlJc w:val="left"/>
      <w:pPr>
        <w:ind w:left="2170" w:hanging="290"/>
      </w:pPr>
      <w:rPr>
        <w:rFonts w:hint="default"/>
        <w:lang w:val="en-US" w:eastAsia="en-US" w:bidi="ar-SA"/>
      </w:rPr>
    </w:lvl>
    <w:lvl w:ilvl="3" w:tentative="0">
      <w:start w:val="0"/>
      <w:numFmt w:val="bullet"/>
      <w:lvlText w:val="•"/>
      <w:lvlJc w:val="left"/>
      <w:pPr>
        <w:ind w:left="3055" w:hanging="290"/>
      </w:pPr>
      <w:rPr>
        <w:rFonts w:hint="default"/>
        <w:lang w:val="en-US" w:eastAsia="en-US" w:bidi="ar-SA"/>
      </w:rPr>
    </w:lvl>
    <w:lvl w:ilvl="4" w:tentative="0">
      <w:start w:val="0"/>
      <w:numFmt w:val="bullet"/>
      <w:lvlText w:val="•"/>
      <w:lvlJc w:val="left"/>
      <w:pPr>
        <w:ind w:left="3940" w:hanging="290"/>
      </w:pPr>
      <w:rPr>
        <w:rFonts w:hint="default"/>
        <w:lang w:val="en-US" w:eastAsia="en-US" w:bidi="ar-SA"/>
      </w:rPr>
    </w:lvl>
    <w:lvl w:ilvl="5" w:tentative="0">
      <w:start w:val="0"/>
      <w:numFmt w:val="bullet"/>
      <w:lvlText w:val="•"/>
      <w:lvlJc w:val="left"/>
      <w:pPr>
        <w:ind w:left="4825" w:hanging="290"/>
      </w:pPr>
      <w:rPr>
        <w:rFonts w:hint="default"/>
        <w:lang w:val="en-US" w:eastAsia="en-US" w:bidi="ar-SA"/>
      </w:rPr>
    </w:lvl>
    <w:lvl w:ilvl="6" w:tentative="0">
      <w:start w:val="0"/>
      <w:numFmt w:val="bullet"/>
      <w:lvlText w:val="•"/>
      <w:lvlJc w:val="left"/>
      <w:pPr>
        <w:ind w:left="5710" w:hanging="290"/>
      </w:pPr>
      <w:rPr>
        <w:rFonts w:hint="default"/>
        <w:lang w:val="en-US" w:eastAsia="en-US" w:bidi="ar-SA"/>
      </w:rPr>
    </w:lvl>
    <w:lvl w:ilvl="7" w:tentative="0">
      <w:start w:val="0"/>
      <w:numFmt w:val="bullet"/>
      <w:lvlText w:val="•"/>
      <w:lvlJc w:val="left"/>
      <w:pPr>
        <w:ind w:left="6595" w:hanging="290"/>
      </w:pPr>
      <w:rPr>
        <w:rFonts w:hint="default"/>
        <w:lang w:val="en-US" w:eastAsia="en-US" w:bidi="ar-SA"/>
      </w:rPr>
    </w:lvl>
    <w:lvl w:ilvl="8" w:tentative="0">
      <w:start w:val="0"/>
      <w:numFmt w:val="bullet"/>
      <w:lvlText w:val="•"/>
      <w:lvlJc w:val="left"/>
      <w:pPr>
        <w:ind w:left="7480" w:hanging="290"/>
      </w:pPr>
      <w:rPr>
        <w:rFonts w:hint="default"/>
        <w:lang w:val="en-US" w:eastAsia="en-US" w:bidi="ar-SA"/>
      </w:rPr>
    </w:lvl>
  </w:abstractNum>
  <w:abstractNum w:abstractNumId="9">
    <w:nsid w:val="6C402C58"/>
    <w:multiLevelType w:val="multilevel"/>
    <w:tmpl w:val="6C402C58"/>
    <w:lvl w:ilvl="0" w:tentative="0">
      <w:start w:val="1"/>
      <w:numFmt w:val="decimal"/>
      <w:pStyle w:val="25"/>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0">
    <w:nsid w:val="6CD32DA8"/>
    <w:multiLevelType w:val="singleLevel"/>
    <w:tmpl w:val="6CD32DA8"/>
    <w:lvl w:ilvl="0" w:tentative="0">
      <w:start w:val="1"/>
      <w:numFmt w:val="upperRoman"/>
      <w:pStyle w:val="36"/>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1">
    <w:nsid w:val="7CD255F0"/>
    <w:multiLevelType w:val="multilevel"/>
    <w:tmpl w:val="7CD255F0"/>
    <w:lvl w:ilvl="0" w:tentative="0">
      <w:start w:val="1"/>
      <w:numFmt w:val="lowerLetter"/>
      <w:pStyle w:val="35"/>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6"/>
  </w:num>
  <w:num w:numId="2">
    <w:abstractNumId w:val="5"/>
  </w:num>
  <w:num w:numId="3">
    <w:abstractNumId w:val="9"/>
  </w:num>
  <w:num w:numId="4">
    <w:abstractNumId w:val="4"/>
  </w:num>
  <w:num w:numId="5">
    <w:abstractNumId w:val="7"/>
  </w:num>
  <w:num w:numId="6">
    <w:abstractNumId w:val="11"/>
  </w:num>
  <w:num w:numId="7">
    <w:abstractNumId w:val="10"/>
  </w:num>
  <w:num w:numId="8">
    <w:abstractNumId w:val="8"/>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 w:val="038500F8"/>
    <w:rsid w:val="05A36F5B"/>
    <w:rsid w:val="065564A8"/>
    <w:rsid w:val="0A3838C8"/>
    <w:rsid w:val="0BF64430"/>
    <w:rsid w:val="0EA230E8"/>
    <w:rsid w:val="0F026AA1"/>
    <w:rsid w:val="12525F91"/>
    <w:rsid w:val="141D437D"/>
    <w:rsid w:val="15C40F54"/>
    <w:rsid w:val="194E71DA"/>
    <w:rsid w:val="1CC72D78"/>
    <w:rsid w:val="1E1156F1"/>
    <w:rsid w:val="1F8359DC"/>
    <w:rsid w:val="285925F4"/>
    <w:rsid w:val="2C6E17C2"/>
    <w:rsid w:val="32ED1692"/>
    <w:rsid w:val="38BB5D8F"/>
    <w:rsid w:val="3F9D61EE"/>
    <w:rsid w:val="406B009A"/>
    <w:rsid w:val="44B32010"/>
    <w:rsid w:val="44CE29A6"/>
    <w:rsid w:val="45A8769B"/>
    <w:rsid w:val="479F062A"/>
    <w:rsid w:val="4F31425D"/>
    <w:rsid w:val="65644F35"/>
    <w:rsid w:val="6ADB7A47"/>
    <w:rsid w:val="70891CF3"/>
    <w:rsid w:val="72E94CCB"/>
    <w:rsid w:val="75D7705D"/>
    <w:rsid w:val="75F96FD3"/>
    <w:rsid w:val="76DD4B47"/>
    <w:rsid w:val="7BDE55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4"/>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link w:val="15"/>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6"/>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7"/>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18"/>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9"/>
    <w:semiHidden/>
    <w:unhideWhenUsed/>
    <w:uiPriority w:val="99"/>
    <w:rPr>
      <w:rFonts w:ascii="Tahoma" w:hAnsi="Tahoma" w:cs="Tahoma"/>
      <w:sz w:val="16"/>
      <w:szCs w:val="16"/>
    </w:rPr>
  </w:style>
  <w:style w:type="paragraph" w:styleId="10">
    <w:name w:val="Body Text"/>
    <w:basedOn w:val="1"/>
    <w:link w:val="22"/>
    <w:qFormat/>
    <w:uiPriority w:val="99"/>
    <w:pPr>
      <w:tabs>
        <w:tab w:val="left" w:pos="288"/>
      </w:tabs>
      <w:spacing w:after="120" w:line="228" w:lineRule="auto"/>
      <w:ind w:firstLine="288"/>
      <w:jc w:val="both"/>
    </w:pPr>
    <w:rPr>
      <w:rFonts w:eastAsia="MS Mincho"/>
    </w:rPr>
  </w:style>
  <w:style w:type="paragraph" w:styleId="11">
    <w:name w:val="footer"/>
    <w:basedOn w:val="1"/>
    <w:link w:val="38"/>
    <w:unhideWhenUsed/>
    <w:qFormat/>
    <w:uiPriority w:val="99"/>
    <w:pPr>
      <w:tabs>
        <w:tab w:val="center" w:pos="4680"/>
        <w:tab w:val="right" w:pos="9360"/>
      </w:tabs>
    </w:pPr>
  </w:style>
  <w:style w:type="paragraph" w:styleId="12">
    <w:name w:val="header"/>
    <w:basedOn w:val="1"/>
    <w:link w:val="37"/>
    <w:unhideWhenUsed/>
    <w:uiPriority w:val="99"/>
    <w:pPr>
      <w:tabs>
        <w:tab w:val="center" w:pos="4680"/>
        <w:tab w:val="right" w:pos="9360"/>
      </w:tabs>
    </w:pPr>
  </w:style>
  <w:style w:type="character" w:styleId="13">
    <w:name w:val="Hyperlink"/>
    <w:basedOn w:val="7"/>
    <w:unhideWhenUsed/>
    <w:uiPriority w:val="99"/>
    <w:rPr>
      <w:color w:val="0000FF" w:themeColor="hyperlink"/>
      <w:u w:val="single"/>
    </w:rPr>
  </w:style>
  <w:style w:type="character" w:customStyle="1" w:styleId="14">
    <w:name w:val="Heading 1 Char"/>
    <w:link w:val="2"/>
    <w:locked/>
    <w:uiPriority w:val="9"/>
    <w:rPr>
      <w:rFonts w:ascii="Cambria" w:hAnsi="Cambria" w:eastAsia="Times New Roman" w:cs="Times New Roman"/>
      <w:b/>
      <w:bCs/>
      <w:kern w:val="32"/>
      <w:sz w:val="32"/>
      <w:szCs w:val="32"/>
    </w:rPr>
  </w:style>
  <w:style w:type="character" w:customStyle="1" w:styleId="15">
    <w:name w:val="Heading 2 Char"/>
    <w:link w:val="3"/>
    <w:qFormat/>
    <w:locked/>
    <w:uiPriority w:val="99"/>
    <w:rPr>
      <w:rFonts w:ascii="Times New Roman" w:hAnsi="Times New Roman" w:eastAsia="MS Mincho" w:cs="Times New Roman"/>
      <w:i/>
      <w:iCs/>
      <w:sz w:val="20"/>
      <w:szCs w:val="20"/>
    </w:rPr>
  </w:style>
  <w:style w:type="character" w:customStyle="1" w:styleId="16">
    <w:name w:val="Heading 3 Char"/>
    <w:link w:val="4"/>
    <w:locked/>
    <w:uiPriority w:val="99"/>
    <w:rPr>
      <w:rFonts w:ascii="Times New Roman" w:hAnsi="Times New Roman" w:eastAsia="MS Mincho" w:cs="Times New Roman"/>
      <w:i/>
      <w:iCs/>
      <w:sz w:val="20"/>
      <w:szCs w:val="20"/>
    </w:rPr>
  </w:style>
  <w:style w:type="character" w:customStyle="1" w:styleId="17">
    <w:name w:val="Heading 4 Char"/>
    <w:link w:val="5"/>
    <w:locked/>
    <w:uiPriority w:val="99"/>
    <w:rPr>
      <w:rFonts w:ascii="Times New Roman" w:hAnsi="Times New Roman" w:eastAsia="MS Mincho" w:cs="Times New Roman"/>
      <w:i/>
      <w:iCs/>
      <w:sz w:val="20"/>
      <w:szCs w:val="20"/>
    </w:rPr>
  </w:style>
  <w:style w:type="character" w:customStyle="1" w:styleId="18">
    <w:name w:val="Heading 5 Char"/>
    <w:link w:val="6"/>
    <w:semiHidden/>
    <w:qFormat/>
    <w:locked/>
    <w:uiPriority w:val="9"/>
    <w:rPr>
      <w:rFonts w:cs="Times New Roman"/>
      <w:b/>
      <w:bCs/>
      <w:i/>
      <w:iCs/>
      <w:sz w:val="26"/>
      <w:szCs w:val="26"/>
    </w:rPr>
  </w:style>
  <w:style w:type="paragraph" w:customStyle="1" w:styleId="19">
    <w:name w:val="Abstrac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0">
    <w:name w:val="Affiliation"/>
    <w:qFormat/>
    <w:uiPriority w:val="99"/>
    <w:pPr>
      <w:jc w:val="center"/>
    </w:pPr>
    <w:rPr>
      <w:rFonts w:ascii="Times New Roman" w:hAnsi="Times New Roman" w:eastAsia="Times New Roman" w:cs="Times New Roman"/>
      <w:lang w:val="en-US" w:eastAsia="en-US" w:bidi="ar-SA"/>
    </w:rPr>
  </w:style>
  <w:style w:type="paragraph" w:customStyle="1" w:styleId="21">
    <w:name w:val="Author"/>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2">
    <w:name w:val="Body Text Char"/>
    <w:link w:val="10"/>
    <w:qFormat/>
    <w:locked/>
    <w:uiPriority w:val="99"/>
    <w:rPr>
      <w:rFonts w:ascii="Times New Roman" w:hAnsi="Times New Roman" w:eastAsia="MS Mincho" w:cs="Times New Roman"/>
      <w:sz w:val="20"/>
      <w:szCs w:val="20"/>
    </w:rPr>
  </w:style>
  <w:style w:type="paragraph" w:customStyle="1" w:styleId="23">
    <w:name w:val="bullet list"/>
    <w:basedOn w:val="10"/>
    <w:uiPriority w:val="0"/>
    <w:pPr>
      <w:numPr>
        <w:ilvl w:val="0"/>
        <w:numId w:val="2"/>
      </w:numPr>
      <w:tabs>
        <w:tab w:val="clear" w:pos="648"/>
      </w:tabs>
      <w:ind w:left="576" w:hanging="288"/>
    </w:pPr>
  </w:style>
  <w:style w:type="paragraph" w:customStyle="1" w:styleId="24">
    <w:name w:val="equation"/>
    <w:basedOn w:val="1"/>
    <w:uiPriority w:val="99"/>
    <w:pPr>
      <w:tabs>
        <w:tab w:val="center" w:pos="2520"/>
        <w:tab w:val="right" w:pos="5040"/>
      </w:tabs>
      <w:spacing w:before="240" w:after="240" w:line="216" w:lineRule="auto"/>
    </w:pPr>
    <w:rPr>
      <w:rFonts w:ascii="Symbol" w:hAnsi="Symbol" w:cs="Symbol"/>
    </w:rPr>
  </w:style>
  <w:style w:type="paragraph" w:customStyle="1" w:styleId="25">
    <w:name w:val="figure caption"/>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6">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27">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28">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29">
    <w:name w:val="paper title"/>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0">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1">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2">
    <w:name w:val="table col head"/>
    <w:basedOn w:val="1"/>
    <w:uiPriority w:val="99"/>
    <w:rPr>
      <w:b/>
      <w:bCs/>
      <w:sz w:val="16"/>
      <w:szCs w:val="16"/>
    </w:rPr>
  </w:style>
  <w:style w:type="paragraph" w:customStyle="1" w:styleId="33">
    <w:name w:val="table col subhead"/>
    <w:basedOn w:val="32"/>
    <w:qFormat/>
    <w:uiPriority w:val="99"/>
    <w:rPr>
      <w:i/>
      <w:iCs/>
      <w:sz w:val="15"/>
      <w:szCs w:val="15"/>
    </w:rPr>
  </w:style>
  <w:style w:type="paragraph" w:customStyle="1" w:styleId="34">
    <w:name w:val="table copy"/>
    <w:uiPriority w:val="99"/>
    <w:pPr>
      <w:jc w:val="both"/>
    </w:pPr>
    <w:rPr>
      <w:rFonts w:ascii="Times New Roman" w:hAnsi="Times New Roman" w:eastAsia="Times New Roman" w:cs="Times New Roman"/>
      <w:sz w:val="16"/>
      <w:szCs w:val="16"/>
      <w:lang w:val="en-US" w:eastAsia="en-US" w:bidi="ar-SA"/>
    </w:rPr>
  </w:style>
  <w:style w:type="paragraph" w:customStyle="1" w:styleId="35">
    <w:name w:val="table footnote"/>
    <w:qFormat/>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6">
    <w:name w:val="table head"/>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37">
    <w:name w:val="Header Char"/>
    <w:basedOn w:val="7"/>
    <w:link w:val="12"/>
    <w:qFormat/>
    <w:uiPriority w:val="99"/>
    <w:rPr>
      <w:rFonts w:ascii="Times New Roman" w:hAnsi="Times New Roman"/>
    </w:rPr>
  </w:style>
  <w:style w:type="character" w:customStyle="1" w:styleId="38">
    <w:name w:val="Footer Char"/>
    <w:basedOn w:val="7"/>
    <w:link w:val="11"/>
    <w:qFormat/>
    <w:uiPriority w:val="99"/>
    <w:rPr>
      <w:rFonts w:ascii="Times New Roman" w:hAnsi="Times New Roman"/>
    </w:rPr>
  </w:style>
  <w:style w:type="character" w:customStyle="1" w:styleId="39">
    <w:name w:val="Balloon Text Char"/>
    <w:basedOn w:val="7"/>
    <w:link w:val="9"/>
    <w:semiHidden/>
    <w:uiPriority w:val="99"/>
    <w:rPr>
      <w:rFonts w:ascii="Tahoma" w:hAnsi="Tahoma" w:cs="Tahoma"/>
      <w:sz w:val="16"/>
      <w:szCs w:val="16"/>
    </w:rPr>
  </w:style>
  <w:style w:type="paragraph" w:styleId="40">
    <w:name w:val="List Paragraph"/>
    <w:basedOn w:val="1"/>
    <w:qFormat/>
    <w:uiPriority w:val="34"/>
    <w:pPr>
      <w:ind w:left="390" w:hanging="361"/>
    </w:p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1660</Words>
  <Characters>9467</Characters>
  <Lines>78</Lines>
  <Paragraphs>22</Paragraphs>
  <TotalTime>41</TotalTime>
  <ScaleCrop>false</ScaleCrop>
  <LinksUpToDate>false</LinksUpToDate>
  <CharactersWithSpaces>11105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Soham Balakrishnan</cp:lastModifiedBy>
  <cp:lastPrinted>2014-07-26T15:11:00Z</cp:lastPrinted>
  <dcterms:modified xsi:type="dcterms:W3CDTF">2023-08-15T15:38:00Z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1144002CC915457AB8A8870EC5F15DB2_13</vt:lpwstr>
  </property>
</Properties>
</file>