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6F" w:rsidRPr="005E3262" w:rsidRDefault="00E20D4B" w:rsidP="005E3262">
      <w:pPr>
        <w:pStyle w:val="Title"/>
        <w:pBdr>
          <w:bottom w:val="none" w:sz="0" w:space="0" w:color="auto"/>
        </w:pBdr>
        <w:shd w:val="clear" w:color="auto" w:fill="FFFFFF" w:themeFill="background1"/>
        <w:rPr>
          <w:shd w:val="clear" w:color="auto" w:fill="FFFFFF" w:themeFill="background1"/>
        </w:rPr>
      </w:pPr>
      <w:r>
        <w:rPr>
          <w:shd w:val="clear" w:color="auto" w:fill="FFFFFF" w:themeFill="background1"/>
        </w:rPr>
        <w:t xml:space="preserve"> </w:t>
      </w:r>
      <w:r w:rsidR="00143D6F" w:rsidRPr="005E3262">
        <w:rPr>
          <w:shd w:val="clear" w:color="auto" w:fill="FFFFFF" w:themeFill="background1"/>
        </w:rPr>
        <w:t>"From Nutrient to Nuisance: The Impact of Phosphorus on Aquatic Ecosystem Health"</w:t>
      </w:r>
    </w:p>
    <w:p w:rsidR="00143D6F" w:rsidRPr="005E3262" w:rsidRDefault="00143D6F" w:rsidP="005E3262">
      <w:pPr>
        <w:shd w:val="clear" w:color="auto" w:fill="FFFFFF" w:themeFill="background1"/>
        <w:rPr>
          <w:rFonts w:ascii="Times New Roman" w:hAnsi="Times New Roman" w:cs="Times New Roman"/>
          <w:bCs/>
          <w:sz w:val="24"/>
          <w:szCs w:val="24"/>
          <w:shd w:val="clear" w:color="auto" w:fill="FFFFFF" w:themeFill="background1"/>
          <w:vertAlign w:val="superscript"/>
        </w:rPr>
      </w:pPr>
      <w:r w:rsidRPr="005E3262">
        <w:rPr>
          <w:rFonts w:ascii="Times New Roman" w:hAnsi="Times New Roman" w:cs="Times New Roman"/>
          <w:bCs/>
          <w:sz w:val="24"/>
          <w:szCs w:val="24"/>
          <w:shd w:val="clear" w:color="auto" w:fill="FFFFFF" w:themeFill="background1"/>
        </w:rPr>
        <w:t>Varshant Hooda</w:t>
      </w:r>
      <w:r w:rsidRPr="005E3262">
        <w:rPr>
          <w:rFonts w:ascii="Times New Roman" w:hAnsi="Times New Roman" w:cs="Times New Roman"/>
          <w:bCs/>
          <w:sz w:val="24"/>
          <w:szCs w:val="24"/>
          <w:shd w:val="clear" w:color="auto" w:fill="FFFFFF" w:themeFill="background1"/>
          <w:vertAlign w:val="superscript"/>
        </w:rPr>
        <w:t>1</w:t>
      </w:r>
      <w:r w:rsidRPr="005E3262">
        <w:rPr>
          <w:rFonts w:ascii="Times New Roman" w:hAnsi="Times New Roman" w:cs="Times New Roman"/>
          <w:bCs/>
          <w:sz w:val="24"/>
          <w:szCs w:val="24"/>
          <w:shd w:val="clear" w:color="auto" w:fill="FFFFFF" w:themeFill="background1"/>
        </w:rPr>
        <w:t>, Sakshi Gupta</w:t>
      </w:r>
      <w:r w:rsidRPr="005E3262">
        <w:rPr>
          <w:rFonts w:ascii="Times New Roman" w:hAnsi="Times New Roman" w:cs="Times New Roman"/>
          <w:bCs/>
          <w:sz w:val="24"/>
          <w:szCs w:val="24"/>
          <w:shd w:val="clear" w:color="auto" w:fill="FFFFFF" w:themeFill="background1"/>
          <w:vertAlign w:val="superscript"/>
        </w:rPr>
        <w:t>1,*</w:t>
      </w:r>
      <w:r w:rsidRPr="005E3262">
        <w:rPr>
          <w:rFonts w:ascii="Times New Roman" w:hAnsi="Times New Roman" w:cs="Times New Roman"/>
          <w:bCs/>
          <w:sz w:val="24"/>
          <w:szCs w:val="24"/>
          <w:shd w:val="clear" w:color="auto" w:fill="FFFFFF" w:themeFill="background1"/>
        </w:rPr>
        <w:t>, Tejpal Singh Chundawat</w:t>
      </w:r>
      <w:r w:rsidRPr="005E3262">
        <w:rPr>
          <w:rFonts w:ascii="Times New Roman" w:hAnsi="Times New Roman" w:cs="Times New Roman"/>
          <w:bCs/>
          <w:sz w:val="24"/>
          <w:szCs w:val="24"/>
          <w:shd w:val="clear" w:color="auto" w:fill="FFFFFF" w:themeFill="background1"/>
          <w:vertAlign w:val="superscript"/>
        </w:rPr>
        <w:t>1,*</w:t>
      </w:r>
      <w:r w:rsidRPr="005E3262">
        <w:rPr>
          <w:rFonts w:ascii="Times New Roman" w:hAnsi="Times New Roman" w:cs="Times New Roman"/>
          <w:bCs/>
          <w:sz w:val="24"/>
          <w:szCs w:val="24"/>
          <w:shd w:val="clear" w:color="auto" w:fill="FFFFFF" w:themeFill="background1"/>
        </w:rPr>
        <w:t xml:space="preserve"> and Aryan Singh Lather</w:t>
      </w:r>
      <w:r w:rsidRPr="005E3262">
        <w:rPr>
          <w:rFonts w:ascii="Times New Roman" w:hAnsi="Times New Roman" w:cs="Times New Roman"/>
          <w:bCs/>
          <w:sz w:val="24"/>
          <w:szCs w:val="24"/>
          <w:shd w:val="clear" w:color="auto" w:fill="FFFFFF" w:themeFill="background1"/>
          <w:vertAlign w:val="superscript"/>
        </w:rPr>
        <w:t>2</w:t>
      </w:r>
    </w:p>
    <w:p w:rsidR="00143D6F" w:rsidRPr="005E3262" w:rsidRDefault="00143D6F" w:rsidP="005E3262">
      <w:pPr>
        <w:shd w:val="clear" w:color="auto" w:fill="FFFFFF" w:themeFill="background1"/>
        <w:rPr>
          <w:rFonts w:ascii="Times New Roman" w:hAnsi="Times New Roman" w:cs="Times New Roman"/>
          <w:bCs/>
          <w:i/>
          <w:iCs/>
          <w:sz w:val="24"/>
          <w:szCs w:val="24"/>
          <w:shd w:val="clear" w:color="auto" w:fill="FFFFFF" w:themeFill="background1"/>
        </w:rPr>
      </w:pPr>
      <w:r w:rsidRPr="005E3262">
        <w:rPr>
          <w:rFonts w:ascii="Times New Roman" w:hAnsi="Times New Roman" w:cs="Times New Roman"/>
          <w:bCs/>
          <w:i/>
          <w:iCs/>
          <w:sz w:val="24"/>
          <w:szCs w:val="24"/>
          <w:shd w:val="clear" w:color="auto" w:fill="FFFFFF" w:themeFill="background1"/>
          <w:vertAlign w:val="superscript"/>
        </w:rPr>
        <w:t>1</w:t>
      </w:r>
      <w:r w:rsidRPr="005E3262">
        <w:rPr>
          <w:rFonts w:ascii="Times New Roman" w:hAnsi="Times New Roman" w:cs="Times New Roman"/>
          <w:bCs/>
          <w:i/>
          <w:iCs/>
          <w:sz w:val="24"/>
          <w:szCs w:val="24"/>
          <w:shd w:val="clear" w:color="auto" w:fill="FFFFFF" w:themeFill="background1"/>
        </w:rPr>
        <w:t xml:space="preserve">Department of Applied Sciences, </w:t>
      </w:r>
      <w:proofErr w:type="gramStart"/>
      <w:r w:rsidRPr="005E3262">
        <w:rPr>
          <w:rFonts w:ascii="Times New Roman" w:hAnsi="Times New Roman" w:cs="Times New Roman"/>
          <w:bCs/>
          <w:i/>
          <w:iCs/>
          <w:sz w:val="24"/>
          <w:szCs w:val="24"/>
          <w:shd w:val="clear" w:color="auto" w:fill="FFFFFF" w:themeFill="background1"/>
        </w:rPr>
        <w:t>The</w:t>
      </w:r>
      <w:proofErr w:type="gramEnd"/>
      <w:r w:rsidRPr="005E3262">
        <w:rPr>
          <w:rFonts w:ascii="Times New Roman" w:hAnsi="Times New Roman" w:cs="Times New Roman"/>
          <w:bCs/>
          <w:i/>
          <w:iCs/>
          <w:sz w:val="24"/>
          <w:szCs w:val="24"/>
          <w:shd w:val="clear" w:color="auto" w:fill="FFFFFF" w:themeFill="background1"/>
        </w:rPr>
        <w:t xml:space="preserve"> NorthCap University, Sector 23 A, Gurugram, Haryana, India</w:t>
      </w:r>
    </w:p>
    <w:p w:rsidR="00143D6F" w:rsidRPr="005E3262" w:rsidRDefault="00143D6F" w:rsidP="005E3262">
      <w:pPr>
        <w:shd w:val="clear" w:color="auto" w:fill="FFFFFF" w:themeFill="background1"/>
        <w:rPr>
          <w:rFonts w:ascii="Times New Roman" w:hAnsi="Times New Roman" w:cs="Times New Roman"/>
          <w:bCs/>
          <w:i/>
          <w:iCs/>
          <w:sz w:val="24"/>
          <w:szCs w:val="24"/>
          <w:shd w:val="clear" w:color="auto" w:fill="FFFFFF" w:themeFill="background1"/>
        </w:rPr>
      </w:pPr>
      <w:r w:rsidRPr="005E3262">
        <w:rPr>
          <w:rFonts w:ascii="Times New Roman" w:hAnsi="Times New Roman" w:cs="Times New Roman"/>
          <w:bCs/>
          <w:i/>
          <w:iCs/>
          <w:sz w:val="24"/>
          <w:szCs w:val="24"/>
          <w:shd w:val="clear" w:color="auto" w:fill="FFFFFF" w:themeFill="background1"/>
          <w:vertAlign w:val="superscript"/>
        </w:rPr>
        <w:t>2</w:t>
      </w:r>
      <w:r w:rsidRPr="005E3262">
        <w:rPr>
          <w:rFonts w:ascii="Times New Roman" w:hAnsi="Times New Roman" w:cs="Times New Roman"/>
          <w:bCs/>
          <w:i/>
          <w:iCs/>
          <w:sz w:val="24"/>
          <w:szCs w:val="24"/>
          <w:shd w:val="clear" w:color="auto" w:fill="FFFFFF" w:themeFill="background1"/>
        </w:rPr>
        <w:t xml:space="preserve">Department of Physics, Guru </w:t>
      </w:r>
      <w:proofErr w:type="spellStart"/>
      <w:r w:rsidRPr="005E3262">
        <w:rPr>
          <w:rFonts w:ascii="Times New Roman" w:hAnsi="Times New Roman" w:cs="Times New Roman"/>
          <w:bCs/>
          <w:i/>
          <w:iCs/>
          <w:sz w:val="24"/>
          <w:szCs w:val="24"/>
          <w:shd w:val="clear" w:color="auto" w:fill="FFFFFF" w:themeFill="background1"/>
        </w:rPr>
        <w:t>Jambheshwar</w:t>
      </w:r>
      <w:proofErr w:type="spellEnd"/>
      <w:r w:rsidRPr="005E3262">
        <w:rPr>
          <w:rFonts w:ascii="Times New Roman" w:hAnsi="Times New Roman" w:cs="Times New Roman"/>
          <w:bCs/>
          <w:i/>
          <w:iCs/>
          <w:sz w:val="24"/>
          <w:szCs w:val="24"/>
          <w:shd w:val="clear" w:color="auto" w:fill="FFFFFF" w:themeFill="background1"/>
        </w:rPr>
        <w:t xml:space="preserve"> University of Science &amp; Technology, </w:t>
      </w:r>
      <w:proofErr w:type="spellStart"/>
      <w:r w:rsidRPr="005E3262">
        <w:rPr>
          <w:rFonts w:ascii="Times New Roman" w:hAnsi="Times New Roman" w:cs="Times New Roman"/>
          <w:bCs/>
          <w:i/>
          <w:iCs/>
          <w:sz w:val="24"/>
          <w:szCs w:val="24"/>
          <w:shd w:val="clear" w:color="auto" w:fill="FFFFFF" w:themeFill="background1"/>
        </w:rPr>
        <w:t>Hisar</w:t>
      </w:r>
      <w:proofErr w:type="spellEnd"/>
      <w:r w:rsidRPr="005E3262">
        <w:rPr>
          <w:rFonts w:ascii="Times New Roman" w:hAnsi="Times New Roman" w:cs="Times New Roman"/>
          <w:bCs/>
          <w:i/>
          <w:iCs/>
          <w:sz w:val="24"/>
          <w:szCs w:val="24"/>
          <w:shd w:val="clear" w:color="auto" w:fill="FFFFFF" w:themeFill="background1"/>
        </w:rPr>
        <w:t>, Haryana, India</w:t>
      </w:r>
    </w:p>
    <w:p w:rsidR="00143D6F" w:rsidRPr="005E3262" w:rsidRDefault="00143D6F" w:rsidP="005E3262">
      <w:pPr>
        <w:shd w:val="clear" w:color="auto" w:fill="FFFFFF" w:themeFill="background1"/>
        <w:rPr>
          <w:shd w:val="clear" w:color="auto" w:fill="FFFFFF" w:themeFill="background1"/>
        </w:rPr>
      </w:pPr>
    </w:p>
    <w:p w:rsidR="007977A0" w:rsidRPr="005E3262" w:rsidRDefault="007977A0" w:rsidP="005E3262">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Introduction:</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In the intricate tapestry of Earth's ecosystems, aquatic environments hold a special place. Lakes, rivers, ponds, oceans, and wetlands are not just sources of awe-inspiring beauty; they are also crucial hubs of life and biodiversity. Within these aquatic realms, the element phosphorus plays a pivotal role, influencing the dynamics of life, chemistry, and ecology in profound ways. This chapter embarks on a journey into the realm of phosphorus in aquatic ecosystems, seeking to unravel its significance, dynamics, and far-reaching implications.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Phosphorus: The Elemental Architect of Life</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Phosphorus, one of the fundamental chemical elements, is essential for the existence of life as we know it. It is </w:t>
      </w:r>
      <w:proofErr w:type="gramStart"/>
      <w:r w:rsidRPr="005E3262">
        <w:rPr>
          <w:rFonts w:ascii="Segoe UI" w:hAnsi="Segoe UI" w:cs="Segoe UI"/>
          <w:color w:val="374151"/>
          <w:sz w:val="20"/>
          <w:szCs w:val="20"/>
          <w:shd w:val="clear" w:color="auto" w:fill="FFFFFF" w:themeFill="background1"/>
        </w:rPr>
        <w:t>a building block</w:t>
      </w:r>
      <w:proofErr w:type="gramEnd"/>
      <w:r w:rsidRPr="005E3262">
        <w:rPr>
          <w:rFonts w:ascii="Segoe UI" w:hAnsi="Segoe UI" w:cs="Segoe UI"/>
          <w:color w:val="374151"/>
          <w:sz w:val="20"/>
          <w:szCs w:val="20"/>
          <w:shd w:val="clear" w:color="auto" w:fill="FFFFFF" w:themeFill="background1"/>
        </w:rPr>
        <w:t xml:space="preserve"> of DNA, RNA, and ATP, the molecule that stores and transfers energy within cells. Phosphorus is not merely a passive participant in the grand symphony of life; it is an elemental conductor, orchestrating the biological and chemical processes that underpin the web of life.</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The Aquatic Stage: Where Phosphorus Shines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Within aquatic ecosystems, phosphorus emerges as a protagonist, influencing the destiny of these watery realms in profound ways. To truly appreciate its importance, one must consider the following facets: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1. Nutrient for Growth:</w:t>
      </w:r>
      <w:r w:rsidRPr="005E3262">
        <w:rPr>
          <w:rFonts w:ascii="Segoe UI" w:hAnsi="Segoe UI" w:cs="Segoe UI"/>
          <w:color w:val="374151"/>
          <w:sz w:val="20"/>
          <w:szCs w:val="20"/>
          <w:shd w:val="clear" w:color="auto" w:fill="FFFFFF" w:themeFill="background1"/>
        </w:rPr>
        <w:t xml:space="preserve"> Phosphorus is a primary nutrient fueling the growth of aquatic organisms, from microscopic algae to majestic aquatic plants. It shapes the structure and function of aquatic ecosystems by regulating primary productivity.</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 xml:space="preserve">2. Precursor to </w:t>
      </w:r>
      <w:proofErr w:type="spellStart"/>
      <w:r w:rsidRPr="005E3262">
        <w:rPr>
          <w:rStyle w:val="Strong"/>
          <w:rFonts w:ascii="Segoe UI" w:hAnsi="Segoe UI" w:cs="Segoe UI"/>
          <w:color w:val="374151"/>
          <w:sz w:val="20"/>
          <w:szCs w:val="20"/>
          <w:shd w:val="clear" w:color="auto" w:fill="FFFFFF" w:themeFill="background1"/>
        </w:rPr>
        <w:t>Eutrophication</w:t>
      </w:r>
      <w:proofErr w:type="spellEnd"/>
      <w:r w:rsidRPr="005E3262">
        <w:rPr>
          <w:rStyle w:val="Strong"/>
          <w:rFonts w:ascii="Segoe UI" w:hAnsi="Segoe UI" w:cs="Segoe UI"/>
          <w:color w:val="374151"/>
          <w:sz w:val="20"/>
          <w:szCs w:val="20"/>
          <w:shd w:val="clear" w:color="auto" w:fill="FFFFFF" w:themeFill="background1"/>
        </w:rPr>
        <w:t>:</w:t>
      </w:r>
      <w:r w:rsidRPr="005E3262">
        <w:rPr>
          <w:rFonts w:ascii="Segoe UI" w:hAnsi="Segoe UI" w:cs="Segoe UI"/>
          <w:color w:val="374151"/>
          <w:sz w:val="20"/>
          <w:szCs w:val="20"/>
          <w:shd w:val="clear" w:color="auto" w:fill="FFFFFF" w:themeFill="background1"/>
        </w:rPr>
        <w:t xml:space="preserve"> The influx of excessive phosphorus, often a result of human activities such as agriculture and urban development, can trigger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This process, marked by harmful algal blooms and oxygen depletion, can fundamentally alter aquatic habitats.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lastRenderedPageBreak/>
        <w:t>3. A Water Quality Sentinel:</w:t>
      </w:r>
      <w:r w:rsidRPr="005E3262">
        <w:rPr>
          <w:rFonts w:ascii="Segoe UI" w:hAnsi="Segoe UI" w:cs="Segoe UI"/>
          <w:color w:val="374151"/>
          <w:sz w:val="20"/>
          <w:szCs w:val="20"/>
          <w:shd w:val="clear" w:color="auto" w:fill="FFFFFF" w:themeFill="background1"/>
        </w:rPr>
        <w:t xml:space="preserve"> Phosphorus levels in aquatic systems are a key indicator of water quality. Monitoring and managing phosphorus is crucial for preserving the health of these ecosystems and safeguarding human water supplies.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4. Architect of Biodiversity:</w:t>
      </w:r>
      <w:r w:rsidRPr="005E3262">
        <w:rPr>
          <w:rFonts w:ascii="Segoe UI" w:hAnsi="Segoe UI" w:cs="Segoe UI"/>
          <w:color w:val="374151"/>
          <w:sz w:val="20"/>
          <w:szCs w:val="20"/>
          <w:shd w:val="clear" w:color="auto" w:fill="FFFFFF" w:themeFill="background1"/>
        </w:rPr>
        <w:t xml:space="preserve"> Phosphorus availability profoundly influences the diversity and distribution of aquatic species, from microorganisms to fish. Changes in phosphorus levels can cascade through the food web, reshaping these complex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The Complexity of Phosphorus Cycling</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Phosphorus doesn't merely exist statically in aquatic environments; it is in constant motion, cycling through water, sediments, and living </w:t>
      </w:r>
      <w:proofErr w:type="gramStart"/>
      <w:r w:rsidRPr="005E3262">
        <w:rPr>
          <w:rFonts w:ascii="Segoe UI" w:hAnsi="Segoe UI" w:cs="Segoe UI"/>
          <w:color w:val="374151"/>
          <w:sz w:val="20"/>
          <w:szCs w:val="20"/>
          <w:shd w:val="clear" w:color="auto" w:fill="FFFFFF" w:themeFill="background1"/>
        </w:rPr>
        <w:t>organisms</w:t>
      </w:r>
      <w:r w:rsidR="00E20D4B">
        <w:rPr>
          <w:rFonts w:ascii="Segoe UI" w:hAnsi="Segoe UI" w:cs="Segoe UI"/>
          <w:b/>
          <w:color w:val="374151"/>
          <w:sz w:val="20"/>
          <w:szCs w:val="20"/>
          <w:shd w:val="clear" w:color="auto" w:fill="FFFFFF" w:themeFill="background1"/>
        </w:rPr>
        <w:t>[</w:t>
      </w:r>
      <w:proofErr w:type="gramEnd"/>
      <w:r w:rsidR="00E20D4B">
        <w:rPr>
          <w:rFonts w:ascii="Segoe UI" w:hAnsi="Segoe UI" w:cs="Segoe UI"/>
          <w:b/>
          <w:color w:val="374151"/>
          <w:sz w:val="20"/>
          <w:szCs w:val="20"/>
          <w:shd w:val="clear" w:color="auto" w:fill="FFFFFF" w:themeFill="background1"/>
        </w:rPr>
        <w:t>1]</w:t>
      </w:r>
      <w:r w:rsidRPr="005E3262">
        <w:rPr>
          <w:rFonts w:ascii="Segoe UI" w:hAnsi="Segoe UI" w:cs="Segoe UI"/>
          <w:color w:val="374151"/>
          <w:sz w:val="20"/>
          <w:szCs w:val="20"/>
          <w:shd w:val="clear" w:color="auto" w:fill="FFFFFF" w:themeFill="background1"/>
        </w:rPr>
        <w:t>. The cycling of phosphorus involves intricate chemical reactions, biological processes, and physical movements, all interwoven in a delicate balance.</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As we embark on this exploration of phosphorus in aquatic ecosystems, our journey will take us through the forms phosphorus assumes, its origins, how it travels, and the transformations it undergoes. We will uncover the profound impact of phosphorus on aquatic life and water quality. Additionally, we will delve into the strategies for managing and mitigating the effects of phosphorus in these vital ecosystems.</w:t>
      </w:r>
    </w:p>
    <w:p w:rsidR="007977A0" w:rsidRPr="005E3262" w:rsidRDefault="007977A0" w:rsidP="005E3262">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This chapter is not just a scientific inquiry but a celebration of the vital role phosphorus plays in the beauty and intricacy of aquatic ecosystems. It is our hope that this journey through the aquatic world of phosphorus will inspire a deeper understanding and appreciation of these invaluable environments and the essential element that underpins their existence.</w:t>
      </w:r>
    </w:p>
    <w:p w:rsidR="003B74C6" w:rsidRPr="005E3262" w:rsidRDefault="003B74C6"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Phosphorus in Aquatic Ecosystems: A Brief Overview of its Importance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a vital element for all life forms, serves as a linchpin in the intricate tapestry of aquatic ecosystems. Its presence, abundance, and cycling are of paramount importance, profoundly impacting the health, structure, and function of these aquatic environments. Here, we offer a concise exploration of the pivotal role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Primary Production Catalyst:</w:t>
      </w:r>
    </w:p>
    <w:p w:rsidR="007977A0" w:rsidRPr="005E3262" w:rsidRDefault="007977A0" w:rsidP="005E3262">
      <w:pPr>
        <w:numPr>
          <w:ilvl w:val="0"/>
          <w:numId w:val="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Phosphorus is a fundamental nutrient that fuels primary productivity in aquatic ecosystems. It is a building block for DNA, RNA, and energy-carrying molecules like </w:t>
      </w:r>
      <w:proofErr w:type="gramStart"/>
      <w:r w:rsidRPr="005E3262">
        <w:rPr>
          <w:rFonts w:ascii="Segoe UI" w:eastAsia="Times New Roman" w:hAnsi="Segoe UI" w:cs="Segoe UI"/>
          <w:color w:val="374151"/>
          <w:sz w:val="20"/>
          <w:szCs w:val="20"/>
          <w:shd w:val="clear" w:color="auto" w:fill="FFFFFF" w:themeFill="background1"/>
        </w:rPr>
        <w:t>ATP</w:t>
      </w:r>
      <w:r w:rsidR="00E20D4B">
        <w:rPr>
          <w:rFonts w:ascii="Segoe UI" w:eastAsia="Times New Roman" w:hAnsi="Segoe UI" w:cs="Segoe UI"/>
          <w:b/>
          <w:color w:val="374151"/>
          <w:sz w:val="20"/>
          <w:szCs w:val="20"/>
          <w:shd w:val="clear" w:color="auto" w:fill="FFFFFF" w:themeFill="background1"/>
        </w:rPr>
        <w:t>[</w:t>
      </w:r>
      <w:proofErr w:type="gramEnd"/>
      <w:r w:rsidR="00E20D4B">
        <w:rPr>
          <w:rFonts w:ascii="Segoe UI" w:eastAsia="Times New Roman" w:hAnsi="Segoe UI" w:cs="Segoe UI"/>
          <w:b/>
          <w:color w:val="374151"/>
          <w:sz w:val="20"/>
          <w:szCs w:val="20"/>
          <w:shd w:val="clear" w:color="auto" w:fill="FFFFFF" w:themeFill="background1"/>
        </w:rPr>
        <w:t>2]</w:t>
      </w:r>
      <w:r w:rsidRPr="005E3262">
        <w:rPr>
          <w:rFonts w:ascii="Segoe UI" w:eastAsia="Times New Roman" w:hAnsi="Segoe UI" w:cs="Segoe UI"/>
          <w:color w:val="374151"/>
          <w:sz w:val="20"/>
          <w:szCs w:val="20"/>
          <w:shd w:val="clear" w:color="auto" w:fill="FFFFFF" w:themeFill="background1"/>
        </w:rPr>
        <w:t xml:space="preserve">. Aquatic plants, including phytoplankton and </w:t>
      </w:r>
      <w:proofErr w:type="spellStart"/>
      <w:r w:rsidRPr="005E3262">
        <w:rPr>
          <w:rFonts w:ascii="Segoe UI" w:eastAsia="Times New Roman" w:hAnsi="Segoe UI" w:cs="Segoe UI"/>
          <w:color w:val="374151"/>
          <w:sz w:val="20"/>
          <w:szCs w:val="20"/>
          <w:shd w:val="clear" w:color="auto" w:fill="FFFFFF" w:themeFill="background1"/>
        </w:rPr>
        <w:t>macrophytes</w:t>
      </w:r>
      <w:proofErr w:type="spellEnd"/>
      <w:r w:rsidRPr="005E3262">
        <w:rPr>
          <w:rFonts w:ascii="Segoe UI" w:eastAsia="Times New Roman" w:hAnsi="Segoe UI" w:cs="Segoe UI"/>
          <w:color w:val="374151"/>
          <w:sz w:val="20"/>
          <w:szCs w:val="20"/>
          <w:shd w:val="clear" w:color="auto" w:fill="FFFFFF" w:themeFill="background1"/>
        </w:rPr>
        <w:t>, depend on phosphorus for growth and reproduction. Thus, phosphorus availability fundamentally shapes the abundance and diversity of aquatic life.</w:t>
      </w:r>
    </w:p>
    <w:p w:rsidR="007977A0" w:rsidRPr="005E3262" w:rsidRDefault="007977A0" w:rsidP="005E3262">
      <w:pPr>
        <w:shd w:val="clear" w:color="auto" w:fill="FFFFFF" w:themeFill="background1"/>
        <w:tabs>
          <w:tab w:val="left" w:pos="2867"/>
        </w:tabs>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2. </w:t>
      </w:r>
      <w:proofErr w:type="spellStart"/>
      <w:r w:rsidRPr="005E3262">
        <w:rPr>
          <w:rFonts w:ascii="Segoe UI" w:eastAsia="Times New Roman" w:hAnsi="Segoe UI" w:cs="Segoe UI"/>
          <w:b/>
          <w:bCs/>
          <w:color w:val="374151"/>
          <w:sz w:val="20"/>
          <w:shd w:val="clear" w:color="auto" w:fill="FFFFFF" w:themeFill="background1"/>
        </w:rPr>
        <w:t>Eutrophication</w:t>
      </w:r>
      <w:proofErr w:type="spellEnd"/>
      <w:r w:rsidRPr="005E3262">
        <w:rPr>
          <w:rFonts w:ascii="Segoe UI" w:eastAsia="Times New Roman" w:hAnsi="Segoe UI" w:cs="Segoe UI"/>
          <w:b/>
          <w:bCs/>
          <w:color w:val="374151"/>
          <w:sz w:val="20"/>
          <w:shd w:val="clear" w:color="auto" w:fill="FFFFFF" w:themeFill="background1"/>
        </w:rPr>
        <w:t xml:space="preserve"> Trigger:</w:t>
      </w:r>
      <w:r w:rsidR="00BA51AF" w:rsidRPr="005E3262">
        <w:rPr>
          <w:rFonts w:ascii="Segoe UI" w:eastAsia="Times New Roman" w:hAnsi="Segoe UI" w:cs="Segoe UI"/>
          <w:b/>
          <w:bCs/>
          <w:color w:val="374151"/>
          <w:sz w:val="20"/>
          <w:shd w:val="clear" w:color="auto" w:fill="FFFFFF" w:themeFill="background1"/>
        </w:rPr>
        <w:tab/>
      </w:r>
    </w:p>
    <w:p w:rsidR="007977A0" w:rsidRPr="005E3262" w:rsidRDefault="007977A0" w:rsidP="005E3262">
      <w:pPr>
        <w:numPr>
          <w:ilvl w:val="0"/>
          <w:numId w:val="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 influx of excess phosphorus can lead to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a process that disrupts the ecological balance of aquatic systems. High phosphorus levels stimulate excessive algal growth, leading to algal blooms. As these algae die and decompose, they deplete oxygen levels in the water, causing harm to fish and other aquatic organisms.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can fundamentally alter the structure and function of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3. Water Quality Indicator:</w:t>
      </w:r>
    </w:p>
    <w:p w:rsidR="007977A0" w:rsidRPr="005E3262" w:rsidRDefault="007977A0" w:rsidP="005E3262">
      <w:pPr>
        <w:numPr>
          <w:ilvl w:val="0"/>
          <w:numId w:val="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Monitoring phosphorus levels in aquatic ecosystems is a critical aspect of assessing water quality. Elevated phosphorus concentrations can lead to poor water quality, affecting the aesthetics of water bodies and making them unsuitable for recreational use. Understanding and managing phosphorus is vital for safeguarding human water supplies and maintaining healthy aquatic habitats.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Biodiversity Influencer:</w:t>
      </w:r>
    </w:p>
    <w:p w:rsidR="007977A0" w:rsidRPr="005E3262" w:rsidRDefault="007977A0" w:rsidP="005E3262">
      <w:pPr>
        <w:numPr>
          <w:ilvl w:val="0"/>
          <w:numId w:val="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availability is a key driver of species diversity and distribution in aquatic ecosystems. Changes in phosphorus levels can shift the balance of species, favoring those that are more adapted to high nutrient conditions. This can have cascading effects throughout the food web, impacting the structure and functioning of aquatic communities.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5. Nutrient Cycling Hub:</w:t>
      </w:r>
    </w:p>
    <w:p w:rsidR="007977A0" w:rsidRPr="005E3262" w:rsidRDefault="007977A0" w:rsidP="005E3262">
      <w:pPr>
        <w:numPr>
          <w:ilvl w:val="0"/>
          <w:numId w:val="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cycles through aquatic ecosystems, moving between water, sediments, and living organisms. This cycling involves complex biogeochemical processes, including adsorption, desorption, precipitation, and biological transformations. Understanding these processes is crucial for comprehending how phosphorus moves through aquatic systems and its availability to organisms.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6. Environmental Management Challenge:</w:t>
      </w:r>
    </w:p>
    <w:p w:rsidR="007977A0" w:rsidRPr="005E3262" w:rsidRDefault="007977A0" w:rsidP="005E3262">
      <w:pPr>
        <w:numPr>
          <w:ilvl w:val="0"/>
          <w:numId w:val="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Managing phosphorus in aquatic ecosystems is a critical environmental challenge. It requires strategies to control phosphorus pollution from sources like agriculture, urban runoff, and wastewater. Effective management involves the development of best practices, the use of innovative technologies, and policy measures to preserve the integrity of aquatic habitats.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 summary, phosphorus is an elemental cornerstone in the intricate ecosystems of rivers, lakes, oceans, and wetlands. Its influence extends from the microscopic world of algae to the macroscopic realm of fish and water quality. Understanding the role of phosphorus in aquatic ecosystems is not merely a scientific endeavor but a necessity for safeguarding these precious environments and ensuring their sustainability for future generations.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Forms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in aquatic ecosystems exists in various chemical forms, each with distinct properties and biogeochemical behaviors. Understanding these forms is essential for comprehending how phosphorus cycles through aquatic environments. Here are the primary forms of phosphorus found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**1. </w:t>
      </w:r>
      <w:r w:rsidRPr="005E3262">
        <w:rPr>
          <w:rFonts w:ascii="Segoe UI" w:eastAsia="Times New Roman" w:hAnsi="Segoe UI" w:cs="Segoe UI"/>
          <w:b/>
          <w:bCs/>
          <w:color w:val="374151"/>
          <w:sz w:val="20"/>
          <w:shd w:val="clear" w:color="auto" w:fill="FFFFFF" w:themeFill="background1"/>
        </w:rPr>
        <w:t>Dissolved Inorganic Phosphorus (DIP):</w:t>
      </w:r>
    </w:p>
    <w:p w:rsidR="007977A0" w:rsidRPr="005E3262" w:rsidRDefault="007977A0" w:rsidP="005E3262">
      <w:pPr>
        <w:numPr>
          <w:ilvl w:val="0"/>
          <w:numId w:val="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Orthophosphate (PO4³⁻)</w:t>
      </w:r>
      <w:r w:rsidRPr="005E3262">
        <w:rPr>
          <w:rFonts w:ascii="Segoe UI" w:eastAsia="Times New Roman" w:hAnsi="Segoe UI" w:cs="Segoe UI"/>
          <w:color w:val="374151"/>
          <w:sz w:val="20"/>
          <w:szCs w:val="20"/>
          <w:shd w:val="clear" w:color="auto" w:fill="FFFFFF" w:themeFill="background1"/>
        </w:rPr>
        <w:t xml:space="preserve">: Orthophosphate is the most biologically important form of dissolved inorganic </w:t>
      </w:r>
      <w:proofErr w:type="gramStart"/>
      <w:r w:rsidRPr="005E3262">
        <w:rPr>
          <w:rFonts w:ascii="Segoe UI" w:eastAsia="Times New Roman" w:hAnsi="Segoe UI" w:cs="Segoe UI"/>
          <w:color w:val="374151"/>
          <w:sz w:val="20"/>
          <w:szCs w:val="20"/>
          <w:shd w:val="clear" w:color="auto" w:fill="FFFFFF" w:themeFill="background1"/>
        </w:rPr>
        <w:t>phosphorus</w:t>
      </w:r>
      <w:r w:rsidR="00E20D4B">
        <w:rPr>
          <w:rFonts w:ascii="Segoe UI" w:eastAsia="Times New Roman" w:hAnsi="Segoe UI" w:cs="Segoe UI"/>
          <w:b/>
          <w:color w:val="374151"/>
          <w:sz w:val="20"/>
          <w:szCs w:val="20"/>
          <w:shd w:val="clear" w:color="auto" w:fill="FFFFFF" w:themeFill="background1"/>
        </w:rPr>
        <w:t>[</w:t>
      </w:r>
      <w:proofErr w:type="gramEnd"/>
      <w:r w:rsidR="00E20D4B">
        <w:rPr>
          <w:rFonts w:ascii="Segoe UI" w:eastAsia="Times New Roman" w:hAnsi="Segoe UI" w:cs="Segoe UI"/>
          <w:b/>
          <w:color w:val="374151"/>
          <w:sz w:val="20"/>
          <w:szCs w:val="20"/>
          <w:shd w:val="clear" w:color="auto" w:fill="FFFFFF" w:themeFill="background1"/>
        </w:rPr>
        <w:t>3]</w:t>
      </w:r>
      <w:r w:rsidRPr="005E3262">
        <w:rPr>
          <w:rFonts w:ascii="Segoe UI" w:eastAsia="Times New Roman" w:hAnsi="Segoe UI" w:cs="Segoe UI"/>
          <w:color w:val="374151"/>
          <w:sz w:val="20"/>
          <w:szCs w:val="20"/>
          <w:shd w:val="clear" w:color="auto" w:fill="FFFFFF" w:themeFill="background1"/>
        </w:rPr>
        <w:t>. It exists in water as orthophosphate ions (H2PO4⁻ and HPO4²⁻). These ions are readily available for uptake by aquatic plants and algae and are a crucial nutrient for primary productivity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Particulate Inorganic Phosphorus (PIP):</w:t>
      </w:r>
    </w:p>
    <w:p w:rsidR="007977A0" w:rsidRPr="005E3262" w:rsidRDefault="007977A0" w:rsidP="005E3262">
      <w:pPr>
        <w:numPr>
          <w:ilvl w:val="0"/>
          <w:numId w:val="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Adsorbed Phosphorus</w:t>
      </w:r>
      <w:r w:rsidRPr="005E3262">
        <w:rPr>
          <w:rFonts w:ascii="Segoe UI" w:eastAsia="Times New Roman" w:hAnsi="Segoe UI" w:cs="Segoe UI"/>
          <w:color w:val="374151"/>
          <w:sz w:val="20"/>
          <w:szCs w:val="20"/>
          <w:shd w:val="clear" w:color="auto" w:fill="FFFFFF" w:themeFill="background1"/>
        </w:rPr>
        <w:t xml:space="preserve">: Phosphorus can bind to particles in the water column, such as sediment and mineral </w:t>
      </w:r>
      <w:proofErr w:type="gramStart"/>
      <w:r w:rsidRPr="005E3262">
        <w:rPr>
          <w:rFonts w:ascii="Segoe UI" w:eastAsia="Times New Roman" w:hAnsi="Segoe UI" w:cs="Segoe UI"/>
          <w:color w:val="374151"/>
          <w:sz w:val="20"/>
          <w:szCs w:val="20"/>
          <w:shd w:val="clear" w:color="auto" w:fill="FFFFFF" w:themeFill="background1"/>
        </w:rPr>
        <w:t>surfaces</w:t>
      </w:r>
      <w:r w:rsidR="00E20D4B">
        <w:rPr>
          <w:rFonts w:ascii="Segoe UI" w:eastAsia="Times New Roman" w:hAnsi="Segoe UI" w:cs="Segoe UI"/>
          <w:b/>
          <w:color w:val="374151"/>
          <w:sz w:val="20"/>
          <w:szCs w:val="20"/>
          <w:shd w:val="clear" w:color="auto" w:fill="FFFFFF" w:themeFill="background1"/>
        </w:rPr>
        <w:t>[</w:t>
      </w:r>
      <w:proofErr w:type="gramEnd"/>
      <w:r w:rsidR="00E20D4B">
        <w:rPr>
          <w:rFonts w:ascii="Segoe UI" w:eastAsia="Times New Roman" w:hAnsi="Segoe UI" w:cs="Segoe UI"/>
          <w:b/>
          <w:color w:val="374151"/>
          <w:sz w:val="20"/>
          <w:szCs w:val="20"/>
          <w:shd w:val="clear" w:color="auto" w:fill="FFFFFF" w:themeFill="background1"/>
        </w:rPr>
        <w:t>4]</w:t>
      </w:r>
      <w:r w:rsidRPr="005E3262">
        <w:rPr>
          <w:rFonts w:ascii="Segoe UI" w:eastAsia="Times New Roman" w:hAnsi="Segoe UI" w:cs="Segoe UI"/>
          <w:color w:val="374151"/>
          <w:sz w:val="20"/>
          <w:szCs w:val="20"/>
          <w:shd w:val="clear" w:color="auto" w:fill="FFFFFF" w:themeFill="background1"/>
        </w:rPr>
        <w:t>. This adsorbed phosphorus is not immediately available to aquatic organisms but can be released over time as conditions change.</w:t>
      </w:r>
    </w:p>
    <w:p w:rsidR="007977A0" w:rsidRPr="005E3262" w:rsidRDefault="007977A0" w:rsidP="005E3262">
      <w:pPr>
        <w:numPr>
          <w:ilvl w:val="0"/>
          <w:numId w:val="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Precipitated Phosphorus</w:t>
      </w:r>
      <w:r w:rsidRPr="005E3262">
        <w:rPr>
          <w:rFonts w:ascii="Segoe UI" w:eastAsia="Times New Roman" w:hAnsi="Segoe UI" w:cs="Segoe UI"/>
          <w:color w:val="374151"/>
          <w:sz w:val="20"/>
          <w:szCs w:val="20"/>
          <w:shd w:val="clear" w:color="auto" w:fill="FFFFFF" w:themeFill="background1"/>
        </w:rPr>
        <w:t xml:space="preserve">: In certain conditions, orthophosphate ions can combine with calcium, iron, or aluminum to form insoluble precipitates like apatite, </w:t>
      </w:r>
      <w:proofErr w:type="spellStart"/>
      <w:r w:rsidRPr="005E3262">
        <w:rPr>
          <w:rFonts w:ascii="Segoe UI" w:eastAsia="Times New Roman" w:hAnsi="Segoe UI" w:cs="Segoe UI"/>
          <w:color w:val="374151"/>
          <w:sz w:val="20"/>
          <w:szCs w:val="20"/>
          <w:shd w:val="clear" w:color="auto" w:fill="FFFFFF" w:themeFill="background1"/>
        </w:rPr>
        <w:t>vivianite</w:t>
      </w:r>
      <w:proofErr w:type="spellEnd"/>
      <w:r w:rsidRPr="005E3262">
        <w:rPr>
          <w:rFonts w:ascii="Segoe UI" w:eastAsia="Times New Roman" w:hAnsi="Segoe UI" w:cs="Segoe UI"/>
          <w:color w:val="374151"/>
          <w:sz w:val="20"/>
          <w:szCs w:val="20"/>
          <w:shd w:val="clear" w:color="auto" w:fill="FFFFFF" w:themeFill="background1"/>
        </w:rPr>
        <w:t>, or iron and aluminum hydroxides. These precipitates effectively remove phosphorus from the water column, serving as long-term sinks.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**3. </w:t>
      </w:r>
      <w:r w:rsidRPr="005E3262">
        <w:rPr>
          <w:rFonts w:ascii="Segoe UI" w:eastAsia="Times New Roman" w:hAnsi="Segoe UI" w:cs="Segoe UI"/>
          <w:b/>
          <w:bCs/>
          <w:color w:val="374151"/>
          <w:sz w:val="20"/>
          <w:shd w:val="clear" w:color="auto" w:fill="FFFFFF" w:themeFill="background1"/>
        </w:rPr>
        <w:t>Dissolved Organic Phosphorus (DOP):</w:t>
      </w:r>
    </w:p>
    <w:p w:rsidR="007977A0" w:rsidRPr="005E3262" w:rsidRDefault="007977A0" w:rsidP="005E3262">
      <w:pPr>
        <w:numPr>
          <w:ilvl w:val="0"/>
          <w:numId w:val="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DOP comprises various organic compounds containing phosphorus, such as dissolved DNA, RNA, phospholipids, and dissolved organic matter. DOP can be produced through biological processes like excretion and decomposition and contributes to the total phosphorus pool in aquatic ecosystems. It is an essential component of the phosphorus cycle and can be a significant nutrient source for aquatic organisms.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**4. </w:t>
      </w:r>
      <w:r w:rsidRPr="005E3262">
        <w:rPr>
          <w:rFonts w:ascii="Segoe UI" w:eastAsia="Times New Roman" w:hAnsi="Segoe UI" w:cs="Segoe UI"/>
          <w:b/>
          <w:bCs/>
          <w:color w:val="374151"/>
          <w:sz w:val="20"/>
          <w:shd w:val="clear" w:color="auto" w:fill="FFFFFF" w:themeFill="background1"/>
        </w:rPr>
        <w:t>Particulate Organic Phosphorus (POP):</w:t>
      </w:r>
    </w:p>
    <w:p w:rsidR="007977A0" w:rsidRPr="005E3262" w:rsidRDefault="007977A0" w:rsidP="005E3262">
      <w:pPr>
        <w:numPr>
          <w:ilvl w:val="0"/>
          <w:numId w:val="1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POP consists of organic phosphorus associated with particulate matter suspended in the water column. This includes detritus, phytoplankton, zooplankton, and fecal matter</w:t>
      </w:r>
      <w:r w:rsidR="00E20D4B">
        <w:rPr>
          <w:rFonts w:ascii="Segoe UI" w:eastAsia="Times New Roman" w:hAnsi="Segoe UI" w:cs="Segoe UI"/>
          <w:color w:val="374151"/>
          <w:sz w:val="20"/>
          <w:szCs w:val="20"/>
          <w:shd w:val="clear" w:color="auto" w:fill="FFFFFF" w:themeFill="background1"/>
        </w:rPr>
        <w:t xml:space="preserve"> </w:t>
      </w:r>
      <w:r w:rsidR="00E20D4B">
        <w:rPr>
          <w:rFonts w:ascii="Segoe UI" w:eastAsia="Times New Roman" w:hAnsi="Segoe UI" w:cs="Segoe UI"/>
          <w:b/>
          <w:color w:val="374151"/>
          <w:sz w:val="20"/>
          <w:szCs w:val="20"/>
          <w:shd w:val="clear" w:color="auto" w:fill="FFFFFF" w:themeFill="background1"/>
        </w:rPr>
        <w:t>[5]</w:t>
      </w:r>
      <w:r w:rsidRPr="005E3262">
        <w:rPr>
          <w:rFonts w:ascii="Segoe UI" w:eastAsia="Times New Roman" w:hAnsi="Segoe UI" w:cs="Segoe UI"/>
          <w:color w:val="374151"/>
          <w:sz w:val="20"/>
          <w:szCs w:val="20"/>
          <w:shd w:val="clear" w:color="auto" w:fill="FFFFFF" w:themeFill="background1"/>
        </w:rPr>
        <w:t>. POP plays a vital role in nutrient cycling and serves as a source of organic phosphorus for aquatic organisms.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**5. </w:t>
      </w:r>
      <w:r w:rsidRPr="005E3262">
        <w:rPr>
          <w:rFonts w:ascii="Segoe UI" w:eastAsia="Times New Roman" w:hAnsi="Segoe UI" w:cs="Segoe UI"/>
          <w:b/>
          <w:bCs/>
          <w:color w:val="374151"/>
          <w:sz w:val="20"/>
          <w:shd w:val="clear" w:color="auto" w:fill="FFFFFF" w:themeFill="background1"/>
        </w:rPr>
        <w:t>Polyphosphates:</w:t>
      </w:r>
    </w:p>
    <w:p w:rsidR="007977A0" w:rsidRPr="005E3262" w:rsidRDefault="007977A0" w:rsidP="005E3262">
      <w:pPr>
        <w:numPr>
          <w:ilvl w:val="0"/>
          <w:numId w:val="1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Polyphosphates are compounds containing multiple phosphate units linked together. They can be found in various forms, including pyrophosphate (P2O7⁴⁻) and </w:t>
      </w:r>
      <w:proofErr w:type="spellStart"/>
      <w:r w:rsidRPr="005E3262">
        <w:rPr>
          <w:rFonts w:ascii="Segoe UI" w:eastAsia="Times New Roman" w:hAnsi="Segoe UI" w:cs="Segoe UI"/>
          <w:color w:val="374151"/>
          <w:sz w:val="20"/>
          <w:szCs w:val="20"/>
          <w:shd w:val="clear" w:color="auto" w:fill="FFFFFF" w:themeFill="background1"/>
        </w:rPr>
        <w:t>tripolyphosphate</w:t>
      </w:r>
      <w:proofErr w:type="spellEnd"/>
      <w:r w:rsidRPr="005E3262">
        <w:rPr>
          <w:rFonts w:ascii="Segoe UI" w:eastAsia="Times New Roman" w:hAnsi="Segoe UI" w:cs="Segoe UI"/>
          <w:color w:val="374151"/>
          <w:sz w:val="20"/>
          <w:szCs w:val="20"/>
          <w:shd w:val="clear" w:color="auto" w:fill="FFFFFF" w:themeFill="background1"/>
        </w:rPr>
        <w:t xml:space="preserve"> (P3O10⁵⁻). Polyphosphates often serve as storage forms of phosphorus in microorganisms and are involved in intracellular processes.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**6. </w:t>
      </w:r>
      <w:r w:rsidRPr="005E3262">
        <w:rPr>
          <w:rFonts w:ascii="Segoe UI" w:eastAsia="Times New Roman" w:hAnsi="Segoe UI" w:cs="Segoe UI"/>
          <w:b/>
          <w:bCs/>
          <w:color w:val="374151"/>
          <w:sz w:val="20"/>
          <w:shd w:val="clear" w:color="auto" w:fill="FFFFFF" w:themeFill="background1"/>
        </w:rPr>
        <w:t>Particulate Phosphorus (PP):</w:t>
      </w:r>
    </w:p>
    <w:p w:rsidR="007977A0" w:rsidRPr="005E3262" w:rsidRDefault="007977A0" w:rsidP="005E3262">
      <w:pPr>
        <w:numPr>
          <w:ilvl w:val="0"/>
          <w:numId w:val="1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PP is a combination of PIP and POP, representing the total particulate phosphorus present in the water column. It includes both inorganic and organic forms of phosphorus associated with suspended particles.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These different forms of phosphorus interact and transform as they move through aquatic ecosystems. The availability and cycling of phosphorus are influenced by various factors, including pH,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conditions, temperature, and biological activity. Understanding the dynamics of these phosphorus forms is essential for managing and preserving the health of aquatic ecosystems and water quality.</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pStyle w:val="NormalWeb"/>
        <w:shd w:val="clear" w:color="auto" w:fill="FFFFFF" w:themeFill="background1"/>
        <w:spacing w:before="0" w:beforeAutospacing="0" w:after="300" w:afterAutospacing="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lastRenderedPageBreak/>
        <w:t>Organic and Inorganic Forms of Phosphorus: Differentiation</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sz w:val="18"/>
          <w:szCs w:val="18"/>
          <w:shd w:val="clear" w:color="auto" w:fill="FFFFFF" w:themeFill="background1"/>
        </w:rPr>
      </w:pPr>
      <w:r w:rsidRPr="005E3262">
        <w:rPr>
          <w:rFonts w:ascii="Segoe UI" w:hAnsi="Segoe UI" w:cs="Segoe UI"/>
          <w:sz w:val="18"/>
          <w:szCs w:val="18"/>
          <w:shd w:val="clear" w:color="auto" w:fill="FFFFFF" w:themeFill="background1"/>
        </w:rPr>
        <w:t>Phosphorus, a fundamental element in living organisms and biogeochemical cycles, exists in both organic and inorganic forms. These forms differ in their chemical structure, sources, and roles in various processes. Here's a differentiation between organic and inorganic forms of phosphorus: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1. Chemical Composition:</w:t>
      </w:r>
    </w:p>
    <w:p w:rsidR="007977A0" w:rsidRPr="005E3262" w:rsidRDefault="007977A0" w:rsidP="005E3262">
      <w:pPr>
        <w:pStyle w:val="NormalWeb"/>
        <w:numPr>
          <w:ilvl w:val="0"/>
          <w:numId w:val="13"/>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Organic Phosphorus:</w:t>
      </w:r>
      <w:r w:rsidRPr="005E3262">
        <w:rPr>
          <w:rFonts w:ascii="Segoe UI" w:hAnsi="Segoe UI" w:cs="Segoe UI"/>
          <w:sz w:val="18"/>
          <w:szCs w:val="18"/>
          <w:shd w:val="clear" w:color="auto" w:fill="FFFFFF" w:themeFill="background1"/>
        </w:rPr>
        <w:t xml:space="preserve"> Organic phosphorus compounds contain carbon-phosphorus (C-P) bonds. These molecules typically have a backbone of carbon atoms, and phosphorus is bound to one or more of these carbon atoms. Organic phosphorus compounds can be quite complex and diverse, ranging from simple molecules like adenosine </w:t>
      </w:r>
      <w:proofErr w:type="spellStart"/>
      <w:r w:rsidRPr="005E3262">
        <w:rPr>
          <w:rFonts w:ascii="Segoe UI" w:hAnsi="Segoe UI" w:cs="Segoe UI"/>
          <w:sz w:val="18"/>
          <w:szCs w:val="18"/>
          <w:shd w:val="clear" w:color="auto" w:fill="FFFFFF" w:themeFill="background1"/>
        </w:rPr>
        <w:t>triphosphate</w:t>
      </w:r>
      <w:proofErr w:type="spellEnd"/>
      <w:r w:rsidRPr="005E3262">
        <w:rPr>
          <w:rFonts w:ascii="Segoe UI" w:hAnsi="Segoe UI" w:cs="Segoe UI"/>
          <w:sz w:val="18"/>
          <w:szCs w:val="18"/>
          <w:shd w:val="clear" w:color="auto" w:fill="FFFFFF" w:themeFill="background1"/>
        </w:rPr>
        <w:t xml:space="preserve"> (ATP) to complex organic phosphates found in DNA and RNA.</w:t>
      </w:r>
    </w:p>
    <w:p w:rsidR="007977A0" w:rsidRPr="005E3262" w:rsidRDefault="007977A0" w:rsidP="005E3262">
      <w:pPr>
        <w:pStyle w:val="NormalWeb"/>
        <w:numPr>
          <w:ilvl w:val="0"/>
          <w:numId w:val="13"/>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Inorganic Phosphorus:</w:t>
      </w:r>
      <w:r w:rsidRPr="005E3262">
        <w:rPr>
          <w:rFonts w:ascii="Segoe UI" w:hAnsi="Segoe UI" w:cs="Segoe UI"/>
          <w:sz w:val="18"/>
          <w:szCs w:val="18"/>
          <w:shd w:val="clear" w:color="auto" w:fill="FFFFFF" w:themeFill="background1"/>
        </w:rPr>
        <w:t xml:space="preserve"> Inorganic phosphorus compounds lack carbon-phosphorus bonds and typically consist of phosphorus atoms bonded to oxygen atoms. The most common inorganic phosphorus forms in aquatic environments are orthophosphates (H2PO4⁻ and HPO4²⁻), polyphosphates (e.g., P2O7⁴⁻), and phosphorus ions adsorbed to mineral or sediment surfaces.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2. Sources:</w:t>
      </w:r>
    </w:p>
    <w:p w:rsidR="007977A0" w:rsidRPr="005E3262" w:rsidRDefault="007977A0" w:rsidP="005E3262">
      <w:pPr>
        <w:pStyle w:val="NormalWeb"/>
        <w:numPr>
          <w:ilvl w:val="0"/>
          <w:numId w:val="14"/>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Organic Phosphorus:</w:t>
      </w:r>
      <w:r w:rsidRPr="005E3262">
        <w:rPr>
          <w:rFonts w:ascii="Segoe UI" w:hAnsi="Segoe UI" w:cs="Segoe UI"/>
          <w:sz w:val="18"/>
          <w:szCs w:val="18"/>
          <w:shd w:val="clear" w:color="auto" w:fill="FFFFFF" w:themeFill="background1"/>
        </w:rPr>
        <w:t xml:space="preserve"> Organic phosphorus primarily originates from biological sources. It is found in living organisms, their waste products, and decaying organic matter. Organic phosphorus can also be released through the decomposition of cellular material and excretion by aquatic organisms.</w:t>
      </w:r>
    </w:p>
    <w:p w:rsidR="007977A0" w:rsidRPr="005E3262" w:rsidRDefault="007977A0" w:rsidP="005E3262">
      <w:pPr>
        <w:pStyle w:val="NormalWeb"/>
        <w:numPr>
          <w:ilvl w:val="0"/>
          <w:numId w:val="14"/>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Inorganic Phosphorus:</w:t>
      </w:r>
      <w:r w:rsidRPr="005E3262">
        <w:rPr>
          <w:rFonts w:ascii="Segoe UI" w:hAnsi="Segoe UI" w:cs="Segoe UI"/>
          <w:sz w:val="18"/>
          <w:szCs w:val="18"/>
          <w:shd w:val="clear" w:color="auto" w:fill="FFFFFF" w:themeFill="background1"/>
        </w:rPr>
        <w:t xml:space="preserve"> Inorganic phosphorus is derived from both natural and anthropogenic sources. Natural sources include weathering and erosion of phosphorus-containing minerals in rocks and soils. Anthropogenic sources include agricultural runoff, sewage discharges, and industrial emissions.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3. Bioavailability:</w:t>
      </w:r>
    </w:p>
    <w:p w:rsidR="007977A0" w:rsidRPr="005E3262" w:rsidRDefault="007977A0" w:rsidP="005E3262">
      <w:pPr>
        <w:pStyle w:val="NormalWeb"/>
        <w:numPr>
          <w:ilvl w:val="0"/>
          <w:numId w:val="15"/>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Organic Phosphorus:</w:t>
      </w:r>
      <w:r w:rsidRPr="005E3262">
        <w:rPr>
          <w:rFonts w:ascii="Segoe UI" w:hAnsi="Segoe UI" w:cs="Segoe UI"/>
          <w:sz w:val="18"/>
          <w:szCs w:val="18"/>
          <w:shd w:val="clear" w:color="auto" w:fill="FFFFFF" w:themeFill="background1"/>
        </w:rPr>
        <w:t xml:space="preserve"> Organic phosphorus is often less immediately available to aquatic organisms compared to inorganic phosphorus. Microorganisms play a crucial role in breaking down organic phosphorus compounds into forms that can be taken up by plants and algae. This conversion process is known as mineralization.</w:t>
      </w:r>
    </w:p>
    <w:p w:rsidR="007977A0" w:rsidRPr="005E3262" w:rsidRDefault="007977A0" w:rsidP="005E3262">
      <w:pPr>
        <w:pStyle w:val="NormalWeb"/>
        <w:numPr>
          <w:ilvl w:val="0"/>
          <w:numId w:val="15"/>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Inorganic Phosphorus:</w:t>
      </w:r>
      <w:r w:rsidRPr="005E3262">
        <w:rPr>
          <w:rFonts w:ascii="Segoe UI" w:hAnsi="Segoe UI" w:cs="Segoe UI"/>
          <w:sz w:val="18"/>
          <w:szCs w:val="18"/>
          <w:shd w:val="clear" w:color="auto" w:fill="FFFFFF" w:themeFill="background1"/>
        </w:rPr>
        <w:t xml:space="preserve"> Inorganic phosphorus, particularly orthophosphate ions, is the most biologically available form of phosphorus. It can be directly taken up by aquatic plants, algae, and other organisms. Inorganic phosphorus is often a limiting factor for primary productivity in aquatic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 xml:space="preserve">4. Role in </w:t>
      </w:r>
      <w:proofErr w:type="spellStart"/>
      <w:r w:rsidRPr="005E3262">
        <w:rPr>
          <w:rStyle w:val="Strong"/>
          <w:rFonts w:ascii="Segoe UI" w:hAnsi="Segoe UI" w:cs="Segoe UI"/>
          <w:sz w:val="18"/>
          <w:szCs w:val="18"/>
          <w:shd w:val="clear" w:color="auto" w:fill="FFFFFF" w:themeFill="background1"/>
        </w:rPr>
        <w:t>Eutrophication</w:t>
      </w:r>
      <w:proofErr w:type="spellEnd"/>
      <w:r w:rsidRPr="005E3262">
        <w:rPr>
          <w:rStyle w:val="Strong"/>
          <w:rFonts w:ascii="Segoe UI" w:hAnsi="Segoe UI" w:cs="Segoe UI"/>
          <w:sz w:val="18"/>
          <w:szCs w:val="18"/>
          <w:shd w:val="clear" w:color="auto" w:fill="FFFFFF" w:themeFill="background1"/>
        </w:rPr>
        <w:t>:</w:t>
      </w:r>
    </w:p>
    <w:p w:rsidR="007977A0" w:rsidRPr="005E3262" w:rsidRDefault="007977A0" w:rsidP="005E3262">
      <w:pPr>
        <w:pStyle w:val="NormalWeb"/>
        <w:numPr>
          <w:ilvl w:val="0"/>
          <w:numId w:val="16"/>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Organic Phosphorus:</w:t>
      </w:r>
      <w:r w:rsidRPr="005E3262">
        <w:rPr>
          <w:rFonts w:ascii="Segoe UI" w:hAnsi="Segoe UI" w:cs="Segoe UI"/>
          <w:sz w:val="18"/>
          <w:szCs w:val="18"/>
          <w:shd w:val="clear" w:color="auto" w:fill="FFFFFF" w:themeFill="background1"/>
        </w:rPr>
        <w:t xml:space="preserve"> Organic phosphorus can contribute to </w:t>
      </w:r>
      <w:proofErr w:type="spellStart"/>
      <w:r w:rsidRPr="005E3262">
        <w:rPr>
          <w:rFonts w:ascii="Segoe UI" w:hAnsi="Segoe UI" w:cs="Segoe UI"/>
          <w:sz w:val="18"/>
          <w:szCs w:val="18"/>
          <w:shd w:val="clear" w:color="auto" w:fill="FFFFFF" w:themeFill="background1"/>
        </w:rPr>
        <w:t>eutrophication</w:t>
      </w:r>
      <w:proofErr w:type="spellEnd"/>
      <w:r w:rsidRPr="005E3262">
        <w:rPr>
          <w:rFonts w:ascii="Segoe UI" w:hAnsi="Segoe UI" w:cs="Segoe UI"/>
          <w:sz w:val="18"/>
          <w:szCs w:val="18"/>
          <w:shd w:val="clear" w:color="auto" w:fill="FFFFFF" w:themeFill="background1"/>
        </w:rPr>
        <w:t xml:space="preserve"> indirectly when it undergoes mineralization, releasing inorganic phosphorus into the water, which can then stimulate algal growth and </w:t>
      </w:r>
      <w:proofErr w:type="spellStart"/>
      <w:r w:rsidRPr="005E3262">
        <w:rPr>
          <w:rFonts w:ascii="Segoe UI" w:hAnsi="Segoe UI" w:cs="Segoe UI"/>
          <w:sz w:val="18"/>
          <w:szCs w:val="18"/>
          <w:shd w:val="clear" w:color="auto" w:fill="FFFFFF" w:themeFill="background1"/>
        </w:rPr>
        <w:t>eutrophic</w:t>
      </w:r>
      <w:proofErr w:type="spellEnd"/>
      <w:r w:rsidRPr="005E3262">
        <w:rPr>
          <w:rFonts w:ascii="Segoe UI" w:hAnsi="Segoe UI" w:cs="Segoe UI"/>
          <w:sz w:val="18"/>
          <w:szCs w:val="18"/>
          <w:shd w:val="clear" w:color="auto" w:fill="FFFFFF" w:themeFill="background1"/>
        </w:rPr>
        <w:t xml:space="preserve"> conditions.</w:t>
      </w:r>
    </w:p>
    <w:p w:rsidR="007977A0" w:rsidRPr="005E3262" w:rsidRDefault="007977A0" w:rsidP="005E3262">
      <w:pPr>
        <w:pStyle w:val="NormalWeb"/>
        <w:numPr>
          <w:ilvl w:val="0"/>
          <w:numId w:val="16"/>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Inorganic Phosphorus:</w:t>
      </w:r>
      <w:r w:rsidRPr="005E3262">
        <w:rPr>
          <w:rFonts w:ascii="Segoe UI" w:hAnsi="Segoe UI" w:cs="Segoe UI"/>
          <w:sz w:val="18"/>
          <w:szCs w:val="18"/>
          <w:shd w:val="clear" w:color="auto" w:fill="FFFFFF" w:themeFill="background1"/>
        </w:rPr>
        <w:t xml:space="preserve"> Inorganic phosphorus, especially orthophosphate ions, is a direct driver of </w:t>
      </w:r>
      <w:proofErr w:type="spellStart"/>
      <w:r w:rsidRPr="005E3262">
        <w:rPr>
          <w:rFonts w:ascii="Segoe UI" w:hAnsi="Segoe UI" w:cs="Segoe UI"/>
          <w:sz w:val="18"/>
          <w:szCs w:val="18"/>
          <w:shd w:val="clear" w:color="auto" w:fill="FFFFFF" w:themeFill="background1"/>
        </w:rPr>
        <w:t>eutrophication</w:t>
      </w:r>
      <w:proofErr w:type="spellEnd"/>
      <w:r w:rsidRPr="005E3262">
        <w:rPr>
          <w:rFonts w:ascii="Segoe UI" w:hAnsi="Segoe UI" w:cs="Segoe UI"/>
          <w:sz w:val="18"/>
          <w:szCs w:val="18"/>
          <w:shd w:val="clear" w:color="auto" w:fill="FFFFFF" w:themeFill="background1"/>
        </w:rPr>
        <w:t>. Elevated levels of inorganic phosphorus in aquatic ecosystems can lead to algal blooms, oxygen depletion, and ecological imbalances.</w:t>
      </w:r>
    </w:p>
    <w:p w:rsidR="007977A0" w:rsidRPr="005E3262" w:rsidRDefault="007977A0" w:rsidP="005E3262">
      <w:pPr>
        <w:pStyle w:val="NormalWeb"/>
        <w:shd w:val="clear" w:color="auto" w:fill="FFFFFF" w:themeFill="background1"/>
        <w:spacing w:before="300" w:beforeAutospacing="0" w:after="0" w:afterAutospacing="0"/>
        <w:rPr>
          <w:rFonts w:ascii="Segoe UI" w:hAnsi="Segoe UI" w:cs="Segoe UI"/>
          <w:sz w:val="18"/>
          <w:szCs w:val="18"/>
          <w:shd w:val="clear" w:color="auto" w:fill="FFFFFF" w:themeFill="background1"/>
        </w:rPr>
      </w:pPr>
      <w:r w:rsidRPr="005E3262">
        <w:rPr>
          <w:rFonts w:ascii="Segoe UI" w:hAnsi="Segoe UI" w:cs="Segoe UI"/>
          <w:sz w:val="18"/>
          <w:szCs w:val="18"/>
          <w:shd w:val="clear" w:color="auto" w:fill="FFFFFF" w:themeFill="background1"/>
        </w:rPr>
        <w:t>In summary, the differentiation between organic and inorganic forms of phosphorus primarily hinges on their chemical composition, sources, bioavailability, and roles in ecological processes. Understanding these distinctions is vital for comprehending phosphorus cycling in aquatic ecosystems and its implications for water quality and ecosystem health.</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 and Bioavailability of Phosphorus Compounds in Water:</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lastRenderedPageBreak/>
        <w:t>Phosphorus compounds in water exist in various chemical forms, each with its own speciation and bioavailability characteristics. Understanding these forms is crucial for assessing phosphorus availability to aquatic organisms and its impact on water quality. Here's a discussion of the chemical speciation and bioavailability of various phosphorus compounds in water:</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**1. </w:t>
      </w:r>
      <w:r w:rsidRPr="005E3262">
        <w:rPr>
          <w:rFonts w:ascii="Segoe UI" w:eastAsia="Times New Roman" w:hAnsi="Segoe UI" w:cs="Segoe UI"/>
          <w:b/>
          <w:bCs/>
          <w:color w:val="374151"/>
          <w:sz w:val="20"/>
          <w:shd w:val="clear" w:color="auto" w:fill="FFFFFF" w:themeFill="background1"/>
        </w:rPr>
        <w:t>Orthophosphate (PO4³⁻):</w:t>
      </w:r>
    </w:p>
    <w:p w:rsidR="007977A0" w:rsidRPr="005E3262" w:rsidRDefault="007977A0" w:rsidP="005E3262">
      <w:pPr>
        <w:numPr>
          <w:ilvl w:val="0"/>
          <w:numId w:val="1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w:t>
      </w:r>
      <w:r w:rsidRPr="005E3262">
        <w:rPr>
          <w:rFonts w:ascii="Segoe UI" w:eastAsia="Times New Roman" w:hAnsi="Segoe UI" w:cs="Segoe UI"/>
          <w:color w:val="374151"/>
          <w:sz w:val="20"/>
          <w:szCs w:val="20"/>
          <w:shd w:val="clear" w:color="auto" w:fill="FFFFFF" w:themeFill="background1"/>
        </w:rPr>
        <w:t xml:space="preserve"> Orthophosphate, represented as PO4³⁻, exists predominantly in two ionic forms, </w:t>
      </w:r>
      <w:proofErr w:type="spellStart"/>
      <w:r w:rsidRPr="005E3262">
        <w:rPr>
          <w:rFonts w:ascii="Segoe UI" w:eastAsia="Times New Roman" w:hAnsi="Segoe UI" w:cs="Segoe UI"/>
          <w:color w:val="374151"/>
          <w:sz w:val="20"/>
          <w:szCs w:val="20"/>
          <w:shd w:val="clear" w:color="auto" w:fill="FFFFFF" w:themeFill="background1"/>
        </w:rPr>
        <w:t>dihydrogen</w:t>
      </w:r>
      <w:proofErr w:type="spellEnd"/>
      <w:r w:rsidRPr="005E3262">
        <w:rPr>
          <w:rFonts w:ascii="Segoe UI" w:eastAsia="Times New Roman" w:hAnsi="Segoe UI" w:cs="Segoe UI"/>
          <w:color w:val="374151"/>
          <w:sz w:val="20"/>
          <w:szCs w:val="20"/>
          <w:shd w:val="clear" w:color="auto" w:fill="FFFFFF" w:themeFill="background1"/>
        </w:rPr>
        <w:t xml:space="preserve"> phosphate (H2PO4⁻) and hydrogen phosphate (HPO4²⁻), depending on the pH of the </w:t>
      </w:r>
      <w:proofErr w:type="gramStart"/>
      <w:r w:rsidRPr="005E3262">
        <w:rPr>
          <w:rFonts w:ascii="Segoe UI" w:eastAsia="Times New Roman" w:hAnsi="Segoe UI" w:cs="Segoe UI"/>
          <w:color w:val="374151"/>
          <w:sz w:val="20"/>
          <w:szCs w:val="20"/>
          <w:shd w:val="clear" w:color="auto" w:fill="FFFFFF" w:themeFill="background1"/>
        </w:rPr>
        <w:t>water</w:t>
      </w:r>
      <w:r w:rsidR="00173BAF">
        <w:rPr>
          <w:rFonts w:ascii="Segoe UI" w:eastAsia="Times New Roman" w:hAnsi="Segoe UI" w:cs="Segoe UI"/>
          <w:b/>
          <w:color w:val="374151"/>
          <w:sz w:val="20"/>
          <w:szCs w:val="20"/>
          <w:shd w:val="clear" w:color="auto" w:fill="FFFFFF" w:themeFill="background1"/>
        </w:rPr>
        <w:t>[</w:t>
      </w:r>
      <w:proofErr w:type="gramEnd"/>
      <w:r w:rsidR="00173BAF">
        <w:rPr>
          <w:rFonts w:ascii="Segoe UI" w:eastAsia="Times New Roman" w:hAnsi="Segoe UI" w:cs="Segoe UI"/>
          <w:b/>
          <w:color w:val="374151"/>
          <w:sz w:val="20"/>
          <w:szCs w:val="20"/>
          <w:shd w:val="clear" w:color="auto" w:fill="FFFFFF" w:themeFill="background1"/>
        </w:rPr>
        <w:t>6]</w:t>
      </w:r>
      <w:r w:rsidRPr="005E3262">
        <w:rPr>
          <w:rFonts w:ascii="Segoe UI" w:eastAsia="Times New Roman" w:hAnsi="Segoe UI" w:cs="Segoe UI"/>
          <w:color w:val="374151"/>
          <w:sz w:val="20"/>
          <w:szCs w:val="20"/>
          <w:shd w:val="clear" w:color="auto" w:fill="FFFFFF" w:themeFill="background1"/>
        </w:rPr>
        <w:t xml:space="preserve">. These forms interconvert depending on pH, with H2PO4⁻ dominating at lower pH and HPO4²⁻ at higher </w:t>
      </w:r>
      <w:proofErr w:type="spellStart"/>
      <w:r w:rsidRPr="005E3262">
        <w:rPr>
          <w:rFonts w:ascii="Segoe UI" w:eastAsia="Times New Roman" w:hAnsi="Segoe UI" w:cs="Segoe UI"/>
          <w:color w:val="374151"/>
          <w:sz w:val="20"/>
          <w:szCs w:val="20"/>
          <w:shd w:val="clear" w:color="auto" w:fill="FFFFFF" w:themeFill="background1"/>
        </w:rPr>
        <w:t>pH.</w:t>
      </w:r>
      <w:proofErr w:type="spellEnd"/>
    </w:p>
    <w:p w:rsidR="007977A0" w:rsidRPr="005E3262" w:rsidRDefault="007977A0" w:rsidP="005E3262">
      <w:pPr>
        <w:numPr>
          <w:ilvl w:val="0"/>
          <w:numId w:val="1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Bioavailability:</w:t>
      </w:r>
      <w:r w:rsidRPr="005E3262">
        <w:rPr>
          <w:rFonts w:ascii="Segoe UI" w:eastAsia="Times New Roman" w:hAnsi="Segoe UI" w:cs="Segoe UI"/>
          <w:color w:val="374151"/>
          <w:sz w:val="20"/>
          <w:szCs w:val="20"/>
          <w:shd w:val="clear" w:color="auto" w:fill="FFFFFF" w:themeFill="background1"/>
        </w:rPr>
        <w:t xml:space="preserve"> Orthophosphate is the most </w:t>
      </w:r>
      <w:proofErr w:type="spellStart"/>
      <w:r w:rsidRPr="005E3262">
        <w:rPr>
          <w:rFonts w:ascii="Segoe UI" w:eastAsia="Times New Roman" w:hAnsi="Segoe UI" w:cs="Segoe UI"/>
          <w:color w:val="374151"/>
          <w:sz w:val="20"/>
          <w:szCs w:val="20"/>
          <w:shd w:val="clear" w:color="auto" w:fill="FFFFFF" w:themeFill="background1"/>
        </w:rPr>
        <w:t>bioavailable</w:t>
      </w:r>
      <w:proofErr w:type="spellEnd"/>
      <w:r w:rsidRPr="005E3262">
        <w:rPr>
          <w:rFonts w:ascii="Segoe UI" w:eastAsia="Times New Roman" w:hAnsi="Segoe UI" w:cs="Segoe UI"/>
          <w:color w:val="374151"/>
          <w:sz w:val="20"/>
          <w:szCs w:val="20"/>
          <w:shd w:val="clear" w:color="auto" w:fill="FFFFFF" w:themeFill="background1"/>
        </w:rPr>
        <w:t xml:space="preserve"> form of phosphorus for aquatic organisms. It can be directly taken up by algae, aquatic plants, and microorganisms. Due to its high solubility and ready assimilation, changes in orthophosphate concentrations can significantly influence primary productivity and water quality.</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**2. </w:t>
      </w:r>
      <w:r w:rsidRPr="005E3262">
        <w:rPr>
          <w:rFonts w:ascii="Segoe UI" w:eastAsia="Times New Roman" w:hAnsi="Segoe UI" w:cs="Segoe UI"/>
          <w:b/>
          <w:bCs/>
          <w:color w:val="374151"/>
          <w:sz w:val="20"/>
          <w:shd w:val="clear" w:color="auto" w:fill="FFFFFF" w:themeFill="background1"/>
        </w:rPr>
        <w:t>Dissolved Organic Phosphorus (DOP):</w:t>
      </w:r>
    </w:p>
    <w:p w:rsidR="007977A0" w:rsidRPr="005E3262" w:rsidRDefault="007977A0" w:rsidP="005E3262">
      <w:pPr>
        <w:numPr>
          <w:ilvl w:val="0"/>
          <w:numId w:val="1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w:t>
      </w:r>
      <w:r w:rsidRPr="005E3262">
        <w:rPr>
          <w:rFonts w:ascii="Segoe UI" w:eastAsia="Times New Roman" w:hAnsi="Segoe UI" w:cs="Segoe UI"/>
          <w:color w:val="374151"/>
          <w:sz w:val="20"/>
          <w:szCs w:val="20"/>
          <w:shd w:val="clear" w:color="auto" w:fill="FFFFFF" w:themeFill="background1"/>
        </w:rPr>
        <w:t xml:space="preserve"> DOP encompasses a diverse range of organic molecules containing phosphorus, including nucleic acids, phospholipids, and dissolved organic </w:t>
      </w:r>
      <w:proofErr w:type="gramStart"/>
      <w:r w:rsidRPr="005E3262">
        <w:rPr>
          <w:rFonts w:ascii="Segoe UI" w:eastAsia="Times New Roman" w:hAnsi="Segoe UI" w:cs="Segoe UI"/>
          <w:color w:val="374151"/>
          <w:sz w:val="20"/>
          <w:szCs w:val="20"/>
          <w:shd w:val="clear" w:color="auto" w:fill="FFFFFF" w:themeFill="background1"/>
        </w:rPr>
        <w:t>matter</w:t>
      </w:r>
      <w:r w:rsidR="00173BAF">
        <w:rPr>
          <w:rFonts w:ascii="Segoe UI" w:eastAsia="Times New Roman" w:hAnsi="Segoe UI" w:cs="Segoe UI"/>
          <w:b/>
          <w:color w:val="374151"/>
          <w:sz w:val="20"/>
          <w:szCs w:val="20"/>
          <w:shd w:val="clear" w:color="auto" w:fill="FFFFFF" w:themeFill="background1"/>
        </w:rPr>
        <w:t>[</w:t>
      </w:r>
      <w:proofErr w:type="gramEnd"/>
      <w:r w:rsidR="00173BAF">
        <w:rPr>
          <w:rFonts w:ascii="Segoe UI" w:eastAsia="Times New Roman" w:hAnsi="Segoe UI" w:cs="Segoe UI"/>
          <w:b/>
          <w:color w:val="374151"/>
          <w:sz w:val="20"/>
          <w:szCs w:val="20"/>
          <w:shd w:val="clear" w:color="auto" w:fill="FFFFFF" w:themeFill="background1"/>
        </w:rPr>
        <w:t>7]</w:t>
      </w:r>
      <w:r w:rsidRPr="005E3262">
        <w:rPr>
          <w:rFonts w:ascii="Segoe UI" w:eastAsia="Times New Roman" w:hAnsi="Segoe UI" w:cs="Segoe UI"/>
          <w:color w:val="374151"/>
          <w:sz w:val="20"/>
          <w:szCs w:val="20"/>
          <w:shd w:val="clear" w:color="auto" w:fill="FFFFFF" w:themeFill="background1"/>
        </w:rPr>
        <w:t>. The specific chemical speciation of DOP varies widely depending on its source and composition.</w:t>
      </w:r>
    </w:p>
    <w:p w:rsidR="007977A0" w:rsidRPr="005E3262" w:rsidRDefault="007977A0" w:rsidP="005E3262">
      <w:pPr>
        <w:numPr>
          <w:ilvl w:val="0"/>
          <w:numId w:val="1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Bioavailability:</w:t>
      </w:r>
      <w:r w:rsidRPr="005E3262">
        <w:rPr>
          <w:rFonts w:ascii="Segoe UI" w:eastAsia="Times New Roman" w:hAnsi="Segoe UI" w:cs="Segoe UI"/>
          <w:color w:val="374151"/>
          <w:sz w:val="20"/>
          <w:szCs w:val="20"/>
          <w:shd w:val="clear" w:color="auto" w:fill="FFFFFF" w:themeFill="background1"/>
        </w:rPr>
        <w:t xml:space="preserve"> DOP is generally considered less </w:t>
      </w:r>
      <w:proofErr w:type="spellStart"/>
      <w:r w:rsidRPr="005E3262">
        <w:rPr>
          <w:rFonts w:ascii="Segoe UI" w:eastAsia="Times New Roman" w:hAnsi="Segoe UI" w:cs="Segoe UI"/>
          <w:color w:val="374151"/>
          <w:sz w:val="20"/>
          <w:szCs w:val="20"/>
          <w:shd w:val="clear" w:color="auto" w:fill="FFFFFF" w:themeFill="background1"/>
        </w:rPr>
        <w:t>bioavailable</w:t>
      </w:r>
      <w:proofErr w:type="spellEnd"/>
      <w:r w:rsidRPr="005E3262">
        <w:rPr>
          <w:rFonts w:ascii="Segoe UI" w:eastAsia="Times New Roman" w:hAnsi="Segoe UI" w:cs="Segoe UI"/>
          <w:color w:val="374151"/>
          <w:sz w:val="20"/>
          <w:szCs w:val="20"/>
          <w:shd w:val="clear" w:color="auto" w:fill="FFFFFF" w:themeFill="background1"/>
        </w:rPr>
        <w:t xml:space="preserve"> than orthophosphate. Microbial processes are required to mineralize DOP into orthophosphate before it can be taken up by aquatic organisms. However, some DOP compounds can be directly utilized by certain microorganisms.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**3. </w:t>
      </w:r>
      <w:r w:rsidRPr="005E3262">
        <w:rPr>
          <w:rFonts w:ascii="Segoe UI" w:eastAsia="Times New Roman" w:hAnsi="Segoe UI" w:cs="Segoe UI"/>
          <w:b/>
          <w:bCs/>
          <w:color w:val="374151"/>
          <w:sz w:val="20"/>
          <w:shd w:val="clear" w:color="auto" w:fill="FFFFFF" w:themeFill="background1"/>
        </w:rPr>
        <w:t>Particulate Organic Phosphorus (POP):</w:t>
      </w:r>
    </w:p>
    <w:p w:rsidR="007977A0" w:rsidRPr="005E3262" w:rsidRDefault="007977A0" w:rsidP="005E3262">
      <w:pPr>
        <w:numPr>
          <w:ilvl w:val="0"/>
          <w:numId w:val="1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w:t>
      </w:r>
      <w:r w:rsidRPr="005E3262">
        <w:rPr>
          <w:rFonts w:ascii="Segoe UI" w:eastAsia="Times New Roman" w:hAnsi="Segoe UI" w:cs="Segoe UI"/>
          <w:color w:val="374151"/>
          <w:sz w:val="20"/>
          <w:szCs w:val="20"/>
          <w:shd w:val="clear" w:color="auto" w:fill="FFFFFF" w:themeFill="background1"/>
        </w:rPr>
        <w:t xml:space="preserve"> POP consists of organic phosphorus associated with particulate matter such as phytoplankton, zooplankton, detritus, and fecal material. The chemical speciation of POP varies depending on the composition of the particulate material.</w:t>
      </w:r>
    </w:p>
    <w:p w:rsidR="007977A0" w:rsidRPr="005E3262" w:rsidRDefault="007977A0" w:rsidP="005E3262">
      <w:pPr>
        <w:numPr>
          <w:ilvl w:val="0"/>
          <w:numId w:val="1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Bioavailability:</w:t>
      </w:r>
      <w:r w:rsidRPr="005E3262">
        <w:rPr>
          <w:rFonts w:ascii="Segoe UI" w:eastAsia="Times New Roman" w:hAnsi="Segoe UI" w:cs="Segoe UI"/>
          <w:color w:val="374151"/>
          <w:sz w:val="20"/>
          <w:szCs w:val="20"/>
          <w:shd w:val="clear" w:color="auto" w:fill="FFFFFF" w:themeFill="background1"/>
        </w:rPr>
        <w:t xml:space="preserve"> POP is typically less </w:t>
      </w:r>
      <w:proofErr w:type="spellStart"/>
      <w:r w:rsidRPr="005E3262">
        <w:rPr>
          <w:rFonts w:ascii="Segoe UI" w:eastAsia="Times New Roman" w:hAnsi="Segoe UI" w:cs="Segoe UI"/>
          <w:color w:val="374151"/>
          <w:sz w:val="20"/>
          <w:szCs w:val="20"/>
          <w:shd w:val="clear" w:color="auto" w:fill="FFFFFF" w:themeFill="background1"/>
        </w:rPr>
        <w:t>bioavailable</w:t>
      </w:r>
      <w:proofErr w:type="spellEnd"/>
      <w:r w:rsidRPr="005E3262">
        <w:rPr>
          <w:rFonts w:ascii="Segoe UI" w:eastAsia="Times New Roman" w:hAnsi="Segoe UI" w:cs="Segoe UI"/>
          <w:color w:val="374151"/>
          <w:sz w:val="20"/>
          <w:szCs w:val="20"/>
          <w:shd w:val="clear" w:color="auto" w:fill="FFFFFF" w:themeFill="background1"/>
        </w:rPr>
        <w:t xml:space="preserve"> than dissolved forms of phosphorus. It must be broken down and mineralized by microbial activity before becoming accessible to other organisms. Decomposition processes release orthophosphate, making it available for uptake by algae and plants.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**4. </w:t>
      </w:r>
      <w:r w:rsidRPr="005E3262">
        <w:rPr>
          <w:rFonts w:ascii="Segoe UI" w:eastAsia="Times New Roman" w:hAnsi="Segoe UI" w:cs="Segoe UI"/>
          <w:b/>
          <w:bCs/>
          <w:color w:val="374151"/>
          <w:sz w:val="20"/>
          <w:shd w:val="clear" w:color="auto" w:fill="FFFFFF" w:themeFill="background1"/>
        </w:rPr>
        <w:t>Particulate Inorganic Phosphorus (PIP):</w:t>
      </w:r>
    </w:p>
    <w:p w:rsidR="007977A0" w:rsidRPr="005E3262" w:rsidRDefault="007977A0" w:rsidP="005E3262">
      <w:pPr>
        <w:numPr>
          <w:ilvl w:val="0"/>
          <w:numId w:val="2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w:t>
      </w:r>
      <w:r w:rsidRPr="005E3262">
        <w:rPr>
          <w:rFonts w:ascii="Segoe UI" w:eastAsia="Times New Roman" w:hAnsi="Segoe UI" w:cs="Segoe UI"/>
          <w:color w:val="374151"/>
          <w:sz w:val="20"/>
          <w:szCs w:val="20"/>
          <w:shd w:val="clear" w:color="auto" w:fill="FFFFFF" w:themeFill="background1"/>
        </w:rPr>
        <w:t xml:space="preserve"> PIP includes inorganic phosphorus compounds associated with suspended particles, sediment, and mineral surfaces. The chemical speciation of PIP depends on the nature of the particles and the adsorption reactions.</w:t>
      </w:r>
    </w:p>
    <w:p w:rsidR="007977A0" w:rsidRPr="005E3262" w:rsidRDefault="007977A0" w:rsidP="005E3262">
      <w:pPr>
        <w:numPr>
          <w:ilvl w:val="0"/>
          <w:numId w:val="2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Bioavailability:</w:t>
      </w:r>
      <w:r w:rsidRPr="005E3262">
        <w:rPr>
          <w:rFonts w:ascii="Segoe UI" w:eastAsia="Times New Roman" w:hAnsi="Segoe UI" w:cs="Segoe UI"/>
          <w:color w:val="374151"/>
          <w:sz w:val="20"/>
          <w:szCs w:val="20"/>
          <w:shd w:val="clear" w:color="auto" w:fill="FFFFFF" w:themeFill="background1"/>
        </w:rPr>
        <w:t xml:space="preserve"> PIP can vary in bioavailability, with some forms being relatively inaccessible to aquatic organisms. However, under specific conditions, PIP can release orthophosphate into the water through desorption processes, making it available for uptake.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**5. </w:t>
      </w:r>
      <w:r w:rsidRPr="005E3262">
        <w:rPr>
          <w:rFonts w:ascii="Segoe UI" w:eastAsia="Times New Roman" w:hAnsi="Segoe UI" w:cs="Segoe UI"/>
          <w:b/>
          <w:bCs/>
          <w:color w:val="374151"/>
          <w:sz w:val="20"/>
          <w:shd w:val="clear" w:color="auto" w:fill="FFFFFF" w:themeFill="background1"/>
        </w:rPr>
        <w:t>Polyphosphates:</w:t>
      </w:r>
    </w:p>
    <w:p w:rsidR="007977A0" w:rsidRPr="005E3262" w:rsidRDefault="007977A0" w:rsidP="005E3262">
      <w:pPr>
        <w:numPr>
          <w:ilvl w:val="0"/>
          <w:numId w:val="2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w:t>
      </w:r>
      <w:r w:rsidRPr="005E3262">
        <w:rPr>
          <w:rFonts w:ascii="Segoe UI" w:eastAsia="Times New Roman" w:hAnsi="Segoe UI" w:cs="Segoe UI"/>
          <w:color w:val="374151"/>
          <w:sz w:val="20"/>
          <w:szCs w:val="20"/>
          <w:shd w:val="clear" w:color="auto" w:fill="FFFFFF" w:themeFill="background1"/>
        </w:rPr>
        <w:t xml:space="preserve"> Polyphosphates consist of multiple phosphate units linked together. These can include pyrophosphate (P2O7⁴⁻) and </w:t>
      </w:r>
      <w:proofErr w:type="spellStart"/>
      <w:r w:rsidRPr="005E3262">
        <w:rPr>
          <w:rFonts w:ascii="Segoe UI" w:eastAsia="Times New Roman" w:hAnsi="Segoe UI" w:cs="Segoe UI"/>
          <w:color w:val="374151"/>
          <w:sz w:val="20"/>
          <w:szCs w:val="20"/>
          <w:shd w:val="clear" w:color="auto" w:fill="FFFFFF" w:themeFill="background1"/>
        </w:rPr>
        <w:t>tripolyphosphate</w:t>
      </w:r>
      <w:proofErr w:type="spellEnd"/>
      <w:r w:rsidRPr="005E3262">
        <w:rPr>
          <w:rFonts w:ascii="Segoe UI" w:eastAsia="Times New Roman" w:hAnsi="Segoe UI" w:cs="Segoe UI"/>
          <w:color w:val="374151"/>
          <w:sz w:val="20"/>
          <w:szCs w:val="20"/>
          <w:shd w:val="clear" w:color="auto" w:fill="FFFFFF" w:themeFill="background1"/>
        </w:rPr>
        <w:t xml:space="preserve"> (P3O10⁵⁻), among others.</w:t>
      </w:r>
    </w:p>
    <w:p w:rsidR="007977A0" w:rsidRPr="005E3262" w:rsidRDefault="007977A0" w:rsidP="005E3262">
      <w:pPr>
        <w:numPr>
          <w:ilvl w:val="0"/>
          <w:numId w:val="2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Bioavailability:</w:t>
      </w:r>
      <w:r w:rsidRPr="005E3262">
        <w:rPr>
          <w:rFonts w:ascii="Segoe UI" w:eastAsia="Times New Roman" w:hAnsi="Segoe UI" w:cs="Segoe UI"/>
          <w:color w:val="374151"/>
          <w:sz w:val="20"/>
          <w:szCs w:val="20"/>
          <w:shd w:val="clear" w:color="auto" w:fill="FFFFFF" w:themeFill="background1"/>
        </w:rPr>
        <w:t xml:space="preserve"> Polyphosphates can serve as storage forms of phosphorus in microorganisms and may be involved in intracellular processes. Their bioavailability depends on the microbial activity responsible for breaking them down into orthophosphate.</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 summary, the chemical speciation and bioavailability of phosphorus compounds in water are influenced by their form, source, and the biogeochemical processes occurring in aquatic ecosystems. Orthophosphate is the most readily available form, while organic and particulate forms require microbial processing for bioavailability. Understanding these dynamics is essential for assessing phosphorus cycling, nutrient management, and maintaining water quality in aquatic environments.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Sources of Phosphorus in Aquatic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Phosphorus is a vital nutrient for life, but in excess, it can lead to water quality issues and ecological imbalances in aquatic ecosystems. Understanding the sources of phosphorus in these environments is crucial for effective management and conservation. Here are the primary sources of phosphorus in aquatic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**1. </w:t>
      </w:r>
      <w:r w:rsidRPr="005E3262">
        <w:rPr>
          <w:rStyle w:val="Strong"/>
          <w:rFonts w:ascii="Segoe UI" w:hAnsi="Segoe UI" w:cs="Segoe UI"/>
          <w:color w:val="374151"/>
          <w:sz w:val="20"/>
          <w:szCs w:val="20"/>
          <w:shd w:val="clear" w:color="auto" w:fill="FFFFFF" w:themeFill="background1"/>
        </w:rPr>
        <w:t>Natural Sources:</w:t>
      </w:r>
    </w:p>
    <w:p w:rsidR="007977A0" w:rsidRPr="005E3262" w:rsidRDefault="007977A0" w:rsidP="005E3262">
      <w:pPr>
        <w:pStyle w:val="NormalWeb"/>
        <w:numPr>
          <w:ilvl w:val="0"/>
          <w:numId w:val="2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Weathering of Rocks and Minerals:</w:t>
      </w:r>
      <w:r w:rsidRPr="005E3262">
        <w:rPr>
          <w:rFonts w:ascii="Segoe UI" w:hAnsi="Segoe UI" w:cs="Segoe UI"/>
          <w:color w:val="374151"/>
          <w:sz w:val="20"/>
          <w:szCs w:val="20"/>
          <w:shd w:val="clear" w:color="auto" w:fill="FFFFFF" w:themeFill="background1"/>
        </w:rPr>
        <w:t xml:space="preserve"> Phosphorus is released into water bodies through the natural weathering of rocks and minerals rich in phosphorus, such as apatite. This process occurs over geological timescales and contributes to the background levels of phosphorus in aquatic systems.</w:t>
      </w:r>
    </w:p>
    <w:p w:rsidR="007977A0" w:rsidRPr="005E3262" w:rsidRDefault="007977A0" w:rsidP="005E3262">
      <w:pPr>
        <w:pStyle w:val="NormalWeb"/>
        <w:numPr>
          <w:ilvl w:val="0"/>
          <w:numId w:val="2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Soil Erosion:</w:t>
      </w:r>
      <w:r w:rsidRPr="005E3262">
        <w:rPr>
          <w:rFonts w:ascii="Segoe UI" w:hAnsi="Segoe UI" w:cs="Segoe UI"/>
          <w:color w:val="374151"/>
          <w:sz w:val="20"/>
          <w:szCs w:val="20"/>
          <w:shd w:val="clear" w:color="auto" w:fill="FFFFFF" w:themeFill="background1"/>
        </w:rPr>
        <w:t xml:space="preserve"> Soil erosion, particularly in areas with high phosphorus content in the soil, can transport phosphorus into rivers, lakes, and other water bodies. Runoff during rainfall events can carry phosphorus from agricultural fields, construction sites, and eroding riverbanks.</w:t>
      </w:r>
    </w:p>
    <w:p w:rsidR="007977A0" w:rsidRPr="005E3262" w:rsidRDefault="007977A0" w:rsidP="005E3262">
      <w:pPr>
        <w:pStyle w:val="NormalWeb"/>
        <w:numPr>
          <w:ilvl w:val="0"/>
          <w:numId w:val="2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Atmospheric Deposition:</w:t>
      </w:r>
      <w:r w:rsidRPr="005E3262">
        <w:rPr>
          <w:rFonts w:ascii="Segoe UI" w:hAnsi="Segoe UI" w:cs="Segoe UI"/>
          <w:color w:val="374151"/>
          <w:sz w:val="20"/>
          <w:szCs w:val="20"/>
          <w:shd w:val="clear" w:color="auto" w:fill="FFFFFF" w:themeFill="background1"/>
        </w:rPr>
        <w:t xml:space="preserve"> Phosphorus can enter aquatic ecosystems through atmospheric deposition. Dust particles and aerosols containing phosphorus can settle on the surface of water bodies, contributing to phosphorus inputs.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**2. </w:t>
      </w:r>
      <w:r w:rsidRPr="005E3262">
        <w:rPr>
          <w:rStyle w:val="Strong"/>
          <w:rFonts w:ascii="Segoe UI" w:hAnsi="Segoe UI" w:cs="Segoe UI"/>
          <w:color w:val="374151"/>
          <w:sz w:val="20"/>
          <w:szCs w:val="20"/>
          <w:shd w:val="clear" w:color="auto" w:fill="FFFFFF" w:themeFill="background1"/>
        </w:rPr>
        <w:t>Anthropogenic Sources:</w:t>
      </w:r>
    </w:p>
    <w:p w:rsidR="007977A0" w:rsidRPr="005E3262" w:rsidRDefault="007977A0" w:rsidP="005E3262">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Agricultural Runoff:</w:t>
      </w:r>
      <w:r w:rsidRPr="005E3262">
        <w:rPr>
          <w:rFonts w:ascii="Segoe UI" w:hAnsi="Segoe UI" w:cs="Segoe UI"/>
          <w:color w:val="374151"/>
          <w:sz w:val="20"/>
          <w:szCs w:val="20"/>
          <w:shd w:val="clear" w:color="auto" w:fill="FFFFFF" w:themeFill="background1"/>
        </w:rPr>
        <w:t xml:space="preserve"> Agriculture is a significant anthropogenic source of phosphorus in aquatic ecosystems. Fertilizers, especially those containing phosphorus, are applied to crops to enhance plant growth. Excess fertilizer can be carried away by rainwater, entering streams and rivers.</w:t>
      </w:r>
    </w:p>
    <w:p w:rsidR="007977A0" w:rsidRPr="005E3262" w:rsidRDefault="007977A0" w:rsidP="005E3262">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Sewage and Wastewater:</w:t>
      </w:r>
      <w:r w:rsidRPr="005E3262">
        <w:rPr>
          <w:rFonts w:ascii="Segoe UI" w:hAnsi="Segoe UI" w:cs="Segoe UI"/>
          <w:color w:val="374151"/>
          <w:sz w:val="20"/>
          <w:szCs w:val="20"/>
          <w:shd w:val="clear" w:color="auto" w:fill="FFFFFF" w:themeFill="background1"/>
        </w:rPr>
        <w:t xml:space="preserve"> Human sewage and wastewater from domestic and industrial sources contain phosphorus compounds. When inadequately treated, these sources can release phosphorus into water bodies. In urban areas, </w:t>
      </w:r>
      <w:proofErr w:type="spellStart"/>
      <w:r w:rsidRPr="005E3262">
        <w:rPr>
          <w:rFonts w:ascii="Segoe UI" w:hAnsi="Segoe UI" w:cs="Segoe UI"/>
          <w:color w:val="374151"/>
          <w:sz w:val="20"/>
          <w:szCs w:val="20"/>
          <w:shd w:val="clear" w:color="auto" w:fill="FFFFFF" w:themeFill="background1"/>
        </w:rPr>
        <w:t>stormwater</w:t>
      </w:r>
      <w:proofErr w:type="spellEnd"/>
      <w:r w:rsidRPr="005E3262">
        <w:rPr>
          <w:rFonts w:ascii="Segoe UI" w:hAnsi="Segoe UI" w:cs="Segoe UI"/>
          <w:color w:val="374151"/>
          <w:sz w:val="20"/>
          <w:szCs w:val="20"/>
          <w:shd w:val="clear" w:color="auto" w:fill="FFFFFF" w:themeFill="background1"/>
        </w:rPr>
        <w:t xml:space="preserve"> runoff can also transport phosphorus from streets and paved surfaces.</w:t>
      </w:r>
    </w:p>
    <w:p w:rsidR="007977A0" w:rsidRPr="005E3262" w:rsidRDefault="007977A0" w:rsidP="005E3262">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Industrial Discharges:</w:t>
      </w:r>
      <w:r w:rsidRPr="005E3262">
        <w:rPr>
          <w:rFonts w:ascii="Segoe UI" w:hAnsi="Segoe UI" w:cs="Segoe UI"/>
          <w:color w:val="374151"/>
          <w:sz w:val="20"/>
          <w:szCs w:val="20"/>
          <w:shd w:val="clear" w:color="auto" w:fill="FFFFFF" w:themeFill="background1"/>
        </w:rPr>
        <w:t xml:space="preserve"> Industrial processes can release phosphorus-containing compounds into water bodies. This can include discharges from manufacturing plants, food processing facilities, and mining operations.</w:t>
      </w:r>
    </w:p>
    <w:p w:rsidR="007977A0" w:rsidRPr="005E3262" w:rsidRDefault="007977A0" w:rsidP="005E3262">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Urban Runoff:</w:t>
      </w:r>
      <w:r w:rsidRPr="005E3262">
        <w:rPr>
          <w:rFonts w:ascii="Segoe UI" w:hAnsi="Segoe UI" w:cs="Segoe UI"/>
          <w:color w:val="374151"/>
          <w:sz w:val="20"/>
          <w:szCs w:val="20"/>
          <w:shd w:val="clear" w:color="auto" w:fill="FFFFFF" w:themeFill="background1"/>
        </w:rPr>
        <w:t xml:space="preserve"> Urban areas contribute to phosphorus inputs in aquatic ecosystems through runoff from roads, parking lots, and lawns. Phosphorus-containing pollutants from detergents, lawn fertilizers, and other sources can be transported by </w:t>
      </w:r>
      <w:proofErr w:type="spellStart"/>
      <w:r w:rsidRPr="005E3262">
        <w:rPr>
          <w:rFonts w:ascii="Segoe UI" w:hAnsi="Segoe UI" w:cs="Segoe UI"/>
          <w:color w:val="374151"/>
          <w:sz w:val="20"/>
          <w:szCs w:val="20"/>
          <w:shd w:val="clear" w:color="auto" w:fill="FFFFFF" w:themeFill="background1"/>
        </w:rPr>
        <w:t>stormwater</w:t>
      </w:r>
      <w:proofErr w:type="spellEnd"/>
      <w:r w:rsidRPr="005E3262">
        <w:rPr>
          <w:rFonts w:ascii="Segoe UI" w:hAnsi="Segoe UI" w:cs="Segoe UI"/>
          <w:color w:val="374151"/>
          <w:sz w:val="20"/>
          <w:szCs w:val="20"/>
          <w:shd w:val="clear" w:color="auto" w:fill="FFFFFF" w:themeFill="background1"/>
        </w:rPr>
        <w:t>.</w:t>
      </w:r>
    </w:p>
    <w:p w:rsidR="007977A0" w:rsidRPr="005E3262" w:rsidRDefault="007977A0" w:rsidP="005E3262">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Septic Systems:</w:t>
      </w:r>
      <w:r w:rsidRPr="005E3262">
        <w:rPr>
          <w:rFonts w:ascii="Segoe UI" w:hAnsi="Segoe UI" w:cs="Segoe UI"/>
          <w:color w:val="374151"/>
          <w:sz w:val="20"/>
          <w:szCs w:val="20"/>
          <w:shd w:val="clear" w:color="auto" w:fill="FFFFFF" w:themeFill="background1"/>
        </w:rPr>
        <w:t xml:space="preserve"> Improperly maintained or failing septic systems can release phosphorus into groundwater, which may eventually find its way into surface water bodies.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lastRenderedPageBreak/>
        <w:t xml:space="preserve">**3. </w:t>
      </w:r>
      <w:r w:rsidRPr="005E3262">
        <w:rPr>
          <w:rStyle w:val="Strong"/>
          <w:rFonts w:ascii="Segoe UI" w:hAnsi="Segoe UI" w:cs="Segoe UI"/>
          <w:color w:val="374151"/>
          <w:sz w:val="20"/>
          <w:szCs w:val="20"/>
          <w:shd w:val="clear" w:color="auto" w:fill="FFFFFF" w:themeFill="background1"/>
        </w:rPr>
        <w:t>Point Sources vs. Non-point Sources:</w:t>
      </w:r>
    </w:p>
    <w:p w:rsidR="007977A0" w:rsidRPr="005E3262" w:rsidRDefault="007977A0" w:rsidP="005E3262">
      <w:pPr>
        <w:pStyle w:val="NormalWeb"/>
        <w:numPr>
          <w:ilvl w:val="0"/>
          <w:numId w:val="2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Point Sources:</w:t>
      </w:r>
      <w:r w:rsidRPr="005E3262">
        <w:rPr>
          <w:rFonts w:ascii="Segoe UI" w:hAnsi="Segoe UI" w:cs="Segoe UI"/>
          <w:color w:val="374151"/>
          <w:sz w:val="20"/>
          <w:szCs w:val="20"/>
          <w:shd w:val="clear" w:color="auto" w:fill="FFFFFF" w:themeFill="background1"/>
        </w:rPr>
        <w:t xml:space="preserve"> These are discrete, identifiable sources of phosphorus pollution, such as industrial discharge pipes and sewage treatment plants. Point sources are relatively easier to monitor and regulate.</w:t>
      </w:r>
    </w:p>
    <w:p w:rsidR="007977A0" w:rsidRPr="005E3262" w:rsidRDefault="007977A0" w:rsidP="005E3262">
      <w:pPr>
        <w:pStyle w:val="NormalWeb"/>
        <w:numPr>
          <w:ilvl w:val="0"/>
          <w:numId w:val="2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Non-point Sources:</w:t>
      </w:r>
      <w:r w:rsidRPr="005E3262">
        <w:rPr>
          <w:rFonts w:ascii="Segoe UI" w:hAnsi="Segoe UI" w:cs="Segoe UI"/>
          <w:color w:val="374151"/>
          <w:sz w:val="20"/>
          <w:szCs w:val="20"/>
          <w:shd w:val="clear" w:color="auto" w:fill="FFFFFF" w:themeFill="background1"/>
        </w:rPr>
        <w:t xml:space="preserve"> Non-point sources refer to diffuse sources of phosphorus, such as runoff from agricultural fields, urban areas, and construction sites. Non-point source pollution is more challenging to control because it comes from numerous dispersed locations.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**4. </w:t>
      </w:r>
      <w:r w:rsidRPr="005E3262">
        <w:rPr>
          <w:rStyle w:val="Strong"/>
          <w:rFonts w:ascii="Segoe UI" w:hAnsi="Segoe UI" w:cs="Segoe UI"/>
          <w:color w:val="374151"/>
          <w:sz w:val="20"/>
          <w:szCs w:val="20"/>
          <w:shd w:val="clear" w:color="auto" w:fill="FFFFFF" w:themeFill="background1"/>
        </w:rPr>
        <w:t>Emerging Sources:</w:t>
      </w:r>
    </w:p>
    <w:p w:rsidR="007977A0" w:rsidRPr="005E3262" w:rsidRDefault="007977A0" w:rsidP="005E3262">
      <w:pPr>
        <w:pStyle w:val="NormalWeb"/>
        <w:numPr>
          <w:ilvl w:val="0"/>
          <w:numId w:val="2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Pharmaceuticals and Personal Care Products:</w:t>
      </w:r>
      <w:r w:rsidRPr="005E3262">
        <w:rPr>
          <w:rFonts w:ascii="Segoe UI" w:hAnsi="Segoe UI" w:cs="Segoe UI"/>
          <w:color w:val="374151"/>
          <w:sz w:val="20"/>
          <w:szCs w:val="20"/>
          <w:shd w:val="clear" w:color="auto" w:fill="FFFFFF" w:themeFill="background1"/>
        </w:rPr>
        <w:t xml:space="preserve"> The presence of phosphorus-containing compounds in pharmaceuticals and personal care products (e.g., detergents) can contribute to emerging sources of phosphorus pollution in aquatic ecosystems.</w:t>
      </w:r>
    </w:p>
    <w:p w:rsidR="007977A0" w:rsidRPr="005E3262" w:rsidRDefault="007977A0" w:rsidP="005E3262">
      <w:pPr>
        <w:pStyle w:val="NormalWeb"/>
        <w:numPr>
          <w:ilvl w:val="0"/>
          <w:numId w:val="2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Legacy Phosphorus:</w:t>
      </w:r>
      <w:r w:rsidRPr="005E3262">
        <w:rPr>
          <w:rFonts w:ascii="Segoe UI" w:hAnsi="Segoe UI" w:cs="Segoe UI"/>
          <w:color w:val="374151"/>
          <w:sz w:val="20"/>
          <w:szCs w:val="20"/>
          <w:shd w:val="clear" w:color="auto" w:fill="FFFFFF" w:themeFill="background1"/>
        </w:rPr>
        <w:t xml:space="preserve"> Some ecosystems can retain and recycle phosphorus over long periods, creating legacy phosphorus pools in sediments. This legacy phosphorus can periodically re-enter the water column, influencing water quality.</w:t>
      </w:r>
    </w:p>
    <w:p w:rsidR="007977A0" w:rsidRPr="005E3262" w:rsidRDefault="007977A0" w:rsidP="005E3262">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Managing and mitigating phosphorus pollution in aquatic ecosystems often involves addressing both natural and anthropogenic sources. Sustainable agricultural practices, improved wastewater treatment, urban </w:t>
      </w:r>
      <w:proofErr w:type="spellStart"/>
      <w:r w:rsidRPr="005E3262">
        <w:rPr>
          <w:rFonts w:ascii="Segoe UI" w:hAnsi="Segoe UI" w:cs="Segoe UI"/>
          <w:color w:val="374151"/>
          <w:sz w:val="20"/>
          <w:szCs w:val="20"/>
          <w:shd w:val="clear" w:color="auto" w:fill="FFFFFF" w:themeFill="background1"/>
        </w:rPr>
        <w:t>stormwater</w:t>
      </w:r>
      <w:proofErr w:type="spellEnd"/>
      <w:r w:rsidRPr="005E3262">
        <w:rPr>
          <w:rFonts w:ascii="Segoe UI" w:hAnsi="Segoe UI" w:cs="Segoe UI"/>
          <w:color w:val="374151"/>
          <w:sz w:val="20"/>
          <w:szCs w:val="20"/>
          <w:shd w:val="clear" w:color="auto" w:fill="FFFFFF" w:themeFill="background1"/>
        </w:rPr>
        <w:t xml:space="preserve"> management, and regulatory measures are essential components of phosphorus source control strategies.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Natural Sources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sz w:val="18"/>
          <w:szCs w:val="18"/>
          <w:shd w:val="clear" w:color="auto" w:fill="FFFFFF" w:themeFill="background1"/>
        </w:rPr>
        <w:t>Phosphorus naturally enters aquatic ecosystems through several processes, which are important contributors to the phosphorus cycle. These natural sources include: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1. Weathering of Rocks and Minerals:</w:t>
      </w:r>
    </w:p>
    <w:p w:rsidR="007977A0" w:rsidRPr="005E3262" w:rsidRDefault="007977A0" w:rsidP="005E3262">
      <w:pPr>
        <w:numPr>
          <w:ilvl w:val="0"/>
          <w:numId w:val="26"/>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Process:</w:t>
      </w:r>
      <w:r w:rsidRPr="005E3262">
        <w:rPr>
          <w:rFonts w:ascii="Segoe UI" w:eastAsia="Times New Roman" w:hAnsi="Segoe UI" w:cs="Segoe UI"/>
          <w:sz w:val="18"/>
          <w:szCs w:val="18"/>
          <w:shd w:val="clear" w:color="auto" w:fill="FFFFFF" w:themeFill="background1"/>
        </w:rPr>
        <w:t xml:space="preserve"> The gradual breakdown of rocks and minerals rich in phosphorus, such as apatite, releases phosphorus into the surrounding soil and water. This process is driven by chemical reactions, physical weathering, and biological activity over geological time scales.</w:t>
      </w:r>
    </w:p>
    <w:p w:rsidR="007977A0" w:rsidRPr="005E3262" w:rsidRDefault="007977A0" w:rsidP="005E3262">
      <w:pPr>
        <w:numPr>
          <w:ilvl w:val="0"/>
          <w:numId w:val="26"/>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Weathering contributes to the background levels of phosphorus in aquatic ecosystems. It acts as a long-term source of phosphorus input, replenishing the nutrient pool in soils and water bodies.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2. Soil Erosion:</w:t>
      </w:r>
    </w:p>
    <w:p w:rsidR="007977A0" w:rsidRPr="005E3262" w:rsidRDefault="007977A0" w:rsidP="005E3262">
      <w:pPr>
        <w:numPr>
          <w:ilvl w:val="0"/>
          <w:numId w:val="27"/>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Process:</w:t>
      </w:r>
      <w:r w:rsidRPr="005E3262">
        <w:rPr>
          <w:rFonts w:ascii="Segoe UI" w:eastAsia="Times New Roman" w:hAnsi="Segoe UI" w:cs="Segoe UI"/>
          <w:sz w:val="18"/>
          <w:szCs w:val="18"/>
          <w:shd w:val="clear" w:color="auto" w:fill="FFFFFF" w:themeFill="background1"/>
        </w:rPr>
        <w:t xml:space="preserve"> Soil erosion involves the detachment and transportation of soil particles from the land surface to water bodies. Phosphorus present in the soil can be carried away by erosion, especially in areas with high phosphorus content in the soil.</w:t>
      </w:r>
    </w:p>
    <w:p w:rsidR="007977A0" w:rsidRPr="005E3262" w:rsidRDefault="007977A0" w:rsidP="005E3262">
      <w:pPr>
        <w:numPr>
          <w:ilvl w:val="0"/>
          <w:numId w:val="27"/>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Soil erosion is a natural process that can transport phosphorus from terrestrial environments to rivers, lakes, and oceans. It contributes to the sediment-associated phosphorus load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3. Atmospheric Deposition:</w:t>
      </w:r>
    </w:p>
    <w:p w:rsidR="007977A0" w:rsidRPr="005E3262" w:rsidRDefault="007977A0" w:rsidP="005E3262">
      <w:pPr>
        <w:numPr>
          <w:ilvl w:val="0"/>
          <w:numId w:val="28"/>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Process:</w:t>
      </w:r>
      <w:r w:rsidRPr="005E3262">
        <w:rPr>
          <w:rFonts w:ascii="Segoe UI" w:eastAsia="Times New Roman" w:hAnsi="Segoe UI" w:cs="Segoe UI"/>
          <w:sz w:val="18"/>
          <w:szCs w:val="18"/>
          <w:shd w:val="clear" w:color="auto" w:fill="FFFFFF" w:themeFill="background1"/>
        </w:rPr>
        <w:t xml:space="preserve"> Phosphorus can enter aquatic ecosystems through atmospheric deposition. Dust particles, aerosols, and other airborne materials can contain phosphorus, which settles onto the surface of water bodies during rainfall or dry deposition events.</w:t>
      </w:r>
    </w:p>
    <w:p w:rsidR="007977A0" w:rsidRPr="005E3262" w:rsidRDefault="007977A0" w:rsidP="005E3262">
      <w:pPr>
        <w:numPr>
          <w:ilvl w:val="0"/>
          <w:numId w:val="28"/>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lastRenderedPageBreak/>
        <w:t>Contribution:</w:t>
      </w:r>
      <w:r w:rsidRPr="005E3262">
        <w:rPr>
          <w:rFonts w:ascii="Segoe UI" w:eastAsia="Times New Roman" w:hAnsi="Segoe UI" w:cs="Segoe UI"/>
          <w:sz w:val="18"/>
          <w:szCs w:val="18"/>
          <w:shd w:val="clear" w:color="auto" w:fill="FFFFFF" w:themeFill="background1"/>
        </w:rPr>
        <w:t xml:space="preserve"> Atmospheric deposition provides a natural and continuous source of phosphorus to aquatic ecosystems. It can be especially significant in remote or pristine areas where other sources are limited.</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4. Geological and Hydrological Processes:</w:t>
      </w:r>
    </w:p>
    <w:p w:rsidR="007977A0" w:rsidRPr="005E3262" w:rsidRDefault="007977A0" w:rsidP="005E3262">
      <w:pPr>
        <w:numPr>
          <w:ilvl w:val="0"/>
          <w:numId w:val="29"/>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Process:</w:t>
      </w:r>
      <w:r w:rsidRPr="005E3262">
        <w:rPr>
          <w:rFonts w:ascii="Segoe UI" w:eastAsia="Times New Roman" w:hAnsi="Segoe UI" w:cs="Segoe UI"/>
          <w:sz w:val="18"/>
          <w:szCs w:val="18"/>
          <w:shd w:val="clear" w:color="auto" w:fill="FFFFFF" w:themeFill="background1"/>
        </w:rPr>
        <w:t xml:space="preserve"> Geological and hydrological processes, such as geological uplift, volcanic activity, and groundwater discharge, can influence the release and transport of phosphorus in aquatic systems. For example, groundwater can carry dissolved phosphorus from geological formations to surface water bodies.</w:t>
      </w:r>
    </w:p>
    <w:p w:rsidR="007977A0" w:rsidRPr="005E3262" w:rsidRDefault="007977A0" w:rsidP="005E3262">
      <w:pPr>
        <w:numPr>
          <w:ilvl w:val="0"/>
          <w:numId w:val="29"/>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These processes contribute to the overall availability of phosphorus in aquatic ecosystems. They play a role in the dynamic cycling of phosphorus within geological and hydrological 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5. Biotic Activity:</w:t>
      </w:r>
    </w:p>
    <w:p w:rsidR="007977A0" w:rsidRPr="005E3262" w:rsidRDefault="007977A0" w:rsidP="005E3262">
      <w:pPr>
        <w:numPr>
          <w:ilvl w:val="0"/>
          <w:numId w:val="30"/>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Process:</w:t>
      </w:r>
      <w:r w:rsidRPr="005E3262">
        <w:rPr>
          <w:rFonts w:ascii="Segoe UI" w:eastAsia="Times New Roman" w:hAnsi="Segoe UI" w:cs="Segoe UI"/>
          <w:sz w:val="18"/>
          <w:szCs w:val="18"/>
          <w:shd w:val="clear" w:color="auto" w:fill="FFFFFF" w:themeFill="background1"/>
        </w:rPr>
        <w:t xml:space="preserve"> Biological activity, including the decomposition of organic matter, excretion by aquatic organisms, and the activities of microbial communities, can release phosphorus into water bodies in both dissolved and particulate forms.</w:t>
      </w:r>
    </w:p>
    <w:p w:rsidR="007977A0" w:rsidRPr="005E3262" w:rsidRDefault="007977A0" w:rsidP="005E3262">
      <w:pPr>
        <w:numPr>
          <w:ilvl w:val="0"/>
          <w:numId w:val="30"/>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Biotic processes are essential components of the phosphorus cycle in aquatic ecosystems. They influence the cycling and transformation of phosphorus compounds.</w:t>
      </w:r>
    </w:p>
    <w:p w:rsidR="007977A0" w:rsidRPr="005E3262" w:rsidRDefault="007977A0" w:rsidP="005E3262">
      <w:pPr>
        <w:shd w:val="clear" w:color="auto" w:fill="FFFFFF" w:themeFill="background1"/>
        <w:spacing w:before="300" w:after="1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sz w:val="18"/>
          <w:szCs w:val="18"/>
          <w:shd w:val="clear" w:color="auto" w:fill="FFFFFF" w:themeFill="background1"/>
        </w:rPr>
        <w:t>Natural sources of phosphorus are essential for sustaining the nutrient balance in aquatic ecosystems. However, human activities, such as agriculture and urban development, can intensify phosphorus inputs from these natural sources, leading to elevated nutrient levels and potential water quality issues. Understanding the interplay between natural and anthropogenic sources of phosphorus is crucial for effective environmental management and conservation.</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Anthropogenic Sources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Human activities significantly contribute to the influx of phosphorus into aquatic ecosystems. These anthropogenic sources of phosphorus have grown in importance and can lead to water quality issues and ecological imbalances. Here are the key anthropogenic sources of phosphorus: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**1. </w:t>
      </w:r>
      <w:r w:rsidRPr="005E3262">
        <w:rPr>
          <w:rFonts w:ascii="Segoe UI" w:eastAsia="Times New Roman" w:hAnsi="Segoe UI" w:cs="Segoe UI"/>
          <w:b/>
          <w:bCs/>
          <w:color w:val="374151"/>
          <w:sz w:val="20"/>
          <w:shd w:val="clear" w:color="auto" w:fill="FFFFFF" w:themeFill="background1"/>
        </w:rPr>
        <w:t>Agriculture:</w:t>
      </w:r>
    </w:p>
    <w:p w:rsidR="007977A0" w:rsidRPr="005E3262" w:rsidRDefault="007977A0" w:rsidP="005E3262">
      <w:pPr>
        <w:numPr>
          <w:ilvl w:val="0"/>
          <w:numId w:val="3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Agricultural activities are a major source of phosphorus pollution in aquatic ecosystems. Farmers apply phosphorus-containing fertilizers to enhance plant growth in crops. Runoff and erosion can transport excess phosphorus from agricultural fields into nearby rivers, lakes, and streams.</w:t>
      </w:r>
    </w:p>
    <w:p w:rsidR="007977A0" w:rsidRPr="005E3262" w:rsidRDefault="007977A0" w:rsidP="005E3262">
      <w:pPr>
        <w:numPr>
          <w:ilvl w:val="0"/>
          <w:numId w:val="3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Agricultural runoff carries substantial loads of phosphorus, which can lead to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and harmful algal blooms in receiving water bodies. Phosphorus from agricultural runoff is often a significant contributor to water quality problems in freshwater 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**2. </w:t>
      </w:r>
      <w:r w:rsidRPr="005E3262">
        <w:rPr>
          <w:rFonts w:ascii="Segoe UI" w:eastAsia="Times New Roman" w:hAnsi="Segoe UI" w:cs="Segoe UI"/>
          <w:b/>
          <w:bCs/>
          <w:color w:val="374151"/>
          <w:sz w:val="20"/>
          <w:shd w:val="clear" w:color="auto" w:fill="FFFFFF" w:themeFill="background1"/>
        </w:rPr>
        <w:t>Sewage and Wastewater:</w:t>
      </w:r>
    </w:p>
    <w:p w:rsidR="007977A0" w:rsidRPr="005E3262" w:rsidRDefault="007977A0" w:rsidP="005E3262">
      <w:pPr>
        <w:numPr>
          <w:ilvl w:val="0"/>
          <w:numId w:val="3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Human sewage and wastewater from domestic, commercial, and industrial sources contain phosphorus compounds. While wastewater treatment plants are designed to remove pollutants, including phosphorus, not all treatment facilities are equally effective. Inadequate treatment or discharges from older facilities can release phosphorus into receiving waters.</w:t>
      </w:r>
    </w:p>
    <w:p w:rsidR="007977A0" w:rsidRPr="005E3262" w:rsidRDefault="007977A0" w:rsidP="005E3262">
      <w:pPr>
        <w:numPr>
          <w:ilvl w:val="0"/>
          <w:numId w:val="3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Contribution:</w:t>
      </w:r>
      <w:r w:rsidRPr="005E3262">
        <w:rPr>
          <w:rFonts w:ascii="Segoe UI" w:eastAsia="Times New Roman" w:hAnsi="Segoe UI" w:cs="Segoe UI"/>
          <w:color w:val="374151"/>
          <w:sz w:val="20"/>
          <w:szCs w:val="20"/>
          <w:shd w:val="clear" w:color="auto" w:fill="FFFFFF" w:themeFill="background1"/>
        </w:rPr>
        <w:t xml:space="preserve"> Phosphorus from sewage and wastewater discharges can elevate nutrient levels in rivers, streams, and coastal waters, promoting the growth of algae and other aquatic plants. This can lead to oxygen depletion and harm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**3. </w:t>
      </w:r>
      <w:r w:rsidRPr="005E3262">
        <w:rPr>
          <w:rFonts w:ascii="Segoe UI" w:eastAsia="Times New Roman" w:hAnsi="Segoe UI" w:cs="Segoe UI"/>
          <w:b/>
          <w:bCs/>
          <w:color w:val="374151"/>
          <w:sz w:val="20"/>
          <w:shd w:val="clear" w:color="auto" w:fill="FFFFFF" w:themeFill="background1"/>
        </w:rPr>
        <w:t>Industrial Discharges:</w:t>
      </w:r>
    </w:p>
    <w:p w:rsidR="007977A0" w:rsidRPr="005E3262" w:rsidRDefault="007977A0" w:rsidP="005E3262">
      <w:pPr>
        <w:numPr>
          <w:ilvl w:val="0"/>
          <w:numId w:val="3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Industrial processes can release phosphorus-containing compounds into aquatic ecosystems. This can include discharges from manufacturing plants, food processing facilities, and mining operations that generate wastewater with phosphorus content.</w:t>
      </w:r>
    </w:p>
    <w:p w:rsidR="007977A0" w:rsidRPr="005E3262" w:rsidRDefault="007977A0" w:rsidP="005E3262">
      <w:pPr>
        <w:numPr>
          <w:ilvl w:val="0"/>
          <w:numId w:val="3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Industrial discharges can introduce phosphorus into water bodies, potentially causing water quality problems, depending on the nature and quantity of the discharged compounds. Some industrial processes can release phosphorus in forms that are challenging to remove or mitigate.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**4. </w:t>
      </w:r>
      <w:r w:rsidRPr="005E3262">
        <w:rPr>
          <w:rFonts w:ascii="Segoe UI" w:eastAsia="Times New Roman" w:hAnsi="Segoe UI" w:cs="Segoe UI"/>
          <w:b/>
          <w:bCs/>
          <w:color w:val="374151"/>
          <w:sz w:val="20"/>
          <w:shd w:val="clear" w:color="auto" w:fill="FFFFFF" w:themeFill="background1"/>
        </w:rPr>
        <w:t>Urban Runoff:</w:t>
      </w:r>
    </w:p>
    <w:p w:rsidR="007977A0" w:rsidRPr="005E3262" w:rsidRDefault="007977A0" w:rsidP="005E3262">
      <w:pPr>
        <w:numPr>
          <w:ilvl w:val="0"/>
          <w:numId w:val="3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Urban areas contribute to phosphorus inputs in aquatic ecosystems through </w:t>
      </w:r>
      <w:proofErr w:type="spellStart"/>
      <w:r w:rsidRPr="005E3262">
        <w:rPr>
          <w:rFonts w:ascii="Segoe UI" w:eastAsia="Times New Roman" w:hAnsi="Segoe UI" w:cs="Segoe UI"/>
          <w:color w:val="374151"/>
          <w:sz w:val="20"/>
          <w:szCs w:val="20"/>
          <w:shd w:val="clear" w:color="auto" w:fill="FFFFFF" w:themeFill="background1"/>
        </w:rPr>
        <w:t>stormwater</w:t>
      </w:r>
      <w:proofErr w:type="spellEnd"/>
      <w:r w:rsidRPr="005E3262">
        <w:rPr>
          <w:rFonts w:ascii="Segoe UI" w:eastAsia="Times New Roman" w:hAnsi="Segoe UI" w:cs="Segoe UI"/>
          <w:color w:val="374151"/>
          <w:sz w:val="20"/>
          <w:szCs w:val="20"/>
          <w:shd w:val="clear" w:color="auto" w:fill="FFFFFF" w:themeFill="background1"/>
        </w:rPr>
        <w:t xml:space="preserve"> runoff. Rainwater flowing over impervious surfaces, such as roads, parking lots, and rooftops, can pick up phosphorus-containing pollutants from various sources, including detergents, lawn fertilizers, and pet waste.</w:t>
      </w:r>
    </w:p>
    <w:p w:rsidR="007977A0" w:rsidRPr="005E3262" w:rsidRDefault="007977A0" w:rsidP="005E3262">
      <w:pPr>
        <w:numPr>
          <w:ilvl w:val="0"/>
          <w:numId w:val="3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Urban runoff can transport phosphorus to nearby water bodies, where it can contribute to nutrient enrichment and water quality degradation. This runoff is often referred to as non-point source pollution because it arises from multiple diffuse sources in urban areas.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Anthropogenic sources of phosphorus are a significant concern for water quality and ecosystem health. The excess phosphorus from these sources can lead to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algal blooms, and ecological disruptions in aquatic ecosystems. Effective management and mitigation strategies, including improved agricultural practices, enhanced wastewater treatment, </w:t>
      </w:r>
      <w:proofErr w:type="spellStart"/>
      <w:r w:rsidRPr="005E3262">
        <w:rPr>
          <w:rFonts w:ascii="Segoe UI" w:eastAsia="Times New Roman" w:hAnsi="Segoe UI" w:cs="Segoe UI"/>
          <w:color w:val="374151"/>
          <w:sz w:val="20"/>
          <w:szCs w:val="20"/>
          <w:shd w:val="clear" w:color="auto" w:fill="FFFFFF" w:themeFill="background1"/>
        </w:rPr>
        <w:t>stormwater</w:t>
      </w:r>
      <w:proofErr w:type="spellEnd"/>
      <w:r w:rsidRPr="005E3262">
        <w:rPr>
          <w:rFonts w:ascii="Segoe UI" w:eastAsia="Times New Roman" w:hAnsi="Segoe UI" w:cs="Segoe UI"/>
          <w:color w:val="374151"/>
          <w:sz w:val="20"/>
          <w:szCs w:val="20"/>
          <w:shd w:val="clear" w:color="auto" w:fill="FFFFFF" w:themeFill="background1"/>
        </w:rPr>
        <w:t xml:space="preserve"> management, and regulatory measures, are essential to address these sources of phosphorus pollution.</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Anthropogenic Sources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sz w:val="18"/>
          <w:szCs w:val="18"/>
          <w:shd w:val="clear" w:color="auto" w:fill="FFFFFF" w:themeFill="background1"/>
        </w:rPr>
        <w:t>Human activities have a substantial impact on the phosphorus cycles in aquatic ecosystems, often leading to elevated nutrient levels and water quality issues. Anthropogenic sources of phosphorus include: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1. Agriculture:</w:t>
      </w:r>
    </w:p>
    <w:p w:rsidR="007977A0" w:rsidRPr="005E3262" w:rsidRDefault="007977A0" w:rsidP="005E3262">
      <w:pPr>
        <w:numPr>
          <w:ilvl w:val="0"/>
          <w:numId w:val="35"/>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Source:</w:t>
      </w:r>
      <w:r w:rsidRPr="005E3262">
        <w:rPr>
          <w:rFonts w:ascii="Segoe UI" w:eastAsia="Times New Roman" w:hAnsi="Segoe UI" w:cs="Segoe UI"/>
          <w:sz w:val="18"/>
          <w:szCs w:val="18"/>
          <w:shd w:val="clear" w:color="auto" w:fill="FFFFFF" w:themeFill="background1"/>
        </w:rPr>
        <w:t xml:space="preserve"> Agricultural practices are a major source of phosphorus input into aquatic ecosystems. Farmers apply phosphorus-based fertilizers to enhance crop growth. Runoff and erosion from fields can carry excess phosphorus into nearby rivers, streams, and lakes.</w:t>
      </w:r>
    </w:p>
    <w:p w:rsidR="007977A0" w:rsidRPr="005E3262" w:rsidRDefault="007977A0" w:rsidP="005E3262">
      <w:pPr>
        <w:numPr>
          <w:ilvl w:val="0"/>
          <w:numId w:val="35"/>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Phosphorus from agriculture contributes significantly to nutrient pollution in water bodies. Excessive phosphorus can promote algal growth and </w:t>
      </w:r>
      <w:proofErr w:type="spellStart"/>
      <w:r w:rsidRPr="005E3262">
        <w:rPr>
          <w:rFonts w:ascii="Segoe UI" w:eastAsia="Times New Roman" w:hAnsi="Segoe UI" w:cs="Segoe UI"/>
          <w:sz w:val="18"/>
          <w:szCs w:val="18"/>
          <w:shd w:val="clear" w:color="auto" w:fill="FFFFFF" w:themeFill="background1"/>
        </w:rPr>
        <w:t>eutrophication</w:t>
      </w:r>
      <w:proofErr w:type="spellEnd"/>
      <w:r w:rsidRPr="005E3262">
        <w:rPr>
          <w:rFonts w:ascii="Segoe UI" w:eastAsia="Times New Roman" w:hAnsi="Segoe UI" w:cs="Segoe UI"/>
          <w:sz w:val="18"/>
          <w:szCs w:val="18"/>
          <w:shd w:val="clear" w:color="auto" w:fill="FFFFFF" w:themeFill="background1"/>
        </w:rPr>
        <w:t>, leading to reduced water quality and disruptions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2. Sewage and Wastewater:</w:t>
      </w:r>
    </w:p>
    <w:p w:rsidR="007977A0" w:rsidRPr="005E3262" w:rsidRDefault="007977A0" w:rsidP="005E3262">
      <w:pPr>
        <w:numPr>
          <w:ilvl w:val="0"/>
          <w:numId w:val="36"/>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lastRenderedPageBreak/>
        <w:t>Source:</w:t>
      </w:r>
      <w:r w:rsidRPr="005E3262">
        <w:rPr>
          <w:rFonts w:ascii="Segoe UI" w:eastAsia="Times New Roman" w:hAnsi="Segoe UI" w:cs="Segoe UI"/>
          <w:sz w:val="18"/>
          <w:szCs w:val="18"/>
          <w:shd w:val="clear" w:color="auto" w:fill="FFFFFF" w:themeFill="background1"/>
        </w:rPr>
        <w:t xml:space="preserve"> Human sewage and wastewater from residential, commercial, and industrial sources contain phosphorus compounds. While wastewater treatment plants are designed to remove pollutants, including phosphorus, not all facilities are equally effective, and older systems may release phosphorus into receiving waters.</w:t>
      </w:r>
    </w:p>
    <w:p w:rsidR="007977A0" w:rsidRPr="005E3262" w:rsidRDefault="007977A0" w:rsidP="005E3262">
      <w:pPr>
        <w:numPr>
          <w:ilvl w:val="0"/>
          <w:numId w:val="36"/>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Phosphorus from sewage and wastewater discharges can increase nutrient levels in rivers, streams, and coastal areas. Elevated phosphorus can stimulate algal blooms, deplete oxygen, and harm aquatic life.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3. Industrial Discharges:</w:t>
      </w:r>
    </w:p>
    <w:p w:rsidR="007977A0" w:rsidRPr="005E3262" w:rsidRDefault="007977A0" w:rsidP="005E3262">
      <w:pPr>
        <w:numPr>
          <w:ilvl w:val="0"/>
          <w:numId w:val="37"/>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Source:</w:t>
      </w:r>
      <w:r w:rsidRPr="005E3262">
        <w:rPr>
          <w:rFonts w:ascii="Segoe UI" w:eastAsia="Times New Roman" w:hAnsi="Segoe UI" w:cs="Segoe UI"/>
          <w:sz w:val="18"/>
          <w:szCs w:val="18"/>
          <w:shd w:val="clear" w:color="auto" w:fill="FFFFFF" w:themeFill="background1"/>
        </w:rPr>
        <w:t xml:space="preserve"> Industrial processes can release phosphorus-containing compounds into aquatic ecosystems. This can include discharges from manufacturing plants, food processing facilities, and mining operations that generate wastewater with phosphorus content.</w:t>
      </w:r>
    </w:p>
    <w:p w:rsidR="007977A0" w:rsidRPr="005E3262" w:rsidRDefault="007977A0" w:rsidP="005E3262">
      <w:pPr>
        <w:numPr>
          <w:ilvl w:val="0"/>
          <w:numId w:val="37"/>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Industrial discharges can introduce phosphorus into water bodies, potentially causing water quality problems. The specific impact depends on the nature and quantity of the discharged compounds. Some industrial processes release phosphorus forms that are challenging to remove or mitigate.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4. Urban Runoff:</w:t>
      </w:r>
    </w:p>
    <w:p w:rsidR="007977A0" w:rsidRPr="005E3262" w:rsidRDefault="007977A0" w:rsidP="005E3262">
      <w:pPr>
        <w:numPr>
          <w:ilvl w:val="0"/>
          <w:numId w:val="38"/>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Source:</w:t>
      </w:r>
      <w:r w:rsidRPr="005E3262">
        <w:rPr>
          <w:rFonts w:ascii="Segoe UI" w:eastAsia="Times New Roman" w:hAnsi="Segoe UI" w:cs="Segoe UI"/>
          <w:sz w:val="18"/>
          <w:szCs w:val="18"/>
          <w:shd w:val="clear" w:color="auto" w:fill="FFFFFF" w:themeFill="background1"/>
        </w:rPr>
        <w:t xml:space="preserve"> Urban areas contribute to phosphorus inputs in aquatic ecosystems through </w:t>
      </w:r>
      <w:proofErr w:type="spellStart"/>
      <w:r w:rsidRPr="005E3262">
        <w:rPr>
          <w:rFonts w:ascii="Segoe UI" w:eastAsia="Times New Roman" w:hAnsi="Segoe UI" w:cs="Segoe UI"/>
          <w:sz w:val="18"/>
          <w:szCs w:val="18"/>
          <w:shd w:val="clear" w:color="auto" w:fill="FFFFFF" w:themeFill="background1"/>
        </w:rPr>
        <w:t>stormwater</w:t>
      </w:r>
      <w:proofErr w:type="spellEnd"/>
      <w:r w:rsidRPr="005E3262">
        <w:rPr>
          <w:rFonts w:ascii="Segoe UI" w:eastAsia="Times New Roman" w:hAnsi="Segoe UI" w:cs="Segoe UI"/>
          <w:sz w:val="18"/>
          <w:szCs w:val="18"/>
          <w:shd w:val="clear" w:color="auto" w:fill="FFFFFF" w:themeFill="background1"/>
        </w:rPr>
        <w:t xml:space="preserve"> runoff. Rainwater flows over impervious surfaces like roads, parking lots, and rooftops, picking up phosphorus-containing pollutants from various sources, including detergents, fertilizers, and pet waste.</w:t>
      </w:r>
    </w:p>
    <w:p w:rsidR="007977A0" w:rsidRPr="005E3262" w:rsidRDefault="007977A0" w:rsidP="005E3262">
      <w:pPr>
        <w:numPr>
          <w:ilvl w:val="0"/>
          <w:numId w:val="38"/>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Urban runoff, often termed non-point source pollution, can transport phosphorus to nearby water bodies. This runoff can lead to nutrient enrichment, algal blooms, and water quality deterioration in urbanized watersheds.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5. Septic Systems:</w:t>
      </w:r>
    </w:p>
    <w:p w:rsidR="007977A0" w:rsidRPr="005E3262" w:rsidRDefault="007977A0" w:rsidP="005E3262">
      <w:pPr>
        <w:numPr>
          <w:ilvl w:val="0"/>
          <w:numId w:val="39"/>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Source:</w:t>
      </w:r>
      <w:r w:rsidRPr="005E3262">
        <w:rPr>
          <w:rFonts w:ascii="Segoe UI" w:eastAsia="Times New Roman" w:hAnsi="Segoe UI" w:cs="Segoe UI"/>
          <w:sz w:val="18"/>
          <w:szCs w:val="18"/>
          <w:shd w:val="clear" w:color="auto" w:fill="FFFFFF" w:themeFill="background1"/>
        </w:rPr>
        <w:t xml:space="preserve"> Septic systems, commonly used in rural and suburban areas, can release phosphorus into groundwater and, subsequently, surface waters if not adequately maintained or if they </w:t>
      </w:r>
      <w:proofErr w:type="gramStart"/>
      <w:r w:rsidRPr="005E3262">
        <w:rPr>
          <w:rFonts w:ascii="Segoe UI" w:eastAsia="Times New Roman" w:hAnsi="Segoe UI" w:cs="Segoe UI"/>
          <w:sz w:val="18"/>
          <w:szCs w:val="18"/>
          <w:shd w:val="clear" w:color="auto" w:fill="FFFFFF" w:themeFill="background1"/>
        </w:rPr>
        <w:t>fail</w:t>
      </w:r>
      <w:r w:rsidR="00173BAF">
        <w:rPr>
          <w:rFonts w:ascii="Segoe UI" w:eastAsia="Times New Roman" w:hAnsi="Segoe UI" w:cs="Segoe UI"/>
          <w:b/>
          <w:sz w:val="18"/>
          <w:szCs w:val="18"/>
          <w:shd w:val="clear" w:color="auto" w:fill="FFFFFF" w:themeFill="background1"/>
        </w:rPr>
        <w:t>[</w:t>
      </w:r>
      <w:proofErr w:type="gramEnd"/>
      <w:r w:rsidR="00173BAF">
        <w:rPr>
          <w:rFonts w:ascii="Segoe UI" w:eastAsia="Times New Roman" w:hAnsi="Segoe UI" w:cs="Segoe UI"/>
          <w:b/>
          <w:sz w:val="18"/>
          <w:szCs w:val="18"/>
          <w:shd w:val="clear" w:color="auto" w:fill="FFFFFF" w:themeFill="background1"/>
        </w:rPr>
        <w:t>8]</w:t>
      </w:r>
      <w:r w:rsidRPr="005E3262">
        <w:rPr>
          <w:rFonts w:ascii="Segoe UI" w:eastAsia="Times New Roman" w:hAnsi="Segoe UI" w:cs="Segoe UI"/>
          <w:sz w:val="18"/>
          <w:szCs w:val="18"/>
          <w:shd w:val="clear" w:color="auto" w:fill="FFFFFF" w:themeFill="background1"/>
        </w:rPr>
        <w:t>.</w:t>
      </w:r>
    </w:p>
    <w:p w:rsidR="007977A0" w:rsidRPr="005E3262" w:rsidRDefault="007977A0" w:rsidP="005E3262">
      <w:pPr>
        <w:numPr>
          <w:ilvl w:val="0"/>
          <w:numId w:val="39"/>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Failing or poorly maintained septic systems can be sources of phosphorus pollution, especially in regions with a high density of these systems.</w:t>
      </w:r>
    </w:p>
    <w:p w:rsidR="007977A0" w:rsidRPr="005E3262" w:rsidRDefault="007977A0" w:rsidP="005E3262">
      <w:pPr>
        <w:shd w:val="clear" w:color="auto" w:fill="FFFFFF" w:themeFill="background1"/>
        <w:spacing w:before="300" w:after="1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sz w:val="18"/>
          <w:szCs w:val="18"/>
          <w:shd w:val="clear" w:color="auto" w:fill="FFFFFF" w:themeFill="background1"/>
        </w:rPr>
        <w:t xml:space="preserve">Anthropogenic sources of phosphorus represent a significant challenge for managing and preserving the health of aquatic ecosystems. Controlling and mitigating these sources often involve implementing best management practices, improving wastewater treatment, </w:t>
      </w:r>
      <w:proofErr w:type="spellStart"/>
      <w:r w:rsidRPr="005E3262">
        <w:rPr>
          <w:rFonts w:ascii="Segoe UI" w:eastAsia="Times New Roman" w:hAnsi="Segoe UI" w:cs="Segoe UI"/>
          <w:sz w:val="18"/>
          <w:szCs w:val="18"/>
          <w:shd w:val="clear" w:color="auto" w:fill="FFFFFF" w:themeFill="background1"/>
        </w:rPr>
        <w:t>stormwater</w:t>
      </w:r>
      <w:proofErr w:type="spellEnd"/>
      <w:r w:rsidRPr="005E3262">
        <w:rPr>
          <w:rFonts w:ascii="Segoe UI" w:eastAsia="Times New Roman" w:hAnsi="Segoe UI" w:cs="Segoe UI"/>
          <w:sz w:val="18"/>
          <w:szCs w:val="18"/>
          <w:shd w:val="clear" w:color="auto" w:fill="FFFFFF" w:themeFill="background1"/>
        </w:rPr>
        <w:t xml:space="preserve"> management, and raising awareness about responsible fertilizer and pesticide use in agriculture and urban settings. Such efforts are critical to prevent water quality degradation and maintain the ecological balance of aquatic environments.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Emerging Sources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 addition to the traditional sources of phosphorus pollution, such as agriculture and sewage, emerging sources of phosphorus contamination have gained attention in recent years. These sources introduce phosphorus into aquatic ecosystems through various products and contaminants. Here are some emerging sources: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Pharmaceuticals:</w:t>
      </w:r>
    </w:p>
    <w:p w:rsidR="007977A0" w:rsidRPr="005E3262" w:rsidRDefault="007977A0" w:rsidP="005E3262">
      <w:pPr>
        <w:numPr>
          <w:ilvl w:val="0"/>
          <w:numId w:val="4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Source:</w:t>
      </w:r>
      <w:r w:rsidRPr="005E3262">
        <w:rPr>
          <w:rFonts w:ascii="Segoe UI" w:eastAsia="Times New Roman" w:hAnsi="Segoe UI" w:cs="Segoe UI"/>
          <w:color w:val="374151"/>
          <w:sz w:val="20"/>
          <w:szCs w:val="20"/>
          <w:shd w:val="clear" w:color="auto" w:fill="FFFFFF" w:themeFill="background1"/>
        </w:rPr>
        <w:t xml:space="preserve"> Pharmaceuticals, including prescription and over-the-counter drugs, can contain phosphorus compounds as active ingredients or additives. When people excrete these compounds, they can enter sewage systems and eventually reach water bodies.</w:t>
      </w:r>
    </w:p>
    <w:p w:rsidR="007977A0" w:rsidRPr="005E3262" w:rsidRDefault="007977A0" w:rsidP="005E3262">
      <w:pPr>
        <w:numPr>
          <w:ilvl w:val="0"/>
          <w:numId w:val="4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The presence of pharmaceuticals in water bodies introduces additional phosphorus into aquatic ecosystems. While the phosphorus content in individual medications is typically low, the cumulative effect can be significant, particularly in densely populated areas.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Detergents:</w:t>
      </w:r>
    </w:p>
    <w:p w:rsidR="007977A0" w:rsidRPr="005E3262" w:rsidRDefault="007977A0" w:rsidP="005E3262">
      <w:pPr>
        <w:numPr>
          <w:ilvl w:val="0"/>
          <w:numId w:val="4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Some detergents, especially laundry detergents and dishwasher detergents, contain phosphorus-based compounds known as phosphates. Phosphates are added to enhance cleaning efficiency.</w:t>
      </w:r>
    </w:p>
    <w:p w:rsidR="007977A0" w:rsidRPr="005E3262" w:rsidRDefault="007977A0" w:rsidP="005E3262">
      <w:pPr>
        <w:numPr>
          <w:ilvl w:val="0"/>
          <w:numId w:val="4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When wastewater from households and industries containing phosphorus-laden detergents is released into sewage systems, it can contribute to phosphorus pollution in water bodies. Phosphates can promote algal growth and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3. </w:t>
      </w:r>
      <w:proofErr w:type="spellStart"/>
      <w:r w:rsidRPr="005E3262">
        <w:rPr>
          <w:rFonts w:ascii="Segoe UI" w:eastAsia="Times New Roman" w:hAnsi="Segoe UI" w:cs="Segoe UI"/>
          <w:b/>
          <w:bCs/>
          <w:color w:val="374151"/>
          <w:sz w:val="20"/>
          <w:shd w:val="clear" w:color="auto" w:fill="FFFFFF" w:themeFill="background1"/>
        </w:rPr>
        <w:t>Stormwater</w:t>
      </w:r>
      <w:proofErr w:type="spellEnd"/>
      <w:r w:rsidRPr="005E3262">
        <w:rPr>
          <w:rFonts w:ascii="Segoe UI" w:eastAsia="Times New Roman" w:hAnsi="Segoe UI" w:cs="Segoe UI"/>
          <w:b/>
          <w:bCs/>
          <w:color w:val="374151"/>
          <w:sz w:val="20"/>
          <w:shd w:val="clear" w:color="auto" w:fill="FFFFFF" w:themeFill="background1"/>
        </w:rPr>
        <w:t xml:space="preserve"> Runoff from Impervious Surfaces:</w:t>
      </w:r>
    </w:p>
    <w:p w:rsidR="007977A0" w:rsidRPr="005E3262" w:rsidRDefault="007977A0" w:rsidP="005E3262">
      <w:pPr>
        <w:numPr>
          <w:ilvl w:val="0"/>
          <w:numId w:val="4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Stormwater</w:t>
      </w:r>
      <w:proofErr w:type="spellEnd"/>
      <w:r w:rsidRPr="005E3262">
        <w:rPr>
          <w:rFonts w:ascii="Segoe UI" w:eastAsia="Times New Roman" w:hAnsi="Segoe UI" w:cs="Segoe UI"/>
          <w:color w:val="374151"/>
          <w:sz w:val="20"/>
          <w:szCs w:val="20"/>
          <w:shd w:val="clear" w:color="auto" w:fill="FFFFFF" w:themeFill="background1"/>
        </w:rPr>
        <w:t xml:space="preserve"> runoff from impervious surfaces in urban areas often contains phosphorus compounds from various sources, including vehicle emissions, atmospheric deposition, and particulate matter from roads.</w:t>
      </w:r>
    </w:p>
    <w:p w:rsidR="007977A0" w:rsidRPr="005E3262" w:rsidRDefault="007977A0" w:rsidP="005E3262">
      <w:pPr>
        <w:numPr>
          <w:ilvl w:val="0"/>
          <w:numId w:val="4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This type of runoff, laden with phosphorus-containing contaminants, can flow directly into storm drains and ultimately reach water bodies. It adds to the nutrient load and can exacerbate water quality issues.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Personal Care Products:</w:t>
      </w:r>
    </w:p>
    <w:p w:rsidR="007977A0" w:rsidRPr="005E3262" w:rsidRDefault="007977A0" w:rsidP="005E3262">
      <w:pPr>
        <w:numPr>
          <w:ilvl w:val="0"/>
          <w:numId w:val="4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Personal care products like shampoos, soaps, and cosmetics may contain phosphorus compounds. When people use these products and wash them off, phosphorus can enter wastewater systems.</w:t>
      </w:r>
    </w:p>
    <w:p w:rsidR="007977A0" w:rsidRPr="005E3262" w:rsidRDefault="007977A0" w:rsidP="005E3262">
      <w:pPr>
        <w:numPr>
          <w:ilvl w:val="0"/>
          <w:numId w:val="4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While the phosphorus content in personal care products is generally low, widespread use can lead to cumulative inputs into sewage systems, potentially contributing to phosphorus pollution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5. Atmospheric Deposition of Aerosols:</w:t>
      </w:r>
    </w:p>
    <w:p w:rsidR="007977A0" w:rsidRPr="005E3262" w:rsidRDefault="007977A0" w:rsidP="005E3262">
      <w:pPr>
        <w:numPr>
          <w:ilvl w:val="0"/>
          <w:numId w:val="4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Aerosols in the atmosphere can contain phosphorus in the form of dust and particulate matter. These particles can settle onto the surface of water bodies during rainfall or dry deposition.</w:t>
      </w:r>
    </w:p>
    <w:p w:rsidR="007977A0" w:rsidRPr="005E3262" w:rsidRDefault="007977A0" w:rsidP="005E3262">
      <w:pPr>
        <w:numPr>
          <w:ilvl w:val="0"/>
          <w:numId w:val="4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Atmospheric deposition can provide an additional source of phosphorus to aquatic ecosystems, especially in areas with high levels of airborne phosphorus-containing particles.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Emerging sources of phosphorus can contribute to nutrient pollution in aquatic ecosystems, even though individual sources may have relatively low phosphorus concentrations. The cumulative effect of these sources, along with traditional sources, underscores the importance of holistic water quality management and monitoring. Efforts to reduce phosphorus inputs from both traditional and emerging sources are critical for preserving the health and balance of aquatic environments.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Phosphorus Transport and Transformation in Aquatic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The movement and transformation of phosphorus within aquatic ecosystems are complex processes that influence nutrient cycling, water quality, and ecosystem health. Phosphorus undergoes various transformations and can be transported through different pathways. Here's an overview of phosphorus transport and transformation:</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**1. </w:t>
      </w:r>
      <w:r w:rsidRPr="005E3262">
        <w:rPr>
          <w:rStyle w:val="Strong"/>
          <w:rFonts w:ascii="Segoe UI" w:hAnsi="Segoe UI" w:cs="Segoe UI"/>
          <w:color w:val="374151"/>
          <w:sz w:val="20"/>
          <w:szCs w:val="20"/>
          <w:shd w:val="clear" w:color="auto" w:fill="FFFFFF" w:themeFill="background1"/>
        </w:rPr>
        <w:t>Transport Pathways:</w:t>
      </w:r>
    </w:p>
    <w:p w:rsidR="007977A0" w:rsidRPr="005E3262" w:rsidRDefault="007977A0" w:rsidP="005E3262">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Water Flow:</w:t>
      </w:r>
      <w:r w:rsidRPr="005E3262">
        <w:rPr>
          <w:rFonts w:ascii="Segoe UI" w:hAnsi="Segoe UI" w:cs="Segoe UI"/>
          <w:color w:val="374151"/>
          <w:sz w:val="20"/>
          <w:szCs w:val="20"/>
          <w:shd w:val="clear" w:color="auto" w:fill="FFFFFF" w:themeFill="background1"/>
        </w:rPr>
        <w:t xml:space="preserve"> Water is a primary carrier of phosphorus in aquatic ecosystems. Phosphorus can be dissolved in the water column, carried by surface runoff, or transported via groundwater discharges into water bodies.</w:t>
      </w:r>
    </w:p>
    <w:p w:rsidR="007977A0" w:rsidRPr="005E3262" w:rsidRDefault="007977A0" w:rsidP="005E3262">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Sediment Transport:</w:t>
      </w:r>
      <w:r w:rsidRPr="005E3262">
        <w:rPr>
          <w:rFonts w:ascii="Segoe UI" w:hAnsi="Segoe UI" w:cs="Segoe UI"/>
          <w:color w:val="374151"/>
          <w:sz w:val="20"/>
          <w:szCs w:val="20"/>
          <w:shd w:val="clear" w:color="auto" w:fill="FFFFFF" w:themeFill="background1"/>
        </w:rPr>
        <w:t xml:space="preserve"> Phosphorus can bind to sediment particles, especially in the form of particulate inorganic phosphorus (PIP) and particulate organic phosphorus (POP). These particles can settle and accumulate in the bottom sediments of water bodies.</w:t>
      </w:r>
    </w:p>
    <w:p w:rsidR="007977A0" w:rsidRPr="005E3262" w:rsidRDefault="007977A0" w:rsidP="005E3262">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Atmospheric Deposition:</w:t>
      </w:r>
      <w:r w:rsidRPr="005E3262">
        <w:rPr>
          <w:rFonts w:ascii="Segoe UI" w:hAnsi="Segoe UI" w:cs="Segoe UI"/>
          <w:color w:val="374151"/>
          <w:sz w:val="20"/>
          <w:szCs w:val="20"/>
          <w:shd w:val="clear" w:color="auto" w:fill="FFFFFF" w:themeFill="background1"/>
        </w:rPr>
        <w:t xml:space="preserve"> Phosphorus can enter aquatic ecosystems through atmospheric deposition, where phosphorus-containing aerosols or dust settle onto the water surface during rainfall or dry deposition events.</w:t>
      </w:r>
    </w:p>
    <w:p w:rsidR="007977A0" w:rsidRPr="005E3262" w:rsidRDefault="007977A0" w:rsidP="005E3262">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Biological Transport:</w:t>
      </w:r>
      <w:r w:rsidRPr="005E3262">
        <w:rPr>
          <w:rFonts w:ascii="Segoe UI" w:hAnsi="Segoe UI" w:cs="Segoe UI"/>
          <w:color w:val="374151"/>
          <w:sz w:val="20"/>
          <w:szCs w:val="20"/>
          <w:shd w:val="clear" w:color="auto" w:fill="FFFFFF" w:themeFill="background1"/>
        </w:rPr>
        <w:t xml:space="preserve"> Aquatic organisms, including algae and aquatic plants, can take up and store phosphorus from the water column, influencing the cycling of this nutrient.</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**2. </w:t>
      </w:r>
      <w:r w:rsidRPr="005E3262">
        <w:rPr>
          <w:rStyle w:val="Strong"/>
          <w:rFonts w:ascii="Segoe UI" w:hAnsi="Segoe UI" w:cs="Segoe UI"/>
          <w:color w:val="374151"/>
          <w:sz w:val="20"/>
          <w:szCs w:val="20"/>
          <w:shd w:val="clear" w:color="auto" w:fill="FFFFFF" w:themeFill="background1"/>
        </w:rPr>
        <w:t>Transformations:</w:t>
      </w:r>
    </w:p>
    <w:p w:rsidR="007977A0" w:rsidRPr="005E3262" w:rsidRDefault="007977A0" w:rsidP="005E3262">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Adsorption and Desorption:</w:t>
      </w:r>
      <w:r w:rsidRPr="005E3262">
        <w:rPr>
          <w:rFonts w:ascii="Segoe UI" w:hAnsi="Segoe UI" w:cs="Segoe UI"/>
          <w:color w:val="374151"/>
          <w:sz w:val="20"/>
          <w:szCs w:val="20"/>
          <w:shd w:val="clear" w:color="auto" w:fill="FFFFFF" w:themeFill="background1"/>
        </w:rPr>
        <w:t xml:space="preserve"> Phosphorus can adhere to mineral and sediment surfaces in a process known as adsorption. Under different environmental conditions, phosphorus can also </w:t>
      </w:r>
      <w:proofErr w:type="spellStart"/>
      <w:r w:rsidRPr="005E3262">
        <w:rPr>
          <w:rFonts w:ascii="Segoe UI" w:hAnsi="Segoe UI" w:cs="Segoe UI"/>
          <w:color w:val="374151"/>
          <w:sz w:val="20"/>
          <w:szCs w:val="20"/>
          <w:shd w:val="clear" w:color="auto" w:fill="FFFFFF" w:themeFill="background1"/>
        </w:rPr>
        <w:t>desorb</w:t>
      </w:r>
      <w:proofErr w:type="spellEnd"/>
      <w:r w:rsidRPr="005E3262">
        <w:rPr>
          <w:rFonts w:ascii="Segoe UI" w:hAnsi="Segoe UI" w:cs="Segoe UI"/>
          <w:color w:val="374151"/>
          <w:sz w:val="20"/>
          <w:szCs w:val="20"/>
          <w:shd w:val="clear" w:color="auto" w:fill="FFFFFF" w:themeFill="background1"/>
        </w:rPr>
        <w:t xml:space="preserve"> from these surfaces, becoming mobile in the water column.</w:t>
      </w:r>
    </w:p>
    <w:p w:rsidR="007977A0" w:rsidRPr="005E3262" w:rsidRDefault="007977A0" w:rsidP="005E3262">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Precipitation and Dissolution:</w:t>
      </w:r>
      <w:r w:rsidRPr="005E3262">
        <w:rPr>
          <w:rFonts w:ascii="Segoe UI" w:hAnsi="Segoe UI" w:cs="Segoe UI"/>
          <w:color w:val="374151"/>
          <w:sz w:val="20"/>
          <w:szCs w:val="20"/>
          <w:shd w:val="clear" w:color="auto" w:fill="FFFFFF" w:themeFill="background1"/>
        </w:rPr>
        <w:t xml:space="preserve"> In the presence of calcium, iron, or aluminum ions, orthophosphate can form insoluble precipitates, removing phosphorus from the water column. Conversely, changes in environmental conditions can lead to the dissolution of these precipitates, releasing phosphorus back into the water.</w:t>
      </w:r>
    </w:p>
    <w:p w:rsidR="007977A0" w:rsidRPr="005E3262" w:rsidRDefault="007977A0" w:rsidP="005E3262">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Biological Uptake and Release:</w:t>
      </w:r>
      <w:r w:rsidRPr="005E3262">
        <w:rPr>
          <w:rFonts w:ascii="Segoe UI" w:hAnsi="Segoe UI" w:cs="Segoe UI"/>
          <w:color w:val="374151"/>
          <w:sz w:val="20"/>
          <w:szCs w:val="20"/>
          <w:shd w:val="clear" w:color="auto" w:fill="FFFFFF" w:themeFill="background1"/>
        </w:rPr>
        <w:t xml:space="preserve"> Aquatic plants, algae, and microorganisms can take up phosphorus from the water for growth. When these organisms die or are consumed by higher </w:t>
      </w:r>
      <w:proofErr w:type="spellStart"/>
      <w:r w:rsidRPr="005E3262">
        <w:rPr>
          <w:rFonts w:ascii="Segoe UI" w:hAnsi="Segoe UI" w:cs="Segoe UI"/>
          <w:color w:val="374151"/>
          <w:sz w:val="20"/>
          <w:szCs w:val="20"/>
          <w:shd w:val="clear" w:color="auto" w:fill="FFFFFF" w:themeFill="background1"/>
        </w:rPr>
        <w:t>trophic</w:t>
      </w:r>
      <w:proofErr w:type="spellEnd"/>
      <w:r w:rsidRPr="005E3262">
        <w:rPr>
          <w:rFonts w:ascii="Segoe UI" w:hAnsi="Segoe UI" w:cs="Segoe UI"/>
          <w:color w:val="374151"/>
          <w:sz w:val="20"/>
          <w:szCs w:val="20"/>
          <w:shd w:val="clear" w:color="auto" w:fill="FFFFFF" w:themeFill="background1"/>
        </w:rPr>
        <w:t xml:space="preserve"> levels, phosphorus is released back into the ecosystem through decomposition and excretion processes.</w:t>
      </w:r>
    </w:p>
    <w:p w:rsidR="007977A0" w:rsidRPr="005E3262" w:rsidRDefault="007977A0" w:rsidP="005E3262">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Mineralization:</w:t>
      </w:r>
      <w:r w:rsidRPr="005E3262">
        <w:rPr>
          <w:rFonts w:ascii="Segoe UI" w:hAnsi="Segoe UI" w:cs="Segoe UI"/>
          <w:color w:val="374151"/>
          <w:sz w:val="20"/>
          <w:szCs w:val="20"/>
          <w:shd w:val="clear" w:color="auto" w:fill="FFFFFF" w:themeFill="background1"/>
        </w:rPr>
        <w:t xml:space="preserve"> Organic phosphorus compounds, such as dissolved organic phosphorus (DOP) and particulate organic phosphorus (POP), can undergo microbial mineralization. Microorganisms break down these organic forms, converting them into inorganic phosphorus (e.g., orthophosphate) that can be used by other organisms.</w:t>
      </w:r>
    </w:p>
    <w:p w:rsidR="007977A0" w:rsidRPr="005E3262" w:rsidRDefault="007977A0" w:rsidP="005E3262">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Polyphosphate Cycling:</w:t>
      </w:r>
      <w:r w:rsidRPr="005E3262">
        <w:rPr>
          <w:rFonts w:ascii="Segoe UI" w:hAnsi="Segoe UI" w:cs="Segoe UI"/>
          <w:color w:val="374151"/>
          <w:sz w:val="20"/>
          <w:szCs w:val="20"/>
          <w:shd w:val="clear" w:color="auto" w:fill="FFFFFF" w:themeFill="background1"/>
        </w:rPr>
        <w:t xml:space="preserve"> Some microorganisms store phosphorus in the form of polyphosphates, which can be cycled between dissolved and particulate forms within cells. This polyphosphate cycling can influence phosphorus availability in aquatic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**3. </w:t>
      </w:r>
      <w:r w:rsidRPr="005E3262">
        <w:rPr>
          <w:rStyle w:val="Strong"/>
          <w:rFonts w:ascii="Segoe UI" w:hAnsi="Segoe UI" w:cs="Segoe UI"/>
          <w:color w:val="374151"/>
          <w:sz w:val="20"/>
          <w:szCs w:val="20"/>
          <w:shd w:val="clear" w:color="auto" w:fill="FFFFFF" w:themeFill="background1"/>
        </w:rPr>
        <w:t>Biogeochemical Cycling:</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Phosphorus undergoes a series of biogeochemical cycles in aquatic ecosystems. These cycles involve complex interactions between physical, chemical, and biological processes. Key components of </w:t>
      </w:r>
      <w:r w:rsidRPr="005E3262">
        <w:rPr>
          <w:rFonts w:ascii="Segoe UI" w:hAnsi="Segoe UI" w:cs="Segoe UI"/>
          <w:color w:val="374151"/>
          <w:sz w:val="20"/>
          <w:szCs w:val="20"/>
          <w:shd w:val="clear" w:color="auto" w:fill="FFFFFF" w:themeFill="background1"/>
        </w:rPr>
        <w:lastRenderedPageBreak/>
        <w:t>phosphorus cycling include the movement of phosphorus between water and sediment, biological uptake and release, and the transformation of phosphorus forms.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**4. </w:t>
      </w:r>
      <w:proofErr w:type="spellStart"/>
      <w:r w:rsidRPr="005E3262">
        <w:rPr>
          <w:rStyle w:val="Strong"/>
          <w:rFonts w:ascii="Segoe UI" w:hAnsi="Segoe UI" w:cs="Segoe UI"/>
          <w:color w:val="374151"/>
          <w:sz w:val="20"/>
          <w:szCs w:val="20"/>
          <w:shd w:val="clear" w:color="auto" w:fill="FFFFFF" w:themeFill="background1"/>
        </w:rPr>
        <w:t>Eutrophication</w:t>
      </w:r>
      <w:proofErr w:type="spellEnd"/>
      <w:r w:rsidRPr="005E3262">
        <w:rPr>
          <w:rStyle w:val="Strong"/>
          <w:rFonts w:ascii="Segoe UI" w:hAnsi="Segoe UI" w:cs="Segoe UI"/>
          <w:color w:val="374151"/>
          <w:sz w:val="20"/>
          <w:szCs w:val="20"/>
          <w:shd w:val="clear" w:color="auto" w:fill="FFFFFF" w:themeFill="background1"/>
        </w:rPr>
        <w:t xml:space="preserve"> Implications: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The transport and transformation of phosphorus have significant implications for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a process characterized by excessive nutrient inputs, algal blooms, and oxygen depletion in aquatic </w:t>
      </w:r>
      <w:proofErr w:type="gramStart"/>
      <w:r w:rsidRPr="005E3262">
        <w:rPr>
          <w:rFonts w:ascii="Segoe UI" w:hAnsi="Segoe UI" w:cs="Segoe UI"/>
          <w:color w:val="374151"/>
          <w:sz w:val="20"/>
          <w:szCs w:val="20"/>
          <w:shd w:val="clear" w:color="auto" w:fill="FFFFFF" w:themeFill="background1"/>
        </w:rPr>
        <w:t>ecosystems</w:t>
      </w:r>
      <w:r w:rsidR="00173BAF">
        <w:rPr>
          <w:rFonts w:ascii="Segoe UI" w:hAnsi="Segoe UI" w:cs="Segoe UI"/>
          <w:b/>
          <w:color w:val="374151"/>
          <w:sz w:val="20"/>
          <w:szCs w:val="20"/>
          <w:shd w:val="clear" w:color="auto" w:fill="FFFFFF" w:themeFill="background1"/>
        </w:rPr>
        <w:t>[</w:t>
      </w:r>
      <w:proofErr w:type="gramEnd"/>
      <w:r w:rsidR="00173BAF">
        <w:rPr>
          <w:rFonts w:ascii="Segoe UI" w:hAnsi="Segoe UI" w:cs="Segoe UI"/>
          <w:b/>
          <w:color w:val="374151"/>
          <w:sz w:val="20"/>
          <w:szCs w:val="20"/>
          <w:shd w:val="clear" w:color="auto" w:fill="FFFFFF" w:themeFill="background1"/>
        </w:rPr>
        <w:t>9]</w:t>
      </w:r>
      <w:r w:rsidRPr="005E3262">
        <w:rPr>
          <w:rFonts w:ascii="Segoe UI" w:hAnsi="Segoe UI" w:cs="Segoe UI"/>
          <w:color w:val="374151"/>
          <w:sz w:val="20"/>
          <w:szCs w:val="20"/>
          <w:shd w:val="clear" w:color="auto" w:fill="FFFFFF" w:themeFill="background1"/>
        </w:rPr>
        <w:t xml:space="preserve">. Phosphorus is often a limiting nutrient for primary productivity, and changes in its availability can influence the growth of algae and aquatic plants, leading to </w:t>
      </w:r>
      <w:proofErr w:type="spellStart"/>
      <w:r w:rsidRPr="005E3262">
        <w:rPr>
          <w:rFonts w:ascii="Segoe UI" w:hAnsi="Segoe UI" w:cs="Segoe UI"/>
          <w:color w:val="374151"/>
          <w:sz w:val="20"/>
          <w:szCs w:val="20"/>
          <w:shd w:val="clear" w:color="auto" w:fill="FFFFFF" w:themeFill="background1"/>
        </w:rPr>
        <w:t>eutrophic</w:t>
      </w:r>
      <w:proofErr w:type="spellEnd"/>
      <w:r w:rsidRPr="005E3262">
        <w:rPr>
          <w:rFonts w:ascii="Segoe UI" w:hAnsi="Segoe UI" w:cs="Segoe UI"/>
          <w:color w:val="374151"/>
          <w:sz w:val="20"/>
          <w:szCs w:val="20"/>
          <w:shd w:val="clear" w:color="auto" w:fill="FFFFFF" w:themeFill="background1"/>
        </w:rPr>
        <w:t xml:space="preserve"> conditions.</w:t>
      </w:r>
    </w:p>
    <w:p w:rsidR="007977A0" w:rsidRPr="005E3262" w:rsidRDefault="007977A0" w:rsidP="005E3262">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Understanding the transport and transformation of phosphorus is essential for managing and mitigating nutrient pollution in aquatic ecosystems. Effective phosphorus management strategies may involve reducing nutrient inputs from human activities, enhancing wastewater treatment, adopting sustainable agricultural practices, and promoting responsible land use to minimize phosphorus runoff.</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Processes of Phosphorus Transport: Adsorption, Desorption, Precipitation, and Dissolution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transport in aquatic ecosystems involves dynamic interactions between phosphorus compounds and various environmental factors. Four key processes that influence the movement of phosphorus are adsorption, desorption, precipitation, and dissolution: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Adsorption:</w:t>
      </w:r>
    </w:p>
    <w:p w:rsidR="007977A0" w:rsidRPr="005E3262" w:rsidRDefault="007977A0" w:rsidP="005E3262">
      <w:pPr>
        <w:numPr>
          <w:ilvl w:val="0"/>
          <w:numId w:val="4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Adsorption is the binding of phosphorus to mineral and sediment surfaces in aquatic environments. Phosphorus in its dissolved form, typically as orthophosphate ions (H2PO4⁻ and HPO4²⁻), can attach to the surfaces of soil particles, clay minerals, and organic matter.</w:t>
      </w:r>
    </w:p>
    <w:p w:rsidR="007977A0" w:rsidRPr="005E3262" w:rsidRDefault="007977A0" w:rsidP="005E3262">
      <w:pPr>
        <w:numPr>
          <w:ilvl w:val="0"/>
          <w:numId w:val="4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Factors:</w:t>
      </w:r>
      <w:r w:rsidRPr="005E3262">
        <w:rPr>
          <w:rFonts w:ascii="Segoe UI" w:eastAsia="Times New Roman" w:hAnsi="Segoe UI" w:cs="Segoe UI"/>
          <w:color w:val="374151"/>
          <w:sz w:val="20"/>
          <w:szCs w:val="20"/>
          <w:shd w:val="clear" w:color="auto" w:fill="FFFFFF" w:themeFill="background1"/>
        </w:rPr>
        <w:t xml:space="preserve"> The degree of adsorption is influenced by factors such as pH, temperature, ionic strength, and the characteristics of the mineral or sediment surface.</w:t>
      </w:r>
    </w:p>
    <w:p w:rsidR="007977A0" w:rsidRPr="005E3262" w:rsidRDefault="007977A0" w:rsidP="005E3262">
      <w:pPr>
        <w:numPr>
          <w:ilvl w:val="0"/>
          <w:numId w:val="4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w:t>
      </w:r>
      <w:r w:rsidRPr="005E3262">
        <w:rPr>
          <w:rFonts w:ascii="Segoe UI" w:eastAsia="Times New Roman" w:hAnsi="Segoe UI" w:cs="Segoe UI"/>
          <w:color w:val="374151"/>
          <w:sz w:val="20"/>
          <w:szCs w:val="20"/>
          <w:shd w:val="clear" w:color="auto" w:fill="FFFFFF" w:themeFill="background1"/>
        </w:rPr>
        <w:t xml:space="preserve"> Adsorption can remove phosphorus from the water column, effectively immobilizing it and reducing its bioavailability to aquatic organisms.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Desorption:</w:t>
      </w:r>
    </w:p>
    <w:p w:rsidR="007977A0" w:rsidRPr="005E3262" w:rsidRDefault="007977A0" w:rsidP="005E3262">
      <w:pPr>
        <w:numPr>
          <w:ilvl w:val="0"/>
          <w:numId w:val="4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Desorption is the release of phosphorus from mineral or sediment surfaces back into the water column. This process occurs when the environmental conditions are conducive to reversing the adsorption reaction.</w:t>
      </w:r>
    </w:p>
    <w:p w:rsidR="007977A0" w:rsidRPr="005E3262" w:rsidRDefault="007977A0" w:rsidP="005E3262">
      <w:pPr>
        <w:numPr>
          <w:ilvl w:val="0"/>
          <w:numId w:val="4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Factors:</w:t>
      </w:r>
      <w:r w:rsidRPr="005E3262">
        <w:rPr>
          <w:rFonts w:ascii="Segoe UI" w:eastAsia="Times New Roman" w:hAnsi="Segoe UI" w:cs="Segoe UI"/>
          <w:color w:val="374151"/>
          <w:sz w:val="20"/>
          <w:szCs w:val="20"/>
          <w:shd w:val="clear" w:color="auto" w:fill="FFFFFF" w:themeFill="background1"/>
        </w:rPr>
        <w:t xml:space="preserve"> Desorption is favored under conditions of low pH, high phosphorus concentration, and increased water flow that can disrupt the equilibrium between adsorbed and dissolved phosphorus.</w:t>
      </w:r>
    </w:p>
    <w:p w:rsidR="007977A0" w:rsidRPr="005E3262" w:rsidRDefault="007977A0" w:rsidP="005E3262">
      <w:pPr>
        <w:numPr>
          <w:ilvl w:val="0"/>
          <w:numId w:val="4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w:t>
      </w:r>
      <w:r w:rsidRPr="005E3262">
        <w:rPr>
          <w:rFonts w:ascii="Segoe UI" w:eastAsia="Times New Roman" w:hAnsi="Segoe UI" w:cs="Segoe UI"/>
          <w:color w:val="374151"/>
          <w:sz w:val="20"/>
          <w:szCs w:val="20"/>
          <w:shd w:val="clear" w:color="auto" w:fill="FFFFFF" w:themeFill="background1"/>
        </w:rPr>
        <w:t xml:space="preserve"> Desorption can make previously adsorbed phosphorus mobile, potentially increasing its availability for uptake by aquatic organisms or contributing to phosphorus loading in the water.</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Precipitation:</w:t>
      </w:r>
    </w:p>
    <w:p w:rsidR="007977A0" w:rsidRPr="005E3262" w:rsidRDefault="007977A0" w:rsidP="005E3262">
      <w:pPr>
        <w:numPr>
          <w:ilvl w:val="0"/>
          <w:numId w:val="4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Precipitation involves the formation of insoluble phosphorus compounds, often in the presence of calcium, iron, or aluminum ions. These compounds can settle to the bottom as </w:t>
      </w:r>
      <w:proofErr w:type="gramStart"/>
      <w:r w:rsidRPr="005E3262">
        <w:rPr>
          <w:rFonts w:ascii="Segoe UI" w:eastAsia="Times New Roman" w:hAnsi="Segoe UI" w:cs="Segoe UI"/>
          <w:color w:val="374151"/>
          <w:sz w:val="20"/>
          <w:szCs w:val="20"/>
          <w:shd w:val="clear" w:color="auto" w:fill="FFFFFF" w:themeFill="background1"/>
        </w:rPr>
        <w:t>sediment</w:t>
      </w:r>
      <w:r w:rsidR="00173BAF">
        <w:rPr>
          <w:rFonts w:ascii="Segoe UI" w:eastAsia="Times New Roman" w:hAnsi="Segoe UI" w:cs="Segoe UI"/>
          <w:b/>
          <w:color w:val="374151"/>
          <w:sz w:val="20"/>
          <w:szCs w:val="20"/>
          <w:shd w:val="clear" w:color="auto" w:fill="FFFFFF" w:themeFill="background1"/>
        </w:rPr>
        <w:t>[</w:t>
      </w:r>
      <w:proofErr w:type="gramEnd"/>
      <w:r w:rsidR="00173BAF">
        <w:rPr>
          <w:rFonts w:ascii="Segoe UI" w:eastAsia="Times New Roman" w:hAnsi="Segoe UI" w:cs="Segoe UI"/>
          <w:b/>
          <w:color w:val="374151"/>
          <w:sz w:val="20"/>
          <w:szCs w:val="20"/>
          <w:shd w:val="clear" w:color="auto" w:fill="FFFFFF" w:themeFill="background1"/>
        </w:rPr>
        <w:t>10]</w:t>
      </w:r>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numPr>
          <w:ilvl w:val="0"/>
          <w:numId w:val="4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Factors:</w:t>
      </w:r>
      <w:r w:rsidRPr="005E3262">
        <w:rPr>
          <w:rFonts w:ascii="Segoe UI" w:eastAsia="Times New Roman" w:hAnsi="Segoe UI" w:cs="Segoe UI"/>
          <w:color w:val="374151"/>
          <w:sz w:val="20"/>
          <w:szCs w:val="20"/>
          <w:shd w:val="clear" w:color="auto" w:fill="FFFFFF" w:themeFill="background1"/>
        </w:rPr>
        <w:t xml:space="preserve"> The formation of precipitates depends on pH, temperature, the concentration of phosphorus and other ions, and the availability of the precipitating agents (e.g., calcium ions).</w:t>
      </w:r>
    </w:p>
    <w:p w:rsidR="007977A0" w:rsidRPr="005E3262" w:rsidRDefault="007977A0" w:rsidP="005E3262">
      <w:pPr>
        <w:numPr>
          <w:ilvl w:val="0"/>
          <w:numId w:val="4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w:t>
      </w:r>
      <w:r w:rsidRPr="005E3262">
        <w:rPr>
          <w:rFonts w:ascii="Segoe UI" w:eastAsia="Times New Roman" w:hAnsi="Segoe UI" w:cs="Segoe UI"/>
          <w:color w:val="374151"/>
          <w:sz w:val="20"/>
          <w:szCs w:val="20"/>
          <w:shd w:val="clear" w:color="auto" w:fill="FFFFFF" w:themeFill="background1"/>
        </w:rPr>
        <w:t xml:space="preserve"> Precipitation removes phosphorus from the water column, effectively sequestering it in sediments. Over time, this process contributes to the accumulation of phosphorus in sediment layers.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Dissolution:</w:t>
      </w:r>
    </w:p>
    <w:p w:rsidR="007977A0" w:rsidRPr="005E3262" w:rsidRDefault="007977A0" w:rsidP="005E3262">
      <w:pPr>
        <w:numPr>
          <w:ilvl w:val="0"/>
          <w:numId w:val="5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Dissolution is the opposite of precipitation. It involves the release of phosphorus from previously formed precipitates back into the water column. Dissolution can occur under conditions that favor the breakdown of the precipitates.</w:t>
      </w:r>
    </w:p>
    <w:p w:rsidR="007977A0" w:rsidRPr="005E3262" w:rsidRDefault="007977A0" w:rsidP="005E3262">
      <w:pPr>
        <w:numPr>
          <w:ilvl w:val="0"/>
          <w:numId w:val="5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Factors:</w:t>
      </w:r>
      <w:r w:rsidRPr="005E3262">
        <w:rPr>
          <w:rFonts w:ascii="Segoe UI" w:eastAsia="Times New Roman" w:hAnsi="Segoe UI" w:cs="Segoe UI"/>
          <w:color w:val="374151"/>
          <w:sz w:val="20"/>
          <w:szCs w:val="20"/>
          <w:shd w:val="clear" w:color="auto" w:fill="FFFFFF" w:themeFill="background1"/>
        </w:rPr>
        <w:t xml:space="preserve"> Factors influencing dissolution include changes in pH,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conditions, and the presence of </w:t>
      </w:r>
      <w:proofErr w:type="spellStart"/>
      <w:r w:rsidRPr="005E3262">
        <w:rPr>
          <w:rFonts w:ascii="Segoe UI" w:eastAsia="Times New Roman" w:hAnsi="Segoe UI" w:cs="Segoe UI"/>
          <w:color w:val="374151"/>
          <w:sz w:val="20"/>
          <w:szCs w:val="20"/>
          <w:shd w:val="clear" w:color="auto" w:fill="FFFFFF" w:themeFill="background1"/>
        </w:rPr>
        <w:t>ligands</w:t>
      </w:r>
      <w:proofErr w:type="spellEnd"/>
      <w:r w:rsidRPr="005E3262">
        <w:rPr>
          <w:rFonts w:ascii="Segoe UI" w:eastAsia="Times New Roman" w:hAnsi="Segoe UI" w:cs="Segoe UI"/>
          <w:color w:val="374151"/>
          <w:sz w:val="20"/>
          <w:szCs w:val="20"/>
          <w:shd w:val="clear" w:color="auto" w:fill="FFFFFF" w:themeFill="background1"/>
        </w:rPr>
        <w:t xml:space="preserve"> that can </w:t>
      </w:r>
      <w:proofErr w:type="spellStart"/>
      <w:r w:rsidRPr="005E3262">
        <w:rPr>
          <w:rFonts w:ascii="Segoe UI" w:eastAsia="Times New Roman" w:hAnsi="Segoe UI" w:cs="Segoe UI"/>
          <w:color w:val="374151"/>
          <w:sz w:val="20"/>
          <w:szCs w:val="20"/>
          <w:shd w:val="clear" w:color="auto" w:fill="FFFFFF" w:themeFill="background1"/>
        </w:rPr>
        <w:t>solubilize</w:t>
      </w:r>
      <w:proofErr w:type="spellEnd"/>
      <w:r w:rsidRPr="005E3262">
        <w:rPr>
          <w:rFonts w:ascii="Segoe UI" w:eastAsia="Times New Roman" w:hAnsi="Segoe UI" w:cs="Segoe UI"/>
          <w:color w:val="374151"/>
          <w:sz w:val="20"/>
          <w:szCs w:val="20"/>
          <w:shd w:val="clear" w:color="auto" w:fill="FFFFFF" w:themeFill="background1"/>
        </w:rPr>
        <w:t xml:space="preserve"> phosphorus compounds.</w:t>
      </w:r>
    </w:p>
    <w:p w:rsidR="007977A0" w:rsidRPr="005E3262" w:rsidRDefault="007977A0" w:rsidP="005E3262">
      <w:pPr>
        <w:numPr>
          <w:ilvl w:val="0"/>
          <w:numId w:val="5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w:t>
      </w:r>
      <w:r w:rsidRPr="005E3262">
        <w:rPr>
          <w:rFonts w:ascii="Segoe UI" w:eastAsia="Times New Roman" w:hAnsi="Segoe UI" w:cs="Segoe UI"/>
          <w:color w:val="374151"/>
          <w:sz w:val="20"/>
          <w:szCs w:val="20"/>
          <w:shd w:val="clear" w:color="auto" w:fill="FFFFFF" w:themeFill="background1"/>
        </w:rPr>
        <w:t xml:space="preserve"> Dissolution can reintroduce phosphorus into the water column from sediment layers, potentially increasing phosphorus concentrations and influencing water quality and ecosystem dynamics.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These processes of adsorption, desorption, precipitation, and dissolution are essential components of the phosphorus cycle in aquatic ecosystems. They govern the mobility and availability of phosphorus, impacting its role as a nutrient for aquatic organisms and its potential to contribute to water quality problems like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Understanding these processes is crucial for managing and mitigating phosphorus pollution and maintaining the health of aquatic environments.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Role of Aquatic Sediments in Phosphorus Cycling:</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Aquatic sediments play a crucial role in the cycling of phosphorus within freshwater and marine ecosystems. These sediments serve as both sinks and sources of phosphorus, influencing its availability, mobility, and impact on water quality and ecosystem health. Here's an overview of the role of aquatic sediments in phosphorus cycling:</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Phosphorus Storage:</w:t>
      </w:r>
    </w:p>
    <w:p w:rsidR="007977A0" w:rsidRPr="005E3262" w:rsidRDefault="007977A0" w:rsidP="005E3262">
      <w:pPr>
        <w:numPr>
          <w:ilvl w:val="0"/>
          <w:numId w:val="5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Sediment Sorption:</w:t>
      </w:r>
      <w:r w:rsidRPr="005E3262">
        <w:rPr>
          <w:rFonts w:ascii="Segoe UI" w:eastAsia="Times New Roman" w:hAnsi="Segoe UI" w:cs="Segoe UI"/>
          <w:color w:val="374151"/>
          <w:sz w:val="20"/>
          <w:szCs w:val="20"/>
          <w:shd w:val="clear" w:color="auto" w:fill="FFFFFF" w:themeFill="background1"/>
        </w:rPr>
        <w:t xml:space="preserve"> Phosphorus in its dissolved form, particularly orthophosphate ions (H2PO4⁻ and HPO4²⁻), can be adsorbed onto mineral and organic particles present in sediments. This adsorption process immobilizes phosphorus, effectively storing it in the sediments.</w:t>
      </w:r>
    </w:p>
    <w:p w:rsidR="007977A0" w:rsidRPr="005E3262" w:rsidRDefault="007977A0" w:rsidP="005E3262">
      <w:pPr>
        <w:numPr>
          <w:ilvl w:val="0"/>
          <w:numId w:val="5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Accumulation:</w:t>
      </w:r>
      <w:r w:rsidRPr="005E3262">
        <w:rPr>
          <w:rFonts w:ascii="Segoe UI" w:eastAsia="Times New Roman" w:hAnsi="Segoe UI" w:cs="Segoe UI"/>
          <w:color w:val="374151"/>
          <w:sz w:val="20"/>
          <w:szCs w:val="20"/>
          <w:shd w:val="clear" w:color="auto" w:fill="FFFFFF" w:themeFill="background1"/>
        </w:rPr>
        <w:t xml:space="preserve"> Over time, phosphorus accumulates in sediments, forming phosphorus-rich layers, especially in the surface sediments. This accumulated phosphorus is often referred to as "legacy phosphorus."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Phosphorus Release:</w:t>
      </w:r>
    </w:p>
    <w:p w:rsidR="007977A0" w:rsidRPr="005E3262" w:rsidRDefault="007977A0" w:rsidP="005E3262">
      <w:pPr>
        <w:numPr>
          <w:ilvl w:val="0"/>
          <w:numId w:val="5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Desorption:</w:t>
      </w:r>
      <w:r w:rsidRPr="005E3262">
        <w:rPr>
          <w:rFonts w:ascii="Segoe UI" w:eastAsia="Times New Roman" w:hAnsi="Segoe UI" w:cs="Segoe UI"/>
          <w:color w:val="374151"/>
          <w:sz w:val="20"/>
          <w:szCs w:val="20"/>
          <w:shd w:val="clear" w:color="auto" w:fill="FFFFFF" w:themeFill="background1"/>
        </w:rPr>
        <w:t xml:space="preserve"> Phosphorus that has been adsorbed to sediment particles can be released back into the water column through desorption. Desorption occurs under conditions that favor the reversal of the adsorption process, such as low pH, high phosphorus concentration, or increased water turbulence.</w:t>
      </w:r>
    </w:p>
    <w:p w:rsidR="007977A0" w:rsidRPr="005E3262" w:rsidRDefault="007977A0" w:rsidP="005E3262">
      <w:pPr>
        <w:numPr>
          <w:ilvl w:val="0"/>
          <w:numId w:val="5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Biological Activity:</w:t>
      </w:r>
      <w:r w:rsidRPr="005E3262">
        <w:rPr>
          <w:rFonts w:ascii="Segoe UI" w:eastAsia="Times New Roman" w:hAnsi="Segoe UI" w:cs="Segoe UI"/>
          <w:color w:val="374151"/>
          <w:sz w:val="20"/>
          <w:szCs w:val="20"/>
          <w:shd w:val="clear" w:color="auto" w:fill="FFFFFF" w:themeFill="background1"/>
        </w:rPr>
        <w:t xml:space="preserve"> Microbial activity within sediments can promote the release of phosphorus through the breakdown of organic matter. As microorganisms decompose detritus, they mineralize organic </w:t>
      </w:r>
      <w:r w:rsidRPr="005E3262">
        <w:rPr>
          <w:rFonts w:ascii="Segoe UI" w:eastAsia="Times New Roman" w:hAnsi="Segoe UI" w:cs="Segoe UI"/>
          <w:color w:val="374151"/>
          <w:sz w:val="20"/>
          <w:szCs w:val="20"/>
          <w:shd w:val="clear" w:color="auto" w:fill="FFFFFF" w:themeFill="background1"/>
        </w:rPr>
        <w:lastRenderedPageBreak/>
        <w:t>phosphorus compounds, converting them into dissolved orthophosphate that can be released into the water.</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Sediment-Water Interface:</w:t>
      </w:r>
    </w:p>
    <w:p w:rsidR="007977A0" w:rsidRPr="005E3262" w:rsidRDefault="007977A0" w:rsidP="005E3262">
      <w:pPr>
        <w:numPr>
          <w:ilvl w:val="0"/>
          <w:numId w:val="5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Dynamic Zone:</w:t>
      </w:r>
      <w:r w:rsidRPr="005E3262">
        <w:rPr>
          <w:rFonts w:ascii="Segoe UI" w:eastAsia="Times New Roman" w:hAnsi="Segoe UI" w:cs="Segoe UI"/>
          <w:color w:val="374151"/>
          <w:sz w:val="20"/>
          <w:szCs w:val="20"/>
          <w:shd w:val="clear" w:color="auto" w:fill="FFFFFF" w:themeFill="background1"/>
        </w:rPr>
        <w:t xml:space="preserve"> The sediment-water interface, also known as the benthic zone, is a dynamic area where exchanges of phosphorus between sediments and the overlying water occur. Changes in environmental conditions, such as oxygen levels and pH, can influence these exchanges.</w:t>
      </w:r>
    </w:p>
    <w:p w:rsidR="007977A0" w:rsidRPr="005E3262" w:rsidRDefault="007977A0" w:rsidP="005E3262">
      <w:pPr>
        <w:numPr>
          <w:ilvl w:val="0"/>
          <w:numId w:val="5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b/>
          <w:bCs/>
          <w:color w:val="374151"/>
          <w:sz w:val="20"/>
          <w:shd w:val="clear" w:color="auto" w:fill="FFFFFF" w:themeFill="background1"/>
        </w:rPr>
        <w:t>Redox</w:t>
      </w:r>
      <w:proofErr w:type="spellEnd"/>
      <w:r w:rsidRPr="005E3262">
        <w:rPr>
          <w:rFonts w:ascii="Segoe UI" w:eastAsia="Times New Roman" w:hAnsi="Segoe UI" w:cs="Segoe UI"/>
          <w:b/>
          <w:bCs/>
          <w:color w:val="374151"/>
          <w:sz w:val="20"/>
          <w:shd w:val="clear" w:color="auto" w:fill="FFFFFF" w:themeFill="background1"/>
        </w:rPr>
        <w:t xml:space="preserve"> Conditions:</w:t>
      </w:r>
      <w:r w:rsidRPr="005E3262">
        <w:rPr>
          <w:rFonts w:ascii="Segoe UI" w:eastAsia="Times New Roman" w:hAnsi="Segoe UI" w:cs="Segoe UI"/>
          <w:color w:val="374151"/>
          <w:sz w:val="20"/>
          <w:szCs w:val="20"/>
          <w:shd w:val="clear" w:color="auto" w:fill="FFFFFF" w:themeFill="background1"/>
        </w:rPr>
        <w:t xml:space="preserve"> The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state (oxidation-reduction) of sediments plays a critical role in phosphorus cycling. Under anaerobic (low oxygen) conditions, iron and manganese oxides in sediments can release bound phosphorus, making it available for release into the water column.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4. </w:t>
      </w:r>
      <w:proofErr w:type="spellStart"/>
      <w:r w:rsidRPr="005E3262">
        <w:rPr>
          <w:rFonts w:ascii="Segoe UI" w:eastAsia="Times New Roman" w:hAnsi="Segoe UI" w:cs="Segoe UI"/>
          <w:b/>
          <w:bCs/>
          <w:color w:val="374151"/>
          <w:sz w:val="20"/>
          <w:shd w:val="clear" w:color="auto" w:fill="FFFFFF" w:themeFill="background1"/>
        </w:rPr>
        <w:t>Eutrophication</w:t>
      </w:r>
      <w:proofErr w:type="spellEnd"/>
      <w:r w:rsidRPr="005E3262">
        <w:rPr>
          <w:rFonts w:ascii="Segoe UI" w:eastAsia="Times New Roman" w:hAnsi="Segoe UI" w:cs="Segoe UI"/>
          <w:b/>
          <w:bCs/>
          <w:color w:val="374151"/>
          <w:sz w:val="20"/>
          <w:shd w:val="clear" w:color="auto" w:fill="FFFFFF" w:themeFill="background1"/>
        </w:rPr>
        <w:t xml:space="preserve"> Control:</w:t>
      </w:r>
    </w:p>
    <w:p w:rsidR="007977A0" w:rsidRPr="005E3262" w:rsidRDefault="007977A0" w:rsidP="005E3262">
      <w:pPr>
        <w:numPr>
          <w:ilvl w:val="0"/>
          <w:numId w:val="5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Sink for Excess Phosphorus:</w:t>
      </w:r>
      <w:r w:rsidRPr="005E3262">
        <w:rPr>
          <w:rFonts w:ascii="Segoe UI" w:eastAsia="Times New Roman" w:hAnsi="Segoe UI" w:cs="Segoe UI"/>
          <w:color w:val="374151"/>
          <w:sz w:val="20"/>
          <w:szCs w:val="20"/>
          <w:shd w:val="clear" w:color="auto" w:fill="FFFFFF" w:themeFill="background1"/>
        </w:rPr>
        <w:t xml:space="preserve"> Sediments can act as a sink for excess phosphorus inputs, helping to reduce the immediate impact of phosphorus pollution on water quality. Excess phosphorus that enters a water body can be sequestered in sediments, temporarily mitigating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numPr>
          <w:ilvl w:val="0"/>
          <w:numId w:val="5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Legacy Phosphorus:</w:t>
      </w:r>
      <w:r w:rsidRPr="005E3262">
        <w:rPr>
          <w:rFonts w:ascii="Segoe UI" w:eastAsia="Times New Roman" w:hAnsi="Segoe UI" w:cs="Segoe UI"/>
          <w:color w:val="374151"/>
          <w:sz w:val="20"/>
          <w:szCs w:val="20"/>
          <w:shd w:val="clear" w:color="auto" w:fill="FFFFFF" w:themeFill="background1"/>
        </w:rPr>
        <w:t xml:space="preserve"> Legacy phosphorus in sediments can serve as a long-term source of phosphorus, periodically releasing into the water column and contributing to chronic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even after external inputs are reduced.</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5. Sediment Composition:</w:t>
      </w:r>
    </w:p>
    <w:p w:rsidR="007977A0" w:rsidRPr="005E3262" w:rsidRDefault="007977A0" w:rsidP="005E3262">
      <w:pPr>
        <w:numPr>
          <w:ilvl w:val="0"/>
          <w:numId w:val="5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Mineral and Organic Content:</w:t>
      </w:r>
      <w:r w:rsidRPr="005E3262">
        <w:rPr>
          <w:rFonts w:ascii="Segoe UI" w:eastAsia="Times New Roman" w:hAnsi="Segoe UI" w:cs="Segoe UI"/>
          <w:color w:val="374151"/>
          <w:sz w:val="20"/>
          <w:szCs w:val="20"/>
          <w:shd w:val="clear" w:color="auto" w:fill="FFFFFF" w:themeFill="background1"/>
        </w:rPr>
        <w:t xml:space="preserve"> The composition of sediments, including the mineral and organic content, influences their capacity to </w:t>
      </w:r>
      <w:proofErr w:type="spellStart"/>
      <w:r w:rsidRPr="005E3262">
        <w:rPr>
          <w:rFonts w:ascii="Segoe UI" w:eastAsia="Times New Roman" w:hAnsi="Segoe UI" w:cs="Segoe UI"/>
          <w:color w:val="374151"/>
          <w:sz w:val="20"/>
          <w:szCs w:val="20"/>
          <w:shd w:val="clear" w:color="auto" w:fill="FFFFFF" w:themeFill="background1"/>
        </w:rPr>
        <w:t>adsorb</w:t>
      </w:r>
      <w:proofErr w:type="spellEnd"/>
      <w:r w:rsidRPr="005E3262">
        <w:rPr>
          <w:rFonts w:ascii="Segoe UI" w:eastAsia="Times New Roman" w:hAnsi="Segoe UI" w:cs="Segoe UI"/>
          <w:color w:val="374151"/>
          <w:sz w:val="20"/>
          <w:szCs w:val="20"/>
          <w:shd w:val="clear" w:color="auto" w:fill="FFFFFF" w:themeFill="background1"/>
        </w:rPr>
        <w:t>, store, and release phosphorus. Sediments rich in clay minerals and organic matter tend to have higher phosphorus adsorption capacities.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6. Ecological Implications:</w:t>
      </w:r>
    </w:p>
    <w:p w:rsidR="007977A0" w:rsidRPr="005E3262" w:rsidRDefault="007977A0" w:rsidP="005E3262">
      <w:pPr>
        <w:numPr>
          <w:ilvl w:val="0"/>
          <w:numId w:val="5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Algal Blooms:</w:t>
      </w:r>
      <w:r w:rsidRPr="005E3262">
        <w:rPr>
          <w:rFonts w:ascii="Segoe UI" w:eastAsia="Times New Roman" w:hAnsi="Segoe UI" w:cs="Segoe UI"/>
          <w:color w:val="374151"/>
          <w:sz w:val="20"/>
          <w:szCs w:val="20"/>
          <w:shd w:val="clear" w:color="auto" w:fill="FFFFFF" w:themeFill="background1"/>
        </w:rPr>
        <w:t xml:space="preserve"> The release of phosphorus from sediments can stimulate algal blooms and the growth of aquatic plants. Algae and aquatic plants compete for available phosphorus, and elevated phosphorus concentrations can lead to excessive algal growth.</w:t>
      </w:r>
    </w:p>
    <w:p w:rsidR="007977A0" w:rsidRPr="005E3262" w:rsidRDefault="007977A0" w:rsidP="005E3262">
      <w:pPr>
        <w:numPr>
          <w:ilvl w:val="0"/>
          <w:numId w:val="5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Oxygen Depletion:</w:t>
      </w:r>
      <w:r w:rsidRPr="005E3262">
        <w:rPr>
          <w:rFonts w:ascii="Segoe UI" w:eastAsia="Times New Roman" w:hAnsi="Segoe UI" w:cs="Segoe UI"/>
          <w:color w:val="374151"/>
          <w:sz w:val="20"/>
          <w:szCs w:val="20"/>
          <w:shd w:val="clear" w:color="auto" w:fill="FFFFFF" w:themeFill="background1"/>
        </w:rPr>
        <w:t xml:space="preserve"> Decomposition of organic matter in sediments, coupled with microbial activity, can consume oxygen in the sediment and overlying water, potentially leading to oxygen depletion in bottom waters.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Understanding the role of aquatic sediments in phosphorus cycling is essential for managing nutrient pollution,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and water quality in aquatic ecosystems. It highlights the need for integrated approaches to phosphorus management that consider both external phosphorus inputs and internal cycling processes within sediments.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b/>
          <w:bCs/>
          <w:color w:val="374151"/>
          <w:sz w:val="20"/>
          <w:shd w:val="clear" w:color="auto" w:fill="FFFFFF" w:themeFill="background1"/>
        </w:rPr>
        <w:t>Redox</w:t>
      </w:r>
      <w:proofErr w:type="spellEnd"/>
      <w:r w:rsidRPr="005E3262">
        <w:rPr>
          <w:rFonts w:ascii="Segoe UI" w:eastAsia="Times New Roman" w:hAnsi="Segoe UI" w:cs="Segoe UI"/>
          <w:b/>
          <w:bCs/>
          <w:color w:val="374151"/>
          <w:sz w:val="20"/>
          <w:shd w:val="clear" w:color="auto" w:fill="FFFFFF" w:themeFill="background1"/>
        </w:rPr>
        <w:t xml:space="preserve"> Reactions and Their Influence on Phosphorus Speciation: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which involve the transfer of electrons between chemical species, play a significant role in determining the speciation (chemical forms) of phosphorus in aquatic environments. These reactions </w:t>
      </w:r>
      <w:r w:rsidRPr="005E3262">
        <w:rPr>
          <w:rFonts w:ascii="Segoe UI" w:eastAsia="Times New Roman" w:hAnsi="Segoe UI" w:cs="Segoe UI"/>
          <w:color w:val="374151"/>
          <w:sz w:val="20"/>
          <w:szCs w:val="20"/>
          <w:shd w:val="clear" w:color="auto" w:fill="FFFFFF" w:themeFill="background1"/>
        </w:rPr>
        <w:lastRenderedPageBreak/>
        <w:t xml:space="preserve">influence whether phosphorus exists as reduced (less oxidized) or oxidized species, and this, in turn, affects its availability and mobility. Here's how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influence phosphorus speciation: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Oxidation States of Phosphorus:</w:t>
      </w:r>
    </w:p>
    <w:p w:rsidR="007977A0" w:rsidRPr="005E3262" w:rsidRDefault="007977A0" w:rsidP="005E3262">
      <w:pPr>
        <w:numPr>
          <w:ilvl w:val="0"/>
          <w:numId w:val="5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Phosphorus can exist in various oxidation states, including +5 (as in orthophosphate ions, H2PO4⁻ and HPO4²⁻), +4 (as in hypophosphate), +3 (as in </w:t>
      </w:r>
      <w:proofErr w:type="spellStart"/>
      <w:r w:rsidRPr="005E3262">
        <w:rPr>
          <w:rFonts w:ascii="Segoe UI" w:eastAsia="Times New Roman" w:hAnsi="Segoe UI" w:cs="Segoe UI"/>
          <w:color w:val="374151"/>
          <w:sz w:val="20"/>
          <w:szCs w:val="20"/>
          <w:shd w:val="clear" w:color="auto" w:fill="FFFFFF" w:themeFill="background1"/>
        </w:rPr>
        <w:t>phosphite</w:t>
      </w:r>
      <w:proofErr w:type="spellEnd"/>
      <w:r w:rsidRPr="005E3262">
        <w:rPr>
          <w:rFonts w:ascii="Segoe UI" w:eastAsia="Times New Roman" w:hAnsi="Segoe UI" w:cs="Segoe UI"/>
          <w:color w:val="374151"/>
          <w:sz w:val="20"/>
          <w:szCs w:val="20"/>
          <w:shd w:val="clear" w:color="auto" w:fill="FFFFFF" w:themeFill="background1"/>
        </w:rPr>
        <w:t xml:space="preserve">), and -3 (as in </w:t>
      </w:r>
      <w:proofErr w:type="spellStart"/>
      <w:r w:rsidRPr="005E3262">
        <w:rPr>
          <w:rFonts w:ascii="Segoe UI" w:eastAsia="Times New Roman" w:hAnsi="Segoe UI" w:cs="Segoe UI"/>
          <w:color w:val="374151"/>
          <w:sz w:val="20"/>
          <w:szCs w:val="20"/>
          <w:shd w:val="clear" w:color="auto" w:fill="FFFFFF" w:themeFill="background1"/>
        </w:rPr>
        <w:t>organophosphorus</w:t>
      </w:r>
      <w:proofErr w:type="spellEnd"/>
      <w:r w:rsidRPr="005E3262">
        <w:rPr>
          <w:rFonts w:ascii="Segoe UI" w:eastAsia="Times New Roman" w:hAnsi="Segoe UI" w:cs="Segoe UI"/>
          <w:color w:val="374151"/>
          <w:sz w:val="20"/>
          <w:szCs w:val="20"/>
          <w:shd w:val="clear" w:color="auto" w:fill="FFFFFF" w:themeFill="background1"/>
        </w:rPr>
        <w:t xml:space="preserve"> compounds). The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state of phosphorus depends on the number of oxygen atoms bonded to it.</w:t>
      </w:r>
    </w:p>
    <w:p w:rsidR="007977A0" w:rsidRPr="005E3262" w:rsidRDefault="007977A0" w:rsidP="005E3262">
      <w:pPr>
        <w:numPr>
          <w:ilvl w:val="0"/>
          <w:numId w:val="5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involve changes in the oxidation state of phosphorus, which can shift it between different phosphorus species. For example, reduction reactions can convert orthophosphate to reduced forms like </w:t>
      </w:r>
      <w:proofErr w:type="spellStart"/>
      <w:r w:rsidRPr="005E3262">
        <w:rPr>
          <w:rFonts w:ascii="Segoe UI" w:eastAsia="Times New Roman" w:hAnsi="Segoe UI" w:cs="Segoe UI"/>
          <w:color w:val="374151"/>
          <w:sz w:val="20"/>
          <w:szCs w:val="20"/>
          <w:shd w:val="clear" w:color="auto" w:fill="FFFFFF" w:themeFill="background1"/>
        </w:rPr>
        <w:t>phosphite</w:t>
      </w:r>
      <w:proofErr w:type="spellEnd"/>
      <w:r w:rsidRPr="005E3262">
        <w:rPr>
          <w:rFonts w:ascii="Segoe UI" w:eastAsia="Times New Roman" w:hAnsi="Segoe UI" w:cs="Segoe UI"/>
          <w:color w:val="374151"/>
          <w:sz w:val="20"/>
          <w:szCs w:val="20"/>
          <w:shd w:val="clear" w:color="auto" w:fill="FFFFFF" w:themeFill="background1"/>
        </w:rPr>
        <w:t xml:space="preserve"> or even organic phosphorus compounds.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Reduction Reactions:</w:t>
      </w:r>
    </w:p>
    <w:p w:rsidR="007977A0" w:rsidRPr="005E3262" w:rsidRDefault="007977A0" w:rsidP="005E3262">
      <w:pPr>
        <w:numPr>
          <w:ilvl w:val="0"/>
          <w:numId w:val="5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Reduction reactions involve the gain of electrons and a decrease in the oxidation state of phosphorus. These reactions often occur under anaerobic (low oxygen) or reducing conditions.</w:t>
      </w:r>
    </w:p>
    <w:p w:rsidR="007977A0" w:rsidRPr="005E3262" w:rsidRDefault="007977A0" w:rsidP="005E3262">
      <w:pPr>
        <w:numPr>
          <w:ilvl w:val="0"/>
          <w:numId w:val="5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Influence on Phosphorus Speciation:</w:t>
      </w:r>
      <w:r w:rsidRPr="005E3262">
        <w:rPr>
          <w:rFonts w:ascii="Segoe UI" w:eastAsia="Times New Roman" w:hAnsi="Segoe UI" w:cs="Segoe UI"/>
          <w:color w:val="374151"/>
          <w:sz w:val="20"/>
          <w:szCs w:val="20"/>
          <w:shd w:val="clear" w:color="auto" w:fill="FFFFFF" w:themeFill="background1"/>
        </w:rPr>
        <w:t xml:space="preserve"> Reduction reactions can transform oxidized forms of phosphorus (e.g., orthophosphate) into less oxidized forms (e.g., </w:t>
      </w:r>
      <w:proofErr w:type="spellStart"/>
      <w:r w:rsidRPr="005E3262">
        <w:rPr>
          <w:rFonts w:ascii="Segoe UI" w:eastAsia="Times New Roman" w:hAnsi="Segoe UI" w:cs="Segoe UI"/>
          <w:color w:val="374151"/>
          <w:sz w:val="20"/>
          <w:szCs w:val="20"/>
          <w:shd w:val="clear" w:color="auto" w:fill="FFFFFF" w:themeFill="background1"/>
        </w:rPr>
        <w:t>phosphite</w:t>
      </w:r>
      <w:proofErr w:type="spellEnd"/>
      <w:r w:rsidRPr="005E3262">
        <w:rPr>
          <w:rFonts w:ascii="Segoe UI" w:eastAsia="Times New Roman" w:hAnsi="Segoe UI" w:cs="Segoe UI"/>
          <w:color w:val="374151"/>
          <w:sz w:val="20"/>
          <w:szCs w:val="20"/>
          <w:shd w:val="clear" w:color="auto" w:fill="FFFFFF" w:themeFill="background1"/>
        </w:rPr>
        <w:t>) or even into organic phosphorus compounds. This can occur in sediments or waterlogged soils where microbial activity drives reduction reactions.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Oxidation Reactions:</w:t>
      </w:r>
    </w:p>
    <w:p w:rsidR="007977A0" w:rsidRPr="005E3262" w:rsidRDefault="007977A0" w:rsidP="005E3262">
      <w:pPr>
        <w:numPr>
          <w:ilvl w:val="0"/>
          <w:numId w:val="5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Oxidation reactions involve the loss of electrons and an increase in the oxidation state of phosphorus. These reactions occur under aerobic (oxygen-rich) conditions.</w:t>
      </w:r>
    </w:p>
    <w:p w:rsidR="007977A0" w:rsidRPr="005E3262" w:rsidRDefault="007977A0" w:rsidP="005E3262">
      <w:pPr>
        <w:numPr>
          <w:ilvl w:val="0"/>
          <w:numId w:val="5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Influence on Phosphorus Speciation:</w:t>
      </w:r>
      <w:r w:rsidRPr="005E3262">
        <w:rPr>
          <w:rFonts w:ascii="Segoe UI" w:eastAsia="Times New Roman" w:hAnsi="Segoe UI" w:cs="Segoe UI"/>
          <w:color w:val="374151"/>
          <w:sz w:val="20"/>
          <w:szCs w:val="20"/>
          <w:shd w:val="clear" w:color="auto" w:fill="FFFFFF" w:themeFill="background1"/>
        </w:rPr>
        <w:t xml:space="preserve"> Oxidation reactions can convert reduced forms of phosphorus (e.g., </w:t>
      </w:r>
      <w:proofErr w:type="spellStart"/>
      <w:r w:rsidRPr="005E3262">
        <w:rPr>
          <w:rFonts w:ascii="Segoe UI" w:eastAsia="Times New Roman" w:hAnsi="Segoe UI" w:cs="Segoe UI"/>
          <w:color w:val="374151"/>
          <w:sz w:val="20"/>
          <w:szCs w:val="20"/>
          <w:shd w:val="clear" w:color="auto" w:fill="FFFFFF" w:themeFill="background1"/>
        </w:rPr>
        <w:t>phosphite</w:t>
      </w:r>
      <w:proofErr w:type="spellEnd"/>
      <w:r w:rsidRPr="005E3262">
        <w:rPr>
          <w:rFonts w:ascii="Segoe UI" w:eastAsia="Times New Roman" w:hAnsi="Segoe UI" w:cs="Segoe UI"/>
          <w:color w:val="374151"/>
          <w:sz w:val="20"/>
          <w:szCs w:val="20"/>
          <w:shd w:val="clear" w:color="auto" w:fill="FFFFFF" w:themeFill="background1"/>
        </w:rPr>
        <w:t>) or organic phosphorus compounds into more oxidized forms like orthophosphate. This can occur in well-aerated water columns or sediments with oxygen-rich conditions.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Influence on Phosphorus Bioavailability:</w:t>
      </w:r>
    </w:p>
    <w:p w:rsidR="007977A0" w:rsidRPr="005E3262" w:rsidRDefault="007977A0" w:rsidP="005E3262">
      <w:pPr>
        <w:numPr>
          <w:ilvl w:val="0"/>
          <w:numId w:val="6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state of phosphorus significantly influences its bioavailability to aquatic organisms. Reduced forms of phosphorus (e.g., </w:t>
      </w:r>
      <w:proofErr w:type="spellStart"/>
      <w:r w:rsidRPr="005E3262">
        <w:rPr>
          <w:rFonts w:ascii="Segoe UI" w:eastAsia="Times New Roman" w:hAnsi="Segoe UI" w:cs="Segoe UI"/>
          <w:color w:val="374151"/>
          <w:sz w:val="20"/>
          <w:szCs w:val="20"/>
          <w:shd w:val="clear" w:color="auto" w:fill="FFFFFF" w:themeFill="background1"/>
        </w:rPr>
        <w:t>phosphite</w:t>
      </w:r>
      <w:proofErr w:type="spellEnd"/>
      <w:r w:rsidRPr="005E3262">
        <w:rPr>
          <w:rFonts w:ascii="Segoe UI" w:eastAsia="Times New Roman" w:hAnsi="Segoe UI" w:cs="Segoe UI"/>
          <w:color w:val="374151"/>
          <w:sz w:val="20"/>
          <w:szCs w:val="20"/>
          <w:shd w:val="clear" w:color="auto" w:fill="FFFFFF" w:themeFill="background1"/>
        </w:rPr>
        <w:t xml:space="preserve">) are generally less </w:t>
      </w:r>
      <w:proofErr w:type="spellStart"/>
      <w:r w:rsidRPr="005E3262">
        <w:rPr>
          <w:rFonts w:ascii="Segoe UI" w:eastAsia="Times New Roman" w:hAnsi="Segoe UI" w:cs="Segoe UI"/>
          <w:color w:val="374151"/>
          <w:sz w:val="20"/>
          <w:szCs w:val="20"/>
          <w:shd w:val="clear" w:color="auto" w:fill="FFFFFF" w:themeFill="background1"/>
        </w:rPr>
        <w:t>bioavailable</w:t>
      </w:r>
      <w:proofErr w:type="spellEnd"/>
      <w:r w:rsidRPr="005E3262">
        <w:rPr>
          <w:rFonts w:ascii="Segoe UI" w:eastAsia="Times New Roman" w:hAnsi="Segoe UI" w:cs="Segoe UI"/>
          <w:color w:val="374151"/>
          <w:sz w:val="20"/>
          <w:szCs w:val="20"/>
          <w:shd w:val="clear" w:color="auto" w:fill="FFFFFF" w:themeFill="background1"/>
        </w:rPr>
        <w:t xml:space="preserve"> than oxidized forms (e.g., orthophosphate) because many aquatic organisms have evolved mechanisms to preferentially take up orthophosphate.</w:t>
      </w:r>
    </w:p>
    <w:p w:rsidR="007977A0" w:rsidRPr="005E3262" w:rsidRDefault="007977A0" w:rsidP="005E3262">
      <w:pPr>
        <w:numPr>
          <w:ilvl w:val="0"/>
          <w:numId w:val="6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 availability of different phosphorus species can affect primary productivity in aquatic ecosystems, as some phytoplankton and aquatic plants may have limited access to reduced forms.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5. </w:t>
      </w:r>
      <w:proofErr w:type="spellStart"/>
      <w:r w:rsidRPr="005E3262">
        <w:rPr>
          <w:rFonts w:ascii="Segoe UI" w:eastAsia="Times New Roman" w:hAnsi="Segoe UI" w:cs="Segoe UI"/>
          <w:b/>
          <w:bCs/>
          <w:color w:val="374151"/>
          <w:sz w:val="20"/>
          <w:shd w:val="clear" w:color="auto" w:fill="FFFFFF" w:themeFill="background1"/>
        </w:rPr>
        <w:t>Redox</w:t>
      </w:r>
      <w:proofErr w:type="spellEnd"/>
      <w:r w:rsidRPr="005E3262">
        <w:rPr>
          <w:rFonts w:ascii="Segoe UI" w:eastAsia="Times New Roman" w:hAnsi="Segoe UI" w:cs="Segoe UI"/>
          <w:b/>
          <w:bCs/>
          <w:color w:val="374151"/>
          <w:sz w:val="20"/>
          <w:shd w:val="clear" w:color="auto" w:fill="FFFFFF" w:themeFill="background1"/>
        </w:rPr>
        <w:t>-Active Metals:</w:t>
      </w:r>
    </w:p>
    <w:p w:rsidR="007977A0" w:rsidRPr="005E3262" w:rsidRDefault="007977A0" w:rsidP="005E3262">
      <w:pPr>
        <w:numPr>
          <w:ilvl w:val="0"/>
          <w:numId w:val="6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 presence of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-active metals like iron (Fe) and manganese (</w:t>
      </w:r>
      <w:proofErr w:type="spellStart"/>
      <w:r w:rsidRPr="005E3262">
        <w:rPr>
          <w:rFonts w:ascii="Segoe UI" w:eastAsia="Times New Roman" w:hAnsi="Segoe UI" w:cs="Segoe UI"/>
          <w:color w:val="374151"/>
          <w:sz w:val="20"/>
          <w:szCs w:val="20"/>
          <w:shd w:val="clear" w:color="auto" w:fill="FFFFFF" w:themeFill="background1"/>
        </w:rPr>
        <w:t>Mn</w:t>
      </w:r>
      <w:proofErr w:type="spellEnd"/>
      <w:r w:rsidRPr="005E3262">
        <w:rPr>
          <w:rFonts w:ascii="Segoe UI" w:eastAsia="Times New Roman" w:hAnsi="Segoe UI" w:cs="Segoe UI"/>
          <w:color w:val="374151"/>
          <w:sz w:val="20"/>
          <w:szCs w:val="20"/>
          <w:shd w:val="clear" w:color="auto" w:fill="FFFFFF" w:themeFill="background1"/>
        </w:rPr>
        <w:t xml:space="preserve">) in sediments can mediate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involving phosphorus. These metals can act as electron acceptors or donors in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influencing the speciation of phosphorus.</w:t>
      </w:r>
    </w:p>
    <w:p w:rsidR="007977A0" w:rsidRPr="005E3262" w:rsidRDefault="007977A0" w:rsidP="005E3262">
      <w:pPr>
        <w:numPr>
          <w:ilvl w:val="0"/>
          <w:numId w:val="6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Under reducing conditions, iron and manganese oxides can release bound phosphorus into the water column through dissolution.</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lastRenderedPageBreak/>
        <w:t xml:space="preserve">Understanding the role of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in phosphorus speciation is essential for assessing the availability and mobility of phosphorus in aquatic ecosystems. These reactions are particularly relevant in environments with fluctuating oxygen levels, such as wetlands, sediments, and stratified lakes, where phosphorus cycling is intricately linked to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conditions. Managing phosphorus in aquatic systems often requires considering the potential for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-driven transformations in nutrient cycling and water quality management.</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proofErr w:type="spellStart"/>
      <w:r w:rsidRPr="005E3262">
        <w:rPr>
          <w:rStyle w:val="Strong"/>
          <w:rFonts w:ascii="Segoe UI" w:hAnsi="Segoe UI" w:cs="Segoe UI"/>
          <w:color w:val="374151"/>
          <w:sz w:val="20"/>
          <w:szCs w:val="20"/>
          <w:shd w:val="clear" w:color="auto" w:fill="FFFFFF" w:themeFill="background1"/>
        </w:rPr>
        <w:t>Eutrophication</w:t>
      </w:r>
      <w:proofErr w:type="spellEnd"/>
      <w:r w:rsidRPr="005E3262">
        <w:rPr>
          <w:rStyle w:val="Strong"/>
          <w:rFonts w:ascii="Segoe UI" w:hAnsi="Segoe UI" w:cs="Segoe UI"/>
          <w:color w:val="374151"/>
          <w:sz w:val="20"/>
          <w:szCs w:val="20"/>
          <w:shd w:val="clear" w:color="auto" w:fill="FFFFFF" w:themeFill="background1"/>
        </w:rPr>
        <w:t xml:space="preserve"> and Algal Blooms: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is a natural or human-induced process characterized by an excessive abundance of nutrients, particularly nitrogen and phosphorus, in aquatic ecosystems. This nutrient enrichment can lead to a range of ecological changes, including the formation of algal blooms. Here's an overview of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and its association with algal blooms: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 xml:space="preserve">1. </w:t>
      </w:r>
      <w:proofErr w:type="spellStart"/>
      <w:r w:rsidRPr="005E3262">
        <w:rPr>
          <w:rStyle w:val="Strong"/>
          <w:rFonts w:ascii="Segoe UI" w:hAnsi="Segoe UI" w:cs="Segoe UI"/>
          <w:color w:val="374151"/>
          <w:sz w:val="20"/>
          <w:szCs w:val="20"/>
          <w:shd w:val="clear" w:color="auto" w:fill="FFFFFF" w:themeFill="background1"/>
        </w:rPr>
        <w:t>Eutrophication</w:t>
      </w:r>
      <w:proofErr w:type="spellEnd"/>
      <w:r w:rsidRPr="005E3262">
        <w:rPr>
          <w:rStyle w:val="Strong"/>
          <w:rFonts w:ascii="Segoe UI" w:hAnsi="Segoe UI" w:cs="Segoe UI"/>
          <w:color w:val="374151"/>
          <w:sz w:val="20"/>
          <w:szCs w:val="20"/>
          <w:shd w:val="clear" w:color="auto" w:fill="FFFFFF" w:themeFill="background1"/>
        </w:rPr>
        <w:t xml:space="preserve"> Process:</w:t>
      </w:r>
    </w:p>
    <w:p w:rsidR="007977A0" w:rsidRPr="005E3262" w:rsidRDefault="007977A0" w:rsidP="005E3262">
      <w:pPr>
        <w:pStyle w:val="NormalWeb"/>
        <w:numPr>
          <w:ilvl w:val="0"/>
          <w:numId w:val="6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Nutrient Enrichment:</w:t>
      </w:r>
      <w:r w:rsidRPr="005E3262">
        <w:rPr>
          <w:rFonts w:ascii="Segoe UI" w:hAnsi="Segoe UI" w:cs="Segoe UI"/>
          <w:color w:val="374151"/>
          <w:sz w:val="20"/>
          <w:szCs w:val="20"/>
          <w:shd w:val="clear" w:color="auto" w:fill="FFFFFF" w:themeFill="background1"/>
        </w:rPr>
        <w:t xml:space="preserve">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begins with an increase in the concentration of nutrients, particularly nitrogen and phosphorus, in a water body. These nutrients can enter aquatic ecosystems from various sources, including agricultural runoff, sewage discharges, and atmospheric deposition.</w:t>
      </w:r>
    </w:p>
    <w:p w:rsidR="007977A0" w:rsidRPr="005E3262" w:rsidRDefault="007977A0" w:rsidP="005E3262">
      <w:pPr>
        <w:pStyle w:val="NormalWeb"/>
        <w:numPr>
          <w:ilvl w:val="0"/>
          <w:numId w:val="6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Algae Growth:</w:t>
      </w:r>
      <w:r w:rsidRPr="005E3262">
        <w:rPr>
          <w:rFonts w:ascii="Segoe UI" w:hAnsi="Segoe UI" w:cs="Segoe UI"/>
          <w:color w:val="374151"/>
          <w:sz w:val="20"/>
          <w:szCs w:val="20"/>
          <w:shd w:val="clear" w:color="auto" w:fill="FFFFFF" w:themeFill="background1"/>
        </w:rPr>
        <w:t xml:space="preserve"> Elevated nutrient levels stimulate the growth of algae (phytoplankton) and aquatic plants. Algae, in particular, are primary producers that can utilize the increased nutrients for photosynthesis, leading to their rapid proliferation.</w:t>
      </w:r>
    </w:p>
    <w:p w:rsidR="007977A0" w:rsidRPr="005E3262" w:rsidRDefault="007977A0" w:rsidP="005E3262">
      <w:pPr>
        <w:pStyle w:val="NormalWeb"/>
        <w:numPr>
          <w:ilvl w:val="0"/>
          <w:numId w:val="6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Algal Blooms:</w:t>
      </w:r>
      <w:r w:rsidRPr="005E3262">
        <w:rPr>
          <w:rFonts w:ascii="Segoe UI" w:hAnsi="Segoe UI" w:cs="Segoe UI"/>
          <w:color w:val="374151"/>
          <w:sz w:val="20"/>
          <w:szCs w:val="20"/>
          <w:shd w:val="clear" w:color="auto" w:fill="FFFFFF" w:themeFill="background1"/>
        </w:rPr>
        <w:t xml:space="preserve"> As nutrient levels continue to rise, the algal population may explode, resulting in the formation of algal blooms. Algal blooms are large, visible accumulations of algae on the water's surface, often imparting a green, brown, or reddish color to the water.</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2. Factors Contributing to Algal Blooms:</w:t>
      </w:r>
    </w:p>
    <w:p w:rsidR="007977A0" w:rsidRPr="005E3262" w:rsidRDefault="007977A0" w:rsidP="005E3262">
      <w:pPr>
        <w:pStyle w:val="NormalWeb"/>
        <w:numPr>
          <w:ilvl w:val="0"/>
          <w:numId w:val="6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Nutrient Availability:</w:t>
      </w:r>
      <w:r w:rsidRPr="005E3262">
        <w:rPr>
          <w:rFonts w:ascii="Segoe UI" w:hAnsi="Segoe UI" w:cs="Segoe UI"/>
          <w:color w:val="374151"/>
          <w:sz w:val="20"/>
          <w:szCs w:val="20"/>
          <w:shd w:val="clear" w:color="auto" w:fill="FFFFFF" w:themeFill="background1"/>
        </w:rPr>
        <w:t xml:space="preserve"> The primary factor contributing to algal blooms is the availability of nutrients, especially nitrogen and phosphorus. These nutrients are essential for algae growth, and an excess supply fuels their proliferation.</w:t>
      </w:r>
    </w:p>
    <w:p w:rsidR="007977A0" w:rsidRPr="005E3262" w:rsidRDefault="007977A0" w:rsidP="005E3262">
      <w:pPr>
        <w:pStyle w:val="NormalWeb"/>
        <w:numPr>
          <w:ilvl w:val="0"/>
          <w:numId w:val="6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Light and Temperature:</w:t>
      </w:r>
      <w:r w:rsidRPr="005E3262">
        <w:rPr>
          <w:rFonts w:ascii="Segoe UI" w:hAnsi="Segoe UI" w:cs="Segoe UI"/>
          <w:color w:val="374151"/>
          <w:sz w:val="20"/>
          <w:szCs w:val="20"/>
          <w:shd w:val="clear" w:color="auto" w:fill="FFFFFF" w:themeFill="background1"/>
        </w:rPr>
        <w:t xml:space="preserve"> Adequate light and favorable temperatures promote algal growth. Calm, sunny conditions can enhance the development of algal blooms.</w:t>
      </w:r>
    </w:p>
    <w:p w:rsidR="007977A0" w:rsidRPr="005E3262" w:rsidRDefault="007977A0" w:rsidP="005E3262">
      <w:pPr>
        <w:pStyle w:val="NormalWeb"/>
        <w:numPr>
          <w:ilvl w:val="0"/>
          <w:numId w:val="6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Water Stratification:</w:t>
      </w:r>
      <w:r w:rsidRPr="005E3262">
        <w:rPr>
          <w:rFonts w:ascii="Segoe UI" w:hAnsi="Segoe UI" w:cs="Segoe UI"/>
          <w:color w:val="374151"/>
          <w:sz w:val="20"/>
          <w:szCs w:val="20"/>
          <w:shd w:val="clear" w:color="auto" w:fill="FFFFFF" w:themeFill="background1"/>
        </w:rPr>
        <w:t xml:space="preserve"> In stratified water bodies (e.g., lakes with distinct layers of warm surface water and cold deep water), stable stratification can trap nutrients in the surface layer, creating conditions conducive to algal blooms.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3. Effects of Algal Blooms:</w:t>
      </w:r>
    </w:p>
    <w:p w:rsidR="007977A0" w:rsidRPr="005E3262" w:rsidRDefault="007977A0" w:rsidP="005E3262">
      <w:pPr>
        <w:pStyle w:val="NormalWeb"/>
        <w:numPr>
          <w:ilvl w:val="0"/>
          <w:numId w:val="6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Water Quality Degradation:</w:t>
      </w:r>
      <w:r w:rsidRPr="005E3262">
        <w:rPr>
          <w:rFonts w:ascii="Segoe UI" w:hAnsi="Segoe UI" w:cs="Segoe UI"/>
          <w:color w:val="374151"/>
          <w:sz w:val="20"/>
          <w:szCs w:val="20"/>
          <w:shd w:val="clear" w:color="auto" w:fill="FFFFFF" w:themeFill="background1"/>
        </w:rPr>
        <w:t xml:space="preserve"> Algal blooms can reduce water quality by decreasing light penetration and oxygen levels. This can negatively impact aquatic plants, leading to their decline.</w:t>
      </w:r>
    </w:p>
    <w:p w:rsidR="007977A0" w:rsidRPr="005E3262" w:rsidRDefault="007977A0" w:rsidP="005E3262">
      <w:pPr>
        <w:pStyle w:val="NormalWeb"/>
        <w:numPr>
          <w:ilvl w:val="0"/>
          <w:numId w:val="6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Toxic Algae:</w:t>
      </w:r>
      <w:r w:rsidRPr="005E3262">
        <w:rPr>
          <w:rFonts w:ascii="Segoe UI" w:hAnsi="Segoe UI" w:cs="Segoe UI"/>
          <w:color w:val="374151"/>
          <w:sz w:val="20"/>
          <w:szCs w:val="20"/>
          <w:shd w:val="clear" w:color="auto" w:fill="FFFFFF" w:themeFill="background1"/>
        </w:rPr>
        <w:t xml:space="preserve"> Some algae species can produce toxins, such as </w:t>
      </w:r>
      <w:proofErr w:type="spellStart"/>
      <w:r w:rsidRPr="005E3262">
        <w:rPr>
          <w:rFonts w:ascii="Segoe UI" w:hAnsi="Segoe UI" w:cs="Segoe UI"/>
          <w:color w:val="374151"/>
          <w:sz w:val="20"/>
          <w:szCs w:val="20"/>
          <w:shd w:val="clear" w:color="auto" w:fill="FFFFFF" w:themeFill="background1"/>
        </w:rPr>
        <w:t>cyanobacteria</w:t>
      </w:r>
      <w:proofErr w:type="spellEnd"/>
      <w:r w:rsidRPr="005E3262">
        <w:rPr>
          <w:rFonts w:ascii="Segoe UI" w:hAnsi="Segoe UI" w:cs="Segoe UI"/>
          <w:color w:val="374151"/>
          <w:sz w:val="20"/>
          <w:szCs w:val="20"/>
          <w:shd w:val="clear" w:color="auto" w:fill="FFFFFF" w:themeFill="background1"/>
        </w:rPr>
        <w:t xml:space="preserve"> (blue-green algae), which can harm aquatic life and pose health risks to humans and animals if ingested or contacted.</w:t>
      </w:r>
    </w:p>
    <w:p w:rsidR="007977A0" w:rsidRPr="005E3262" w:rsidRDefault="007977A0" w:rsidP="005E3262">
      <w:pPr>
        <w:pStyle w:val="NormalWeb"/>
        <w:numPr>
          <w:ilvl w:val="0"/>
          <w:numId w:val="6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Fish Kills:</w:t>
      </w:r>
      <w:r w:rsidRPr="005E3262">
        <w:rPr>
          <w:rFonts w:ascii="Segoe UI" w:hAnsi="Segoe UI" w:cs="Segoe UI"/>
          <w:color w:val="374151"/>
          <w:sz w:val="20"/>
          <w:szCs w:val="20"/>
          <w:shd w:val="clear" w:color="auto" w:fill="FFFFFF" w:themeFill="background1"/>
        </w:rPr>
        <w:t xml:space="preserve"> Algal blooms can lead to fish kills due to reduced oxygen levels, toxins produced by algae, and altered food webs.</w:t>
      </w:r>
    </w:p>
    <w:p w:rsidR="007977A0" w:rsidRPr="005E3262" w:rsidRDefault="007977A0" w:rsidP="005E3262">
      <w:pPr>
        <w:pStyle w:val="NormalWeb"/>
        <w:numPr>
          <w:ilvl w:val="0"/>
          <w:numId w:val="6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lastRenderedPageBreak/>
        <w:t>Aesthetic and Recreational Issues:</w:t>
      </w:r>
      <w:r w:rsidRPr="005E3262">
        <w:rPr>
          <w:rFonts w:ascii="Segoe UI" w:hAnsi="Segoe UI" w:cs="Segoe UI"/>
          <w:color w:val="374151"/>
          <w:sz w:val="20"/>
          <w:szCs w:val="20"/>
          <w:shd w:val="clear" w:color="auto" w:fill="FFFFFF" w:themeFill="background1"/>
        </w:rPr>
        <w:t xml:space="preserve"> Algal blooms can make water bodies unsightly and unpleasant for recreational activities like swimming and boating.</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4. Control and Management:</w:t>
      </w:r>
    </w:p>
    <w:p w:rsidR="007977A0" w:rsidRPr="005E3262" w:rsidRDefault="007977A0" w:rsidP="005E3262">
      <w:pPr>
        <w:pStyle w:val="NormalWeb"/>
        <w:numPr>
          <w:ilvl w:val="0"/>
          <w:numId w:val="6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Nutrient Management:</w:t>
      </w:r>
      <w:r w:rsidRPr="005E3262">
        <w:rPr>
          <w:rFonts w:ascii="Segoe UI" w:hAnsi="Segoe UI" w:cs="Segoe UI"/>
          <w:color w:val="374151"/>
          <w:sz w:val="20"/>
          <w:szCs w:val="20"/>
          <w:shd w:val="clear" w:color="auto" w:fill="FFFFFF" w:themeFill="background1"/>
        </w:rPr>
        <w:t xml:space="preserve"> Reducing nutrient inputs, particularly nitrogen and phosphorus, is a key strategy for managing and preventing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and algal blooms. This involves better agricultural practices, improved wastewater treatment, and reducing nutrient runoff.</w:t>
      </w:r>
    </w:p>
    <w:p w:rsidR="007977A0" w:rsidRPr="005E3262" w:rsidRDefault="007977A0" w:rsidP="005E3262">
      <w:pPr>
        <w:pStyle w:val="NormalWeb"/>
        <w:numPr>
          <w:ilvl w:val="0"/>
          <w:numId w:val="6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Physical and Chemical Control:</w:t>
      </w:r>
      <w:r w:rsidRPr="005E3262">
        <w:rPr>
          <w:rFonts w:ascii="Segoe UI" w:hAnsi="Segoe UI" w:cs="Segoe UI"/>
          <w:color w:val="374151"/>
          <w:sz w:val="20"/>
          <w:szCs w:val="20"/>
          <w:shd w:val="clear" w:color="auto" w:fill="FFFFFF" w:themeFill="background1"/>
        </w:rPr>
        <w:t xml:space="preserve"> Some methods involve mechanically removing algae from water bodies or applying chemicals to control algal populations. However, these methods can have environmental and cost-related drawbacks.</w:t>
      </w:r>
    </w:p>
    <w:p w:rsidR="007977A0" w:rsidRPr="005E3262" w:rsidRDefault="007977A0" w:rsidP="005E3262">
      <w:pPr>
        <w:pStyle w:val="NormalWeb"/>
        <w:numPr>
          <w:ilvl w:val="0"/>
          <w:numId w:val="6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E3262">
        <w:rPr>
          <w:rStyle w:val="Strong"/>
          <w:rFonts w:ascii="Segoe UI" w:hAnsi="Segoe UI" w:cs="Segoe UI"/>
          <w:color w:val="374151"/>
          <w:sz w:val="20"/>
          <w:szCs w:val="20"/>
          <w:shd w:val="clear" w:color="auto" w:fill="FFFFFF" w:themeFill="background1"/>
        </w:rPr>
        <w:t>Biomanipulation</w:t>
      </w:r>
      <w:proofErr w:type="spellEnd"/>
      <w:r w:rsidRPr="005E3262">
        <w:rPr>
          <w:rStyle w:val="Strong"/>
          <w:rFonts w:ascii="Segoe UI" w:hAnsi="Segoe UI" w:cs="Segoe UI"/>
          <w:color w:val="374151"/>
          <w:sz w:val="20"/>
          <w:szCs w:val="20"/>
          <w:shd w:val="clear" w:color="auto" w:fill="FFFFFF" w:themeFill="background1"/>
        </w:rPr>
        <w:t>:</w:t>
      </w:r>
      <w:r w:rsidRPr="005E3262">
        <w:rPr>
          <w:rFonts w:ascii="Segoe UI" w:hAnsi="Segoe UI" w:cs="Segoe UI"/>
          <w:color w:val="374151"/>
          <w:sz w:val="20"/>
          <w:szCs w:val="20"/>
          <w:shd w:val="clear" w:color="auto" w:fill="FFFFFF" w:themeFill="background1"/>
        </w:rPr>
        <w:t xml:space="preserve"> Introducing or enhancing the populations of herbivorous fish or other grazers that feed on algae can help control algal blooms.</w:t>
      </w:r>
    </w:p>
    <w:p w:rsidR="007977A0" w:rsidRPr="005E3262" w:rsidRDefault="007977A0" w:rsidP="005E3262">
      <w:pPr>
        <w:pStyle w:val="NormalWeb"/>
        <w:numPr>
          <w:ilvl w:val="0"/>
          <w:numId w:val="6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Restoration:</w:t>
      </w:r>
      <w:r w:rsidRPr="005E3262">
        <w:rPr>
          <w:rFonts w:ascii="Segoe UI" w:hAnsi="Segoe UI" w:cs="Segoe UI"/>
          <w:color w:val="374151"/>
          <w:sz w:val="20"/>
          <w:szCs w:val="20"/>
          <w:shd w:val="clear" w:color="auto" w:fill="FFFFFF" w:themeFill="background1"/>
        </w:rPr>
        <w:t xml:space="preserve"> In cases of severe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ecosystem restoration efforts may be necessary to address long-term nutrient enrichment and its impacts.</w:t>
      </w:r>
    </w:p>
    <w:p w:rsidR="007977A0" w:rsidRPr="005E3262" w:rsidRDefault="007977A0" w:rsidP="005E3262">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and algal blooms are significant environmental concerns due to their detrimental effects on aquatic ecosystems, human health, and economic activities. Managing nutrient inputs and implementing sustainable practices are essential steps in preventing and mitigating these issues.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Phosphorus Loading and </w:t>
      </w:r>
      <w:proofErr w:type="spellStart"/>
      <w:r w:rsidRPr="005E3262">
        <w:rPr>
          <w:rFonts w:ascii="Segoe UI" w:eastAsia="Times New Roman" w:hAnsi="Segoe UI" w:cs="Segoe UI"/>
          <w:b/>
          <w:bCs/>
          <w:color w:val="374151"/>
          <w:sz w:val="20"/>
          <w:shd w:val="clear" w:color="auto" w:fill="FFFFFF" w:themeFill="background1"/>
        </w:rPr>
        <w:t>Eutrophication</w:t>
      </w:r>
      <w:proofErr w:type="spellEnd"/>
      <w:r w:rsidRPr="005E3262">
        <w:rPr>
          <w:rFonts w:ascii="Segoe UI" w:eastAsia="Times New Roman" w:hAnsi="Segoe UI" w:cs="Segoe UI"/>
          <w:b/>
          <w:bCs/>
          <w:color w:val="374151"/>
          <w:sz w:val="20"/>
          <w:shd w:val="clear" w:color="auto" w:fill="FFFFFF" w:themeFill="background1"/>
        </w:rPr>
        <w:t>:</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Phosphorus loading is a key driver of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in aquatic ecosystems.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is a process characterized by excessive nutrient enrichment, particularly of phosphorus and nitrogen, in a water body. This nutrient overload can lead to a range of negative ecological effects, and phosphorus plays a central role in this process. Here's how phosphorus loading can lead to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Increased Nutrient Availability:</w:t>
      </w:r>
    </w:p>
    <w:p w:rsidR="007977A0" w:rsidRPr="005E3262" w:rsidRDefault="007977A0" w:rsidP="005E3262">
      <w:pPr>
        <w:numPr>
          <w:ilvl w:val="0"/>
          <w:numId w:val="6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is an essential nutrient for the growth of aquatic plants and algae (phytoplankton). When phosphorus concentrations in a water body increase, it becomes more available for these primary producers.</w:t>
      </w:r>
    </w:p>
    <w:p w:rsidR="007977A0" w:rsidRPr="005E3262" w:rsidRDefault="007977A0" w:rsidP="005E3262">
      <w:pPr>
        <w:numPr>
          <w:ilvl w:val="0"/>
          <w:numId w:val="6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 availability of phosphorus can limit the growth of phytoplankton and aquatic plants. When phosphorus loading occurs, it removes this limitation, allowing for increased growth.</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Algal Proliferation:</w:t>
      </w:r>
    </w:p>
    <w:p w:rsidR="007977A0" w:rsidRPr="005E3262" w:rsidRDefault="007977A0" w:rsidP="005E3262">
      <w:pPr>
        <w:numPr>
          <w:ilvl w:val="0"/>
          <w:numId w:val="6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gramStart"/>
      <w:r w:rsidRPr="005E3262">
        <w:rPr>
          <w:rFonts w:ascii="Segoe UI" w:eastAsia="Times New Roman" w:hAnsi="Segoe UI" w:cs="Segoe UI"/>
          <w:color w:val="374151"/>
          <w:sz w:val="20"/>
          <w:szCs w:val="20"/>
          <w:shd w:val="clear" w:color="auto" w:fill="FFFFFF" w:themeFill="background1"/>
        </w:rPr>
        <w:t>Phytoplankton, including various types of algae, respond</w:t>
      </w:r>
      <w:proofErr w:type="gramEnd"/>
      <w:r w:rsidRPr="005E3262">
        <w:rPr>
          <w:rFonts w:ascii="Segoe UI" w:eastAsia="Times New Roman" w:hAnsi="Segoe UI" w:cs="Segoe UI"/>
          <w:color w:val="374151"/>
          <w:sz w:val="20"/>
          <w:szCs w:val="20"/>
          <w:shd w:val="clear" w:color="auto" w:fill="FFFFFF" w:themeFill="background1"/>
        </w:rPr>
        <w:t xml:space="preserve"> rapidly to the increased availability of phosphorus. They utilize this nutrient for photosynthesis and </w:t>
      </w:r>
      <w:proofErr w:type="gramStart"/>
      <w:r w:rsidRPr="005E3262">
        <w:rPr>
          <w:rFonts w:ascii="Segoe UI" w:eastAsia="Times New Roman" w:hAnsi="Segoe UI" w:cs="Segoe UI"/>
          <w:color w:val="374151"/>
          <w:sz w:val="20"/>
          <w:szCs w:val="20"/>
          <w:shd w:val="clear" w:color="auto" w:fill="FFFFFF" w:themeFill="background1"/>
        </w:rPr>
        <w:t>growth</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11]</w:t>
      </w:r>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numPr>
          <w:ilvl w:val="0"/>
          <w:numId w:val="6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As phosphorus levels rise, algae populations can explode, leading to the formation of algal blooms. These blooms are large, visible accumulations of algae on the water's surface.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Reduced Water Clarity:</w:t>
      </w:r>
    </w:p>
    <w:p w:rsidR="007977A0" w:rsidRPr="005E3262" w:rsidRDefault="007977A0" w:rsidP="005E3262">
      <w:pPr>
        <w:numPr>
          <w:ilvl w:val="0"/>
          <w:numId w:val="6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lastRenderedPageBreak/>
        <w:t>Algal blooms reduce water clarity by blocking sunlight from penetrating the water column. This limits the depth to which light can reach, inhibiting the growth of submerged aquatic plants (</w:t>
      </w:r>
      <w:proofErr w:type="spellStart"/>
      <w:r w:rsidRPr="005E3262">
        <w:rPr>
          <w:rFonts w:ascii="Segoe UI" w:eastAsia="Times New Roman" w:hAnsi="Segoe UI" w:cs="Segoe UI"/>
          <w:color w:val="374151"/>
          <w:sz w:val="20"/>
          <w:szCs w:val="20"/>
          <w:shd w:val="clear" w:color="auto" w:fill="FFFFFF" w:themeFill="background1"/>
        </w:rPr>
        <w:t>macrophytes</w:t>
      </w:r>
      <w:proofErr w:type="spellEnd"/>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numPr>
          <w:ilvl w:val="0"/>
          <w:numId w:val="6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Reduced water clarity can have cascading effects on the aquatic ecosystem. Submerged plants provide important habitat for fish and other organisms, and their decline can disrupt the food web.</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Oxygen Depletion:</w:t>
      </w:r>
    </w:p>
    <w:p w:rsidR="007977A0" w:rsidRPr="005E3262" w:rsidRDefault="007977A0" w:rsidP="005E3262">
      <w:pPr>
        <w:numPr>
          <w:ilvl w:val="0"/>
          <w:numId w:val="6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When algal blooms die and decompose, bacteria responsible for decomposition consume oxygen. This can lead to a drop in dissolved oxygen levels in the water.</w:t>
      </w:r>
    </w:p>
    <w:p w:rsidR="007977A0" w:rsidRPr="005E3262" w:rsidRDefault="007977A0" w:rsidP="005E3262">
      <w:pPr>
        <w:numPr>
          <w:ilvl w:val="0"/>
          <w:numId w:val="6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Reduced oxygen levels, known as hypoxia or anoxia, can harm fish and other aquatic organisms. Fish may become stressed, and sensitive species can die.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5. Harmful Algal Blooms (HABs):</w:t>
      </w:r>
    </w:p>
    <w:p w:rsidR="007977A0" w:rsidRPr="005E3262" w:rsidRDefault="007977A0" w:rsidP="005E3262">
      <w:pPr>
        <w:numPr>
          <w:ilvl w:val="0"/>
          <w:numId w:val="7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Some types of algae, such as </w:t>
      </w:r>
      <w:proofErr w:type="spellStart"/>
      <w:r w:rsidRPr="005E3262">
        <w:rPr>
          <w:rFonts w:ascii="Segoe UI" w:eastAsia="Times New Roman" w:hAnsi="Segoe UI" w:cs="Segoe UI"/>
          <w:color w:val="374151"/>
          <w:sz w:val="20"/>
          <w:szCs w:val="20"/>
          <w:shd w:val="clear" w:color="auto" w:fill="FFFFFF" w:themeFill="background1"/>
        </w:rPr>
        <w:t>cyanobacteria</w:t>
      </w:r>
      <w:proofErr w:type="spellEnd"/>
      <w:r w:rsidRPr="005E3262">
        <w:rPr>
          <w:rFonts w:ascii="Segoe UI" w:eastAsia="Times New Roman" w:hAnsi="Segoe UI" w:cs="Segoe UI"/>
          <w:color w:val="374151"/>
          <w:sz w:val="20"/>
          <w:szCs w:val="20"/>
          <w:shd w:val="clear" w:color="auto" w:fill="FFFFFF" w:themeFill="background1"/>
        </w:rPr>
        <w:t xml:space="preserve"> (blue-green algae), can produce toxins that are harmful to humans, animals, and aquatic life. Phosphorus loading can exacerbate the growth of these toxin-producing algae.</w:t>
      </w:r>
    </w:p>
    <w:p w:rsidR="007977A0" w:rsidRPr="005E3262" w:rsidRDefault="007977A0" w:rsidP="005E3262">
      <w:pPr>
        <w:numPr>
          <w:ilvl w:val="0"/>
          <w:numId w:val="7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Harmful algal blooms (HABs) can pose health risks to people and wildlife and can necessitate restrictions on water use and recreational activities.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6. Disruption of Ecosystem Balance:</w:t>
      </w:r>
    </w:p>
    <w:p w:rsidR="007977A0" w:rsidRPr="005E3262" w:rsidRDefault="007977A0" w:rsidP="005E3262">
      <w:pPr>
        <w:numPr>
          <w:ilvl w:val="0"/>
          <w:numId w:val="7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caused by phosphorus loading can disrupt the balance of aquatic ecosystems. Excessive nutrient enrichment can favor the growth of certain species (e.g., algae) over others (e.g., native aquatic plants).</w:t>
      </w:r>
    </w:p>
    <w:p w:rsidR="007977A0" w:rsidRPr="005E3262" w:rsidRDefault="007977A0" w:rsidP="005E3262">
      <w:pPr>
        <w:numPr>
          <w:ilvl w:val="0"/>
          <w:numId w:val="7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This disruption can lead to changes in community structure and may favor invasive species, further altering the ecosystem's composition and function.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7. Economic and Social Impacts:</w:t>
      </w:r>
    </w:p>
    <w:p w:rsidR="007977A0" w:rsidRPr="005E3262" w:rsidRDefault="007977A0" w:rsidP="005E3262">
      <w:pPr>
        <w:numPr>
          <w:ilvl w:val="0"/>
          <w:numId w:val="7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caused by phosphorus loading can have economic consequences, including reduced property values near affected water bodies and increased costs for water treatment.</w:t>
      </w:r>
    </w:p>
    <w:p w:rsidR="007977A0" w:rsidRPr="005E3262" w:rsidRDefault="007977A0" w:rsidP="005E3262">
      <w:pPr>
        <w:numPr>
          <w:ilvl w:val="0"/>
          <w:numId w:val="7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Algal blooms and their associated toxins can impact tourism, fishing industries, and the recreational use of water bodies.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Preventing and mitigating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caused by phosphorus loading involves managing and reducing nutrient inputs. This includes improved agricultural practices, better wastewater treatment, responsible land use planning, and public education about the importance of phosphorus management. By addressing phosphorus loading, it is possible to reduce the severity of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and protect the health of aquatic ecosystems.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Role of Phosphorus in the Formation of Harmful Algal Blooms (HABs):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lastRenderedPageBreak/>
        <w:t>Phosphorus is a critical nutrient in the development and sustenance of harmful algal blooms (HABs). HABs are characterized by the excessive growth and proliferation of certain types of algae, often leading to detrimental ecological, economic, and health effects. Phosphorus plays several key roles in the formation and exacerbation of HABs: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Nutrient Limitation:</w:t>
      </w:r>
    </w:p>
    <w:p w:rsidR="007977A0" w:rsidRPr="005E3262" w:rsidRDefault="007977A0" w:rsidP="005E3262">
      <w:pPr>
        <w:numPr>
          <w:ilvl w:val="0"/>
          <w:numId w:val="7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along with nitrogen, is a primary nutrient required for the growth of algae, including the species that form HABs. In many aquatic environments, phosphorus can be a limiting factor, meaning its availability often controls the rate of algal growth.</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Phosphorus Enrichment:</w:t>
      </w:r>
    </w:p>
    <w:p w:rsidR="007977A0" w:rsidRPr="005E3262" w:rsidRDefault="007977A0" w:rsidP="005E3262">
      <w:pPr>
        <w:numPr>
          <w:ilvl w:val="0"/>
          <w:numId w:val="7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Elevated concentrations of phosphorus in water bodies can result from various sources, such as agricultural runoff, sewage discharges, and industrial </w:t>
      </w:r>
      <w:proofErr w:type="gramStart"/>
      <w:r w:rsidRPr="005E3262">
        <w:rPr>
          <w:rFonts w:ascii="Segoe UI" w:eastAsia="Times New Roman" w:hAnsi="Segoe UI" w:cs="Segoe UI"/>
          <w:color w:val="374151"/>
          <w:sz w:val="20"/>
          <w:szCs w:val="20"/>
          <w:shd w:val="clear" w:color="auto" w:fill="FFFFFF" w:themeFill="background1"/>
        </w:rPr>
        <w:t>effluents</w:t>
      </w:r>
      <w:r w:rsidR="008A75E4" w:rsidRPr="008A75E4">
        <w:rPr>
          <w:rFonts w:ascii="Segoe UI" w:eastAsia="Times New Roman" w:hAnsi="Segoe UI" w:cs="Segoe UI"/>
          <w:b/>
          <w:color w:val="374151"/>
          <w:sz w:val="20"/>
          <w:szCs w:val="20"/>
          <w:shd w:val="clear" w:color="auto" w:fill="FFFFFF" w:themeFill="background1"/>
        </w:rPr>
        <w:t>[</w:t>
      </w:r>
      <w:proofErr w:type="gramEnd"/>
      <w:r w:rsidR="008A75E4" w:rsidRPr="008A75E4">
        <w:rPr>
          <w:rFonts w:ascii="Segoe UI" w:eastAsia="Times New Roman" w:hAnsi="Segoe UI" w:cs="Segoe UI"/>
          <w:b/>
          <w:color w:val="374151"/>
          <w:sz w:val="20"/>
          <w:szCs w:val="20"/>
          <w:shd w:val="clear" w:color="auto" w:fill="FFFFFF" w:themeFill="background1"/>
        </w:rPr>
        <w:t>12]</w:t>
      </w:r>
      <w:r w:rsidRPr="008A75E4">
        <w:rPr>
          <w:rFonts w:ascii="Segoe UI" w:eastAsia="Times New Roman" w:hAnsi="Segoe UI" w:cs="Segoe UI"/>
          <w:b/>
          <w:color w:val="374151"/>
          <w:sz w:val="20"/>
          <w:szCs w:val="20"/>
          <w:shd w:val="clear" w:color="auto" w:fill="FFFFFF" w:themeFill="background1"/>
        </w:rPr>
        <w:t>.</w:t>
      </w:r>
      <w:r w:rsidRPr="005E3262">
        <w:rPr>
          <w:rFonts w:ascii="Segoe UI" w:eastAsia="Times New Roman" w:hAnsi="Segoe UI" w:cs="Segoe UI"/>
          <w:color w:val="374151"/>
          <w:sz w:val="20"/>
          <w:szCs w:val="20"/>
          <w:shd w:val="clear" w:color="auto" w:fill="FFFFFF" w:themeFill="background1"/>
        </w:rPr>
        <w:t xml:space="preserve"> This excess phosphorus loading can lead to nutrient enrichment, creating conditions conducive to HABs.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Algal Competition:</w:t>
      </w:r>
    </w:p>
    <w:p w:rsidR="007977A0" w:rsidRPr="005E3262" w:rsidRDefault="007977A0" w:rsidP="005E3262">
      <w:pPr>
        <w:numPr>
          <w:ilvl w:val="0"/>
          <w:numId w:val="7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Algae, including those capable of forming HABs, compete for limited nutrient resources. When phosphorus concentrations increase due to loading, algae that are efficient at utilizing this nutrient gain a competitive advantage over other species.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Rapid Algal Growth:</w:t>
      </w:r>
    </w:p>
    <w:p w:rsidR="007977A0" w:rsidRPr="005E3262" w:rsidRDefault="007977A0" w:rsidP="005E3262">
      <w:pPr>
        <w:numPr>
          <w:ilvl w:val="0"/>
          <w:numId w:val="7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Algae that benefit from increased phosphorus availability can experience rapid growth, known as algal proliferation. This leads to the expansion of algal populations, potentially culminating in the formation of algal blooms.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5. Shift in Algal Community Composition:</w:t>
      </w:r>
    </w:p>
    <w:p w:rsidR="007977A0" w:rsidRPr="005E3262" w:rsidRDefault="007977A0" w:rsidP="005E3262">
      <w:pPr>
        <w:numPr>
          <w:ilvl w:val="0"/>
          <w:numId w:val="7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 excess phosphorus can lead to shifts in the composition of the algal community. Algae that are better adapted to utilizing elevated phosphorus levels may dominate, displacing other, less phosphorus-dependent species.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6. Toxin Production:</w:t>
      </w:r>
    </w:p>
    <w:p w:rsidR="007977A0" w:rsidRPr="005E3262" w:rsidRDefault="007977A0" w:rsidP="005E3262">
      <w:pPr>
        <w:numPr>
          <w:ilvl w:val="0"/>
          <w:numId w:val="7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Some algae, including </w:t>
      </w:r>
      <w:proofErr w:type="spellStart"/>
      <w:r w:rsidRPr="005E3262">
        <w:rPr>
          <w:rFonts w:ascii="Segoe UI" w:eastAsia="Times New Roman" w:hAnsi="Segoe UI" w:cs="Segoe UI"/>
          <w:color w:val="374151"/>
          <w:sz w:val="20"/>
          <w:szCs w:val="20"/>
          <w:shd w:val="clear" w:color="auto" w:fill="FFFFFF" w:themeFill="background1"/>
        </w:rPr>
        <w:t>cyanobacteria</w:t>
      </w:r>
      <w:proofErr w:type="spellEnd"/>
      <w:r w:rsidRPr="005E3262">
        <w:rPr>
          <w:rFonts w:ascii="Segoe UI" w:eastAsia="Times New Roman" w:hAnsi="Segoe UI" w:cs="Segoe UI"/>
          <w:color w:val="374151"/>
          <w:sz w:val="20"/>
          <w:szCs w:val="20"/>
          <w:shd w:val="clear" w:color="auto" w:fill="FFFFFF" w:themeFill="background1"/>
        </w:rPr>
        <w:t xml:space="preserve"> (blue-green algae), which are known to form HABs, can produce toxins under certain conditions. The availability of phosphorus can stimulate toxin production in some HAB species.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7. Algal Density and Persistence:</w:t>
      </w:r>
    </w:p>
    <w:p w:rsidR="007977A0" w:rsidRPr="005E3262" w:rsidRDefault="007977A0" w:rsidP="005E3262">
      <w:pPr>
        <w:numPr>
          <w:ilvl w:val="0"/>
          <w:numId w:val="7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Increased phosphorus availability can result in high algal cell densities within the water column. These dense populations can persist over extended periods, contributing to the persistence of HABs.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8. Negative Impacts:</w:t>
      </w:r>
    </w:p>
    <w:p w:rsidR="007977A0" w:rsidRPr="005E3262" w:rsidRDefault="007977A0" w:rsidP="005E3262">
      <w:pPr>
        <w:numPr>
          <w:ilvl w:val="0"/>
          <w:numId w:val="8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HABs can have adverse ecological consequences, such as oxygen depletion as algae </w:t>
      </w:r>
      <w:proofErr w:type="gramStart"/>
      <w:r w:rsidRPr="005E3262">
        <w:rPr>
          <w:rFonts w:ascii="Segoe UI" w:eastAsia="Times New Roman" w:hAnsi="Segoe UI" w:cs="Segoe UI"/>
          <w:color w:val="374151"/>
          <w:sz w:val="20"/>
          <w:szCs w:val="20"/>
          <w:shd w:val="clear" w:color="auto" w:fill="FFFFFF" w:themeFill="background1"/>
        </w:rPr>
        <w:t>decompose,</w:t>
      </w:r>
      <w:proofErr w:type="gramEnd"/>
      <w:r w:rsidRPr="005E3262">
        <w:rPr>
          <w:rFonts w:ascii="Segoe UI" w:eastAsia="Times New Roman" w:hAnsi="Segoe UI" w:cs="Segoe UI"/>
          <w:color w:val="374151"/>
          <w:sz w:val="20"/>
          <w:szCs w:val="20"/>
          <w:shd w:val="clear" w:color="auto" w:fill="FFFFFF" w:themeFill="background1"/>
        </w:rPr>
        <w:t xml:space="preserve"> disruption of aquatic food webs, and habitat degradation.</w:t>
      </w:r>
    </w:p>
    <w:p w:rsidR="007977A0" w:rsidRPr="005E3262" w:rsidRDefault="007977A0" w:rsidP="005E3262">
      <w:pPr>
        <w:numPr>
          <w:ilvl w:val="0"/>
          <w:numId w:val="8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Some HABs produce harmful toxins that pose health risks to humans and aquatic organisms, including fish kills and contamination of drinking water sources.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9. Economic and Social Costs:</w:t>
      </w:r>
    </w:p>
    <w:p w:rsidR="007977A0" w:rsidRPr="005E3262" w:rsidRDefault="007977A0" w:rsidP="005E3262">
      <w:pPr>
        <w:numPr>
          <w:ilvl w:val="0"/>
          <w:numId w:val="8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 formation of HABs can lead to economic costs, including impacts on fisheries, tourism, and property values. Additionally, efforts to manage and mitigate HABs often incur significant expenses.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To manage and prevent HABs, it is essential to address the factors contributing to excess phosphorus loading in aquatic ecosystems. Strategies for mitigating HABs include reducing nutrient inputs from human activities, improving wastewater treatment, implementing responsible agricultural practices, and monitoring water quality to detect and respond to early signs of HAB development. These efforts are critical for minimizing the ecological, economic, and public health impacts associated with harmful algal blooms.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Case Study 1: Lake Erie, United States and Canada</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Background:</w:t>
      </w:r>
      <w:r w:rsidRPr="005E3262">
        <w:rPr>
          <w:rFonts w:ascii="Segoe UI" w:eastAsia="Times New Roman" w:hAnsi="Segoe UI" w:cs="Segoe UI"/>
          <w:color w:val="374151"/>
          <w:sz w:val="20"/>
          <w:szCs w:val="20"/>
          <w:shd w:val="clear" w:color="auto" w:fill="FFFFFF" w:themeFill="background1"/>
        </w:rPr>
        <w:t xml:space="preserve"> Lake Erie is the fourth-largest of the five Great Lakes in North America. It has been a notable example of the impact of phosphorus on aquatic ecosystems, particularly in the context of harmful algal blooms (HABs).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Impact:</w:t>
      </w:r>
      <w:r w:rsidRPr="005E3262">
        <w:rPr>
          <w:rFonts w:ascii="Segoe UI" w:eastAsia="Times New Roman" w:hAnsi="Segoe UI" w:cs="Segoe UI"/>
          <w:color w:val="374151"/>
          <w:sz w:val="20"/>
          <w:szCs w:val="20"/>
          <w:shd w:val="clear" w:color="auto" w:fill="FFFFFF" w:themeFill="background1"/>
        </w:rPr>
        <w:t xml:space="preserve"> Phosphorus loading from various sources, including agricultural runoff and sewage discharge, has led to recurring HABs in Lake Erie. The most notorious algal bloom in recent history occurred in 2014 when a massive bloom of toxic </w:t>
      </w:r>
      <w:proofErr w:type="spellStart"/>
      <w:r w:rsidRPr="005E3262">
        <w:rPr>
          <w:rFonts w:ascii="Segoe UI" w:eastAsia="Times New Roman" w:hAnsi="Segoe UI" w:cs="Segoe UI"/>
          <w:color w:val="374151"/>
          <w:sz w:val="20"/>
          <w:szCs w:val="20"/>
          <w:shd w:val="clear" w:color="auto" w:fill="FFFFFF" w:themeFill="background1"/>
        </w:rPr>
        <w:t>cyanobacteria</w:t>
      </w:r>
      <w:proofErr w:type="spellEnd"/>
      <w:r w:rsidRPr="005E3262">
        <w:rPr>
          <w:rFonts w:ascii="Segoe UI" w:eastAsia="Times New Roman" w:hAnsi="Segoe UI" w:cs="Segoe UI"/>
          <w:color w:val="374151"/>
          <w:sz w:val="20"/>
          <w:szCs w:val="20"/>
          <w:shd w:val="clear" w:color="auto" w:fill="FFFFFF" w:themeFill="background1"/>
        </w:rPr>
        <w:t xml:space="preserve"> covered large areas of the western basin of the lake. The algae produced </w:t>
      </w:r>
      <w:proofErr w:type="spellStart"/>
      <w:r w:rsidRPr="005E3262">
        <w:rPr>
          <w:rFonts w:ascii="Segoe UI" w:eastAsia="Times New Roman" w:hAnsi="Segoe UI" w:cs="Segoe UI"/>
          <w:color w:val="374151"/>
          <w:sz w:val="20"/>
          <w:szCs w:val="20"/>
          <w:shd w:val="clear" w:color="auto" w:fill="FFFFFF" w:themeFill="background1"/>
        </w:rPr>
        <w:t>microcystins</w:t>
      </w:r>
      <w:proofErr w:type="spellEnd"/>
      <w:r w:rsidRPr="005E3262">
        <w:rPr>
          <w:rFonts w:ascii="Segoe UI" w:eastAsia="Times New Roman" w:hAnsi="Segoe UI" w:cs="Segoe UI"/>
          <w:color w:val="374151"/>
          <w:sz w:val="20"/>
          <w:szCs w:val="20"/>
          <w:shd w:val="clear" w:color="auto" w:fill="FFFFFF" w:themeFill="background1"/>
        </w:rPr>
        <w:t>, toxins harmful to humans and wildlife.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Consequences:</w:t>
      </w:r>
    </w:p>
    <w:p w:rsidR="007977A0" w:rsidRPr="005E3262" w:rsidRDefault="007977A0" w:rsidP="005E3262">
      <w:pPr>
        <w:numPr>
          <w:ilvl w:val="0"/>
          <w:numId w:val="8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Water Quality Issues:</w:t>
      </w:r>
      <w:r w:rsidRPr="005E3262">
        <w:rPr>
          <w:rFonts w:ascii="Segoe UI" w:eastAsia="Times New Roman" w:hAnsi="Segoe UI" w:cs="Segoe UI"/>
          <w:color w:val="374151"/>
          <w:sz w:val="20"/>
          <w:szCs w:val="20"/>
          <w:shd w:val="clear" w:color="auto" w:fill="FFFFFF" w:themeFill="background1"/>
        </w:rPr>
        <w:t xml:space="preserve"> The HABs in Lake Erie have caused taste and odor problems in drinking water, leading to treatment challenges and increased costs for water utilities.</w:t>
      </w:r>
    </w:p>
    <w:p w:rsidR="007977A0" w:rsidRPr="005E3262" w:rsidRDefault="007977A0" w:rsidP="005E3262">
      <w:pPr>
        <w:numPr>
          <w:ilvl w:val="0"/>
          <w:numId w:val="8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Economic Impact:</w:t>
      </w:r>
      <w:r w:rsidRPr="005E3262">
        <w:rPr>
          <w:rFonts w:ascii="Segoe UI" w:eastAsia="Times New Roman" w:hAnsi="Segoe UI" w:cs="Segoe UI"/>
          <w:color w:val="374151"/>
          <w:sz w:val="20"/>
          <w:szCs w:val="20"/>
          <w:shd w:val="clear" w:color="auto" w:fill="FFFFFF" w:themeFill="background1"/>
        </w:rPr>
        <w:t xml:space="preserve"> Tourism and recreational activities, including fishing, have been adversely affected, resulting in economic losses for communities along the lake's shoreline.</w:t>
      </w:r>
    </w:p>
    <w:p w:rsidR="007977A0" w:rsidRPr="005E3262" w:rsidRDefault="007977A0" w:rsidP="005E3262">
      <w:pPr>
        <w:numPr>
          <w:ilvl w:val="0"/>
          <w:numId w:val="8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Environmental Impact:</w:t>
      </w:r>
      <w:r w:rsidRPr="005E3262">
        <w:rPr>
          <w:rFonts w:ascii="Segoe UI" w:eastAsia="Times New Roman" w:hAnsi="Segoe UI" w:cs="Segoe UI"/>
          <w:color w:val="374151"/>
          <w:sz w:val="20"/>
          <w:szCs w:val="20"/>
          <w:shd w:val="clear" w:color="auto" w:fill="FFFFFF" w:themeFill="background1"/>
        </w:rPr>
        <w:t xml:space="preserve"> HABs can lead to oxygen depletion, which affects fish and other aquatic organisms. Fish kills and beach closures have been reported.</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Response:</w:t>
      </w:r>
      <w:r w:rsidRPr="005E3262">
        <w:rPr>
          <w:rFonts w:ascii="Segoe UI" w:eastAsia="Times New Roman" w:hAnsi="Segoe UI" w:cs="Segoe UI"/>
          <w:color w:val="374151"/>
          <w:sz w:val="20"/>
          <w:szCs w:val="20"/>
          <w:shd w:val="clear" w:color="auto" w:fill="FFFFFF" w:themeFill="background1"/>
        </w:rPr>
        <w:t xml:space="preserve"> The governments of the United States and Canada, in collaboration with state and provincial agencies, have implemented phosphorus reduction targets and management strategies. These efforts aim to reduce phosphorus inputs and mitigate the impact of HABs in Lake Erie.</w:t>
      </w:r>
    </w:p>
    <w:p w:rsidR="007977A0" w:rsidRPr="005E3262" w:rsidRDefault="003F7AA6" w:rsidP="005E3262">
      <w:pPr>
        <w:shd w:val="clear" w:color="auto" w:fill="FFFFFF" w:themeFill="background1"/>
        <w:spacing w:before="720" w:after="720" w:line="240" w:lineRule="auto"/>
        <w:rPr>
          <w:rFonts w:ascii="Times New Roman" w:eastAsia="Times New Roman" w:hAnsi="Times New Roman" w:cs="Times New Roman"/>
          <w:sz w:val="24"/>
          <w:szCs w:val="24"/>
          <w:shd w:val="clear" w:color="auto" w:fill="FFFFFF" w:themeFill="background1"/>
        </w:rPr>
      </w:pPr>
      <w:r w:rsidRPr="003F7AA6">
        <w:rPr>
          <w:rFonts w:ascii="Times New Roman" w:eastAsia="Times New Roman" w:hAnsi="Times New Roman" w:cs="Times New Roman"/>
          <w:sz w:val="24"/>
          <w:szCs w:val="24"/>
          <w:shd w:val="clear" w:color="auto" w:fill="FFFFFF" w:themeFill="background1"/>
        </w:rPr>
        <w:lastRenderedPageBreak/>
        <w:pict>
          <v:rect id="_x0000_i1025" style="width:0;height:0" o:hralign="center" o:hrstd="t" o:hrnoshade="t" o:hr="t" fillcolor="#374151" stroked="f"/>
        </w:pic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p>
    <w:p w:rsidR="007977A0" w:rsidRPr="005E3262" w:rsidRDefault="003F7AA6" w:rsidP="005E3262">
      <w:pPr>
        <w:shd w:val="clear" w:color="auto" w:fill="FFFFFF" w:themeFill="background1"/>
        <w:spacing w:before="720" w:after="720" w:line="240" w:lineRule="auto"/>
        <w:rPr>
          <w:rFonts w:ascii="Times New Roman" w:eastAsia="Times New Roman" w:hAnsi="Times New Roman" w:cs="Times New Roman"/>
          <w:sz w:val="24"/>
          <w:szCs w:val="24"/>
          <w:shd w:val="clear" w:color="auto" w:fill="FFFFFF" w:themeFill="background1"/>
        </w:rPr>
      </w:pPr>
      <w:r w:rsidRPr="003F7AA6">
        <w:rPr>
          <w:rFonts w:ascii="Times New Roman" w:eastAsia="Times New Roman" w:hAnsi="Times New Roman" w:cs="Times New Roman"/>
          <w:sz w:val="24"/>
          <w:szCs w:val="24"/>
          <w:shd w:val="clear" w:color="auto" w:fill="FFFFFF" w:themeFill="background1"/>
        </w:rPr>
        <w:pict>
          <v:rect id="_x0000_i1026" style="width:0;height:0" o:hralign="center" o:hrstd="t" o:hrnoshade="t" o:hr="t" fillcolor="#374151" stroked="f"/>
        </w:pic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Phosphorus cycling models are mathematical representations or conceptual frameworks used to describe, simulate, and analyze the movement and transformation of phosphorus within ecosystems. These models are essential tools for understanding how phosphorus cycles through terrestrial and aquatic environments, its interactions with biota, and its implications for ecosystem health. Here </w:t>
      </w:r>
      <w:proofErr w:type="gramStart"/>
      <w:r w:rsidRPr="005E3262">
        <w:rPr>
          <w:rFonts w:ascii="Segoe UI" w:eastAsia="Times New Roman" w:hAnsi="Segoe UI" w:cs="Segoe UI"/>
          <w:color w:val="374151"/>
          <w:sz w:val="20"/>
          <w:szCs w:val="20"/>
          <w:shd w:val="clear" w:color="auto" w:fill="FFFFFF" w:themeFill="background1"/>
        </w:rPr>
        <w:t>are</w:t>
      </w:r>
      <w:proofErr w:type="gramEnd"/>
      <w:r w:rsidRPr="005E3262">
        <w:rPr>
          <w:rFonts w:ascii="Segoe UI" w:eastAsia="Times New Roman" w:hAnsi="Segoe UI" w:cs="Segoe UI"/>
          <w:color w:val="374151"/>
          <w:sz w:val="20"/>
          <w:szCs w:val="20"/>
          <w:shd w:val="clear" w:color="auto" w:fill="FFFFFF" w:themeFill="background1"/>
        </w:rPr>
        <w:t xml:space="preserve"> some commonly used phosphorus cycling models: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**1. </w:t>
      </w:r>
      <w:r w:rsidRPr="005E3262">
        <w:rPr>
          <w:rFonts w:ascii="Segoe UI" w:eastAsia="Times New Roman" w:hAnsi="Segoe UI" w:cs="Segoe UI"/>
          <w:b/>
          <w:bCs/>
          <w:color w:val="374151"/>
          <w:sz w:val="20"/>
          <w:shd w:val="clear" w:color="auto" w:fill="FFFFFF" w:themeFill="background1"/>
        </w:rPr>
        <w:t>Box Models:</w:t>
      </w:r>
    </w:p>
    <w:p w:rsidR="007977A0" w:rsidRPr="005E3262" w:rsidRDefault="007977A0" w:rsidP="005E3262">
      <w:pPr>
        <w:numPr>
          <w:ilvl w:val="0"/>
          <w:numId w:val="8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Box models simplify complex ecosystems by dividing them into discrete compartments or "boxes." Each box represents a component of the phosphorus cycle, such as the atmosphere, soil, plants, and aquatic systems.</w:t>
      </w:r>
    </w:p>
    <w:p w:rsidR="007977A0" w:rsidRPr="005E3262" w:rsidRDefault="007977A0" w:rsidP="005E3262">
      <w:pPr>
        <w:numPr>
          <w:ilvl w:val="0"/>
          <w:numId w:val="8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Box models are often used for educational purposes and to gain a qualitative understanding of phosphorus cycling. They can also be used to examine nutrient budgets and make predictions about how changes in one compartment might affect others.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**2. </w:t>
      </w:r>
      <w:r w:rsidRPr="005E3262">
        <w:rPr>
          <w:rFonts w:ascii="Segoe UI" w:eastAsia="Times New Roman" w:hAnsi="Segoe UI" w:cs="Segoe UI"/>
          <w:b/>
          <w:bCs/>
          <w:color w:val="374151"/>
          <w:sz w:val="20"/>
          <w:shd w:val="clear" w:color="auto" w:fill="FFFFFF" w:themeFill="background1"/>
        </w:rPr>
        <w:t>Mass Balance Models:</w:t>
      </w:r>
    </w:p>
    <w:p w:rsidR="007977A0" w:rsidRPr="005E3262" w:rsidRDefault="007977A0" w:rsidP="005E3262">
      <w:pPr>
        <w:numPr>
          <w:ilvl w:val="0"/>
          <w:numId w:val="8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Mass balance models are quantitative models that focus on conserving mass (phosphorus) within an ecosystem. They consider inputs, outputs, and transformations of phosphorus within the system.</w:t>
      </w:r>
    </w:p>
    <w:p w:rsidR="007977A0" w:rsidRPr="005E3262" w:rsidRDefault="007977A0" w:rsidP="005E3262">
      <w:pPr>
        <w:numPr>
          <w:ilvl w:val="0"/>
          <w:numId w:val="8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Mass balance models are valuable for assessing phosphorus dynamics in specific ecosystems, such as lakes, rivers, or watersheds. They can help identify sources of phosphorus pollution and guide management strategies.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**3. </w:t>
      </w:r>
      <w:r w:rsidRPr="005E3262">
        <w:rPr>
          <w:rFonts w:ascii="Segoe UI" w:eastAsia="Times New Roman" w:hAnsi="Segoe UI" w:cs="Segoe UI"/>
          <w:b/>
          <w:bCs/>
          <w:color w:val="374151"/>
          <w:sz w:val="20"/>
          <w:shd w:val="clear" w:color="auto" w:fill="FFFFFF" w:themeFill="background1"/>
        </w:rPr>
        <w:t>Biogeochemical Models:</w:t>
      </w:r>
    </w:p>
    <w:p w:rsidR="007977A0" w:rsidRPr="005E3262" w:rsidRDefault="007977A0" w:rsidP="005E3262">
      <w:pPr>
        <w:numPr>
          <w:ilvl w:val="0"/>
          <w:numId w:val="8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Biogeochemical models incorporate the processes that control phosphorus transformations, including microbial activity, mineralization, immobilization, adsorption, and desorption. These models often use differential equations to describe these processes mathematically.</w:t>
      </w:r>
    </w:p>
    <w:p w:rsidR="007977A0" w:rsidRPr="005E3262" w:rsidRDefault="007977A0" w:rsidP="005E3262">
      <w:pPr>
        <w:numPr>
          <w:ilvl w:val="0"/>
          <w:numId w:val="8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Biogeochemical models are used to simulate phosphorus cycling in various ecosystems, from terrestrial soils to aquatic environments. They can provide insights into the effects of changing environmental conditions on phosphorus dynamics.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**4. </w:t>
      </w:r>
      <w:r w:rsidRPr="005E3262">
        <w:rPr>
          <w:rFonts w:ascii="Segoe UI" w:eastAsia="Times New Roman" w:hAnsi="Segoe UI" w:cs="Segoe UI"/>
          <w:b/>
          <w:bCs/>
          <w:color w:val="374151"/>
          <w:sz w:val="20"/>
          <w:shd w:val="clear" w:color="auto" w:fill="FFFFFF" w:themeFill="background1"/>
        </w:rPr>
        <w:t>Ecosystem Models:</w:t>
      </w:r>
    </w:p>
    <w:p w:rsidR="007977A0" w:rsidRPr="005E3262" w:rsidRDefault="007977A0" w:rsidP="005E3262">
      <w:pPr>
        <w:numPr>
          <w:ilvl w:val="0"/>
          <w:numId w:val="8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Description:</w:t>
      </w:r>
      <w:r w:rsidRPr="005E3262">
        <w:rPr>
          <w:rFonts w:ascii="Segoe UI" w:eastAsia="Times New Roman" w:hAnsi="Segoe UI" w:cs="Segoe UI"/>
          <w:color w:val="374151"/>
          <w:sz w:val="20"/>
          <w:szCs w:val="20"/>
          <w:shd w:val="clear" w:color="auto" w:fill="FFFFFF" w:themeFill="background1"/>
        </w:rPr>
        <w:t xml:space="preserve"> Ecosystem models integrate phosphorus cycling with other ecosystem components, such as carbon, nitrogen, and hydrology. These models aim to capture the interactions between different nutrient cycles and their effects on ecosystem structure and function.</w:t>
      </w:r>
    </w:p>
    <w:p w:rsidR="007977A0" w:rsidRPr="005E3262" w:rsidRDefault="007977A0" w:rsidP="005E3262">
      <w:pPr>
        <w:numPr>
          <w:ilvl w:val="0"/>
          <w:numId w:val="8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Ecosystem models are used to assess the responses of ecosystems to phosphorus inputs, climate change, land use changes, and other drivers. They are particularly useful for understanding how phosphorus cycling influences primary productivity and </w:t>
      </w:r>
      <w:proofErr w:type="spellStart"/>
      <w:r w:rsidRPr="005E3262">
        <w:rPr>
          <w:rFonts w:ascii="Segoe UI" w:eastAsia="Times New Roman" w:hAnsi="Segoe UI" w:cs="Segoe UI"/>
          <w:color w:val="374151"/>
          <w:sz w:val="20"/>
          <w:szCs w:val="20"/>
          <w:shd w:val="clear" w:color="auto" w:fill="FFFFFF" w:themeFill="background1"/>
        </w:rPr>
        <w:t>trophic</w:t>
      </w:r>
      <w:proofErr w:type="spellEnd"/>
      <w:r w:rsidRPr="005E3262">
        <w:rPr>
          <w:rFonts w:ascii="Segoe UI" w:eastAsia="Times New Roman" w:hAnsi="Segoe UI" w:cs="Segoe UI"/>
          <w:color w:val="374151"/>
          <w:sz w:val="20"/>
          <w:szCs w:val="20"/>
          <w:shd w:val="clear" w:color="auto" w:fill="FFFFFF" w:themeFill="background1"/>
        </w:rPr>
        <w:t xml:space="preserve"> interactions.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**5. </w:t>
      </w:r>
      <w:r w:rsidRPr="005E3262">
        <w:rPr>
          <w:rFonts w:ascii="Segoe UI" w:eastAsia="Times New Roman" w:hAnsi="Segoe UI" w:cs="Segoe UI"/>
          <w:b/>
          <w:bCs/>
          <w:color w:val="374151"/>
          <w:sz w:val="20"/>
          <w:shd w:val="clear" w:color="auto" w:fill="FFFFFF" w:themeFill="background1"/>
        </w:rPr>
        <w:t>Dynamic Models:</w:t>
      </w:r>
    </w:p>
    <w:p w:rsidR="007977A0" w:rsidRPr="005E3262" w:rsidRDefault="007977A0" w:rsidP="005E3262">
      <w:pPr>
        <w:numPr>
          <w:ilvl w:val="0"/>
          <w:numId w:val="8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Dynamic models, including dynamic simulation models and dynamic ecosystem models, simulate the changing state of an ecosystem over time. They incorporate temporal dynamics, allowing for the prediction of future phosphorus concentrations and ecosystem responses.</w:t>
      </w:r>
    </w:p>
    <w:p w:rsidR="007977A0" w:rsidRPr="005E3262" w:rsidRDefault="007977A0" w:rsidP="005E3262">
      <w:pPr>
        <w:numPr>
          <w:ilvl w:val="0"/>
          <w:numId w:val="8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Dynamic models are used for long-term predictions and scenario analyses. They help policymakers and researchers understand how phosphorus cycling might change under different management scenarios or environmental conditions.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**6. </w:t>
      </w:r>
      <w:proofErr w:type="spellStart"/>
      <w:r w:rsidRPr="005E3262">
        <w:rPr>
          <w:rFonts w:ascii="Segoe UI" w:eastAsia="Times New Roman" w:hAnsi="Segoe UI" w:cs="Segoe UI"/>
          <w:b/>
          <w:bCs/>
          <w:color w:val="374151"/>
          <w:sz w:val="20"/>
          <w:shd w:val="clear" w:color="auto" w:fill="FFFFFF" w:themeFill="background1"/>
        </w:rPr>
        <w:t>Stoichiometric</w:t>
      </w:r>
      <w:proofErr w:type="spellEnd"/>
      <w:r w:rsidRPr="005E3262">
        <w:rPr>
          <w:rFonts w:ascii="Segoe UI" w:eastAsia="Times New Roman" w:hAnsi="Segoe UI" w:cs="Segoe UI"/>
          <w:b/>
          <w:bCs/>
          <w:color w:val="374151"/>
          <w:sz w:val="20"/>
          <w:shd w:val="clear" w:color="auto" w:fill="FFFFFF" w:themeFill="background1"/>
        </w:rPr>
        <w:t xml:space="preserve"> Models:</w:t>
      </w:r>
    </w:p>
    <w:p w:rsidR="007977A0" w:rsidRPr="005E3262" w:rsidRDefault="007977A0" w:rsidP="005E3262">
      <w:pPr>
        <w:numPr>
          <w:ilvl w:val="0"/>
          <w:numId w:val="9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Stoichiometric</w:t>
      </w:r>
      <w:proofErr w:type="spellEnd"/>
      <w:r w:rsidRPr="005E3262">
        <w:rPr>
          <w:rFonts w:ascii="Segoe UI" w:eastAsia="Times New Roman" w:hAnsi="Segoe UI" w:cs="Segoe UI"/>
          <w:color w:val="374151"/>
          <w:sz w:val="20"/>
          <w:szCs w:val="20"/>
          <w:shd w:val="clear" w:color="auto" w:fill="FFFFFF" w:themeFill="background1"/>
        </w:rPr>
        <w:t xml:space="preserve"> models consider the elemental ratios of phosphorus to other nutrients (e.g., carbon, nitrogen) in biological and ecological </w:t>
      </w:r>
      <w:proofErr w:type="gramStart"/>
      <w:r w:rsidRPr="005E3262">
        <w:rPr>
          <w:rFonts w:ascii="Segoe UI" w:eastAsia="Times New Roman" w:hAnsi="Segoe UI" w:cs="Segoe UI"/>
          <w:color w:val="374151"/>
          <w:sz w:val="20"/>
          <w:szCs w:val="20"/>
          <w:shd w:val="clear" w:color="auto" w:fill="FFFFFF" w:themeFill="background1"/>
        </w:rPr>
        <w:t>processes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13]</w:t>
      </w:r>
      <w:r w:rsidRPr="005E3262">
        <w:rPr>
          <w:rFonts w:ascii="Segoe UI" w:eastAsia="Times New Roman" w:hAnsi="Segoe UI" w:cs="Segoe UI"/>
          <w:color w:val="374151"/>
          <w:sz w:val="20"/>
          <w:szCs w:val="20"/>
          <w:shd w:val="clear" w:color="auto" w:fill="FFFFFF" w:themeFill="background1"/>
        </w:rPr>
        <w:t>. They focus on how changes in nutrient ratios can affect ecosystem structure and function.</w:t>
      </w:r>
    </w:p>
    <w:p w:rsidR="007977A0" w:rsidRPr="005E3262" w:rsidRDefault="007977A0" w:rsidP="005E3262">
      <w:pPr>
        <w:numPr>
          <w:ilvl w:val="0"/>
          <w:numId w:val="9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Stoichiometric</w:t>
      </w:r>
      <w:proofErr w:type="spellEnd"/>
      <w:r w:rsidRPr="005E3262">
        <w:rPr>
          <w:rFonts w:ascii="Segoe UI" w:eastAsia="Times New Roman" w:hAnsi="Segoe UI" w:cs="Segoe UI"/>
          <w:color w:val="374151"/>
          <w:sz w:val="20"/>
          <w:szCs w:val="20"/>
          <w:shd w:val="clear" w:color="auto" w:fill="FFFFFF" w:themeFill="background1"/>
        </w:rPr>
        <w:t xml:space="preserve"> models are used to examine nutrient limitation, nutrient imbalances, and their consequences for primary production, nutrient cycling, and species interactions in ecosystems.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cycling models vary in complexity and application, from simple conceptual models to complex, process-based numerical simulations. The choice of model depends on the specific research question, the complexity of the ecosystem, and the availability of data. These models are valuable tools for improving our understanding of phosphorus dynamics and guiding sustainable phosphorus management strategies in ecosystems.</w:t>
      </w:r>
    </w:p>
    <w:p w:rsidR="007977A0" w:rsidRPr="005E3262" w:rsidRDefault="007977A0"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Advanced analytical techniques are a set of sophisticated methods and tools used in various scientific disciplines to gather, process, and interpret complex data. These techniques often involve advanced instrumentation, computational methods, and multidisciplinary approaches to extract valuable information from diverse sources. Here are some examples of advanced analytical techniques and their applications: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Mass Spectrometry (MS):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MS is a powerful technique that identifies and quantifies the chemical composition of molecules by measuring their mass-to-charge </w:t>
      </w:r>
      <w:proofErr w:type="gramStart"/>
      <w:r w:rsidRPr="005E3262">
        <w:rPr>
          <w:rFonts w:ascii="Segoe UI" w:eastAsia="Times New Roman" w:hAnsi="Segoe UI" w:cs="Segoe UI"/>
          <w:color w:val="374151"/>
          <w:sz w:val="20"/>
          <w:szCs w:val="20"/>
          <w:shd w:val="clear" w:color="auto" w:fill="FFFFFF" w:themeFill="background1"/>
        </w:rPr>
        <w:t>ratios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14]</w:t>
      </w:r>
      <w:r w:rsidRPr="005E3262">
        <w:rPr>
          <w:rFonts w:ascii="Segoe UI" w:eastAsia="Times New Roman" w:hAnsi="Segoe UI" w:cs="Segoe UI"/>
          <w:color w:val="374151"/>
          <w:sz w:val="20"/>
          <w:szCs w:val="20"/>
          <w:shd w:val="clear" w:color="auto" w:fill="FFFFFF" w:themeFill="background1"/>
        </w:rPr>
        <w:t>.</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MS is used in proteomics, </w:t>
      </w:r>
      <w:proofErr w:type="spellStart"/>
      <w:r w:rsidRPr="005E3262">
        <w:rPr>
          <w:rFonts w:ascii="Segoe UI" w:eastAsia="Times New Roman" w:hAnsi="Segoe UI" w:cs="Segoe UI"/>
          <w:color w:val="374151"/>
          <w:sz w:val="20"/>
          <w:szCs w:val="20"/>
          <w:shd w:val="clear" w:color="auto" w:fill="FFFFFF" w:themeFill="background1"/>
        </w:rPr>
        <w:t>metabolomics</w:t>
      </w:r>
      <w:proofErr w:type="spellEnd"/>
      <w:r w:rsidRPr="005E3262">
        <w:rPr>
          <w:rFonts w:ascii="Segoe UI" w:eastAsia="Times New Roman" w:hAnsi="Segoe UI" w:cs="Segoe UI"/>
          <w:color w:val="374151"/>
          <w:sz w:val="20"/>
          <w:szCs w:val="20"/>
          <w:shd w:val="clear" w:color="auto" w:fill="FFFFFF" w:themeFill="background1"/>
        </w:rPr>
        <w:t>, environmental analysis, and drug discovery. It helps identify biomarkers, study complex chemical mixtures, and analyze isotopic composition.</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Nuclear Magnetic Resonance Spectroscopy (NMR):</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NMR spectroscopy uses the interaction between atomic nuclei and magnetic fields to determine the structure and properties of </w:t>
      </w:r>
      <w:proofErr w:type="gramStart"/>
      <w:r w:rsidRPr="005E3262">
        <w:rPr>
          <w:rFonts w:ascii="Segoe UI" w:eastAsia="Times New Roman" w:hAnsi="Segoe UI" w:cs="Segoe UI"/>
          <w:color w:val="374151"/>
          <w:sz w:val="20"/>
          <w:szCs w:val="20"/>
          <w:shd w:val="clear" w:color="auto" w:fill="FFFFFF" w:themeFill="background1"/>
        </w:rPr>
        <w:t>molecules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15]</w:t>
      </w:r>
      <w:r w:rsidRPr="005E3262">
        <w:rPr>
          <w:rFonts w:ascii="Segoe UI" w:eastAsia="Times New Roman" w:hAnsi="Segoe UI" w:cs="Segoe UI"/>
          <w:color w:val="374151"/>
          <w:sz w:val="20"/>
          <w:szCs w:val="20"/>
          <w:shd w:val="clear" w:color="auto" w:fill="FFFFFF" w:themeFill="background1"/>
        </w:rPr>
        <w:t>.</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NMR is widely used in structural biology, chemistry, and materials science to study protein structures, determine molecular conformations, and investigate material properties.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X-ray Crystallography:</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This technique uses X-ray diffraction patterns to determine the three-dimensional atomic structure of crystalline materials.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X-ray crystallography is essential in structural biology for understanding protein and nucleic acid structures, as well as in materials science for characterizing crystal structures of materials.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Scanning Electron Microscopy (SEM):</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SEM uses a focused beam of electrons to produce high-resolution, three-dimensional images of surfaces and </w:t>
      </w:r>
      <w:proofErr w:type="gramStart"/>
      <w:r w:rsidRPr="005E3262">
        <w:rPr>
          <w:rFonts w:ascii="Segoe UI" w:eastAsia="Times New Roman" w:hAnsi="Segoe UI" w:cs="Segoe UI"/>
          <w:color w:val="374151"/>
          <w:sz w:val="20"/>
          <w:szCs w:val="20"/>
          <w:shd w:val="clear" w:color="auto" w:fill="FFFFFF" w:themeFill="background1"/>
        </w:rPr>
        <w:t>materials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16]</w:t>
      </w:r>
      <w:r w:rsidRPr="005E3262">
        <w:rPr>
          <w:rFonts w:ascii="Segoe UI" w:eastAsia="Times New Roman" w:hAnsi="Segoe UI" w:cs="Segoe UI"/>
          <w:color w:val="374151"/>
          <w:sz w:val="20"/>
          <w:szCs w:val="20"/>
          <w:shd w:val="clear" w:color="auto" w:fill="FFFFFF" w:themeFill="background1"/>
        </w:rPr>
        <w:t>.</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SEM is used in materials science, geology, and biology for surface imaging, elemental analysis, and </w:t>
      </w:r>
      <w:proofErr w:type="spellStart"/>
      <w:r w:rsidRPr="005E3262">
        <w:rPr>
          <w:rFonts w:ascii="Segoe UI" w:eastAsia="Times New Roman" w:hAnsi="Segoe UI" w:cs="Segoe UI"/>
          <w:color w:val="374151"/>
          <w:sz w:val="20"/>
          <w:szCs w:val="20"/>
          <w:shd w:val="clear" w:color="auto" w:fill="FFFFFF" w:themeFill="background1"/>
        </w:rPr>
        <w:t>microstructural</w:t>
      </w:r>
      <w:proofErr w:type="spellEnd"/>
      <w:r w:rsidRPr="005E3262">
        <w:rPr>
          <w:rFonts w:ascii="Segoe UI" w:eastAsia="Times New Roman" w:hAnsi="Segoe UI" w:cs="Segoe UI"/>
          <w:color w:val="374151"/>
          <w:sz w:val="20"/>
          <w:szCs w:val="20"/>
          <w:shd w:val="clear" w:color="auto" w:fill="FFFFFF" w:themeFill="background1"/>
        </w:rPr>
        <w:t xml:space="preserve"> characterization.</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Transmission Electron Microscopy (TEM):</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TEM transmits electrons through a thin sample to create high-resolution images and perform </w:t>
      </w:r>
      <w:proofErr w:type="spellStart"/>
      <w:r w:rsidRPr="005E3262">
        <w:rPr>
          <w:rFonts w:ascii="Segoe UI" w:eastAsia="Times New Roman" w:hAnsi="Segoe UI" w:cs="Segoe UI"/>
          <w:color w:val="374151"/>
          <w:sz w:val="20"/>
          <w:szCs w:val="20"/>
          <w:shd w:val="clear" w:color="auto" w:fill="FFFFFF" w:themeFill="background1"/>
        </w:rPr>
        <w:t>nanoscale</w:t>
      </w:r>
      <w:proofErr w:type="spellEnd"/>
      <w:r w:rsidRPr="005E3262">
        <w:rPr>
          <w:rFonts w:ascii="Segoe UI" w:eastAsia="Times New Roman" w:hAnsi="Segoe UI" w:cs="Segoe UI"/>
          <w:color w:val="374151"/>
          <w:sz w:val="20"/>
          <w:szCs w:val="20"/>
          <w:shd w:val="clear" w:color="auto" w:fill="FFFFFF" w:themeFill="background1"/>
        </w:rPr>
        <w:t xml:space="preserve"> analysis.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TEM is essential for studying </w:t>
      </w:r>
      <w:proofErr w:type="spellStart"/>
      <w:r w:rsidRPr="005E3262">
        <w:rPr>
          <w:rFonts w:ascii="Segoe UI" w:eastAsia="Times New Roman" w:hAnsi="Segoe UI" w:cs="Segoe UI"/>
          <w:color w:val="374151"/>
          <w:sz w:val="20"/>
          <w:szCs w:val="20"/>
          <w:shd w:val="clear" w:color="auto" w:fill="FFFFFF" w:themeFill="background1"/>
        </w:rPr>
        <w:t>nanomaterials</w:t>
      </w:r>
      <w:proofErr w:type="spellEnd"/>
      <w:r w:rsidRPr="005E3262">
        <w:rPr>
          <w:rFonts w:ascii="Segoe UI" w:eastAsia="Times New Roman" w:hAnsi="Segoe UI" w:cs="Segoe UI"/>
          <w:color w:val="374151"/>
          <w:sz w:val="20"/>
          <w:szCs w:val="20"/>
          <w:shd w:val="clear" w:color="auto" w:fill="FFFFFF" w:themeFill="background1"/>
        </w:rPr>
        <w:t>, biological structures, and crystal defects in materials.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Liquid Chromatography-Mass Spectrometry (LC-MS):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LC-MS combines liquid chromatography to separate compounds and mass spectrometry for detection and identification.</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LC-MS is widely used in proteomics, </w:t>
      </w:r>
      <w:proofErr w:type="spellStart"/>
      <w:r w:rsidRPr="005E3262">
        <w:rPr>
          <w:rFonts w:ascii="Segoe UI" w:eastAsia="Times New Roman" w:hAnsi="Segoe UI" w:cs="Segoe UI"/>
          <w:color w:val="374151"/>
          <w:sz w:val="20"/>
          <w:szCs w:val="20"/>
          <w:shd w:val="clear" w:color="auto" w:fill="FFFFFF" w:themeFill="background1"/>
        </w:rPr>
        <w:t>metabolomics</w:t>
      </w:r>
      <w:proofErr w:type="spellEnd"/>
      <w:r w:rsidRPr="005E3262">
        <w:rPr>
          <w:rFonts w:ascii="Segoe UI" w:eastAsia="Times New Roman" w:hAnsi="Segoe UI" w:cs="Segoe UI"/>
          <w:color w:val="374151"/>
          <w:sz w:val="20"/>
          <w:szCs w:val="20"/>
          <w:shd w:val="clear" w:color="auto" w:fill="FFFFFF" w:themeFill="background1"/>
        </w:rPr>
        <w:t>, pharmaceutical analysis, and environmental monitoring to analyze complex mixtures.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Next-Generation Sequencing (NGS):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NGS technologies rapidly sequence DNA or RNA, enabling high-throughput genomics and </w:t>
      </w:r>
      <w:proofErr w:type="spellStart"/>
      <w:r w:rsidRPr="005E3262">
        <w:rPr>
          <w:rFonts w:ascii="Segoe UI" w:eastAsia="Times New Roman" w:hAnsi="Segoe UI" w:cs="Segoe UI"/>
          <w:color w:val="374151"/>
          <w:sz w:val="20"/>
          <w:szCs w:val="20"/>
          <w:shd w:val="clear" w:color="auto" w:fill="FFFFFF" w:themeFill="background1"/>
        </w:rPr>
        <w:t>transcriptomics</w:t>
      </w:r>
      <w:proofErr w:type="spellEnd"/>
      <w:r w:rsidRPr="005E3262">
        <w:rPr>
          <w:rFonts w:ascii="Segoe UI" w:eastAsia="Times New Roman" w:hAnsi="Segoe UI" w:cs="Segoe UI"/>
          <w:color w:val="374151"/>
          <w:sz w:val="20"/>
          <w:szCs w:val="20"/>
          <w:shd w:val="clear" w:color="auto" w:fill="FFFFFF" w:themeFill="background1"/>
        </w:rPr>
        <w:t xml:space="preserve"> </w:t>
      </w:r>
      <w:proofErr w:type="gramStart"/>
      <w:r w:rsidRPr="005E3262">
        <w:rPr>
          <w:rFonts w:ascii="Segoe UI" w:eastAsia="Times New Roman" w:hAnsi="Segoe UI" w:cs="Segoe UI"/>
          <w:color w:val="374151"/>
          <w:sz w:val="20"/>
          <w:szCs w:val="20"/>
          <w:shd w:val="clear" w:color="auto" w:fill="FFFFFF" w:themeFill="background1"/>
        </w:rPr>
        <w:t>studies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17]</w:t>
      </w:r>
      <w:r w:rsidRPr="005E3262">
        <w:rPr>
          <w:rFonts w:ascii="Segoe UI" w:eastAsia="Times New Roman" w:hAnsi="Segoe UI" w:cs="Segoe UI"/>
          <w:color w:val="374151"/>
          <w:sz w:val="20"/>
          <w:szCs w:val="20"/>
          <w:shd w:val="clear" w:color="auto" w:fill="FFFFFF" w:themeFill="background1"/>
        </w:rPr>
        <w:t>.</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NGS is used in genetics, genomics, and personalized medicine to identify genetic variations, study gene expression, and analyze microbial communities.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Data Mining and Machine Learning:</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Data mining and machine learning algorithms extract patterns and insights from large datasets.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These techniques are used in bioinformatics, finance, image analysis, and many other fields for predictive modeling, classification, and clustering.</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b/>
          <w:bCs/>
          <w:color w:val="374151"/>
          <w:sz w:val="20"/>
          <w:shd w:val="clear" w:color="auto" w:fill="FFFFFF" w:themeFill="background1"/>
        </w:rPr>
        <w:t>Cryo</w:t>
      </w:r>
      <w:proofErr w:type="spellEnd"/>
      <w:r w:rsidRPr="005E3262">
        <w:rPr>
          <w:rFonts w:ascii="Segoe UI" w:eastAsia="Times New Roman" w:hAnsi="Segoe UI" w:cs="Segoe UI"/>
          <w:b/>
          <w:bCs/>
          <w:color w:val="374151"/>
          <w:sz w:val="20"/>
          <w:shd w:val="clear" w:color="auto" w:fill="FFFFFF" w:themeFill="background1"/>
        </w:rPr>
        <w:t>-Electron Microscopy (</w:t>
      </w:r>
      <w:proofErr w:type="spellStart"/>
      <w:r w:rsidRPr="005E3262">
        <w:rPr>
          <w:rFonts w:ascii="Segoe UI" w:eastAsia="Times New Roman" w:hAnsi="Segoe UI" w:cs="Segoe UI"/>
          <w:b/>
          <w:bCs/>
          <w:color w:val="374151"/>
          <w:sz w:val="20"/>
          <w:shd w:val="clear" w:color="auto" w:fill="FFFFFF" w:themeFill="background1"/>
        </w:rPr>
        <w:t>Cryo</w:t>
      </w:r>
      <w:proofErr w:type="spellEnd"/>
      <w:r w:rsidRPr="005E3262">
        <w:rPr>
          <w:rFonts w:ascii="Segoe UI" w:eastAsia="Times New Roman" w:hAnsi="Segoe UI" w:cs="Segoe UI"/>
          <w:b/>
          <w:bCs/>
          <w:color w:val="374151"/>
          <w:sz w:val="20"/>
          <w:shd w:val="clear" w:color="auto" w:fill="FFFFFF" w:themeFill="background1"/>
        </w:rPr>
        <w:t>-EM):</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Cryo</w:t>
      </w:r>
      <w:proofErr w:type="spellEnd"/>
      <w:r w:rsidRPr="005E3262">
        <w:rPr>
          <w:rFonts w:ascii="Segoe UI" w:eastAsia="Times New Roman" w:hAnsi="Segoe UI" w:cs="Segoe UI"/>
          <w:color w:val="374151"/>
          <w:sz w:val="20"/>
          <w:szCs w:val="20"/>
          <w:shd w:val="clear" w:color="auto" w:fill="FFFFFF" w:themeFill="background1"/>
        </w:rPr>
        <w:t>-EM is a cutting-edge technique that uses extremely cold temperatures to image biological macromolecules, often without the need for crystallization.</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Cryo</w:t>
      </w:r>
      <w:proofErr w:type="spellEnd"/>
      <w:r w:rsidRPr="005E3262">
        <w:rPr>
          <w:rFonts w:ascii="Segoe UI" w:eastAsia="Times New Roman" w:hAnsi="Segoe UI" w:cs="Segoe UI"/>
          <w:color w:val="374151"/>
          <w:sz w:val="20"/>
          <w:szCs w:val="20"/>
          <w:shd w:val="clear" w:color="auto" w:fill="FFFFFF" w:themeFill="background1"/>
        </w:rPr>
        <w:t>-EM is revolutionizing structural biology by providing high-resolution images of complex biological structures like viruses and cellular organelles.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Artificial Intelligence (AI) and Deep Learning:</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AI, including deep learning neural networks, can analyze complex data patterns and make predictions.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AI is used in healthcare for medical image analysis, in autonomous systems, natural language processing, and various scientific disciplines for data analysis and decision support.</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These advanced analytical techniques play a crucial role in scientific research, healthcare, industry, and environmental monitoring by enabling the investigation of complex phenomena and the development of innovative solutions to challenging problems.</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Advanced analytical methods for phosphorus speciation and quantification are essential tools in environmental chemistry, biology, and related fields. These methods allow researchers to identify different forms of phosphorus in complex samples, providing insights into nutrient cycling, pollution, and environmental health. Here's a review of some advanced analytical techniques used for phosphorus speciation and quantification: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**1. </w:t>
      </w:r>
      <w:r w:rsidRPr="005E3262">
        <w:rPr>
          <w:rFonts w:ascii="Segoe UI" w:eastAsia="Times New Roman" w:hAnsi="Segoe UI" w:cs="Segoe UI"/>
          <w:b/>
          <w:bCs/>
          <w:color w:val="374151"/>
          <w:sz w:val="20"/>
          <w:shd w:val="clear" w:color="auto" w:fill="FFFFFF" w:themeFill="background1"/>
        </w:rPr>
        <w:t>Phosphorus Fractionation:</w:t>
      </w:r>
    </w:p>
    <w:p w:rsidR="00143D6F" w:rsidRPr="005E3262" w:rsidRDefault="00143D6F" w:rsidP="005E3262">
      <w:pPr>
        <w:numPr>
          <w:ilvl w:val="0"/>
          <w:numId w:val="10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Fractionation methods separate phosphorus species in a sample based on their chemical properties, such as solubility or reactivity.</w:t>
      </w:r>
    </w:p>
    <w:p w:rsidR="00143D6F" w:rsidRPr="005E3262" w:rsidRDefault="00143D6F" w:rsidP="005E3262">
      <w:pPr>
        <w:numPr>
          <w:ilvl w:val="0"/>
          <w:numId w:val="10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Fractionation is used to categorize phosphorus into operationally defined fractions, such as dissolved, particulate, organic, and inorganic phosphorus. It provides information on the bioavailability and mobility of different phosphorus forms in aquatic ecosystems.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**2. </w:t>
      </w:r>
      <w:r w:rsidRPr="005E3262">
        <w:rPr>
          <w:rFonts w:ascii="Segoe UI" w:eastAsia="Times New Roman" w:hAnsi="Segoe UI" w:cs="Segoe UI"/>
          <w:b/>
          <w:bCs/>
          <w:color w:val="374151"/>
          <w:sz w:val="20"/>
          <w:shd w:val="clear" w:color="auto" w:fill="FFFFFF" w:themeFill="background1"/>
        </w:rPr>
        <w:t>Phosphorus Nuclear Magnetic Resonance (31P NMR):</w:t>
      </w:r>
    </w:p>
    <w:p w:rsidR="00143D6F" w:rsidRPr="005E3262" w:rsidRDefault="00143D6F" w:rsidP="005E3262">
      <w:pPr>
        <w:numPr>
          <w:ilvl w:val="0"/>
          <w:numId w:val="10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31P NMR spectroscopy is a non-destructive technique that provides information about the molecular structure of phosphorus </w:t>
      </w:r>
      <w:proofErr w:type="gramStart"/>
      <w:r w:rsidRPr="005E3262">
        <w:rPr>
          <w:rFonts w:ascii="Segoe UI" w:eastAsia="Times New Roman" w:hAnsi="Segoe UI" w:cs="Segoe UI"/>
          <w:color w:val="374151"/>
          <w:sz w:val="20"/>
          <w:szCs w:val="20"/>
          <w:shd w:val="clear" w:color="auto" w:fill="FFFFFF" w:themeFill="background1"/>
        </w:rPr>
        <w:t>compounds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18]</w:t>
      </w:r>
      <w:r w:rsidRPr="005E3262">
        <w:rPr>
          <w:rFonts w:ascii="Segoe UI" w:eastAsia="Times New Roman" w:hAnsi="Segoe UI" w:cs="Segoe UI"/>
          <w:color w:val="374151"/>
          <w:sz w:val="20"/>
          <w:szCs w:val="20"/>
          <w:shd w:val="clear" w:color="auto" w:fill="FFFFFF" w:themeFill="background1"/>
        </w:rPr>
        <w:t>.</w:t>
      </w:r>
    </w:p>
    <w:p w:rsidR="00143D6F" w:rsidRPr="005E3262" w:rsidRDefault="00143D6F" w:rsidP="005E3262">
      <w:pPr>
        <w:numPr>
          <w:ilvl w:val="0"/>
          <w:numId w:val="10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31P NMR is used to identify and quantify various organic and inorganic phosphorus compounds in environmental samples, soils, sediments, and biological tissues. It can reveal the chemical nature and transformations of phosphorus in complex matrices.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**3. </w:t>
      </w:r>
      <w:r w:rsidRPr="005E3262">
        <w:rPr>
          <w:rFonts w:ascii="Segoe UI" w:eastAsia="Times New Roman" w:hAnsi="Segoe UI" w:cs="Segoe UI"/>
          <w:b/>
          <w:bCs/>
          <w:color w:val="374151"/>
          <w:sz w:val="20"/>
          <w:shd w:val="clear" w:color="auto" w:fill="FFFFFF" w:themeFill="background1"/>
        </w:rPr>
        <w:t>Liquid Chromatography-Mass Spectrometry (LC-MS):</w:t>
      </w:r>
    </w:p>
    <w:p w:rsidR="00143D6F" w:rsidRPr="005E3262" w:rsidRDefault="00143D6F" w:rsidP="005E3262">
      <w:pPr>
        <w:numPr>
          <w:ilvl w:val="0"/>
          <w:numId w:val="10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LC-MS combines liquid chromatography to separate phosphorus compounds with mass spectrometry for detection and quantification.</w:t>
      </w:r>
    </w:p>
    <w:p w:rsidR="00143D6F" w:rsidRPr="005E3262" w:rsidRDefault="00143D6F" w:rsidP="005E3262">
      <w:pPr>
        <w:numPr>
          <w:ilvl w:val="0"/>
          <w:numId w:val="10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LC-MS is used to analyze various phosphorus compounds, including </w:t>
      </w:r>
      <w:proofErr w:type="spellStart"/>
      <w:r w:rsidRPr="005E3262">
        <w:rPr>
          <w:rFonts w:ascii="Segoe UI" w:eastAsia="Times New Roman" w:hAnsi="Segoe UI" w:cs="Segoe UI"/>
          <w:color w:val="374151"/>
          <w:sz w:val="20"/>
          <w:szCs w:val="20"/>
          <w:shd w:val="clear" w:color="auto" w:fill="FFFFFF" w:themeFill="background1"/>
        </w:rPr>
        <w:t>phosphorylated</w:t>
      </w:r>
      <w:proofErr w:type="spellEnd"/>
      <w:r w:rsidRPr="005E3262">
        <w:rPr>
          <w:rFonts w:ascii="Segoe UI" w:eastAsia="Times New Roman" w:hAnsi="Segoe UI" w:cs="Segoe UI"/>
          <w:color w:val="374151"/>
          <w:sz w:val="20"/>
          <w:szCs w:val="20"/>
          <w:shd w:val="clear" w:color="auto" w:fill="FFFFFF" w:themeFill="background1"/>
        </w:rPr>
        <w:t xml:space="preserve"> metabolites in biological samples, phospholipids, and environmental phosphorus species. It offers high sensitivity and specificity.</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**4. </w:t>
      </w:r>
      <w:r w:rsidRPr="005E3262">
        <w:rPr>
          <w:rFonts w:ascii="Segoe UI" w:eastAsia="Times New Roman" w:hAnsi="Segoe UI" w:cs="Segoe UI"/>
          <w:b/>
          <w:bCs/>
          <w:color w:val="374151"/>
          <w:sz w:val="20"/>
          <w:shd w:val="clear" w:color="auto" w:fill="FFFFFF" w:themeFill="background1"/>
        </w:rPr>
        <w:t>X-ray Absorption Spectroscopy (XAS):</w:t>
      </w:r>
    </w:p>
    <w:p w:rsidR="00143D6F" w:rsidRPr="005E3262" w:rsidRDefault="00143D6F" w:rsidP="005E3262">
      <w:pPr>
        <w:numPr>
          <w:ilvl w:val="0"/>
          <w:numId w:val="10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XAS measures the absorption of X-rays by phosphorus atoms and provides information on their local atomic environment.</w:t>
      </w:r>
    </w:p>
    <w:p w:rsidR="00143D6F" w:rsidRPr="005E3262" w:rsidRDefault="00143D6F" w:rsidP="005E3262">
      <w:pPr>
        <w:numPr>
          <w:ilvl w:val="0"/>
          <w:numId w:val="10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XAS is used to study the chemical speciation and coordination of phosphorus in solids, minerals, and biological tissues. It can distinguish between different phosphorus forms based on their X-ray absorption spectra.</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**5. </w:t>
      </w:r>
      <w:r w:rsidRPr="005E3262">
        <w:rPr>
          <w:rFonts w:ascii="Segoe UI" w:eastAsia="Times New Roman" w:hAnsi="Segoe UI" w:cs="Segoe UI"/>
          <w:b/>
          <w:bCs/>
          <w:color w:val="374151"/>
          <w:sz w:val="20"/>
          <w:shd w:val="clear" w:color="auto" w:fill="FFFFFF" w:themeFill="background1"/>
        </w:rPr>
        <w:t>Phosphorus Isotope Analysis:</w:t>
      </w:r>
    </w:p>
    <w:p w:rsidR="00143D6F" w:rsidRPr="005E3262" w:rsidRDefault="00143D6F" w:rsidP="005E3262">
      <w:pPr>
        <w:numPr>
          <w:ilvl w:val="0"/>
          <w:numId w:val="10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Phosphorus isotope analysis measures the isotopic composition (e.g., 18O, 16O) of phosphorus in samples.</w:t>
      </w:r>
    </w:p>
    <w:p w:rsidR="00143D6F" w:rsidRPr="005E3262" w:rsidRDefault="00143D6F" w:rsidP="005E3262">
      <w:pPr>
        <w:numPr>
          <w:ilvl w:val="0"/>
          <w:numId w:val="10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Isotope analysis is applied to investigate the sources, transformations, and cycling of phosphorus in aquatic and terrestrial ecosystems. It can help trace the origins of phosphorus pollution and nutrient cycling pathways.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lastRenderedPageBreak/>
        <w:t xml:space="preserve">**6. </w:t>
      </w:r>
      <w:r w:rsidRPr="005E3262">
        <w:rPr>
          <w:rFonts w:ascii="Segoe UI" w:eastAsia="Times New Roman" w:hAnsi="Segoe UI" w:cs="Segoe UI"/>
          <w:b/>
          <w:bCs/>
          <w:color w:val="374151"/>
          <w:sz w:val="20"/>
          <w:shd w:val="clear" w:color="auto" w:fill="FFFFFF" w:themeFill="background1"/>
        </w:rPr>
        <w:t>Inductively Coupled Plasma-Mass Spectrometry (ICP-MS):</w:t>
      </w:r>
    </w:p>
    <w:p w:rsidR="00143D6F" w:rsidRPr="005E3262" w:rsidRDefault="00143D6F" w:rsidP="005E3262">
      <w:pPr>
        <w:numPr>
          <w:ilvl w:val="0"/>
          <w:numId w:val="10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ICP-MS is a sensitive technique for quantifying trace elements, including phosphorus.</w:t>
      </w:r>
    </w:p>
    <w:p w:rsidR="00143D6F" w:rsidRPr="005E3262" w:rsidRDefault="00143D6F" w:rsidP="005E3262">
      <w:pPr>
        <w:numPr>
          <w:ilvl w:val="0"/>
          <w:numId w:val="10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ICP-MS can be used for total phosphorus quantification in a wide range of samples, including water, soil extracts, and biological tissues. It provides high sensitivity and precision.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**7. </w:t>
      </w:r>
      <w:r w:rsidRPr="005E3262">
        <w:rPr>
          <w:rFonts w:ascii="Segoe UI" w:eastAsia="Times New Roman" w:hAnsi="Segoe UI" w:cs="Segoe UI"/>
          <w:b/>
          <w:bCs/>
          <w:color w:val="374151"/>
          <w:sz w:val="20"/>
          <w:shd w:val="clear" w:color="auto" w:fill="FFFFFF" w:themeFill="background1"/>
        </w:rPr>
        <w:t>Fourier-Transform Infrared (FTIR) Spectroscopy:</w:t>
      </w:r>
    </w:p>
    <w:p w:rsidR="00143D6F" w:rsidRPr="005E3262" w:rsidRDefault="00143D6F" w:rsidP="005E3262">
      <w:pPr>
        <w:numPr>
          <w:ilvl w:val="0"/>
          <w:numId w:val="10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FTIR spectroscopy measures the absorption of infrared radiation by phosphorus-containing molecules.</w:t>
      </w:r>
    </w:p>
    <w:p w:rsidR="00143D6F" w:rsidRPr="005E3262" w:rsidRDefault="00143D6F" w:rsidP="005E3262">
      <w:pPr>
        <w:numPr>
          <w:ilvl w:val="0"/>
          <w:numId w:val="10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FTIR is used to analyze phosphorus compounds in organic matter, such as </w:t>
      </w:r>
      <w:proofErr w:type="spellStart"/>
      <w:r w:rsidRPr="005E3262">
        <w:rPr>
          <w:rFonts w:ascii="Segoe UI" w:eastAsia="Times New Roman" w:hAnsi="Segoe UI" w:cs="Segoe UI"/>
          <w:color w:val="374151"/>
          <w:sz w:val="20"/>
          <w:szCs w:val="20"/>
          <w:shd w:val="clear" w:color="auto" w:fill="FFFFFF" w:themeFill="background1"/>
        </w:rPr>
        <w:t>humic</w:t>
      </w:r>
      <w:proofErr w:type="spellEnd"/>
      <w:r w:rsidRPr="005E3262">
        <w:rPr>
          <w:rFonts w:ascii="Segoe UI" w:eastAsia="Times New Roman" w:hAnsi="Segoe UI" w:cs="Segoe UI"/>
          <w:color w:val="374151"/>
          <w:sz w:val="20"/>
          <w:szCs w:val="20"/>
          <w:shd w:val="clear" w:color="auto" w:fill="FFFFFF" w:themeFill="background1"/>
        </w:rPr>
        <w:t xml:space="preserve"> substances and dissolved organic phosphorus in water. It helps identify functional groups associated with phosphorus species.</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These advanced analytical methods complement traditional techniques for phosphorus analysis and offer valuable information on phosphorus speciation, bioavailability, and environmental behavior. Researchers often use a combination of these methods to gain a comprehensive understanding of phosphorus dynamics in ecosystems and its implications for environmental management and conservation.</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Certainly, let's include techniques such as X-ray spectroscopy, mass spectrometry, and nuclear magnetic resonance (NMR) in the review of advanced analytical methods for phosphorus speciation and quantification: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Phosphorus Nuclear Magnetic Resonance (31P NMR):</w:t>
      </w:r>
    </w:p>
    <w:p w:rsidR="00143D6F" w:rsidRPr="005E3262" w:rsidRDefault="00143D6F" w:rsidP="005E3262">
      <w:pPr>
        <w:numPr>
          <w:ilvl w:val="0"/>
          <w:numId w:val="10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31P NMR spectroscopy is a powerful analytical technique that provides insights into the molecular structure and chemical environment of phosphorus compounds. It measures the resonant frequencies of phosphorus nuclei in a sample.</w:t>
      </w:r>
    </w:p>
    <w:p w:rsidR="00143D6F" w:rsidRPr="005E3262" w:rsidRDefault="00143D6F" w:rsidP="005E3262">
      <w:pPr>
        <w:numPr>
          <w:ilvl w:val="0"/>
          <w:numId w:val="10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31P NMR is widely used for phosphorus speciation in environmental samples, such as soil extracts, sediments, and water. It can distinguish various organic and inorganic phosphorus compounds, including orthophosphates, </w:t>
      </w:r>
      <w:proofErr w:type="spellStart"/>
      <w:r w:rsidRPr="005E3262">
        <w:rPr>
          <w:rFonts w:ascii="Segoe UI" w:eastAsia="Times New Roman" w:hAnsi="Segoe UI" w:cs="Segoe UI"/>
          <w:color w:val="374151"/>
          <w:sz w:val="20"/>
          <w:szCs w:val="20"/>
          <w:shd w:val="clear" w:color="auto" w:fill="FFFFFF" w:themeFill="background1"/>
        </w:rPr>
        <w:t>phosphonates</w:t>
      </w:r>
      <w:proofErr w:type="spellEnd"/>
      <w:r w:rsidRPr="005E3262">
        <w:rPr>
          <w:rFonts w:ascii="Segoe UI" w:eastAsia="Times New Roman" w:hAnsi="Segoe UI" w:cs="Segoe UI"/>
          <w:color w:val="374151"/>
          <w:sz w:val="20"/>
          <w:szCs w:val="20"/>
          <w:shd w:val="clear" w:color="auto" w:fill="FFFFFF" w:themeFill="background1"/>
        </w:rPr>
        <w:t>, and organic phosphates. This technique is valuable for studying phosphorus transformations in ecosystems.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X-ray Absorption Spectroscopy (XAS):</w:t>
      </w:r>
    </w:p>
    <w:p w:rsidR="00143D6F" w:rsidRPr="005E3262" w:rsidRDefault="00143D6F" w:rsidP="005E3262">
      <w:pPr>
        <w:numPr>
          <w:ilvl w:val="0"/>
          <w:numId w:val="11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XAS involves exposing a sample to X-rays and measuring the energy absorption spectra. It provides information about the local atomic structure and chemical bonding of phosphorus.</w:t>
      </w:r>
    </w:p>
    <w:p w:rsidR="00143D6F" w:rsidRPr="005E3262" w:rsidRDefault="00143D6F" w:rsidP="005E3262">
      <w:pPr>
        <w:numPr>
          <w:ilvl w:val="0"/>
          <w:numId w:val="11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XAS is used to investigate the chemical speciation of phosphorus in solid samples, including minerals, soils, and biological tissues. It can distinguish between different phosphorus forms, such as organic and inorganic compounds, by analyzing their X-ray absorption spectra. This technique is essential for understanding phosphorus cycling in complex matrices.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3. Inductively Coupled Plasma-Mass Spectrometry (ICP-MS):</w:t>
      </w:r>
    </w:p>
    <w:p w:rsidR="00143D6F" w:rsidRPr="005E3262" w:rsidRDefault="00143D6F" w:rsidP="005E3262">
      <w:pPr>
        <w:numPr>
          <w:ilvl w:val="0"/>
          <w:numId w:val="11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ICP-MS is an analytical technique that ionizes phosphorus and other elements in a sample and quantifies them based on their mass-to-charge ratios.</w:t>
      </w:r>
    </w:p>
    <w:p w:rsidR="00143D6F" w:rsidRPr="005E3262" w:rsidRDefault="00143D6F" w:rsidP="005E3262">
      <w:pPr>
        <w:numPr>
          <w:ilvl w:val="0"/>
          <w:numId w:val="11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ICP-MS is commonly used for the determination of total phosphorus concentrations in various matrices, including water, soil extracts, and biological samples. It provides high sensitivity and precision, making it suitable for trace-level phosphorus quantification. Isotope dilution ICP-MS is used to accurately quantify specific phosphorus isotopes for tracer studies.</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These advanced analytical techniques, including NMR, XAS, and ICP-MS, enhance our ability to </w:t>
      </w:r>
      <w:proofErr w:type="spellStart"/>
      <w:r w:rsidRPr="005E3262">
        <w:rPr>
          <w:rFonts w:ascii="Segoe UI" w:eastAsia="Times New Roman" w:hAnsi="Segoe UI" w:cs="Segoe UI"/>
          <w:color w:val="374151"/>
          <w:sz w:val="20"/>
          <w:szCs w:val="20"/>
          <w:shd w:val="clear" w:color="auto" w:fill="FFFFFF" w:themeFill="background1"/>
        </w:rPr>
        <w:t>speciate</w:t>
      </w:r>
      <w:proofErr w:type="spellEnd"/>
      <w:r w:rsidRPr="005E3262">
        <w:rPr>
          <w:rFonts w:ascii="Segoe UI" w:eastAsia="Times New Roman" w:hAnsi="Segoe UI" w:cs="Segoe UI"/>
          <w:color w:val="374151"/>
          <w:sz w:val="20"/>
          <w:szCs w:val="20"/>
          <w:shd w:val="clear" w:color="auto" w:fill="FFFFFF" w:themeFill="background1"/>
        </w:rPr>
        <w:t xml:space="preserve"> and quantify phosphorus compounds in diverse environmental samples. They play a crucial role in advancing our understanding of phosphorus cycling, bioavailability, and environmental impacts, ultimately contributing to more effective management of phosphorus in ecosystems and sustainable environmental stewardship.</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Certainly, let's discuss the advantages and limitations of each of the advanced analytical methods for phosphorus speciation and quantification: 31P NMR, X-ray Absorption Spectroscopy (XAS), and Inductively Coupled Plasma-Mass Spectrometry (ICP-MS).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Phosphorus Nuclear Magnetic Resonance (31P NMR):</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Advantages:</w:t>
      </w:r>
    </w:p>
    <w:p w:rsidR="00143D6F" w:rsidRPr="005E3262" w:rsidRDefault="00143D6F" w:rsidP="005E3262">
      <w:pPr>
        <w:numPr>
          <w:ilvl w:val="0"/>
          <w:numId w:val="11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Structural Information:</w:t>
      </w:r>
      <w:r w:rsidRPr="005E3262">
        <w:rPr>
          <w:rFonts w:ascii="Segoe UI" w:eastAsia="Times New Roman" w:hAnsi="Segoe UI" w:cs="Segoe UI"/>
          <w:color w:val="374151"/>
          <w:sz w:val="20"/>
          <w:szCs w:val="20"/>
          <w:shd w:val="clear" w:color="auto" w:fill="FFFFFF" w:themeFill="background1"/>
        </w:rPr>
        <w:t xml:space="preserve"> 31P NMR provides detailed structural information about phosphorus compounds, allowing for the identification of different molecular forms of phosphorus.</w:t>
      </w:r>
    </w:p>
    <w:p w:rsidR="00143D6F" w:rsidRPr="005E3262" w:rsidRDefault="00143D6F" w:rsidP="005E3262">
      <w:pPr>
        <w:numPr>
          <w:ilvl w:val="0"/>
          <w:numId w:val="11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Non-destructive:</w:t>
      </w:r>
      <w:r w:rsidRPr="005E3262">
        <w:rPr>
          <w:rFonts w:ascii="Segoe UI" w:eastAsia="Times New Roman" w:hAnsi="Segoe UI" w:cs="Segoe UI"/>
          <w:color w:val="374151"/>
          <w:sz w:val="20"/>
          <w:szCs w:val="20"/>
          <w:shd w:val="clear" w:color="auto" w:fill="FFFFFF" w:themeFill="background1"/>
        </w:rPr>
        <w:t xml:space="preserve"> It is a non-destructive technique, meaning the sample can often be preserved for further analysis.</w:t>
      </w:r>
    </w:p>
    <w:p w:rsidR="00143D6F" w:rsidRPr="005E3262" w:rsidRDefault="00143D6F" w:rsidP="005E3262">
      <w:pPr>
        <w:numPr>
          <w:ilvl w:val="0"/>
          <w:numId w:val="11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Quantification:</w:t>
      </w:r>
      <w:r w:rsidRPr="005E3262">
        <w:rPr>
          <w:rFonts w:ascii="Segoe UI" w:eastAsia="Times New Roman" w:hAnsi="Segoe UI" w:cs="Segoe UI"/>
          <w:color w:val="374151"/>
          <w:sz w:val="20"/>
          <w:szCs w:val="20"/>
          <w:shd w:val="clear" w:color="auto" w:fill="FFFFFF" w:themeFill="background1"/>
        </w:rPr>
        <w:t xml:space="preserve"> It enables the quantification of various phosphorus species in a sample.</w:t>
      </w:r>
    </w:p>
    <w:p w:rsidR="00143D6F" w:rsidRPr="005E3262" w:rsidRDefault="00143D6F" w:rsidP="005E3262">
      <w:pPr>
        <w:numPr>
          <w:ilvl w:val="0"/>
          <w:numId w:val="11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Applicability:</w:t>
      </w:r>
      <w:r w:rsidRPr="005E3262">
        <w:rPr>
          <w:rFonts w:ascii="Segoe UI" w:eastAsia="Times New Roman" w:hAnsi="Segoe UI" w:cs="Segoe UI"/>
          <w:color w:val="374151"/>
          <w:sz w:val="20"/>
          <w:szCs w:val="20"/>
          <w:shd w:val="clear" w:color="auto" w:fill="FFFFFF" w:themeFill="background1"/>
        </w:rPr>
        <w:t xml:space="preserve"> 31P NMR is versatile and applicable to a wide range of sample types, including environmental samples like soils, sediments, and water, as well as biological samples.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Limitations:</w:t>
      </w:r>
    </w:p>
    <w:p w:rsidR="00143D6F" w:rsidRPr="005E3262" w:rsidRDefault="00143D6F" w:rsidP="005E3262">
      <w:pPr>
        <w:numPr>
          <w:ilvl w:val="0"/>
          <w:numId w:val="11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Sample Preparation:</w:t>
      </w:r>
      <w:r w:rsidRPr="005E3262">
        <w:rPr>
          <w:rFonts w:ascii="Segoe UI" w:eastAsia="Times New Roman" w:hAnsi="Segoe UI" w:cs="Segoe UI"/>
          <w:color w:val="374151"/>
          <w:sz w:val="20"/>
          <w:szCs w:val="20"/>
          <w:shd w:val="clear" w:color="auto" w:fill="FFFFFF" w:themeFill="background1"/>
        </w:rPr>
        <w:t xml:space="preserve"> Sample preparation can be time-consuming, and some environmental samples may require specialized extraction methods.</w:t>
      </w:r>
    </w:p>
    <w:p w:rsidR="00143D6F" w:rsidRPr="005E3262" w:rsidRDefault="00143D6F" w:rsidP="005E3262">
      <w:pPr>
        <w:numPr>
          <w:ilvl w:val="0"/>
          <w:numId w:val="11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Detection Sensitivity:</w:t>
      </w:r>
      <w:r w:rsidRPr="005E3262">
        <w:rPr>
          <w:rFonts w:ascii="Segoe UI" w:eastAsia="Times New Roman" w:hAnsi="Segoe UI" w:cs="Segoe UI"/>
          <w:color w:val="374151"/>
          <w:sz w:val="20"/>
          <w:szCs w:val="20"/>
          <w:shd w:val="clear" w:color="auto" w:fill="FFFFFF" w:themeFill="background1"/>
        </w:rPr>
        <w:t xml:space="preserve"> It may have limitations in detecting low-concentration phosphorus species, particularly in complex matrices.</w:t>
      </w:r>
    </w:p>
    <w:p w:rsidR="00143D6F" w:rsidRPr="005E3262" w:rsidRDefault="00143D6F" w:rsidP="005E3262">
      <w:pPr>
        <w:numPr>
          <w:ilvl w:val="0"/>
          <w:numId w:val="11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Instrumentation:</w:t>
      </w:r>
      <w:r w:rsidRPr="005E3262">
        <w:rPr>
          <w:rFonts w:ascii="Segoe UI" w:eastAsia="Times New Roman" w:hAnsi="Segoe UI" w:cs="Segoe UI"/>
          <w:color w:val="374151"/>
          <w:sz w:val="20"/>
          <w:szCs w:val="20"/>
          <w:shd w:val="clear" w:color="auto" w:fill="FFFFFF" w:themeFill="background1"/>
        </w:rPr>
        <w:t xml:space="preserve"> Access to high-quality 31P NMR instrumentation can be limited, and the technique may require significant expertise for data interpretation.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X-ray Absorption Spectroscopy (XAS):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Advantages:</w:t>
      </w:r>
    </w:p>
    <w:p w:rsidR="00143D6F" w:rsidRPr="005E3262" w:rsidRDefault="00143D6F" w:rsidP="005E3262">
      <w:pPr>
        <w:numPr>
          <w:ilvl w:val="0"/>
          <w:numId w:val="11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Local Structure Information:</w:t>
      </w:r>
      <w:r w:rsidRPr="005E3262">
        <w:rPr>
          <w:rFonts w:ascii="Segoe UI" w:eastAsia="Times New Roman" w:hAnsi="Segoe UI" w:cs="Segoe UI"/>
          <w:color w:val="374151"/>
          <w:sz w:val="20"/>
          <w:szCs w:val="20"/>
          <w:shd w:val="clear" w:color="auto" w:fill="FFFFFF" w:themeFill="background1"/>
        </w:rPr>
        <w:t xml:space="preserve"> XAS provides information about the local atomic structure and chemical </w:t>
      </w:r>
      <w:r w:rsidR="00B72D55">
        <w:rPr>
          <w:rFonts w:ascii="Segoe UI" w:eastAsia="Times New Roman" w:hAnsi="Segoe UI" w:cs="Segoe UI"/>
          <w:color w:val="374151"/>
          <w:sz w:val="20"/>
          <w:szCs w:val="20"/>
          <w:shd w:val="clear" w:color="auto" w:fill="FFFFFF" w:themeFill="background1"/>
        </w:rPr>
        <w:t xml:space="preserve">bonding around phosphorus </w:t>
      </w:r>
      <w:proofErr w:type="gramStart"/>
      <w:r w:rsidR="00B72D55">
        <w:rPr>
          <w:rFonts w:ascii="Segoe UI" w:eastAsia="Times New Roman" w:hAnsi="Segoe UI" w:cs="Segoe UI"/>
          <w:color w:val="374151"/>
          <w:sz w:val="20"/>
          <w:szCs w:val="20"/>
          <w:shd w:val="clear" w:color="auto" w:fill="FFFFFF" w:themeFill="background1"/>
        </w:rPr>
        <w:t>atoms</w:t>
      </w:r>
      <w:r w:rsidR="00B72D55">
        <w:rPr>
          <w:rFonts w:ascii="Segoe UI" w:eastAsia="Times New Roman" w:hAnsi="Segoe UI" w:cs="Segoe UI"/>
          <w:b/>
          <w:color w:val="374151"/>
          <w:sz w:val="20"/>
          <w:szCs w:val="20"/>
          <w:shd w:val="clear" w:color="auto" w:fill="FFFFFF" w:themeFill="background1"/>
        </w:rPr>
        <w:t>[</w:t>
      </w:r>
      <w:proofErr w:type="gramEnd"/>
      <w:r w:rsidR="00B72D55">
        <w:rPr>
          <w:rFonts w:ascii="Segoe UI" w:eastAsia="Times New Roman" w:hAnsi="Segoe UI" w:cs="Segoe UI"/>
          <w:b/>
          <w:color w:val="374151"/>
          <w:sz w:val="20"/>
          <w:szCs w:val="20"/>
          <w:shd w:val="clear" w:color="auto" w:fill="FFFFFF" w:themeFill="background1"/>
        </w:rPr>
        <w:t>19].</w:t>
      </w:r>
    </w:p>
    <w:p w:rsidR="00143D6F" w:rsidRPr="005E3262" w:rsidRDefault="00143D6F" w:rsidP="005E3262">
      <w:pPr>
        <w:numPr>
          <w:ilvl w:val="0"/>
          <w:numId w:val="11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Speciation:</w:t>
      </w:r>
      <w:r w:rsidRPr="005E3262">
        <w:rPr>
          <w:rFonts w:ascii="Segoe UI" w:eastAsia="Times New Roman" w:hAnsi="Segoe UI" w:cs="Segoe UI"/>
          <w:color w:val="374151"/>
          <w:sz w:val="20"/>
          <w:szCs w:val="20"/>
          <w:shd w:val="clear" w:color="auto" w:fill="FFFFFF" w:themeFill="background1"/>
        </w:rPr>
        <w:t xml:space="preserve"> It can differentiate between different phosphorus species, including organic and inorganic forms.</w:t>
      </w:r>
    </w:p>
    <w:p w:rsidR="00143D6F" w:rsidRPr="005E3262" w:rsidRDefault="00143D6F" w:rsidP="005E3262">
      <w:pPr>
        <w:numPr>
          <w:ilvl w:val="0"/>
          <w:numId w:val="11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Applicability:</w:t>
      </w:r>
      <w:r w:rsidRPr="005E3262">
        <w:rPr>
          <w:rFonts w:ascii="Segoe UI" w:eastAsia="Times New Roman" w:hAnsi="Segoe UI" w:cs="Segoe UI"/>
          <w:color w:val="374151"/>
          <w:sz w:val="20"/>
          <w:szCs w:val="20"/>
          <w:shd w:val="clear" w:color="auto" w:fill="FFFFFF" w:themeFill="background1"/>
        </w:rPr>
        <w:t xml:space="preserve"> XAS is versatile and can be applied to a range of solid samples, including minerals, soils, and biological tissues.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Limitations:</w:t>
      </w:r>
    </w:p>
    <w:p w:rsidR="00143D6F" w:rsidRPr="005E3262" w:rsidRDefault="00143D6F" w:rsidP="005E3262">
      <w:pPr>
        <w:numPr>
          <w:ilvl w:val="0"/>
          <w:numId w:val="11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Sample Form:</w:t>
      </w:r>
      <w:r w:rsidRPr="005E3262">
        <w:rPr>
          <w:rFonts w:ascii="Segoe UI" w:eastAsia="Times New Roman" w:hAnsi="Segoe UI" w:cs="Segoe UI"/>
          <w:color w:val="374151"/>
          <w:sz w:val="20"/>
          <w:szCs w:val="20"/>
          <w:shd w:val="clear" w:color="auto" w:fill="FFFFFF" w:themeFill="background1"/>
        </w:rPr>
        <w:t xml:space="preserve"> Samples need to be in a suitable form for X-ray analysis, which may require additional processing.</w:t>
      </w:r>
    </w:p>
    <w:p w:rsidR="00143D6F" w:rsidRPr="005E3262" w:rsidRDefault="00143D6F" w:rsidP="005E3262">
      <w:pPr>
        <w:numPr>
          <w:ilvl w:val="0"/>
          <w:numId w:val="11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Synchrotron Access:</w:t>
      </w:r>
      <w:r w:rsidRPr="005E3262">
        <w:rPr>
          <w:rFonts w:ascii="Segoe UI" w:eastAsia="Times New Roman" w:hAnsi="Segoe UI" w:cs="Segoe UI"/>
          <w:color w:val="374151"/>
          <w:sz w:val="20"/>
          <w:szCs w:val="20"/>
          <w:shd w:val="clear" w:color="auto" w:fill="FFFFFF" w:themeFill="background1"/>
        </w:rPr>
        <w:t xml:space="preserve"> Access to synchrotron radiation facilities, often used for XAS experiments, may be limited.</w:t>
      </w:r>
    </w:p>
    <w:p w:rsidR="00143D6F" w:rsidRPr="005E3262" w:rsidRDefault="00143D6F" w:rsidP="005E3262">
      <w:pPr>
        <w:numPr>
          <w:ilvl w:val="0"/>
          <w:numId w:val="11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Quantification:</w:t>
      </w:r>
      <w:r w:rsidRPr="005E3262">
        <w:rPr>
          <w:rFonts w:ascii="Segoe UI" w:eastAsia="Times New Roman" w:hAnsi="Segoe UI" w:cs="Segoe UI"/>
          <w:color w:val="374151"/>
          <w:sz w:val="20"/>
          <w:szCs w:val="20"/>
          <w:shd w:val="clear" w:color="auto" w:fill="FFFFFF" w:themeFill="background1"/>
        </w:rPr>
        <w:t xml:space="preserve"> XAS is primarily qualitative and semi-quantitative, making it less suitable for precise quantification compared to some other techniques.</w:t>
      </w:r>
    </w:p>
    <w:p w:rsidR="00143D6F" w:rsidRDefault="00143D6F" w:rsidP="005E3262">
      <w:pPr>
        <w:shd w:val="clear" w:color="auto" w:fill="FFFFFF" w:themeFill="background1"/>
        <w:rPr>
          <w:rFonts w:ascii="Segoe UI" w:eastAsia="Times New Roman" w:hAnsi="Segoe UI" w:cs="Segoe UI"/>
          <w:b/>
          <w:bCs/>
          <w:color w:val="374151"/>
          <w:sz w:val="20"/>
          <w:shd w:val="clear" w:color="auto" w:fill="FFFFFF" w:themeFill="background1"/>
        </w:rPr>
      </w:pPr>
    </w:p>
    <w:p w:rsidR="00971F51" w:rsidRPr="005E3262" w:rsidRDefault="00971F51" w:rsidP="005E3262">
      <w:pPr>
        <w:shd w:val="clear" w:color="auto" w:fill="FFFFFF" w:themeFill="background1"/>
        <w:rPr>
          <w:shd w:val="clear" w:color="auto" w:fill="FFFFFF" w:themeFill="background1"/>
        </w:rPr>
      </w:pPr>
      <w:proofErr w:type="gramStart"/>
      <w:r>
        <w:rPr>
          <w:rFonts w:ascii="Segoe UI" w:eastAsia="Times New Roman" w:hAnsi="Segoe UI" w:cs="Segoe UI"/>
          <w:b/>
          <w:bCs/>
          <w:color w:val="374151"/>
          <w:sz w:val="20"/>
          <w:shd w:val="clear" w:color="auto" w:fill="FFFFFF" w:themeFill="background1"/>
        </w:rPr>
        <w:t>REFERENCES :</w:t>
      </w:r>
      <w:proofErr w:type="gramEnd"/>
      <w:r>
        <w:rPr>
          <w:rFonts w:ascii="Segoe UI" w:eastAsia="Times New Roman" w:hAnsi="Segoe UI" w:cs="Segoe UI"/>
          <w:b/>
          <w:bCs/>
          <w:color w:val="374151"/>
          <w:sz w:val="20"/>
          <w:shd w:val="clear" w:color="auto" w:fill="FFFFFF" w:themeFill="background1"/>
        </w:rPr>
        <w:t xml:space="preserve"> </w:t>
      </w:r>
    </w:p>
    <w:p w:rsidR="00E20D4B" w:rsidRPr="005E3262" w:rsidRDefault="00E20D4B" w:rsidP="005E3262">
      <w:pPr>
        <w:shd w:val="clear" w:color="auto" w:fill="FFFFFF" w:themeFill="background1"/>
        <w:rPr>
          <w:shd w:val="clear" w:color="auto" w:fill="FFFFFF" w:themeFill="background1"/>
        </w:rPr>
      </w:pPr>
      <w:proofErr w:type="gramStart"/>
      <w:r>
        <w:rPr>
          <w:shd w:val="clear" w:color="auto" w:fill="FFFFFF" w:themeFill="background1"/>
        </w:rPr>
        <w:t xml:space="preserve">1 </w:t>
      </w:r>
      <w:r>
        <w:rPr>
          <w:rFonts w:ascii="Arial" w:hAnsi="Arial" w:cs="Arial"/>
          <w:color w:val="222222"/>
          <w:sz w:val="16"/>
          <w:szCs w:val="16"/>
          <w:shd w:val="clear" w:color="auto" w:fill="FFFFFF"/>
        </w:rPr>
        <w:t>Rand, G. M., P. G. Wells, and L. S. McCarty.</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"Introduction to aquatic toxicology."</w:t>
      </w:r>
      <w:proofErr w:type="gramEnd"/>
      <w:r>
        <w:rPr>
          <w:rFonts w:ascii="Arial" w:hAnsi="Arial" w:cs="Arial"/>
          <w:color w:val="222222"/>
          <w:sz w:val="16"/>
          <w:szCs w:val="16"/>
          <w:shd w:val="clear" w:color="auto" w:fill="FFFFFF"/>
        </w:rPr>
        <w:t> </w:t>
      </w:r>
      <w:proofErr w:type="gramStart"/>
      <w:r>
        <w:rPr>
          <w:rFonts w:ascii="Arial" w:hAnsi="Arial" w:cs="Arial"/>
          <w:i/>
          <w:iCs/>
          <w:color w:val="222222"/>
          <w:sz w:val="16"/>
          <w:szCs w:val="16"/>
          <w:shd w:val="clear" w:color="auto" w:fill="FFFFFF"/>
        </w:rPr>
        <w:t>Fundamentals of aquatic toxicology</w:t>
      </w:r>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CRC Press, 2020.</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3-67.</w:t>
      </w:r>
      <w:proofErr w:type="gramEnd"/>
    </w:p>
    <w:p w:rsidR="00143D6F" w:rsidRDefault="00E20D4B" w:rsidP="005E3262">
      <w:pPr>
        <w:shd w:val="clear" w:color="auto" w:fill="FFFFFF" w:themeFill="background1"/>
        <w:rPr>
          <w:rFonts w:ascii="Arial" w:hAnsi="Arial" w:cs="Arial"/>
          <w:color w:val="222222"/>
          <w:sz w:val="16"/>
          <w:szCs w:val="16"/>
          <w:shd w:val="clear" w:color="auto" w:fill="FFFFFF"/>
        </w:rPr>
      </w:pPr>
      <w:r>
        <w:rPr>
          <w:shd w:val="clear" w:color="auto" w:fill="FFFFFF" w:themeFill="background1"/>
        </w:rPr>
        <w:t xml:space="preserve">2 </w:t>
      </w:r>
      <w:proofErr w:type="gramStart"/>
      <w:r>
        <w:rPr>
          <w:rFonts w:ascii="Arial" w:hAnsi="Arial" w:cs="Arial"/>
          <w:color w:val="222222"/>
          <w:sz w:val="16"/>
          <w:szCs w:val="16"/>
          <w:shd w:val="clear" w:color="auto" w:fill="FFFFFF"/>
        </w:rPr>
        <w:t>Freedman</w:t>
      </w:r>
      <w:proofErr w:type="gramEnd"/>
      <w:r>
        <w:rPr>
          <w:rFonts w:ascii="Arial" w:hAnsi="Arial" w:cs="Arial"/>
          <w:color w:val="222222"/>
          <w:sz w:val="16"/>
          <w:szCs w:val="16"/>
          <w:shd w:val="clear" w:color="auto" w:fill="FFFFFF"/>
        </w:rPr>
        <w:t xml:space="preserve">, Bill, and Nick Baker. </w:t>
      </w:r>
      <w:proofErr w:type="gramStart"/>
      <w:r>
        <w:rPr>
          <w:rFonts w:ascii="Arial" w:hAnsi="Arial" w:cs="Arial"/>
          <w:color w:val="222222"/>
          <w:sz w:val="16"/>
          <w:szCs w:val="16"/>
          <w:shd w:val="clear" w:color="auto" w:fill="FFFFFF"/>
        </w:rPr>
        <w:t>"Nutrient Cycles."</w:t>
      </w:r>
      <w:proofErr w:type="gramEnd"/>
      <w:r>
        <w:rPr>
          <w:rFonts w:ascii="Arial" w:hAnsi="Arial" w:cs="Arial"/>
          <w:color w:val="222222"/>
          <w:sz w:val="16"/>
          <w:szCs w:val="16"/>
          <w:shd w:val="clear" w:color="auto" w:fill="FFFFFF"/>
        </w:rPr>
        <w:t> </w:t>
      </w:r>
      <w:proofErr w:type="gramStart"/>
      <w:r>
        <w:rPr>
          <w:rFonts w:ascii="Arial" w:hAnsi="Arial" w:cs="Arial"/>
          <w:i/>
          <w:iCs/>
          <w:color w:val="222222"/>
          <w:sz w:val="16"/>
          <w:szCs w:val="16"/>
          <w:shd w:val="clear" w:color="auto" w:fill="FFFFFF"/>
        </w:rPr>
        <w:t>Science, Technology, and Society</w:t>
      </w:r>
      <w:r>
        <w:rPr>
          <w:rFonts w:ascii="Arial" w:hAnsi="Arial" w:cs="Arial"/>
          <w:color w:val="222222"/>
          <w:sz w:val="16"/>
          <w:szCs w:val="16"/>
          <w:shd w:val="clear" w:color="auto" w:fill="FFFFFF"/>
        </w:rPr>
        <w:t> (2020).</w:t>
      </w:r>
      <w:proofErr w:type="gramEnd"/>
    </w:p>
    <w:p w:rsidR="00E20D4B" w:rsidRDefault="00E20D4B"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3 </w:t>
      </w:r>
      <w:proofErr w:type="spellStart"/>
      <w:r>
        <w:rPr>
          <w:rFonts w:ascii="Arial" w:hAnsi="Arial" w:cs="Arial"/>
          <w:color w:val="222222"/>
          <w:sz w:val="16"/>
          <w:szCs w:val="16"/>
          <w:shd w:val="clear" w:color="auto" w:fill="FFFFFF"/>
        </w:rPr>
        <w:t>Knappe</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Detlef</w:t>
      </w:r>
      <w:proofErr w:type="spellEnd"/>
      <w:r>
        <w:rPr>
          <w:rFonts w:ascii="Arial" w:hAnsi="Arial" w:cs="Arial"/>
          <w:color w:val="222222"/>
          <w:sz w:val="16"/>
          <w:szCs w:val="16"/>
          <w:shd w:val="clear" w:color="auto" w:fill="FFFFFF"/>
        </w:rPr>
        <w:t xml:space="preserve"> RU.</w:t>
      </w:r>
      <w:proofErr w:type="gramEnd"/>
      <w:r>
        <w:rPr>
          <w:rFonts w:ascii="Arial" w:hAnsi="Arial" w:cs="Arial"/>
          <w:color w:val="222222"/>
          <w:sz w:val="16"/>
          <w:szCs w:val="16"/>
          <w:shd w:val="clear" w:color="auto" w:fill="FFFFFF"/>
        </w:rPr>
        <w:t> </w:t>
      </w:r>
      <w:proofErr w:type="gramStart"/>
      <w:r>
        <w:rPr>
          <w:rFonts w:ascii="Arial" w:hAnsi="Arial" w:cs="Arial"/>
          <w:i/>
          <w:iCs/>
          <w:color w:val="222222"/>
          <w:sz w:val="16"/>
          <w:szCs w:val="16"/>
          <w:shd w:val="clear" w:color="auto" w:fill="FFFFFF"/>
        </w:rPr>
        <w:t>Algae detection and removal strategies for drinking water treatment plants</w:t>
      </w:r>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American Water Works Association, 2004.</w:t>
      </w:r>
      <w:proofErr w:type="gramEnd"/>
    </w:p>
    <w:p w:rsidR="00E20D4B" w:rsidRDefault="00E20D4B"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4  Al</w:t>
      </w:r>
      <w:proofErr w:type="gramEnd"/>
      <w:r>
        <w:rPr>
          <w:rFonts w:ascii="Arial" w:hAnsi="Arial" w:cs="Arial"/>
          <w:color w:val="222222"/>
          <w:sz w:val="16"/>
          <w:szCs w:val="16"/>
          <w:shd w:val="clear" w:color="auto" w:fill="FFFFFF"/>
        </w:rPr>
        <w:t>-</w:t>
      </w:r>
      <w:proofErr w:type="spellStart"/>
      <w:r>
        <w:rPr>
          <w:rFonts w:ascii="Arial" w:hAnsi="Arial" w:cs="Arial"/>
          <w:color w:val="222222"/>
          <w:sz w:val="16"/>
          <w:szCs w:val="16"/>
          <w:shd w:val="clear" w:color="auto" w:fill="FFFFFF"/>
        </w:rPr>
        <w:t>Enezi</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Eqbal</w:t>
      </w:r>
      <w:proofErr w:type="spellEnd"/>
      <w:r>
        <w:rPr>
          <w:rFonts w:ascii="Arial" w:hAnsi="Arial" w:cs="Arial"/>
          <w:color w:val="222222"/>
          <w:sz w:val="16"/>
          <w:szCs w:val="16"/>
          <w:shd w:val="clear" w:color="auto" w:fill="FFFFFF"/>
        </w:rPr>
        <w:t>, Ali Al-</w:t>
      </w:r>
      <w:proofErr w:type="spellStart"/>
      <w:r>
        <w:rPr>
          <w:rFonts w:ascii="Arial" w:hAnsi="Arial" w:cs="Arial"/>
          <w:color w:val="222222"/>
          <w:sz w:val="16"/>
          <w:szCs w:val="16"/>
          <w:shd w:val="clear" w:color="auto" w:fill="FFFFFF"/>
        </w:rPr>
        <w:t>Dousari</w:t>
      </w:r>
      <w:proofErr w:type="spellEnd"/>
      <w:r>
        <w:rPr>
          <w:rFonts w:ascii="Arial" w:hAnsi="Arial" w:cs="Arial"/>
          <w:color w:val="222222"/>
          <w:sz w:val="16"/>
          <w:szCs w:val="16"/>
          <w:shd w:val="clear" w:color="auto" w:fill="FFFFFF"/>
        </w:rPr>
        <w:t xml:space="preserve">, and </w:t>
      </w:r>
      <w:proofErr w:type="spellStart"/>
      <w:r>
        <w:rPr>
          <w:rFonts w:ascii="Arial" w:hAnsi="Arial" w:cs="Arial"/>
          <w:color w:val="222222"/>
          <w:sz w:val="16"/>
          <w:szCs w:val="16"/>
          <w:shd w:val="clear" w:color="auto" w:fill="FFFFFF"/>
        </w:rPr>
        <w:t>Fatema</w:t>
      </w:r>
      <w:proofErr w:type="spellEnd"/>
      <w:r>
        <w:rPr>
          <w:rFonts w:ascii="Arial" w:hAnsi="Arial" w:cs="Arial"/>
          <w:color w:val="222222"/>
          <w:sz w:val="16"/>
          <w:szCs w:val="16"/>
          <w:shd w:val="clear" w:color="auto" w:fill="FFFFFF"/>
        </w:rPr>
        <w:t xml:space="preserve"> Al-</w:t>
      </w:r>
      <w:proofErr w:type="spellStart"/>
      <w:r>
        <w:rPr>
          <w:rFonts w:ascii="Arial" w:hAnsi="Arial" w:cs="Arial"/>
          <w:color w:val="222222"/>
          <w:sz w:val="16"/>
          <w:szCs w:val="16"/>
          <w:shd w:val="clear" w:color="auto" w:fill="FFFFFF"/>
        </w:rPr>
        <w:t>Shammari</w:t>
      </w:r>
      <w:proofErr w:type="spell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"Modeling adsorption of inorganic phosphorus on dust fallout in Kuwait bay."</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Journal of Engineering Research</w:t>
      </w:r>
      <w:r>
        <w:rPr>
          <w:rFonts w:ascii="Arial" w:hAnsi="Arial" w:cs="Arial"/>
          <w:color w:val="222222"/>
          <w:sz w:val="16"/>
          <w:szCs w:val="16"/>
          <w:shd w:val="clear" w:color="auto" w:fill="FFFFFF"/>
        </w:rPr>
        <w:t> 2 (2014): 1-14.</w:t>
      </w:r>
    </w:p>
    <w:p w:rsidR="00E20D4B" w:rsidRDefault="00E20D4B"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5 </w:t>
      </w:r>
      <w:proofErr w:type="spellStart"/>
      <w:r>
        <w:rPr>
          <w:rFonts w:ascii="Arial" w:hAnsi="Arial" w:cs="Arial"/>
          <w:color w:val="222222"/>
          <w:sz w:val="16"/>
          <w:szCs w:val="16"/>
          <w:shd w:val="clear" w:color="auto" w:fill="FFFFFF"/>
        </w:rPr>
        <w:t>Dzierzbicka-Glowacka</w:t>
      </w:r>
      <w:proofErr w:type="spellEnd"/>
      <w:r>
        <w:rPr>
          <w:rFonts w:ascii="Arial" w:hAnsi="Arial" w:cs="Arial"/>
          <w:color w:val="222222"/>
          <w:sz w:val="16"/>
          <w:szCs w:val="16"/>
          <w:shd w:val="clear" w:color="auto" w:fill="FFFFFF"/>
        </w:rPr>
        <w:t>, Lidia, et al. "Particulate organic carbon in the southern Baltic Sea: numerical simulations and experimental data." </w:t>
      </w:r>
      <w:proofErr w:type="spellStart"/>
      <w:proofErr w:type="gramStart"/>
      <w:r>
        <w:rPr>
          <w:rFonts w:ascii="Arial" w:hAnsi="Arial" w:cs="Arial"/>
          <w:i/>
          <w:iCs/>
          <w:color w:val="222222"/>
          <w:sz w:val="16"/>
          <w:szCs w:val="16"/>
          <w:shd w:val="clear" w:color="auto" w:fill="FFFFFF"/>
        </w:rPr>
        <w:t>Oceanologia</w:t>
      </w:r>
      <w:proofErr w:type="spellEnd"/>
      <w:r>
        <w:rPr>
          <w:rFonts w:ascii="Arial" w:hAnsi="Arial" w:cs="Arial"/>
          <w:color w:val="222222"/>
          <w:sz w:val="16"/>
          <w:szCs w:val="16"/>
          <w:shd w:val="clear" w:color="auto" w:fill="FFFFFF"/>
        </w:rPr>
        <w:t> 52.4 (2010).</w:t>
      </w:r>
      <w:proofErr w:type="gramEnd"/>
    </w:p>
    <w:p w:rsidR="00173BAF" w:rsidRDefault="00173BAF"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6 </w:t>
      </w:r>
      <w:proofErr w:type="spellStart"/>
      <w:r>
        <w:rPr>
          <w:rFonts w:ascii="Arial" w:hAnsi="Arial" w:cs="Arial"/>
          <w:color w:val="222222"/>
          <w:sz w:val="16"/>
          <w:szCs w:val="16"/>
          <w:shd w:val="clear" w:color="auto" w:fill="FFFFFF"/>
        </w:rPr>
        <w:t>Sanz-Luque</w:t>
      </w:r>
      <w:proofErr w:type="spellEnd"/>
      <w:proofErr w:type="gramEnd"/>
      <w:r>
        <w:rPr>
          <w:rFonts w:ascii="Arial" w:hAnsi="Arial" w:cs="Arial"/>
          <w:color w:val="222222"/>
          <w:sz w:val="16"/>
          <w:szCs w:val="16"/>
          <w:shd w:val="clear" w:color="auto" w:fill="FFFFFF"/>
        </w:rPr>
        <w:t xml:space="preserve">, Emanuel, </w:t>
      </w:r>
      <w:proofErr w:type="spellStart"/>
      <w:r>
        <w:rPr>
          <w:rFonts w:ascii="Arial" w:hAnsi="Arial" w:cs="Arial"/>
          <w:color w:val="222222"/>
          <w:sz w:val="16"/>
          <w:szCs w:val="16"/>
          <w:shd w:val="clear" w:color="auto" w:fill="FFFFFF"/>
        </w:rPr>
        <w:t>Devaki</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Bhaya</w:t>
      </w:r>
      <w:proofErr w:type="spellEnd"/>
      <w:r>
        <w:rPr>
          <w:rFonts w:ascii="Arial" w:hAnsi="Arial" w:cs="Arial"/>
          <w:color w:val="222222"/>
          <w:sz w:val="16"/>
          <w:szCs w:val="16"/>
          <w:shd w:val="clear" w:color="auto" w:fill="FFFFFF"/>
        </w:rPr>
        <w:t xml:space="preserve">, and Arthur R. Grossman. "Polyphosphate: a multifunctional metabolite in </w:t>
      </w:r>
      <w:proofErr w:type="spellStart"/>
      <w:r>
        <w:rPr>
          <w:rFonts w:ascii="Arial" w:hAnsi="Arial" w:cs="Arial"/>
          <w:color w:val="222222"/>
          <w:sz w:val="16"/>
          <w:szCs w:val="16"/>
          <w:shd w:val="clear" w:color="auto" w:fill="FFFFFF"/>
        </w:rPr>
        <w:t>cyanobacteria</w:t>
      </w:r>
      <w:proofErr w:type="spellEnd"/>
      <w:r>
        <w:rPr>
          <w:rFonts w:ascii="Arial" w:hAnsi="Arial" w:cs="Arial"/>
          <w:color w:val="222222"/>
          <w:sz w:val="16"/>
          <w:szCs w:val="16"/>
          <w:shd w:val="clear" w:color="auto" w:fill="FFFFFF"/>
        </w:rPr>
        <w:t xml:space="preserve"> and algae." </w:t>
      </w:r>
      <w:r>
        <w:rPr>
          <w:rFonts w:ascii="Arial" w:hAnsi="Arial" w:cs="Arial"/>
          <w:i/>
          <w:iCs/>
          <w:color w:val="222222"/>
          <w:sz w:val="16"/>
          <w:szCs w:val="16"/>
          <w:shd w:val="clear" w:color="auto" w:fill="FFFFFF"/>
        </w:rPr>
        <w:t>Frontiers in Plant Science</w:t>
      </w:r>
      <w:r>
        <w:rPr>
          <w:rFonts w:ascii="Arial" w:hAnsi="Arial" w:cs="Arial"/>
          <w:color w:val="222222"/>
          <w:sz w:val="16"/>
          <w:szCs w:val="16"/>
          <w:shd w:val="clear" w:color="auto" w:fill="FFFFFF"/>
        </w:rPr>
        <w:t> 11 (2020): 938.</w:t>
      </w:r>
    </w:p>
    <w:p w:rsidR="00173BAF" w:rsidRDefault="00173BAF"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7 </w:t>
      </w:r>
      <w:proofErr w:type="spellStart"/>
      <w:r>
        <w:rPr>
          <w:rFonts w:ascii="Arial" w:hAnsi="Arial" w:cs="Arial"/>
          <w:color w:val="222222"/>
          <w:sz w:val="16"/>
          <w:szCs w:val="16"/>
          <w:shd w:val="clear" w:color="auto" w:fill="FFFFFF"/>
        </w:rPr>
        <w:t>Monbet</w:t>
      </w:r>
      <w:proofErr w:type="spellEnd"/>
      <w:r>
        <w:rPr>
          <w:rFonts w:ascii="Arial" w:hAnsi="Arial" w:cs="Arial"/>
          <w:color w:val="222222"/>
          <w:sz w:val="16"/>
          <w:szCs w:val="16"/>
          <w:shd w:val="clear" w:color="auto" w:fill="FFFFFF"/>
        </w:rPr>
        <w:t xml:space="preserve">, Phil, Ian D. </w:t>
      </w:r>
      <w:proofErr w:type="spellStart"/>
      <w:r>
        <w:rPr>
          <w:rFonts w:ascii="Arial" w:hAnsi="Arial" w:cs="Arial"/>
          <w:color w:val="222222"/>
          <w:sz w:val="16"/>
          <w:szCs w:val="16"/>
          <w:shd w:val="clear" w:color="auto" w:fill="FFFFFF"/>
        </w:rPr>
        <w:t>McKelvie</w:t>
      </w:r>
      <w:proofErr w:type="spellEnd"/>
      <w:r>
        <w:rPr>
          <w:rFonts w:ascii="Arial" w:hAnsi="Arial" w:cs="Arial"/>
          <w:color w:val="222222"/>
          <w:sz w:val="16"/>
          <w:szCs w:val="16"/>
          <w:shd w:val="clear" w:color="auto" w:fill="FFFFFF"/>
        </w:rPr>
        <w:t xml:space="preserve">, and Paul J. </w:t>
      </w:r>
      <w:proofErr w:type="spellStart"/>
      <w:r>
        <w:rPr>
          <w:rFonts w:ascii="Arial" w:hAnsi="Arial" w:cs="Arial"/>
          <w:color w:val="222222"/>
          <w:sz w:val="16"/>
          <w:szCs w:val="16"/>
          <w:shd w:val="clear" w:color="auto" w:fill="FFFFFF"/>
        </w:rPr>
        <w:t>Worsfold</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"Dissolved organic phosphorus speciation in the waters of the Tamar estuary (SW England)."</w:t>
      </w:r>
      <w:proofErr w:type="gramEnd"/>
      <w:r>
        <w:rPr>
          <w:rFonts w:ascii="Arial" w:hAnsi="Arial" w:cs="Arial"/>
          <w:color w:val="222222"/>
          <w:sz w:val="16"/>
          <w:szCs w:val="16"/>
          <w:shd w:val="clear" w:color="auto" w:fill="FFFFFF"/>
        </w:rPr>
        <w:t> </w:t>
      </w:r>
      <w:proofErr w:type="spellStart"/>
      <w:r>
        <w:rPr>
          <w:rFonts w:ascii="Arial" w:hAnsi="Arial" w:cs="Arial"/>
          <w:i/>
          <w:iCs/>
          <w:color w:val="222222"/>
          <w:sz w:val="16"/>
          <w:szCs w:val="16"/>
          <w:shd w:val="clear" w:color="auto" w:fill="FFFFFF"/>
        </w:rPr>
        <w:t>Geochimica</w:t>
      </w:r>
      <w:proofErr w:type="spellEnd"/>
      <w:r>
        <w:rPr>
          <w:rFonts w:ascii="Arial" w:hAnsi="Arial" w:cs="Arial"/>
          <w:i/>
          <w:iCs/>
          <w:color w:val="222222"/>
          <w:sz w:val="16"/>
          <w:szCs w:val="16"/>
          <w:shd w:val="clear" w:color="auto" w:fill="FFFFFF"/>
        </w:rPr>
        <w:t xml:space="preserve"> </w:t>
      </w:r>
      <w:proofErr w:type="gramStart"/>
      <w:r>
        <w:rPr>
          <w:rFonts w:ascii="Arial" w:hAnsi="Arial" w:cs="Arial"/>
          <w:i/>
          <w:iCs/>
          <w:color w:val="222222"/>
          <w:sz w:val="16"/>
          <w:szCs w:val="16"/>
          <w:shd w:val="clear" w:color="auto" w:fill="FFFFFF"/>
        </w:rPr>
        <w:t>et</w:t>
      </w:r>
      <w:proofErr w:type="gramEnd"/>
      <w:r>
        <w:rPr>
          <w:rFonts w:ascii="Arial" w:hAnsi="Arial" w:cs="Arial"/>
          <w:i/>
          <w:iCs/>
          <w:color w:val="222222"/>
          <w:sz w:val="16"/>
          <w:szCs w:val="16"/>
          <w:shd w:val="clear" w:color="auto" w:fill="FFFFFF"/>
        </w:rPr>
        <w:t xml:space="preserve"> </w:t>
      </w:r>
      <w:proofErr w:type="spellStart"/>
      <w:r>
        <w:rPr>
          <w:rFonts w:ascii="Arial" w:hAnsi="Arial" w:cs="Arial"/>
          <w:i/>
          <w:iCs/>
          <w:color w:val="222222"/>
          <w:sz w:val="16"/>
          <w:szCs w:val="16"/>
          <w:shd w:val="clear" w:color="auto" w:fill="FFFFFF"/>
        </w:rPr>
        <w:t>Cosmochimica</w:t>
      </w:r>
      <w:proofErr w:type="spellEnd"/>
      <w:r>
        <w:rPr>
          <w:rFonts w:ascii="Arial" w:hAnsi="Arial" w:cs="Arial"/>
          <w:i/>
          <w:iCs/>
          <w:color w:val="222222"/>
          <w:sz w:val="16"/>
          <w:szCs w:val="16"/>
          <w:shd w:val="clear" w:color="auto" w:fill="FFFFFF"/>
        </w:rPr>
        <w:t xml:space="preserve"> </w:t>
      </w:r>
      <w:proofErr w:type="spellStart"/>
      <w:r>
        <w:rPr>
          <w:rFonts w:ascii="Arial" w:hAnsi="Arial" w:cs="Arial"/>
          <w:i/>
          <w:iCs/>
          <w:color w:val="222222"/>
          <w:sz w:val="16"/>
          <w:szCs w:val="16"/>
          <w:shd w:val="clear" w:color="auto" w:fill="FFFFFF"/>
        </w:rPr>
        <w:t>Acta</w:t>
      </w:r>
      <w:proofErr w:type="spellEnd"/>
      <w:r>
        <w:rPr>
          <w:rFonts w:ascii="Arial" w:hAnsi="Arial" w:cs="Arial"/>
          <w:color w:val="222222"/>
          <w:sz w:val="16"/>
          <w:szCs w:val="16"/>
          <w:shd w:val="clear" w:color="auto" w:fill="FFFFFF"/>
        </w:rPr>
        <w:t> 73.4 (2009): 1027-1038.</w:t>
      </w:r>
    </w:p>
    <w:p w:rsidR="00173BAF" w:rsidRDefault="00173BAF"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8 Ritter, Keith Solomon, Paul Sibley, Ken Hall, Patricia Keen, </w:t>
      </w:r>
      <w:proofErr w:type="spellStart"/>
      <w:r>
        <w:rPr>
          <w:rFonts w:ascii="Arial" w:hAnsi="Arial" w:cs="Arial"/>
          <w:color w:val="222222"/>
          <w:sz w:val="16"/>
          <w:szCs w:val="16"/>
          <w:shd w:val="clear" w:color="auto" w:fill="FFFFFF"/>
        </w:rPr>
        <w:t>Gevan</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Mattu</w:t>
      </w:r>
      <w:proofErr w:type="spellEnd"/>
      <w:r>
        <w:rPr>
          <w:rFonts w:ascii="Arial" w:hAnsi="Arial" w:cs="Arial"/>
          <w:color w:val="222222"/>
          <w:sz w:val="16"/>
          <w:szCs w:val="16"/>
          <w:shd w:val="clear" w:color="auto" w:fill="FFFFFF"/>
        </w:rPr>
        <w:t>, Beth Linton, Len. "Sources, pathways, and relative risks of contaminants in surface water and groundwater: a perspective prepared for the Walkerton inquiry." </w:t>
      </w:r>
      <w:r>
        <w:rPr>
          <w:rFonts w:ascii="Arial" w:hAnsi="Arial" w:cs="Arial"/>
          <w:i/>
          <w:iCs/>
          <w:color w:val="222222"/>
          <w:sz w:val="16"/>
          <w:szCs w:val="16"/>
          <w:shd w:val="clear" w:color="auto" w:fill="FFFFFF"/>
        </w:rPr>
        <w:t xml:space="preserve">Journal of Toxicology and Environmental Health Part </w:t>
      </w:r>
      <w:proofErr w:type="gramStart"/>
      <w:r>
        <w:rPr>
          <w:rFonts w:ascii="Arial" w:hAnsi="Arial" w:cs="Arial"/>
          <w:i/>
          <w:iCs/>
          <w:color w:val="222222"/>
          <w:sz w:val="16"/>
          <w:szCs w:val="16"/>
          <w:shd w:val="clear" w:color="auto" w:fill="FFFFFF"/>
        </w:rPr>
        <w:t>A</w:t>
      </w:r>
      <w:proofErr w:type="gramEnd"/>
      <w:r>
        <w:rPr>
          <w:rFonts w:ascii="Arial" w:hAnsi="Arial" w:cs="Arial"/>
          <w:color w:val="222222"/>
          <w:sz w:val="16"/>
          <w:szCs w:val="16"/>
          <w:shd w:val="clear" w:color="auto" w:fill="FFFFFF"/>
        </w:rPr>
        <w:t> 65.1 (2002): 1-142.</w:t>
      </w:r>
    </w:p>
    <w:p w:rsidR="00173BAF" w:rsidRDefault="00173BAF"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9  Watson</w:t>
      </w:r>
      <w:proofErr w:type="gramEnd"/>
      <w:r>
        <w:rPr>
          <w:rFonts w:ascii="Arial" w:hAnsi="Arial" w:cs="Arial"/>
          <w:color w:val="222222"/>
          <w:sz w:val="16"/>
          <w:szCs w:val="16"/>
          <w:shd w:val="clear" w:color="auto" w:fill="FFFFFF"/>
        </w:rPr>
        <w:t>, Susan B., et al. "The re-</w:t>
      </w:r>
      <w:proofErr w:type="spellStart"/>
      <w:r>
        <w:rPr>
          <w:rFonts w:ascii="Arial" w:hAnsi="Arial" w:cs="Arial"/>
          <w:color w:val="222222"/>
          <w:sz w:val="16"/>
          <w:szCs w:val="16"/>
          <w:shd w:val="clear" w:color="auto" w:fill="FFFFFF"/>
        </w:rPr>
        <w:t>eutrophication</w:t>
      </w:r>
      <w:proofErr w:type="spellEnd"/>
      <w:r>
        <w:rPr>
          <w:rFonts w:ascii="Arial" w:hAnsi="Arial" w:cs="Arial"/>
          <w:color w:val="222222"/>
          <w:sz w:val="16"/>
          <w:szCs w:val="16"/>
          <w:shd w:val="clear" w:color="auto" w:fill="FFFFFF"/>
        </w:rPr>
        <w:t xml:space="preserve"> of Lake Erie: Harmful algal blooms and hypoxia." </w:t>
      </w:r>
      <w:r>
        <w:rPr>
          <w:rFonts w:ascii="Arial" w:hAnsi="Arial" w:cs="Arial"/>
          <w:i/>
          <w:iCs/>
          <w:color w:val="222222"/>
          <w:sz w:val="16"/>
          <w:szCs w:val="16"/>
          <w:shd w:val="clear" w:color="auto" w:fill="FFFFFF"/>
        </w:rPr>
        <w:t>Harmful algae</w:t>
      </w:r>
      <w:r>
        <w:rPr>
          <w:rFonts w:ascii="Arial" w:hAnsi="Arial" w:cs="Arial"/>
          <w:color w:val="222222"/>
          <w:sz w:val="16"/>
          <w:szCs w:val="16"/>
          <w:shd w:val="clear" w:color="auto" w:fill="FFFFFF"/>
        </w:rPr>
        <w:t> 56 (2016): 44-66.</w:t>
      </w:r>
    </w:p>
    <w:p w:rsidR="00173BAF" w:rsidRDefault="00173BAF"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10 </w:t>
      </w:r>
      <w:proofErr w:type="spellStart"/>
      <w:r>
        <w:rPr>
          <w:rFonts w:ascii="Arial" w:hAnsi="Arial" w:cs="Arial"/>
          <w:color w:val="222222"/>
          <w:sz w:val="16"/>
          <w:szCs w:val="16"/>
          <w:shd w:val="clear" w:color="auto" w:fill="FFFFFF"/>
        </w:rPr>
        <w:t>Holtan</w:t>
      </w:r>
      <w:proofErr w:type="spellEnd"/>
      <w:r>
        <w:rPr>
          <w:rFonts w:ascii="Arial" w:hAnsi="Arial" w:cs="Arial"/>
          <w:color w:val="222222"/>
          <w:sz w:val="16"/>
          <w:szCs w:val="16"/>
          <w:shd w:val="clear" w:color="auto" w:fill="FFFFFF"/>
        </w:rPr>
        <w:t xml:space="preserve">, H., L. Kamp-Nielsen, and A. O. </w:t>
      </w:r>
      <w:proofErr w:type="spellStart"/>
      <w:r>
        <w:rPr>
          <w:rFonts w:ascii="Arial" w:hAnsi="Arial" w:cs="Arial"/>
          <w:color w:val="222222"/>
          <w:sz w:val="16"/>
          <w:szCs w:val="16"/>
          <w:shd w:val="clear" w:color="auto" w:fill="FFFFFF"/>
        </w:rPr>
        <w:t>Stuanes</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"Phosphorus in soil, water and sediment: an overview." </w:t>
      </w:r>
      <w:r>
        <w:rPr>
          <w:rFonts w:ascii="Arial" w:hAnsi="Arial" w:cs="Arial"/>
          <w:i/>
          <w:iCs/>
          <w:color w:val="222222"/>
          <w:sz w:val="16"/>
          <w:szCs w:val="16"/>
          <w:shd w:val="clear" w:color="auto" w:fill="FFFFFF"/>
        </w:rPr>
        <w:t>Phosphorus in Freshwater Ecosystems: Proceedings of a Symposium held in Uppsala, Sweden, 25–28 September 1985</w:t>
      </w:r>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Springer Netherlands, 1988.</w:t>
      </w:r>
      <w:proofErr w:type="gramEnd"/>
    </w:p>
    <w:p w:rsidR="008A75E4" w:rsidRDefault="008A75E4"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11 </w:t>
      </w:r>
      <w:proofErr w:type="spellStart"/>
      <w:r>
        <w:rPr>
          <w:rFonts w:ascii="Arial" w:hAnsi="Arial" w:cs="Arial"/>
          <w:color w:val="222222"/>
          <w:sz w:val="16"/>
          <w:szCs w:val="16"/>
          <w:shd w:val="clear" w:color="auto" w:fill="FFFFFF"/>
        </w:rPr>
        <w:t>Beardall</w:t>
      </w:r>
      <w:proofErr w:type="spellEnd"/>
      <w:r>
        <w:rPr>
          <w:rFonts w:ascii="Arial" w:hAnsi="Arial" w:cs="Arial"/>
          <w:color w:val="222222"/>
          <w:sz w:val="16"/>
          <w:szCs w:val="16"/>
          <w:shd w:val="clear" w:color="auto" w:fill="FFFFFF"/>
        </w:rPr>
        <w:t>, John, Erica Young, and Simon Roberts.</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"Approaches for determining phytoplankton nutrient limitation."</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Aquatic sciences</w:t>
      </w:r>
      <w:r>
        <w:rPr>
          <w:rFonts w:ascii="Arial" w:hAnsi="Arial" w:cs="Arial"/>
          <w:color w:val="222222"/>
          <w:sz w:val="16"/>
          <w:szCs w:val="16"/>
          <w:shd w:val="clear" w:color="auto" w:fill="FFFFFF"/>
        </w:rPr>
        <w:t> 63 (2001): 44-69.</w:t>
      </w:r>
    </w:p>
    <w:p w:rsidR="008A75E4" w:rsidRDefault="008A75E4"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12  Inca</w:t>
      </w:r>
      <w:proofErr w:type="gramEnd"/>
      <w:r>
        <w:rPr>
          <w:rFonts w:ascii="Arial" w:hAnsi="Arial" w:cs="Arial"/>
          <w:color w:val="222222"/>
          <w:sz w:val="16"/>
          <w:szCs w:val="16"/>
          <w:shd w:val="clear" w:color="auto" w:fill="FFFFFF"/>
        </w:rPr>
        <w:t xml:space="preserve">, Carlos A. Gonzales. </w:t>
      </w:r>
      <w:proofErr w:type="gramStart"/>
      <w:r>
        <w:rPr>
          <w:rFonts w:ascii="Arial" w:hAnsi="Arial" w:cs="Arial"/>
          <w:color w:val="222222"/>
          <w:sz w:val="16"/>
          <w:szCs w:val="16"/>
          <w:shd w:val="clear" w:color="auto" w:fill="FFFFFF"/>
        </w:rPr>
        <w:t>"MODELING THE SPATIAL AND TEMPORAL TRENDS OF WATER QUALITY IN BOREAL MANAGED WATERSHEDS."</w:t>
      </w:r>
      <w:proofErr w:type="gramEnd"/>
    </w:p>
    <w:p w:rsidR="008A75E4" w:rsidRDefault="008A75E4"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lastRenderedPageBreak/>
        <w:t xml:space="preserve">13 </w:t>
      </w:r>
      <w:proofErr w:type="spellStart"/>
      <w:r>
        <w:rPr>
          <w:rFonts w:ascii="Arial" w:hAnsi="Arial" w:cs="Arial"/>
          <w:color w:val="222222"/>
          <w:sz w:val="16"/>
          <w:szCs w:val="16"/>
          <w:shd w:val="clear" w:color="auto" w:fill="FFFFFF"/>
        </w:rPr>
        <w:t>Elser</w:t>
      </w:r>
      <w:proofErr w:type="spellEnd"/>
      <w:r>
        <w:rPr>
          <w:rFonts w:ascii="Arial" w:hAnsi="Arial" w:cs="Arial"/>
          <w:color w:val="222222"/>
          <w:sz w:val="16"/>
          <w:szCs w:val="16"/>
          <w:shd w:val="clear" w:color="auto" w:fill="FFFFFF"/>
        </w:rPr>
        <w:t xml:space="preserve">, James J., et al. "Biological </w:t>
      </w:r>
      <w:proofErr w:type="spellStart"/>
      <w:r>
        <w:rPr>
          <w:rFonts w:ascii="Arial" w:hAnsi="Arial" w:cs="Arial"/>
          <w:color w:val="222222"/>
          <w:sz w:val="16"/>
          <w:szCs w:val="16"/>
          <w:shd w:val="clear" w:color="auto" w:fill="FFFFFF"/>
        </w:rPr>
        <w:t>stoichiometry</w:t>
      </w:r>
      <w:proofErr w:type="spellEnd"/>
      <w:r>
        <w:rPr>
          <w:rFonts w:ascii="Arial" w:hAnsi="Arial" w:cs="Arial"/>
          <w:color w:val="222222"/>
          <w:sz w:val="16"/>
          <w:szCs w:val="16"/>
          <w:shd w:val="clear" w:color="auto" w:fill="FFFFFF"/>
        </w:rPr>
        <w:t xml:space="preserve"> of plant production: metabolism, scaling and ecological response to global change." </w:t>
      </w:r>
      <w:r>
        <w:rPr>
          <w:rFonts w:ascii="Arial" w:hAnsi="Arial" w:cs="Arial"/>
          <w:i/>
          <w:iCs/>
          <w:color w:val="222222"/>
          <w:sz w:val="16"/>
          <w:szCs w:val="16"/>
          <w:shd w:val="clear" w:color="auto" w:fill="FFFFFF"/>
        </w:rPr>
        <w:t xml:space="preserve">New </w:t>
      </w:r>
      <w:proofErr w:type="spellStart"/>
      <w:r>
        <w:rPr>
          <w:rFonts w:ascii="Arial" w:hAnsi="Arial" w:cs="Arial"/>
          <w:i/>
          <w:iCs/>
          <w:color w:val="222222"/>
          <w:sz w:val="16"/>
          <w:szCs w:val="16"/>
          <w:shd w:val="clear" w:color="auto" w:fill="FFFFFF"/>
        </w:rPr>
        <w:t>Phytologist</w:t>
      </w:r>
      <w:proofErr w:type="spellEnd"/>
      <w:r>
        <w:rPr>
          <w:rFonts w:ascii="Arial" w:hAnsi="Arial" w:cs="Arial"/>
          <w:color w:val="222222"/>
          <w:sz w:val="16"/>
          <w:szCs w:val="16"/>
          <w:shd w:val="clear" w:color="auto" w:fill="FFFFFF"/>
        </w:rPr>
        <w:t> 186.3 (2010): 593-608.</w:t>
      </w:r>
    </w:p>
    <w:p w:rsidR="008A75E4" w:rsidRDefault="008A75E4"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14 </w:t>
      </w:r>
      <w:proofErr w:type="spellStart"/>
      <w:r>
        <w:rPr>
          <w:rFonts w:ascii="Arial" w:hAnsi="Arial" w:cs="Arial"/>
          <w:color w:val="222222"/>
          <w:sz w:val="16"/>
          <w:szCs w:val="16"/>
          <w:shd w:val="clear" w:color="auto" w:fill="FFFFFF"/>
        </w:rPr>
        <w:t>Ammann</w:t>
      </w:r>
      <w:proofErr w:type="spellEnd"/>
      <w:r>
        <w:rPr>
          <w:rFonts w:ascii="Arial" w:hAnsi="Arial" w:cs="Arial"/>
          <w:color w:val="222222"/>
          <w:sz w:val="16"/>
          <w:szCs w:val="16"/>
          <w:shd w:val="clear" w:color="auto" w:fill="FFFFFF"/>
        </w:rPr>
        <w:t>, Adrian A. "Inductively coupled plasma mass spectrometry (ICP MS): a versatile tool." </w:t>
      </w:r>
      <w:r>
        <w:rPr>
          <w:rFonts w:ascii="Arial" w:hAnsi="Arial" w:cs="Arial"/>
          <w:i/>
          <w:iCs/>
          <w:color w:val="222222"/>
          <w:sz w:val="16"/>
          <w:szCs w:val="16"/>
          <w:shd w:val="clear" w:color="auto" w:fill="FFFFFF"/>
        </w:rPr>
        <w:t>Journal of mass spectrometry</w:t>
      </w:r>
      <w:r>
        <w:rPr>
          <w:rFonts w:ascii="Arial" w:hAnsi="Arial" w:cs="Arial"/>
          <w:color w:val="222222"/>
          <w:sz w:val="16"/>
          <w:szCs w:val="16"/>
          <w:shd w:val="clear" w:color="auto" w:fill="FFFFFF"/>
        </w:rPr>
        <w:t> 42.4 (2007): 419-427.</w:t>
      </w:r>
    </w:p>
    <w:p w:rsidR="008A75E4" w:rsidRDefault="008A75E4"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15 </w:t>
      </w:r>
      <w:proofErr w:type="spellStart"/>
      <w:r>
        <w:rPr>
          <w:rFonts w:ascii="Arial" w:hAnsi="Arial" w:cs="Arial"/>
          <w:color w:val="222222"/>
          <w:sz w:val="16"/>
          <w:szCs w:val="16"/>
          <w:shd w:val="clear" w:color="auto" w:fill="FFFFFF"/>
        </w:rPr>
        <w:t>Bothwell</w:t>
      </w:r>
      <w:proofErr w:type="spellEnd"/>
      <w:r>
        <w:rPr>
          <w:rFonts w:ascii="Arial" w:hAnsi="Arial" w:cs="Arial"/>
          <w:color w:val="222222"/>
          <w:sz w:val="16"/>
          <w:szCs w:val="16"/>
          <w:shd w:val="clear" w:color="auto" w:fill="FFFFFF"/>
        </w:rPr>
        <w:t>, John HF, and Julian L. Griffin.</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"An introduction to biological nuclear magnetic resonance spectroscopy."</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Biological Reviews</w:t>
      </w:r>
      <w:r>
        <w:rPr>
          <w:rFonts w:ascii="Arial" w:hAnsi="Arial" w:cs="Arial"/>
          <w:color w:val="222222"/>
          <w:sz w:val="16"/>
          <w:szCs w:val="16"/>
          <w:shd w:val="clear" w:color="auto" w:fill="FFFFFF"/>
        </w:rPr>
        <w:t> 86.2 (2011): 493-510.</w:t>
      </w:r>
    </w:p>
    <w:p w:rsidR="008A75E4" w:rsidRDefault="008A75E4"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16 Wei, </w:t>
      </w:r>
      <w:proofErr w:type="spellStart"/>
      <w:r>
        <w:rPr>
          <w:rFonts w:ascii="Arial" w:hAnsi="Arial" w:cs="Arial"/>
          <w:color w:val="222222"/>
          <w:sz w:val="16"/>
          <w:szCs w:val="16"/>
          <w:shd w:val="clear" w:color="auto" w:fill="FFFFFF"/>
        </w:rPr>
        <w:t>Dongguang</w:t>
      </w:r>
      <w:proofErr w:type="spellEnd"/>
      <w:r>
        <w:rPr>
          <w:rFonts w:ascii="Arial" w:hAnsi="Arial" w:cs="Arial"/>
          <w:color w:val="222222"/>
          <w:sz w:val="16"/>
          <w:szCs w:val="16"/>
          <w:shd w:val="clear" w:color="auto" w:fill="FFFFFF"/>
        </w:rPr>
        <w:t>, et al. "High-resolution three-dimensional reconstruction of a whole yeast cell using focused-ion beam scanning electron microscopy." </w:t>
      </w:r>
      <w:proofErr w:type="spellStart"/>
      <w:r>
        <w:rPr>
          <w:rFonts w:ascii="Arial" w:hAnsi="Arial" w:cs="Arial"/>
          <w:i/>
          <w:iCs/>
          <w:color w:val="222222"/>
          <w:sz w:val="16"/>
          <w:szCs w:val="16"/>
          <w:shd w:val="clear" w:color="auto" w:fill="FFFFFF"/>
        </w:rPr>
        <w:t>Biotechniques</w:t>
      </w:r>
      <w:proofErr w:type="spellEnd"/>
      <w:r>
        <w:rPr>
          <w:rFonts w:ascii="Arial" w:hAnsi="Arial" w:cs="Arial"/>
          <w:color w:val="222222"/>
          <w:sz w:val="16"/>
          <w:szCs w:val="16"/>
          <w:shd w:val="clear" w:color="auto" w:fill="FFFFFF"/>
        </w:rPr>
        <w:t> 53.1 (2012): 41-48.</w:t>
      </w:r>
    </w:p>
    <w:p w:rsidR="008A75E4" w:rsidRDefault="008A75E4"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17  Van</w:t>
      </w:r>
      <w:proofErr w:type="gram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Borm</w:t>
      </w:r>
      <w:proofErr w:type="spellEnd"/>
      <w:r>
        <w:rPr>
          <w:rFonts w:ascii="Arial" w:hAnsi="Arial" w:cs="Arial"/>
          <w:color w:val="222222"/>
          <w:sz w:val="16"/>
          <w:szCs w:val="16"/>
          <w:shd w:val="clear" w:color="auto" w:fill="FFFFFF"/>
        </w:rPr>
        <w:t>, Steven, et al. "Next-generation sequencing in veterinary medicine: how can the massive amount of information arising from high-throughput technologies improve diagnosis, control, and management of infectious diseases?." </w:t>
      </w:r>
      <w:r>
        <w:rPr>
          <w:rFonts w:ascii="Arial" w:hAnsi="Arial" w:cs="Arial"/>
          <w:i/>
          <w:iCs/>
          <w:color w:val="222222"/>
          <w:sz w:val="16"/>
          <w:szCs w:val="16"/>
          <w:shd w:val="clear" w:color="auto" w:fill="FFFFFF"/>
        </w:rPr>
        <w:t>Veterinary infection biology: molecular diagnostics and high-throughput strategies</w:t>
      </w:r>
      <w:r>
        <w:rPr>
          <w:rFonts w:ascii="Arial" w:hAnsi="Arial" w:cs="Arial"/>
          <w:color w:val="222222"/>
          <w:sz w:val="16"/>
          <w:szCs w:val="16"/>
          <w:shd w:val="clear" w:color="auto" w:fill="FFFFFF"/>
        </w:rPr>
        <w:t> (2015): 415-436.</w:t>
      </w:r>
    </w:p>
    <w:p w:rsidR="00B72D55" w:rsidRDefault="00B72D55"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18 Martino, Robert, et al. "Fluorine-19 or phosphorus-31 NMR spectroscopy: a suitable analytical technique for quantitative in vitro metabolic studies of fluorinated or </w:t>
      </w:r>
      <w:proofErr w:type="spellStart"/>
      <w:r>
        <w:rPr>
          <w:rFonts w:ascii="Arial" w:hAnsi="Arial" w:cs="Arial"/>
          <w:color w:val="222222"/>
          <w:sz w:val="16"/>
          <w:szCs w:val="16"/>
          <w:shd w:val="clear" w:color="auto" w:fill="FFFFFF"/>
        </w:rPr>
        <w:t>phosphorylated</w:t>
      </w:r>
      <w:proofErr w:type="spellEnd"/>
      <w:r>
        <w:rPr>
          <w:rFonts w:ascii="Arial" w:hAnsi="Arial" w:cs="Arial"/>
          <w:color w:val="222222"/>
          <w:sz w:val="16"/>
          <w:szCs w:val="16"/>
          <w:shd w:val="clear" w:color="auto" w:fill="FFFFFF"/>
        </w:rPr>
        <w:t xml:space="preserve"> drugs." </w:t>
      </w:r>
      <w:r>
        <w:rPr>
          <w:rFonts w:ascii="Arial" w:hAnsi="Arial" w:cs="Arial"/>
          <w:i/>
          <w:iCs/>
          <w:color w:val="222222"/>
          <w:sz w:val="16"/>
          <w:szCs w:val="16"/>
          <w:shd w:val="clear" w:color="auto" w:fill="FFFFFF"/>
        </w:rPr>
        <w:t>Journal of pharmaceutical and biomedical analysis</w:t>
      </w:r>
      <w:r>
        <w:rPr>
          <w:rFonts w:ascii="Arial" w:hAnsi="Arial" w:cs="Arial"/>
          <w:color w:val="222222"/>
          <w:sz w:val="16"/>
          <w:szCs w:val="16"/>
          <w:shd w:val="clear" w:color="auto" w:fill="FFFFFF"/>
        </w:rPr>
        <w:t> 38.5 (2005): 871-891.</w:t>
      </w:r>
    </w:p>
    <w:p w:rsidR="00B72D55" w:rsidRDefault="00B72D55"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19 Zhang, </w:t>
      </w:r>
      <w:proofErr w:type="spellStart"/>
      <w:r>
        <w:rPr>
          <w:rFonts w:ascii="Arial" w:hAnsi="Arial" w:cs="Arial"/>
          <w:color w:val="222222"/>
          <w:sz w:val="16"/>
          <w:szCs w:val="16"/>
          <w:shd w:val="clear" w:color="auto" w:fill="FFFFFF"/>
        </w:rPr>
        <w:t>Hui</w:t>
      </w:r>
      <w:proofErr w:type="spellEnd"/>
      <w:r>
        <w:rPr>
          <w:rFonts w:ascii="Arial" w:hAnsi="Arial" w:cs="Arial"/>
          <w:color w:val="222222"/>
          <w:sz w:val="16"/>
          <w:szCs w:val="16"/>
          <w:shd w:val="clear" w:color="auto" w:fill="FFFFFF"/>
        </w:rPr>
        <w:t xml:space="preserve">, et al. "Comprehensive electronic structure characterization of pristine and nitrogen/phosphorus doped carbon </w:t>
      </w:r>
      <w:proofErr w:type="spellStart"/>
      <w:r>
        <w:rPr>
          <w:rFonts w:ascii="Arial" w:hAnsi="Arial" w:cs="Arial"/>
          <w:color w:val="222222"/>
          <w:sz w:val="16"/>
          <w:szCs w:val="16"/>
          <w:shd w:val="clear" w:color="auto" w:fill="FFFFFF"/>
        </w:rPr>
        <w:t>nanocages</w:t>
      </w:r>
      <w:proofErr w:type="spell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Carbon</w:t>
      </w:r>
      <w:r>
        <w:rPr>
          <w:rFonts w:ascii="Arial" w:hAnsi="Arial" w:cs="Arial"/>
          <w:color w:val="222222"/>
          <w:sz w:val="16"/>
          <w:szCs w:val="16"/>
          <w:shd w:val="clear" w:color="auto" w:fill="FFFFFF"/>
        </w:rPr>
        <w:t xml:space="preserve"> 103 (2016): 480-487. </w:t>
      </w:r>
    </w:p>
    <w:p w:rsidR="00B72D55" w:rsidRPr="005E3262" w:rsidRDefault="00B72D55" w:rsidP="005E3262">
      <w:pPr>
        <w:shd w:val="clear" w:color="auto" w:fill="FFFFFF" w:themeFill="background1"/>
        <w:rPr>
          <w:shd w:val="clear" w:color="auto" w:fill="FFFFFF" w:themeFill="background1"/>
        </w:rPr>
      </w:pPr>
      <w:proofErr w:type="gramStart"/>
      <w:r>
        <w:rPr>
          <w:rFonts w:ascii="Arial" w:hAnsi="Arial" w:cs="Arial"/>
          <w:color w:val="222222"/>
          <w:sz w:val="16"/>
          <w:szCs w:val="16"/>
          <w:shd w:val="clear" w:color="auto" w:fill="FFFFFF"/>
        </w:rPr>
        <w:t xml:space="preserve">20 Carey, Richard O., and Kati W. </w:t>
      </w:r>
      <w:proofErr w:type="spellStart"/>
      <w:r>
        <w:rPr>
          <w:rFonts w:ascii="Arial" w:hAnsi="Arial" w:cs="Arial"/>
          <w:color w:val="222222"/>
          <w:sz w:val="16"/>
          <w:szCs w:val="16"/>
          <w:shd w:val="clear" w:color="auto" w:fill="FFFFFF"/>
        </w:rPr>
        <w:t>Migliaccio</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"Contribution of wastewater treatment plant effluents to nutrient dynamics in aquatic systems: a review." </w:t>
      </w:r>
      <w:r>
        <w:rPr>
          <w:rFonts w:ascii="Arial" w:hAnsi="Arial" w:cs="Arial"/>
          <w:i/>
          <w:iCs/>
          <w:color w:val="222222"/>
          <w:sz w:val="16"/>
          <w:szCs w:val="16"/>
          <w:shd w:val="clear" w:color="auto" w:fill="FFFFFF"/>
        </w:rPr>
        <w:t>Environmental management</w:t>
      </w:r>
      <w:r>
        <w:rPr>
          <w:rFonts w:ascii="Arial" w:hAnsi="Arial" w:cs="Arial"/>
          <w:color w:val="222222"/>
          <w:sz w:val="16"/>
          <w:szCs w:val="16"/>
          <w:shd w:val="clear" w:color="auto" w:fill="FFFFFF"/>
        </w:rPr>
        <w:t> 44 (2009): 205-217.</w:t>
      </w:r>
    </w:p>
    <w:sectPr w:rsidR="00B72D55" w:rsidRPr="005E3262" w:rsidSect="003B74C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C5B"/>
    <w:multiLevelType w:val="multilevel"/>
    <w:tmpl w:val="C722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A0D34"/>
    <w:multiLevelType w:val="multilevel"/>
    <w:tmpl w:val="4A70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3E300B"/>
    <w:multiLevelType w:val="multilevel"/>
    <w:tmpl w:val="8824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9409CE"/>
    <w:multiLevelType w:val="multilevel"/>
    <w:tmpl w:val="A6A0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966B82"/>
    <w:multiLevelType w:val="multilevel"/>
    <w:tmpl w:val="5920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3260755"/>
    <w:multiLevelType w:val="multilevel"/>
    <w:tmpl w:val="0564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4E163DA"/>
    <w:multiLevelType w:val="multilevel"/>
    <w:tmpl w:val="BB6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4E26F88"/>
    <w:multiLevelType w:val="multilevel"/>
    <w:tmpl w:val="1FE8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6481E11"/>
    <w:multiLevelType w:val="multilevel"/>
    <w:tmpl w:val="5C30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6867615"/>
    <w:multiLevelType w:val="multilevel"/>
    <w:tmpl w:val="96CC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6DB3200"/>
    <w:multiLevelType w:val="multilevel"/>
    <w:tmpl w:val="DC0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7130638"/>
    <w:multiLevelType w:val="multilevel"/>
    <w:tmpl w:val="AB0A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7241F87"/>
    <w:multiLevelType w:val="multilevel"/>
    <w:tmpl w:val="8A90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7BC7792"/>
    <w:multiLevelType w:val="multilevel"/>
    <w:tmpl w:val="E056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9EF3666"/>
    <w:multiLevelType w:val="multilevel"/>
    <w:tmpl w:val="3652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B1B3850"/>
    <w:multiLevelType w:val="multilevel"/>
    <w:tmpl w:val="1E9E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B4A3DAF"/>
    <w:multiLevelType w:val="multilevel"/>
    <w:tmpl w:val="5D06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BC25513"/>
    <w:multiLevelType w:val="multilevel"/>
    <w:tmpl w:val="E8D2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E42B3F"/>
    <w:multiLevelType w:val="multilevel"/>
    <w:tmpl w:val="7A9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D0D6A64"/>
    <w:multiLevelType w:val="multilevel"/>
    <w:tmpl w:val="8A9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D0D6FED"/>
    <w:multiLevelType w:val="multilevel"/>
    <w:tmpl w:val="32EA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0DCF704A"/>
    <w:multiLevelType w:val="multilevel"/>
    <w:tmpl w:val="1CB8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E7C6574"/>
    <w:multiLevelType w:val="multilevel"/>
    <w:tmpl w:val="A5B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E8701FE"/>
    <w:multiLevelType w:val="multilevel"/>
    <w:tmpl w:val="484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F833FAC"/>
    <w:multiLevelType w:val="multilevel"/>
    <w:tmpl w:val="D98A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00423EA"/>
    <w:multiLevelType w:val="multilevel"/>
    <w:tmpl w:val="2590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1494987"/>
    <w:multiLevelType w:val="multilevel"/>
    <w:tmpl w:val="12F2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2365B07"/>
    <w:multiLevelType w:val="multilevel"/>
    <w:tmpl w:val="C0D8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29B6E43"/>
    <w:multiLevelType w:val="multilevel"/>
    <w:tmpl w:val="C29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2E756ED"/>
    <w:multiLevelType w:val="multilevel"/>
    <w:tmpl w:val="F62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32A6582"/>
    <w:multiLevelType w:val="multilevel"/>
    <w:tmpl w:val="F2F6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39C7115"/>
    <w:multiLevelType w:val="multilevel"/>
    <w:tmpl w:val="2034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65B5D53"/>
    <w:multiLevelType w:val="multilevel"/>
    <w:tmpl w:val="0EBC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872126B"/>
    <w:multiLevelType w:val="multilevel"/>
    <w:tmpl w:val="8C12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D767AD8"/>
    <w:multiLevelType w:val="multilevel"/>
    <w:tmpl w:val="1AB6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DEB7B05"/>
    <w:multiLevelType w:val="multilevel"/>
    <w:tmpl w:val="8708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E73592E"/>
    <w:multiLevelType w:val="multilevel"/>
    <w:tmpl w:val="1D00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0DA753F"/>
    <w:multiLevelType w:val="multilevel"/>
    <w:tmpl w:val="7142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18C2D7B"/>
    <w:multiLevelType w:val="multilevel"/>
    <w:tmpl w:val="E868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2E608EF"/>
    <w:multiLevelType w:val="multilevel"/>
    <w:tmpl w:val="B2AE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3AF2666"/>
    <w:multiLevelType w:val="multilevel"/>
    <w:tmpl w:val="AD8C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3CF6E72"/>
    <w:multiLevelType w:val="multilevel"/>
    <w:tmpl w:val="D1D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3F65B35"/>
    <w:multiLevelType w:val="multilevel"/>
    <w:tmpl w:val="7250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51C54E3"/>
    <w:multiLevelType w:val="multilevel"/>
    <w:tmpl w:val="BA3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5E86ADC"/>
    <w:multiLevelType w:val="multilevel"/>
    <w:tmpl w:val="7C1A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60C4DB2"/>
    <w:multiLevelType w:val="multilevel"/>
    <w:tmpl w:val="FB8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6222D0D"/>
    <w:multiLevelType w:val="multilevel"/>
    <w:tmpl w:val="13C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6F6575B"/>
    <w:multiLevelType w:val="multilevel"/>
    <w:tmpl w:val="FC82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7720A19"/>
    <w:multiLevelType w:val="multilevel"/>
    <w:tmpl w:val="2CA6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784391F"/>
    <w:multiLevelType w:val="multilevel"/>
    <w:tmpl w:val="2AAA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8382478"/>
    <w:multiLevelType w:val="multilevel"/>
    <w:tmpl w:val="B33E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B6C142F"/>
    <w:multiLevelType w:val="multilevel"/>
    <w:tmpl w:val="2194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BB7552A"/>
    <w:multiLevelType w:val="multilevel"/>
    <w:tmpl w:val="DE6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C3F2B9E"/>
    <w:multiLevelType w:val="multilevel"/>
    <w:tmpl w:val="3586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CB02ABD"/>
    <w:multiLevelType w:val="multilevel"/>
    <w:tmpl w:val="A8A6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CB555D1"/>
    <w:multiLevelType w:val="multilevel"/>
    <w:tmpl w:val="E796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CC70CEF"/>
    <w:multiLevelType w:val="multilevel"/>
    <w:tmpl w:val="AA4E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2D8F0D83"/>
    <w:multiLevelType w:val="multilevel"/>
    <w:tmpl w:val="FA9E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DEF5A92"/>
    <w:multiLevelType w:val="multilevel"/>
    <w:tmpl w:val="A410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2E3D12BA"/>
    <w:multiLevelType w:val="multilevel"/>
    <w:tmpl w:val="5904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31107867"/>
    <w:multiLevelType w:val="multilevel"/>
    <w:tmpl w:val="D136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1A83FB0"/>
    <w:multiLevelType w:val="multilevel"/>
    <w:tmpl w:val="188E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1DB69A6"/>
    <w:multiLevelType w:val="multilevel"/>
    <w:tmpl w:val="902C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3A45D8C"/>
    <w:multiLevelType w:val="multilevel"/>
    <w:tmpl w:val="21EC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3A62C31"/>
    <w:multiLevelType w:val="multilevel"/>
    <w:tmpl w:val="3CE4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47F378A"/>
    <w:multiLevelType w:val="multilevel"/>
    <w:tmpl w:val="D74E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547336D"/>
    <w:multiLevelType w:val="multilevel"/>
    <w:tmpl w:val="442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59A013E"/>
    <w:multiLevelType w:val="multilevel"/>
    <w:tmpl w:val="A8F0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5AE1A17"/>
    <w:multiLevelType w:val="multilevel"/>
    <w:tmpl w:val="1FB8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6A525BB"/>
    <w:multiLevelType w:val="multilevel"/>
    <w:tmpl w:val="844C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84B5038"/>
    <w:multiLevelType w:val="multilevel"/>
    <w:tmpl w:val="781C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AA80A09"/>
    <w:multiLevelType w:val="multilevel"/>
    <w:tmpl w:val="603C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C030C5C"/>
    <w:multiLevelType w:val="multilevel"/>
    <w:tmpl w:val="B9DA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CC220F4"/>
    <w:multiLevelType w:val="multilevel"/>
    <w:tmpl w:val="DF66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CC51C36"/>
    <w:multiLevelType w:val="multilevel"/>
    <w:tmpl w:val="03F0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3E21419C"/>
    <w:multiLevelType w:val="multilevel"/>
    <w:tmpl w:val="638C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3F665E12"/>
    <w:multiLevelType w:val="multilevel"/>
    <w:tmpl w:val="20C2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3FF71721"/>
    <w:multiLevelType w:val="multilevel"/>
    <w:tmpl w:val="FC14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11A42C7"/>
    <w:multiLevelType w:val="multilevel"/>
    <w:tmpl w:val="29F2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1F21CA9"/>
    <w:multiLevelType w:val="multilevel"/>
    <w:tmpl w:val="88F4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2737357"/>
    <w:multiLevelType w:val="multilevel"/>
    <w:tmpl w:val="4CE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43817C7F"/>
    <w:multiLevelType w:val="multilevel"/>
    <w:tmpl w:val="D1BE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43A141A1"/>
    <w:multiLevelType w:val="multilevel"/>
    <w:tmpl w:val="21A0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4BB069A"/>
    <w:multiLevelType w:val="multilevel"/>
    <w:tmpl w:val="F652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459062CF"/>
    <w:multiLevelType w:val="multilevel"/>
    <w:tmpl w:val="B9B2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4699195C"/>
    <w:multiLevelType w:val="multilevel"/>
    <w:tmpl w:val="33B2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7EE4559"/>
    <w:multiLevelType w:val="multilevel"/>
    <w:tmpl w:val="5192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9144512"/>
    <w:multiLevelType w:val="multilevel"/>
    <w:tmpl w:val="E6B8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9B86444"/>
    <w:multiLevelType w:val="multilevel"/>
    <w:tmpl w:val="822C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A544B00"/>
    <w:multiLevelType w:val="multilevel"/>
    <w:tmpl w:val="2BC6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B4C5F81"/>
    <w:multiLevelType w:val="multilevel"/>
    <w:tmpl w:val="61CA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4BB23B50"/>
    <w:multiLevelType w:val="multilevel"/>
    <w:tmpl w:val="4110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4C580C20"/>
    <w:multiLevelType w:val="multilevel"/>
    <w:tmpl w:val="955A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4C9654AA"/>
    <w:multiLevelType w:val="multilevel"/>
    <w:tmpl w:val="A976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4CAD3E4D"/>
    <w:multiLevelType w:val="multilevel"/>
    <w:tmpl w:val="C4F4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4EE4595D"/>
    <w:multiLevelType w:val="multilevel"/>
    <w:tmpl w:val="0E5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0581584"/>
    <w:multiLevelType w:val="multilevel"/>
    <w:tmpl w:val="3788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0AC0CD2"/>
    <w:multiLevelType w:val="multilevel"/>
    <w:tmpl w:val="13C4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148057A"/>
    <w:multiLevelType w:val="multilevel"/>
    <w:tmpl w:val="B42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15C7CD9"/>
    <w:multiLevelType w:val="multilevel"/>
    <w:tmpl w:val="D73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19806F8"/>
    <w:multiLevelType w:val="multilevel"/>
    <w:tmpl w:val="0E3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49B09CC"/>
    <w:multiLevelType w:val="multilevel"/>
    <w:tmpl w:val="08A4B7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52A6296"/>
    <w:multiLevelType w:val="multilevel"/>
    <w:tmpl w:val="9FFC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53F299E"/>
    <w:multiLevelType w:val="multilevel"/>
    <w:tmpl w:val="764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55BE2BCD"/>
    <w:multiLevelType w:val="multilevel"/>
    <w:tmpl w:val="151E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56CA41AE"/>
    <w:multiLevelType w:val="multilevel"/>
    <w:tmpl w:val="01F2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574E154E"/>
    <w:multiLevelType w:val="multilevel"/>
    <w:tmpl w:val="30F4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576B6DE6"/>
    <w:multiLevelType w:val="multilevel"/>
    <w:tmpl w:val="C600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581B4CEC"/>
    <w:multiLevelType w:val="multilevel"/>
    <w:tmpl w:val="79F8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86C741B"/>
    <w:multiLevelType w:val="multilevel"/>
    <w:tmpl w:val="182A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58893E35"/>
    <w:multiLevelType w:val="multilevel"/>
    <w:tmpl w:val="914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58CF3729"/>
    <w:multiLevelType w:val="multilevel"/>
    <w:tmpl w:val="BC5A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59E27EB9"/>
    <w:multiLevelType w:val="multilevel"/>
    <w:tmpl w:val="A7982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A930C49"/>
    <w:multiLevelType w:val="multilevel"/>
    <w:tmpl w:val="0E9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5AB776A7"/>
    <w:multiLevelType w:val="multilevel"/>
    <w:tmpl w:val="79D2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5C7D63CA"/>
    <w:multiLevelType w:val="multilevel"/>
    <w:tmpl w:val="EBAE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5D641CA7"/>
    <w:multiLevelType w:val="multilevel"/>
    <w:tmpl w:val="D354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5D88782C"/>
    <w:multiLevelType w:val="multilevel"/>
    <w:tmpl w:val="2708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5D9A2020"/>
    <w:multiLevelType w:val="multilevel"/>
    <w:tmpl w:val="4A30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5DD172B4"/>
    <w:multiLevelType w:val="multilevel"/>
    <w:tmpl w:val="7332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5DD451D2"/>
    <w:multiLevelType w:val="multilevel"/>
    <w:tmpl w:val="5DF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5E1B71A0"/>
    <w:multiLevelType w:val="multilevel"/>
    <w:tmpl w:val="9E10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5EA701FC"/>
    <w:multiLevelType w:val="multilevel"/>
    <w:tmpl w:val="C082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5EB0592D"/>
    <w:multiLevelType w:val="multilevel"/>
    <w:tmpl w:val="DAF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610D6A13"/>
    <w:multiLevelType w:val="multilevel"/>
    <w:tmpl w:val="43B0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61542244"/>
    <w:multiLevelType w:val="multilevel"/>
    <w:tmpl w:val="76B0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6185677D"/>
    <w:multiLevelType w:val="multilevel"/>
    <w:tmpl w:val="0BFA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62116C13"/>
    <w:multiLevelType w:val="multilevel"/>
    <w:tmpl w:val="D916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62354AED"/>
    <w:multiLevelType w:val="multilevel"/>
    <w:tmpl w:val="35F4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29B18BD"/>
    <w:multiLevelType w:val="multilevel"/>
    <w:tmpl w:val="78F0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4D86ED1"/>
    <w:multiLevelType w:val="multilevel"/>
    <w:tmpl w:val="27E4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5304074"/>
    <w:multiLevelType w:val="multilevel"/>
    <w:tmpl w:val="EB14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65D03213"/>
    <w:multiLevelType w:val="multilevel"/>
    <w:tmpl w:val="9E1C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65EF44E4"/>
    <w:multiLevelType w:val="multilevel"/>
    <w:tmpl w:val="6366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668E2E9B"/>
    <w:multiLevelType w:val="multilevel"/>
    <w:tmpl w:val="5254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66C14327"/>
    <w:multiLevelType w:val="multilevel"/>
    <w:tmpl w:val="CED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67502D83"/>
    <w:multiLevelType w:val="multilevel"/>
    <w:tmpl w:val="8F0A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6870659C"/>
    <w:multiLevelType w:val="multilevel"/>
    <w:tmpl w:val="D80A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68B419F8"/>
    <w:multiLevelType w:val="multilevel"/>
    <w:tmpl w:val="E76E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69AC4BF6"/>
    <w:multiLevelType w:val="multilevel"/>
    <w:tmpl w:val="A8B6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6C455BC3"/>
    <w:multiLevelType w:val="multilevel"/>
    <w:tmpl w:val="3AAE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CB5267D"/>
    <w:multiLevelType w:val="multilevel"/>
    <w:tmpl w:val="69A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6ECC54BF"/>
    <w:multiLevelType w:val="multilevel"/>
    <w:tmpl w:val="E82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6F4C099D"/>
    <w:multiLevelType w:val="multilevel"/>
    <w:tmpl w:val="D76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70F82735"/>
    <w:multiLevelType w:val="multilevel"/>
    <w:tmpl w:val="9A22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72863E56"/>
    <w:multiLevelType w:val="multilevel"/>
    <w:tmpl w:val="78D6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73153544"/>
    <w:multiLevelType w:val="multilevel"/>
    <w:tmpl w:val="55B8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75627DAA"/>
    <w:multiLevelType w:val="multilevel"/>
    <w:tmpl w:val="7340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767C4B67"/>
    <w:multiLevelType w:val="multilevel"/>
    <w:tmpl w:val="03A4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77DE523F"/>
    <w:multiLevelType w:val="multilevel"/>
    <w:tmpl w:val="DE8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7827548A"/>
    <w:multiLevelType w:val="multilevel"/>
    <w:tmpl w:val="ED6E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78BD4D04"/>
    <w:multiLevelType w:val="multilevel"/>
    <w:tmpl w:val="D06C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79661BC8"/>
    <w:multiLevelType w:val="multilevel"/>
    <w:tmpl w:val="1648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79980005"/>
    <w:multiLevelType w:val="multilevel"/>
    <w:tmpl w:val="D44E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nsid w:val="7C0069D5"/>
    <w:multiLevelType w:val="multilevel"/>
    <w:tmpl w:val="BE66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7D045995"/>
    <w:multiLevelType w:val="multilevel"/>
    <w:tmpl w:val="F9EC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7D9B7E70"/>
    <w:multiLevelType w:val="multilevel"/>
    <w:tmpl w:val="A966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7"/>
  </w:num>
  <w:num w:numId="2">
    <w:abstractNumId w:val="54"/>
  </w:num>
  <w:num w:numId="3">
    <w:abstractNumId w:val="57"/>
  </w:num>
  <w:num w:numId="4">
    <w:abstractNumId w:val="33"/>
  </w:num>
  <w:num w:numId="5">
    <w:abstractNumId w:val="124"/>
  </w:num>
  <w:num w:numId="6">
    <w:abstractNumId w:val="22"/>
  </w:num>
  <w:num w:numId="7">
    <w:abstractNumId w:val="125"/>
  </w:num>
  <w:num w:numId="8">
    <w:abstractNumId w:val="59"/>
  </w:num>
  <w:num w:numId="9">
    <w:abstractNumId w:val="42"/>
  </w:num>
  <w:num w:numId="10">
    <w:abstractNumId w:val="105"/>
  </w:num>
  <w:num w:numId="11">
    <w:abstractNumId w:val="132"/>
  </w:num>
  <w:num w:numId="12">
    <w:abstractNumId w:val="75"/>
  </w:num>
  <w:num w:numId="13">
    <w:abstractNumId w:val="40"/>
  </w:num>
  <w:num w:numId="14">
    <w:abstractNumId w:val="145"/>
  </w:num>
  <w:num w:numId="15">
    <w:abstractNumId w:val="66"/>
  </w:num>
  <w:num w:numId="16">
    <w:abstractNumId w:val="127"/>
  </w:num>
  <w:num w:numId="17">
    <w:abstractNumId w:val="6"/>
  </w:num>
  <w:num w:numId="18">
    <w:abstractNumId w:val="128"/>
  </w:num>
  <w:num w:numId="19">
    <w:abstractNumId w:val="51"/>
  </w:num>
  <w:num w:numId="20">
    <w:abstractNumId w:val="63"/>
  </w:num>
  <w:num w:numId="21">
    <w:abstractNumId w:val="72"/>
  </w:num>
  <w:num w:numId="22">
    <w:abstractNumId w:val="50"/>
  </w:num>
  <w:num w:numId="23">
    <w:abstractNumId w:val="148"/>
  </w:num>
  <w:num w:numId="24">
    <w:abstractNumId w:val="8"/>
  </w:num>
  <w:num w:numId="25">
    <w:abstractNumId w:val="38"/>
  </w:num>
  <w:num w:numId="26">
    <w:abstractNumId w:val="119"/>
  </w:num>
  <w:num w:numId="27">
    <w:abstractNumId w:val="131"/>
  </w:num>
  <w:num w:numId="28">
    <w:abstractNumId w:val="47"/>
  </w:num>
  <w:num w:numId="29">
    <w:abstractNumId w:val="32"/>
  </w:num>
  <w:num w:numId="30">
    <w:abstractNumId w:val="1"/>
  </w:num>
  <w:num w:numId="31">
    <w:abstractNumId w:val="120"/>
  </w:num>
  <w:num w:numId="32">
    <w:abstractNumId w:val="55"/>
  </w:num>
  <w:num w:numId="33">
    <w:abstractNumId w:val="69"/>
  </w:num>
  <w:num w:numId="34">
    <w:abstractNumId w:val="91"/>
  </w:num>
  <w:num w:numId="35">
    <w:abstractNumId w:val="137"/>
  </w:num>
  <w:num w:numId="36">
    <w:abstractNumId w:val="21"/>
  </w:num>
  <w:num w:numId="37">
    <w:abstractNumId w:val="115"/>
  </w:num>
  <w:num w:numId="38">
    <w:abstractNumId w:val="34"/>
  </w:num>
  <w:num w:numId="39">
    <w:abstractNumId w:val="81"/>
  </w:num>
  <w:num w:numId="40">
    <w:abstractNumId w:val="71"/>
  </w:num>
  <w:num w:numId="41">
    <w:abstractNumId w:val="58"/>
  </w:num>
  <w:num w:numId="42">
    <w:abstractNumId w:val="151"/>
  </w:num>
  <w:num w:numId="43">
    <w:abstractNumId w:val="44"/>
  </w:num>
  <w:num w:numId="44">
    <w:abstractNumId w:val="64"/>
  </w:num>
  <w:num w:numId="45">
    <w:abstractNumId w:val="106"/>
  </w:num>
  <w:num w:numId="46">
    <w:abstractNumId w:val="138"/>
  </w:num>
  <w:num w:numId="47">
    <w:abstractNumId w:val="2"/>
  </w:num>
  <w:num w:numId="48">
    <w:abstractNumId w:val="89"/>
  </w:num>
  <w:num w:numId="49">
    <w:abstractNumId w:val="88"/>
  </w:num>
  <w:num w:numId="50">
    <w:abstractNumId w:val="39"/>
  </w:num>
  <w:num w:numId="51">
    <w:abstractNumId w:val="28"/>
  </w:num>
  <w:num w:numId="52">
    <w:abstractNumId w:val="73"/>
  </w:num>
  <w:num w:numId="53">
    <w:abstractNumId w:val="13"/>
  </w:num>
  <w:num w:numId="54">
    <w:abstractNumId w:val="25"/>
  </w:num>
  <w:num w:numId="55">
    <w:abstractNumId w:val="82"/>
  </w:num>
  <w:num w:numId="56">
    <w:abstractNumId w:val="156"/>
  </w:num>
  <w:num w:numId="57">
    <w:abstractNumId w:val="35"/>
  </w:num>
  <w:num w:numId="58">
    <w:abstractNumId w:val="37"/>
  </w:num>
  <w:num w:numId="59">
    <w:abstractNumId w:val="14"/>
  </w:num>
  <w:num w:numId="60">
    <w:abstractNumId w:val="87"/>
  </w:num>
  <w:num w:numId="61">
    <w:abstractNumId w:val="142"/>
  </w:num>
  <w:num w:numId="62">
    <w:abstractNumId w:val="7"/>
  </w:num>
  <w:num w:numId="63">
    <w:abstractNumId w:val="65"/>
  </w:num>
  <w:num w:numId="64">
    <w:abstractNumId w:val="18"/>
  </w:num>
  <w:num w:numId="65">
    <w:abstractNumId w:val="27"/>
  </w:num>
  <w:num w:numId="66">
    <w:abstractNumId w:val="129"/>
  </w:num>
  <w:num w:numId="67">
    <w:abstractNumId w:val="136"/>
  </w:num>
  <w:num w:numId="68">
    <w:abstractNumId w:val="23"/>
  </w:num>
  <w:num w:numId="69">
    <w:abstractNumId w:val="12"/>
  </w:num>
  <w:num w:numId="70">
    <w:abstractNumId w:val="11"/>
  </w:num>
  <w:num w:numId="71">
    <w:abstractNumId w:val="61"/>
  </w:num>
  <w:num w:numId="72">
    <w:abstractNumId w:val="141"/>
  </w:num>
  <w:num w:numId="73">
    <w:abstractNumId w:val="92"/>
  </w:num>
  <w:num w:numId="74">
    <w:abstractNumId w:val="10"/>
  </w:num>
  <w:num w:numId="75">
    <w:abstractNumId w:val="19"/>
  </w:num>
  <w:num w:numId="76">
    <w:abstractNumId w:val="4"/>
  </w:num>
  <w:num w:numId="77">
    <w:abstractNumId w:val="110"/>
  </w:num>
  <w:num w:numId="78">
    <w:abstractNumId w:val="152"/>
  </w:num>
  <w:num w:numId="79">
    <w:abstractNumId w:val="95"/>
  </w:num>
  <w:num w:numId="80">
    <w:abstractNumId w:val="123"/>
  </w:num>
  <w:num w:numId="81">
    <w:abstractNumId w:val="126"/>
  </w:num>
  <w:num w:numId="82">
    <w:abstractNumId w:val="5"/>
  </w:num>
  <w:num w:numId="83">
    <w:abstractNumId w:val="48"/>
  </w:num>
  <w:num w:numId="84">
    <w:abstractNumId w:val="24"/>
  </w:num>
  <w:num w:numId="85">
    <w:abstractNumId w:val="90"/>
  </w:num>
  <w:num w:numId="86">
    <w:abstractNumId w:val="93"/>
  </w:num>
  <w:num w:numId="87">
    <w:abstractNumId w:val="74"/>
  </w:num>
  <w:num w:numId="88">
    <w:abstractNumId w:val="143"/>
  </w:num>
  <w:num w:numId="89">
    <w:abstractNumId w:val="149"/>
  </w:num>
  <w:num w:numId="90">
    <w:abstractNumId w:val="78"/>
  </w:num>
  <w:num w:numId="91">
    <w:abstractNumId w:val="29"/>
  </w:num>
  <w:num w:numId="92">
    <w:abstractNumId w:val="100"/>
  </w:num>
  <w:num w:numId="93">
    <w:abstractNumId w:val="147"/>
  </w:num>
  <w:num w:numId="94">
    <w:abstractNumId w:val="56"/>
  </w:num>
  <w:num w:numId="95">
    <w:abstractNumId w:val="153"/>
  </w:num>
  <w:num w:numId="96">
    <w:abstractNumId w:val="144"/>
  </w:num>
  <w:num w:numId="97">
    <w:abstractNumId w:val="20"/>
  </w:num>
  <w:num w:numId="98">
    <w:abstractNumId w:val="140"/>
  </w:num>
  <w:num w:numId="99">
    <w:abstractNumId w:val="112"/>
  </w:num>
  <w:num w:numId="100">
    <w:abstractNumId w:val="31"/>
  </w:num>
  <w:num w:numId="101">
    <w:abstractNumId w:val="101"/>
  </w:num>
  <w:num w:numId="102">
    <w:abstractNumId w:val="60"/>
  </w:num>
  <w:num w:numId="103">
    <w:abstractNumId w:val="118"/>
  </w:num>
  <w:num w:numId="104">
    <w:abstractNumId w:val="111"/>
  </w:num>
  <w:num w:numId="105">
    <w:abstractNumId w:val="85"/>
  </w:num>
  <w:num w:numId="106">
    <w:abstractNumId w:val="79"/>
  </w:num>
  <w:num w:numId="107">
    <w:abstractNumId w:val="43"/>
  </w:num>
  <w:num w:numId="108">
    <w:abstractNumId w:val="116"/>
  </w:num>
  <w:num w:numId="109">
    <w:abstractNumId w:val="104"/>
  </w:num>
  <w:num w:numId="110">
    <w:abstractNumId w:val="46"/>
  </w:num>
  <w:num w:numId="111">
    <w:abstractNumId w:val="77"/>
  </w:num>
  <w:num w:numId="112">
    <w:abstractNumId w:val="52"/>
  </w:num>
  <w:num w:numId="113">
    <w:abstractNumId w:val="9"/>
  </w:num>
  <w:num w:numId="114">
    <w:abstractNumId w:val="0"/>
  </w:num>
  <w:num w:numId="115">
    <w:abstractNumId w:val="103"/>
  </w:num>
  <w:num w:numId="116">
    <w:abstractNumId w:val="86"/>
  </w:num>
  <w:num w:numId="117">
    <w:abstractNumId w:val="26"/>
  </w:num>
  <w:num w:numId="118">
    <w:abstractNumId w:val="53"/>
  </w:num>
  <w:num w:numId="119">
    <w:abstractNumId w:val="109"/>
  </w:num>
  <w:num w:numId="120">
    <w:abstractNumId w:val="30"/>
  </w:num>
  <w:num w:numId="121">
    <w:abstractNumId w:val="146"/>
  </w:num>
  <w:num w:numId="122">
    <w:abstractNumId w:val="135"/>
  </w:num>
  <w:num w:numId="123">
    <w:abstractNumId w:val="68"/>
  </w:num>
  <w:num w:numId="124">
    <w:abstractNumId w:val="108"/>
  </w:num>
  <w:num w:numId="125">
    <w:abstractNumId w:val="139"/>
  </w:num>
  <w:num w:numId="126">
    <w:abstractNumId w:val="94"/>
  </w:num>
  <w:num w:numId="127">
    <w:abstractNumId w:val="113"/>
  </w:num>
  <w:num w:numId="128">
    <w:abstractNumId w:val="122"/>
  </w:num>
  <w:num w:numId="129">
    <w:abstractNumId w:val="99"/>
  </w:num>
  <w:num w:numId="130">
    <w:abstractNumId w:val="16"/>
  </w:num>
  <w:num w:numId="131">
    <w:abstractNumId w:val="98"/>
  </w:num>
  <w:num w:numId="132">
    <w:abstractNumId w:val="133"/>
  </w:num>
  <w:num w:numId="133">
    <w:abstractNumId w:val="3"/>
  </w:num>
  <w:num w:numId="134">
    <w:abstractNumId w:val="45"/>
  </w:num>
  <w:num w:numId="135">
    <w:abstractNumId w:val="36"/>
  </w:num>
  <w:num w:numId="136">
    <w:abstractNumId w:val="102"/>
  </w:num>
  <w:num w:numId="137">
    <w:abstractNumId w:val="49"/>
  </w:num>
  <w:num w:numId="138">
    <w:abstractNumId w:val="154"/>
  </w:num>
  <w:num w:numId="139">
    <w:abstractNumId w:val="114"/>
  </w:num>
  <w:num w:numId="140">
    <w:abstractNumId w:val="150"/>
  </w:num>
  <w:num w:numId="141">
    <w:abstractNumId w:val="76"/>
  </w:num>
  <w:num w:numId="142">
    <w:abstractNumId w:val="107"/>
  </w:num>
  <w:num w:numId="143">
    <w:abstractNumId w:val="130"/>
  </w:num>
  <w:num w:numId="144">
    <w:abstractNumId w:val="67"/>
  </w:num>
  <w:num w:numId="145">
    <w:abstractNumId w:val="80"/>
  </w:num>
  <w:num w:numId="146">
    <w:abstractNumId w:val="155"/>
  </w:num>
  <w:num w:numId="147">
    <w:abstractNumId w:val="97"/>
  </w:num>
  <w:num w:numId="148">
    <w:abstractNumId w:val="17"/>
  </w:num>
  <w:num w:numId="149">
    <w:abstractNumId w:val="70"/>
  </w:num>
  <w:num w:numId="150">
    <w:abstractNumId w:val="84"/>
  </w:num>
  <w:num w:numId="151">
    <w:abstractNumId w:val="41"/>
  </w:num>
  <w:num w:numId="152">
    <w:abstractNumId w:val="83"/>
  </w:num>
  <w:num w:numId="153">
    <w:abstractNumId w:val="62"/>
  </w:num>
  <w:num w:numId="154">
    <w:abstractNumId w:val="121"/>
  </w:num>
  <w:num w:numId="155">
    <w:abstractNumId w:val="96"/>
  </w:num>
  <w:num w:numId="156">
    <w:abstractNumId w:val="15"/>
  </w:num>
  <w:num w:numId="157">
    <w:abstractNumId w:val="134"/>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77A0"/>
    <w:rsid w:val="00143D6F"/>
    <w:rsid w:val="00173BAF"/>
    <w:rsid w:val="003B74C6"/>
    <w:rsid w:val="003F7AA6"/>
    <w:rsid w:val="005E3262"/>
    <w:rsid w:val="007977A0"/>
    <w:rsid w:val="008A75E4"/>
    <w:rsid w:val="00971F51"/>
    <w:rsid w:val="00B72D55"/>
    <w:rsid w:val="00BA51AF"/>
    <w:rsid w:val="00BD2716"/>
    <w:rsid w:val="00E20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77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7A0"/>
    <w:rPr>
      <w:b/>
      <w:bCs/>
    </w:rPr>
  </w:style>
  <w:style w:type="paragraph" w:styleId="Title">
    <w:name w:val="Title"/>
    <w:basedOn w:val="Normal"/>
    <w:next w:val="Normal"/>
    <w:link w:val="TitleChar"/>
    <w:uiPriority w:val="10"/>
    <w:qFormat/>
    <w:rsid w:val="00143D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D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3432504">
      <w:bodyDiv w:val="1"/>
      <w:marLeft w:val="0"/>
      <w:marRight w:val="0"/>
      <w:marTop w:val="0"/>
      <w:marBottom w:val="0"/>
      <w:divBdr>
        <w:top w:val="none" w:sz="0" w:space="0" w:color="auto"/>
        <w:left w:val="none" w:sz="0" w:space="0" w:color="auto"/>
        <w:bottom w:val="none" w:sz="0" w:space="0" w:color="auto"/>
        <w:right w:val="none" w:sz="0" w:space="0" w:color="auto"/>
      </w:divBdr>
    </w:div>
    <w:div w:id="312028503">
      <w:bodyDiv w:val="1"/>
      <w:marLeft w:val="0"/>
      <w:marRight w:val="0"/>
      <w:marTop w:val="0"/>
      <w:marBottom w:val="0"/>
      <w:divBdr>
        <w:top w:val="none" w:sz="0" w:space="0" w:color="auto"/>
        <w:left w:val="none" w:sz="0" w:space="0" w:color="auto"/>
        <w:bottom w:val="none" w:sz="0" w:space="0" w:color="auto"/>
        <w:right w:val="none" w:sz="0" w:space="0" w:color="auto"/>
      </w:divBdr>
    </w:div>
    <w:div w:id="352852649">
      <w:bodyDiv w:val="1"/>
      <w:marLeft w:val="0"/>
      <w:marRight w:val="0"/>
      <w:marTop w:val="0"/>
      <w:marBottom w:val="0"/>
      <w:divBdr>
        <w:top w:val="none" w:sz="0" w:space="0" w:color="auto"/>
        <w:left w:val="none" w:sz="0" w:space="0" w:color="auto"/>
        <w:bottom w:val="none" w:sz="0" w:space="0" w:color="auto"/>
        <w:right w:val="none" w:sz="0" w:space="0" w:color="auto"/>
      </w:divBdr>
    </w:div>
    <w:div w:id="458182046">
      <w:bodyDiv w:val="1"/>
      <w:marLeft w:val="0"/>
      <w:marRight w:val="0"/>
      <w:marTop w:val="0"/>
      <w:marBottom w:val="0"/>
      <w:divBdr>
        <w:top w:val="none" w:sz="0" w:space="0" w:color="auto"/>
        <w:left w:val="none" w:sz="0" w:space="0" w:color="auto"/>
        <w:bottom w:val="none" w:sz="0" w:space="0" w:color="auto"/>
        <w:right w:val="none" w:sz="0" w:space="0" w:color="auto"/>
      </w:divBdr>
      <w:divsChild>
        <w:div w:id="80419266">
          <w:marLeft w:val="0"/>
          <w:marRight w:val="0"/>
          <w:marTop w:val="0"/>
          <w:marBottom w:val="0"/>
          <w:divBdr>
            <w:top w:val="single" w:sz="2" w:space="0" w:color="auto"/>
            <w:left w:val="single" w:sz="2" w:space="0" w:color="auto"/>
            <w:bottom w:val="single" w:sz="4" w:space="0" w:color="auto"/>
            <w:right w:val="single" w:sz="2" w:space="0" w:color="auto"/>
          </w:divBdr>
          <w:divsChild>
            <w:div w:id="1198615303">
              <w:marLeft w:val="0"/>
              <w:marRight w:val="0"/>
              <w:marTop w:val="100"/>
              <w:marBottom w:val="100"/>
              <w:divBdr>
                <w:top w:val="single" w:sz="2" w:space="0" w:color="D9D9E3"/>
                <w:left w:val="single" w:sz="2" w:space="0" w:color="D9D9E3"/>
                <w:bottom w:val="single" w:sz="2" w:space="0" w:color="D9D9E3"/>
                <w:right w:val="single" w:sz="2" w:space="0" w:color="D9D9E3"/>
              </w:divBdr>
              <w:divsChild>
                <w:div w:id="554388640">
                  <w:marLeft w:val="0"/>
                  <w:marRight w:val="0"/>
                  <w:marTop w:val="0"/>
                  <w:marBottom w:val="0"/>
                  <w:divBdr>
                    <w:top w:val="single" w:sz="2" w:space="0" w:color="D9D9E3"/>
                    <w:left w:val="single" w:sz="2" w:space="0" w:color="D9D9E3"/>
                    <w:bottom w:val="single" w:sz="2" w:space="0" w:color="D9D9E3"/>
                    <w:right w:val="single" w:sz="2" w:space="0" w:color="D9D9E3"/>
                  </w:divBdr>
                  <w:divsChild>
                    <w:div w:id="599022949">
                      <w:marLeft w:val="0"/>
                      <w:marRight w:val="0"/>
                      <w:marTop w:val="0"/>
                      <w:marBottom w:val="0"/>
                      <w:divBdr>
                        <w:top w:val="single" w:sz="2" w:space="0" w:color="D9D9E3"/>
                        <w:left w:val="single" w:sz="2" w:space="0" w:color="D9D9E3"/>
                        <w:bottom w:val="single" w:sz="2" w:space="0" w:color="D9D9E3"/>
                        <w:right w:val="single" w:sz="2" w:space="0" w:color="D9D9E3"/>
                      </w:divBdr>
                      <w:divsChild>
                        <w:div w:id="1852914549">
                          <w:marLeft w:val="0"/>
                          <w:marRight w:val="0"/>
                          <w:marTop w:val="0"/>
                          <w:marBottom w:val="0"/>
                          <w:divBdr>
                            <w:top w:val="single" w:sz="2" w:space="0" w:color="D9D9E3"/>
                            <w:left w:val="single" w:sz="2" w:space="0" w:color="D9D9E3"/>
                            <w:bottom w:val="single" w:sz="2" w:space="0" w:color="D9D9E3"/>
                            <w:right w:val="single" w:sz="2" w:space="0" w:color="D9D9E3"/>
                          </w:divBdr>
                          <w:divsChild>
                            <w:div w:id="607198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6531583">
      <w:bodyDiv w:val="1"/>
      <w:marLeft w:val="0"/>
      <w:marRight w:val="0"/>
      <w:marTop w:val="0"/>
      <w:marBottom w:val="0"/>
      <w:divBdr>
        <w:top w:val="none" w:sz="0" w:space="0" w:color="auto"/>
        <w:left w:val="none" w:sz="0" w:space="0" w:color="auto"/>
        <w:bottom w:val="none" w:sz="0" w:space="0" w:color="auto"/>
        <w:right w:val="none" w:sz="0" w:space="0" w:color="auto"/>
      </w:divBdr>
    </w:div>
    <w:div w:id="509639061">
      <w:bodyDiv w:val="1"/>
      <w:marLeft w:val="0"/>
      <w:marRight w:val="0"/>
      <w:marTop w:val="0"/>
      <w:marBottom w:val="0"/>
      <w:divBdr>
        <w:top w:val="none" w:sz="0" w:space="0" w:color="auto"/>
        <w:left w:val="none" w:sz="0" w:space="0" w:color="auto"/>
        <w:bottom w:val="none" w:sz="0" w:space="0" w:color="auto"/>
        <w:right w:val="none" w:sz="0" w:space="0" w:color="auto"/>
      </w:divBdr>
    </w:div>
    <w:div w:id="671421195">
      <w:bodyDiv w:val="1"/>
      <w:marLeft w:val="0"/>
      <w:marRight w:val="0"/>
      <w:marTop w:val="0"/>
      <w:marBottom w:val="0"/>
      <w:divBdr>
        <w:top w:val="none" w:sz="0" w:space="0" w:color="auto"/>
        <w:left w:val="none" w:sz="0" w:space="0" w:color="auto"/>
        <w:bottom w:val="none" w:sz="0" w:space="0" w:color="auto"/>
        <w:right w:val="none" w:sz="0" w:space="0" w:color="auto"/>
      </w:divBdr>
    </w:div>
    <w:div w:id="684482659">
      <w:bodyDiv w:val="1"/>
      <w:marLeft w:val="0"/>
      <w:marRight w:val="0"/>
      <w:marTop w:val="0"/>
      <w:marBottom w:val="0"/>
      <w:divBdr>
        <w:top w:val="none" w:sz="0" w:space="0" w:color="auto"/>
        <w:left w:val="none" w:sz="0" w:space="0" w:color="auto"/>
        <w:bottom w:val="none" w:sz="0" w:space="0" w:color="auto"/>
        <w:right w:val="none" w:sz="0" w:space="0" w:color="auto"/>
      </w:divBdr>
    </w:div>
    <w:div w:id="745079051">
      <w:bodyDiv w:val="1"/>
      <w:marLeft w:val="0"/>
      <w:marRight w:val="0"/>
      <w:marTop w:val="0"/>
      <w:marBottom w:val="0"/>
      <w:divBdr>
        <w:top w:val="none" w:sz="0" w:space="0" w:color="auto"/>
        <w:left w:val="none" w:sz="0" w:space="0" w:color="auto"/>
        <w:bottom w:val="none" w:sz="0" w:space="0" w:color="auto"/>
        <w:right w:val="none" w:sz="0" w:space="0" w:color="auto"/>
      </w:divBdr>
    </w:div>
    <w:div w:id="945118375">
      <w:bodyDiv w:val="1"/>
      <w:marLeft w:val="0"/>
      <w:marRight w:val="0"/>
      <w:marTop w:val="0"/>
      <w:marBottom w:val="0"/>
      <w:divBdr>
        <w:top w:val="none" w:sz="0" w:space="0" w:color="auto"/>
        <w:left w:val="none" w:sz="0" w:space="0" w:color="auto"/>
        <w:bottom w:val="none" w:sz="0" w:space="0" w:color="auto"/>
        <w:right w:val="none" w:sz="0" w:space="0" w:color="auto"/>
      </w:divBdr>
    </w:div>
    <w:div w:id="957565022">
      <w:bodyDiv w:val="1"/>
      <w:marLeft w:val="0"/>
      <w:marRight w:val="0"/>
      <w:marTop w:val="0"/>
      <w:marBottom w:val="0"/>
      <w:divBdr>
        <w:top w:val="none" w:sz="0" w:space="0" w:color="auto"/>
        <w:left w:val="none" w:sz="0" w:space="0" w:color="auto"/>
        <w:bottom w:val="none" w:sz="0" w:space="0" w:color="auto"/>
        <w:right w:val="none" w:sz="0" w:space="0" w:color="auto"/>
      </w:divBdr>
    </w:div>
    <w:div w:id="991831757">
      <w:bodyDiv w:val="1"/>
      <w:marLeft w:val="0"/>
      <w:marRight w:val="0"/>
      <w:marTop w:val="0"/>
      <w:marBottom w:val="0"/>
      <w:divBdr>
        <w:top w:val="none" w:sz="0" w:space="0" w:color="auto"/>
        <w:left w:val="none" w:sz="0" w:space="0" w:color="auto"/>
        <w:bottom w:val="none" w:sz="0" w:space="0" w:color="auto"/>
        <w:right w:val="none" w:sz="0" w:space="0" w:color="auto"/>
      </w:divBdr>
    </w:div>
    <w:div w:id="1004825290">
      <w:bodyDiv w:val="1"/>
      <w:marLeft w:val="0"/>
      <w:marRight w:val="0"/>
      <w:marTop w:val="0"/>
      <w:marBottom w:val="0"/>
      <w:divBdr>
        <w:top w:val="none" w:sz="0" w:space="0" w:color="auto"/>
        <w:left w:val="none" w:sz="0" w:space="0" w:color="auto"/>
        <w:bottom w:val="none" w:sz="0" w:space="0" w:color="auto"/>
        <w:right w:val="none" w:sz="0" w:space="0" w:color="auto"/>
      </w:divBdr>
      <w:divsChild>
        <w:div w:id="950279745">
          <w:marLeft w:val="0"/>
          <w:marRight w:val="0"/>
          <w:marTop w:val="0"/>
          <w:marBottom w:val="0"/>
          <w:divBdr>
            <w:top w:val="single" w:sz="2" w:space="0" w:color="auto"/>
            <w:left w:val="single" w:sz="2" w:space="0" w:color="auto"/>
            <w:bottom w:val="single" w:sz="4" w:space="0" w:color="auto"/>
            <w:right w:val="single" w:sz="2" w:space="0" w:color="auto"/>
          </w:divBdr>
          <w:divsChild>
            <w:div w:id="1595043309">
              <w:marLeft w:val="0"/>
              <w:marRight w:val="0"/>
              <w:marTop w:val="100"/>
              <w:marBottom w:val="100"/>
              <w:divBdr>
                <w:top w:val="single" w:sz="2" w:space="0" w:color="D9D9E3"/>
                <w:left w:val="single" w:sz="2" w:space="0" w:color="D9D9E3"/>
                <w:bottom w:val="single" w:sz="2" w:space="0" w:color="D9D9E3"/>
                <w:right w:val="single" w:sz="2" w:space="0" w:color="D9D9E3"/>
              </w:divBdr>
              <w:divsChild>
                <w:div w:id="441730025">
                  <w:marLeft w:val="0"/>
                  <w:marRight w:val="0"/>
                  <w:marTop w:val="0"/>
                  <w:marBottom w:val="0"/>
                  <w:divBdr>
                    <w:top w:val="single" w:sz="2" w:space="0" w:color="D9D9E3"/>
                    <w:left w:val="single" w:sz="2" w:space="0" w:color="D9D9E3"/>
                    <w:bottom w:val="single" w:sz="2" w:space="0" w:color="D9D9E3"/>
                    <w:right w:val="single" w:sz="2" w:space="0" w:color="D9D9E3"/>
                  </w:divBdr>
                  <w:divsChild>
                    <w:div w:id="288973174">
                      <w:marLeft w:val="0"/>
                      <w:marRight w:val="0"/>
                      <w:marTop w:val="0"/>
                      <w:marBottom w:val="0"/>
                      <w:divBdr>
                        <w:top w:val="single" w:sz="2" w:space="0" w:color="D9D9E3"/>
                        <w:left w:val="single" w:sz="2" w:space="0" w:color="D9D9E3"/>
                        <w:bottom w:val="single" w:sz="2" w:space="0" w:color="D9D9E3"/>
                        <w:right w:val="single" w:sz="2" w:space="0" w:color="D9D9E3"/>
                      </w:divBdr>
                      <w:divsChild>
                        <w:div w:id="2138405280">
                          <w:marLeft w:val="0"/>
                          <w:marRight w:val="0"/>
                          <w:marTop w:val="0"/>
                          <w:marBottom w:val="0"/>
                          <w:divBdr>
                            <w:top w:val="single" w:sz="2" w:space="0" w:color="D9D9E3"/>
                            <w:left w:val="single" w:sz="2" w:space="0" w:color="D9D9E3"/>
                            <w:bottom w:val="single" w:sz="2" w:space="0" w:color="D9D9E3"/>
                            <w:right w:val="single" w:sz="2" w:space="0" w:color="D9D9E3"/>
                          </w:divBdr>
                          <w:divsChild>
                            <w:div w:id="259148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25564935">
          <w:marLeft w:val="0"/>
          <w:marRight w:val="0"/>
          <w:marTop w:val="0"/>
          <w:marBottom w:val="0"/>
          <w:divBdr>
            <w:top w:val="single" w:sz="2" w:space="0" w:color="auto"/>
            <w:left w:val="single" w:sz="2" w:space="0" w:color="auto"/>
            <w:bottom w:val="single" w:sz="4" w:space="0" w:color="auto"/>
            <w:right w:val="single" w:sz="2" w:space="0" w:color="auto"/>
          </w:divBdr>
          <w:divsChild>
            <w:div w:id="6071316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810061">
                  <w:marLeft w:val="0"/>
                  <w:marRight w:val="0"/>
                  <w:marTop w:val="0"/>
                  <w:marBottom w:val="0"/>
                  <w:divBdr>
                    <w:top w:val="single" w:sz="2" w:space="0" w:color="D9D9E3"/>
                    <w:left w:val="single" w:sz="2" w:space="0" w:color="D9D9E3"/>
                    <w:bottom w:val="single" w:sz="2" w:space="0" w:color="D9D9E3"/>
                    <w:right w:val="single" w:sz="2" w:space="0" w:color="D9D9E3"/>
                  </w:divBdr>
                  <w:divsChild>
                    <w:div w:id="1479303922">
                      <w:marLeft w:val="0"/>
                      <w:marRight w:val="0"/>
                      <w:marTop w:val="0"/>
                      <w:marBottom w:val="0"/>
                      <w:divBdr>
                        <w:top w:val="single" w:sz="2" w:space="0" w:color="D9D9E3"/>
                        <w:left w:val="single" w:sz="2" w:space="0" w:color="D9D9E3"/>
                        <w:bottom w:val="single" w:sz="2" w:space="0" w:color="D9D9E3"/>
                        <w:right w:val="single" w:sz="2" w:space="0" w:color="D9D9E3"/>
                      </w:divBdr>
                      <w:divsChild>
                        <w:div w:id="1018849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5364710">
                  <w:marLeft w:val="0"/>
                  <w:marRight w:val="0"/>
                  <w:marTop w:val="0"/>
                  <w:marBottom w:val="0"/>
                  <w:divBdr>
                    <w:top w:val="single" w:sz="2" w:space="0" w:color="D9D9E3"/>
                    <w:left w:val="single" w:sz="2" w:space="0" w:color="D9D9E3"/>
                    <w:bottom w:val="single" w:sz="2" w:space="0" w:color="D9D9E3"/>
                    <w:right w:val="single" w:sz="2" w:space="0" w:color="D9D9E3"/>
                  </w:divBdr>
                  <w:divsChild>
                    <w:div w:id="461844835">
                      <w:marLeft w:val="0"/>
                      <w:marRight w:val="0"/>
                      <w:marTop w:val="0"/>
                      <w:marBottom w:val="0"/>
                      <w:divBdr>
                        <w:top w:val="single" w:sz="2" w:space="0" w:color="D9D9E3"/>
                        <w:left w:val="single" w:sz="2" w:space="0" w:color="D9D9E3"/>
                        <w:bottom w:val="single" w:sz="2" w:space="0" w:color="D9D9E3"/>
                        <w:right w:val="single" w:sz="2" w:space="0" w:color="D9D9E3"/>
                      </w:divBdr>
                      <w:divsChild>
                        <w:div w:id="1571039329">
                          <w:marLeft w:val="0"/>
                          <w:marRight w:val="0"/>
                          <w:marTop w:val="0"/>
                          <w:marBottom w:val="0"/>
                          <w:divBdr>
                            <w:top w:val="single" w:sz="2" w:space="0" w:color="D9D9E3"/>
                            <w:left w:val="single" w:sz="2" w:space="0" w:color="D9D9E3"/>
                            <w:bottom w:val="single" w:sz="2" w:space="0" w:color="D9D9E3"/>
                            <w:right w:val="single" w:sz="2" w:space="0" w:color="D9D9E3"/>
                          </w:divBdr>
                          <w:divsChild>
                            <w:div w:id="468984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6665035">
      <w:bodyDiv w:val="1"/>
      <w:marLeft w:val="0"/>
      <w:marRight w:val="0"/>
      <w:marTop w:val="0"/>
      <w:marBottom w:val="0"/>
      <w:divBdr>
        <w:top w:val="none" w:sz="0" w:space="0" w:color="auto"/>
        <w:left w:val="none" w:sz="0" w:space="0" w:color="auto"/>
        <w:bottom w:val="none" w:sz="0" w:space="0" w:color="auto"/>
        <w:right w:val="none" w:sz="0" w:space="0" w:color="auto"/>
      </w:divBdr>
    </w:div>
    <w:div w:id="1246720051">
      <w:bodyDiv w:val="1"/>
      <w:marLeft w:val="0"/>
      <w:marRight w:val="0"/>
      <w:marTop w:val="0"/>
      <w:marBottom w:val="0"/>
      <w:divBdr>
        <w:top w:val="none" w:sz="0" w:space="0" w:color="auto"/>
        <w:left w:val="none" w:sz="0" w:space="0" w:color="auto"/>
        <w:bottom w:val="none" w:sz="0" w:space="0" w:color="auto"/>
        <w:right w:val="none" w:sz="0" w:space="0" w:color="auto"/>
      </w:divBdr>
    </w:div>
    <w:div w:id="1250852324">
      <w:bodyDiv w:val="1"/>
      <w:marLeft w:val="0"/>
      <w:marRight w:val="0"/>
      <w:marTop w:val="0"/>
      <w:marBottom w:val="0"/>
      <w:divBdr>
        <w:top w:val="none" w:sz="0" w:space="0" w:color="auto"/>
        <w:left w:val="none" w:sz="0" w:space="0" w:color="auto"/>
        <w:bottom w:val="none" w:sz="0" w:space="0" w:color="auto"/>
        <w:right w:val="none" w:sz="0" w:space="0" w:color="auto"/>
      </w:divBdr>
    </w:div>
    <w:div w:id="1272396370">
      <w:bodyDiv w:val="1"/>
      <w:marLeft w:val="0"/>
      <w:marRight w:val="0"/>
      <w:marTop w:val="0"/>
      <w:marBottom w:val="0"/>
      <w:divBdr>
        <w:top w:val="none" w:sz="0" w:space="0" w:color="auto"/>
        <w:left w:val="none" w:sz="0" w:space="0" w:color="auto"/>
        <w:bottom w:val="none" w:sz="0" w:space="0" w:color="auto"/>
        <w:right w:val="none" w:sz="0" w:space="0" w:color="auto"/>
      </w:divBdr>
    </w:div>
    <w:div w:id="1406147046">
      <w:bodyDiv w:val="1"/>
      <w:marLeft w:val="0"/>
      <w:marRight w:val="0"/>
      <w:marTop w:val="0"/>
      <w:marBottom w:val="0"/>
      <w:divBdr>
        <w:top w:val="none" w:sz="0" w:space="0" w:color="auto"/>
        <w:left w:val="none" w:sz="0" w:space="0" w:color="auto"/>
        <w:bottom w:val="none" w:sz="0" w:space="0" w:color="auto"/>
        <w:right w:val="none" w:sz="0" w:space="0" w:color="auto"/>
      </w:divBdr>
    </w:div>
    <w:div w:id="1408650271">
      <w:bodyDiv w:val="1"/>
      <w:marLeft w:val="0"/>
      <w:marRight w:val="0"/>
      <w:marTop w:val="0"/>
      <w:marBottom w:val="0"/>
      <w:divBdr>
        <w:top w:val="none" w:sz="0" w:space="0" w:color="auto"/>
        <w:left w:val="none" w:sz="0" w:space="0" w:color="auto"/>
        <w:bottom w:val="none" w:sz="0" w:space="0" w:color="auto"/>
        <w:right w:val="none" w:sz="0" w:space="0" w:color="auto"/>
      </w:divBdr>
    </w:div>
    <w:div w:id="1445147879">
      <w:bodyDiv w:val="1"/>
      <w:marLeft w:val="0"/>
      <w:marRight w:val="0"/>
      <w:marTop w:val="0"/>
      <w:marBottom w:val="0"/>
      <w:divBdr>
        <w:top w:val="none" w:sz="0" w:space="0" w:color="auto"/>
        <w:left w:val="none" w:sz="0" w:space="0" w:color="auto"/>
        <w:bottom w:val="none" w:sz="0" w:space="0" w:color="auto"/>
        <w:right w:val="none" w:sz="0" w:space="0" w:color="auto"/>
      </w:divBdr>
    </w:div>
    <w:div w:id="1445420842">
      <w:bodyDiv w:val="1"/>
      <w:marLeft w:val="0"/>
      <w:marRight w:val="0"/>
      <w:marTop w:val="0"/>
      <w:marBottom w:val="0"/>
      <w:divBdr>
        <w:top w:val="none" w:sz="0" w:space="0" w:color="auto"/>
        <w:left w:val="none" w:sz="0" w:space="0" w:color="auto"/>
        <w:bottom w:val="none" w:sz="0" w:space="0" w:color="auto"/>
        <w:right w:val="none" w:sz="0" w:space="0" w:color="auto"/>
      </w:divBdr>
    </w:div>
    <w:div w:id="1569459061">
      <w:bodyDiv w:val="1"/>
      <w:marLeft w:val="0"/>
      <w:marRight w:val="0"/>
      <w:marTop w:val="0"/>
      <w:marBottom w:val="0"/>
      <w:divBdr>
        <w:top w:val="none" w:sz="0" w:space="0" w:color="auto"/>
        <w:left w:val="none" w:sz="0" w:space="0" w:color="auto"/>
        <w:bottom w:val="none" w:sz="0" w:space="0" w:color="auto"/>
        <w:right w:val="none" w:sz="0" w:space="0" w:color="auto"/>
      </w:divBdr>
      <w:divsChild>
        <w:div w:id="131678111">
          <w:marLeft w:val="0"/>
          <w:marRight w:val="0"/>
          <w:marTop w:val="0"/>
          <w:marBottom w:val="0"/>
          <w:divBdr>
            <w:top w:val="single" w:sz="2" w:space="0" w:color="auto"/>
            <w:left w:val="single" w:sz="2" w:space="0" w:color="auto"/>
            <w:bottom w:val="single" w:sz="4" w:space="0" w:color="auto"/>
            <w:right w:val="single" w:sz="2" w:space="0" w:color="auto"/>
          </w:divBdr>
          <w:divsChild>
            <w:div w:id="1422027854">
              <w:marLeft w:val="0"/>
              <w:marRight w:val="0"/>
              <w:marTop w:val="100"/>
              <w:marBottom w:val="100"/>
              <w:divBdr>
                <w:top w:val="single" w:sz="2" w:space="0" w:color="D9D9E3"/>
                <w:left w:val="single" w:sz="2" w:space="0" w:color="D9D9E3"/>
                <w:bottom w:val="single" w:sz="2" w:space="0" w:color="D9D9E3"/>
                <w:right w:val="single" w:sz="2" w:space="0" w:color="D9D9E3"/>
              </w:divBdr>
              <w:divsChild>
                <w:div w:id="605385378">
                  <w:marLeft w:val="0"/>
                  <w:marRight w:val="0"/>
                  <w:marTop w:val="0"/>
                  <w:marBottom w:val="0"/>
                  <w:divBdr>
                    <w:top w:val="single" w:sz="2" w:space="0" w:color="D9D9E3"/>
                    <w:left w:val="single" w:sz="2" w:space="0" w:color="D9D9E3"/>
                    <w:bottom w:val="single" w:sz="2" w:space="0" w:color="D9D9E3"/>
                    <w:right w:val="single" w:sz="2" w:space="0" w:color="D9D9E3"/>
                  </w:divBdr>
                  <w:divsChild>
                    <w:div w:id="2088992327">
                      <w:marLeft w:val="0"/>
                      <w:marRight w:val="0"/>
                      <w:marTop w:val="0"/>
                      <w:marBottom w:val="0"/>
                      <w:divBdr>
                        <w:top w:val="single" w:sz="2" w:space="0" w:color="D9D9E3"/>
                        <w:left w:val="single" w:sz="2" w:space="0" w:color="D9D9E3"/>
                        <w:bottom w:val="single" w:sz="2" w:space="0" w:color="D9D9E3"/>
                        <w:right w:val="single" w:sz="2" w:space="0" w:color="D9D9E3"/>
                      </w:divBdr>
                      <w:divsChild>
                        <w:div w:id="1682244024">
                          <w:marLeft w:val="0"/>
                          <w:marRight w:val="0"/>
                          <w:marTop w:val="0"/>
                          <w:marBottom w:val="0"/>
                          <w:divBdr>
                            <w:top w:val="single" w:sz="2" w:space="0" w:color="D9D9E3"/>
                            <w:left w:val="single" w:sz="2" w:space="0" w:color="D9D9E3"/>
                            <w:bottom w:val="single" w:sz="2" w:space="0" w:color="D9D9E3"/>
                            <w:right w:val="single" w:sz="2" w:space="0" w:color="D9D9E3"/>
                          </w:divBdr>
                          <w:divsChild>
                            <w:div w:id="2015304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3366633">
      <w:bodyDiv w:val="1"/>
      <w:marLeft w:val="0"/>
      <w:marRight w:val="0"/>
      <w:marTop w:val="0"/>
      <w:marBottom w:val="0"/>
      <w:divBdr>
        <w:top w:val="none" w:sz="0" w:space="0" w:color="auto"/>
        <w:left w:val="none" w:sz="0" w:space="0" w:color="auto"/>
        <w:bottom w:val="none" w:sz="0" w:space="0" w:color="auto"/>
        <w:right w:val="none" w:sz="0" w:space="0" w:color="auto"/>
      </w:divBdr>
    </w:div>
    <w:div w:id="1785151573">
      <w:bodyDiv w:val="1"/>
      <w:marLeft w:val="0"/>
      <w:marRight w:val="0"/>
      <w:marTop w:val="0"/>
      <w:marBottom w:val="0"/>
      <w:divBdr>
        <w:top w:val="none" w:sz="0" w:space="0" w:color="auto"/>
        <w:left w:val="none" w:sz="0" w:space="0" w:color="auto"/>
        <w:bottom w:val="none" w:sz="0" w:space="0" w:color="auto"/>
        <w:right w:val="none" w:sz="0" w:space="0" w:color="auto"/>
      </w:divBdr>
    </w:div>
    <w:div w:id="1829445812">
      <w:bodyDiv w:val="1"/>
      <w:marLeft w:val="0"/>
      <w:marRight w:val="0"/>
      <w:marTop w:val="0"/>
      <w:marBottom w:val="0"/>
      <w:divBdr>
        <w:top w:val="none" w:sz="0" w:space="0" w:color="auto"/>
        <w:left w:val="none" w:sz="0" w:space="0" w:color="auto"/>
        <w:bottom w:val="none" w:sz="0" w:space="0" w:color="auto"/>
        <w:right w:val="none" w:sz="0" w:space="0" w:color="auto"/>
      </w:divBdr>
    </w:div>
    <w:div w:id="1852334364">
      <w:bodyDiv w:val="1"/>
      <w:marLeft w:val="0"/>
      <w:marRight w:val="0"/>
      <w:marTop w:val="0"/>
      <w:marBottom w:val="0"/>
      <w:divBdr>
        <w:top w:val="none" w:sz="0" w:space="0" w:color="auto"/>
        <w:left w:val="none" w:sz="0" w:space="0" w:color="auto"/>
        <w:bottom w:val="none" w:sz="0" w:space="0" w:color="auto"/>
        <w:right w:val="none" w:sz="0" w:space="0" w:color="auto"/>
      </w:divBdr>
      <w:divsChild>
        <w:div w:id="1489326499">
          <w:marLeft w:val="0"/>
          <w:marRight w:val="0"/>
          <w:marTop w:val="0"/>
          <w:marBottom w:val="0"/>
          <w:divBdr>
            <w:top w:val="single" w:sz="2" w:space="0" w:color="auto"/>
            <w:left w:val="single" w:sz="2" w:space="0" w:color="auto"/>
            <w:bottom w:val="single" w:sz="4" w:space="0" w:color="auto"/>
            <w:right w:val="single" w:sz="2" w:space="0" w:color="auto"/>
          </w:divBdr>
          <w:divsChild>
            <w:div w:id="2048790902">
              <w:marLeft w:val="0"/>
              <w:marRight w:val="0"/>
              <w:marTop w:val="100"/>
              <w:marBottom w:val="100"/>
              <w:divBdr>
                <w:top w:val="single" w:sz="2" w:space="0" w:color="D9D9E3"/>
                <w:left w:val="single" w:sz="2" w:space="0" w:color="D9D9E3"/>
                <w:bottom w:val="single" w:sz="2" w:space="0" w:color="D9D9E3"/>
                <w:right w:val="single" w:sz="2" w:space="0" w:color="D9D9E3"/>
              </w:divBdr>
              <w:divsChild>
                <w:div w:id="903369020">
                  <w:marLeft w:val="0"/>
                  <w:marRight w:val="0"/>
                  <w:marTop w:val="0"/>
                  <w:marBottom w:val="0"/>
                  <w:divBdr>
                    <w:top w:val="single" w:sz="2" w:space="0" w:color="D9D9E3"/>
                    <w:left w:val="single" w:sz="2" w:space="0" w:color="D9D9E3"/>
                    <w:bottom w:val="single" w:sz="2" w:space="0" w:color="D9D9E3"/>
                    <w:right w:val="single" w:sz="2" w:space="0" w:color="D9D9E3"/>
                  </w:divBdr>
                  <w:divsChild>
                    <w:div w:id="427654127">
                      <w:marLeft w:val="0"/>
                      <w:marRight w:val="0"/>
                      <w:marTop w:val="0"/>
                      <w:marBottom w:val="0"/>
                      <w:divBdr>
                        <w:top w:val="single" w:sz="2" w:space="0" w:color="D9D9E3"/>
                        <w:left w:val="single" w:sz="2" w:space="0" w:color="D9D9E3"/>
                        <w:bottom w:val="single" w:sz="2" w:space="0" w:color="D9D9E3"/>
                        <w:right w:val="single" w:sz="2" w:space="0" w:color="D9D9E3"/>
                      </w:divBdr>
                      <w:divsChild>
                        <w:div w:id="2075197984">
                          <w:marLeft w:val="0"/>
                          <w:marRight w:val="0"/>
                          <w:marTop w:val="0"/>
                          <w:marBottom w:val="0"/>
                          <w:divBdr>
                            <w:top w:val="single" w:sz="2" w:space="0" w:color="D9D9E3"/>
                            <w:left w:val="single" w:sz="2" w:space="0" w:color="D9D9E3"/>
                            <w:bottom w:val="single" w:sz="2" w:space="0" w:color="D9D9E3"/>
                            <w:right w:val="single" w:sz="2" w:space="0" w:color="D9D9E3"/>
                          </w:divBdr>
                          <w:divsChild>
                            <w:div w:id="1807895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9730646">
      <w:bodyDiv w:val="1"/>
      <w:marLeft w:val="0"/>
      <w:marRight w:val="0"/>
      <w:marTop w:val="0"/>
      <w:marBottom w:val="0"/>
      <w:divBdr>
        <w:top w:val="none" w:sz="0" w:space="0" w:color="auto"/>
        <w:left w:val="none" w:sz="0" w:space="0" w:color="auto"/>
        <w:bottom w:val="none" w:sz="0" w:space="0" w:color="auto"/>
        <w:right w:val="none" w:sz="0" w:space="0" w:color="auto"/>
      </w:divBdr>
    </w:div>
    <w:div w:id="1903713045">
      <w:bodyDiv w:val="1"/>
      <w:marLeft w:val="0"/>
      <w:marRight w:val="0"/>
      <w:marTop w:val="0"/>
      <w:marBottom w:val="0"/>
      <w:divBdr>
        <w:top w:val="none" w:sz="0" w:space="0" w:color="auto"/>
        <w:left w:val="none" w:sz="0" w:space="0" w:color="auto"/>
        <w:bottom w:val="none" w:sz="0" w:space="0" w:color="auto"/>
        <w:right w:val="none" w:sz="0" w:space="0" w:color="auto"/>
      </w:divBdr>
    </w:div>
    <w:div w:id="1905096655">
      <w:bodyDiv w:val="1"/>
      <w:marLeft w:val="0"/>
      <w:marRight w:val="0"/>
      <w:marTop w:val="0"/>
      <w:marBottom w:val="0"/>
      <w:divBdr>
        <w:top w:val="none" w:sz="0" w:space="0" w:color="auto"/>
        <w:left w:val="none" w:sz="0" w:space="0" w:color="auto"/>
        <w:bottom w:val="none" w:sz="0" w:space="0" w:color="auto"/>
        <w:right w:val="none" w:sz="0" w:space="0" w:color="auto"/>
      </w:divBdr>
    </w:div>
    <w:div w:id="1917588194">
      <w:bodyDiv w:val="1"/>
      <w:marLeft w:val="0"/>
      <w:marRight w:val="0"/>
      <w:marTop w:val="0"/>
      <w:marBottom w:val="0"/>
      <w:divBdr>
        <w:top w:val="none" w:sz="0" w:space="0" w:color="auto"/>
        <w:left w:val="none" w:sz="0" w:space="0" w:color="auto"/>
        <w:bottom w:val="none" w:sz="0" w:space="0" w:color="auto"/>
        <w:right w:val="none" w:sz="0" w:space="0" w:color="auto"/>
      </w:divBdr>
    </w:div>
    <w:div w:id="1972590493">
      <w:bodyDiv w:val="1"/>
      <w:marLeft w:val="0"/>
      <w:marRight w:val="0"/>
      <w:marTop w:val="0"/>
      <w:marBottom w:val="0"/>
      <w:divBdr>
        <w:top w:val="none" w:sz="0" w:space="0" w:color="auto"/>
        <w:left w:val="none" w:sz="0" w:space="0" w:color="auto"/>
        <w:bottom w:val="none" w:sz="0" w:space="0" w:color="auto"/>
        <w:right w:val="none" w:sz="0" w:space="0" w:color="auto"/>
      </w:divBdr>
    </w:div>
    <w:div w:id="20237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30</Pages>
  <Words>11981</Words>
  <Characters>68293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4</cp:revision>
  <dcterms:created xsi:type="dcterms:W3CDTF">2023-08-24T08:01:00Z</dcterms:created>
  <dcterms:modified xsi:type="dcterms:W3CDTF">2023-09-05T13:53:00Z</dcterms:modified>
</cp:coreProperties>
</file>