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45F2C" w14:textId="081454CC" w:rsidR="00320EBA" w:rsidRPr="004A3647" w:rsidRDefault="00E76750" w:rsidP="004319CE">
      <w:pPr>
        <w:spacing w:after="0" w:line="240" w:lineRule="auto"/>
        <w:jc w:val="center"/>
        <w:rPr>
          <w:rFonts w:ascii="Times New Roman" w:hAnsi="Times New Roman" w:cs="Times New Roman"/>
          <w:b/>
          <w:bCs/>
          <w:sz w:val="48"/>
          <w:szCs w:val="48"/>
          <w:lang w:val="en-US"/>
        </w:rPr>
      </w:pPr>
      <w:r w:rsidRPr="004A3647">
        <w:rPr>
          <w:rFonts w:ascii="Times New Roman" w:hAnsi="Times New Roman" w:cs="Times New Roman"/>
          <w:b/>
          <w:bCs/>
          <w:sz w:val="48"/>
          <w:szCs w:val="48"/>
          <w:lang w:val="en-US"/>
        </w:rPr>
        <w:t xml:space="preserve">AUTOMATIC </w:t>
      </w:r>
      <w:r w:rsidR="00F6264F" w:rsidRPr="004A3647">
        <w:rPr>
          <w:rFonts w:ascii="Times New Roman" w:hAnsi="Times New Roman" w:cs="Times New Roman"/>
          <w:b/>
          <w:bCs/>
          <w:sz w:val="48"/>
          <w:szCs w:val="48"/>
          <w:lang w:val="en-US"/>
        </w:rPr>
        <w:t>DIGESTIVE TRACT INFECTION DETECTION</w:t>
      </w:r>
      <w:r w:rsidRPr="004A3647">
        <w:rPr>
          <w:rFonts w:ascii="Times New Roman" w:hAnsi="Times New Roman" w:cs="Times New Roman"/>
          <w:b/>
          <w:bCs/>
          <w:sz w:val="48"/>
          <w:szCs w:val="48"/>
          <w:lang w:val="en-US"/>
        </w:rPr>
        <w:t xml:space="preserve"> THROUGH WIRELESS CAPSULE ENDOSCOPY</w:t>
      </w:r>
    </w:p>
    <w:p w14:paraId="2177EB35" w14:textId="77777777" w:rsidR="004319CE" w:rsidRDefault="004319CE" w:rsidP="0084739F">
      <w:pPr>
        <w:spacing w:after="0" w:line="360" w:lineRule="auto"/>
        <w:jc w:val="center"/>
        <w:rPr>
          <w:rFonts w:ascii="Times New Roman" w:hAnsi="Times New Roman" w:cs="Times New Roman"/>
          <w:b/>
          <w:bCs/>
          <w:sz w:val="20"/>
          <w:szCs w:val="20"/>
          <w:lang w:val="en-US"/>
        </w:rPr>
      </w:pPr>
    </w:p>
    <w:p w14:paraId="39D4511E" w14:textId="43CC3DA3" w:rsidR="00944C39" w:rsidRPr="00A017CD" w:rsidRDefault="00944C39" w:rsidP="0084739F">
      <w:pPr>
        <w:spacing w:after="0"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 xml:space="preserve">Mohana Varshaa C.A </w:t>
      </w:r>
      <w:r w:rsidR="00331607">
        <w:rPr>
          <w:rFonts w:ascii="Times New Roman" w:hAnsi="Times New Roman" w:cs="Times New Roman"/>
          <w:b/>
          <w:bCs/>
          <w:sz w:val="20"/>
          <w:szCs w:val="20"/>
          <w:vertAlign w:val="superscript"/>
          <w:lang w:val="en-US"/>
        </w:rPr>
        <w:t>1</w:t>
      </w:r>
      <w:r w:rsidRPr="004A3647">
        <w:rPr>
          <w:rFonts w:ascii="Times New Roman" w:hAnsi="Times New Roman" w:cs="Times New Roman"/>
          <w:b/>
          <w:bCs/>
          <w:sz w:val="20"/>
          <w:szCs w:val="20"/>
          <w:lang w:val="en-US"/>
        </w:rPr>
        <w:t xml:space="preserve">, </w:t>
      </w:r>
      <w:r w:rsidR="00701809" w:rsidRPr="004A3647">
        <w:rPr>
          <w:rFonts w:ascii="Times New Roman" w:hAnsi="Times New Roman" w:cs="Times New Roman"/>
          <w:b/>
          <w:bCs/>
          <w:sz w:val="20"/>
          <w:szCs w:val="20"/>
          <w:lang w:val="en-US"/>
        </w:rPr>
        <w:t>An</w:t>
      </w:r>
      <w:r w:rsidR="00716B37" w:rsidRPr="004A3647">
        <w:rPr>
          <w:rFonts w:ascii="Times New Roman" w:hAnsi="Times New Roman" w:cs="Times New Roman"/>
          <w:b/>
          <w:bCs/>
          <w:sz w:val="20"/>
          <w:szCs w:val="20"/>
          <w:lang w:val="en-US"/>
        </w:rPr>
        <w:t>uragh Singh</w:t>
      </w:r>
      <w:r w:rsidR="00701809" w:rsidRPr="004A3647">
        <w:rPr>
          <w:rFonts w:ascii="Times New Roman" w:hAnsi="Times New Roman" w:cs="Times New Roman"/>
          <w:b/>
          <w:bCs/>
          <w:sz w:val="20"/>
          <w:szCs w:val="20"/>
          <w:lang w:val="en-US"/>
        </w:rPr>
        <w:t xml:space="preserve"> </w:t>
      </w:r>
      <w:r w:rsidR="00716B37" w:rsidRPr="004A3647">
        <w:rPr>
          <w:rFonts w:ascii="Times New Roman" w:hAnsi="Times New Roman" w:cs="Times New Roman"/>
          <w:b/>
          <w:bCs/>
          <w:sz w:val="20"/>
          <w:szCs w:val="20"/>
          <w:vertAlign w:val="superscript"/>
          <w:lang w:val="en-US"/>
        </w:rPr>
        <w:t>1</w:t>
      </w:r>
      <w:r w:rsidRPr="004A3647">
        <w:rPr>
          <w:rFonts w:ascii="Times New Roman" w:hAnsi="Times New Roman" w:cs="Times New Roman"/>
          <w:b/>
          <w:bCs/>
          <w:sz w:val="20"/>
          <w:szCs w:val="20"/>
          <w:lang w:val="en-US"/>
        </w:rPr>
        <w:t>, Archana K.S</w:t>
      </w:r>
      <w:r w:rsidR="00331607">
        <w:rPr>
          <w:rFonts w:ascii="Times New Roman" w:hAnsi="Times New Roman" w:cs="Times New Roman"/>
          <w:b/>
          <w:bCs/>
          <w:sz w:val="20"/>
          <w:szCs w:val="20"/>
          <w:lang w:val="en-US"/>
        </w:rPr>
        <w:t>*</w:t>
      </w:r>
      <w:r w:rsidRPr="004A3647">
        <w:rPr>
          <w:rFonts w:ascii="Times New Roman" w:hAnsi="Times New Roman" w:cs="Times New Roman"/>
          <w:b/>
          <w:bCs/>
          <w:sz w:val="20"/>
          <w:szCs w:val="20"/>
          <w:lang w:val="en-US"/>
        </w:rPr>
        <w:t xml:space="preserve"> </w:t>
      </w:r>
      <w:r w:rsidR="00716B37" w:rsidRPr="004A3647">
        <w:rPr>
          <w:rFonts w:ascii="Times New Roman" w:hAnsi="Times New Roman" w:cs="Times New Roman"/>
          <w:b/>
          <w:bCs/>
          <w:sz w:val="20"/>
          <w:szCs w:val="20"/>
          <w:vertAlign w:val="superscript"/>
          <w:lang w:val="en-US"/>
        </w:rPr>
        <w:t>2</w:t>
      </w:r>
      <w:r w:rsidR="00A017CD">
        <w:rPr>
          <w:rFonts w:ascii="Times New Roman" w:hAnsi="Times New Roman" w:cs="Times New Roman"/>
          <w:b/>
          <w:bCs/>
          <w:sz w:val="20"/>
          <w:szCs w:val="20"/>
          <w:lang w:val="en-US"/>
        </w:rPr>
        <w:t>, Ilango K*</w:t>
      </w:r>
      <w:r w:rsidR="00D26061">
        <w:rPr>
          <w:rFonts w:ascii="Times New Roman" w:hAnsi="Times New Roman" w:cs="Times New Roman"/>
          <w:b/>
          <w:bCs/>
          <w:sz w:val="20"/>
          <w:szCs w:val="20"/>
          <w:vertAlign w:val="superscript"/>
          <w:lang w:val="en-US"/>
        </w:rPr>
        <w:t>3</w:t>
      </w:r>
    </w:p>
    <w:p w14:paraId="2BE1058A" w14:textId="51AEFA05" w:rsidR="00084E1E" w:rsidRPr="004A3647" w:rsidRDefault="00084E1E" w:rsidP="00944C39">
      <w:pPr>
        <w:spacing w:after="0" w:line="240" w:lineRule="auto"/>
        <w:jc w:val="center"/>
        <w:rPr>
          <w:rFonts w:ascii="Times New Roman" w:hAnsi="Times New Roman" w:cs="Times New Roman"/>
          <w:sz w:val="20"/>
          <w:szCs w:val="20"/>
          <w:lang w:val="en-US"/>
        </w:rPr>
      </w:pPr>
      <w:r w:rsidRPr="004A3647">
        <w:rPr>
          <w:rFonts w:ascii="Times New Roman" w:hAnsi="Times New Roman" w:cs="Times New Roman"/>
          <w:sz w:val="20"/>
          <w:szCs w:val="20"/>
          <w:vertAlign w:val="superscript"/>
          <w:lang w:val="en-US"/>
        </w:rPr>
        <w:t>1</w:t>
      </w:r>
      <w:r w:rsidRPr="004A3647">
        <w:rPr>
          <w:rFonts w:ascii="Times New Roman" w:hAnsi="Times New Roman" w:cs="Times New Roman"/>
          <w:sz w:val="20"/>
          <w:szCs w:val="20"/>
          <w:lang w:val="en-US"/>
        </w:rPr>
        <w:t xml:space="preserve"> </w:t>
      </w:r>
      <w:r w:rsidR="00E91EFD">
        <w:rPr>
          <w:rFonts w:ascii="Times New Roman" w:hAnsi="Times New Roman" w:cs="Times New Roman"/>
          <w:sz w:val="20"/>
          <w:szCs w:val="20"/>
          <w:lang w:val="en-US"/>
        </w:rPr>
        <w:t xml:space="preserve">Department of Pharmacology, </w:t>
      </w:r>
      <w:r w:rsidR="00BB6EB4">
        <w:rPr>
          <w:rFonts w:ascii="Times New Roman" w:hAnsi="Times New Roman" w:cs="Times New Roman"/>
          <w:sz w:val="20"/>
          <w:szCs w:val="20"/>
          <w:lang w:val="en-US"/>
        </w:rPr>
        <w:t>SRM</w:t>
      </w:r>
      <w:r w:rsidR="00014793">
        <w:rPr>
          <w:rFonts w:ascii="Times New Roman" w:hAnsi="Times New Roman" w:cs="Times New Roman"/>
          <w:sz w:val="20"/>
          <w:szCs w:val="20"/>
          <w:lang w:val="en-US"/>
        </w:rPr>
        <w:t xml:space="preserve"> College</w:t>
      </w:r>
      <w:r w:rsidRPr="004A3647">
        <w:rPr>
          <w:rFonts w:ascii="Times New Roman" w:hAnsi="Times New Roman" w:cs="Times New Roman"/>
          <w:sz w:val="20"/>
          <w:szCs w:val="20"/>
          <w:lang w:val="en-US"/>
        </w:rPr>
        <w:t xml:space="preserve"> of Pharmacy, SRM Institute of Science and Technology,</w:t>
      </w:r>
      <w:r w:rsidR="00A017CD">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Chennai.</w:t>
      </w:r>
    </w:p>
    <w:p w14:paraId="0BDC3B70" w14:textId="558952E8" w:rsidR="00944C39" w:rsidRDefault="00331607" w:rsidP="00944C3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w:t>
      </w:r>
      <w:r w:rsidR="00716B37" w:rsidRPr="004A3647">
        <w:rPr>
          <w:rFonts w:ascii="Times New Roman" w:hAnsi="Times New Roman" w:cs="Times New Roman"/>
          <w:sz w:val="20"/>
          <w:szCs w:val="20"/>
          <w:vertAlign w:val="superscript"/>
          <w:lang w:val="en-US"/>
        </w:rPr>
        <w:t>2</w:t>
      </w:r>
      <w:r w:rsidR="00944C39" w:rsidRPr="004A3647">
        <w:rPr>
          <w:rFonts w:ascii="Times New Roman" w:hAnsi="Times New Roman" w:cs="Times New Roman"/>
          <w:sz w:val="20"/>
          <w:szCs w:val="20"/>
          <w:lang w:val="en-US"/>
        </w:rPr>
        <w:t>Assistant Professor, Dep</w:t>
      </w:r>
      <w:r w:rsidR="00F56C21">
        <w:rPr>
          <w:rFonts w:ascii="Times New Roman" w:hAnsi="Times New Roman" w:cs="Times New Roman"/>
          <w:sz w:val="20"/>
          <w:szCs w:val="20"/>
          <w:lang w:val="en-US"/>
        </w:rPr>
        <w:t>artment</w:t>
      </w:r>
      <w:r w:rsidR="00944C39" w:rsidRPr="004A3647">
        <w:rPr>
          <w:rFonts w:ascii="Times New Roman" w:hAnsi="Times New Roman" w:cs="Times New Roman"/>
          <w:sz w:val="20"/>
          <w:szCs w:val="20"/>
          <w:lang w:val="en-US"/>
        </w:rPr>
        <w:t xml:space="preserve"> of </w:t>
      </w:r>
      <w:r w:rsidR="00F56C21">
        <w:rPr>
          <w:rFonts w:ascii="Times New Roman" w:hAnsi="Times New Roman" w:cs="Times New Roman"/>
          <w:sz w:val="20"/>
          <w:szCs w:val="20"/>
          <w:lang w:val="en-US"/>
        </w:rPr>
        <w:t>Data Science and Business Systems</w:t>
      </w:r>
      <w:r w:rsidR="00944C39" w:rsidRPr="004A3647">
        <w:rPr>
          <w:rFonts w:ascii="Times New Roman" w:hAnsi="Times New Roman" w:cs="Times New Roman"/>
          <w:sz w:val="20"/>
          <w:szCs w:val="20"/>
          <w:lang w:val="en-US"/>
        </w:rPr>
        <w:t xml:space="preserve">, </w:t>
      </w:r>
      <w:r w:rsidR="00F56C21">
        <w:rPr>
          <w:rFonts w:ascii="Times New Roman" w:hAnsi="Times New Roman" w:cs="Times New Roman"/>
          <w:sz w:val="20"/>
          <w:szCs w:val="20"/>
          <w:lang w:val="en-US"/>
        </w:rPr>
        <w:t>School of Computing, SRM Institute of Science and Technology</w:t>
      </w:r>
      <w:r w:rsidR="00944C39" w:rsidRPr="004A3647">
        <w:rPr>
          <w:rFonts w:ascii="Times New Roman" w:hAnsi="Times New Roman" w:cs="Times New Roman"/>
          <w:sz w:val="20"/>
          <w:szCs w:val="20"/>
          <w:lang w:val="en-US"/>
        </w:rPr>
        <w:t>,</w:t>
      </w:r>
      <w:r w:rsidR="000C1014">
        <w:rPr>
          <w:rFonts w:ascii="Times New Roman" w:hAnsi="Times New Roman" w:cs="Times New Roman"/>
          <w:sz w:val="20"/>
          <w:szCs w:val="20"/>
          <w:lang w:val="en-US"/>
        </w:rPr>
        <w:t xml:space="preserve"> Kattankulathur, Tamil Nadu, India</w:t>
      </w:r>
      <w:r w:rsidR="00944C39" w:rsidRPr="004A3647">
        <w:rPr>
          <w:rFonts w:ascii="Times New Roman" w:hAnsi="Times New Roman" w:cs="Times New Roman"/>
          <w:sz w:val="20"/>
          <w:szCs w:val="20"/>
          <w:lang w:val="en-US"/>
        </w:rPr>
        <w:t>.</w:t>
      </w:r>
    </w:p>
    <w:p w14:paraId="43A209D5" w14:textId="7A09E6DD" w:rsidR="001A0B89" w:rsidRDefault="00902081" w:rsidP="00944C39">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r>
        <w:rPr>
          <w:rFonts w:ascii="Times New Roman" w:hAnsi="Times New Roman" w:cs="Times New Roman"/>
          <w:sz w:val="20"/>
          <w:szCs w:val="20"/>
          <w:lang w:val="en-US"/>
        </w:rPr>
        <w:t xml:space="preserve"> Professor &amp; Head, Deaprtment of Quality assurance, SRM College of Pharmacy, SRM </w:t>
      </w:r>
      <w:r>
        <w:rPr>
          <w:rFonts w:ascii="Times New Roman" w:hAnsi="Times New Roman" w:cs="Times New Roman"/>
          <w:sz w:val="20"/>
          <w:szCs w:val="20"/>
          <w:lang w:val="en-US"/>
        </w:rPr>
        <w:t>Institute of Science and Technology</w:t>
      </w:r>
      <w:r w:rsidRPr="004A3647">
        <w:rPr>
          <w:rFonts w:ascii="Times New Roman" w:hAnsi="Times New Roman" w:cs="Times New Roman"/>
          <w:sz w:val="20"/>
          <w:szCs w:val="20"/>
          <w:lang w:val="en-US"/>
        </w:rPr>
        <w:t>,</w:t>
      </w:r>
      <w:r>
        <w:rPr>
          <w:rFonts w:ascii="Times New Roman" w:hAnsi="Times New Roman" w:cs="Times New Roman"/>
          <w:sz w:val="20"/>
          <w:szCs w:val="20"/>
          <w:lang w:val="en-US"/>
        </w:rPr>
        <w:t xml:space="preserve"> Kattankulathur, Tamil Nadu, India</w:t>
      </w:r>
      <w:r>
        <w:rPr>
          <w:rFonts w:ascii="Times New Roman" w:hAnsi="Times New Roman" w:cs="Times New Roman"/>
          <w:sz w:val="20"/>
          <w:szCs w:val="20"/>
          <w:lang w:val="en-US"/>
        </w:rPr>
        <w:t xml:space="preserve"> </w:t>
      </w:r>
    </w:p>
    <w:p w14:paraId="23787928" w14:textId="77777777" w:rsidR="008F083A" w:rsidRDefault="008F083A" w:rsidP="00944C39">
      <w:pPr>
        <w:spacing w:after="0" w:line="240" w:lineRule="auto"/>
        <w:jc w:val="center"/>
        <w:rPr>
          <w:rFonts w:ascii="Times New Roman" w:hAnsi="Times New Roman" w:cs="Times New Roman"/>
          <w:sz w:val="20"/>
          <w:szCs w:val="20"/>
          <w:lang w:val="en-US"/>
        </w:rPr>
      </w:pPr>
    </w:p>
    <w:p w14:paraId="1521BE68" w14:textId="7765CA39" w:rsidR="00E007F7" w:rsidRPr="00E007F7" w:rsidRDefault="00870B4F" w:rsidP="00870B4F">
      <w:pPr>
        <w:pStyle w:val="ListParagraph"/>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r w:rsidR="00E007F7">
        <w:rPr>
          <w:rFonts w:ascii="Times New Roman" w:hAnsi="Times New Roman" w:cs="Times New Roman"/>
          <w:sz w:val="20"/>
          <w:szCs w:val="20"/>
          <w:lang w:val="en-US"/>
        </w:rPr>
        <w:t>Corresponding author</w:t>
      </w:r>
    </w:p>
    <w:p w14:paraId="750416C9" w14:textId="474EE5D0" w:rsidR="00944C39" w:rsidRDefault="00C67D8B" w:rsidP="00D746D8">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r>
      <w:r w:rsidR="00944C39" w:rsidRPr="004A3647">
        <w:rPr>
          <w:rFonts w:ascii="Times New Roman" w:hAnsi="Times New Roman" w:cs="Times New Roman"/>
          <w:sz w:val="20"/>
          <w:szCs w:val="20"/>
          <w:lang w:val="en-US"/>
        </w:rPr>
        <w:t xml:space="preserve">Email: </w:t>
      </w:r>
      <w:hyperlink r:id="rId8" w:history="1">
        <w:r w:rsidR="002B5BC0" w:rsidRPr="00756409">
          <w:rPr>
            <w:rStyle w:val="Hyperlink"/>
            <w:rFonts w:ascii="Times New Roman" w:hAnsi="Times New Roman" w:cs="Times New Roman"/>
            <w:sz w:val="20"/>
            <w:szCs w:val="20"/>
            <w:lang w:val="en-US"/>
          </w:rPr>
          <w:t>archanak1@srmist.edu.in</w:t>
        </w:r>
      </w:hyperlink>
    </w:p>
    <w:p w14:paraId="5C7AB4CA" w14:textId="148C0E0D" w:rsidR="002B5BC0" w:rsidRDefault="004455E4" w:rsidP="004455E4">
      <w:pPr>
        <w:spacing w:after="0" w:line="240" w:lineRule="auto"/>
        <w:ind w:firstLine="72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B5BC0">
        <w:rPr>
          <w:rFonts w:ascii="Times New Roman" w:hAnsi="Times New Roman" w:cs="Times New Roman"/>
          <w:sz w:val="20"/>
          <w:szCs w:val="20"/>
          <w:lang w:val="en-US"/>
        </w:rPr>
        <w:t xml:space="preserve">Email: </w:t>
      </w:r>
      <w:hyperlink r:id="rId9" w:history="1">
        <w:r w:rsidR="002B5BC0" w:rsidRPr="00756409">
          <w:rPr>
            <w:rStyle w:val="Hyperlink"/>
            <w:rFonts w:ascii="Times New Roman" w:hAnsi="Times New Roman" w:cs="Times New Roman"/>
            <w:sz w:val="20"/>
            <w:szCs w:val="20"/>
            <w:lang w:val="en-US"/>
          </w:rPr>
          <w:t>ilangok1@srmist.edu.in</w:t>
        </w:r>
      </w:hyperlink>
    </w:p>
    <w:p w14:paraId="40D887EB" w14:textId="77777777" w:rsidR="00084E1E" w:rsidRPr="004A3647" w:rsidRDefault="00084E1E" w:rsidP="003E03C7">
      <w:pPr>
        <w:spacing w:line="360" w:lineRule="auto"/>
        <w:jc w:val="both"/>
        <w:rPr>
          <w:rFonts w:ascii="Times New Roman" w:hAnsi="Times New Roman" w:cs="Times New Roman"/>
          <w:b/>
          <w:bCs/>
          <w:sz w:val="20"/>
          <w:szCs w:val="20"/>
          <w:lang w:val="en-US"/>
        </w:rPr>
      </w:pPr>
    </w:p>
    <w:p w14:paraId="7266D800" w14:textId="13DEF196" w:rsidR="00320EBA" w:rsidRPr="004A3647" w:rsidRDefault="00320EBA" w:rsidP="006C1B48">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ABSTRACT</w:t>
      </w:r>
    </w:p>
    <w:p w14:paraId="0EB418DB" w14:textId="4C71B57D" w:rsidR="001F4277" w:rsidRPr="004A3647" w:rsidRDefault="00DA688D" w:rsidP="004A3647">
      <w:pPr>
        <w:spacing w:line="360" w:lineRule="auto"/>
        <w:ind w:firstLine="720"/>
        <w:jc w:val="both"/>
        <w:rPr>
          <w:rFonts w:ascii="Times New Roman" w:hAnsi="Times New Roman" w:cs="Times New Roman"/>
          <w:b/>
          <w:bCs/>
          <w:sz w:val="20"/>
          <w:szCs w:val="20"/>
          <w:lang w:val="en-US"/>
        </w:rPr>
      </w:pPr>
      <w:r w:rsidRPr="004A3647">
        <w:rPr>
          <w:rFonts w:ascii="Times New Roman" w:hAnsi="Times New Roman" w:cs="Times New Roman"/>
          <w:color w:val="333333"/>
          <w:sz w:val="20"/>
          <w:szCs w:val="20"/>
          <w:shd w:val="clear" w:color="auto" w:fill="FFFFFF"/>
        </w:rPr>
        <w:t xml:space="preserve">Patient monitoring via remote is becoming increasingly important as medical imaging technology advances. The </w:t>
      </w:r>
      <w:r w:rsidR="0028142D" w:rsidRPr="004A3647">
        <w:rPr>
          <w:rFonts w:ascii="Times New Roman" w:hAnsi="Times New Roman" w:cs="Times New Roman"/>
          <w:color w:val="333333"/>
          <w:sz w:val="20"/>
          <w:szCs w:val="20"/>
          <w:shd w:val="clear" w:color="auto" w:fill="FFFFFF"/>
        </w:rPr>
        <w:t xml:space="preserve">internet of things </w:t>
      </w:r>
      <w:r w:rsidRPr="004A3647">
        <w:rPr>
          <w:rFonts w:ascii="Times New Roman" w:hAnsi="Times New Roman" w:cs="Times New Roman"/>
          <w:color w:val="333333"/>
          <w:sz w:val="20"/>
          <w:szCs w:val="20"/>
          <w:shd w:val="clear" w:color="auto" w:fill="FFFFFF"/>
        </w:rPr>
        <w:t>(IoT) is incorporated in medical technology to collect data from the human body via sensors, wireless communication, and other means. The intersection of medicine and information technology, such as medical informatics, will improve healthcare by lowering costs, increasing efficiency, and saving lives.</w:t>
      </w:r>
      <w:r w:rsidR="00F077CC" w:rsidRPr="004A3647">
        <w:rPr>
          <w:rFonts w:ascii="Times New Roman" w:hAnsi="Times New Roman" w:cs="Times New Roman"/>
          <w:sz w:val="20"/>
          <w:szCs w:val="20"/>
        </w:rPr>
        <w:t xml:space="preserve"> </w:t>
      </w:r>
      <w:r w:rsidRPr="004A3647">
        <w:rPr>
          <w:rFonts w:ascii="Times New Roman" w:hAnsi="Times New Roman" w:cs="Times New Roman"/>
          <w:sz w:val="20"/>
          <w:szCs w:val="20"/>
          <w:lang w:val="en-US"/>
        </w:rPr>
        <w:t>Wireless capsule endoscopy (WCE) is quickly becoming a valuable tool for diagnosing illnesses in the human digestive tract. Using WCE, physicians diagnose several disorders in the digestive tract such as ulcers, bleeding, polyps, chronic diarrhoea, small intestine cancer/tumor, and Crohn's disease in an intrusive manner. The main disadvantage associated with WCE is that the huge number of recorded images must be examined by clinicians. It is a tedious and time</w:t>
      </w:r>
      <w:r w:rsidR="0028142D">
        <w:rPr>
          <w:rFonts w:ascii="Times New Roman" w:hAnsi="Times New Roman" w:cs="Times New Roman"/>
          <w:sz w:val="20"/>
          <w:szCs w:val="20"/>
          <w:lang w:val="en-US"/>
        </w:rPr>
        <w:t>-</w:t>
      </w:r>
      <w:r w:rsidRPr="004A3647">
        <w:rPr>
          <w:rFonts w:ascii="Times New Roman" w:hAnsi="Times New Roman" w:cs="Times New Roman"/>
          <w:sz w:val="20"/>
          <w:szCs w:val="20"/>
          <w:lang w:val="en-US"/>
        </w:rPr>
        <w:t xml:space="preserve"> consuming task. Researchers are working to build and improve the efficacy of WCE by employing software to detect these diseases at a rapid rate of advancement.</w:t>
      </w:r>
      <w:r w:rsidRPr="004A3647">
        <w:rPr>
          <w:rFonts w:ascii="Times New Roman" w:hAnsi="Times New Roman" w:cs="Times New Roman"/>
          <w:sz w:val="20"/>
          <w:szCs w:val="20"/>
        </w:rPr>
        <w:t xml:space="preserve"> </w:t>
      </w:r>
      <w:r w:rsidR="004A3647" w:rsidRPr="004A3647">
        <w:rPr>
          <w:rFonts w:ascii="Times New Roman" w:hAnsi="Times New Roman" w:cs="Times New Roman"/>
          <w:sz w:val="20"/>
          <w:szCs w:val="20"/>
          <w:lang w:val="en-US"/>
        </w:rPr>
        <w:t>This paper presents an automated ulcer detection method through wireless capsule endoscopy. Based on this various researcher’s ideas suggested approach can lessen the work required of doctors to review WCE videos and accurately identify ulcerous frames</w:t>
      </w:r>
      <w:r w:rsidR="004A3647">
        <w:rPr>
          <w:rFonts w:ascii="Times New Roman" w:hAnsi="Times New Roman" w:cs="Times New Roman"/>
          <w:sz w:val="20"/>
          <w:szCs w:val="20"/>
          <w:lang w:val="en-US"/>
        </w:rPr>
        <w:t>.</w:t>
      </w:r>
    </w:p>
    <w:p w14:paraId="0DF3633C" w14:textId="77777777" w:rsidR="001F4277" w:rsidRPr="004A3647" w:rsidRDefault="001F4277" w:rsidP="003E03C7">
      <w:pPr>
        <w:pStyle w:val="Header"/>
        <w:rPr>
          <w:rFonts w:ascii="Times New Roman" w:hAnsi="Times New Roman" w:cs="Times New Roman"/>
          <w:b/>
          <w:bCs/>
          <w:sz w:val="20"/>
          <w:szCs w:val="20"/>
          <w:lang w:val="en-US"/>
        </w:rPr>
      </w:pPr>
    </w:p>
    <w:p w14:paraId="2BE431CD" w14:textId="157AB4EB" w:rsidR="001F4277" w:rsidRPr="004A3647" w:rsidRDefault="00716B37" w:rsidP="003E03C7">
      <w:pPr>
        <w:pStyle w:val="Head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Keywords: -</w:t>
      </w:r>
      <w:r w:rsidR="00850F90" w:rsidRPr="004A3647">
        <w:rPr>
          <w:rFonts w:ascii="Times New Roman" w:hAnsi="Times New Roman" w:cs="Times New Roman"/>
          <w:b/>
          <w:bCs/>
          <w:sz w:val="20"/>
          <w:szCs w:val="20"/>
          <w:lang w:val="en-US"/>
        </w:rPr>
        <w:t xml:space="preserve"> </w:t>
      </w:r>
      <w:r w:rsidR="001166C9">
        <w:rPr>
          <w:rFonts w:ascii="Times New Roman" w:hAnsi="Times New Roman" w:cs="Times New Roman"/>
          <w:color w:val="333333"/>
          <w:sz w:val="20"/>
          <w:szCs w:val="20"/>
          <w:shd w:val="clear" w:color="auto" w:fill="FFFFFF"/>
        </w:rPr>
        <w:t>I</w:t>
      </w:r>
      <w:r w:rsidR="0028142D" w:rsidRPr="004A3647">
        <w:rPr>
          <w:rFonts w:ascii="Times New Roman" w:hAnsi="Times New Roman" w:cs="Times New Roman"/>
          <w:color w:val="333333"/>
          <w:sz w:val="20"/>
          <w:szCs w:val="20"/>
          <w:shd w:val="clear" w:color="auto" w:fill="FFFFFF"/>
        </w:rPr>
        <w:t>nternet of things</w:t>
      </w:r>
      <w:r w:rsidR="0028142D">
        <w:rPr>
          <w:rFonts w:ascii="Times New Roman" w:hAnsi="Times New Roman" w:cs="Times New Roman"/>
          <w:color w:val="333333"/>
          <w:sz w:val="20"/>
          <w:szCs w:val="20"/>
          <w:shd w:val="clear" w:color="auto" w:fill="FFFFFF"/>
        </w:rPr>
        <w:t xml:space="preserve">, Gastro intestinal Disease, wireless capsule endoscopy, </w:t>
      </w:r>
    </w:p>
    <w:p w14:paraId="12A15E3E" w14:textId="53A93BC0" w:rsidR="00DA688D" w:rsidRPr="004A3647" w:rsidRDefault="00DA688D" w:rsidP="003E03C7">
      <w:pPr>
        <w:pStyle w:val="Header"/>
        <w:rPr>
          <w:rFonts w:ascii="Times New Roman" w:hAnsi="Times New Roman" w:cs="Times New Roman"/>
          <w:b/>
          <w:bCs/>
          <w:sz w:val="20"/>
          <w:szCs w:val="20"/>
          <w:lang w:val="en-US"/>
        </w:rPr>
      </w:pPr>
    </w:p>
    <w:p w14:paraId="1E661CAE" w14:textId="4E66F037" w:rsidR="00DA688D" w:rsidRPr="004A3647" w:rsidRDefault="00DA688D" w:rsidP="003E03C7">
      <w:pPr>
        <w:pStyle w:val="Header"/>
        <w:rPr>
          <w:rFonts w:ascii="Times New Roman" w:hAnsi="Times New Roman" w:cs="Times New Roman"/>
          <w:b/>
          <w:bCs/>
          <w:sz w:val="20"/>
          <w:szCs w:val="20"/>
          <w:lang w:val="en-US"/>
        </w:rPr>
      </w:pPr>
    </w:p>
    <w:p w14:paraId="46CCBCEB" w14:textId="77777777" w:rsidR="001F4277" w:rsidRPr="004A3647" w:rsidRDefault="001F4277" w:rsidP="003E03C7">
      <w:pPr>
        <w:pStyle w:val="Header"/>
        <w:rPr>
          <w:rFonts w:ascii="Times New Roman" w:hAnsi="Times New Roman" w:cs="Times New Roman"/>
          <w:b/>
          <w:bCs/>
          <w:sz w:val="20"/>
          <w:szCs w:val="20"/>
          <w:lang w:val="en-US"/>
        </w:rPr>
      </w:pPr>
    </w:p>
    <w:p w14:paraId="3050522E" w14:textId="18B219FC" w:rsidR="003E03C7" w:rsidRPr="004A3647" w:rsidRDefault="006052A9" w:rsidP="006052A9">
      <w:pPr>
        <w:pStyle w:val="Header"/>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I.</w:t>
      </w:r>
      <w:r w:rsidR="003E03C7" w:rsidRPr="004A3647">
        <w:rPr>
          <w:rFonts w:ascii="Times New Roman" w:hAnsi="Times New Roman" w:cs="Times New Roman"/>
          <w:b/>
          <w:bCs/>
          <w:sz w:val="20"/>
          <w:szCs w:val="20"/>
          <w:lang w:val="en-US"/>
        </w:rPr>
        <w:t>INTRODUCTION</w:t>
      </w:r>
    </w:p>
    <w:p w14:paraId="588C9882" w14:textId="77777777" w:rsidR="003E03C7" w:rsidRPr="004A3647" w:rsidRDefault="003E03C7" w:rsidP="003E03C7">
      <w:pPr>
        <w:pStyle w:val="Header"/>
        <w:rPr>
          <w:rFonts w:ascii="Times New Roman" w:hAnsi="Times New Roman" w:cs="Times New Roman"/>
          <w:sz w:val="20"/>
          <w:szCs w:val="20"/>
          <w:lang w:val="en-US"/>
        </w:rPr>
      </w:pPr>
    </w:p>
    <w:p w14:paraId="1B138787" w14:textId="5A4CA529" w:rsidR="00593CAB" w:rsidRPr="004A3647" w:rsidRDefault="004B4400" w:rsidP="00055D4C">
      <w:pPr>
        <w:spacing w:line="360" w:lineRule="auto"/>
        <w:ind w:firstLine="72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Among the syndrome of many dangerous diseases present in human digestive system, Ulcer is one of the most malformations observed in GI tract.</w:t>
      </w:r>
      <w:r w:rsidR="00FA53D3" w:rsidRPr="004A3647">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 xml:space="preserve">Ulcer are the partial erosion in the mucosal lining along the GI tract, most commonly </w:t>
      </w:r>
      <w:r w:rsidR="00ED61E3" w:rsidRPr="004A3647">
        <w:rPr>
          <w:rFonts w:ascii="Times New Roman" w:hAnsi="Times New Roman" w:cs="Times New Roman"/>
          <w:sz w:val="20"/>
          <w:szCs w:val="20"/>
          <w:lang w:val="en-US"/>
        </w:rPr>
        <w:t>occurring</w:t>
      </w:r>
      <w:r w:rsidRPr="004A3647">
        <w:rPr>
          <w:rFonts w:ascii="Times New Roman" w:hAnsi="Times New Roman" w:cs="Times New Roman"/>
          <w:sz w:val="20"/>
          <w:szCs w:val="20"/>
          <w:lang w:val="en-US"/>
        </w:rPr>
        <w:t xml:space="preserve"> at the soft linings such as duodenum, stomach, esophagus, and jejunum. Though ulcer is very common disease which occurs in the human population has an approximate </w:t>
      </w:r>
      <w:r w:rsidR="00716B37" w:rsidRPr="004A3647">
        <w:rPr>
          <w:rFonts w:ascii="Times New Roman" w:hAnsi="Times New Roman" w:cs="Times New Roman"/>
          <w:sz w:val="20"/>
          <w:szCs w:val="20"/>
          <w:lang w:val="en-US"/>
        </w:rPr>
        <w:t>effect</w:t>
      </w:r>
      <w:r w:rsidRPr="004A3647">
        <w:rPr>
          <w:rFonts w:ascii="Times New Roman" w:hAnsi="Times New Roman" w:cs="Times New Roman"/>
          <w:sz w:val="20"/>
          <w:szCs w:val="20"/>
          <w:lang w:val="en-US"/>
        </w:rPr>
        <w:t xml:space="preserve"> of 10%</w:t>
      </w:r>
      <w:r w:rsidR="00ED61E3" w:rsidRPr="004A3647">
        <w:rPr>
          <w:rFonts w:ascii="Times New Roman" w:hAnsi="Times New Roman" w:cs="Times New Roman"/>
          <w:sz w:val="20"/>
          <w:szCs w:val="20"/>
          <w:lang w:val="en-US"/>
        </w:rPr>
        <w:t xml:space="preserve"> of world population. Ulcer also has its chronic effect in serious diseases such as chro’s and ulcerative colitis. Detection of ulcer on the GI tract are medically detected through endoscopy techniques. Endoscopy techniques are the basic technique of detection which is practiced over the last 5 </w:t>
      </w:r>
      <w:r w:rsidR="00593CAB" w:rsidRPr="004A3647">
        <w:rPr>
          <w:rFonts w:ascii="Times New Roman" w:hAnsi="Times New Roman" w:cs="Times New Roman"/>
          <w:sz w:val="20"/>
          <w:szCs w:val="20"/>
          <w:lang w:val="en-US"/>
        </w:rPr>
        <w:t xml:space="preserve">decades. However, endoscopy techniques are quite painful </w:t>
      </w:r>
      <w:r w:rsidR="00D00A2A" w:rsidRPr="004A3647">
        <w:rPr>
          <w:rFonts w:ascii="Times New Roman" w:hAnsi="Times New Roman" w:cs="Times New Roman"/>
          <w:sz w:val="20"/>
          <w:szCs w:val="20"/>
          <w:lang w:val="en-US"/>
        </w:rPr>
        <w:t>and this</w:t>
      </w:r>
      <w:r w:rsidR="00593CAB" w:rsidRPr="004A3647">
        <w:rPr>
          <w:rFonts w:ascii="Times New Roman" w:hAnsi="Times New Roman" w:cs="Times New Roman"/>
          <w:sz w:val="20"/>
          <w:szCs w:val="20"/>
          <w:lang w:val="en-US"/>
        </w:rPr>
        <w:t xml:space="preserve"> endoscopy </w:t>
      </w:r>
      <w:r w:rsidR="00593CAB" w:rsidRPr="004A3647">
        <w:rPr>
          <w:rFonts w:ascii="Times New Roman" w:hAnsi="Times New Roman" w:cs="Times New Roman"/>
          <w:sz w:val="20"/>
          <w:szCs w:val="20"/>
          <w:lang w:val="en-US"/>
        </w:rPr>
        <w:lastRenderedPageBreak/>
        <w:t xml:space="preserve">method </w:t>
      </w:r>
      <w:r w:rsidR="00D00A2A" w:rsidRPr="004A3647">
        <w:rPr>
          <w:rFonts w:ascii="Times New Roman" w:hAnsi="Times New Roman" w:cs="Times New Roman"/>
          <w:sz w:val="20"/>
          <w:szCs w:val="20"/>
          <w:lang w:val="en-US"/>
        </w:rPr>
        <w:t xml:space="preserve">couldn’t </w:t>
      </w:r>
      <w:r w:rsidR="00593CAB" w:rsidRPr="004A3647">
        <w:rPr>
          <w:rFonts w:ascii="Times New Roman" w:hAnsi="Times New Roman" w:cs="Times New Roman"/>
          <w:sz w:val="20"/>
          <w:szCs w:val="20"/>
          <w:lang w:val="en-US"/>
        </w:rPr>
        <w:t>visualize the</w:t>
      </w:r>
      <w:r w:rsidR="00D00A2A" w:rsidRPr="004A3647">
        <w:rPr>
          <w:rFonts w:ascii="Times New Roman" w:hAnsi="Times New Roman" w:cs="Times New Roman"/>
          <w:sz w:val="20"/>
          <w:szCs w:val="20"/>
          <w:lang w:val="en-US"/>
        </w:rPr>
        <w:t xml:space="preserve"> minute areas of the</w:t>
      </w:r>
      <w:r w:rsidR="00593CAB" w:rsidRPr="004A3647">
        <w:rPr>
          <w:rFonts w:ascii="Times New Roman" w:hAnsi="Times New Roman" w:cs="Times New Roman"/>
          <w:sz w:val="20"/>
          <w:szCs w:val="20"/>
          <w:lang w:val="en-US"/>
        </w:rPr>
        <w:t xml:space="preserve"> small intestine in GI tract [ Vani V., et al 2020]</w:t>
      </w:r>
      <w:r w:rsidR="00537146" w:rsidRPr="004A3647">
        <w:rPr>
          <w:rFonts w:ascii="Times New Roman" w:hAnsi="Times New Roman" w:cs="Times New Roman"/>
          <w:sz w:val="20"/>
          <w:szCs w:val="20"/>
          <w:lang w:val="en-US"/>
        </w:rPr>
        <w:t xml:space="preserve">. </w:t>
      </w:r>
      <w:r w:rsidR="00593CAB" w:rsidRPr="004A3647">
        <w:rPr>
          <w:rFonts w:ascii="Times New Roman" w:hAnsi="Times New Roman" w:cs="Times New Roman"/>
          <w:sz w:val="20"/>
          <w:szCs w:val="20"/>
          <w:lang w:val="en-US"/>
        </w:rPr>
        <w:t xml:space="preserve">For visualizing the ulcer precisely in the small intestinal area, wireless capsules endoscopy (WCE) techniques are excessively used. WCE provides a painless solution for visualizing the </w:t>
      </w:r>
      <w:r w:rsidR="00D00A2A" w:rsidRPr="004A3647">
        <w:rPr>
          <w:rFonts w:ascii="Times New Roman" w:hAnsi="Times New Roman" w:cs="Times New Roman"/>
          <w:sz w:val="20"/>
          <w:szCs w:val="20"/>
          <w:lang w:val="en-US"/>
        </w:rPr>
        <w:t>image of entie GI tract [Abdullah Al manu., et al 2019]</w:t>
      </w:r>
    </w:p>
    <w:p w14:paraId="6ED91EAE" w14:textId="112847C7" w:rsidR="00564BB3" w:rsidRPr="004A3647" w:rsidRDefault="00D00A2A"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Description of WCE: These are pill sized capsule which can be easily swallowed, where the person</w:t>
      </w:r>
      <w:r w:rsidR="007D5080" w:rsidRPr="004A3647">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has to be on a diet for the last 12 hours</w:t>
      </w:r>
      <w:r w:rsidR="007D5080" w:rsidRPr="004A3647">
        <w:rPr>
          <w:rFonts w:ascii="Times New Roman" w:hAnsi="Times New Roman" w:cs="Times New Roman"/>
          <w:sz w:val="20"/>
          <w:szCs w:val="20"/>
          <w:lang w:val="en-US"/>
        </w:rPr>
        <w:t xml:space="preserve">. The Capsule (WCE) consist of many parts for visualizing and capturing the images. It collectively contains optic dons, LEDs, CMOS cameras, ASIC circuit, </w:t>
      </w:r>
      <w:r w:rsidR="002A54B2" w:rsidRPr="004A3647">
        <w:rPr>
          <w:rFonts w:ascii="Times New Roman" w:hAnsi="Times New Roman" w:cs="Times New Roman"/>
          <w:sz w:val="20"/>
          <w:szCs w:val="20"/>
          <w:lang w:val="en-US"/>
        </w:rPr>
        <w:t>antenna,</w:t>
      </w:r>
      <w:r w:rsidR="007D5080" w:rsidRPr="004A3647">
        <w:rPr>
          <w:rFonts w:ascii="Times New Roman" w:hAnsi="Times New Roman" w:cs="Times New Roman"/>
          <w:sz w:val="20"/>
          <w:szCs w:val="20"/>
          <w:lang w:val="en-US"/>
        </w:rPr>
        <w:t xml:space="preserve"> and a battery [Meryem souladi., et al 2017]</w:t>
      </w:r>
      <w:r w:rsidR="00537146" w:rsidRPr="004A3647">
        <w:rPr>
          <w:rFonts w:ascii="Times New Roman" w:hAnsi="Times New Roman" w:cs="Times New Roman"/>
          <w:sz w:val="20"/>
          <w:szCs w:val="20"/>
          <w:lang w:val="en-US"/>
        </w:rPr>
        <w:t xml:space="preserve">. </w:t>
      </w:r>
      <w:r w:rsidR="007D5080" w:rsidRPr="004A3647">
        <w:rPr>
          <w:rFonts w:ascii="Times New Roman" w:hAnsi="Times New Roman" w:cs="Times New Roman"/>
          <w:sz w:val="20"/>
          <w:szCs w:val="20"/>
          <w:lang w:val="en-US"/>
        </w:rPr>
        <w:t xml:space="preserve">WCE starts to take images moving from the digestive tract simultaneously </w:t>
      </w:r>
      <w:r w:rsidR="00564BB3" w:rsidRPr="004A3647">
        <w:rPr>
          <w:rFonts w:ascii="Times New Roman" w:hAnsi="Times New Roman" w:cs="Times New Roman"/>
          <w:sz w:val="20"/>
          <w:szCs w:val="20"/>
          <w:lang w:val="en-US"/>
        </w:rPr>
        <w:t>the colored images are captured in the entire GI tract which approximately takes 6 hours</w:t>
      </w:r>
      <w:r w:rsidR="00DE7A30" w:rsidRPr="004A3647">
        <w:rPr>
          <w:rFonts w:ascii="Times New Roman" w:hAnsi="Times New Roman" w:cs="Times New Roman"/>
          <w:sz w:val="20"/>
          <w:szCs w:val="20"/>
          <w:lang w:val="en-US"/>
        </w:rPr>
        <w:t xml:space="preserve"> [ </w:t>
      </w:r>
      <w:r w:rsidR="00DE7A30" w:rsidRPr="004A3647">
        <w:rPr>
          <w:rFonts w:ascii="Times New Roman" w:hAnsi="Times New Roman" w:cs="Times New Roman"/>
          <w:color w:val="000000" w:themeColor="text1"/>
          <w:sz w:val="20"/>
          <w:szCs w:val="20"/>
        </w:rPr>
        <w:t>K.Priya, K.S Archana et. al., 2015]</w:t>
      </w:r>
      <w:r w:rsidR="00564BB3" w:rsidRPr="004A3647">
        <w:rPr>
          <w:rFonts w:ascii="Times New Roman" w:hAnsi="Times New Roman" w:cs="Times New Roman"/>
          <w:sz w:val="20"/>
          <w:szCs w:val="20"/>
          <w:lang w:val="en-US"/>
        </w:rPr>
        <w:t>. The frame rate is approx. 50000 images obtained within a time period of 8 hours.</w:t>
      </w:r>
      <w:r w:rsidR="00537146" w:rsidRPr="004A3647">
        <w:rPr>
          <w:rFonts w:ascii="Times New Roman" w:hAnsi="Times New Roman" w:cs="Times New Roman"/>
          <w:sz w:val="20"/>
          <w:szCs w:val="20"/>
          <w:lang w:val="en-US"/>
        </w:rPr>
        <w:t xml:space="preserve"> </w:t>
      </w:r>
      <w:r w:rsidR="004A3B7A" w:rsidRPr="004A3647">
        <w:rPr>
          <w:rFonts w:ascii="Times New Roman" w:hAnsi="Times New Roman" w:cs="Times New Roman"/>
          <w:sz w:val="20"/>
          <w:szCs w:val="20"/>
          <w:lang w:val="en-US"/>
        </w:rPr>
        <w:t xml:space="preserve">The various methods used to detect the ulcer through wireless capsule endoscopy, as shown in Figure 1. </w:t>
      </w:r>
      <w:r w:rsidR="00564BB3" w:rsidRPr="004A3647">
        <w:rPr>
          <w:rFonts w:ascii="Times New Roman" w:hAnsi="Times New Roman" w:cs="Times New Roman"/>
          <w:sz w:val="20"/>
          <w:szCs w:val="20"/>
          <w:lang w:val="en-US"/>
        </w:rPr>
        <w:t xml:space="preserve">The rest of the paper id organized in the relevance of </w:t>
      </w:r>
      <w:r w:rsidR="00515753" w:rsidRPr="004A3647">
        <w:rPr>
          <w:rFonts w:ascii="Times New Roman" w:hAnsi="Times New Roman" w:cs="Times New Roman"/>
          <w:sz w:val="20"/>
          <w:szCs w:val="20"/>
          <w:lang w:val="en-US"/>
        </w:rPr>
        <w:t xml:space="preserve">related work, case study of endoscopy detection using WCE, ulcer detection images, </w:t>
      </w:r>
      <w:r w:rsidR="00740886" w:rsidRPr="004A3647">
        <w:rPr>
          <w:rFonts w:ascii="Times New Roman" w:hAnsi="Times New Roman" w:cs="Times New Roman"/>
          <w:sz w:val="20"/>
          <w:szCs w:val="20"/>
          <w:lang w:val="en-US"/>
        </w:rPr>
        <w:t>challenges</w:t>
      </w:r>
      <w:r w:rsidR="00FB153F" w:rsidRPr="004A3647">
        <w:rPr>
          <w:rFonts w:ascii="Times New Roman" w:hAnsi="Times New Roman" w:cs="Times New Roman"/>
          <w:sz w:val="20"/>
          <w:szCs w:val="20"/>
          <w:lang w:val="en-US"/>
        </w:rPr>
        <w:t>,</w:t>
      </w:r>
      <w:r w:rsidR="00515753" w:rsidRPr="004A3647">
        <w:rPr>
          <w:rFonts w:ascii="Times New Roman" w:hAnsi="Times New Roman" w:cs="Times New Roman"/>
          <w:sz w:val="20"/>
          <w:szCs w:val="20"/>
          <w:lang w:val="en-US"/>
        </w:rPr>
        <w:t xml:space="preserve"> and conclusion. </w:t>
      </w:r>
    </w:p>
    <w:p w14:paraId="4043993B" w14:textId="647EADDF" w:rsidR="004A533D" w:rsidRPr="004A3647" w:rsidRDefault="002A07B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6AE12F9B" wp14:editId="53203AA4">
                <wp:simplePos x="0" y="0"/>
                <wp:positionH relativeFrom="column">
                  <wp:posOffset>2324100</wp:posOffset>
                </wp:positionH>
                <wp:positionV relativeFrom="paragraph">
                  <wp:posOffset>314960</wp:posOffset>
                </wp:positionV>
                <wp:extent cx="1682750" cy="552450"/>
                <wp:effectExtent l="0" t="0" r="12700" b="19050"/>
                <wp:wrapNone/>
                <wp:docPr id="3" name="Rectangle: Rounded Corners 3"/>
                <wp:cNvGraphicFramePr/>
                <a:graphic xmlns:a="http://schemas.openxmlformats.org/drawingml/2006/main">
                  <a:graphicData uri="http://schemas.microsoft.com/office/word/2010/wordprocessingShape">
                    <wps:wsp>
                      <wps:cNvSpPr/>
                      <wps:spPr>
                        <a:xfrm>
                          <a:off x="0" y="0"/>
                          <a:ext cx="1682750" cy="5524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ED0687" w14:textId="3E40B410"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Input (Capsule)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E12F9B" id="Rectangle: Rounded Corners 3" o:spid="_x0000_s1026" style="position:absolute;left:0;text-align:left;margin-left:183pt;margin-top:24.8pt;width:132.5pt;height:4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" fillcolor="white [3201]" strokecolor="#70ad47 [3209]" strokeweight="1pt">
                <v:stroke joinstyle="miter"/>
                <v:textbox>
                  <w:txbxContent>
                    <w:p w14:paraId="4FED0687" w14:textId="3E40B410"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Input (Capsule)</w:t>
                      </w:r>
                    </w:p>
                  </w:txbxContent>
                </v:textbox>
              </v:roundrect>
            </w:pict>
          </mc:Fallback>
        </mc:AlternateContent>
      </w:r>
      <w:r w:rsidR="004A533D" w:rsidRPr="004A3647">
        <w:rPr>
          <w:rFonts w:ascii="Times New Roman" w:hAnsi="Times New Roman" w:cs="Times New Roman"/>
          <w:noProof/>
          <w:sz w:val="20"/>
          <w:szCs w:val="20"/>
          <w:lang w:val="en-US"/>
        </w:rPr>
        <mc:AlternateContent>
          <mc:Choice Requires="wps">
            <w:drawing>
              <wp:anchor distT="0" distB="0" distL="114300" distR="114300" simplePos="0" relativeHeight="251646976" behindDoc="0" locked="0" layoutInCell="1" allowOverlap="1" wp14:anchorId="7B854EB8" wp14:editId="3968FF68">
                <wp:simplePos x="0" y="0"/>
                <wp:positionH relativeFrom="column">
                  <wp:posOffset>863600</wp:posOffset>
                </wp:positionH>
                <wp:positionV relativeFrom="paragraph">
                  <wp:posOffset>43180</wp:posOffset>
                </wp:positionV>
                <wp:extent cx="4508500" cy="4845050"/>
                <wp:effectExtent l="0" t="0" r="25400" b="12700"/>
                <wp:wrapNone/>
                <wp:docPr id="2" name="Rectangle: Rounded Corners 2"/>
                <wp:cNvGraphicFramePr/>
                <a:graphic xmlns:a="http://schemas.openxmlformats.org/drawingml/2006/main">
                  <a:graphicData uri="http://schemas.microsoft.com/office/word/2010/wordprocessingShape">
                    <wps:wsp>
                      <wps:cNvSpPr/>
                      <wps:spPr>
                        <a:xfrm>
                          <a:off x="0" y="0"/>
                          <a:ext cx="4508500" cy="484505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B978BFD" w14:textId="48316D71" w:rsidR="004A533D" w:rsidRDefault="004A533D" w:rsidP="004A53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854EB8" id="Rectangle: Rounded Corners 2" o:spid="_x0000_s1027" style="position:absolute;left:0;text-align:left;margin-left:68pt;margin-top:3.4pt;width:355pt;height:38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" fillcolor="#c3c3c3 [2166]" strokecolor="#a5a5a5 [3206]" strokeweight=".5pt">
                <v:fill color2="#b6b6b6 [2614]" rotate="t" colors="0 #d2d2d2;.5 #c8c8c8;1 silver" focus="100%" type="gradient">
                  <o:fill v:ext="view" type="gradientUnscaled"/>
                </v:fill>
                <v:stroke joinstyle="miter"/>
                <v:textbox>
                  <w:txbxContent>
                    <w:p w14:paraId="3B978BFD" w14:textId="48316D71" w:rsidR="004A533D" w:rsidRDefault="004A533D" w:rsidP="004A533D">
                      <w:pPr>
                        <w:jc w:val="center"/>
                      </w:pPr>
                    </w:p>
                  </w:txbxContent>
                </v:textbox>
              </v:roundrect>
            </w:pict>
          </mc:Fallback>
        </mc:AlternateContent>
      </w:r>
    </w:p>
    <w:p w14:paraId="52BBFD89" w14:textId="33BE7EA3" w:rsidR="00436C85" w:rsidRPr="004A3647" w:rsidRDefault="00436C85" w:rsidP="003E03C7">
      <w:pPr>
        <w:spacing w:line="360" w:lineRule="auto"/>
        <w:jc w:val="both"/>
        <w:rPr>
          <w:rFonts w:ascii="Times New Roman" w:hAnsi="Times New Roman" w:cs="Times New Roman"/>
          <w:sz w:val="20"/>
          <w:szCs w:val="20"/>
          <w:lang w:val="en-US"/>
        </w:rPr>
      </w:pPr>
    </w:p>
    <w:p w14:paraId="70518EB5" w14:textId="4952A2D7" w:rsidR="00436C85"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7216" behindDoc="0" locked="0" layoutInCell="1" allowOverlap="1" wp14:anchorId="2672ED87" wp14:editId="4D3E184B">
                <wp:simplePos x="0" y="0"/>
                <wp:positionH relativeFrom="column">
                  <wp:posOffset>3067050</wp:posOffset>
                </wp:positionH>
                <wp:positionV relativeFrom="paragraph">
                  <wp:posOffset>138430</wp:posOffset>
                </wp:positionV>
                <wp:extent cx="190500" cy="387350"/>
                <wp:effectExtent l="19050" t="0" r="38100" b="31750"/>
                <wp:wrapNone/>
                <wp:docPr id="12" name="Arrow: Down 12"/>
                <wp:cNvGraphicFramePr/>
                <a:graphic xmlns:a="http://schemas.openxmlformats.org/drawingml/2006/main">
                  <a:graphicData uri="http://schemas.microsoft.com/office/word/2010/wordprocessingShape">
                    <wps:wsp>
                      <wps:cNvSpPr/>
                      <wps:spPr>
                        <a:xfrm>
                          <a:off x="0" y="0"/>
                          <a:ext cx="190500" cy="3873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0EB1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 o:spid="_x0000_s1026" type="#_x0000_t67" style="position:absolute;margin-left:241.5pt;margin-top:10.9pt;width:15pt;height:30.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" adj="16289" fillcolor="#555 [2160]" strokecolor="black [3200]" strokeweight=".5pt">
                <v:fill color2="#313131 [2608]" rotate="t" colors="0 #9b9b9b;.5 #8e8e8e;1 #797979" focus="100%" type="gradient">
                  <o:fill v:ext="view" type="gradientUnscaled"/>
                </v:fill>
              </v:shape>
            </w:pict>
          </mc:Fallback>
        </mc:AlternateContent>
      </w:r>
    </w:p>
    <w:p w14:paraId="074119A6" w14:textId="5092C77F" w:rsidR="004A533D" w:rsidRPr="004A3647" w:rsidRDefault="002A07B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48000" behindDoc="0" locked="0" layoutInCell="1" allowOverlap="1" wp14:anchorId="7F9F7267" wp14:editId="4BEB9242">
                <wp:simplePos x="0" y="0"/>
                <wp:positionH relativeFrom="column">
                  <wp:posOffset>2368550</wp:posOffset>
                </wp:positionH>
                <wp:positionV relativeFrom="paragraph">
                  <wp:posOffset>161290</wp:posOffset>
                </wp:positionV>
                <wp:extent cx="1765300" cy="6096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1765300" cy="6096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1B50EED" w14:textId="72D454C9"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Segmenting to find the region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F9F7267" id="Rectangle: Rounded Corners 5" o:spid="_x0000_s1028" style="position:absolute;left:0;text-align:left;margin-left:186.5pt;margin-top:12.7pt;width:139pt;height:48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" fillcolor="white [3201]" strokecolor="#70ad47 [3209]" strokeweight="1pt">
                <v:stroke joinstyle="miter"/>
                <v:textbox>
                  <w:txbxContent>
                    <w:p w14:paraId="01B50EED" w14:textId="72D454C9" w:rsidR="002A07B2" w:rsidRPr="002A07B2" w:rsidRDefault="002A07B2" w:rsidP="002A07B2">
                      <w:pPr>
                        <w:jc w:val="center"/>
                        <w:rPr>
                          <w:rFonts w:ascii="Times New Roman" w:hAnsi="Times New Roman" w:cs="Times New Roman"/>
                          <w:lang w:val="en-US"/>
                        </w:rPr>
                      </w:pPr>
                      <w:r w:rsidRPr="002A07B2">
                        <w:rPr>
                          <w:rFonts w:ascii="Times New Roman" w:hAnsi="Times New Roman" w:cs="Times New Roman"/>
                          <w:lang w:val="en-US"/>
                        </w:rPr>
                        <w:t>Segmenting to find the region of Interest</w:t>
                      </w:r>
                    </w:p>
                  </w:txbxContent>
                </v:textbox>
              </v:roundrect>
            </w:pict>
          </mc:Fallback>
        </mc:AlternateContent>
      </w:r>
    </w:p>
    <w:p w14:paraId="72DBE1D8" w14:textId="0A4E6271" w:rsidR="004A533D" w:rsidRPr="004A3647" w:rsidRDefault="004A533D" w:rsidP="003E03C7">
      <w:pPr>
        <w:spacing w:line="360" w:lineRule="auto"/>
        <w:jc w:val="both"/>
        <w:rPr>
          <w:rFonts w:ascii="Times New Roman" w:hAnsi="Times New Roman" w:cs="Times New Roman"/>
          <w:sz w:val="20"/>
          <w:szCs w:val="20"/>
          <w:lang w:val="en-US"/>
        </w:rPr>
      </w:pPr>
    </w:p>
    <w:p w14:paraId="18A42F41" w14:textId="04BC24CC" w:rsidR="004A533D"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2336" behindDoc="0" locked="0" layoutInCell="1" allowOverlap="1" wp14:anchorId="2F4A49B1" wp14:editId="634392F8">
                <wp:simplePos x="0" y="0"/>
                <wp:positionH relativeFrom="column">
                  <wp:posOffset>3028950</wp:posOffset>
                </wp:positionH>
                <wp:positionV relativeFrom="paragraph">
                  <wp:posOffset>55245</wp:posOffset>
                </wp:positionV>
                <wp:extent cx="190500" cy="457200"/>
                <wp:effectExtent l="19050" t="0" r="19050" b="38100"/>
                <wp:wrapNone/>
                <wp:docPr id="13" name="Arrow: Down 13"/>
                <wp:cNvGraphicFramePr/>
                <a:graphic xmlns:a="http://schemas.openxmlformats.org/drawingml/2006/main">
                  <a:graphicData uri="http://schemas.microsoft.com/office/word/2010/wordprocessingShape">
                    <wps:wsp>
                      <wps:cNvSpPr/>
                      <wps:spPr>
                        <a:xfrm>
                          <a:off x="0" y="0"/>
                          <a:ext cx="190500" cy="457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CF31FA" id="Arrow: Down 13" o:spid="_x0000_s1026" type="#_x0000_t67" style="position:absolute;margin-left:238.5pt;margin-top:4.35pt;width:15pt;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" adj="17100" fillcolor="#555 [2160]" strokecolor="black [3200]" strokeweight=".5pt">
                <v:fill color2="#313131 [2608]" rotate="t" colors="0 #9b9b9b;.5 #8e8e8e;1 #797979" focus="100%" type="gradient">
                  <o:fill v:ext="view" type="gradientUnscaled"/>
                </v:fill>
              </v:shape>
            </w:pict>
          </mc:Fallback>
        </mc:AlternateContent>
      </w:r>
    </w:p>
    <w:p w14:paraId="66A20326" w14:textId="14F8D04D" w:rsidR="004A533D" w:rsidRPr="004A3647" w:rsidRDefault="000B5D6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4144" behindDoc="0" locked="0" layoutInCell="1" allowOverlap="1" wp14:anchorId="4B0E10B3" wp14:editId="7B4498CC">
                <wp:simplePos x="0" y="0"/>
                <wp:positionH relativeFrom="column">
                  <wp:posOffset>2254250</wp:posOffset>
                </wp:positionH>
                <wp:positionV relativeFrom="paragraph">
                  <wp:posOffset>122555</wp:posOffset>
                </wp:positionV>
                <wp:extent cx="1879600" cy="488950"/>
                <wp:effectExtent l="0" t="0" r="25400" b="25400"/>
                <wp:wrapNone/>
                <wp:docPr id="11" name="Rectangle: Rounded Corners 11"/>
                <wp:cNvGraphicFramePr/>
                <a:graphic xmlns:a="http://schemas.openxmlformats.org/drawingml/2006/main">
                  <a:graphicData uri="http://schemas.microsoft.com/office/word/2010/wordprocessingShape">
                    <wps:wsp>
                      <wps:cNvSpPr/>
                      <wps:spPr>
                        <a:xfrm>
                          <a:off x="0" y="0"/>
                          <a:ext cx="1879600" cy="4889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FDFF9EF" w14:textId="07A96A5A" w:rsidR="000B5D62" w:rsidRPr="009E5B10" w:rsidRDefault="000B5D62" w:rsidP="000B5D62">
                            <w:pPr>
                              <w:jc w:val="center"/>
                              <w:rPr>
                                <w:rFonts w:ascii="Times New Roman" w:hAnsi="Times New Roman" w:cs="Times New Roman"/>
                                <w:lang w:val="en-US"/>
                              </w:rPr>
                            </w:pPr>
                            <w:r w:rsidRPr="009E5B10">
                              <w:rPr>
                                <w:rFonts w:ascii="Times New Roman" w:hAnsi="Times New Roman" w:cs="Times New Roman"/>
                                <w:lang w:val="en-US"/>
                              </w:rPr>
                              <w:t>Feature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B0E10B3" id="Rectangle: Rounded Corners 11" o:spid="_x0000_s1029" style="position:absolute;left:0;text-align:left;margin-left:177.5pt;margin-top:9.65pt;width:148pt;height:38.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" fillcolor="white [3201]" strokecolor="#70ad47 [3209]" strokeweight="1pt">
                <v:stroke joinstyle="miter"/>
                <v:textbox>
                  <w:txbxContent>
                    <w:p w14:paraId="4FDFF9EF" w14:textId="07A96A5A" w:rsidR="000B5D62" w:rsidRPr="009E5B10" w:rsidRDefault="000B5D62" w:rsidP="000B5D62">
                      <w:pPr>
                        <w:jc w:val="center"/>
                        <w:rPr>
                          <w:rFonts w:ascii="Times New Roman" w:hAnsi="Times New Roman" w:cs="Times New Roman"/>
                          <w:lang w:val="en-US"/>
                        </w:rPr>
                      </w:pPr>
                      <w:r w:rsidRPr="009E5B10">
                        <w:rPr>
                          <w:rFonts w:ascii="Times New Roman" w:hAnsi="Times New Roman" w:cs="Times New Roman"/>
                          <w:lang w:val="en-US"/>
                        </w:rPr>
                        <w:t>Feature Analysis</w:t>
                      </w:r>
                    </w:p>
                  </w:txbxContent>
                </v:textbox>
              </v:roundrect>
            </w:pict>
          </mc:Fallback>
        </mc:AlternateContent>
      </w:r>
    </w:p>
    <w:p w14:paraId="213CD69D" w14:textId="03F8F775" w:rsidR="004A533D"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4B79BFE5" wp14:editId="5368D510">
                <wp:simplePos x="0" y="0"/>
                <wp:positionH relativeFrom="column">
                  <wp:posOffset>3028950</wp:posOffset>
                </wp:positionH>
                <wp:positionV relativeFrom="paragraph">
                  <wp:posOffset>272415</wp:posOffset>
                </wp:positionV>
                <wp:extent cx="190500" cy="457200"/>
                <wp:effectExtent l="19050" t="0" r="19050" b="38100"/>
                <wp:wrapNone/>
                <wp:docPr id="14" name="Arrow: Down 14"/>
                <wp:cNvGraphicFramePr/>
                <a:graphic xmlns:a="http://schemas.openxmlformats.org/drawingml/2006/main">
                  <a:graphicData uri="http://schemas.microsoft.com/office/word/2010/wordprocessingShape">
                    <wps:wsp>
                      <wps:cNvSpPr/>
                      <wps:spPr>
                        <a:xfrm>
                          <a:off x="0" y="0"/>
                          <a:ext cx="190500" cy="45720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37C04" id="Arrow: Down 14" o:spid="_x0000_s1026" type="#_x0000_t67" style="position:absolute;margin-left:238.5pt;margin-top:21.45pt;width:1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" adj="17100" fillcolor="#555 [2160]" strokecolor="black [3200]" strokeweight=".5pt">
                <v:fill color2="#313131 [2608]" rotate="t" colors="0 #9b9b9b;.5 #8e8e8e;1 #797979" focus="100%" type="gradient">
                  <o:fill v:ext="view" type="gradientUnscaled"/>
                </v:fill>
              </v:shape>
            </w:pict>
          </mc:Fallback>
        </mc:AlternateContent>
      </w:r>
    </w:p>
    <w:p w14:paraId="43ADBBA7" w14:textId="3C532F34" w:rsidR="00436C85" w:rsidRPr="004A3647" w:rsidRDefault="000B5D6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3120" behindDoc="0" locked="0" layoutInCell="1" allowOverlap="1" wp14:anchorId="5E46C391" wp14:editId="12CF8A51">
                <wp:simplePos x="0" y="0"/>
                <wp:positionH relativeFrom="column">
                  <wp:posOffset>2286000</wp:posOffset>
                </wp:positionH>
                <wp:positionV relativeFrom="paragraph">
                  <wp:posOffset>327025</wp:posOffset>
                </wp:positionV>
                <wp:extent cx="1917700" cy="603250"/>
                <wp:effectExtent l="0" t="0" r="25400" b="25400"/>
                <wp:wrapNone/>
                <wp:docPr id="9" name="Rectangle: Rounded Corners 9"/>
                <wp:cNvGraphicFramePr/>
                <a:graphic xmlns:a="http://schemas.openxmlformats.org/drawingml/2006/main">
                  <a:graphicData uri="http://schemas.microsoft.com/office/word/2010/wordprocessingShape">
                    <wps:wsp>
                      <wps:cNvSpPr/>
                      <wps:spPr>
                        <a:xfrm>
                          <a:off x="0" y="0"/>
                          <a:ext cx="1917700" cy="60325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9D66F78" w14:textId="57D7748D" w:rsidR="000B5D62" w:rsidRPr="000B5D62" w:rsidRDefault="000B5D62" w:rsidP="000B5D62">
                            <w:pPr>
                              <w:jc w:val="center"/>
                              <w:rPr>
                                <w:rFonts w:ascii="Times New Roman" w:hAnsi="Times New Roman" w:cs="Times New Roman"/>
                                <w:lang w:val="en-US"/>
                              </w:rPr>
                            </w:pPr>
                            <w:r w:rsidRPr="000B5D62">
                              <w:rPr>
                                <w:rFonts w:ascii="Times New Roman" w:hAnsi="Times New Roman" w:cs="Times New Roman"/>
                                <w:lang w:val="en-US"/>
                              </w:rPr>
                              <w:t>Classification 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E46C391" id="Rectangle: Rounded Corners 9" o:spid="_x0000_s1030" style="position:absolute;left:0;text-align:left;margin-left:180pt;margin-top:25.75pt;width:151pt;height:47.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" fillcolor="white [3201]" strokecolor="#70ad47 [3209]" strokeweight="1pt">
                <v:stroke joinstyle="miter"/>
                <v:textbox>
                  <w:txbxContent>
                    <w:p w14:paraId="19D66F78" w14:textId="57D7748D" w:rsidR="000B5D62" w:rsidRPr="000B5D62" w:rsidRDefault="000B5D62" w:rsidP="000B5D62">
                      <w:pPr>
                        <w:jc w:val="center"/>
                        <w:rPr>
                          <w:rFonts w:ascii="Times New Roman" w:hAnsi="Times New Roman" w:cs="Times New Roman"/>
                          <w:lang w:val="en-US"/>
                        </w:rPr>
                      </w:pPr>
                      <w:r w:rsidRPr="000B5D62">
                        <w:rPr>
                          <w:rFonts w:ascii="Times New Roman" w:hAnsi="Times New Roman" w:cs="Times New Roman"/>
                          <w:lang w:val="en-US"/>
                        </w:rPr>
                        <w:t>Classification Layer</w:t>
                      </w:r>
                    </w:p>
                  </w:txbxContent>
                </v:textbox>
              </v:roundrect>
            </w:pict>
          </mc:Fallback>
        </mc:AlternateContent>
      </w:r>
    </w:p>
    <w:p w14:paraId="0223A534" w14:textId="19B2BAB0" w:rsidR="00436C85" w:rsidRPr="004A3647" w:rsidRDefault="00436C85" w:rsidP="003E03C7">
      <w:pPr>
        <w:spacing w:line="360" w:lineRule="auto"/>
        <w:jc w:val="both"/>
        <w:rPr>
          <w:rFonts w:ascii="Times New Roman" w:hAnsi="Times New Roman" w:cs="Times New Roman"/>
          <w:sz w:val="20"/>
          <w:szCs w:val="20"/>
          <w:lang w:val="en-US"/>
        </w:rPr>
      </w:pPr>
    </w:p>
    <w:p w14:paraId="1852E0B4" w14:textId="013A0106" w:rsidR="00436C85" w:rsidRPr="004A3647" w:rsidRDefault="009E5B10"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641A3BD2" wp14:editId="00B65971">
                <wp:simplePos x="0" y="0"/>
                <wp:positionH relativeFrom="column">
                  <wp:posOffset>3028950</wp:posOffset>
                </wp:positionH>
                <wp:positionV relativeFrom="paragraph">
                  <wp:posOffset>201295</wp:posOffset>
                </wp:positionV>
                <wp:extent cx="228600" cy="425450"/>
                <wp:effectExtent l="19050" t="0" r="38100" b="31750"/>
                <wp:wrapNone/>
                <wp:docPr id="15" name="Arrow: Down 15"/>
                <wp:cNvGraphicFramePr/>
                <a:graphic xmlns:a="http://schemas.openxmlformats.org/drawingml/2006/main">
                  <a:graphicData uri="http://schemas.microsoft.com/office/word/2010/wordprocessingShape">
                    <wps:wsp>
                      <wps:cNvSpPr/>
                      <wps:spPr>
                        <a:xfrm>
                          <a:off x="0" y="0"/>
                          <a:ext cx="228600" cy="425450"/>
                        </a:xfrm>
                        <a:prstGeom prst="down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2A00B" id="Arrow: Down 15" o:spid="_x0000_s1026" type="#_x0000_t67" style="position:absolute;margin-left:238.5pt;margin-top:15.85pt;width:18pt;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" adj="15797" fillcolor="#555 [2160]" strokecolor="black [3200]" strokeweight=".5pt">
                <v:fill color2="#313131 [2608]" rotate="t" colors="0 #9b9b9b;.5 #8e8e8e;1 #797979" focus="100%" type="gradient">
                  <o:fill v:ext="view" type="gradientUnscaled"/>
                </v:fill>
              </v:shape>
            </w:pict>
          </mc:Fallback>
        </mc:AlternateContent>
      </w:r>
    </w:p>
    <w:p w14:paraId="70E34499" w14:textId="16C31BB4" w:rsidR="004A533D" w:rsidRPr="004A3647" w:rsidRDefault="000B5D6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noProof/>
          <w:sz w:val="20"/>
          <w:szCs w:val="20"/>
          <w:lang w:val="en-US"/>
        </w:rPr>
        <mc:AlternateContent>
          <mc:Choice Requires="wps">
            <w:drawing>
              <wp:anchor distT="0" distB="0" distL="114300" distR="114300" simplePos="0" relativeHeight="251650048" behindDoc="0" locked="0" layoutInCell="1" allowOverlap="1" wp14:anchorId="634023D6" wp14:editId="760F55B2">
                <wp:simplePos x="0" y="0"/>
                <wp:positionH relativeFrom="column">
                  <wp:posOffset>2324100</wp:posOffset>
                </wp:positionH>
                <wp:positionV relativeFrom="paragraph">
                  <wp:posOffset>262255</wp:posOffset>
                </wp:positionV>
                <wp:extent cx="1816100" cy="431800"/>
                <wp:effectExtent l="0" t="0" r="12700" b="25400"/>
                <wp:wrapNone/>
                <wp:docPr id="6" name="Rectangle: Rounded Corners 6"/>
                <wp:cNvGraphicFramePr/>
                <a:graphic xmlns:a="http://schemas.openxmlformats.org/drawingml/2006/main">
                  <a:graphicData uri="http://schemas.microsoft.com/office/word/2010/wordprocessingShape">
                    <wps:wsp>
                      <wps:cNvSpPr/>
                      <wps:spPr>
                        <a:xfrm>
                          <a:off x="0" y="0"/>
                          <a:ext cx="1816100" cy="431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BC695A6" w14:textId="08385D38" w:rsidR="002A07B2" w:rsidRPr="000B5D62" w:rsidRDefault="000B5D62" w:rsidP="002A07B2">
                            <w:pPr>
                              <w:jc w:val="center"/>
                              <w:rPr>
                                <w:rFonts w:ascii="Times New Roman" w:hAnsi="Times New Roman" w:cs="Times New Roman"/>
                                <w:lang w:val="en-US"/>
                              </w:rPr>
                            </w:pPr>
                            <w:r>
                              <w:rPr>
                                <w:rFonts w:ascii="Times New Roman" w:hAnsi="Times New Roman" w:cs="Times New Roman"/>
                                <w:lang w:val="en-US"/>
                              </w:rPr>
                              <w:t>Decision Making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4023D6" id="Rectangle: Rounded Corners 6" o:spid="_x0000_s1031" style="position:absolute;left:0;text-align:left;margin-left:183pt;margin-top:20.65pt;width:143pt;height:34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" fillcolor="white [3201]" strokecolor="#70ad47 [3209]" strokeweight="1pt">
                <v:stroke joinstyle="miter"/>
                <v:textbox>
                  <w:txbxContent>
                    <w:p w14:paraId="1BC695A6" w14:textId="08385D38" w:rsidR="002A07B2" w:rsidRPr="000B5D62" w:rsidRDefault="000B5D62" w:rsidP="002A07B2">
                      <w:pPr>
                        <w:jc w:val="center"/>
                        <w:rPr>
                          <w:rFonts w:ascii="Times New Roman" w:hAnsi="Times New Roman" w:cs="Times New Roman"/>
                          <w:lang w:val="en-US"/>
                        </w:rPr>
                      </w:pPr>
                      <w:r>
                        <w:rPr>
                          <w:rFonts w:ascii="Times New Roman" w:hAnsi="Times New Roman" w:cs="Times New Roman"/>
                          <w:lang w:val="en-US"/>
                        </w:rPr>
                        <w:t>Decision Making</w:t>
                      </w:r>
                    </w:p>
                  </w:txbxContent>
                </v:textbox>
              </v:roundrect>
            </w:pict>
          </mc:Fallback>
        </mc:AlternateContent>
      </w:r>
    </w:p>
    <w:p w14:paraId="5FBEF97F" w14:textId="3C76777F" w:rsidR="004A533D" w:rsidRPr="004A3647" w:rsidRDefault="004A533D" w:rsidP="003E03C7">
      <w:pPr>
        <w:spacing w:line="360" w:lineRule="auto"/>
        <w:jc w:val="both"/>
        <w:rPr>
          <w:rFonts w:ascii="Times New Roman" w:hAnsi="Times New Roman" w:cs="Times New Roman"/>
          <w:sz w:val="20"/>
          <w:szCs w:val="20"/>
          <w:lang w:val="en-US"/>
        </w:rPr>
      </w:pPr>
    </w:p>
    <w:p w14:paraId="27D30E5E" w14:textId="67967183" w:rsidR="004A533D" w:rsidRDefault="004A533D" w:rsidP="003E03C7">
      <w:pPr>
        <w:spacing w:line="360" w:lineRule="auto"/>
        <w:jc w:val="both"/>
        <w:rPr>
          <w:rFonts w:ascii="Times New Roman" w:hAnsi="Times New Roman" w:cs="Times New Roman"/>
          <w:sz w:val="20"/>
          <w:szCs w:val="20"/>
          <w:lang w:val="en-US"/>
        </w:rPr>
      </w:pPr>
    </w:p>
    <w:p w14:paraId="118D98EB" w14:textId="0030192F" w:rsidR="004A3647" w:rsidRDefault="004A3647" w:rsidP="003E03C7">
      <w:pPr>
        <w:spacing w:line="360" w:lineRule="auto"/>
        <w:jc w:val="both"/>
        <w:rPr>
          <w:rFonts w:ascii="Times New Roman" w:hAnsi="Times New Roman" w:cs="Times New Roman"/>
          <w:sz w:val="20"/>
          <w:szCs w:val="20"/>
          <w:lang w:val="en-US"/>
        </w:rPr>
      </w:pPr>
    </w:p>
    <w:p w14:paraId="5042E130" w14:textId="77777777" w:rsidR="004A3647" w:rsidRPr="004A3647" w:rsidRDefault="004A3647" w:rsidP="003E03C7">
      <w:pPr>
        <w:spacing w:line="360" w:lineRule="auto"/>
        <w:jc w:val="both"/>
        <w:rPr>
          <w:rFonts w:ascii="Times New Roman" w:hAnsi="Times New Roman" w:cs="Times New Roman"/>
          <w:sz w:val="20"/>
          <w:szCs w:val="20"/>
          <w:lang w:val="en-US"/>
        </w:rPr>
      </w:pPr>
    </w:p>
    <w:p w14:paraId="77DE367B" w14:textId="1E4B1D80" w:rsidR="004A533D" w:rsidRPr="004A3647" w:rsidRDefault="009E5B10"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sz w:val="20"/>
          <w:szCs w:val="20"/>
          <w:lang w:val="en-US"/>
        </w:rPr>
        <w:t xml:space="preserve">                 </w:t>
      </w:r>
      <w:r w:rsidRPr="004A3647">
        <w:rPr>
          <w:rFonts w:ascii="Times New Roman" w:hAnsi="Times New Roman" w:cs="Times New Roman"/>
          <w:b/>
          <w:bCs/>
          <w:sz w:val="20"/>
          <w:szCs w:val="20"/>
          <w:lang w:val="en-US"/>
        </w:rPr>
        <w:t>Figure 1: Architecture of ulcer detection through wireless capsule endoscopy</w:t>
      </w:r>
    </w:p>
    <w:p w14:paraId="6EC409C4" w14:textId="08F9531B" w:rsidR="004B4400" w:rsidRPr="004A3647" w:rsidRDefault="009E5B10"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sz w:val="20"/>
          <w:szCs w:val="20"/>
          <w:lang w:val="en-US"/>
        </w:rPr>
        <w:t xml:space="preserve"> </w:t>
      </w:r>
      <w:r w:rsidR="001F4277" w:rsidRPr="004A3647">
        <w:rPr>
          <w:rFonts w:ascii="Times New Roman" w:hAnsi="Times New Roman" w:cs="Times New Roman"/>
          <w:b/>
          <w:bCs/>
          <w:sz w:val="20"/>
          <w:szCs w:val="20"/>
          <w:lang w:val="en-US"/>
        </w:rPr>
        <w:t>Related Work</w:t>
      </w:r>
    </w:p>
    <w:p w14:paraId="0C4BF932" w14:textId="77777777" w:rsidR="00951838" w:rsidRPr="004A3647" w:rsidRDefault="003A6A77"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There have been many efforts made by researchers to automate ulcer detection systems.</w:t>
      </w:r>
      <w:r w:rsidR="00112EC0" w:rsidRPr="004A3647">
        <w:rPr>
          <w:rFonts w:ascii="Times New Roman" w:hAnsi="Times New Roman" w:cs="Times New Roman"/>
          <w:sz w:val="20"/>
          <w:szCs w:val="20"/>
          <w:lang w:val="en-US"/>
        </w:rPr>
        <w:t xml:space="preserve"> In the clinical perspective, bleeding detection is essential because it is used to identify many GI tract diseases.</w:t>
      </w:r>
      <w:r w:rsidR="009E2415" w:rsidRPr="004A3647">
        <w:rPr>
          <w:rFonts w:ascii="Times New Roman" w:hAnsi="Times New Roman" w:cs="Times New Roman"/>
          <w:sz w:val="20"/>
          <w:szCs w:val="20"/>
          <w:lang w:val="en-US"/>
        </w:rPr>
        <w:t xml:space="preserve"> </w:t>
      </w:r>
      <w:r w:rsidR="00132CFC" w:rsidRPr="004A3647">
        <w:rPr>
          <w:rFonts w:ascii="Times New Roman" w:hAnsi="Times New Roman" w:cs="Times New Roman"/>
          <w:sz w:val="20"/>
          <w:szCs w:val="20"/>
          <w:lang w:val="en-US"/>
        </w:rPr>
        <w:t xml:space="preserve">According to the statistics report </w:t>
      </w:r>
      <w:r w:rsidR="00132CFC" w:rsidRPr="004A3647">
        <w:rPr>
          <w:rFonts w:ascii="Times New Roman" w:hAnsi="Times New Roman" w:cs="Times New Roman"/>
          <w:sz w:val="20"/>
          <w:szCs w:val="20"/>
          <w:lang w:val="en-US"/>
        </w:rPr>
        <w:lastRenderedPageBreak/>
        <w:t>released by the American Cancer Association in 2016, about 305000 Americans are affected by digestive tract cancer, including 132000 women and 173000 men; 153000 of these people have died due to digestive tract diseases [1], including 64000 women and 89000 men.</w:t>
      </w:r>
      <w:r w:rsidR="00C24723" w:rsidRPr="004A3647">
        <w:rPr>
          <w:rFonts w:ascii="Times New Roman" w:hAnsi="Times New Roman" w:cs="Times New Roman"/>
          <w:sz w:val="20"/>
          <w:szCs w:val="20"/>
          <w:lang w:val="en-US"/>
        </w:rPr>
        <w:t xml:space="preserve"> </w:t>
      </w:r>
      <w:r w:rsidR="009E2415" w:rsidRPr="004A3647">
        <w:rPr>
          <w:rFonts w:ascii="Times New Roman" w:hAnsi="Times New Roman" w:cs="Times New Roman"/>
          <w:sz w:val="20"/>
          <w:szCs w:val="20"/>
          <w:lang w:val="en-US"/>
        </w:rPr>
        <w:t>To reduce the burden of physicians for detecting bleeding, various types of computer-aided systems have already been introduced into WCE images.</w:t>
      </w:r>
      <w:r w:rsidR="001E6DBA" w:rsidRPr="004A3647">
        <w:rPr>
          <w:rFonts w:ascii="Times New Roman" w:hAnsi="Times New Roman" w:cs="Times New Roman"/>
          <w:sz w:val="20"/>
          <w:szCs w:val="20"/>
          <w:lang w:val="en-US"/>
        </w:rPr>
        <w:t xml:space="preserve"> As a result, these techniques produced unsatisfactory results in terms of sensitivity and specificity.</w:t>
      </w:r>
      <w:r w:rsidR="00423FAD" w:rsidRPr="004A3647">
        <w:rPr>
          <w:rFonts w:ascii="Times New Roman" w:hAnsi="Times New Roman" w:cs="Times New Roman"/>
          <w:sz w:val="20"/>
          <w:szCs w:val="20"/>
          <w:lang w:val="en-US"/>
        </w:rPr>
        <w:t xml:space="preserve"> </w:t>
      </w:r>
    </w:p>
    <w:p w14:paraId="79504FD0" w14:textId="36615E2C" w:rsidR="00951838" w:rsidRPr="004A3647" w:rsidRDefault="00951838"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Clinical sector in image Processing</w:t>
      </w:r>
    </w:p>
    <w:p w14:paraId="2840E2B8" w14:textId="4E00C4FA" w:rsidR="00951838" w:rsidRPr="004A3647" w:rsidRDefault="00951838"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Image processing in medicine is concerned with developing problem-specific processes for enhancing raw medical image data to enhance selective visualization and analysis. Medical image processing covers a wide range of topics: some focus on general applied theory, while others are focused on specific applications</w:t>
      </w:r>
      <w:r w:rsidR="007B4E81" w:rsidRPr="004A3647">
        <w:rPr>
          <w:rFonts w:ascii="Times New Roman" w:hAnsi="Times New Roman" w:cs="Times New Roman"/>
          <w:sz w:val="20"/>
          <w:szCs w:val="20"/>
          <w:lang w:val="en-US"/>
        </w:rPr>
        <w:t xml:space="preserve">[T. Ghosh, A. Das, and R. Sayed] </w:t>
      </w:r>
      <w:r w:rsidRPr="004A3647">
        <w:rPr>
          <w:rFonts w:ascii="Times New Roman" w:hAnsi="Times New Roman" w:cs="Times New Roman"/>
          <w:sz w:val="20"/>
          <w:szCs w:val="20"/>
          <w:lang w:val="en-US"/>
        </w:rPr>
        <w:t>. In the field of medical image processing, there are a number of challenges:</w:t>
      </w:r>
    </w:p>
    <w:p w14:paraId="50667F19" w14:textId="276D4CFA" w:rsidR="00951838" w:rsidRPr="004A3647" w:rsidRDefault="00951838"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Image Analyzing to predict the disease.</w:t>
      </w:r>
    </w:p>
    <w:p w14:paraId="272ED462" w14:textId="61055A3E" w:rsidR="00951838" w:rsidRPr="004A3647" w:rsidRDefault="00951838"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Accurately segment the interested features to find the disease through automation.</w:t>
      </w:r>
    </w:p>
    <w:p w14:paraId="2563E4C0" w14:textId="6F2A00F4" w:rsidR="00951838" w:rsidRPr="004A3647" w:rsidRDefault="008D3B24"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The registration and fusion of multimodal images can be automated and accurate </w:t>
      </w:r>
    </w:p>
    <w:p w14:paraId="39737293" w14:textId="5B6CE62B" w:rsidR="008D3B24" w:rsidRPr="004A3647" w:rsidRDefault="008D3B24"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Identifying and classifying image features, i.e. characterization and typing of structures.</w:t>
      </w:r>
    </w:p>
    <w:p w14:paraId="7BC6EE23" w14:textId="5532B1E7" w:rsidR="008D3B24" w:rsidRPr="004A3647" w:rsidRDefault="008D3B24" w:rsidP="00951838">
      <w:pPr>
        <w:pStyle w:val="ListParagraph"/>
        <w:numPr>
          <w:ilvl w:val="0"/>
          <w:numId w:val="1"/>
        </w:num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It is essential to develop integrated clinical systems that combine medical expertise, engineering skills, physics skills, and computer skills. Designing, implementing, and validating complex medical systems requires both medical expertise and the collaboration of biologists, engineers, physicists, and computer scientists.</w:t>
      </w:r>
    </w:p>
    <w:p w14:paraId="14DFDE03" w14:textId="7FABE800" w:rsidR="008D3B24" w:rsidRPr="004A3647" w:rsidRDefault="008D3B24"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As a result, conventional or traditional detection and analysis algorithms have limited success.</w:t>
      </w:r>
      <w:r w:rsidRPr="004A3647">
        <w:rPr>
          <w:rFonts w:ascii="Times New Roman" w:hAnsi="Times New Roman" w:cs="Times New Roman"/>
          <w:sz w:val="20"/>
          <w:szCs w:val="20"/>
        </w:rPr>
        <w:t xml:space="preserve"> </w:t>
      </w:r>
      <w:r w:rsidRPr="004A3647">
        <w:rPr>
          <w:rFonts w:ascii="Times New Roman" w:hAnsi="Times New Roman" w:cs="Times New Roman"/>
          <w:sz w:val="20"/>
          <w:szCs w:val="20"/>
          <w:lang w:val="en-US"/>
        </w:rPr>
        <w:t>In many medical applications, poor image quality leads to unreliable feature extraction, analysis, and recognition. Through various development of automation this problem can be solved.</w:t>
      </w:r>
      <w:r w:rsidR="004A3B7A" w:rsidRPr="004A3647">
        <w:rPr>
          <w:rFonts w:ascii="Times New Roman" w:hAnsi="Times New Roman" w:cs="Times New Roman"/>
          <w:sz w:val="20"/>
          <w:szCs w:val="20"/>
          <w:lang w:val="en-US"/>
        </w:rPr>
        <w:t xml:space="preserve"> Hence, the </w:t>
      </w:r>
      <w:r w:rsidR="009B1E70" w:rsidRPr="004A3647">
        <w:rPr>
          <w:rFonts w:ascii="Times New Roman" w:hAnsi="Times New Roman" w:cs="Times New Roman"/>
          <w:sz w:val="20"/>
          <w:szCs w:val="20"/>
          <w:lang w:val="en-US"/>
        </w:rPr>
        <w:t>researchers from various countries had handled various methods for prediction</w:t>
      </w:r>
      <w:r w:rsidR="007B4E81" w:rsidRPr="004A3647">
        <w:rPr>
          <w:rFonts w:ascii="Times New Roman" w:hAnsi="Times New Roman" w:cs="Times New Roman"/>
          <w:sz w:val="20"/>
          <w:szCs w:val="20"/>
          <w:lang w:val="en-US"/>
        </w:rPr>
        <w:t xml:space="preserve"> [ T. Aoki, A. Yamada, K. Aoyama et al 2019]</w:t>
      </w:r>
      <w:r w:rsidR="009B1E70" w:rsidRPr="004A3647">
        <w:rPr>
          <w:rFonts w:ascii="Times New Roman" w:hAnsi="Times New Roman" w:cs="Times New Roman"/>
          <w:sz w:val="20"/>
          <w:szCs w:val="20"/>
          <w:lang w:val="en-US"/>
        </w:rPr>
        <w:t xml:space="preserve">. </w:t>
      </w:r>
    </w:p>
    <w:p w14:paraId="6494C428" w14:textId="77777777" w:rsidR="00BE2CDE" w:rsidRPr="004A3647" w:rsidRDefault="00BE2CDE" w:rsidP="008D3B24">
      <w:pPr>
        <w:spacing w:line="360" w:lineRule="auto"/>
        <w:ind w:left="60"/>
        <w:jc w:val="both"/>
        <w:rPr>
          <w:rFonts w:ascii="Times New Roman" w:hAnsi="Times New Roman" w:cs="Times New Roman"/>
          <w:sz w:val="20"/>
          <w:szCs w:val="20"/>
          <w:lang w:val="en-US"/>
        </w:rPr>
      </w:pPr>
    </w:p>
    <w:tbl>
      <w:tblPr>
        <w:tblStyle w:val="TableGrid"/>
        <w:tblW w:w="9269" w:type="dxa"/>
        <w:tblInd w:w="6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852"/>
        <w:gridCol w:w="1850"/>
        <w:gridCol w:w="1855"/>
        <w:gridCol w:w="1856"/>
      </w:tblGrid>
      <w:tr w:rsidR="005D2DBD" w:rsidRPr="004A3647" w14:paraId="4970AE42" w14:textId="77777777" w:rsidTr="00392A35">
        <w:trPr>
          <w:trHeight w:val="238"/>
        </w:trPr>
        <w:tc>
          <w:tcPr>
            <w:tcW w:w="9269" w:type="dxa"/>
            <w:gridSpan w:val="5"/>
            <w:tcBorders>
              <w:top w:val="single" w:sz="4" w:space="0" w:color="auto"/>
              <w:bottom w:val="single" w:sz="4" w:space="0" w:color="auto"/>
            </w:tcBorders>
          </w:tcPr>
          <w:p w14:paraId="52BE0E0A" w14:textId="21C1221F" w:rsidR="005D2DBD" w:rsidRPr="004A3647" w:rsidRDefault="00392A35" w:rsidP="00E86CE5">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 xml:space="preserve">Table 1. Summary of various researchers in the prediction of digestion using WCE  </w:t>
            </w:r>
          </w:p>
        </w:tc>
      </w:tr>
      <w:tr w:rsidR="00615976" w:rsidRPr="004A3647" w14:paraId="7F224F89" w14:textId="77777777" w:rsidTr="00392A35">
        <w:trPr>
          <w:trHeight w:val="245"/>
        </w:trPr>
        <w:tc>
          <w:tcPr>
            <w:tcW w:w="1856" w:type="dxa"/>
            <w:tcBorders>
              <w:top w:val="single" w:sz="4" w:space="0" w:color="auto"/>
              <w:bottom w:val="single" w:sz="4" w:space="0" w:color="auto"/>
            </w:tcBorders>
          </w:tcPr>
          <w:p w14:paraId="2C2090A1" w14:textId="4FCF02EB"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rPr>
              <w:t>Experiment</w:t>
            </w:r>
          </w:p>
        </w:tc>
        <w:tc>
          <w:tcPr>
            <w:tcW w:w="1852" w:type="dxa"/>
            <w:tcBorders>
              <w:top w:val="single" w:sz="4" w:space="0" w:color="auto"/>
              <w:bottom w:val="single" w:sz="4" w:space="0" w:color="auto"/>
            </w:tcBorders>
          </w:tcPr>
          <w:p w14:paraId="7859453B" w14:textId="17781874"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No. of Patients</w:t>
            </w:r>
          </w:p>
        </w:tc>
        <w:tc>
          <w:tcPr>
            <w:tcW w:w="1850" w:type="dxa"/>
            <w:tcBorders>
              <w:top w:val="single" w:sz="4" w:space="0" w:color="auto"/>
              <w:bottom w:val="single" w:sz="4" w:space="0" w:color="auto"/>
            </w:tcBorders>
          </w:tcPr>
          <w:p w14:paraId="13C1D2FC" w14:textId="62C1470F"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Dataset</w:t>
            </w:r>
          </w:p>
        </w:tc>
        <w:tc>
          <w:tcPr>
            <w:tcW w:w="1855" w:type="dxa"/>
            <w:tcBorders>
              <w:top w:val="single" w:sz="4" w:space="0" w:color="auto"/>
              <w:bottom w:val="single" w:sz="4" w:space="0" w:color="auto"/>
            </w:tcBorders>
          </w:tcPr>
          <w:p w14:paraId="44F9C132" w14:textId="3E443734"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Algorithm</w:t>
            </w:r>
          </w:p>
        </w:tc>
        <w:tc>
          <w:tcPr>
            <w:tcW w:w="1855" w:type="dxa"/>
            <w:tcBorders>
              <w:top w:val="single" w:sz="4" w:space="0" w:color="auto"/>
              <w:bottom w:val="single" w:sz="4" w:space="0" w:color="auto"/>
            </w:tcBorders>
          </w:tcPr>
          <w:p w14:paraId="3C7567F7" w14:textId="508104FD" w:rsidR="00615976" w:rsidRPr="004A3647" w:rsidRDefault="00615976" w:rsidP="00E86CE5">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Accuracy</w:t>
            </w:r>
          </w:p>
        </w:tc>
      </w:tr>
      <w:tr w:rsidR="00615976" w:rsidRPr="004A3647" w14:paraId="0283AE08" w14:textId="77777777" w:rsidTr="00392A35">
        <w:trPr>
          <w:trHeight w:val="281"/>
        </w:trPr>
        <w:tc>
          <w:tcPr>
            <w:tcW w:w="1856" w:type="dxa"/>
            <w:tcBorders>
              <w:top w:val="single" w:sz="4" w:space="0" w:color="auto"/>
            </w:tcBorders>
          </w:tcPr>
          <w:p w14:paraId="62522EAF" w14:textId="252C24D9"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Yuan et.al.,</w:t>
            </w:r>
            <w:r w:rsidR="004A1D38" w:rsidRPr="004A3647">
              <w:rPr>
                <w:rFonts w:ascii="Times New Roman" w:hAnsi="Times New Roman" w:cs="Times New Roman"/>
                <w:sz w:val="20"/>
                <w:szCs w:val="20"/>
                <w:lang w:val="en-US"/>
              </w:rPr>
              <w:t>2017</w:t>
            </w:r>
          </w:p>
        </w:tc>
        <w:tc>
          <w:tcPr>
            <w:tcW w:w="1852" w:type="dxa"/>
            <w:tcBorders>
              <w:top w:val="single" w:sz="4" w:space="0" w:color="auto"/>
            </w:tcBorders>
          </w:tcPr>
          <w:p w14:paraId="05D5C96B" w14:textId="6A640161"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62 Patients</w:t>
            </w:r>
          </w:p>
        </w:tc>
        <w:tc>
          <w:tcPr>
            <w:tcW w:w="1850" w:type="dxa"/>
            <w:tcBorders>
              <w:top w:val="single" w:sz="4" w:space="0" w:color="auto"/>
            </w:tcBorders>
          </w:tcPr>
          <w:p w14:paraId="759CB92D" w14:textId="758A1F5E"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300 images</w:t>
            </w:r>
          </w:p>
        </w:tc>
        <w:tc>
          <w:tcPr>
            <w:tcW w:w="1855" w:type="dxa"/>
            <w:tcBorders>
              <w:top w:val="single" w:sz="4" w:space="0" w:color="auto"/>
            </w:tcBorders>
          </w:tcPr>
          <w:p w14:paraId="7312FABE" w14:textId="33782805"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CNN, DenseNe</w:t>
            </w:r>
          </w:p>
        </w:tc>
        <w:tc>
          <w:tcPr>
            <w:tcW w:w="1855" w:type="dxa"/>
            <w:tcBorders>
              <w:top w:val="single" w:sz="4" w:space="0" w:color="auto"/>
            </w:tcBorders>
          </w:tcPr>
          <w:p w14:paraId="3A2A441C" w14:textId="3DFB71C5" w:rsidR="00615976" w:rsidRPr="004A3647" w:rsidRDefault="006D27B3"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98%</w:t>
            </w:r>
          </w:p>
        </w:tc>
      </w:tr>
      <w:tr w:rsidR="00615976" w:rsidRPr="004A3647" w14:paraId="0620FFD4" w14:textId="77777777" w:rsidTr="00392A35">
        <w:trPr>
          <w:trHeight w:val="287"/>
        </w:trPr>
        <w:tc>
          <w:tcPr>
            <w:tcW w:w="1856" w:type="dxa"/>
          </w:tcPr>
          <w:p w14:paraId="10B823CE" w14:textId="6697B05E"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Li and Meng.,</w:t>
            </w:r>
            <w:r w:rsidR="004A1D38" w:rsidRPr="004A3647">
              <w:rPr>
                <w:rFonts w:ascii="Times New Roman" w:hAnsi="Times New Roman" w:cs="Times New Roman"/>
                <w:sz w:val="20"/>
                <w:szCs w:val="20"/>
              </w:rPr>
              <w:t>2009</w:t>
            </w:r>
          </w:p>
        </w:tc>
        <w:tc>
          <w:tcPr>
            <w:tcW w:w="1852" w:type="dxa"/>
          </w:tcPr>
          <w:p w14:paraId="0342407A" w14:textId="20635545"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10 Patients</w:t>
            </w:r>
          </w:p>
        </w:tc>
        <w:tc>
          <w:tcPr>
            <w:tcW w:w="1850" w:type="dxa"/>
          </w:tcPr>
          <w:p w14:paraId="1FB03A00" w14:textId="231AE60A"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200 images</w:t>
            </w:r>
          </w:p>
        </w:tc>
        <w:tc>
          <w:tcPr>
            <w:tcW w:w="1855" w:type="dxa"/>
          </w:tcPr>
          <w:p w14:paraId="15F345AD" w14:textId="4815EF87"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CAD,SVM</w:t>
            </w:r>
          </w:p>
        </w:tc>
        <w:tc>
          <w:tcPr>
            <w:tcW w:w="1855" w:type="dxa"/>
          </w:tcPr>
          <w:p w14:paraId="30C4BA04" w14:textId="77092872" w:rsidR="00615976" w:rsidRPr="004A3647" w:rsidRDefault="00615976"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90%</w:t>
            </w:r>
          </w:p>
        </w:tc>
      </w:tr>
      <w:tr w:rsidR="00615976" w:rsidRPr="004A3647" w14:paraId="4F9BC260" w14:textId="77777777" w:rsidTr="00E86CE5">
        <w:trPr>
          <w:trHeight w:val="1107"/>
        </w:trPr>
        <w:tc>
          <w:tcPr>
            <w:tcW w:w="1856" w:type="dxa"/>
          </w:tcPr>
          <w:p w14:paraId="3B03095C" w14:textId="2216D70C"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Karargyris and Bourbakis</w:t>
            </w:r>
            <w:r w:rsidR="005D2DBD" w:rsidRPr="004A3647">
              <w:rPr>
                <w:rFonts w:ascii="Times New Roman" w:hAnsi="Times New Roman" w:cs="Times New Roman"/>
                <w:sz w:val="20"/>
                <w:szCs w:val="20"/>
              </w:rPr>
              <w:t xml:space="preserve"> et. al. </w:t>
            </w:r>
            <w:r w:rsidR="004A1D38" w:rsidRPr="004A3647">
              <w:rPr>
                <w:rFonts w:ascii="Times New Roman" w:hAnsi="Times New Roman" w:cs="Times New Roman"/>
                <w:sz w:val="20"/>
                <w:szCs w:val="20"/>
              </w:rPr>
              <w:t>2011</w:t>
            </w:r>
          </w:p>
        </w:tc>
        <w:tc>
          <w:tcPr>
            <w:tcW w:w="1852" w:type="dxa"/>
          </w:tcPr>
          <w:p w14:paraId="7E8AE1BD" w14:textId="02EECC6F"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10 Patients</w:t>
            </w:r>
          </w:p>
        </w:tc>
        <w:tc>
          <w:tcPr>
            <w:tcW w:w="1850" w:type="dxa"/>
          </w:tcPr>
          <w:p w14:paraId="31030F44" w14:textId="131D8038"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600 images</w:t>
            </w:r>
          </w:p>
        </w:tc>
        <w:tc>
          <w:tcPr>
            <w:tcW w:w="1855" w:type="dxa"/>
          </w:tcPr>
          <w:p w14:paraId="48A4BB23" w14:textId="4F7CDEBD" w:rsidR="00615976" w:rsidRPr="004A3647" w:rsidRDefault="005D2DBD"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SUSAN edge detector, discrete curvelet transform (DCT)</w:t>
            </w:r>
          </w:p>
        </w:tc>
        <w:tc>
          <w:tcPr>
            <w:tcW w:w="1855" w:type="dxa"/>
          </w:tcPr>
          <w:p w14:paraId="72AC1B2F" w14:textId="349CBD50" w:rsidR="00615976" w:rsidRPr="004A3647" w:rsidRDefault="005D2DBD"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97%</w:t>
            </w:r>
          </w:p>
        </w:tc>
      </w:tr>
      <w:tr w:rsidR="00615976" w:rsidRPr="004A3647" w14:paraId="740C83C2" w14:textId="77777777" w:rsidTr="00392A35">
        <w:trPr>
          <w:trHeight w:val="568"/>
        </w:trPr>
        <w:tc>
          <w:tcPr>
            <w:tcW w:w="1856" w:type="dxa"/>
          </w:tcPr>
          <w:p w14:paraId="257CB0B9" w14:textId="18C0D309"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Fu et al.</w:t>
            </w:r>
            <w:r w:rsidR="004A1D38" w:rsidRPr="004A3647">
              <w:rPr>
                <w:rFonts w:ascii="Times New Roman" w:hAnsi="Times New Roman" w:cs="Times New Roman"/>
                <w:sz w:val="20"/>
                <w:szCs w:val="20"/>
              </w:rPr>
              <w:t>2014</w:t>
            </w:r>
          </w:p>
        </w:tc>
        <w:tc>
          <w:tcPr>
            <w:tcW w:w="1852" w:type="dxa"/>
          </w:tcPr>
          <w:p w14:paraId="3B946680" w14:textId="2724230F"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20 Patients</w:t>
            </w:r>
          </w:p>
        </w:tc>
        <w:tc>
          <w:tcPr>
            <w:tcW w:w="1850" w:type="dxa"/>
          </w:tcPr>
          <w:p w14:paraId="472D064E" w14:textId="2D90083C" w:rsidR="00615976" w:rsidRPr="004A3647" w:rsidRDefault="00615976"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607 images</w:t>
            </w:r>
          </w:p>
        </w:tc>
        <w:tc>
          <w:tcPr>
            <w:tcW w:w="1855" w:type="dxa"/>
          </w:tcPr>
          <w:p w14:paraId="30C5CD95" w14:textId="0CD61F34" w:rsidR="00615976" w:rsidRPr="004A3647" w:rsidRDefault="005D2DBD"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rPr>
              <w:t>pixel based methods</w:t>
            </w:r>
          </w:p>
        </w:tc>
        <w:tc>
          <w:tcPr>
            <w:tcW w:w="1855" w:type="dxa"/>
          </w:tcPr>
          <w:p w14:paraId="2F6C97E9" w14:textId="70C9312F" w:rsidR="00615976" w:rsidRPr="004A3647" w:rsidRDefault="005D2DBD"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95%</w:t>
            </w:r>
          </w:p>
        </w:tc>
      </w:tr>
      <w:tr w:rsidR="005D2DBD" w:rsidRPr="004A3647" w14:paraId="45E56E27" w14:textId="77777777" w:rsidTr="00392A35">
        <w:trPr>
          <w:trHeight w:val="568"/>
        </w:trPr>
        <w:tc>
          <w:tcPr>
            <w:tcW w:w="1856" w:type="dxa"/>
          </w:tcPr>
          <w:p w14:paraId="75B26268" w14:textId="7BD1CC8E" w:rsidR="005D2DBD" w:rsidRPr="004A3647" w:rsidRDefault="006D27B3"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 xml:space="preserve">Saraiva et, al.,2021 </w:t>
            </w:r>
          </w:p>
        </w:tc>
        <w:tc>
          <w:tcPr>
            <w:tcW w:w="1852" w:type="dxa"/>
          </w:tcPr>
          <w:p w14:paraId="577614A2" w14:textId="27901C1D" w:rsidR="005D2DBD" w:rsidRPr="004A3647" w:rsidRDefault="006D27B3"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24 Patients</w:t>
            </w:r>
          </w:p>
        </w:tc>
        <w:tc>
          <w:tcPr>
            <w:tcW w:w="1850" w:type="dxa"/>
          </w:tcPr>
          <w:p w14:paraId="68027792" w14:textId="3DC8A883" w:rsidR="005D2DBD" w:rsidRPr="004A3647" w:rsidRDefault="006D27B3"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728 images </w:t>
            </w:r>
          </w:p>
        </w:tc>
        <w:tc>
          <w:tcPr>
            <w:tcW w:w="1855" w:type="dxa"/>
          </w:tcPr>
          <w:p w14:paraId="41B20B62" w14:textId="6DCF9FA9" w:rsidR="005D2DBD" w:rsidRPr="004A3647" w:rsidRDefault="006D27B3"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CNN</w:t>
            </w:r>
          </w:p>
        </w:tc>
        <w:tc>
          <w:tcPr>
            <w:tcW w:w="1855" w:type="dxa"/>
          </w:tcPr>
          <w:p w14:paraId="666B854B" w14:textId="71593A08" w:rsidR="005D2DBD" w:rsidRPr="004A3647" w:rsidRDefault="006D27B3"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color w:val="212121"/>
                <w:sz w:val="20"/>
                <w:szCs w:val="20"/>
                <w:shd w:val="clear" w:color="auto" w:fill="FFFFFF"/>
              </w:rPr>
              <w:t>96.9%</w:t>
            </w:r>
          </w:p>
        </w:tc>
      </w:tr>
      <w:tr w:rsidR="005D2DBD" w:rsidRPr="004A3647" w14:paraId="528E826F" w14:textId="77777777" w:rsidTr="00392A35">
        <w:trPr>
          <w:trHeight w:val="568"/>
        </w:trPr>
        <w:tc>
          <w:tcPr>
            <w:tcW w:w="1856" w:type="dxa"/>
          </w:tcPr>
          <w:p w14:paraId="70CADEE7" w14:textId="1416EBEE" w:rsidR="005D2DBD" w:rsidRPr="004A3647" w:rsidRDefault="00191CAB"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 xml:space="preserve">Nadimi et. al.,2019. </w:t>
            </w:r>
          </w:p>
        </w:tc>
        <w:tc>
          <w:tcPr>
            <w:tcW w:w="1852" w:type="dxa"/>
          </w:tcPr>
          <w:p w14:paraId="31D637FC" w14:textId="51326CF9" w:rsidR="005D2DBD" w:rsidRPr="004A3647" w:rsidRDefault="00191CAB"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255 Patients </w:t>
            </w:r>
          </w:p>
        </w:tc>
        <w:tc>
          <w:tcPr>
            <w:tcW w:w="1850" w:type="dxa"/>
          </w:tcPr>
          <w:p w14:paraId="022E7FF7" w14:textId="6F8FB048" w:rsidR="005D2DBD" w:rsidRPr="004A3647" w:rsidRDefault="00191CAB" w:rsidP="00E86CE5">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1695</w:t>
            </w:r>
          </w:p>
        </w:tc>
        <w:tc>
          <w:tcPr>
            <w:tcW w:w="1855" w:type="dxa"/>
          </w:tcPr>
          <w:p w14:paraId="4CEFC9CC" w14:textId="52987E27" w:rsidR="005D2DBD" w:rsidRPr="004A3647" w:rsidRDefault="00191CAB" w:rsidP="00E86CE5">
            <w:pPr>
              <w:spacing w:line="360" w:lineRule="auto"/>
              <w:jc w:val="both"/>
              <w:rPr>
                <w:rFonts w:ascii="Times New Roman" w:hAnsi="Times New Roman" w:cs="Times New Roman"/>
                <w:sz w:val="20"/>
                <w:szCs w:val="20"/>
              </w:rPr>
            </w:pPr>
            <w:r w:rsidRPr="004A3647">
              <w:rPr>
                <w:rFonts w:ascii="Times New Roman" w:hAnsi="Times New Roman" w:cs="Times New Roman"/>
                <w:sz w:val="20"/>
                <w:szCs w:val="20"/>
              </w:rPr>
              <w:t>CNN</w:t>
            </w:r>
          </w:p>
        </w:tc>
        <w:tc>
          <w:tcPr>
            <w:tcW w:w="1855" w:type="dxa"/>
          </w:tcPr>
          <w:p w14:paraId="261D7141" w14:textId="6D0DBCA8" w:rsidR="005D2DBD" w:rsidRPr="004A3647" w:rsidRDefault="00392A35" w:rsidP="00E86CE5">
            <w:pPr>
              <w:spacing w:line="360" w:lineRule="auto"/>
              <w:jc w:val="center"/>
              <w:rPr>
                <w:rFonts w:ascii="Times New Roman" w:hAnsi="Times New Roman" w:cs="Times New Roman"/>
                <w:sz w:val="20"/>
                <w:szCs w:val="20"/>
                <w:lang w:val="en-US"/>
              </w:rPr>
            </w:pPr>
            <w:r w:rsidRPr="004A3647">
              <w:rPr>
                <w:rFonts w:ascii="Times New Roman" w:hAnsi="Times New Roman" w:cs="Times New Roman"/>
                <w:sz w:val="20"/>
                <w:szCs w:val="20"/>
                <w:lang w:val="en-US"/>
              </w:rPr>
              <w:t>98%</w:t>
            </w:r>
          </w:p>
        </w:tc>
      </w:tr>
    </w:tbl>
    <w:p w14:paraId="4946B34A" w14:textId="3859092E" w:rsidR="00521004" w:rsidRPr="004A3647" w:rsidRDefault="00521004" w:rsidP="008D3B24">
      <w:pPr>
        <w:spacing w:line="360" w:lineRule="auto"/>
        <w:ind w:left="60"/>
        <w:jc w:val="both"/>
        <w:rPr>
          <w:rFonts w:ascii="Times New Roman" w:hAnsi="Times New Roman" w:cs="Times New Roman"/>
          <w:sz w:val="20"/>
          <w:szCs w:val="20"/>
          <w:lang w:val="en-US"/>
        </w:rPr>
      </w:pPr>
    </w:p>
    <w:p w14:paraId="2EF282B1" w14:textId="3FF261B1" w:rsidR="008B6D15" w:rsidRPr="004A3647" w:rsidRDefault="00977787"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lastRenderedPageBreak/>
        <w:t xml:space="preserve">The literature on automatic ulcer detection has seen a lot of work. Based on the kind of features they employ for ulcer detection, such as color, texture and texture features, these approaches can be divided into three groups. </w:t>
      </w:r>
      <w:r w:rsidR="008B6D15" w:rsidRPr="004A3647">
        <w:rPr>
          <w:rFonts w:ascii="Times New Roman" w:hAnsi="Times New Roman" w:cs="Times New Roman"/>
          <w:sz w:val="20"/>
          <w:szCs w:val="20"/>
          <w:lang w:val="en-US"/>
        </w:rPr>
        <w:t>In [</w:t>
      </w:r>
      <w:r w:rsidR="008D6EB1" w:rsidRPr="004A3647">
        <w:rPr>
          <w:rStyle w:val="author"/>
          <w:rFonts w:ascii="Times New Roman" w:hAnsi="Times New Roman" w:cs="Times New Roman"/>
          <w:color w:val="1C1D1E"/>
          <w:sz w:val="20"/>
          <w:szCs w:val="20"/>
          <w:shd w:val="clear" w:color="auto" w:fill="FFFFFF"/>
        </w:rPr>
        <w:t>Yeh J.-Y.</w:t>
      </w:r>
      <w:r w:rsidR="008D6EB1" w:rsidRPr="004A3647">
        <w:rPr>
          <w:rFonts w:ascii="Times New Roman" w:hAnsi="Times New Roman" w:cs="Times New Roman"/>
          <w:color w:val="1C1D1E"/>
          <w:sz w:val="20"/>
          <w:szCs w:val="20"/>
          <w:shd w:val="clear" w:color="auto" w:fill="FFFFFF"/>
        </w:rPr>
        <w:t>, </w:t>
      </w:r>
      <w:r w:rsidR="008D6EB1" w:rsidRPr="004A3647">
        <w:rPr>
          <w:rStyle w:val="author"/>
          <w:rFonts w:ascii="Times New Roman" w:hAnsi="Times New Roman" w:cs="Times New Roman"/>
          <w:color w:val="1C1D1E"/>
          <w:sz w:val="20"/>
          <w:szCs w:val="20"/>
          <w:shd w:val="clear" w:color="auto" w:fill="FFFFFF"/>
        </w:rPr>
        <w:t>Wu T.-H et. al. 2014</w:t>
      </w:r>
      <w:r w:rsidR="008B6D15" w:rsidRPr="004A3647">
        <w:rPr>
          <w:rFonts w:ascii="Times New Roman" w:hAnsi="Times New Roman" w:cs="Times New Roman"/>
          <w:sz w:val="20"/>
          <w:szCs w:val="20"/>
          <w:lang w:val="en-US"/>
        </w:rPr>
        <w:t xml:space="preserve">], it was once more suggested to use </w:t>
      </w:r>
      <w:r w:rsidR="000D26C4" w:rsidRPr="004A3647">
        <w:rPr>
          <w:rFonts w:ascii="Times New Roman" w:hAnsi="Times New Roman" w:cs="Times New Roman"/>
          <w:sz w:val="20"/>
          <w:szCs w:val="20"/>
          <w:lang w:val="en-US"/>
        </w:rPr>
        <w:t>color</w:t>
      </w:r>
      <w:r w:rsidR="008B6D15" w:rsidRPr="004A3647">
        <w:rPr>
          <w:rFonts w:ascii="Times New Roman" w:hAnsi="Times New Roman" w:cs="Times New Roman"/>
          <w:sz w:val="20"/>
          <w:szCs w:val="20"/>
          <w:lang w:val="en-US"/>
        </w:rPr>
        <w:t xml:space="preserve"> and textural cues to assess the condition of the small intestine and spot bleeding and ulcers in WCE pictures. In this method, authors first extracted </w:t>
      </w:r>
      <w:r w:rsidR="000D26C4" w:rsidRPr="004A3647">
        <w:rPr>
          <w:rFonts w:ascii="Times New Roman" w:hAnsi="Times New Roman" w:cs="Times New Roman"/>
          <w:sz w:val="20"/>
          <w:szCs w:val="20"/>
          <w:lang w:val="en-US"/>
        </w:rPr>
        <w:t>color</w:t>
      </w:r>
      <w:r w:rsidR="008B6D15" w:rsidRPr="004A3647">
        <w:rPr>
          <w:rFonts w:ascii="Times New Roman" w:hAnsi="Times New Roman" w:cs="Times New Roman"/>
          <w:sz w:val="20"/>
          <w:szCs w:val="20"/>
          <w:lang w:val="en-US"/>
        </w:rPr>
        <w:t xml:space="preserve"> features using the RGB, HSV, and </w:t>
      </w:r>
      <w:r w:rsidR="000D26C4" w:rsidRPr="004A3647">
        <w:rPr>
          <w:rFonts w:ascii="Times New Roman" w:hAnsi="Times New Roman" w:cs="Times New Roman"/>
          <w:sz w:val="20"/>
          <w:szCs w:val="20"/>
          <w:lang w:val="en-US"/>
        </w:rPr>
        <w:t>color</w:t>
      </w:r>
      <w:r w:rsidR="008B6D15" w:rsidRPr="004A3647">
        <w:rPr>
          <w:rFonts w:ascii="Times New Roman" w:hAnsi="Times New Roman" w:cs="Times New Roman"/>
          <w:sz w:val="20"/>
          <w:szCs w:val="20"/>
          <w:lang w:val="en-US"/>
        </w:rPr>
        <w:t xml:space="preserve"> coherence vector, and then extracted texture features using the grey-level co-occurrence matrix (GLCM). Additionally, techniques for feature selection included One Rule (oneR), SVM-recursive feature elimination, and </w:t>
      </w:r>
      <w:r w:rsidR="000D26C4" w:rsidRPr="004A3647">
        <w:rPr>
          <w:rFonts w:ascii="Times New Roman" w:hAnsi="Times New Roman" w:cs="Times New Roman"/>
          <w:sz w:val="20"/>
          <w:szCs w:val="20"/>
          <w:lang w:val="en-US"/>
        </w:rPr>
        <w:t>Relief</w:t>
      </w:r>
      <w:r w:rsidR="008B6D15" w:rsidRPr="004A3647">
        <w:rPr>
          <w:rFonts w:ascii="Times New Roman" w:hAnsi="Times New Roman" w:cs="Times New Roman"/>
          <w:sz w:val="20"/>
          <w:szCs w:val="20"/>
          <w:lang w:val="en-US"/>
        </w:rPr>
        <w:t>. In [</w:t>
      </w:r>
      <w:r w:rsidR="00DC179D" w:rsidRPr="004A3647">
        <w:rPr>
          <w:rStyle w:val="bullet"/>
          <w:rFonts w:ascii="Times New Roman" w:hAnsi="Times New Roman" w:cs="Times New Roman"/>
          <w:color w:val="1C1D1E"/>
          <w:sz w:val="20"/>
          <w:szCs w:val="20"/>
          <w:shd w:val="clear" w:color="auto" w:fill="FFFFFF"/>
        </w:rPr>
        <w:t>19</w:t>
      </w:r>
      <w:r w:rsidR="00DC179D" w:rsidRPr="004A3647">
        <w:rPr>
          <w:rStyle w:val="author"/>
          <w:rFonts w:ascii="Times New Roman" w:hAnsi="Times New Roman" w:cs="Times New Roman"/>
          <w:color w:val="1C1D1E"/>
          <w:sz w:val="20"/>
          <w:szCs w:val="20"/>
          <w:shd w:val="clear" w:color="auto" w:fill="FFFFFF"/>
        </w:rPr>
        <w:t>Szczypínski P.</w:t>
      </w:r>
      <w:r w:rsidR="00DC179D" w:rsidRPr="004A3647">
        <w:rPr>
          <w:rFonts w:ascii="Times New Roman" w:hAnsi="Times New Roman" w:cs="Times New Roman"/>
          <w:color w:val="1C1D1E"/>
          <w:sz w:val="20"/>
          <w:szCs w:val="20"/>
          <w:shd w:val="clear" w:color="auto" w:fill="FFFFFF"/>
        </w:rPr>
        <w:t>, </w:t>
      </w:r>
      <w:r w:rsidR="00DC179D" w:rsidRPr="004A3647">
        <w:rPr>
          <w:rStyle w:val="author"/>
          <w:rFonts w:ascii="Times New Roman" w:hAnsi="Times New Roman" w:cs="Times New Roman"/>
          <w:color w:val="1C1D1E"/>
          <w:sz w:val="20"/>
          <w:szCs w:val="20"/>
          <w:shd w:val="clear" w:color="auto" w:fill="FFFFFF"/>
        </w:rPr>
        <w:t>Klepaczko et. al. 2014</w:t>
      </w:r>
      <w:r w:rsidR="008B6D15" w:rsidRPr="004A3647">
        <w:rPr>
          <w:rFonts w:ascii="Times New Roman" w:hAnsi="Times New Roman" w:cs="Times New Roman"/>
          <w:sz w:val="20"/>
          <w:szCs w:val="20"/>
          <w:lang w:val="en-US"/>
        </w:rPr>
        <w:t>], a three-stage paradigm for pathology segmentation and identification was presented. In the work indicated above, pixels were categorised according to the neighborhood's texture properties. A novel vector supported convex hull approach was then used to perform the classification. Complete LBP and global-local oriented edge magnitude pattern descriptors were merged in a similar study</w:t>
      </w:r>
      <w:r w:rsidR="000D26C4" w:rsidRPr="004A3647">
        <w:rPr>
          <w:rFonts w:ascii="Times New Roman" w:hAnsi="Times New Roman" w:cs="Times New Roman"/>
          <w:sz w:val="20"/>
          <w:szCs w:val="20"/>
          <w:lang w:val="en-US"/>
        </w:rPr>
        <w:t xml:space="preserve"> [</w:t>
      </w:r>
      <w:r w:rsidR="00DC179D" w:rsidRPr="004A3647">
        <w:rPr>
          <w:rStyle w:val="author"/>
          <w:rFonts w:ascii="Times New Roman" w:hAnsi="Times New Roman" w:cs="Times New Roman"/>
          <w:color w:val="1C1D1E"/>
          <w:sz w:val="20"/>
          <w:szCs w:val="20"/>
          <w:shd w:val="clear" w:color="auto" w:fill="FFFFFF"/>
        </w:rPr>
        <w:t>Charfi S.</w:t>
      </w:r>
      <w:r w:rsidR="00DC179D" w:rsidRPr="004A3647">
        <w:rPr>
          <w:rFonts w:ascii="Times New Roman" w:hAnsi="Times New Roman" w:cs="Times New Roman"/>
          <w:color w:val="1C1D1E"/>
          <w:sz w:val="20"/>
          <w:szCs w:val="20"/>
          <w:shd w:val="clear" w:color="auto" w:fill="FFFFFF"/>
        </w:rPr>
        <w:t>, and </w:t>
      </w:r>
      <w:r w:rsidR="00DC179D" w:rsidRPr="004A3647">
        <w:rPr>
          <w:rStyle w:val="author"/>
          <w:rFonts w:ascii="Times New Roman" w:hAnsi="Times New Roman" w:cs="Times New Roman"/>
          <w:color w:val="1C1D1E"/>
          <w:sz w:val="20"/>
          <w:szCs w:val="20"/>
          <w:shd w:val="clear" w:color="auto" w:fill="FFFFFF"/>
        </w:rPr>
        <w:t>El Ansari et. al. 2017</w:t>
      </w:r>
      <w:r w:rsidR="000D26C4" w:rsidRPr="004A3647">
        <w:rPr>
          <w:rFonts w:ascii="Times New Roman" w:hAnsi="Times New Roman" w:cs="Times New Roman"/>
          <w:sz w:val="20"/>
          <w:szCs w:val="20"/>
          <w:lang w:val="en-US"/>
        </w:rPr>
        <w:t>]</w:t>
      </w:r>
      <w:r w:rsidR="008B6D15" w:rsidRPr="004A3647">
        <w:rPr>
          <w:rFonts w:ascii="Times New Roman" w:hAnsi="Times New Roman" w:cs="Times New Roman"/>
          <w:sz w:val="20"/>
          <w:szCs w:val="20"/>
          <w:lang w:val="en-US"/>
        </w:rPr>
        <w:t>.</w:t>
      </w:r>
    </w:p>
    <w:p w14:paraId="0428E7F8" w14:textId="64E8A662" w:rsidR="008D3B24" w:rsidRPr="004A3647" w:rsidRDefault="001E04C0" w:rsidP="008D3B24">
      <w:pPr>
        <w:spacing w:line="360" w:lineRule="auto"/>
        <w:ind w:left="60"/>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Ulcer detection through wireless capsule</w:t>
      </w:r>
    </w:p>
    <w:p w14:paraId="6DBE2BFD" w14:textId="60CA333E" w:rsidR="009C5EFC" w:rsidRPr="004A3647" w:rsidRDefault="009C5EFC"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The wireless capsule endoscope (WCE) is becoming an increasingly useful tool for detecting problems in the digestive system. Using WCE, physicians </w:t>
      </w:r>
      <w:r w:rsidR="00977787" w:rsidRPr="004A3647">
        <w:rPr>
          <w:rFonts w:ascii="Times New Roman" w:hAnsi="Times New Roman" w:cs="Times New Roman"/>
          <w:sz w:val="20"/>
          <w:szCs w:val="20"/>
          <w:lang w:val="en-US"/>
        </w:rPr>
        <w:t>can</w:t>
      </w:r>
      <w:r w:rsidRPr="004A3647">
        <w:rPr>
          <w:rFonts w:ascii="Times New Roman" w:hAnsi="Times New Roman" w:cs="Times New Roman"/>
          <w:sz w:val="20"/>
          <w:szCs w:val="20"/>
          <w:lang w:val="en-US"/>
        </w:rPr>
        <w:t xml:space="preserve"> diagnose various abnormalities in the digestive tract, including ulcers, bleeding, polyps, chronic diarrhea, small intestinal cancer/tumors, and Crohn's disease. By utilizing software that detects these diseases at a rapid rate of advancement automatically, researchers are working to develop and improve the performance of WCE. WCE is composed of three basic components: a capsule endoscope, a sensor system, and a computer with an operating system that allows for the inspection and explanation of images. There are different sensors attached to the abdomen and waist in the WCE system. As well as sensors, we will include a data recorder. By using these sensors, the capsule </w:t>
      </w:r>
      <w:r w:rsidR="00E91F82" w:rsidRPr="004A3647">
        <w:rPr>
          <w:rFonts w:ascii="Times New Roman" w:hAnsi="Times New Roman" w:cs="Times New Roman"/>
          <w:sz w:val="20"/>
          <w:szCs w:val="20"/>
          <w:lang w:val="en-US"/>
        </w:rPr>
        <w:t>can</w:t>
      </w:r>
      <w:r w:rsidRPr="004A3647">
        <w:rPr>
          <w:rFonts w:ascii="Times New Roman" w:hAnsi="Times New Roman" w:cs="Times New Roman"/>
          <w:sz w:val="20"/>
          <w:szCs w:val="20"/>
          <w:lang w:val="en-US"/>
        </w:rPr>
        <w:t xml:space="preserve"> wirelessly transmit images. A glass of water is then consumed by the patient after swallowing the capsule. Images are taken by the capsule as it passes through the digestive tract. After transmitting wirelessly, the data is received by the receiver and stored in a data recorder. As shown in figure </w:t>
      </w:r>
      <w:r w:rsidR="00944C39" w:rsidRPr="004A3647">
        <w:rPr>
          <w:rFonts w:ascii="Times New Roman" w:hAnsi="Times New Roman" w:cs="Times New Roman"/>
          <w:sz w:val="20"/>
          <w:szCs w:val="20"/>
          <w:lang w:val="en-US"/>
        </w:rPr>
        <w:t>2</w:t>
      </w:r>
      <w:r w:rsidRPr="004A3647">
        <w:rPr>
          <w:rFonts w:ascii="Times New Roman" w:hAnsi="Times New Roman" w:cs="Times New Roman"/>
          <w:sz w:val="20"/>
          <w:szCs w:val="20"/>
          <w:lang w:val="en-US"/>
        </w:rPr>
        <w:t>, the wireless capsule endoscopy offers an inside look at the internal workings and experiments.</w:t>
      </w:r>
      <w:r w:rsidR="00120746" w:rsidRPr="004A3647">
        <w:rPr>
          <w:rFonts w:ascii="Times New Roman" w:hAnsi="Times New Roman" w:cs="Times New Roman"/>
          <w:sz w:val="20"/>
          <w:szCs w:val="20"/>
          <w:lang w:val="en-US"/>
        </w:rPr>
        <w:t xml:space="preserve"> In some cases, the clinician will need to examine frame-by-frame a video of approximately 55.000 images.</w:t>
      </w:r>
      <w:r w:rsidR="00120746" w:rsidRPr="004A3647">
        <w:rPr>
          <w:rFonts w:ascii="Times New Roman" w:hAnsi="Times New Roman" w:cs="Times New Roman"/>
          <w:sz w:val="20"/>
          <w:szCs w:val="20"/>
        </w:rPr>
        <w:t xml:space="preserve"> </w:t>
      </w:r>
      <w:r w:rsidR="00120746" w:rsidRPr="004A3647">
        <w:rPr>
          <w:rFonts w:ascii="Times New Roman" w:hAnsi="Times New Roman" w:cs="Times New Roman"/>
          <w:sz w:val="20"/>
          <w:szCs w:val="20"/>
          <w:lang w:val="en-US"/>
        </w:rPr>
        <w:t>Hence, automatic detection is an immediate necessity since WCE is time-consuming (2-3 hours required).</w:t>
      </w:r>
    </w:p>
    <w:p w14:paraId="7A6D2906" w14:textId="3DDEA791" w:rsidR="00E91F82" w:rsidRPr="004A3647" w:rsidRDefault="00780ED9" w:rsidP="00780ED9">
      <w:pPr>
        <w:spacing w:line="360" w:lineRule="auto"/>
        <w:ind w:left="60"/>
        <w:jc w:val="center"/>
        <w:rPr>
          <w:rFonts w:ascii="Times New Roman" w:hAnsi="Times New Roman" w:cs="Times New Roman"/>
          <w:sz w:val="20"/>
          <w:szCs w:val="20"/>
          <w:lang w:val="en-US"/>
        </w:rPr>
      </w:pPr>
      <w:r w:rsidRPr="004A3647">
        <w:rPr>
          <w:rFonts w:ascii="Times New Roman" w:hAnsi="Times New Roman" w:cs="Times New Roman"/>
          <w:noProof/>
          <w:sz w:val="20"/>
          <w:szCs w:val="20"/>
        </w:rPr>
        <w:drawing>
          <wp:inline distT="0" distB="0" distL="0" distR="0" wp14:anchorId="56AB14DC" wp14:editId="700CAF60">
            <wp:extent cx="1860550" cy="1593850"/>
            <wp:effectExtent l="0" t="0" r="6350" b="63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0550" cy="1593850"/>
                    </a:xfrm>
                    <a:prstGeom prst="rect">
                      <a:avLst/>
                    </a:prstGeom>
                    <a:noFill/>
                    <a:ln>
                      <a:noFill/>
                    </a:ln>
                  </pic:spPr>
                </pic:pic>
              </a:graphicData>
            </a:graphic>
          </wp:inline>
        </w:drawing>
      </w:r>
    </w:p>
    <w:p w14:paraId="125F7A72" w14:textId="034D27C4" w:rsidR="00E91F82" w:rsidRPr="004A3647" w:rsidRDefault="00780ED9" w:rsidP="008D3B24">
      <w:pPr>
        <w:spacing w:line="360" w:lineRule="auto"/>
        <w:ind w:left="60"/>
        <w:jc w:val="both"/>
        <w:rPr>
          <w:rFonts w:ascii="Times New Roman" w:hAnsi="Times New Roman" w:cs="Times New Roman"/>
          <w:sz w:val="20"/>
          <w:szCs w:val="20"/>
          <w:lang w:val="en-US"/>
        </w:rPr>
      </w:pPr>
      <w:r w:rsidRPr="004A3647">
        <w:rPr>
          <w:rFonts w:ascii="Times New Roman" w:hAnsi="Times New Roman" w:cs="Times New Roman"/>
          <w:b/>
          <w:bCs/>
          <w:sz w:val="20"/>
          <w:szCs w:val="20"/>
          <w:lang w:val="en-US"/>
        </w:rPr>
        <w:t xml:space="preserve">                                          Figure. </w:t>
      </w:r>
      <w:r w:rsidR="00944C39" w:rsidRPr="004A3647">
        <w:rPr>
          <w:rFonts w:ascii="Times New Roman" w:hAnsi="Times New Roman" w:cs="Times New Roman"/>
          <w:b/>
          <w:bCs/>
          <w:sz w:val="20"/>
          <w:szCs w:val="20"/>
          <w:lang w:val="en-US"/>
        </w:rPr>
        <w:t xml:space="preserve">2 </w:t>
      </w:r>
      <w:r w:rsidRPr="004A3647">
        <w:rPr>
          <w:rFonts w:ascii="Times New Roman" w:hAnsi="Times New Roman" w:cs="Times New Roman"/>
          <w:b/>
          <w:bCs/>
          <w:sz w:val="20"/>
          <w:szCs w:val="20"/>
          <w:lang w:val="en-US"/>
        </w:rPr>
        <w:t xml:space="preserve">Wireless capsule </w:t>
      </w:r>
      <w:r w:rsidR="00944C39" w:rsidRPr="004A3647">
        <w:rPr>
          <w:rFonts w:ascii="Times New Roman" w:hAnsi="Times New Roman" w:cs="Times New Roman"/>
          <w:b/>
          <w:bCs/>
          <w:sz w:val="20"/>
          <w:szCs w:val="20"/>
          <w:lang w:val="en-US"/>
        </w:rPr>
        <w:t>endoscopies</w:t>
      </w:r>
      <w:r w:rsidRPr="004A3647">
        <w:rPr>
          <w:rFonts w:ascii="Times New Roman" w:hAnsi="Times New Roman" w:cs="Times New Roman"/>
          <w:b/>
          <w:bCs/>
          <w:sz w:val="20"/>
          <w:szCs w:val="20"/>
          <w:lang w:val="en-US"/>
        </w:rPr>
        <w:t xml:space="preserve"> with camera</w:t>
      </w:r>
      <w:r w:rsidRPr="004A3647">
        <w:rPr>
          <w:rFonts w:ascii="Times New Roman" w:hAnsi="Times New Roman" w:cs="Times New Roman"/>
          <w:sz w:val="20"/>
          <w:szCs w:val="20"/>
          <w:lang w:val="en-US"/>
        </w:rPr>
        <w:t xml:space="preserve"> </w:t>
      </w:r>
    </w:p>
    <w:p w14:paraId="49FD5414" w14:textId="0A57B45A" w:rsidR="003A6A77" w:rsidRPr="004A3647" w:rsidRDefault="00423FAD"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As per [</w:t>
      </w:r>
      <w:r w:rsidR="00CB0A24" w:rsidRPr="004A3647">
        <w:rPr>
          <w:rFonts w:ascii="Times New Roman" w:hAnsi="Times New Roman" w:cs="Times New Roman"/>
          <w:sz w:val="20"/>
          <w:szCs w:val="20"/>
          <w:lang w:val="en-US"/>
        </w:rPr>
        <w:t xml:space="preserve"> S. Liangpunsakul et. al., 2003</w:t>
      </w:r>
      <w:r w:rsidRPr="004A3647">
        <w:rPr>
          <w:rFonts w:ascii="Times New Roman" w:hAnsi="Times New Roman" w:cs="Times New Roman"/>
          <w:sz w:val="20"/>
          <w:szCs w:val="20"/>
          <w:lang w:val="en-US"/>
        </w:rPr>
        <w:t>] Probabilistic neural networks are applied to detect bleeding portions and are also improved to detect bleeding portions with greater precision.</w:t>
      </w:r>
      <w:r w:rsidR="00E744B9" w:rsidRPr="004A3647">
        <w:rPr>
          <w:rFonts w:ascii="Times New Roman" w:hAnsi="Times New Roman" w:cs="Times New Roman"/>
          <w:sz w:val="20"/>
          <w:szCs w:val="20"/>
        </w:rPr>
        <w:t xml:space="preserve"> </w:t>
      </w:r>
      <w:r w:rsidR="00E744B9" w:rsidRPr="004A3647">
        <w:rPr>
          <w:rFonts w:ascii="Times New Roman" w:hAnsi="Times New Roman" w:cs="Times New Roman"/>
          <w:sz w:val="20"/>
          <w:szCs w:val="20"/>
          <w:lang w:val="en-US"/>
        </w:rPr>
        <w:t xml:space="preserve">To detect the bleeding region accurately, </w:t>
      </w:r>
      <w:r w:rsidR="00CB0A24" w:rsidRPr="004A3647">
        <w:rPr>
          <w:rFonts w:ascii="Times New Roman" w:hAnsi="Times New Roman" w:cs="Times New Roman"/>
          <w:sz w:val="20"/>
          <w:szCs w:val="20"/>
          <w:lang w:val="en-US"/>
        </w:rPr>
        <w:t>[</w:t>
      </w:r>
      <w:r w:rsidR="00E744B9" w:rsidRPr="004A3647">
        <w:rPr>
          <w:rFonts w:ascii="Times New Roman" w:hAnsi="Times New Roman" w:cs="Times New Roman"/>
          <w:sz w:val="20"/>
          <w:szCs w:val="20"/>
          <w:lang w:val="en-US"/>
        </w:rPr>
        <w:t>Sivakumar et al.</w:t>
      </w:r>
      <w:r w:rsidR="00CB0A24" w:rsidRPr="004A3647">
        <w:rPr>
          <w:rFonts w:ascii="Times New Roman" w:hAnsi="Times New Roman" w:cs="Times New Roman"/>
          <w:sz w:val="20"/>
          <w:szCs w:val="20"/>
          <w:lang w:val="en-US"/>
        </w:rPr>
        <w:t xml:space="preserve"> 2019</w:t>
      </w:r>
      <w:r w:rsidR="00E744B9" w:rsidRPr="004A3647">
        <w:rPr>
          <w:rFonts w:ascii="Times New Roman" w:hAnsi="Times New Roman" w:cs="Times New Roman"/>
          <w:sz w:val="20"/>
          <w:szCs w:val="20"/>
          <w:lang w:val="en-US"/>
        </w:rPr>
        <w:t xml:space="preserve">] used a </w:t>
      </w:r>
      <w:r w:rsidR="001C26F0" w:rsidRPr="004A3647">
        <w:rPr>
          <w:rFonts w:ascii="Times New Roman" w:hAnsi="Times New Roman" w:cs="Times New Roman"/>
          <w:sz w:val="20"/>
          <w:szCs w:val="20"/>
          <w:lang w:val="en-US"/>
        </w:rPr>
        <w:t>super pixel</w:t>
      </w:r>
      <w:r w:rsidR="00E744B9" w:rsidRPr="004A3647">
        <w:rPr>
          <w:rFonts w:ascii="Times New Roman" w:hAnsi="Times New Roman" w:cs="Times New Roman"/>
          <w:sz w:val="20"/>
          <w:szCs w:val="20"/>
          <w:lang w:val="en-US"/>
        </w:rPr>
        <w:t xml:space="preserve"> technique with a Naive Bayes classifier.</w:t>
      </w:r>
      <w:r w:rsidR="00D97950" w:rsidRPr="004A3647">
        <w:rPr>
          <w:rFonts w:ascii="Times New Roman" w:hAnsi="Times New Roman" w:cs="Times New Roman"/>
          <w:sz w:val="20"/>
          <w:szCs w:val="20"/>
        </w:rPr>
        <w:t xml:space="preserve"> </w:t>
      </w:r>
      <w:r w:rsidR="00D97950" w:rsidRPr="004A3647">
        <w:rPr>
          <w:rFonts w:ascii="Times New Roman" w:hAnsi="Times New Roman" w:cs="Times New Roman"/>
          <w:sz w:val="20"/>
          <w:szCs w:val="20"/>
          <w:lang w:val="en-US"/>
        </w:rPr>
        <w:t xml:space="preserve">The model, however, has only been trained with two statistical features and has not been validated using the other available techniques. </w:t>
      </w:r>
      <w:r w:rsidR="001C26F0" w:rsidRPr="004A3647">
        <w:rPr>
          <w:rFonts w:ascii="Times New Roman" w:hAnsi="Times New Roman" w:cs="Times New Roman"/>
          <w:sz w:val="20"/>
          <w:szCs w:val="20"/>
          <w:lang w:val="en-US"/>
        </w:rPr>
        <w:t>By</w:t>
      </w:r>
      <w:r w:rsidR="00D97950" w:rsidRPr="004A3647">
        <w:rPr>
          <w:rFonts w:ascii="Times New Roman" w:hAnsi="Times New Roman" w:cs="Times New Roman"/>
          <w:sz w:val="20"/>
          <w:szCs w:val="20"/>
          <w:lang w:val="en-US"/>
        </w:rPr>
        <w:t xml:space="preserve"> multiple random </w:t>
      </w:r>
      <w:r w:rsidR="00D97950" w:rsidRPr="004A3647">
        <w:rPr>
          <w:rFonts w:ascii="Times New Roman" w:hAnsi="Times New Roman" w:cs="Times New Roman"/>
          <w:sz w:val="20"/>
          <w:szCs w:val="20"/>
          <w:lang w:val="en-US"/>
        </w:rPr>
        <w:lastRenderedPageBreak/>
        <w:t>training datasets and the application of the support vector machine, it is possible to reduce the information loss up to a statistically significant level</w:t>
      </w:r>
      <w:r w:rsidR="00CB0A24" w:rsidRPr="004A3647">
        <w:rPr>
          <w:rFonts w:ascii="Times New Roman" w:hAnsi="Times New Roman" w:cs="Times New Roman"/>
          <w:sz w:val="20"/>
          <w:szCs w:val="20"/>
          <w:lang w:val="en-US"/>
        </w:rPr>
        <w:t xml:space="preserve"> [Rebecca L. Siegel et. al. 2016]</w:t>
      </w:r>
      <w:r w:rsidR="00D97950" w:rsidRPr="004A3647">
        <w:rPr>
          <w:rFonts w:ascii="Times New Roman" w:hAnsi="Times New Roman" w:cs="Times New Roman"/>
          <w:sz w:val="20"/>
          <w:szCs w:val="20"/>
          <w:lang w:val="en-US"/>
        </w:rPr>
        <w:t>.</w:t>
      </w:r>
    </w:p>
    <w:p w14:paraId="152BACEA" w14:textId="3A41893B" w:rsidR="009B05FB" w:rsidRPr="004A3647" w:rsidRDefault="00E070C2"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Several</w:t>
      </w:r>
      <w:r w:rsidR="00826590" w:rsidRPr="004A3647">
        <w:rPr>
          <w:rFonts w:ascii="Times New Roman" w:hAnsi="Times New Roman" w:cs="Times New Roman"/>
          <w:sz w:val="20"/>
          <w:szCs w:val="20"/>
          <w:lang w:val="en-US"/>
        </w:rPr>
        <w:t xml:space="preserve"> breakthroughs have been made in classification tasks using deep learning methods based on the convolutional neural network (CNN).</w:t>
      </w:r>
      <w:r w:rsidR="00664946" w:rsidRPr="004A3647">
        <w:rPr>
          <w:rFonts w:ascii="Times New Roman" w:hAnsi="Times New Roman" w:cs="Times New Roman"/>
          <w:sz w:val="20"/>
          <w:szCs w:val="20"/>
          <w:lang w:val="en-US"/>
        </w:rPr>
        <w:t xml:space="preserve">  The application of deep learning to ulcer recognition by using a large WCE dataset of large volume to provide adequate diversity. This is due to the difficulty of mathematically describing the great variation in shapes and features of abnormal regions in WCE images and the powerful ability of deep learning to extract information from data.</w:t>
      </w:r>
      <w:r w:rsidR="006D6883" w:rsidRPr="004A3647">
        <w:rPr>
          <w:rFonts w:ascii="Times New Roman" w:hAnsi="Times New Roman" w:cs="Times New Roman"/>
          <w:sz w:val="20"/>
          <w:szCs w:val="20"/>
          <w:lang w:val="en-US"/>
        </w:rPr>
        <w:t xml:space="preserve"> A neural network model based on autoencoders, proposed by </w:t>
      </w:r>
      <w:r w:rsidR="00CB0A24" w:rsidRPr="004A3647">
        <w:rPr>
          <w:rFonts w:ascii="Times New Roman" w:hAnsi="Times New Roman" w:cs="Times New Roman"/>
          <w:sz w:val="20"/>
          <w:szCs w:val="20"/>
          <w:lang w:val="en-US"/>
        </w:rPr>
        <w:t>[</w:t>
      </w:r>
      <w:r w:rsidR="006D6883" w:rsidRPr="004A3647">
        <w:rPr>
          <w:rFonts w:ascii="Times New Roman" w:hAnsi="Times New Roman" w:cs="Times New Roman"/>
          <w:sz w:val="20"/>
          <w:szCs w:val="20"/>
          <w:lang w:val="en-US"/>
        </w:rPr>
        <w:t xml:space="preserve">Yuan and Meng </w:t>
      </w:r>
      <w:r w:rsidR="00CB0A24" w:rsidRPr="004A3647">
        <w:rPr>
          <w:rFonts w:ascii="Times New Roman" w:hAnsi="Times New Roman" w:cs="Times New Roman"/>
          <w:sz w:val="20"/>
          <w:szCs w:val="20"/>
          <w:lang w:val="en-US"/>
        </w:rPr>
        <w:t>et., 2017</w:t>
      </w:r>
      <w:r w:rsidR="006D6883" w:rsidRPr="004A3647">
        <w:rPr>
          <w:rFonts w:ascii="Times New Roman" w:hAnsi="Times New Roman" w:cs="Times New Roman"/>
          <w:sz w:val="20"/>
          <w:szCs w:val="20"/>
          <w:lang w:val="en-US"/>
        </w:rPr>
        <w:t>], introduces an image manifold constraint to a sparse autoencoder in order to recognize polyps in WCE images.</w:t>
      </w:r>
      <w:r w:rsidR="006B01B8" w:rsidRPr="004A3647">
        <w:rPr>
          <w:rFonts w:ascii="Times New Roman" w:hAnsi="Times New Roman" w:cs="Times New Roman"/>
          <w:sz w:val="20"/>
          <w:szCs w:val="20"/>
          <w:lang w:val="en-US"/>
        </w:rPr>
        <w:t xml:space="preserve"> The manifold constraint can preserve large intervariances between images and small intravariances between images within a category by forcing images belonging to the same category to share similar features.</w:t>
      </w:r>
      <w:r w:rsidR="00C87ECD" w:rsidRPr="004A3647">
        <w:rPr>
          <w:rFonts w:ascii="Times New Roman" w:hAnsi="Times New Roman" w:cs="Times New Roman"/>
          <w:sz w:val="20"/>
          <w:szCs w:val="20"/>
          <w:lang w:val="en-US"/>
        </w:rPr>
        <w:t xml:space="preserve"> In this study, 3,000 normal WCE images and 1,000 WCE images with polyps extracted from 35 videos of patients were used to test the proposed method. </w:t>
      </w:r>
      <w:r w:rsidR="009B05FB" w:rsidRPr="004A3647">
        <w:rPr>
          <w:rFonts w:ascii="Times New Roman" w:hAnsi="Times New Roman" w:cs="Times New Roman"/>
          <w:sz w:val="20"/>
          <w:szCs w:val="20"/>
          <w:lang w:val="en-US"/>
        </w:rPr>
        <w:t>Using 3D convolution to detect polygons in WCE videos has also been explored [</w:t>
      </w:r>
      <w:r w:rsidR="008C6542" w:rsidRPr="004A3647">
        <w:rPr>
          <w:rFonts w:ascii="Times New Roman" w:hAnsi="Times New Roman" w:cs="Times New Roman"/>
          <w:sz w:val="20"/>
          <w:szCs w:val="20"/>
          <w:lang w:val="en-US"/>
        </w:rPr>
        <w:t>L. Yu, H. Chen et. al. 2017</w:t>
      </w:r>
      <w:r w:rsidR="009B05FB" w:rsidRPr="004A3647">
        <w:rPr>
          <w:rFonts w:ascii="Times New Roman" w:hAnsi="Times New Roman" w:cs="Times New Roman"/>
          <w:sz w:val="20"/>
          <w:szCs w:val="20"/>
          <w:lang w:val="en-US"/>
        </w:rPr>
        <w:t>].</w:t>
      </w:r>
      <w:r w:rsidR="003875DF" w:rsidRPr="004A3647">
        <w:rPr>
          <w:rFonts w:ascii="Times New Roman" w:hAnsi="Times New Roman" w:cs="Times New Roman"/>
          <w:sz w:val="20"/>
          <w:szCs w:val="20"/>
          <w:lang w:val="en-US"/>
        </w:rPr>
        <w:t xml:space="preserve"> </w:t>
      </w:r>
      <w:r w:rsidR="001D68C4" w:rsidRPr="004A3647">
        <w:rPr>
          <w:rFonts w:ascii="Times New Roman" w:hAnsi="Times New Roman" w:cs="Times New Roman"/>
          <w:sz w:val="20"/>
          <w:szCs w:val="20"/>
          <w:lang w:val="en-US"/>
        </w:rPr>
        <w:t>It is also possible to diagnose ulcers using deep learning methods.</w:t>
      </w:r>
      <w:r w:rsidR="001D68C4" w:rsidRPr="004A3647">
        <w:rPr>
          <w:rFonts w:ascii="Times New Roman" w:hAnsi="Times New Roman" w:cs="Times New Roman"/>
          <w:sz w:val="20"/>
          <w:szCs w:val="20"/>
        </w:rPr>
        <w:t xml:space="preserve"> </w:t>
      </w:r>
      <w:r w:rsidR="001D68C4" w:rsidRPr="004A3647">
        <w:rPr>
          <w:rFonts w:ascii="Times New Roman" w:hAnsi="Times New Roman" w:cs="Times New Roman"/>
          <w:sz w:val="20"/>
          <w:szCs w:val="20"/>
          <w:lang w:val="en-US"/>
        </w:rPr>
        <w:t>In these studies, CNN models are trained and evaluated using off-the-shelf models.</w:t>
      </w:r>
      <w:r w:rsidR="00421638" w:rsidRPr="004A3647">
        <w:rPr>
          <w:rFonts w:ascii="Times New Roman" w:hAnsi="Times New Roman" w:cs="Times New Roman"/>
          <w:sz w:val="20"/>
          <w:szCs w:val="20"/>
          <w:lang w:val="en-US"/>
        </w:rPr>
        <w:t xml:space="preserve"> Deep learning methods are clearly superior to conventional machine learning methods based on experimental results and comparisons in these studies</w:t>
      </w:r>
      <w:r w:rsidR="00D564D6" w:rsidRPr="004A3647">
        <w:rPr>
          <w:rFonts w:ascii="Times New Roman" w:hAnsi="Times New Roman" w:cs="Times New Roman"/>
          <w:sz w:val="20"/>
          <w:szCs w:val="20"/>
          <w:lang w:val="en-US"/>
        </w:rPr>
        <w:t>.</w:t>
      </w:r>
    </w:p>
    <w:p w14:paraId="7FCE0217" w14:textId="2322A57C" w:rsidR="008C5C26" w:rsidRPr="004A3647" w:rsidRDefault="008C5C26" w:rsidP="003E03C7">
      <w:pPr>
        <w:spacing w:line="360" w:lineRule="auto"/>
        <w:jc w:val="both"/>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Ulcer recognition in deep Convolutional Neural Network</w:t>
      </w:r>
    </w:p>
    <w:p w14:paraId="03333F39" w14:textId="3F29D929" w:rsidR="008C5C26" w:rsidRPr="004A3647" w:rsidRDefault="002C7BC8"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Diagnoses of ulcers can also be made using deep learning methods. There is no doubt that deep learning methods are superior to conventional machine learning methods, as demonstrated by experimental results and comparisons in these studies [</w:t>
      </w:r>
      <w:r w:rsidR="003875DF" w:rsidRPr="004A3647">
        <w:rPr>
          <w:rFonts w:ascii="Times New Roman" w:hAnsi="Times New Roman" w:cs="Times New Roman"/>
          <w:sz w:val="20"/>
          <w:szCs w:val="20"/>
          <w:lang w:val="en-US"/>
        </w:rPr>
        <w:t>S. Fan, L. Xu, Y. Fan, K. Wei et. al., 2018</w:t>
      </w:r>
      <w:r w:rsidRPr="004A3647">
        <w:rPr>
          <w:rFonts w:ascii="Times New Roman" w:hAnsi="Times New Roman" w:cs="Times New Roman"/>
          <w:sz w:val="20"/>
          <w:szCs w:val="20"/>
          <w:lang w:val="en-US"/>
        </w:rPr>
        <w:t>].</w:t>
      </w:r>
      <w:r w:rsidR="002C2695" w:rsidRPr="004A3647">
        <w:rPr>
          <w:rFonts w:ascii="Times New Roman" w:hAnsi="Times New Roman" w:cs="Times New Roman"/>
          <w:sz w:val="20"/>
          <w:szCs w:val="20"/>
          <w:lang w:val="en-US"/>
        </w:rPr>
        <w:t xml:space="preserve"> Based on our analysis of ulcer sizes, we find that most ulcers only occupy a tiny area. Deep CNNs can generate feature hierarchies by layering features inherently. A shallow layer produces high-resolution hyper features with poor representation capacity; a deep layer produces high-resolution deep features with poor representation capacity [</w:t>
      </w:r>
      <w:r w:rsidR="003875DF" w:rsidRPr="004A3647">
        <w:rPr>
          <w:rFonts w:ascii="Times New Roman" w:hAnsi="Times New Roman" w:cs="Times New Roman"/>
          <w:sz w:val="20"/>
          <w:szCs w:val="20"/>
          <w:lang w:val="en-US"/>
        </w:rPr>
        <w:t xml:space="preserve"> T.-Y. Lin, P. Dollar et. al., 2017</w:t>
      </w:r>
      <w:r w:rsidR="002C2695" w:rsidRPr="004A3647">
        <w:rPr>
          <w:rFonts w:ascii="Times New Roman" w:hAnsi="Times New Roman" w:cs="Times New Roman"/>
          <w:sz w:val="20"/>
          <w:szCs w:val="20"/>
          <w:lang w:val="en-US"/>
        </w:rPr>
        <w:t>].</w:t>
      </w:r>
    </w:p>
    <w:p w14:paraId="322B3D00" w14:textId="5CB9A545" w:rsidR="002D37C5" w:rsidRPr="004A3647" w:rsidRDefault="002D45DE" w:rsidP="003E03C7">
      <w:pPr>
        <w:spacing w:line="360"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Deep learning techniques based on CNN are known to perform effectively. With the development of numerous deep CNN designs, including AlexNet, VGGNet, GoogLeNet, and ResNet [</w:t>
      </w:r>
      <w:r w:rsidR="00253A68" w:rsidRPr="004A3647">
        <w:rPr>
          <w:rFonts w:ascii="Times New Roman" w:hAnsi="Times New Roman" w:cs="Times New Roman"/>
          <w:color w:val="000000"/>
          <w:sz w:val="20"/>
          <w:szCs w:val="20"/>
        </w:rPr>
        <w:t>K. Simonyan and A. Zisserman et. al. 2014</w:t>
      </w:r>
      <w:r w:rsidRPr="004A3647">
        <w:rPr>
          <w:rFonts w:ascii="Times New Roman" w:hAnsi="Times New Roman" w:cs="Times New Roman"/>
          <w:sz w:val="20"/>
          <w:szCs w:val="20"/>
          <w:lang w:val="en-US"/>
        </w:rPr>
        <w:t xml:space="preserve">], the error rate in computer vision challenges has drastically dropped. Examples include ImageNet and COCO. Based on various research the dataset's ulcer size analysis reveals that </w:t>
      </w:r>
      <w:r w:rsidR="00B31CE5" w:rsidRPr="004A3647">
        <w:rPr>
          <w:rFonts w:ascii="Times New Roman" w:hAnsi="Times New Roman" w:cs="Times New Roman"/>
          <w:sz w:val="20"/>
          <w:szCs w:val="20"/>
          <w:lang w:val="en-US"/>
        </w:rPr>
        <w:t>most of</w:t>
      </w:r>
      <w:r w:rsidRPr="004A3647">
        <w:rPr>
          <w:rFonts w:ascii="Times New Roman" w:hAnsi="Times New Roman" w:cs="Times New Roman"/>
          <w:sz w:val="20"/>
          <w:szCs w:val="20"/>
          <w:lang w:val="en-US"/>
        </w:rPr>
        <w:t xml:space="preserve"> the ulcers only take up a little portion of the entire image. Deep CNNs </w:t>
      </w:r>
      <w:r w:rsidR="00B31CE5" w:rsidRPr="004A3647">
        <w:rPr>
          <w:rFonts w:ascii="Times New Roman" w:hAnsi="Times New Roman" w:cs="Times New Roman"/>
          <w:sz w:val="20"/>
          <w:szCs w:val="20"/>
          <w:lang w:val="en-US"/>
        </w:rPr>
        <w:t>can</w:t>
      </w:r>
      <w:r w:rsidRPr="004A3647">
        <w:rPr>
          <w:rFonts w:ascii="Times New Roman" w:hAnsi="Times New Roman" w:cs="Times New Roman"/>
          <w:sz w:val="20"/>
          <w:szCs w:val="20"/>
          <w:lang w:val="en-US"/>
        </w:rPr>
        <w:t xml:space="preserve"> layer-by-layer compute feature hierarchies. In contrast to deep features from deep layers, which are semantically robust but have poor resolution, hyper features from shallow layers have great resolution but lack representation capacity [</w:t>
      </w:r>
      <w:r w:rsidR="00832F64" w:rsidRPr="004A3647">
        <w:rPr>
          <w:rFonts w:ascii="Times New Roman" w:hAnsi="Times New Roman" w:cs="Times New Roman"/>
          <w:sz w:val="20"/>
          <w:szCs w:val="20"/>
          <w:lang w:val="en-US"/>
        </w:rPr>
        <w:t xml:space="preserve"> </w:t>
      </w:r>
      <w:r w:rsidR="00832F64" w:rsidRPr="004A3647">
        <w:rPr>
          <w:rFonts w:ascii="Times New Roman" w:hAnsi="Times New Roman" w:cs="Times New Roman"/>
          <w:color w:val="000000"/>
          <w:sz w:val="20"/>
          <w:szCs w:val="20"/>
        </w:rPr>
        <w:t>W. Liu, D. Anguelov, D. Erhan et al 2016</w:t>
      </w:r>
      <w:r w:rsidRPr="004A3647">
        <w:rPr>
          <w:rFonts w:ascii="Times New Roman" w:hAnsi="Times New Roman" w:cs="Times New Roman"/>
          <w:sz w:val="20"/>
          <w:szCs w:val="20"/>
          <w:lang w:val="en-US"/>
        </w:rPr>
        <w:t xml:space="preserve">]. These characteristics lead us to suggest a framework that combines deep and hyper properties in order to </w:t>
      </w:r>
      <w:r w:rsidR="00B31CE5" w:rsidRPr="004A3647">
        <w:rPr>
          <w:rFonts w:ascii="Times New Roman" w:hAnsi="Times New Roman" w:cs="Times New Roman"/>
          <w:sz w:val="20"/>
          <w:szCs w:val="20"/>
          <w:lang w:val="en-US"/>
        </w:rPr>
        <w:t>recognize</w:t>
      </w:r>
      <w:r w:rsidRPr="004A3647">
        <w:rPr>
          <w:rFonts w:ascii="Times New Roman" w:hAnsi="Times New Roman" w:cs="Times New Roman"/>
          <w:sz w:val="20"/>
          <w:szCs w:val="20"/>
          <w:lang w:val="en-US"/>
        </w:rPr>
        <w:t xml:space="preserve"> ulcers at very diverse scales.</w:t>
      </w:r>
    </w:p>
    <w:p w14:paraId="31C24B8C" w14:textId="5BD793ED" w:rsidR="002D37C5" w:rsidRPr="004A3647" w:rsidRDefault="006C1B48" w:rsidP="006C1B48">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II.</w:t>
      </w:r>
      <w:r w:rsidR="00E044FB" w:rsidRPr="004A3647">
        <w:rPr>
          <w:rFonts w:ascii="Times New Roman" w:hAnsi="Times New Roman" w:cs="Times New Roman"/>
          <w:b/>
          <w:bCs/>
          <w:sz w:val="20"/>
          <w:szCs w:val="20"/>
        </w:rPr>
        <w:t>CHALLENGES OF MEDICAL DIAGNOSIS</w:t>
      </w:r>
    </w:p>
    <w:p w14:paraId="1B154226" w14:textId="77777777" w:rsidR="00E86CE5" w:rsidRPr="004A3647" w:rsidRDefault="00E86CE5" w:rsidP="004A3647">
      <w:pPr>
        <w:spacing w:line="360" w:lineRule="auto"/>
        <w:ind w:firstLine="72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This paper presents an automated ulcer detection method through wireless capsule endoscopy. Based on this various researcher’s ideas suggested approach can lessen the work required of doctors to review WCE videos and accurately identify ulcerous frames. The WCE image is first pre-processed for improvement. Second, the ulcerous zones are identified using color and texture-based segmentation utilizing the saliency map. Clinicians distinguish an ulcer from a WCE image primarily on a few key pieces of information. To mimic a doctor's diagnosis, texture and colour saliency maps are used in this instance. Thirdly, the segmentation procedure may produce false positive results </w:t>
      </w:r>
      <w:r w:rsidRPr="004A3647">
        <w:rPr>
          <w:rFonts w:ascii="Times New Roman" w:hAnsi="Times New Roman" w:cs="Times New Roman"/>
          <w:sz w:val="20"/>
          <w:szCs w:val="20"/>
          <w:lang w:val="en-US"/>
        </w:rPr>
        <w:lastRenderedPageBreak/>
        <w:t xml:space="preserve">when attempting to pinpoint the exact position of the ulcer or segment only a tiny portion of it. In order to recognize the segmented regions, the automatic classification phase is crucial and will be useful. </w:t>
      </w:r>
    </w:p>
    <w:p w14:paraId="020A9DFE" w14:textId="7156090A" w:rsidR="000D26C4" w:rsidRPr="004A3647" w:rsidRDefault="002E08F7" w:rsidP="00E86CE5">
      <w:pPr>
        <w:spacing w:line="360" w:lineRule="auto"/>
        <w:ind w:firstLine="720"/>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All of the published algorithms have three main flaws: 1) Given that the suggested approaches were tailored to overfitting with produce the highest detection accuracy outcomes for the relevant datasets; 2) with small set of dataset the researchers found good accuracy and 3)</w:t>
      </w:r>
      <w:r w:rsidR="00E86CE5" w:rsidRPr="004A3647">
        <w:rPr>
          <w:rFonts w:ascii="Times New Roman" w:hAnsi="Times New Roman" w:cs="Times New Roman"/>
          <w:sz w:val="20"/>
          <w:szCs w:val="20"/>
          <w:lang w:val="en-US"/>
        </w:rPr>
        <w:t xml:space="preserve"> with large dataset that the network had not yet seen were assigned to the test set, which resulted in a huge testing dataset and moreover, during the training process, the network self-determined the best set of features from the data. </w:t>
      </w:r>
      <w:r w:rsidR="00E35636" w:rsidRPr="004A3647">
        <w:rPr>
          <w:rFonts w:ascii="Times New Roman" w:hAnsi="Times New Roman" w:cs="Times New Roman"/>
          <w:sz w:val="20"/>
          <w:szCs w:val="20"/>
          <w:lang w:val="en-US"/>
        </w:rPr>
        <w:t xml:space="preserve">Therefore, with the advanced various algorithms the infections are identified easily and their accuracy was improved. </w:t>
      </w:r>
    </w:p>
    <w:p w14:paraId="1E673FE7" w14:textId="082EBCE2" w:rsidR="00D564D6" w:rsidRPr="004A3647" w:rsidRDefault="006C1B48" w:rsidP="006C1B48">
      <w:pPr>
        <w:spacing w:line="36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E76750" w:rsidRPr="004A3647">
        <w:rPr>
          <w:rFonts w:ascii="Times New Roman" w:hAnsi="Times New Roman" w:cs="Times New Roman"/>
          <w:b/>
          <w:bCs/>
          <w:sz w:val="20"/>
          <w:szCs w:val="20"/>
          <w:lang w:val="en-US"/>
        </w:rPr>
        <w:t>CONCLUSION</w:t>
      </w:r>
    </w:p>
    <w:p w14:paraId="25117401" w14:textId="709BD4C9" w:rsidR="00E76750" w:rsidRPr="004A3647" w:rsidRDefault="006C1B48" w:rsidP="003E03C7">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r w:rsidR="007C72DA">
        <w:rPr>
          <w:rFonts w:ascii="Times New Roman" w:hAnsi="Times New Roman" w:cs="Times New Roman"/>
          <w:sz w:val="20"/>
          <w:szCs w:val="20"/>
          <w:lang w:val="en-US"/>
        </w:rPr>
        <w:t>u</w:t>
      </w:r>
      <w:r>
        <w:rPr>
          <w:rFonts w:ascii="Times New Roman" w:hAnsi="Times New Roman" w:cs="Times New Roman"/>
          <w:sz w:val="20"/>
          <w:szCs w:val="20"/>
          <w:lang w:val="en-US"/>
        </w:rPr>
        <w:t xml:space="preserve">tilization of </w:t>
      </w:r>
      <w:r w:rsidR="007C72DA">
        <w:rPr>
          <w:rFonts w:ascii="Times New Roman" w:hAnsi="Times New Roman" w:cs="Times New Roman"/>
          <w:sz w:val="20"/>
          <w:szCs w:val="20"/>
          <w:lang w:val="en-US"/>
        </w:rPr>
        <w:t>internet of things</w:t>
      </w:r>
      <w:r>
        <w:rPr>
          <w:rFonts w:ascii="Times New Roman" w:hAnsi="Times New Roman" w:cs="Times New Roman"/>
          <w:sz w:val="20"/>
          <w:szCs w:val="20"/>
          <w:lang w:val="en-US"/>
        </w:rPr>
        <w:t xml:space="preserve"> has reduced the burden </w:t>
      </w:r>
      <w:r w:rsidR="007C72DA">
        <w:rPr>
          <w:rFonts w:ascii="Times New Roman" w:hAnsi="Times New Roman" w:cs="Times New Roman"/>
          <w:sz w:val="20"/>
          <w:szCs w:val="20"/>
          <w:lang w:val="en-US"/>
        </w:rPr>
        <w:t xml:space="preserve">on the clinician for the detection of disease </w:t>
      </w:r>
      <w:r w:rsidR="003A46F0">
        <w:rPr>
          <w:rFonts w:ascii="Times New Roman" w:hAnsi="Times New Roman" w:cs="Times New Roman"/>
          <w:sz w:val="20"/>
          <w:szCs w:val="20"/>
          <w:lang w:val="en-US"/>
        </w:rPr>
        <w:t>through data</w:t>
      </w:r>
      <w:r w:rsidR="007C72DA">
        <w:rPr>
          <w:rFonts w:ascii="Times New Roman" w:hAnsi="Times New Roman" w:cs="Times New Roman"/>
          <w:sz w:val="20"/>
          <w:szCs w:val="20"/>
          <w:lang w:val="en-US"/>
        </w:rPr>
        <w:t xml:space="preserve"> storage </w:t>
      </w:r>
      <w:r w:rsidR="003A46F0">
        <w:rPr>
          <w:rFonts w:ascii="Times New Roman" w:hAnsi="Times New Roman" w:cs="Times New Roman"/>
          <w:sz w:val="20"/>
          <w:szCs w:val="20"/>
          <w:lang w:val="en-US"/>
        </w:rPr>
        <w:t>and</w:t>
      </w:r>
      <w:r w:rsidR="007C72DA">
        <w:rPr>
          <w:rFonts w:ascii="Times New Roman" w:hAnsi="Times New Roman" w:cs="Times New Roman"/>
          <w:sz w:val="20"/>
          <w:szCs w:val="20"/>
          <w:lang w:val="en-US"/>
        </w:rPr>
        <w:t xml:space="preserve"> the timely treatment in the future</w:t>
      </w:r>
      <w:r w:rsidR="003A46F0">
        <w:rPr>
          <w:rFonts w:ascii="Times New Roman" w:hAnsi="Times New Roman" w:cs="Times New Roman"/>
          <w:sz w:val="20"/>
          <w:szCs w:val="20"/>
          <w:lang w:val="en-US"/>
        </w:rPr>
        <w:t xml:space="preserve">. This has reduced the cost, </w:t>
      </w:r>
      <w:r w:rsidR="00182AD5">
        <w:rPr>
          <w:rFonts w:ascii="Times New Roman" w:hAnsi="Times New Roman" w:cs="Times New Roman"/>
          <w:sz w:val="20"/>
          <w:szCs w:val="20"/>
          <w:lang w:val="en-US"/>
        </w:rPr>
        <w:t>increased</w:t>
      </w:r>
      <w:r w:rsidR="003A46F0">
        <w:rPr>
          <w:rFonts w:ascii="Times New Roman" w:hAnsi="Times New Roman" w:cs="Times New Roman"/>
          <w:sz w:val="20"/>
          <w:szCs w:val="20"/>
          <w:lang w:val="en-US"/>
        </w:rPr>
        <w:t xml:space="preserve"> the efficiency of the treatment and </w:t>
      </w:r>
      <w:r w:rsidR="00182AD5">
        <w:rPr>
          <w:rFonts w:ascii="Times New Roman" w:hAnsi="Times New Roman" w:cs="Times New Roman"/>
          <w:sz w:val="20"/>
          <w:szCs w:val="20"/>
          <w:lang w:val="en-US"/>
        </w:rPr>
        <w:t>saved</w:t>
      </w:r>
      <w:r w:rsidR="003A46F0">
        <w:rPr>
          <w:rFonts w:ascii="Times New Roman" w:hAnsi="Times New Roman" w:cs="Times New Roman"/>
          <w:sz w:val="20"/>
          <w:szCs w:val="20"/>
          <w:lang w:val="en-US"/>
        </w:rPr>
        <w:t xml:space="preserve"> lives</w:t>
      </w:r>
      <w:r w:rsidR="009E4195">
        <w:rPr>
          <w:rFonts w:ascii="Times New Roman" w:hAnsi="Times New Roman" w:cs="Times New Roman"/>
          <w:sz w:val="20"/>
          <w:szCs w:val="20"/>
          <w:lang w:val="en-US"/>
        </w:rPr>
        <w:t>.</w:t>
      </w:r>
      <w:r w:rsidR="003A46F0">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Deep learning techniques based on CNN are known to perform effectively</w:t>
      </w:r>
      <w:r w:rsidR="009E4195">
        <w:rPr>
          <w:rFonts w:ascii="Times New Roman" w:hAnsi="Times New Roman" w:cs="Times New Roman"/>
          <w:sz w:val="20"/>
          <w:szCs w:val="20"/>
          <w:lang w:val="en-US"/>
        </w:rPr>
        <w:t>, w</w:t>
      </w:r>
      <w:r w:rsidRPr="004A3647">
        <w:rPr>
          <w:rFonts w:ascii="Times New Roman" w:hAnsi="Times New Roman" w:cs="Times New Roman"/>
          <w:sz w:val="20"/>
          <w:szCs w:val="20"/>
          <w:lang w:val="en-US"/>
        </w:rPr>
        <w:t>ith the development of numerous deep CNN designs, including AlexNet, VGGNet, GoogLeNet, and ResNet</w:t>
      </w:r>
      <w:r>
        <w:rPr>
          <w:rFonts w:ascii="Times New Roman" w:hAnsi="Times New Roman" w:cs="Times New Roman"/>
          <w:sz w:val="20"/>
          <w:szCs w:val="20"/>
          <w:lang w:val="en-US"/>
        </w:rPr>
        <w:t xml:space="preserve">, </w:t>
      </w:r>
      <w:r w:rsidRPr="004A3647">
        <w:rPr>
          <w:rFonts w:ascii="Times New Roman" w:hAnsi="Times New Roman" w:cs="Times New Roman"/>
          <w:sz w:val="20"/>
          <w:szCs w:val="20"/>
          <w:lang w:val="en-US"/>
        </w:rPr>
        <w:t xml:space="preserve">the error rate in computer vision challenges has drastically dropped. </w:t>
      </w:r>
      <w:r w:rsidR="00182AD5">
        <w:rPr>
          <w:rFonts w:ascii="Times New Roman" w:hAnsi="Times New Roman" w:cs="Times New Roman"/>
          <w:sz w:val="20"/>
          <w:szCs w:val="20"/>
          <w:lang w:val="en-US"/>
        </w:rPr>
        <w:t>Although, there are few flaws that needed to</w:t>
      </w:r>
      <w:r w:rsidR="009E4195">
        <w:rPr>
          <w:rFonts w:ascii="Times New Roman" w:hAnsi="Times New Roman" w:cs="Times New Roman"/>
          <w:sz w:val="20"/>
          <w:szCs w:val="20"/>
          <w:lang w:val="en-US"/>
        </w:rPr>
        <w:t xml:space="preserve"> be</w:t>
      </w:r>
      <w:r w:rsidR="00182AD5">
        <w:rPr>
          <w:rFonts w:ascii="Times New Roman" w:hAnsi="Times New Roman" w:cs="Times New Roman"/>
          <w:sz w:val="20"/>
          <w:szCs w:val="20"/>
          <w:lang w:val="en-US"/>
        </w:rPr>
        <w:t xml:space="preserve"> worked out in</w:t>
      </w:r>
      <w:r w:rsidR="009E4195">
        <w:rPr>
          <w:rFonts w:ascii="Times New Roman" w:hAnsi="Times New Roman" w:cs="Times New Roman"/>
          <w:sz w:val="20"/>
          <w:szCs w:val="20"/>
          <w:lang w:val="en-US"/>
        </w:rPr>
        <w:t xml:space="preserve"> </w:t>
      </w:r>
      <w:r w:rsidR="00182AD5">
        <w:rPr>
          <w:rFonts w:ascii="Times New Roman" w:hAnsi="Times New Roman" w:cs="Times New Roman"/>
          <w:sz w:val="20"/>
          <w:szCs w:val="20"/>
          <w:lang w:val="en-US"/>
        </w:rPr>
        <w:t xml:space="preserve">order to improve the </w:t>
      </w:r>
      <w:r w:rsidR="00182AD5" w:rsidRPr="009E4195">
        <w:rPr>
          <w:rFonts w:ascii="Times New Roman" w:hAnsi="Times New Roman" w:cs="Times New Roman"/>
          <w:sz w:val="20"/>
          <w:szCs w:val="20"/>
          <w:lang w:val="en-US"/>
        </w:rPr>
        <w:t xml:space="preserve">accuracy </w:t>
      </w:r>
      <w:r w:rsidR="009E4195">
        <w:rPr>
          <w:rFonts w:ascii="Times New Roman" w:hAnsi="Times New Roman" w:cs="Times New Roman"/>
          <w:sz w:val="20"/>
          <w:szCs w:val="20"/>
          <w:lang w:val="en-US"/>
        </w:rPr>
        <w:t xml:space="preserve">of the </w:t>
      </w:r>
      <w:r w:rsidR="00182AD5" w:rsidRPr="009E4195">
        <w:rPr>
          <w:rFonts w:ascii="Times New Roman" w:hAnsi="Times New Roman" w:cs="Times New Roman"/>
          <w:sz w:val="20"/>
          <w:szCs w:val="20"/>
          <w:lang w:val="en-US"/>
        </w:rPr>
        <w:t>outcome</w:t>
      </w:r>
      <w:r w:rsidR="009E4195">
        <w:rPr>
          <w:rFonts w:ascii="Times New Roman" w:hAnsi="Times New Roman" w:cs="Times New Roman"/>
          <w:sz w:val="20"/>
          <w:szCs w:val="20"/>
          <w:lang w:val="en-US"/>
        </w:rPr>
        <w:t>s</w:t>
      </w:r>
      <w:r w:rsidR="00182AD5" w:rsidRPr="009E4195">
        <w:rPr>
          <w:rFonts w:ascii="Times New Roman" w:hAnsi="Times New Roman" w:cs="Times New Roman"/>
          <w:sz w:val="20"/>
          <w:szCs w:val="20"/>
          <w:lang w:val="en-US"/>
        </w:rPr>
        <w:t>.</w:t>
      </w:r>
      <w:r w:rsidR="00571444">
        <w:rPr>
          <w:rFonts w:ascii="Times New Roman" w:hAnsi="Times New Roman" w:cs="Times New Roman"/>
          <w:sz w:val="20"/>
          <w:szCs w:val="20"/>
          <w:lang w:val="en-US"/>
        </w:rPr>
        <w:t xml:space="preserve"> The development of modern pharmaceutical either drugs or devices are in the need of the hour for the betterment of social well-being.</w:t>
      </w:r>
    </w:p>
    <w:p w14:paraId="0DFC742D" w14:textId="29019F0B" w:rsidR="00E76750" w:rsidRPr="004A3647" w:rsidRDefault="00E76750" w:rsidP="003E03C7">
      <w:pPr>
        <w:spacing w:line="360" w:lineRule="auto"/>
        <w:jc w:val="both"/>
        <w:rPr>
          <w:rFonts w:ascii="Times New Roman" w:hAnsi="Times New Roman" w:cs="Times New Roman"/>
          <w:sz w:val="20"/>
          <w:szCs w:val="20"/>
          <w:lang w:val="en-US"/>
        </w:rPr>
      </w:pPr>
    </w:p>
    <w:p w14:paraId="245A8A80" w14:textId="1C2EAAE0" w:rsidR="00B938F5" w:rsidRPr="004A3647" w:rsidRDefault="00E76750" w:rsidP="004001D1">
      <w:pPr>
        <w:spacing w:line="360" w:lineRule="auto"/>
        <w:jc w:val="center"/>
        <w:rPr>
          <w:rFonts w:ascii="Times New Roman" w:hAnsi="Times New Roman" w:cs="Times New Roman"/>
          <w:b/>
          <w:bCs/>
          <w:sz w:val="20"/>
          <w:szCs w:val="20"/>
          <w:lang w:val="en-US"/>
        </w:rPr>
      </w:pPr>
      <w:r w:rsidRPr="004A3647">
        <w:rPr>
          <w:rFonts w:ascii="Times New Roman" w:hAnsi="Times New Roman" w:cs="Times New Roman"/>
          <w:b/>
          <w:bCs/>
          <w:sz w:val="20"/>
          <w:szCs w:val="20"/>
          <w:lang w:val="en-US"/>
        </w:rPr>
        <w:t>REFERENCE</w:t>
      </w:r>
    </w:p>
    <w:p w14:paraId="21254464" w14:textId="10B76100" w:rsidR="00B938F5" w:rsidRPr="004A3647" w:rsidRDefault="00C24723"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Rebecca L. Siegel, Kimberly D. Miller, A Jemal, “Cancer statistics, CA: A Cancer Journal for Clinicians., vol.1, Jan.2016.</w:t>
      </w:r>
    </w:p>
    <w:p w14:paraId="09764989" w14:textId="489F39FC" w:rsidR="009B6411" w:rsidRPr="004A3647" w:rsidRDefault="009B6411"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S. Liangpunsakul, "Performance of given suspected blood indicator," The American Journal of Gastroenterology, vol. 98, no. 12, pp. 2676-2678, 2003. </w:t>
      </w:r>
    </w:p>
    <w:p w14:paraId="5A95AEDD" w14:textId="5AD321BA" w:rsidR="00B938F5" w:rsidRPr="004A3647" w:rsidRDefault="009B6411"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P. Sivakumar and B. M. Kumar, "A novel method to detect bleeding frame and region in wireless capsule endoscopy video," Cluster Computing, vol. 22, no. 5, pp. 12219-12225, 2019.</w:t>
      </w:r>
    </w:p>
    <w:p w14:paraId="06606559" w14:textId="7B6610B3" w:rsidR="00365957" w:rsidRPr="004A3647" w:rsidRDefault="00365957"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Y. Yuan and M. Q.-H. Meng, “Deep learning for polyp recognition in wireless capsule endoscopy images,” Medical Physics, vol. 44, no. 4, pp. 1379–1389, 2017.</w:t>
      </w:r>
    </w:p>
    <w:p w14:paraId="0E20B33A" w14:textId="4A68A9C7" w:rsidR="00365957" w:rsidRPr="004A3647" w:rsidRDefault="00CC3E2D"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 xml:space="preserve"> L. Yu, H. Chen, Q. Dou, J. Qin, and P. A. Heng, “Integrating online and offline three-dimensional deep learning for automated polyp detection in colonoscopy videos,” IEEE Journal of Biomedical and Health Informatics, vol. 21, no.1, pp. 65–75, 2017.</w:t>
      </w:r>
    </w:p>
    <w:p w14:paraId="510D2970" w14:textId="2E618902" w:rsidR="00877BD2" w:rsidRPr="004A3647" w:rsidRDefault="00877BD2" w:rsidP="00936F2A">
      <w:pPr>
        <w:pStyle w:val="ListParagraph"/>
        <w:numPr>
          <w:ilvl w:val="0"/>
          <w:numId w:val="2"/>
        </w:numPr>
        <w:spacing w:line="276" w:lineRule="auto"/>
        <w:jc w:val="both"/>
        <w:rPr>
          <w:rFonts w:ascii="Times New Roman" w:hAnsi="Times New Roman" w:cs="Times New Roman"/>
          <w:sz w:val="20"/>
          <w:szCs w:val="20"/>
          <w:lang w:val="en-US"/>
        </w:rPr>
      </w:pPr>
      <w:r w:rsidRPr="004A3647">
        <w:rPr>
          <w:rFonts w:ascii="Times New Roman" w:hAnsi="Times New Roman" w:cs="Times New Roman"/>
          <w:sz w:val="20"/>
          <w:szCs w:val="20"/>
          <w:lang w:val="en-US"/>
        </w:rPr>
        <w:t>T. Aoki, A. Yamada, K. Aoyama et al., “Automatic detection of erosions and ulcerations in wireless capsule endoscopy images based on a deep convolutional neural network,” Gastrointestinal Endoscopy, vol. 89, no. 2, pp. 357–363.e2, 2019.</w:t>
      </w:r>
    </w:p>
    <w:p w14:paraId="6B0243F5" w14:textId="272372FE" w:rsidR="00365957" w:rsidRPr="004A3647" w:rsidRDefault="00E76750" w:rsidP="00936F2A">
      <w:pPr>
        <w:pStyle w:val="ListParagraph"/>
        <w:numPr>
          <w:ilvl w:val="0"/>
          <w:numId w:val="2"/>
        </w:numPr>
        <w:spacing w:line="276" w:lineRule="auto"/>
        <w:jc w:val="both"/>
        <w:rPr>
          <w:rFonts w:ascii="Times New Roman" w:hAnsi="Times New Roman" w:cs="Times New Roman"/>
          <w:color w:val="000000" w:themeColor="text1"/>
          <w:sz w:val="20"/>
          <w:szCs w:val="20"/>
          <w:lang w:val="en-US"/>
        </w:rPr>
      </w:pPr>
      <w:r w:rsidRPr="004A3647">
        <w:rPr>
          <w:rFonts w:ascii="Times New Roman" w:hAnsi="Times New Roman" w:cs="Times New Roman"/>
          <w:sz w:val="20"/>
          <w:szCs w:val="20"/>
          <w:lang w:val="en-US"/>
        </w:rPr>
        <w:t xml:space="preserve">T. </w:t>
      </w:r>
      <w:r w:rsidRPr="004A3647">
        <w:rPr>
          <w:rFonts w:ascii="Times New Roman" w:hAnsi="Times New Roman" w:cs="Times New Roman"/>
          <w:color w:val="000000" w:themeColor="text1"/>
          <w:sz w:val="20"/>
          <w:szCs w:val="20"/>
          <w:lang w:val="en-US"/>
        </w:rPr>
        <w:t>Ghosh, A. Das, and R. Sayed, "Automatic small intestinal ulcer detection in capsule endoscopy images," International Journal of Scientific and Engineering Research, vol. 7, pp. 737-741, 2016.</w:t>
      </w:r>
    </w:p>
    <w:p w14:paraId="0C085159" w14:textId="09580FDE" w:rsidR="002C7BC8" w:rsidRPr="004A3647" w:rsidRDefault="002C7BC8" w:rsidP="00936F2A">
      <w:pPr>
        <w:pStyle w:val="ListParagraph"/>
        <w:numPr>
          <w:ilvl w:val="0"/>
          <w:numId w:val="2"/>
        </w:numPr>
        <w:spacing w:line="276" w:lineRule="auto"/>
        <w:jc w:val="both"/>
        <w:rPr>
          <w:rFonts w:ascii="Times New Roman" w:hAnsi="Times New Roman" w:cs="Times New Roman"/>
          <w:color w:val="000000" w:themeColor="text1"/>
          <w:sz w:val="20"/>
          <w:szCs w:val="20"/>
          <w:lang w:val="en-US"/>
        </w:rPr>
      </w:pPr>
      <w:r w:rsidRPr="004A3647">
        <w:rPr>
          <w:rFonts w:ascii="Times New Roman" w:hAnsi="Times New Roman" w:cs="Times New Roman"/>
          <w:color w:val="000000" w:themeColor="text1"/>
          <w:sz w:val="20"/>
          <w:szCs w:val="20"/>
          <w:lang w:val="en-US"/>
        </w:rPr>
        <w:t xml:space="preserve"> S. Fan, L. Xu, Y. Fan, K. Wei, and L. Li, “Computer-aided detection of small intestinal ulcer and erosion in wireless capsule endoscopy images,” Physics in Medicine &amp; Biology, vol. 63, no. 16, p. 165001, 2018.</w:t>
      </w:r>
    </w:p>
    <w:p w14:paraId="6A324BEA" w14:textId="539BD4D9" w:rsidR="001B0D27" w:rsidRPr="004A3647" w:rsidRDefault="001B0D27" w:rsidP="00936F2A">
      <w:pPr>
        <w:pStyle w:val="ListParagraph"/>
        <w:numPr>
          <w:ilvl w:val="0"/>
          <w:numId w:val="2"/>
        </w:numPr>
        <w:spacing w:line="276" w:lineRule="auto"/>
        <w:jc w:val="both"/>
        <w:rPr>
          <w:rFonts w:ascii="Times New Roman" w:hAnsi="Times New Roman" w:cs="Times New Roman"/>
          <w:color w:val="000000" w:themeColor="text1"/>
          <w:sz w:val="20"/>
          <w:szCs w:val="20"/>
          <w:lang w:val="en-US"/>
        </w:rPr>
      </w:pPr>
      <w:r w:rsidRPr="004A3647">
        <w:rPr>
          <w:rFonts w:ascii="Times New Roman" w:hAnsi="Times New Roman" w:cs="Times New Roman"/>
          <w:color w:val="000000" w:themeColor="text1"/>
          <w:sz w:val="20"/>
          <w:szCs w:val="20"/>
          <w:lang w:val="en-US"/>
        </w:rPr>
        <w:t>T.-Y. Lin, P. Dollar, R. Girshick, K. He, B. Hariharan, and S. Belongie, “Feature pyramid networks for object detection,” in Proceedings of the IEEE Conference on Computer Vision and Pattern Recognition, pp. 2117–2125, Honolulu, HI, USA, July 2017</w:t>
      </w:r>
    </w:p>
    <w:p w14:paraId="4DB9D4A5" w14:textId="733D51EE" w:rsidR="000D26C4" w:rsidRPr="004A3647" w:rsidRDefault="000D26C4" w:rsidP="00936F2A">
      <w:pPr>
        <w:pStyle w:val="ListParagraph"/>
        <w:numPr>
          <w:ilvl w:val="0"/>
          <w:numId w:val="2"/>
        </w:numPr>
        <w:spacing w:line="276" w:lineRule="auto"/>
        <w:jc w:val="both"/>
        <w:rPr>
          <w:rStyle w:val="pagefirst"/>
          <w:rFonts w:ascii="Times New Roman" w:hAnsi="Times New Roman" w:cs="Times New Roman"/>
          <w:color w:val="000000" w:themeColor="text1"/>
          <w:sz w:val="20"/>
          <w:szCs w:val="20"/>
          <w:shd w:val="clear" w:color="auto" w:fill="FFFFFF"/>
        </w:rPr>
      </w:pPr>
      <w:r w:rsidRPr="004A3647">
        <w:rPr>
          <w:rStyle w:val="author"/>
          <w:rFonts w:ascii="Times New Roman" w:hAnsi="Times New Roman" w:cs="Times New Roman"/>
          <w:color w:val="000000" w:themeColor="text1"/>
          <w:sz w:val="20"/>
          <w:szCs w:val="20"/>
          <w:shd w:val="clear" w:color="auto" w:fill="FFFFFF"/>
        </w:rPr>
        <w:t>Yeh J.-Y.</w:t>
      </w:r>
      <w:r w:rsidRPr="004A3647">
        <w:rPr>
          <w:rFonts w:ascii="Times New Roman" w:hAnsi="Times New Roman" w:cs="Times New Roman"/>
          <w:color w:val="000000" w:themeColor="text1"/>
          <w:sz w:val="20"/>
          <w:szCs w:val="20"/>
          <w:shd w:val="clear" w:color="auto" w:fill="FFFFFF"/>
        </w:rPr>
        <w:t>, </w:t>
      </w:r>
      <w:r w:rsidRPr="004A3647">
        <w:rPr>
          <w:rStyle w:val="author"/>
          <w:rFonts w:ascii="Times New Roman" w:hAnsi="Times New Roman" w:cs="Times New Roman"/>
          <w:color w:val="000000" w:themeColor="text1"/>
          <w:sz w:val="20"/>
          <w:szCs w:val="20"/>
          <w:shd w:val="clear" w:color="auto" w:fill="FFFFFF"/>
        </w:rPr>
        <w:t>Wu T.-H.</w:t>
      </w:r>
      <w:r w:rsidRPr="004A3647">
        <w:rPr>
          <w:rFonts w:ascii="Times New Roman" w:hAnsi="Times New Roman" w:cs="Times New Roman"/>
          <w:color w:val="000000" w:themeColor="text1"/>
          <w:sz w:val="20"/>
          <w:szCs w:val="20"/>
          <w:shd w:val="clear" w:color="auto" w:fill="FFFFFF"/>
        </w:rPr>
        <w:t>, and </w:t>
      </w:r>
      <w:r w:rsidRPr="004A3647">
        <w:rPr>
          <w:rStyle w:val="author"/>
          <w:rFonts w:ascii="Times New Roman" w:hAnsi="Times New Roman" w:cs="Times New Roman"/>
          <w:color w:val="000000" w:themeColor="text1"/>
          <w:sz w:val="20"/>
          <w:szCs w:val="20"/>
          <w:shd w:val="clear" w:color="auto" w:fill="FFFFFF"/>
        </w:rPr>
        <w:t>Tsai W.-J.</w:t>
      </w:r>
      <w:r w:rsidRPr="004A3647">
        <w:rPr>
          <w:rFonts w:ascii="Times New Roman" w:hAnsi="Times New Roman" w:cs="Times New Roman"/>
          <w:color w:val="000000" w:themeColor="text1"/>
          <w:sz w:val="20"/>
          <w:szCs w:val="20"/>
          <w:shd w:val="clear" w:color="auto" w:fill="FFFFFF"/>
        </w:rPr>
        <w:t>: ‘</w:t>
      </w:r>
      <w:r w:rsidRPr="004A3647">
        <w:rPr>
          <w:rStyle w:val="articletitle"/>
          <w:rFonts w:ascii="Times New Roman" w:hAnsi="Times New Roman" w:cs="Times New Roman"/>
          <w:color w:val="000000" w:themeColor="text1"/>
          <w:sz w:val="20"/>
          <w:szCs w:val="20"/>
          <w:shd w:val="clear" w:color="auto" w:fill="FFFFFF"/>
        </w:rPr>
        <w:t>Bleeding and ulcer detection using wireless capsule endoscopy images</w:t>
      </w:r>
      <w:r w:rsidRPr="004A3647">
        <w:rPr>
          <w:rFonts w:ascii="Times New Roman" w:hAnsi="Times New Roman" w:cs="Times New Roman"/>
          <w:color w:val="000000" w:themeColor="text1"/>
          <w:sz w:val="20"/>
          <w:szCs w:val="20"/>
          <w:shd w:val="clear" w:color="auto" w:fill="FFFFFF"/>
        </w:rPr>
        <w:t>’, J. Softw. Eng. Appl., </w:t>
      </w:r>
      <w:r w:rsidRPr="004A3647">
        <w:rPr>
          <w:rStyle w:val="pubyear"/>
          <w:rFonts w:ascii="Times New Roman" w:hAnsi="Times New Roman" w:cs="Times New Roman"/>
          <w:color w:val="000000" w:themeColor="text1"/>
          <w:sz w:val="20"/>
          <w:szCs w:val="20"/>
          <w:shd w:val="clear" w:color="auto" w:fill="FFFFFF"/>
        </w:rPr>
        <w:t>2014</w:t>
      </w:r>
      <w:r w:rsidRPr="004A3647">
        <w:rPr>
          <w:rFonts w:ascii="Times New Roman" w:hAnsi="Times New Roman" w:cs="Times New Roman"/>
          <w:color w:val="000000" w:themeColor="text1"/>
          <w:sz w:val="20"/>
          <w:szCs w:val="20"/>
          <w:shd w:val="clear" w:color="auto" w:fill="FFFFFF"/>
        </w:rPr>
        <w:t>, </w:t>
      </w:r>
      <w:r w:rsidRPr="004A3647">
        <w:rPr>
          <w:rStyle w:val="vol"/>
          <w:rFonts w:ascii="Times New Roman" w:hAnsi="Times New Roman" w:cs="Times New Roman"/>
          <w:b/>
          <w:bCs/>
          <w:color w:val="000000" w:themeColor="text1"/>
          <w:sz w:val="20"/>
          <w:szCs w:val="20"/>
          <w:shd w:val="clear" w:color="auto" w:fill="FFFFFF"/>
        </w:rPr>
        <w:t>7</w:t>
      </w:r>
      <w:r w:rsidRPr="004A3647">
        <w:rPr>
          <w:rFonts w:ascii="Times New Roman" w:hAnsi="Times New Roman" w:cs="Times New Roman"/>
          <w:color w:val="000000" w:themeColor="text1"/>
          <w:sz w:val="20"/>
          <w:szCs w:val="20"/>
          <w:shd w:val="clear" w:color="auto" w:fill="FFFFFF"/>
        </w:rPr>
        <w:t>, (</w:t>
      </w:r>
      <w:r w:rsidRPr="004A3647">
        <w:rPr>
          <w:rStyle w:val="citedissue"/>
          <w:rFonts w:ascii="Times New Roman" w:hAnsi="Times New Roman" w:cs="Times New Roman"/>
          <w:color w:val="000000" w:themeColor="text1"/>
          <w:sz w:val="20"/>
          <w:szCs w:val="20"/>
          <w:shd w:val="clear" w:color="auto" w:fill="FFFFFF"/>
        </w:rPr>
        <w:t>5</w:t>
      </w:r>
      <w:r w:rsidRPr="004A3647">
        <w:rPr>
          <w:rFonts w:ascii="Times New Roman" w:hAnsi="Times New Roman" w:cs="Times New Roman"/>
          <w:color w:val="000000" w:themeColor="text1"/>
          <w:sz w:val="20"/>
          <w:szCs w:val="20"/>
          <w:shd w:val="clear" w:color="auto" w:fill="FFFFFF"/>
        </w:rPr>
        <w:t>), p. </w:t>
      </w:r>
      <w:r w:rsidRPr="004A3647">
        <w:rPr>
          <w:rStyle w:val="pagefirst"/>
          <w:rFonts w:ascii="Times New Roman" w:hAnsi="Times New Roman" w:cs="Times New Roman"/>
          <w:color w:val="000000" w:themeColor="text1"/>
          <w:sz w:val="20"/>
          <w:szCs w:val="20"/>
          <w:shd w:val="clear" w:color="auto" w:fill="FFFFFF"/>
        </w:rPr>
        <w:t>422.</w:t>
      </w:r>
    </w:p>
    <w:p w14:paraId="4FD3449F" w14:textId="69E518E3" w:rsidR="000D26C4" w:rsidRPr="004A3647" w:rsidRDefault="000D26C4" w:rsidP="00936F2A">
      <w:pPr>
        <w:pStyle w:val="ListParagraph"/>
        <w:numPr>
          <w:ilvl w:val="0"/>
          <w:numId w:val="2"/>
        </w:numPr>
        <w:spacing w:line="276" w:lineRule="auto"/>
        <w:jc w:val="both"/>
        <w:rPr>
          <w:rStyle w:val="pagelast"/>
          <w:rFonts w:ascii="Times New Roman" w:hAnsi="Times New Roman" w:cs="Times New Roman"/>
          <w:color w:val="000000" w:themeColor="text1"/>
          <w:sz w:val="20"/>
          <w:szCs w:val="20"/>
          <w:shd w:val="clear" w:color="auto" w:fill="FFFFFF"/>
        </w:rPr>
      </w:pPr>
      <w:r w:rsidRPr="004A3647">
        <w:rPr>
          <w:rStyle w:val="author"/>
          <w:rFonts w:ascii="Times New Roman" w:hAnsi="Times New Roman" w:cs="Times New Roman"/>
          <w:color w:val="000000" w:themeColor="text1"/>
          <w:sz w:val="20"/>
          <w:szCs w:val="20"/>
          <w:shd w:val="clear" w:color="auto" w:fill="FFFFFF"/>
        </w:rPr>
        <w:lastRenderedPageBreak/>
        <w:t>Szczypínski P.</w:t>
      </w:r>
      <w:r w:rsidRPr="004A3647">
        <w:rPr>
          <w:rFonts w:ascii="Times New Roman" w:hAnsi="Times New Roman" w:cs="Times New Roman"/>
          <w:color w:val="000000" w:themeColor="text1"/>
          <w:sz w:val="20"/>
          <w:szCs w:val="20"/>
          <w:shd w:val="clear" w:color="auto" w:fill="FFFFFF"/>
        </w:rPr>
        <w:t>, </w:t>
      </w:r>
      <w:r w:rsidRPr="004A3647">
        <w:rPr>
          <w:rStyle w:val="author"/>
          <w:rFonts w:ascii="Times New Roman" w:hAnsi="Times New Roman" w:cs="Times New Roman"/>
          <w:color w:val="000000" w:themeColor="text1"/>
          <w:sz w:val="20"/>
          <w:szCs w:val="20"/>
          <w:shd w:val="clear" w:color="auto" w:fill="FFFFFF"/>
        </w:rPr>
        <w:t>Klepaczko A.</w:t>
      </w:r>
      <w:r w:rsidRPr="004A3647">
        <w:rPr>
          <w:rFonts w:ascii="Times New Roman" w:hAnsi="Times New Roman" w:cs="Times New Roman"/>
          <w:color w:val="000000" w:themeColor="text1"/>
          <w:sz w:val="20"/>
          <w:szCs w:val="20"/>
          <w:shd w:val="clear" w:color="auto" w:fill="FFFFFF"/>
        </w:rPr>
        <w:t>, and </w:t>
      </w:r>
      <w:r w:rsidRPr="004A3647">
        <w:rPr>
          <w:rStyle w:val="author"/>
          <w:rFonts w:ascii="Times New Roman" w:hAnsi="Times New Roman" w:cs="Times New Roman"/>
          <w:color w:val="000000" w:themeColor="text1"/>
          <w:sz w:val="20"/>
          <w:szCs w:val="20"/>
          <w:shd w:val="clear" w:color="auto" w:fill="FFFFFF"/>
        </w:rPr>
        <w:t>Pazurek M.</w:t>
      </w:r>
      <w:r w:rsidRPr="004A3647">
        <w:rPr>
          <w:rFonts w:ascii="Times New Roman" w:hAnsi="Times New Roman" w:cs="Times New Roman"/>
          <w:color w:val="000000" w:themeColor="text1"/>
          <w:sz w:val="20"/>
          <w:szCs w:val="20"/>
          <w:shd w:val="clear" w:color="auto" w:fill="FFFFFF"/>
        </w:rPr>
        <w:t> et al: ‘</w:t>
      </w:r>
      <w:r w:rsidRPr="004A3647">
        <w:rPr>
          <w:rStyle w:val="articletitle"/>
          <w:rFonts w:ascii="Times New Roman" w:hAnsi="Times New Roman" w:cs="Times New Roman"/>
          <w:color w:val="000000" w:themeColor="text1"/>
          <w:sz w:val="20"/>
          <w:szCs w:val="20"/>
          <w:shd w:val="clear" w:color="auto" w:fill="FFFFFF"/>
        </w:rPr>
        <w:t>Texture and color based image segmentation and pathology detection in capsule endoscopy videos</w:t>
      </w:r>
      <w:r w:rsidRPr="004A3647">
        <w:rPr>
          <w:rFonts w:ascii="Times New Roman" w:hAnsi="Times New Roman" w:cs="Times New Roman"/>
          <w:color w:val="000000" w:themeColor="text1"/>
          <w:sz w:val="20"/>
          <w:szCs w:val="20"/>
          <w:shd w:val="clear" w:color="auto" w:fill="FFFFFF"/>
        </w:rPr>
        <w:t>’, Comput. Methods Programs Biomed., </w:t>
      </w:r>
      <w:r w:rsidRPr="004A3647">
        <w:rPr>
          <w:rStyle w:val="pubyear"/>
          <w:rFonts w:ascii="Times New Roman" w:hAnsi="Times New Roman" w:cs="Times New Roman"/>
          <w:color w:val="000000" w:themeColor="text1"/>
          <w:sz w:val="20"/>
          <w:szCs w:val="20"/>
          <w:shd w:val="clear" w:color="auto" w:fill="FFFFFF"/>
        </w:rPr>
        <w:t>2014</w:t>
      </w:r>
      <w:r w:rsidRPr="004A3647">
        <w:rPr>
          <w:rFonts w:ascii="Times New Roman" w:hAnsi="Times New Roman" w:cs="Times New Roman"/>
          <w:color w:val="000000" w:themeColor="text1"/>
          <w:sz w:val="20"/>
          <w:szCs w:val="20"/>
          <w:shd w:val="clear" w:color="auto" w:fill="FFFFFF"/>
        </w:rPr>
        <w:t>, </w:t>
      </w:r>
      <w:r w:rsidRPr="004A3647">
        <w:rPr>
          <w:rStyle w:val="vol"/>
          <w:rFonts w:ascii="Times New Roman" w:hAnsi="Times New Roman" w:cs="Times New Roman"/>
          <w:b/>
          <w:bCs/>
          <w:color w:val="000000" w:themeColor="text1"/>
          <w:sz w:val="20"/>
          <w:szCs w:val="20"/>
          <w:shd w:val="clear" w:color="auto" w:fill="FFFFFF"/>
        </w:rPr>
        <w:t>113</w:t>
      </w:r>
      <w:r w:rsidRPr="004A3647">
        <w:rPr>
          <w:rFonts w:ascii="Times New Roman" w:hAnsi="Times New Roman" w:cs="Times New Roman"/>
          <w:color w:val="000000" w:themeColor="text1"/>
          <w:sz w:val="20"/>
          <w:szCs w:val="20"/>
          <w:shd w:val="clear" w:color="auto" w:fill="FFFFFF"/>
        </w:rPr>
        <w:t>, (</w:t>
      </w:r>
      <w:r w:rsidRPr="004A3647">
        <w:rPr>
          <w:rStyle w:val="citedissue"/>
          <w:rFonts w:ascii="Times New Roman" w:hAnsi="Times New Roman" w:cs="Times New Roman"/>
          <w:color w:val="000000" w:themeColor="text1"/>
          <w:sz w:val="20"/>
          <w:szCs w:val="20"/>
          <w:shd w:val="clear" w:color="auto" w:fill="FFFFFF"/>
        </w:rPr>
        <w:t>1</w:t>
      </w:r>
      <w:r w:rsidRPr="004A3647">
        <w:rPr>
          <w:rFonts w:ascii="Times New Roman" w:hAnsi="Times New Roman" w:cs="Times New Roman"/>
          <w:color w:val="000000" w:themeColor="text1"/>
          <w:sz w:val="20"/>
          <w:szCs w:val="20"/>
          <w:shd w:val="clear" w:color="auto" w:fill="FFFFFF"/>
        </w:rPr>
        <w:t>), pp. </w:t>
      </w:r>
      <w:r w:rsidRPr="004A3647">
        <w:rPr>
          <w:rStyle w:val="pagefirst"/>
          <w:rFonts w:ascii="Times New Roman" w:hAnsi="Times New Roman" w:cs="Times New Roman"/>
          <w:color w:val="000000" w:themeColor="text1"/>
          <w:sz w:val="20"/>
          <w:szCs w:val="20"/>
          <w:shd w:val="clear" w:color="auto" w:fill="FFFFFF"/>
        </w:rPr>
        <w:t>396</w:t>
      </w:r>
      <w:r w:rsidRPr="004A3647">
        <w:rPr>
          <w:rFonts w:ascii="Times New Roman" w:hAnsi="Times New Roman" w:cs="Times New Roman"/>
          <w:color w:val="000000" w:themeColor="text1"/>
          <w:sz w:val="20"/>
          <w:szCs w:val="20"/>
          <w:shd w:val="clear" w:color="auto" w:fill="FFFFFF"/>
        </w:rPr>
        <w:t>– </w:t>
      </w:r>
      <w:r w:rsidRPr="004A3647">
        <w:rPr>
          <w:rStyle w:val="pagelast"/>
          <w:rFonts w:ascii="Times New Roman" w:hAnsi="Times New Roman" w:cs="Times New Roman"/>
          <w:color w:val="000000" w:themeColor="text1"/>
          <w:sz w:val="20"/>
          <w:szCs w:val="20"/>
          <w:shd w:val="clear" w:color="auto" w:fill="FFFFFF"/>
        </w:rPr>
        <w:t>411</w:t>
      </w:r>
    </w:p>
    <w:p w14:paraId="1EAC8DBD" w14:textId="0410D4BD" w:rsidR="008D7183" w:rsidRPr="004A3647" w:rsidRDefault="000D26C4" w:rsidP="00936F2A">
      <w:pPr>
        <w:pStyle w:val="ListParagraph"/>
        <w:numPr>
          <w:ilvl w:val="0"/>
          <w:numId w:val="2"/>
        </w:numPr>
        <w:spacing w:line="276" w:lineRule="auto"/>
        <w:jc w:val="both"/>
        <w:rPr>
          <w:rStyle w:val="pagelast"/>
          <w:rFonts w:ascii="Times New Roman" w:hAnsi="Times New Roman" w:cs="Times New Roman"/>
          <w:color w:val="000000" w:themeColor="text1"/>
          <w:sz w:val="20"/>
          <w:szCs w:val="20"/>
          <w:shd w:val="clear" w:color="auto" w:fill="FFFFFF"/>
        </w:rPr>
      </w:pPr>
      <w:r w:rsidRPr="004A3647">
        <w:rPr>
          <w:rStyle w:val="author"/>
          <w:rFonts w:ascii="Times New Roman" w:hAnsi="Times New Roman" w:cs="Times New Roman"/>
          <w:color w:val="000000" w:themeColor="text1"/>
          <w:sz w:val="20"/>
          <w:szCs w:val="20"/>
          <w:shd w:val="clear" w:color="auto" w:fill="FFFFFF"/>
        </w:rPr>
        <w:t>Charfi S.</w:t>
      </w:r>
      <w:r w:rsidRPr="004A3647">
        <w:rPr>
          <w:rFonts w:ascii="Times New Roman" w:hAnsi="Times New Roman" w:cs="Times New Roman"/>
          <w:color w:val="000000" w:themeColor="text1"/>
          <w:sz w:val="20"/>
          <w:szCs w:val="20"/>
          <w:shd w:val="clear" w:color="auto" w:fill="FFFFFF"/>
        </w:rPr>
        <w:t>, and </w:t>
      </w:r>
      <w:r w:rsidRPr="004A3647">
        <w:rPr>
          <w:rStyle w:val="author"/>
          <w:rFonts w:ascii="Times New Roman" w:hAnsi="Times New Roman" w:cs="Times New Roman"/>
          <w:color w:val="000000" w:themeColor="text1"/>
          <w:sz w:val="20"/>
          <w:szCs w:val="20"/>
          <w:shd w:val="clear" w:color="auto" w:fill="FFFFFF"/>
        </w:rPr>
        <w:t>El Ansari M.</w:t>
      </w:r>
      <w:r w:rsidRPr="004A3647">
        <w:rPr>
          <w:rFonts w:ascii="Times New Roman" w:hAnsi="Times New Roman" w:cs="Times New Roman"/>
          <w:color w:val="000000" w:themeColor="text1"/>
          <w:sz w:val="20"/>
          <w:szCs w:val="20"/>
          <w:shd w:val="clear" w:color="auto" w:fill="FFFFFF"/>
        </w:rPr>
        <w:t>: ‘</w:t>
      </w:r>
      <w:r w:rsidRPr="004A3647">
        <w:rPr>
          <w:rStyle w:val="chaptertitle"/>
          <w:rFonts w:ascii="Times New Roman" w:hAnsi="Times New Roman" w:cs="Times New Roman"/>
          <w:color w:val="000000" w:themeColor="text1"/>
          <w:sz w:val="20"/>
          <w:szCs w:val="20"/>
          <w:shd w:val="clear" w:color="auto" w:fill="FFFFFF"/>
        </w:rPr>
        <w:t>Computer-aided diagnosis system for ulcer detection in wireless capsule endoscopy videos</w:t>
      </w:r>
      <w:r w:rsidRPr="004A3647">
        <w:rPr>
          <w:rFonts w:ascii="Times New Roman" w:hAnsi="Times New Roman" w:cs="Times New Roman"/>
          <w:color w:val="000000" w:themeColor="text1"/>
          <w:sz w:val="20"/>
          <w:szCs w:val="20"/>
          <w:shd w:val="clear" w:color="auto" w:fill="FFFFFF"/>
        </w:rPr>
        <w:t>’. 2017 Int. Conf. on Advanced Technologies for Signal and Image Processing (ATSIP), </w:t>
      </w:r>
      <w:r w:rsidRPr="004A3647">
        <w:rPr>
          <w:rStyle w:val="pubyear"/>
          <w:rFonts w:ascii="Times New Roman" w:hAnsi="Times New Roman" w:cs="Times New Roman"/>
          <w:color w:val="000000" w:themeColor="text1"/>
          <w:sz w:val="20"/>
          <w:szCs w:val="20"/>
          <w:shd w:val="clear" w:color="auto" w:fill="FFFFFF"/>
        </w:rPr>
        <w:t>2017</w:t>
      </w:r>
      <w:r w:rsidRPr="004A3647">
        <w:rPr>
          <w:rFonts w:ascii="Times New Roman" w:hAnsi="Times New Roman" w:cs="Times New Roman"/>
          <w:color w:val="000000" w:themeColor="text1"/>
          <w:sz w:val="20"/>
          <w:szCs w:val="20"/>
          <w:shd w:val="clear" w:color="auto" w:fill="FFFFFF"/>
        </w:rPr>
        <w:t>, pp. </w:t>
      </w:r>
      <w:r w:rsidRPr="004A3647">
        <w:rPr>
          <w:rStyle w:val="pagefirst"/>
          <w:rFonts w:ascii="Times New Roman" w:hAnsi="Times New Roman" w:cs="Times New Roman"/>
          <w:color w:val="000000" w:themeColor="text1"/>
          <w:sz w:val="20"/>
          <w:szCs w:val="20"/>
          <w:shd w:val="clear" w:color="auto" w:fill="FFFFFF"/>
        </w:rPr>
        <w:t>1</w:t>
      </w:r>
      <w:r w:rsidRPr="004A3647">
        <w:rPr>
          <w:rFonts w:ascii="Times New Roman" w:hAnsi="Times New Roman" w:cs="Times New Roman"/>
          <w:color w:val="000000" w:themeColor="text1"/>
          <w:sz w:val="20"/>
          <w:szCs w:val="20"/>
          <w:shd w:val="clear" w:color="auto" w:fill="FFFFFF"/>
        </w:rPr>
        <w:t>– </w:t>
      </w:r>
      <w:r w:rsidRPr="004A3647">
        <w:rPr>
          <w:rStyle w:val="pagelast"/>
          <w:rFonts w:ascii="Times New Roman" w:hAnsi="Times New Roman" w:cs="Times New Roman"/>
          <w:color w:val="000000" w:themeColor="text1"/>
          <w:sz w:val="20"/>
          <w:szCs w:val="20"/>
          <w:shd w:val="clear" w:color="auto" w:fill="FFFFFF"/>
        </w:rPr>
        <w:t>5</w:t>
      </w:r>
    </w:p>
    <w:p w14:paraId="33CEB038" w14:textId="166F05EA" w:rsidR="00615976" w:rsidRPr="004A3647" w:rsidRDefault="00615976" w:rsidP="00936F2A">
      <w:pPr>
        <w:pStyle w:val="ListParagraph"/>
        <w:numPr>
          <w:ilvl w:val="0"/>
          <w:numId w:val="2"/>
        </w:numPr>
        <w:spacing w:line="276" w:lineRule="auto"/>
        <w:jc w:val="both"/>
        <w:rPr>
          <w:rFonts w:ascii="Times New Roman" w:hAnsi="Times New Roman" w:cs="Times New Roman"/>
          <w:color w:val="000000" w:themeColor="text1"/>
          <w:sz w:val="20"/>
          <w:szCs w:val="20"/>
          <w:shd w:val="clear" w:color="auto" w:fill="FFFFFF"/>
        </w:rPr>
      </w:pPr>
      <w:r w:rsidRPr="004A3647">
        <w:rPr>
          <w:rFonts w:ascii="Times New Roman" w:hAnsi="Times New Roman" w:cs="Times New Roman"/>
          <w:color w:val="000000" w:themeColor="text1"/>
          <w:sz w:val="20"/>
          <w:szCs w:val="20"/>
        </w:rPr>
        <w:t>B. Li and M. Q.-H. Meng, “Computer aided detection of bleeding regions for capsule endoscopy images,” IEEE Transactions on Biomedical Engineering, vol. 56, no. 4, pp. 1032–1039, 2009</w:t>
      </w:r>
    </w:p>
    <w:p w14:paraId="0A90428E" w14:textId="12CF379D" w:rsidR="00615976" w:rsidRPr="004A3647" w:rsidRDefault="00615976"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A. Karargyris and N. Bourbakis, “Detection of small bowel polyps and ulcers in wireless capsule endoscopy videos,” IEEE Transactions on Biomedical Engineering, vol. 58, no. 10, pp. 2777–2786, 2011.</w:t>
      </w:r>
    </w:p>
    <w:p w14:paraId="29050EB2" w14:textId="42932EC6" w:rsidR="00615976" w:rsidRPr="004A3647" w:rsidRDefault="00615976"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Y. Fu, W. Zhang, M. Mandal, and M. Q.-H. Meng, “Computer-aided bleeding detection in WCE video,” IEEE Journal of Biomedical and Health Informatics, vol. 18, no. 2, pp. 636–642, 2014</w:t>
      </w:r>
    </w:p>
    <w:p w14:paraId="4CD42671" w14:textId="468171F8" w:rsidR="00615976" w:rsidRPr="004A3647" w:rsidRDefault="007A0554"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Y. Yuan and M. Q.-H. Meng, “Deep learning for polyp recognition in wireless capsule endoscopy images,” Medical Physics, vol. 44, no. 4, pp. 1379–1389, 2017.</w:t>
      </w:r>
    </w:p>
    <w:p w14:paraId="5D7822F4" w14:textId="43B2BF00" w:rsidR="006D27B3" w:rsidRPr="004A3647" w:rsidRDefault="006D27B3"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M. M. Saraiva, J. P. S. Ferreira, H. Cardoso et al., “Artificial intelligence and colon capsule endoscopy: development of an automated diagnostic system of protruding lesions in colon capsule endoscopy,” Techniques in Coloproctology, vol. 25, no. 11, pp. 1243–1248, 2021.</w:t>
      </w:r>
    </w:p>
    <w:p w14:paraId="3B564947" w14:textId="35797595" w:rsidR="003D17AF" w:rsidRPr="004A3647" w:rsidRDefault="003D17AF"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K</w:t>
      </w:r>
      <w:r w:rsidR="00DE7A30" w:rsidRPr="004A3647">
        <w:rPr>
          <w:rFonts w:ascii="Times New Roman" w:hAnsi="Times New Roman" w:cs="Times New Roman"/>
          <w:color w:val="000000" w:themeColor="text1"/>
          <w:sz w:val="20"/>
          <w:szCs w:val="20"/>
        </w:rPr>
        <w:t>.</w:t>
      </w:r>
      <w:r w:rsidRPr="004A3647">
        <w:rPr>
          <w:rFonts w:ascii="Times New Roman" w:hAnsi="Times New Roman" w:cs="Times New Roman"/>
          <w:color w:val="000000" w:themeColor="text1"/>
          <w:sz w:val="20"/>
          <w:szCs w:val="20"/>
        </w:rPr>
        <w:t>Priya, K</w:t>
      </w:r>
      <w:r w:rsidR="00DE7A30" w:rsidRPr="004A3647">
        <w:rPr>
          <w:rFonts w:ascii="Times New Roman" w:hAnsi="Times New Roman" w:cs="Times New Roman"/>
          <w:color w:val="000000" w:themeColor="text1"/>
          <w:sz w:val="20"/>
          <w:szCs w:val="20"/>
        </w:rPr>
        <w:t xml:space="preserve">.S </w:t>
      </w:r>
      <w:r w:rsidRPr="004A3647">
        <w:rPr>
          <w:rFonts w:ascii="Times New Roman" w:hAnsi="Times New Roman" w:cs="Times New Roman"/>
          <w:color w:val="000000" w:themeColor="text1"/>
          <w:sz w:val="20"/>
          <w:szCs w:val="20"/>
        </w:rPr>
        <w:t>Archana, S Neduncheliyan., “Bleeding Detection through Wireless Capsule Endoscopy (WCE)”,</w:t>
      </w:r>
      <w:r w:rsidR="00A856E1" w:rsidRPr="004A3647">
        <w:rPr>
          <w:rFonts w:ascii="Times New Roman" w:hAnsi="Times New Roman" w:cs="Times New Roman"/>
          <w:sz w:val="20"/>
          <w:szCs w:val="20"/>
        </w:rPr>
        <w:t xml:space="preserve"> </w:t>
      </w:r>
      <w:r w:rsidR="00A856E1" w:rsidRPr="004A3647">
        <w:rPr>
          <w:rFonts w:ascii="Times New Roman" w:hAnsi="Times New Roman" w:cs="Times New Roman"/>
          <w:color w:val="000000" w:themeColor="text1"/>
          <w:sz w:val="20"/>
          <w:szCs w:val="20"/>
        </w:rPr>
        <w:t>International Journal of Advanced Computer Technology 4 (1), 5-13, 2015.</w:t>
      </w:r>
    </w:p>
    <w:p w14:paraId="2ACD9654" w14:textId="0798B687" w:rsidR="00191CAB" w:rsidRPr="004A3647" w:rsidRDefault="00191CAB"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E. S. Nadimi, M. M. Buijs, J. Herp et al., “Application of deep learning for autonomous detection and localization of colorectal polyps in wireless colon capsule endoscopy,” Computers &amp; Electrical Engineering, vol. 81, Article ID 106531, 2020.</w:t>
      </w:r>
    </w:p>
    <w:p w14:paraId="2B70987F" w14:textId="72757379" w:rsidR="00191CAB" w:rsidRPr="004A3647" w:rsidRDefault="002D45DE"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K. Simonyan and A. Zisserman, “Very deep convolutional networks for large-scale image recognition,” 2014</w:t>
      </w:r>
    </w:p>
    <w:p w14:paraId="52A47652" w14:textId="3044A3FB" w:rsidR="00191CAB" w:rsidRPr="004A3647" w:rsidRDefault="00F04C7E" w:rsidP="00936F2A">
      <w:pPr>
        <w:pStyle w:val="ListParagraph"/>
        <w:numPr>
          <w:ilvl w:val="0"/>
          <w:numId w:val="2"/>
        </w:numPr>
        <w:spacing w:line="276" w:lineRule="auto"/>
        <w:jc w:val="both"/>
        <w:rPr>
          <w:rFonts w:ascii="Times New Roman" w:hAnsi="Times New Roman" w:cs="Times New Roman"/>
          <w:color w:val="000000" w:themeColor="text1"/>
          <w:sz w:val="20"/>
          <w:szCs w:val="20"/>
        </w:rPr>
      </w:pPr>
      <w:r w:rsidRPr="004A3647">
        <w:rPr>
          <w:rFonts w:ascii="Times New Roman" w:hAnsi="Times New Roman" w:cs="Times New Roman"/>
          <w:color w:val="000000" w:themeColor="text1"/>
          <w:sz w:val="20"/>
          <w:szCs w:val="20"/>
        </w:rPr>
        <w:t xml:space="preserve"> W. Liu, D. Anguelov, D. Erhan et al., “SSD: single shot multibox detector,” in Proceedings of the European Conference on Computer Vision, pp. 21–37, Springer, Cham, Switzerland, October 2016.</w:t>
      </w:r>
    </w:p>
    <w:p w14:paraId="0360D5EE" w14:textId="77777777" w:rsidR="00191CAB" w:rsidRPr="004A3647" w:rsidRDefault="00191CAB" w:rsidP="003E03C7">
      <w:pPr>
        <w:spacing w:line="360" w:lineRule="auto"/>
        <w:jc w:val="both"/>
        <w:rPr>
          <w:rFonts w:ascii="Times New Roman" w:hAnsi="Times New Roman" w:cs="Times New Roman"/>
          <w:sz w:val="20"/>
          <w:szCs w:val="20"/>
          <w:lang w:val="en-US"/>
        </w:rPr>
      </w:pPr>
    </w:p>
    <w:sectPr w:rsidR="00191CAB" w:rsidRPr="004A3647" w:rsidSect="00E76750">
      <w:pgSz w:w="11906" w:h="16838"/>
      <w:pgMar w:top="1440" w:right="1133"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BC144" w14:textId="77777777" w:rsidR="00EA72CD" w:rsidRDefault="00EA72CD" w:rsidP="004B4400">
      <w:pPr>
        <w:spacing w:after="0" w:line="240" w:lineRule="auto"/>
      </w:pPr>
      <w:r>
        <w:separator/>
      </w:r>
    </w:p>
  </w:endnote>
  <w:endnote w:type="continuationSeparator" w:id="0">
    <w:p w14:paraId="693872CA" w14:textId="77777777" w:rsidR="00EA72CD" w:rsidRDefault="00EA72CD" w:rsidP="004B4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9D25C" w14:textId="77777777" w:rsidR="00EA72CD" w:rsidRDefault="00EA72CD" w:rsidP="004B4400">
      <w:pPr>
        <w:spacing w:after="0" w:line="240" w:lineRule="auto"/>
      </w:pPr>
      <w:r>
        <w:separator/>
      </w:r>
    </w:p>
  </w:footnote>
  <w:footnote w:type="continuationSeparator" w:id="0">
    <w:p w14:paraId="4326EDC5" w14:textId="77777777" w:rsidR="00EA72CD" w:rsidRDefault="00EA72CD" w:rsidP="004B4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E2EE8"/>
    <w:multiLevelType w:val="hybridMultilevel"/>
    <w:tmpl w:val="5686E3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553B3A"/>
    <w:multiLevelType w:val="hybridMultilevel"/>
    <w:tmpl w:val="8ED885B0"/>
    <w:lvl w:ilvl="0" w:tplc="BF360ACC">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7E7E0C10"/>
    <w:multiLevelType w:val="hybridMultilevel"/>
    <w:tmpl w:val="04DEF2A6"/>
    <w:lvl w:ilvl="0" w:tplc="E3524114">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50869825">
    <w:abstractNumId w:val="1"/>
  </w:num>
  <w:num w:numId="2" w16cid:durableId="1594777636">
    <w:abstractNumId w:val="0"/>
  </w:num>
  <w:num w:numId="3" w16cid:durableId="1985430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400"/>
    <w:rsid w:val="00014615"/>
    <w:rsid w:val="00014793"/>
    <w:rsid w:val="0004139C"/>
    <w:rsid w:val="00055D4C"/>
    <w:rsid w:val="00065BC8"/>
    <w:rsid w:val="00084E1E"/>
    <w:rsid w:val="000B5D62"/>
    <w:rsid w:val="000C1014"/>
    <w:rsid w:val="000C3328"/>
    <w:rsid w:val="000D26C4"/>
    <w:rsid w:val="00107E35"/>
    <w:rsid w:val="00112EC0"/>
    <w:rsid w:val="001166C9"/>
    <w:rsid w:val="00120746"/>
    <w:rsid w:val="00132CFC"/>
    <w:rsid w:val="00165257"/>
    <w:rsid w:val="001816B5"/>
    <w:rsid w:val="00182AD5"/>
    <w:rsid w:val="00191CAB"/>
    <w:rsid w:val="001A0B89"/>
    <w:rsid w:val="001B0D27"/>
    <w:rsid w:val="001C26F0"/>
    <w:rsid w:val="001D68C4"/>
    <w:rsid w:val="001E04C0"/>
    <w:rsid w:val="001E6DBA"/>
    <w:rsid w:val="001F4277"/>
    <w:rsid w:val="00253A68"/>
    <w:rsid w:val="0025458A"/>
    <w:rsid w:val="0028142D"/>
    <w:rsid w:val="002A07B2"/>
    <w:rsid w:val="002A54B2"/>
    <w:rsid w:val="002B5BC0"/>
    <w:rsid w:val="002C2695"/>
    <w:rsid w:val="002C7BC8"/>
    <w:rsid w:val="002D37C5"/>
    <w:rsid w:val="002D45DE"/>
    <w:rsid w:val="002E08F7"/>
    <w:rsid w:val="002F2C55"/>
    <w:rsid w:val="00320EBA"/>
    <w:rsid w:val="00331607"/>
    <w:rsid w:val="00365957"/>
    <w:rsid w:val="003875DF"/>
    <w:rsid w:val="00392A35"/>
    <w:rsid w:val="003A46F0"/>
    <w:rsid w:val="003A6A77"/>
    <w:rsid w:val="003C267A"/>
    <w:rsid w:val="003D17AF"/>
    <w:rsid w:val="003D2C65"/>
    <w:rsid w:val="003E03C7"/>
    <w:rsid w:val="004001D1"/>
    <w:rsid w:val="00421638"/>
    <w:rsid w:val="00423FAD"/>
    <w:rsid w:val="004319CE"/>
    <w:rsid w:val="00436C85"/>
    <w:rsid w:val="004455E4"/>
    <w:rsid w:val="00460FBA"/>
    <w:rsid w:val="004727A1"/>
    <w:rsid w:val="004A1D38"/>
    <w:rsid w:val="004A3647"/>
    <w:rsid w:val="004A3B7A"/>
    <w:rsid w:val="004A533D"/>
    <w:rsid w:val="004B2561"/>
    <w:rsid w:val="004B4400"/>
    <w:rsid w:val="00515753"/>
    <w:rsid w:val="00521004"/>
    <w:rsid w:val="00537146"/>
    <w:rsid w:val="00564BB3"/>
    <w:rsid w:val="00571444"/>
    <w:rsid w:val="00572E8D"/>
    <w:rsid w:val="00593CAB"/>
    <w:rsid w:val="005B4A34"/>
    <w:rsid w:val="005D2DBD"/>
    <w:rsid w:val="006052A9"/>
    <w:rsid w:val="00615976"/>
    <w:rsid w:val="00664946"/>
    <w:rsid w:val="00683C75"/>
    <w:rsid w:val="006B01B8"/>
    <w:rsid w:val="006C1B48"/>
    <w:rsid w:val="006D27B3"/>
    <w:rsid w:val="006D6883"/>
    <w:rsid w:val="006F692B"/>
    <w:rsid w:val="00701809"/>
    <w:rsid w:val="00716B37"/>
    <w:rsid w:val="00740886"/>
    <w:rsid w:val="00744A9B"/>
    <w:rsid w:val="00767841"/>
    <w:rsid w:val="00780ED9"/>
    <w:rsid w:val="00783734"/>
    <w:rsid w:val="00795F77"/>
    <w:rsid w:val="007A0554"/>
    <w:rsid w:val="007B4E81"/>
    <w:rsid w:val="007C72DA"/>
    <w:rsid w:val="007D5080"/>
    <w:rsid w:val="00826590"/>
    <w:rsid w:val="00832F64"/>
    <w:rsid w:val="0084739F"/>
    <w:rsid w:val="00850F90"/>
    <w:rsid w:val="00854632"/>
    <w:rsid w:val="00870B4F"/>
    <w:rsid w:val="00877BD2"/>
    <w:rsid w:val="008B6D15"/>
    <w:rsid w:val="008C5C26"/>
    <w:rsid w:val="008C6542"/>
    <w:rsid w:val="008D3B24"/>
    <w:rsid w:val="008D6EB1"/>
    <w:rsid w:val="008D7183"/>
    <w:rsid w:val="008F083A"/>
    <w:rsid w:val="00902081"/>
    <w:rsid w:val="00936F2A"/>
    <w:rsid w:val="00944C39"/>
    <w:rsid w:val="00951838"/>
    <w:rsid w:val="009530F4"/>
    <w:rsid w:val="00972368"/>
    <w:rsid w:val="00977787"/>
    <w:rsid w:val="009B05FB"/>
    <w:rsid w:val="009B0AB6"/>
    <w:rsid w:val="009B1E70"/>
    <w:rsid w:val="009B6411"/>
    <w:rsid w:val="009C5EFC"/>
    <w:rsid w:val="009E2415"/>
    <w:rsid w:val="009E4195"/>
    <w:rsid w:val="009E5B10"/>
    <w:rsid w:val="00A017CD"/>
    <w:rsid w:val="00A645C0"/>
    <w:rsid w:val="00A856E1"/>
    <w:rsid w:val="00AC5BAE"/>
    <w:rsid w:val="00B31CE5"/>
    <w:rsid w:val="00B321A7"/>
    <w:rsid w:val="00B36063"/>
    <w:rsid w:val="00B47C81"/>
    <w:rsid w:val="00B938F5"/>
    <w:rsid w:val="00BB2875"/>
    <w:rsid w:val="00BB6EB4"/>
    <w:rsid w:val="00BE2CDE"/>
    <w:rsid w:val="00BE7799"/>
    <w:rsid w:val="00C15A36"/>
    <w:rsid w:val="00C24723"/>
    <w:rsid w:val="00C63A36"/>
    <w:rsid w:val="00C63C95"/>
    <w:rsid w:val="00C67D8B"/>
    <w:rsid w:val="00C87ECD"/>
    <w:rsid w:val="00CB0A24"/>
    <w:rsid w:val="00CC3E2D"/>
    <w:rsid w:val="00D00A2A"/>
    <w:rsid w:val="00D26061"/>
    <w:rsid w:val="00D564D6"/>
    <w:rsid w:val="00D746D8"/>
    <w:rsid w:val="00D97950"/>
    <w:rsid w:val="00DA688D"/>
    <w:rsid w:val="00DC179D"/>
    <w:rsid w:val="00DE7A30"/>
    <w:rsid w:val="00E007F7"/>
    <w:rsid w:val="00E044FB"/>
    <w:rsid w:val="00E070C2"/>
    <w:rsid w:val="00E1230C"/>
    <w:rsid w:val="00E23BB1"/>
    <w:rsid w:val="00E35636"/>
    <w:rsid w:val="00E744B9"/>
    <w:rsid w:val="00E76750"/>
    <w:rsid w:val="00E86CE5"/>
    <w:rsid w:val="00E91EFD"/>
    <w:rsid w:val="00E91F82"/>
    <w:rsid w:val="00EA72CD"/>
    <w:rsid w:val="00ED0BE4"/>
    <w:rsid w:val="00ED61E3"/>
    <w:rsid w:val="00F00131"/>
    <w:rsid w:val="00F04C7E"/>
    <w:rsid w:val="00F077CC"/>
    <w:rsid w:val="00F56C21"/>
    <w:rsid w:val="00F6264F"/>
    <w:rsid w:val="00FA53D3"/>
    <w:rsid w:val="00FB153F"/>
    <w:rsid w:val="00FB4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00EC1"/>
  <w15:chartTrackingRefBased/>
  <w15:docId w15:val="{90AD0C81-1825-49D7-AB21-FACDAC570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44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400"/>
  </w:style>
  <w:style w:type="paragraph" w:styleId="Footer">
    <w:name w:val="footer"/>
    <w:basedOn w:val="Normal"/>
    <w:link w:val="FooterChar"/>
    <w:uiPriority w:val="99"/>
    <w:unhideWhenUsed/>
    <w:rsid w:val="004B44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400"/>
  </w:style>
  <w:style w:type="paragraph" w:styleId="ListParagraph">
    <w:name w:val="List Paragraph"/>
    <w:basedOn w:val="Normal"/>
    <w:uiPriority w:val="34"/>
    <w:qFormat/>
    <w:rsid w:val="00951838"/>
    <w:pPr>
      <w:ind w:left="720"/>
      <w:contextualSpacing/>
    </w:pPr>
  </w:style>
  <w:style w:type="character" w:customStyle="1" w:styleId="bullet">
    <w:name w:val="bullet"/>
    <w:basedOn w:val="DefaultParagraphFont"/>
    <w:rsid w:val="000D26C4"/>
  </w:style>
  <w:style w:type="character" w:customStyle="1" w:styleId="author">
    <w:name w:val="author"/>
    <w:basedOn w:val="DefaultParagraphFont"/>
    <w:rsid w:val="000D26C4"/>
  </w:style>
  <w:style w:type="character" w:customStyle="1" w:styleId="articletitle">
    <w:name w:val="articletitle"/>
    <w:basedOn w:val="DefaultParagraphFont"/>
    <w:rsid w:val="000D26C4"/>
  </w:style>
  <w:style w:type="character" w:customStyle="1" w:styleId="pubyear">
    <w:name w:val="pubyear"/>
    <w:basedOn w:val="DefaultParagraphFont"/>
    <w:rsid w:val="000D26C4"/>
  </w:style>
  <w:style w:type="character" w:customStyle="1" w:styleId="vol">
    <w:name w:val="vol"/>
    <w:basedOn w:val="DefaultParagraphFont"/>
    <w:rsid w:val="000D26C4"/>
  </w:style>
  <w:style w:type="character" w:customStyle="1" w:styleId="citedissue">
    <w:name w:val="citedissue"/>
    <w:basedOn w:val="DefaultParagraphFont"/>
    <w:rsid w:val="000D26C4"/>
  </w:style>
  <w:style w:type="character" w:customStyle="1" w:styleId="pagefirst">
    <w:name w:val="pagefirst"/>
    <w:basedOn w:val="DefaultParagraphFont"/>
    <w:rsid w:val="000D26C4"/>
  </w:style>
  <w:style w:type="character" w:customStyle="1" w:styleId="pagelast">
    <w:name w:val="pagelast"/>
    <w:basedOn w:val="DefaultParagraphFont"/>
    <w:rsid w:val="000D26C4"/>
  </w:style>
  <w:style w:type="character" w:customStyle="1" w:styleId="chaptertitle">
    <w:name w:val="chaptertitle"/>
    <w:basedOn w:val="DefaultParagraphFont"/>
    <w:rsid w:val="000D26C4"/>
  </w:style>
  <w:style w:type="table" w:styleId="TableGrid">
    <w:name w:val="Table Grid"/>
    <w:basedOn w:val="TableNormal"/>
    <w:uiPriority w:val="39"/>
    <w:rsid w:val="005210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B5BC0"/>
    <w:rPr>
      <w:color w:val="0563C1" w:themeColor="hyperlink"/>
      <w:u w:val="single"/>
    </w:rPr>
  </w:style>
  <w:style w:type="character" w:styleId="UnresolvedMention">
    <w:name w:val="Unresolved Mention"/>
    <w:basedOn w:val="DefaultParagraphFont"/>
    <w:uiPriority w:val="99"/>
    <w:semiHidden/>
    <w:unhideWhenUsed/>
    <w:rsid w:val="002B5B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591419">
      <w:bodyDiv w:val="1"/>
      <w:marLeft w:val="0"/>
      <w:marRight w:val="0"/>
      <w:marTop w:val="0"/>
      <w:marBottom w:val="0"/>
      <w:divBdr>
        <w:top w:val="none" w:sz="0" w:space="0" w:color="auto"/>
        <w:left w:val="none" w:sz="0" w:space="0" w:color="auto"/>
        <w:bottom w:val="none" w:sz="0" w:space="0" w:color="auto"/>
        <w:right w:val="none" w:sz="0" w:space="0" w:color="auto"/>
      </w:divBdr>
    </w:div>
    <w:div w:id="812603647">
      <w:bodyDiv w:val="1"/>
      <w:marLeft w:val="0"/>
      <w:marRight w:val="0"/>
      <w:marTop w:val="0"/>
      <w:marBottom w:val="0"/>
      <w:divBdr>
        <w:top w:val="none" w:sz="0" w:space="0" w:color="auto"/>
        <w:left w:val="none" w:sz="0" w:space="0" w:color="auto"/>
        <w:bottom w:val="none" w:sz="0" w:space="0" w:color="auto"/>
        <w:right w:val="none" w:sz="0" w:space="0" w:color="auto"/>
      </w:divBdr>
    </w:div>
    <w:div w:id="1603102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hanak1@srmist.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ilangok1@srmis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5D2AF-8726-49C5-95DD-BF6794668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2992</Words>
  <Characters>17060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 KS</dc:creator>
  <cp:keywords/>
  <dc:description/>
  <cp:lastModifiedBy>Ankul Singh</cp:lastModifiedBy>
  <cp:revision>43</cp:revision>
  <dcterms:created xsi:type="dcterms:W3CDTF">2022-08-18T07:11:00Z</dcterms:created>
  <dcterms:modified xsi:type="dcterms:W3CDTF">2023-06-20T03:38:00Z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2cfb6295fa2db53335cdec3e5374eee327f5aaea41cb96409042701fe4b55d0c</vt:lpwstr>
  </property>
</Properties>
</file>