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Consequence of climate change on fisheries and aquatic system</w:t>
      </w:r>
    </w:p>
    <w:p>
      <w:pPr>
        <w:tabs>
          <w:tab w:val="left" w:pos="0"/>
          <w:tab w:val="left" w:pos="9090"/>
        </w:tabs>
        <w:ind w:right="22"/>
        <w:jc w:val="center"/>
        <w:rPr>
          <w:rFonts w:ascii="Times New Roman" w:hAnsi="Times New Roman"/>
          <w:b/>
          <w:i/>
          <w:sz w:val="24"/>
          <w:szCs w:val="24"/>
        </w:rPr>
      </w:pPr>
      <w:proofErr w:type="spellStart"/>
      <w:r>
        <w:rPr>
          <w:rFonts w:ascii="Times New Roman" w:hAnsi="Times New Roman"/>
          <w:b/>
          <w:i/>
          <w:sz w:val="24"/>
          <w:szCs w:val="24"/>
        </w:rPr>
        <w:t>Ishrat</w:t>
      </w:r>
      <w:proofErr w:type="spellEnd"/>
      <w:r>
        <w:rPr>
          <w:rFonts w:ascii="Times New Roman" w:hAnsi="Times New Roman"/>
          <w:b/>
          <w:i/>
          <w:sz w:val="24"/>
          <w:szCs w:val="24"/>
        </w:rPr>
        <w:t xml:space="preserve"> </w:t>
      </w:r>
      <w:proofErr w:type="spellStart"/>
      <w:r>
        <w:rPr>
          <w:rFonts w:ascii="Times New Roman" w:hAnsi="Times New Roman"/>
          <w:b/>
          <w:i/>
          <w:sz w:val="24"/>
          <w:szCs w:val="24"/>
        </w:rPr>
        <w:t>Mohd</w:t>
      </w:r>
      <w:proofErr w:type="spellEnd"/>
      <w:r>
        <w:rPr>
          <w:rFonts w:ascii="Times New Roman" w:hAnsi="Times New Roman"/>
          <w:b/>
          <w:i/>
          <w:sz w:val="24"/>
          <w:szCs w:val="24"/>
        </w:rPr>
        <w:t xml:space="preserve">, </w:t>
      </w:r>
      <w:proofErr w:type="spellStart"/>
      <w:r>
        <w:rPr>
          <w:rFonts w:ascii="Times New Roman" w:hAnsi="Times New Roman"/>
          <w:i/>
          <w:sz w:val="24"/>
          <w:szCs w:val="24"/>
        </w:rPr>
        <w:t>Farooz</w:t>
      </w:r>
      <w:proofErr w:type="spellEnd"/>
      <w:r>
        <w:rPr>
          <w:rFonts w:ascii="Times New Roman" w:hAnsi="Times New Roman"/>
          <w:i/>
          <w:sz w:val="24"/>
          <w:szCs w:val="24"/>
        </w:rPr>
        <w:t xml:space="preserve"> A. </w:t>
      </w:r>
      <w:proofErr w:type="spellStart"/>
      <w:r>
        <w:rPr>
          <w:rFonts w:ascii="Times New Roman" w:hAnsi="Times New Roman"/>
          <w:i/>
          <w:sz w:val="24"/>
          <w:szCs w:val="24"/>
        </w:rPr>
        <w:t>Bhat</w:t>
      </w:r>
      <w:proofErr w:type="spellEnd"/>
      <w:r>
        <w:rPr>
          <w:rFonts w:ascii="Times New Roman" w:hAnsi="Times New Roman"/>
          <w:i/>
          <w:sz w:val="24"/>
          <w:szCs w:val="24"/>
        </w:rPr>
        <w:t xml:space="preserve"> , </w:t>
      </w:r>
      <w:proofErr w:type="spellStart"/>
      <w:r>
        <w:rPr>
          <w:rFonts w:ascii="Times New Roman" w:hAnsi="Times New Roman"/>
          <w:i/>
          <w:sz w:val="24"/>
          <w:szCs w:val="24"/>
        </w:rPr>
        <w:t>Tasaduq</w:t>
      </w:r>
      <w:proofErr w:type="spellEnd"/>
      <w:r>
        <w:rPr>
          <w:rFonts w:ascii="Times New Roman" w:hAnsi="Times New Roman"/>
          <w:i/>
          <w:sz w:val="24"/>
          <w:szCs w:val="24"/>
        </w:rPr>
        <w:t xml:space="preserve"> H. Shah, </w:t>
      </w:r>
      <w:proofErr w:type="spellStart"/>
      <w:r>
        <w:rPr>
          <w:rFonts w:ascii="Times New Roman" w:hAnsi="Times New Roman"/>
          <w:i/>
          <w:sz w:val="24"/>
          <w:szCs w:val="24"/>
        </w:rPr>
        <w:t>Asifa</w:t>
      </w:r>
      <w:proofErr w:type="spellEnd"/>
      <w:r>
        <w:rPr>
          <w:rFonts w:ascii="Times New Roman" w:hAnsi="Times New Roman"/>
          <w:i/>
          <w:sz w:val="24"/>
          <w:szCs w:val="24"/>
        </w:rPr>
        <w:t xml:space="preserve"> </w:t>
      </w:r>
      <w:proofErr w:type="spellStart"/>
      <w:r>
        <w:rPr>
          <w:rFonts w:ascii="Times New Roman" w:hAnsi="Times New Roman"/>
          <w:i/>
          <w:sz w:val="24"/>
          <w:szCs w:val="24"/>
        </w:rPr>
        <w:t>Wali</w:t>
      </w:r>
      <w:proofErr w:type="spellEnd"/>
      <w:r>
        <w:rPr>
          <w:rFonts w:ascii="Times New Roman" w:hAnsi="Times New Roman"/>
          <w:i/>
          <w:sz w:val="24"/>
          <w:szCs w:val="24"/>
        </w:rPr>
        <w:t xml:space="preserve">, </w:t>
      </w:r>
      <w:proofErr w:type="spellStart"/>
      <w:r>
        <w:rPr>
          <w:rFonts w:ascii="Times New Roman" w:hAnsi="Times New Roman"/>
          <w:i/>
          <w:sz w:val="24"/>
          <w:szCs w:val="24"/>
        </w:rPr>
        <w:t>Ifrah</w:t>
      </w:r>
      <w:proofErr w:type="spellEnd"/>
      <w:r>
        <w:rPr>
          <w:rFonts w:ascii="Times New Roman" w:hAnsi="Times New Roman"/>
          <w:i/>
          <w:sz w:val="24"/>
          <w:szCs w:val="24"/>
        </w:rPr>
        <w:t xml:space="preserve">  Rashid, </w:t>
      </w:r>
      <w:proofErr w:type="spellStart"/>
      <w:r>
        <w:rPr>
          <w:rFonts w:ascii="Times New Roman" w:hAnsi="Times New Roman"/>
          <w:i/>
          <w:sz w:val="24"/>
          <w:szCs w:val="24"/>
        </w:rPr>
        <w:t>Ahali</w:t>
      </w:r>
      <w:proofErr w:type="spellEnd"/>
      <w:r>
        <w:rPr>
          <w:rFonts w:ascii="Times New Roman" w:hAnsi="Times New Roman"/>
          <w:i/>
          <w:sz w:val="24"/>
          <w:szCs w:val="24"/>
        </w:rPr>
        <w:t xml:space="preserve"> </w:t>
      </w:r>
      <w:proofErr w:type="spellStart"/>
      <w:r>
        <w:rPr>
          <w:rFonts w:ascii="Times New Roman" w:hAnsi="Times New Roman"/>
          <w:i/>
          <w:sz w:val="24"/>
          <w:szCs w:val="24"/>
        </w:rPr>
        <w:t>Jahan</w:t>
      </w:r>
      <w:proofErr w:type="spellEnd"/>
      <w:r>
        <w:rPr>
          <w:rFonts w:ascii="Times New Roman" w:hAnsi="Times New Roman"/>
          <w:i/>
          <w:sz w:val="24"/>
          <w:szCs w:val="24"/>
        </w:rPr>
        <w:t xml:space="preserve"> </w:t>
      </w:r>
    </w:p>
    <w:p>
      <w:pPr>
        <w:tabs>
          <w:tab w:val="left" w:pos="0"/>
          <w:tab w:val="left" w:pos="9090"/>
        </w:tabs>
        <w:ind w:right="22"/>
        <w:jc w:val="center"/>
        <w:rPr>
          <w:rFonts w:ascii="Times New Roman" w:hAnsi="Times New Roman"/>
          <w:sz w:val="24"/>
          <w:szCs w:val="24"/>
        </w:rPr>
      </w:pPr>
      <w:r>
        <w:rPr>
          <w:rFonts w:ascii="Times New Roman" w:hAnsi="Times New Roman"/>
          <w:sz w:val="24"/>
          <w:szCs w:val="24"/>
        </w:rPr>
        <w:t xml:space="preserve">Faculty of Fisheries, </w:t>
      </w:r>
      <w:proofErr w:type="spellStart"/>
      <w:r>
        <w:rPr>
          <w:rFonts w:ascii="Times New Roman" w:hAnsi="Times New Roman"/>
          <w:sz w:val="24"/>
          <w:szCs w:val="24"/>
        </w:rPr>
        <w:t>Rangil</w:t>
      </w:r>
      <w:proofErr w:type="spellEnd"/>
      <w:r>
        <w:rPr>
          <w:rFonts w:ascii="Times New Roman" w:hAnsi="Times New Roman"/>
          <w:sz w:val="24"/>
          <w:szCs w:val="24"/>
        </w:rPr>
        <w:t xml:space="preserve">, </w:t>
      </w:r>
      <w:proofErr w:type="spellStart"/>
      <w:r>
        <w:rPr>
          <w:rFonts w:ascii="Times New Roman" w:hAnsi="Times New Roman"/>
          <w:sz w:val="24"/>
          <w:szCs w:val="24"/>
        </w:rPr>
        <w:t>Ganderbal</w:t>
      </w:r>
      <w:proofErr w:type="spellEnd"/>
      <w:r>
        <w:rPr>
          <w:rFonts w:ascii="Times New Roman" w:hAnsi="Times New Roman"/>
          <w:sz w:val="24"/>
          <w:szCs w:val="24"/>
        </w:rPr>
        <w:t>,</w:t>
      </w:r>
    </w:p>
    <w:p>
      <w:pPr>
        <w:tabs>
          <w:tab w:val="left" w:pos="0"/>
          <w:tab w:val="left" w:pos="9090"/>
        </w:tabs>
        <w:ind w:right="22"/>
        <w:jc w:val="center"/>
        <w:rPr>
          <w:rFonts w:ascii="Times New Roman" w:hAnsi="Times New Roman"/>
          <w:sz w:val="24"/>
          <w:szCs w:val="24"/>
        </w:rPr>
      </w:pPr>
      <w:proofErr w:type="spellStart"/>
      <w:r>
        <w:rPr>
          <w:rFonts w:ascii="Times New Roman" w:hAnsi="Times New Roman"/>
          <w:sz w:val="24"/>
          <w:szCs w:val="24"/>
        </w:rPr>
        <w:t>Sher</w:t>
      </w:r>
      <w:proofErr w:type="spellEnd"/>
      <w:r>
        <w:rPr>
          <w:rFonts w:ascii="Times New Roman" w:hAnsi="Times New Roman"/>
          <w:sz w:val="24"/>
          <w:szCs w:val="24"/>
        </w:rPr>
        <w:t>-e-Kashmir University of Agricultural Sciences and Technology of Kashmir,</w:t>
      </w:r>
    </w:p>
    <w:p>
      <w:pPr>
        <w:tabs>
          <w:tab w:val="left" w:pos="0"/>
          <w:tab w:val="left" w:pos="9090"/>
        </w:tabs>
        <w:ind w:right="22"/>
        <w:jc w:val="center"/>
        <w:rPr>
          <w:rFonts w:ascii="Times New Roman" w:hAnsi="Times New Roman"/>
          <w:sz w:val="24"/>
          <w:szCs w:val="24"/>
        </w:rPr>
      </w:pPr>
      <w:r>
        <w:rPr>
          <w:rFonts w:ascii="Times New Roman" w:hAnsi="Times New Roman"/>
          <w:sz w:val="24"/>
          <w:szCs w:val="24"/>
        </w:rPr>
        <w:t>Jammu and Kashmir, India- 190006</w:t>
      </w:r>
    </w:p>
    <w:p>
      <w:pPr>
        <w:tabs>
          <w:tab w:val="left" w:pos="0"/>
          <w:tab w:val="left" w:pos="9090"/>
        </w:tabs>
        <w:ind w:right="22"/>
        <w:jc w:val="center"/>
        <w:rPr>
          <w:rFonts w:ascii="Times New Roman" w:hAnsi="Times New Roman"/>
          <w:b/>
          <w:sz w:val="24"/>
          <w:szCs w:val="24"/>
        </w:rPr>
      </w:pPr>
      <w:r>
        <w:rPr>
          <w:rFonts w:ascii="Times New Roman" w:hAnsi="Times New Roman"/>
          <w:sz w:val="24"/>
          <w:szCs w:val="24"/>
        </w:rPr>
        <w:t>*Corresponding author: ishratkq786@gmail.com</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Intergovernmental Panel on Climate Change1 (IPCC) has been regularly disseminating information on climate change and its political and economic ramifications since 1988. These updates provide a thorough synopsis of the generally recognised body of </w:t>
      </w:r>
      <w:proofErr w:type="gramStart"/>
      <w:r>
        <w:rPr>
          <w:rFonts w:ascii="Times New Roman" w:hAnsi="Times New Roman" w:cs="Times New Roman"/>
          <w:sz w:val="24"/>
          <w:szCs w:val="24"/>
        </w:rPr>
        <w:t>knowledge</w:t>
      </w:r>
      <w:proofErr w:type="gramEnd"/>
      <w:r>
        <w:rPr>
          <w:rFonts w:ascii="Times New Roman" w:hAnsi="Times New Roman" w:cs="Times New Roman"/>
          <w:sz w:val="24"/>
          <w:szCs w:val="24"/>
        </w:rPr>
        <w:t xml:space="preserve"> regarding the causes, effects, and science of climate change. This chapter presents a comprehensive overview of the impacts of climate change on aquatic systems (oceans, seas, lakes, and rivers), with a particular emphasis on their effects on aquatic food production, including fisheries and aquaculture. The information is drawn from the 5th IPCC Assessment Report (AR5) and up-to-date scientific literature. While subsequent chapters delve into more detailed information on these food production systems' climate change impacts, this chapter primarily focuses on explaining the fundamental drivers of climate change and their resulting biophysical alterations in aquatic </w:t>
      </w:r>
      <w:proofErr w:type="spellStart"/>
      <w:r>
        <w:rPr>
          <w:rFonts w:ascii="Times New Roman" w:hAnsi="Times New Roman" w:cs="Times New Roman"/>
          <w:sz w:val="24"/>
          <w:szCs w:val="24"/>
        </w:rPr>
        <w:t>ecosystems.</w:t>
      </w:r>
      <w:proofErr w:type="spellEnd"/>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OBSERVED CHANGES IN THE CLIMATE</w:t>
      </w:r>
      <w:r>
        <w:rPr>
          <w:rFonts w:ascii="Times New Roman" w:hAnsi="Times New Roman" w:cs="Times New Roman"/>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IPCC AR5 firmly established the undeniable warming of the climate system and highlighted the unprecedented nature of many observed changes from 1950 onwards, surpassing conditions seen in earlier decades to millennia. This conclusion was drawn from rigorous data analysis, acknowledging potential uncertainties stemming from knowledge gaps and data limitations. Since the middle of the nineteenth century, the average surface temperature of the Earth has grown by more than 0.8 °C, and it is currently warming at a rate of more than 0.1 °C every decade (Hansen et al., 2010). Even though data dependability and degree of accuracy differ between continents, heat waves are increasingly often lately (Hartmann et al., 2013). The increase in the atmospheric concentration of GHGs including CO2, methane CH4, and nitrogen dioxide NO2 is thought to be the main cause of this </w:t>
      </w:r>
      <w:r>
        <w:rPr>
          <w:rFonts w:ascii="Times New Roman" w:hAnsi="Times New Roman" w:cs="Times New Roman"/>
          <w:sz w:val="24"/>
          <w:szCs w:val="24"/>
        </w:rPr>
        <w:lastRenderedPageBreak/>
        <w:t xml:space="preserve">warming. GHGs are in charge of sustaining life on Earth by acting as a heat blanket surrounding the planet (IPCC, 2014). Since the industrial revolution, GHG emissions have grown exponentially, resulting in the highest atmospheric concentrations of these gases in the past 800 000 years. For instance, atmospheric CO2 levels rose from 278 </w:t>
      </w:r>
      <w:proofErr w:type="spellStart"/>
      <w:r>
        <w:rPr>
          <w:rFonts w:ascii="Times New Roman" w:hAnsi="Times New Roman" w:cs="Times New Roman"/>
          <w:sz w:val="24"/>
          <w:szCs w:val="24"/>
        </w:rPr>
        <w:t>ppm</w:t>
      </w:r>
      <w:proofErr w:type="spellEnd"/>
      <w:r>
        <w:rPr>
          <w:rFonts w:ascii="Times New Roman" w:hAnsi="Times New Roman" w:cs="Times New Roman"/>
          <w:sz w:val="24"/>
          <w:szCs w:val="24"/>
        </w:rPr>
        <w:t xml:space="preserve"> in the middle of the eighteenth century to approximately 400 </w:t>
      </w:r>
      <w:proofErr w:type="spellStart"/>
      <w:r>
        <w:rPr>
          <w:rFonts w:ascii="Times New Roman" w:hAnsi="Times New Roman" w:cs="Times New Roman"/>
          <w:sz w:val="24"/>
          <w:szCs w:val="24"/>
        </w:rPr>
        <w:t>ppm</w:t>
      </w:r>
      <w:proofErr w:type="spellEnd"/>
      <w:r>
        <w:rPr>
          <w:rFonts w:ascii="Times New Roman" w:hAnsi="Times New Roman" w:cs="Times New Roman"/>
          <w:sz w:val="24"/>
          <w:szCs w:val="24"/>
        </w:rPr>
        <w:t xml:space="preserve"> now (</w:t>
      </w:r>
      <w:proofErr w:type="spellStart"/>
      <w:r>
        <w:rPr>
          <w:rFonts w:ascii="Times New Roman" w:hAnsi="Times New Roman" w:cs="Times New Roman"/>
          <w:sz w:val="24"/>
          <w:szCs w:val="24"/>
        </w:rPr>
        <w:t>Ciais</w:t>
      </w:r>
      <w:proofErr w:type="spellEnd"/>
      <w:r>
        <w:rPr>
          <w:rFonts w:ascii="Times New Roman" w:hAnsi="Times New Roman" w:cs="Times New Roman"/>
          <w:sz w:val="24"/>
          <w:szCs w:val="24"/>
        </w:rPr>
        <w:t xml:space="preserve"> et al., 2013).</w:t>
      </w:r>
      <w:r>
        <w:t xml:space="preserve"> </w:t>
      </w:r>
      <w:r>
        <w:rPr>
          <w:rFonts w:ascii="Times New Roman" w:hAnsi="Times New Roman" w:cs="Times New Roman"/>
          <w:sz w:val="24"/>
          <w:szCs w:val="24"/>
        </w:rPr>
        <w:t>The IPCC AR5 also came to the conclusion that it is very likely that human activity, specifically the coupling of GHG emissions with gas and oil burning, deforestation, and intensive agriculture, is the primary driver of the warming that has been observed since the middle of the 20th century. Only 1% of the extra heat brought on by human-caused climate change is kept in the atmosphere; 93% of it has been absorbed by the world's oceans.</w:t>
      </w:r>
      <w:r>
        <w:t xml:space="preserve"> </w:t>
      </w:r>
      <w:r>
        <w:rPr>
          <w:rFonts w:ascii="Times New Roman" w:hAnsi="Times New Roman" w:cs="Times New Roman"/>
          <w:sz w:val="24"/>
          <w:szCs w:val="24"/>
        </w:rPr>
        <w:t xml:space="preserve">The ocean plays a vital role in the Earth's climate regulation, absorbing the last three to four percent of heat through the melting of ice and snow, effectively acting as a vast heat buffer. Even small alterations in the heat balance between the ocean and atmosphere can substantially influence global air temperatures (Reid, 2016). Furthermore, owing to its significant thermal capacity, the ocean has sequestered approximately 25 percent of anthropogenic CO2 emissions (Le </w:t>
      </w:r>
      <w:proofErr w:type="spellStart"/>
      <w:r>
        <w:rPr>
          <w:rFonts w:ascii="Times New Roman" w:hAnsi="Times New Roman" w:cs="Times New Roman"/>
          <w:sz w:val="24"/>
          <w:szCs w:val="24"/>
        </w:rPr>
        <w:t>Quéré</w:t>
      </w:r>
      <w:proofErr w:type="spellEnd"/>
      <w:r>
        <w:rPr>
          <w:rFonts w:ascii="Times New Roman" w:hAnsi="Times New Roman" w:cs="Times New Roman"/>
          <w:sz w:val="24"/>
          <w:szCs w:val="24"/>
        </w:rPr>
        <w:t xml:space="preserve"> et al., 2018), further emphasizing its importance in mitigating climate change.</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ab/>
        <w:t>Climate warming significantly influences the hydrological cycle, affecting the quantity, quality, and seasonal patterns of water resources due to changes in precipitation, temperature, and climatic conditions. The melting of snow and ice further alters aquatic habitats. In high-latitude areas, permafrost is thawing, and in high-elevation regions, glaciers are receding, impacting downstream water resources (IPCC, 2014). Moreover, the melting Arctic sea ice has the potential to disrupt the global ocean conveyor belt in marine systems (Liu et al., 2017).</w:t>
      </w:r>
      <w:r>
        <w:rPr>
          <w:rFonts w:ascii="Times New Roman" w:hAnsi="Times New Roman" w:cs="Times New Roman"/>
          <w:sz w:val="24"/>
          <w:szCs w:val="24"/>
        </w:rPr>
        <w:tab/>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t>Fish is a crucial source of sustenance for underprivileged and vulnerable communities, serving as a major traded food item and employing many men and women. The fish trade significantly contributes to the economic growth of developing nations, aiding in foreign debt payments, government funding, and enhancing national food security through diversified diets. Climate changes, particularly on a medium (decadal) scale, have historically influenced fisheries and their management. Looking ahead, the continued warming of the atmosphere and ocean, rising sea levels, ocean acidification, and potential circulation pattern changes will impact fisheries, categorizing the effects as physical, chemical, and biological changes.</w:t>
      </w:r>
    </w:p>
    <w:p>
      <w:pPr>
        <w:tabs>
          <w:tab w:val="left" w:pos="7698"/>
        </w:tabs>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Physical Changes</w:t>
      </w:r>
    </w:p>
    <w:p>
      <w:pPr>
        <w:tabs>
          <w:tab w:val="left" w:pos="72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t>Water Surface Temperature Rise</w:t>
      </w:r>
      <w:r>
        <w:rPr>
          <w:rFonts w:ascii="Times New Roman" w:hAnsi="Times New Roman" w:cs="Times New Roman"/>
          <w:sz w:val="24"/>
          <w:szCs w:val="24"/>
        </w:rPr>
        <w:t>: The control of the world's climate is greatly influenced by the oceans. Due to their heat capacity being around 1000 times greater than that of the atmosphere, they are able to absorb a sizeable portion of the heat that is emitted globally. Such variations in ocean temperature have the potential to alter the regional aquatic habitats' dynamics. Fish migration patterns may shift as a result of changes in ocean dynamics, and landings may decline, particularly in coastal fisheries.</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b/>
          <w:sz w:val="24"/>
          <w:szCs w:val="24"/>
        </w:rPr>
        <w:t>Sea Level Rise</w:t>
      </w:r>
      <w:r>
        <w:rPr>
          <w:rFonts w:ascii="Times New Roman" w:hAnsi="Times New Roman" w:cs="Times New Roman"/>
          <w:sz w:val="24"/>
          <w:szCs w:val="24"/>
        </w:rPr>
        <w:t xml:space="preserve"> During the 20th century, global sea levels increased by 10 to 20 cm primarily due to thermal expansion, and the Intergovernmental Panel on Climate Change projects a further rise of 9 to 88 cm by 2100. This sea level increase could impact estuarine habitats, wetlands, and submerged vegetation along coastlines, affecting species that rely on these areas for recruitment and reproduction. Additionally, rising sea levels may pose increased risks to sea ports, fishing facilities, and fish storage facilities located near the coast, as they become more vulnerable to tidal and storm </w:t>
      </w:r>
      <w:proofErr w:type="spellStart"/>
      <w:r>
        <w:rPr>
          <w:rFonts w:ascii="Times New Roman" w:hAnsi="Times New Roman" w:cs="Times New Roman"/>
          <w:sz w:val="24"/>
          <w:szCs w:val="24"/>
        </w:rPr>
        <w:t>inundation</w:t>
      </w:r>
      <w:proofErr w:type="spellEnd"/>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Chemical changes</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Increasing Water Salinity </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Water salinity can alter as a result of climate change in a number of ways. Oceans near the poles have become fresher while those in the tropics have become more </w:t>
      </w:r>
      <w:proofErr w:type="spellStart"/>
      <w:r>
        <w:rPr>
          <w:rFonts w:ascii="Times New Roman" w:hAnsi="Times New Roman" w:cs="Times New Roman"/>
          <w:sz w:val="24"/>
          <w:szCs w:val="24"/>
        </w:rPr>
        <w:t>salinized</w:t>
      </w:r>
      <w:proofErr w:type="spellEnd"/>
      <w:r>
        <w:rPr>
          <w:rFonts w:ascii="Times New Roman" w:hAnsi="Times New Roman" w:cs="Times New Roman"/>
          <w:sz w:val="24"/>
          <w:szCs w:val="24"/>
        </w:rPr>
        <w:t xml:space="preserve">. It is expected that anthropogenic climate change would cause an increase in the salinity of several freshwater environments. By impairing the organisms' capacity for </w:t>
      </w:r>
      <w:proofErr w:type="spellStart"/>
      <w:r>
        <w:rPr>
          <w:rFonts w:ascii="Times New Roman" w:hAnsi="Times New Roman" w:cs="Times New Roman"/>
          <w:sz w:val="24"/>
          <w:szCs w:val="24"/>
        </w:rPr>
        <w:t>osmoregulation</w:t>
      </w:r>
      <w:proofErr w:type="spellEnd"/>
      <w:r>
        <w:rPr>
          <w:rFonts w:ascii="Times New Roman" w:hAnsi="Times New Roman" w:cs="Times New Roman"/>
          <w:sz w:val="24"/>
          <w:szCs w:val="24"/>
        </w:rPr>
        <w:t>, such physical alterations will have a detrimental effect on the population of both plankton and larger prey fish species. Salinity is regarded as one of the most crucial factors affecting how long species survive in estuarine ecosystems. It can either directly affect the creatures or indirectly affect them by damaging their habitat, especially their breeding and rearing grounds.</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b/>
          <w:sz w:val="24"/>
          <w:szCs w:val="24"/>
        </w:rPr>
        <w:t>Ocean Acidification</w:t>
      </w:r>
      <w:r>
        <w:rPr>
          <w:rFonts w:ascii="Times New Roman" w:hAnsi="Times New Roman" w:cs="Times New Roman"/>
          <w:sz w:val="24"/>
          <w:szCs w:val="24"/>
        </w:rPr>
        <w:t xml:space="preserve"> </w:t>
      </w:r>
    </w:p>
    <w:p>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majority of anthropogenic CO2 emissions may be able to be absorbed by oceans. In water, CO2 dissolves and irreversibly changes into carbonic acid. The world's oceans are becoming much more acidic as a result of this chemical process. Ocean habitats are negatively impacted by seawater's increased acidity due to dissolved CO2. Changes in </w:t>
      </w:r>
      <w:r>
        <w:rPr>
          <w:rFonts w:ascii="Times New Roman" w:hAnsi="Times New Roman" w:cs="Times New Roman"/>
          <w:sz w:val="24"/>
          <w:szCs w:val="24"/>
        </w:rPr>
        <w:lastRenderedPageBreak/>
        <w:t xml:space="preserve">physiological functions such as decreased growth of calcified structures, </w:t>
      </w:r>
      <w:proofErr w:type="spellStart"/>
      <w:r>
        <w:rPr>
          <w:rFonts w:ascii="Times New Roman" w:hAnsi="Times New Roman" w:cs="Times New Roman"/>
          <w:sz w:val="24"/>
          <w:szCs w:val="24"/>
        </w:rPr>
        <w:t>otolith</w:t>
      </w:r>
      <w:proofErr w:type="spellEnd"/>
      <w:r>
        <w:rPr>
          <w:rFonts w:ascii="Times New Roman" w:hAnsi="Times New Roman" w:cs="Times New Roman"/>
          <w:sz w:val="24"/>
          <w:szCs w:val="24"/>
        </w:rPr>
        <w:t xml:space="preserve"> development, and fertilisation success are examples of direct consequences. Modifications in predator or prey abundance, impacts on biological ecosystems like coral reefs, and adjustments to nutrient recycling are examples of indirect effects.</w:t>
      </w:r>
    </w:p>
    <w:p>
      <w:p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Ocean acidification, a long-term decrease in ocean pH mainly due to the uptake of atmospheric CO2, is primarily caused by human activities and termed anthropogenic ocean acidification. Increased atmospheric CO2 concentrations lead to ocean CO2 absorption, lowering water pH, mineral saturation, and increasing pCO2 near the ocean surface. The decline in ocean surface water pH by an average of 0.1 since the industrial era began represents a 26 percent rise in acidity. Coastal waters exhibit more variable pH and higher pCO2 levels, exacerbated by lower salinity from ice melt or excessive precipitation. Regional variations in surface water acidification exist, with Arctic waters acidifying faster due to their higher CO2 absorption capacity in cold water. In the California Current, corrosive conditions events have increased in frequency and intensity. Future projections indicate widespread pH decreases, most pronounced in warmer low- and mid-latitudes, while already low </w:t>
      </w:r>
      <w:proofErr w:type="spellStart"/>
      <w:r>
        <w:rPr>
          <w:rFonts w:ascii="Times New Roman" w:hAnsi="Times New Roman" w:cs="Times New Roman"/>
          <w:sz w:val="24"/>
          <w:szCs w:val="24"/>
        </w:rPr>
        <w:t>Ωar</w:t>
      </w:r>
      <w:proofErr w:type="spellEnd"/>
      <w:r>
        <w:rPr>
          <w:rFonts w:ascii="Times New Roman" w:hAnsi="Times New Roman" w:cs="Times New Roman"/>
          <w:sz w:val="24"/>
          <w:szCs w:val="24"/>
        </w:rPr>
        <w:t xml:space="preserve"> waters in high latitudes and upwelling regions are expected to become aragonite unsaturated first.</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Biological Changes</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Changes in primary productivity</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Ocean acidification has increased since the dawn of the industrial period, with the pH of the ocean's surface dropping. It is believed that the availability of enough and the right kind of food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crucial for the survival of fish larvae during the </w:t>
      </w:r>
      <w:proofErr w:type="spellStart"/>
      <w:r>
        <w:rPr>
          <w:rFonts w:ascii="Times New Roman" w:hAnsi="Times New Roman" w:cs="Times New Roman"/>
          <w:sz w:val="24"/>
          <w:szCs w:val="24"/>
        </w:rPr>
        <w:t>planktonic</w:t>
      </w:r>
      <w:proofErr w:type="spellEnd"/>
      <w:r>
        <w:rPr>
          <w:rFonts w:ascii="Times New Roman" w:hAnsi="Times New Roman" w:cs="Times New Roman"/>
          <w:sz w:val="24"/>
          <w:szCs w:val="24"/>
        </w:rPr>
        <w:t xml:space="preserve"> stage. Therefore, in addition to effects of changes in production, climate-induced changes in the distribution and </w:t>
      </w:r>
      <w:proofErr w:type="spellStart"/>
      <w:r>
        <w:rPr>
          <w:rFonts w:ascii="Times New Roman" w:hAnsi="Times New Roman" w:cs="Times New Roman"/>
          <w:sz w:val="24"/>
          <w:szCs w:val="24"/>
        </w:rPr>
        <w:t>phenology</w:t>
      </w:r>
      <w:proofErr w:type="spellEnd"/>
      <w:r>
        <w:rPr>
          <w:rFonts w:ascii="Times New Roman" w:hAnsi="Times New Roman" w:cs="Times New Roman"/>
          <w:sz w:val="24"/>
          <w:szCs w:val="24"/>
        </w:rPr>
        <w:t xml:space="preserve"> of fish larvae and their prey can also have an impact on recruitment and production of fish stocks. Increased stability of the water column has reduced mixing, deep-water nutrient upwelling, and entertainment into surface waters due to an increase in surface-water temperature and a regional decrease in wind velocity. The result has been a decline in primary production.</w:t>
      </w:r>
    </w:p>
    <w:p>
      <w:pPr>
        <w:tabs>
          <w:tab w:val="left" w:pos="769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Primary production: The marine food web's foundational mechanism, phytoplankton production regulates the energy and food accessible to higher </w:t>
      </w:r>
      <w:proofErr w:type="spellStart"/>
      <w:r>
        <w:rPr>
          <w:rFonts w:ascii="Times New Roman" w:hAnsi="Times New Roman" w:cs="Times New Roman"/>
          <w:sz w:val="24"/>
          <w:szCs w:val="24"/>
        </w:rPr>
        <w:t>trophic</w:t>
      </w:r>
      <w:proofErr w:type="spellEnd"/>
      <w:r>
        <w:rPr>
          <w:rFonts w:ascii="Times New Roman" w:hAnsi="Times New Roman" w:cs="Times New Roman"/>
          <w:sz w:val="24"/>
          <w:szCs w:val="24"/>
        </w:rPr>
        <w:t xml:space="preserve"> levels and, ultimately, to fish. Global marine primary production forecasts due to climate change are questionable, with models predicting both rises and decreases of up to 20 percent by 2100 (</w:t>
      </w:r>
      <w:proofErr w:type="spellStart"/>
      <w:r>
        <w:rPr>
          <w:rFonts w:ascii="Times New Roman" w:hAnsi="Times New Roman" w:cs="Times New Roman"/>
          <w:sz w:val="24"/>
          <w:szCs w:val="24"/>
        </w:rPr>
        <w:t>Taucher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lastRenderedPageBreak/>
        <w:t>Oschiles</w:t>
      </w:r>
      <w:proofErr w:type="spellEnd"/>
      <w:r>
        <w:rPr>
          <w:rFonts w:ascii="Times New Roman" w:hAnsi="Times New Roman" w:cs="Times New Roman"/>
          <w:sz w:val="24"/>
          <w:szCs w:val="24"/>
        </w:rPr>
        <w:t xml:space="preserve">, 2011). </w:t>
      </w:r>
      <w:proofErr w:type="gramStart"/>
      <w:r>
        <w:rPr>
          <w:rFonts w:ascii="Times New Roman" w:hAnsi="Times New Roman" w:cs="Times New Roman"/>
          <w:sz w:val="24"/>
          <w:szCs w:val="24"/>
        </w:rPr>
        <w:t xml:space="preserve">(Bopp </w:t>
      </w:r>
      <w:r>
        <w:rPr>
          <w:rFonts w:ascii="Times New Roman" w:hAnsi="Times New Roman" w:cs="Times New Roman"/>
          <w:i/>
          <w:sz w:val="24"/>
          <w:szCs w:val="24"/>
        </w:rPr>
        <w:t>et al</w:t>
      </w:r>
      <w:r>
        <w:rPr>
          <w:rFonts w:ascii="Times New Roman" w:hAnsi="Times New Roman" w:cs="Times New Roman"/>
          <w:sz w:val="24"/>
          <w:szCs w:val="24"/>
        </w:rPr>
        <w:t>., 2013).</w:t>
      </w:r>
      <w:proofErr w:type="gramEnd"/>
      <w:r>
        <w:rPr>
          <w:rFonts w:ascii="Times New Roman" w:hAnsi="Times New Roman" w:cs="Times New Roman"/>
          <w:sz w:val="24"/>
          <w:szCs w:val="24"/>
        </w:rPr>
        <w:t xml:space="preserve"> This is due in part to the fact that changes in light, temperature, and nutrients are integrated by primary production, but it is also a result of the lack of clarity over how sensitive tropical ocean primary production is to climate change. It is unclear specifically how El </w:t>
      </w:r>
      <w:proofErr w:type="spellStart"/>
      <w:r>
        <w:rPr>
          <w:rFonts w:ascii="Times New Roman" w:hAnsi="Times New Roman" w:cs="Times New Roman"/>
          <w:sz w:val="24"/>
          <w:szCs w:val="24"/>
        </w:rPr>
        <w:t>Nio</w:t>
      </w:r>
      <w:proofErr w:type="spellEnd"/>
      <w:r>
        <w:rPr>
          <w:rFonts w:ascii="Times New Roman" w:hAnsi="Times New Roman" w:cs="Times New Roman"/>
          <w:sz w:val="24"/>
          <w:szCs w:val="24"/>
        </w:rPr>
        <w:t xml:space="preserve"> episodes in the tropical Pacific will be impacted by climate change. Primary production in freshwater lakes has been observed to increase in some Arctic (</w:t>
      </w:r>
      <w:proofErr w:type="spellStart"/>
      <w:r>
        <w:rPr>
          <w:rFonts w:ascii="Times New Roman" w:hAnsi="Times New Roman" w:cs="Times New Roman"/>
          <w:b/>
          <w:sz w:val="24"/>
          <w:szCs w:val="24"/>
        </w:rPr>
        <w:t>Michelutti</w:t>
      </w:r>
      <w:proofErr w:type="spellEnd"/>
      <w:r>
        <w:rPr>
          <w:rFonts w:ascii="Times New Roman" w:hAnsi="Times New Roman" w:cs="Times New Roman"/>
          <w:b/>
          <w:sz w:val="24"/>
          <w:szCs w:val="24"/>
        </w:rPr>
        <w:t xml:space="preserve"> et al., 2005)</w:t>
      </w:r>
      <w:r>
        <w:rPr>
          <w:rFonts w:ascii="Times New Roman" w:hAnsi="Times New Roman" w:cs="Times New Roman"/>
          <w:sz w:val="24"/>
          <w:szCs w:val="24"/>
        </w:rPr>
        <w:t xml:space="preserve"> and boreal lakes, but to decrease in Lake Tanganyika in the tropics (O’Reilly et al., 2003). In both cases the changes were attributed by the authors to climate change </w:t>
      </w:r>
      <w:r>
        <w:rPr>
          <w:rFonts w:ascii="Times New Roman" w:hAnsi="Times New Roman" w:cs="Times New Roman"/>
          <w:b/>
          <w:sz w:val="24"/>
          <w:szCs w:val="24"/>
        </w:rPr>
        <w:t>(IPCC, 2014).</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Changes in Fish Distribution </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t>One of the most frequently noted ecological reactions of marine species is a change in fish distribution. Fish species are thought to alter their latitudinal and depth ranges in response to environmental changes like changing water temperatures. Fish migration patterns may shift as a result of changes in ocean dynamics, and landings may decline, particularly in coastal fisheries. Since marine fisheries are a significant source of food, changes in the overall quantity or geographic distribution of fish that are accessible for catching could have an impact on food security.</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 xml:space="preserve"> </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t>This chapter provides background material and establishes the context for the following chapters by summarising theme information on climate change and its effects on aquatic systems. Given that aquatic systems make up more than two-thirds of the surface of the Earth, the amount of evidence currently available on the effects of climate change is very limited, and many of the ideas and presumptions are still up for debate. However, it is undeniable that oceans play a crucial part in regulating the climate as well as in absorbing heat and the increased CO2 levels brought on by our activity. According to model predictions, ocean warming, greater stratification, and rising emissions will diminish the ocean's potential to absorb CO2 in the future (</w:t>
      </w:r>
      <w:proofErr w:type="spellStart"/>
      <w:r>
        <w:rPr>
          <w:rFonts w:ascii="Times New Roman" w:hAnsi="Times New Roman" w:cs="Times New Roman"/>
          <w:sz w:val="24"/>
          <w:szCs w:val="24"/>
        </w:rPr>
        <w:t>Gattuso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2015). Freshwater systems have a close relationship to climate since they can both affect atmospheric processes that are relevant to climate and serve as indicators of climate change. Due of the numerous anthropogenic impacts that freshwater systems are exposed to, the IPCC judged them to be among the most imperilled on the world. As a result of hydropower infrastructure, irrigation water consumption, and agricultural land use, water bodies are fragmented, flow regimes are changed, and floodplains and wetlands are gradually cut off from the rivers that support them. </w:t>
      </w:r>
      <w:r>
        <w:rPr>
          <w:rFonts w:ascii="Times New Roman" w:hAnsi="Times New Roman" w:cs="Times New Roman"/>
          <w:sz w:val="24"/>
          <w:szCs w:val="24"/>
        </w:rPr>
        <w:lastRenderedPageBreak/>
        <w:t>These stresses are anticipated to remain dominant as human demand for water resources increases, along with urbanisation and agricultural growth, in addition to climate change (</w:t>
      </w:r>
      <w:proofErr w:type="spellStart"/>
      <w:r>
        <w:rPr>
          <w:rFonts w:ascii="Times New Roman" w:hAnsi="Times New Roman" w:cs="Times New Roman"/>
          <w:sz w:val="24"/>
          <w:szCs w:val="24"/>
        </w:rPr>
        <w:t>Settele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2014).</w:t>
      </w:r>
      <w:r>
        <w:t xml:space="preserve"> </w:t>
      </w:r>
      <w:r>
        <w:rPr>
          <w:rFonts w:ascii="Times New Roman" w:hAnsi="Times New Roman" w:cs="Times New Roman"/>
          <w:sz w:val="24"/>
          <w:szCs w:val="24"/>
        </w:rPr>
        <w:t>Fishing and farming operations are likely to face impacts from both short-term events like extreme weather and medium to long-term changes such as lake levels or river flow, potentially affecting the safety and working conditions of fishers and fish farmers. Additionally, food control procedures will undergo significant adjustments to safeguard consumers from potential increases in contaminants and toxins due to alterations in water conditions.</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References </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Settele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Scholes</w:t>
      </w:r>
      <w:proofErr w:type="spellEnd"/>
      <w:r>
        <w:rPr>
          <w:rFonts w:ascii="Times New Roman" w:hAnsi="Times New Roman" w:cs="Times New Roman"/>
          <w:sz w:val="24"/>
          <w:szCs w:val="24"/>
        </w:rPr>
        <w:t xml:space="preserve">, R., Betts, R., Bunn, S., </w:t>
      </w:r>
      <w:proofErr w:type="spellStart"/>
      <w:r>
        <w:rPr>
          <w:rFonts w:ascii="Times New Roman" w:hAnsi="Times New Roman" w:cs="Times New Roman"/>
          <w:sz w:val="24"/>
          <w:szCs w:val="24"/>
        </w:rPr>
        <w:t>Leadley</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Nepstad</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Overpeck</w:t>
      </w:r>
      <w:proofErr w:type="spellEnd"/>
      <w:r>
        <w:rPr>
          <w:rFonts w:ascii="Times New Roman" w:hAnsi="Times New Roman" w:cs="Times New Roman"/>
          <w:sz w:val="24"/>
          <w:szCs w:val="24"/>
        </w:rPr>
        <w:t xml:space="preserve">, J.T. &amp; </w:t>
      </w:r>
      <w:proofErr w:type="spellStart"/>
      <w:r>
        <w:rPr>
          <w:rFonts w:ascii="Times New Roman" w:hAnsi="Times New Roman" w:cs="Times New Roman"/>
          <w:sz w:val="24"/>
          <w:szCs w:val="24"/>
        </w:rPr>
        <w:t>Taboada</w:t>
      </w:r>
      <w:proofErr w:type="spellEnd"/>
      <w:r>
        <w:rPr>
          <w:rFonts w:ascii="Times New Roman" w:hAnsi="Times New Roman" w:cs="Times New Roman"/>
          <w:sz w:val="24"/>
          <w:szCs w:val="24"/>
        </w:rPr>
        <w:t>, M.A.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Terrestrial and inland water systems.</w:t>
      </w:r>
      <w:proofErr w:type="gramEnd"/>
      <w:r>
        <w:rPr>
          <w:rFonts w:ascii="Times New Roman" w:hAnsi="Times New Roman" w:cs="Times New Roman"/>
          <w:sz w:val="24"/>
          <w:szCs w:val="24"/>
        </w:rPr>
        <w:t xml:space="preserve"> In C.B. Field, V.R. Barros, D.J. </w:t>
      </w:r>
      <w:proofErr w:type="spellStart"/>
      <w:r>
        <w:rPr>
          <w:rFonts w:ascii="Times New Roman" w:hAnsi="Times New Roman" w:cs="Times New Roman"/>
          <w:sz w:val="24"/>
          <w:szCs w:val="24"/>
        </w:rPr>
        <w:t>Dokken</w:t>
      </w:r>
      <w:proofErr w:type="spellEnd"/>
      <w:r>
        <w:rPr>
          <w:rFonts w:ascii="Times New Roman" w:hAnsi="Times New Roman" w:cs="Times New Roman"/>
          <w:sz w:val="24"/>
          <w:szCs w:val="24"/>
        </w:rPr>
        <w:t xml:space="preserve">, K.J. Mach, M.D. </w:t>
      </w:r>
      <w:proofErr w:type="spellStart"/>
      <w:r>
        <w:rPr>
          <w:rFonts w:ascii="Times New Roman" w:hAnsi="Times New Roman" w:cs="Times New Roman"/>
          <w:sz w:val="24"/>
          <w:szCs w:val="24"/>
        </w:rPr>
        <w:t>Mastrandrea</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Bilir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Chatterjee</w:t>
      </w:r>
      <w:proofErr w:type="spellEnd"/>
      <w:r>
        <w:rPr>
          <w:rFonts w:ascii="Times New Roman" w:hAnsi="Times New Roman" w:cs="Times New Roman"/>
          <w:sz w:val="24"/>
          <w:szCs w:val="24"/>
        </w:rPr>
        <w:t xml:space="preserve"> et al., eds. Climate change 2014: Impacts, adaptation, and vulnerability. Part A: Global and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aspects. </w:t>
      </w:r>
      <w:proofErr w:type="gramStart"/>
      <w:r>
        <w:rPr>
          <w:rFonts w:ascii="Times New Roman" w:hAnsi="Times New Roman" w:cs="Times New Roman"/>
          <w:sz w:val="24"/>
          <w:szCs w:val="24"/>
        </w:rPr>
        <w:t>Contribution of Working Group II to the Fifth Assessment Report of the Intergovernmental Panel on Climate Change.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Cambridge, UK and New York, USA, Cambridge University Press.</w:t>
      </w:r>
      <w:proofErr w:type="gramEnd"/>
      <w:r>
        <w:rPr>
          <w:rFonts w:ascii="Times New Roman" w:hAnsi="Times New Roman" w:cs="Times New Roman"/>
          <w:sz w:val="24"/>
          <w:szCs w:val="24"/>
        </w:rPr>
        <w:t xml:space="preserve"> pp. 271–359.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http://www.ipcc.ch/pdf/ assessment-report/ar5/wg2/WGIIAR5-Chap4_FINAL.pdf) .</w:t>
      </w:r>
    </w:p>
    <w:p>
      <w:pPr>
        <w:tabs>
          <w:tab w:val="left" w:pos="7698"/>
        </w:tabs>
        <w:spacing w:line="360" w:lineRule="auto"/>
        <w:jc w:val="both"/>
        <w:rPr>
          <w:rFonts w:ascii="Times New Roman" w:hAnsi="Times New Roman" w:cs="Times New Roman"/>
          <w:sz w:val="24"/>
          <w:szCs w:val="24"/>
        </w:rPr>
      </w:pPr>
      <w:proofErr w:type="spellStart"/>
      <w:r>
        <w:t>Ciais</w:t>
      </w:r>
      <w:proofErr w:type="spellEnd"/>
      <w:r>
        <w:t xml:space="preserve">, P., Sabine, C., </w:t>
      </w:r>
      <w:proofErr w:type="spellStart"/>
      <w:r>
        <w:t>Bala</w:t>
      </w:r>
      <w:proofErr w:type="spellEnd"/>
      <w:r>
        <w:t xml:space="preserve">, G., Bopp, L., </w:t>
      </w:r>
      <w:proofErr w:type="spellStart"/>
      <w:r>
        <w:t>Brovkin</w:t>
      </w:r>
      <w:proofErr w:type="spellEnd"/>
      <w:r>
        <w:t xml:space="preserve">, V., </w:t>
      </w:r>
      <w:proofErr w:type="spellStart"/>
      <w:r>
        <w:t>Canadell</w:t>
      </w:r>
      <w:proofErr w:type="spellEnd"/>
      <w:r>
        <w:t xml:space="preserve">, J., </w:t>
      </w:r>
      <w:proofErr w:type="spellStart"/>
      <w:r>
        <w:t>Chhabra</w:t>
      </w:r>
      <w:proofErr w:type="spellEnd"/>
      <w:r>
        <w:t xml:space="preserve">, A. et al. 2013. </w:t>
      </w:r>
      <w:proofErr w:type="gramStart"/>
      <w:r>
        <w:t>Carbon and other biogeochemical cycles.</w:t>
      </w:r>
      <w:proofErr w:type="gramEnd"/>
      <w:r>
        <w:t xml:space="preserve"> In T.F. Stocker, D. Qin, G.-K. </w:t>
      </w:r>
      <w:proofErr w:type="spellStart"/>
      <w:r>
        <w:t>Plattner</w:t>
      </w:r>
      <w:proofErr w:type="spellEnd"/>
      <w:r>
        <w:t xml:space="preserve">, M. </w:t>
      </w:r>
      <w:proofErr w:type="spellStart"/>
      <w:r>
        <w:t>Tignor</w:t>
      </w:r>
      <w:proofErr w:type="spellEnd"/>
      <w:r>
        <w:t xml:space="preserve">, S.K. Allen, J. </w:t>
      </w:r>
      <w:proofErr w:type="spellStart"/>
      <w:r>
        <w:t>Boschung</w:t>
      </w:r>
      <w:proofErr w:type="spellEnd"/>
      <w:r>
        <w:t xml:space="preserve">, A. </w:t>
      </w:r>
      <w:proofErr w:type="spellStart"/>
      <w:r>
        <w:t>Nauels</w:t>
      </w:r>
      <w:proofErr w:type="spellEnd"/>
      <w:r>
        <w:t xml:space="preserve">, Y. Xia, V. </w:t>
      </w:r>
      <w:proofErr w:type="spellStart"/>
      <w:r>
        <w:t>Bex</w:t>
      </w:r>
      <w:proofErr w:type="spellEnd"/>
      <w:r>
        <w:t xml:space="preserve"> &amp; P.M. </w:t>
      </w:r>
      <w:proofErr w:type="spellStart"/>
      <w:r>
        <w:t>Midgley</w:t>
      </w:r>
      <w:proofErr w:type="spellEnd"/>
      <w:r>
        <w:t xml:space="preserve">, eds. Climate change 2013: The physical science basis. Contribution of Working Group I to the Fifth Assessment Report of the Intergovernmental Panel on Climate Change, pp. 465–570. </w:t>
      </w:r>
      <w:proofErr w:type="gramStart"/>
      <w:r>
        <w:t>Cambridge, UK and New York, USA, Cambridge University Press.</w:t>
      </w:r>
      <w:proofErr w:type="gramEnd"/>
      <w:r>
        <w:t xml:space="preserve"> (</w:t>
      </w:r>
      <w:proofErr w:type="gramStart"/>
      <w:r>
        <w:t>also</w:t>
      </w:r>
      <w:proofErr w:type="gramEnd"/>
      <w:r>
        <w:t xml:space="preserve"> available at http://www.ipcc.ch/ </w:t>
      </w:r>
      <w:proofErr w:type="spellStart"/>
      <w:r>
        <w:t>pdf</w:t>
      </w:r>
      <w:proofErr w:type="spellEnd"/>
      <w:r>
        <w:t>/assessment-report/ar5/wg1/WG1AR5_Chapter06_FINAL.pdf).</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Gattuso</w:t>
      </w:r>
      <w:proofErr w:type="spellEnd"/>
      <w:r>
        <w:rPr>
          <w:rFonts w:ascii="Times New Roman" w:hAnsi="Times New Roman" w:cs="Times New Roman"/>
          <w:sz w:val="24"/>
          <w:szCs w:val="24"/>
        </w:rPr>
        <w:t xml:space="preserve">, J.-P., </w:t>
      </w:r>
      <w:proofErr w:type="spellStart"/>
      <w:r>
        <w:rPr>
          <w:rFonts w:ascii="Times New Roman" w:hAnsi="Times New Roman" w:cs="Times New Roman"/>
          <w:sz w:val="24"/>
          <w:szCs w:val="24"/>
        </w:rPr>
        <w:t>Magnan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Billé</w:t>
      </w:r>
      <w:proofErr w:type="spellEnd"/>
      <w:r>
        <w:rPr>
          <w:rFonts w:ascii="Times New Roman" w:hAnsi="Times New Roman" w:cs="Times New Roman"/>
          <w:sz w:val="24"/>
          <w:szCs w:val="24"/>
        </w:rPr>
        <w:t xml:space="preserve">, R., Cheung, W.W.L., </w:t>
      </w:r>
      <w:proofErr w:type="spellStart"/>
      <w:r>
        <w:rPr>
          <w:rFonts w:ascii="Times New Roman" w:hAnsi="Times New Roman" w:cs="Times New Roman"/>
          <w:sz w:val="24"/>
          <w:szCs w:val="24"/>
        </w:rPr>
        <w:t>Howes</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Joos</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Allemand</w:t>
      </w:r>
      <w:proofErr w:type="spellEnd"/>
      <w:r>
        <w:rPr>
          <w:rFonts w:ascii="Times New Roman" w:hAnsi="Times New Roman" w:cs="Times New Roman"/>
          <w:sz w:val="24"/>
          <w:szCs w:val="24"/>
        </w:rPr>
        <w:t>, D. et al.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Contrasting futures for ocean and society from different anthropogenic CO2 emissions scenarios.</w:t>
      </w:r>
      <w:proofErr w:type="gramEnd"/>
      <w:r>
        <w:rPr>
          <w:rFonts w:ascii="Times New Roman" w:hAnsi="Times New Roman" w:cs="Times New Roman"/>
          <w:sz w:val="24"/>
          <w:szCs w:val="24"/>
        </w:rPr>
        <w:t xml:space="preserve"> Science, 349(6243): aac4722.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https://doi. org/10.1126/science.aac4722).</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IPCC.</w:t>
      </w:r>
      <w:proofErr w:type="gramEnd"/>
      <w:r>
        <w:rPr>
          <w:rFonts w:ascii="Times New Roman" w:hAnsi="Times New Roman" w:cs="Times New Roman"/>
          <w:sz w:val="24"/>
          <w:szCs w:val="24"/>
        </w:rPr>
        <w:t xml:space="preserve"> 2014. Climate change 2014: Synthesis report. Contribution of Working Groups I, II and III to the Fifth Assessment Report on the Intergovernmental Panel on Climate Change. </w:t>
      </w:r>
      <w:proofErr w:type="gramStart"/>
      <w:r>
        <w:rPr>
          <w:rFonts w:ascii="Times New Roman" w:hAnsi="Times New Roman" w:cs="Times New Roman"/>
          <w:sz w:val="24"/>
          <w:szCs w:val="24"/>
        </w:rPr>
        <w:t xml:space="preserve">Core writing team, R.K. </w:t>
      </w:r>
      <w:proofErr w:type="spellStart"/>
      <w:r>
        <w:rPr>
          <w:rFonts w:ascii="Times New Roman" w:hAnsi="Times New Roman" w:cs="Times New Roman"/>
          <w:sz w:val="24"/>
          <w:szCs w:val="24"/>
        </w:rPr>
        <w:t>Pachauri</w:t>
      </w:r>
      <w:proofErr w:type="spellEnd"/>
      <w:r>
        <w:rPr>
          <w:rFonts w:ascii="Times New Roman" w:hAnsi="Times New Roman" w:cs="Times New Roman"/>
          <w:sz w:val="24"/>
          <w:szCs w:val="24"/>
        </w:rPr>
        <w:t xml:space="preserve"> &amp; L.A. Meyer, eds. Geneva, Intergovernmental Panel on Climate Change.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151 pp. (also available at </w:t>
      </w:r>
      <w:hyperlink r:id="rId4" w:history="1">
        <w:r>
          <w:rPr>
            <w:rStyle w:val="Hyperlink"/>
            <w:rFonts w:ascii="Times New Roman" w:hAnsi="Times New Roman" w:cs="Times New Roman"/>
            <w:sz w:val="24"/>
            <w:szCs w:val="24"/>
          </w:rPr>
          <w:t>http://www.ipcc.ch/report/ar5/syr/</w:t>
        </w:r>
      </w:hyperlink>
      <w:r>
        <w:rPr>
          <w:rFonts w:ascii="Times New Roman" w:hAnsi="Times New Roman" w:cs="Times New Roman"/>
          <w:sz w:val="24"/>
          <w:szCs w:val="24"/>
        </w:rPr>
        <w:t>).</w:t>
      </w:r>
      <w:proofErr w:type="gramEnd"/>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Michelutti</w:t>
      </w:r>
      <w:proofErr w:type="spellEnd"/>
      <w:r>
        <w:rPr>
          <w:rFonts w:ascii="Times New Roman" w:hAnsi="Times New Roman" w:cs="Times New Roman"/>
          <w:sz w:val="24"/>
          <w:szCs w:val="24"/>
        </w:rPr>
        <w:t xml:space="preserve">, N., Wolfe, A.P., </w:t>
      </w:r>
      <w:proofErr w:type="spellStart"/>
      <w:r>
        <w:rPr>
          <w:rFonts w:ascii="Times New Roman" w:hAnsi="Times New Roman" w:cs="Times New Roman"/>
          <w:sz w:val="24"/>
          <w:szCs w:val="24"/>
        </w:rPr>
        <w:t>Vinebrooke</w:t>
      </w:r>
      <w:proofErr w:type="spellEnd"/>
      <w:r>
        <w:rPr>
          <w:rFonts w:ascii="Times New Roman" w:hAnsi="Times New Roman" w:cs="Times New Roman"/>
          <w:sz w:val="24"/>
          <w:szCs w:val="24"/>
        </w:rPr>
        <w:t xml:space="preserve">, R.D., </w:t>
      </w:r>
      <w:proofErr w:type="spellStart"/>
      <w:r>
        <w:rPr>
          <w:rFonts w:ascii="Times New Roman" w:hAnsi="Times New Roman" w:cs="Times New Roman"/>
          <w:sz w:val="24"/>
          <w:szCs w:val="24"/>
        </w:rPr>
        <w:t>Rivard</w:t>
      </w:r>
      <w:proofErr w:type="spellEnd"/>
      <w:r>
        <w:rPr>
          <w:rFonts w:ascii="Times New Roman" w:hAnsi="Times New Roman" w:cs="Times New Roman"/>
          <w:sz w:val="24"/>
          <w:szCs w:val="24"/>
        </w:rPr>
        <w:t xml:space="preserve">, B. &amp; </w:t>
      </w:r>
      <w:proofErr w:type="spellStart"/>
      <w:r>
        <w:rPr>
          <w:rFonts w:ascii="Times New Roman" w:hAnsi="Times New Roman" w:cs="Times New Roman"/>
          <w:sz w:val="24"/>
          <w:szCs w:val="24"/>
        </w:rPr>
        <w:t>Briner</w:t>
      </w:r>
      <w:proofErr w:type="spellEnd"/>
      <w:r>
        <w:rPr>
          <w:rFonts w:ascii="Times New Roman" w:hAnsi="Times New Roman" w:cs="Times New Roman"/>
          <w:sz w:val="24"/>
          <w:szCs w:val="24"/>
        </w:rPr>
        <w:t>, J.P. 2005.</w:t>
      </w:r>
      <w:proofErr w:type="gramEnd"/>
      <w:r>
        <w:rPr>
          <w:rFonts w:ascii="Times New Roman" w:hAnsi="Times New Roman" w:cs="Times New Roman"/>
          <w:sz w:val="24"/>
          <w:szCs w:val="24"/>
        </w:rPr>
        <w:t xml:space="preserve"> Recent primary production increases in arctic lakes. Geophysical Research Letters, 32(19): L19715.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5" w:history="1">
        <w:r>
          <w:rPr>
            <w:rStyle w:val="Hyperlink"/>
            <w:rFonts w:ascii="Times New Roman" w:hAnsi="Times New Roman" w:cs="Times New Roman"/>
            <w:sz w:val="24"/>
            <w:szCs w:val="24"/>
          </w:rPr>
          <w:t>https://doi.org/10.1029/2005GL023693</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Kwiatkowski, L., Bopp, L., </w:t>
      </w:r>
      <w:proofErr w:type="spellStart"/>
      <w:r>
        <w:rPr>
          <w:rFonts w:ascii="Times New Roman" w:hAnsi="Times New Roman" w:cs="Times New Roman"/>
          <w:sz w:val="24"/>
          <w:szCs w:val="24"/>
        </w:rPr>
        <w:t>Aumont</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Ciais</w:t>
      </w:r>
      <w:proofErr w:type="spellEnd"/>
      <w:r>
        <w:rPr>
          <w:rFonts w:ascii="Times New Roman" w:hAnsi="Times New Roman" w:cs="Times New Roman"/>
          <w:sz w:val="24"/>
          <w:szCs w:val="24"/>
        </w:rPr>
        <w:t xml:space="preserve">, P., Cox, P.M., </w:t>
      </w:r>
      <w:proofErr w:type="spellStart"/>
      <w:r>
        <w:rPr>
          <w:rFonts w:ascii="Times New Roman" w:hAnsi="Times New Roman" w:cs="Times New Roman"/>
          <w:sz w:val="24"/>
          <w:szCs w:val="24"/>
        </w:rPr>
        <w:t>Laufkötter</w:t>
      </w:r>
      <w:proofErr w:type="spellEnd"/>
      <w:r>
        <w:rPr>
          <w:rFonts w:ascii="Times New Roman" w:hAnsi="Times New Roman" w:cs="Times New Roman"/>
          <w:sz w:val="24"/>
          <w:szCs w:val="24"/>
        </w:rPr>
        <w:t xml:space="preserve">, C., Li, Y. &amp; </w:t>
      </w:r>
      <w:proofErr w:type="spellStart"/>
      <w:r>
        <w:rPr>
          <w:rFonts w:ascii="Times New Roman" w:hAnsi="Times New Roman" w:cs="Times New Roman"/>
          <w:sz w:val="24"/>
          <w:szCs w:val="24"/>
        </w:rPr>
        <w:t>Séférian</w:t>
      </w:r>
      <w:proofErr w:type="spellEnd"/>
      <w:r>
        <w:rPr>
          <w:rFonts w:ascii="Times New Roman" w:hAnsi="Times New Roman" w:cs="Times New Roman"/>
          <w:sz w:val="24"/>
          <w:szCs w:val="24"/>
        </w:rPr>
        <w:t>, R.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Emergent constraints on projections of declining primary production in the tropical oceans.</w:t>
      </w:r>
      <w:proofErr w:type="gramEnd"/>
      <w:r>
        <w:rPr>
          <w:rFonts w:ascii="Times New Roman" w:hAnsi="Times New Roman" w:cs="Times New Roman"/>
          <w:sz w:val="24"/>
          <w:szCs w:val="24"/>
        </w:rPr>
        <w:t xml:space="preserve"> Nature Climate Change, 17: 355–359.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https://doi. org/10.1038/NCLIMATE3265).</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Taucher</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Oschlies</w:t>
      </w:r>
      <w:proofErr w:type="spellEnd"/>
      <w:r>
        <w:rPr>
          <w:rFonts w:ascii="Times New Roman" w:hAnsi="Times New Roman" w:cs="Times New Roman"/>
          <w:sz w:val="24"/>
          <w:szCs w:val="24"/>
        </w:rPr>
        <w:t>, A. 2011.</w:t>
      </w:r>
      <w:proofErr w:type="gramEnd"/>
      <w:r>
        <w:rPr>
          <w:rFonts w:ascii="Times New Roman" w:hAnsi="Times New Roman" w:cs="Times New Roman"/>
          <w:sz w:val="24"/>
          <w:szCs w:val="24"/>
        </w:rPr>
        <w:t xml:space="preserve"> Can we predict the direction of marine primary production change under global warming? Geophysical Research Letters, 38(2): L02603.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6" w:history="1">
        <w:r>
          <w:rPr>
            <w:rStyle w:val="Hyperlink"/>
            <w:rFonts w:ascii="Times New Roman" w:hAnsi="Times New Roman" w:cs="Times New Roman"/>
            <w:sz w:val="24"/>
            <w:szCs w:val="24"/>
          </w:rPr>
          <w:t>https://doi.org/10.1029/2010GL045934</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Bopp, L., </w:t>
      </w:r>
      <w:proofErr w:type="spellStart"/>
      <w:r>
        <w:rPr>
          <w:rFonts w:ascii="Times New Roman" w:hAnsi="Times New Roman" w:cs="Times New Roman"/>
          <w:sz w:val="24"/>
          <w:szCs w:val="24"/>
        </w:rPr>
        <w:t>Resplandy</w:t>
      </w:r>
      <w:proofErr w:type="spellEnd"/>
      <w:r>
        <w:rPr>
          <w:rFonts w:ascii="Times New Roman" w:hAnsi="Times New Roman" w:cs="Times New Roman"/>
          <w:sz w:val="24"/>
          <w:szCs w:val="24"/>
        </w:rPr>
        <w:t xml:space="preserve">, L., Orr, J.C., </w:t>
      </w:r>
      <w:proofErr w:type="spellStart"/>
      <w:r>
        <w:rPr>
          <w:rFonts w:ascii="Times New Roman" w:hAnsi="Times New Roman" w:cs="Times New Roman"/>
          <w:sz w:val="24"/>
          <w:szCs w:val="24"/>
        </w:rPr>
        <w:t>Doney</w:t>
      </w:r>
      <w:proofErr w:type="spellEnd"/>
      <w:r>
        <w:rPr>
          <w:rFonts w:ascii="Times New Roman" w:hAnsi="Times New Roman" w:cs="Times New Roman"/>
          <w:sz w:val="24"/>
          <w:szCs w:val="24"/>
        </w:rPr>
        <w:t xml:space="preserve">, S.C., Dunne, J.P., </w:t>
      </w:r>
      <w:proofErr w:type="spellStart"/>
      <w:r>
        <w:rPr>
          <w:rFonts w:ascii="Times New Roman" w:hAnsi="Times New Roman" w:cs="Times New Roman"/>
          <w:sz w:val="24"/>
          <w:szCs w:val="24"/>
        </w:rPr>
        <w:t>Gehlen</w:t>
      </w:r>
      <w:proofErr w:type="spellEnd"/>
      <w:r>
        <w:rPr>
          <w:rFonts w:ascii="Times New Roman" w:hAnsi="Times New Roman" w:cs="Times New Roman"/>
          <w:sz w:val="24"/>
          <w:szCs w:val="24"/>
        </w:rPr>
        <w:t>, M., Halloran, P. et al. 2013.</w:t>
      </w:r>
      <w:proofErr w:type="gramEnd"/>
      <w:r>
        <w:rPr>
          <w:rFonts w:ascii="Times New Roman" w:hAnsi="Times New Roman" w:cs="Times New Roman"/>
          <w:sz w:val="24"/>
          <w:szCs w:val="24"/>
        </w:rPr>
        <w:t xml:space="preserve"> Multiple stressors of ocean ecosystems in the 21st century: projections with CMIP5 models. </w:t>
      </w:r>
      <w:proofErr w:type="spellStart"/>
      <w:r>
        <w:rPr>
          <w:rFonts w:ascii="Times New Roman" w:hAnsi="Times New Roman" w:cs="Times New Roman"/>
          <w:sz w:val="24"/>
          <w:szCs w:val="24"/>
        </w:rPr>
        <w:t>Biogeosciences</w:t>
      </w:r>
      <w:proofErr w:type="spellEnd"/>
      <w:r>
        <w:rPr>
          <w:rFonts w:ascii="Times New Roman" w:hAnsi="Times New Roman" w:cs="Times New Roman"/>
          <w:sz w:val="24"/>
          <w:szCs w:val="24"/>
        </w:rPr>
        <w:t>, 10(10): 6225–6245.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https://doi. org/10.5194/bg-10-6225-2013).</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Harris, K.E., </w:t>
      </w:r>
      <w:proofErr w:type="spellStart"/>
      <w:r>
        <w:rPr>
          <w:rFonts w:ascii="Times New Roman" w:hAnsi="Times New Roman" w:cs="Times New Roman"/>
          <w:sz w:val="24"/>
          <w:szCs w:val="24"/>
        </w:rPr>
        <w:t>DeGrandpre</w:t>
      </w:r>
      <w:proofErr w:type="spellEnd"/>
      <w:r>
        <w:rPr>
          <w:rFonts w:ascii="Times New Roman" w:hAnsi="Times New Roman" w:cs="Times New Roman"/>
          <w:sz w:val="24"/>
          <w:szCs w:val="24"/>
        </w:rPr>
        <w:t>, M.D. &amp; Hales, B.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Aragonite saturation state dynamics in a coastal upwelling zone.</w:t>
      </w:r>
      <w:proofErr w:type="gramEnd"/>
      <w:r>
        <w:rPr>
          <w:rFonts w:ascii="Times New Roman" w:hAnsi="Times New Roman" w:cs="Times New Roman"/>
          <w:sz w:val="24"/>
          <w:szCs w:val="24"/>
        </w:rPr>
        <w:t xml:space="preserve"> Geophysical Research Letters, 40(11): 2720–2725.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7" w:history="1">
        <w:r>
          <w:rPr>
            <w:rStyle w:val="Hyperlink"/>
            <w:rFonts w:ascii="Times New Roman" w:hAnsi="Times New Roman" w:cs="Times New Roman"/>
            <w:sz w:val="24"/>
            <w:szCs w:val="24"/>
          </w:rPr>
          <w:t>https://doi.org/10.1002/grl.50460</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Jewett, L. &amp; </w:t>
      </w:r>
      <w:proofErr w:type="spellStart"/>
      <w:r>
        <w:rPr>
          <w:rFonts w:ascii="Times New Roman" w:hAnsi="Times New Roman" w:cs="Times New Roman"/>
          <w:sz w:val="24"/>
          <w:szCs w:val="24"/>
        </w:rPr>
        <w:t>Romanou</w:t>
      </w:r>
      <w:proofErr w:type="spellEnd"/>
      <w:r>
        <w:rPr>
          <w:rFonts w:ascii="Times New Roman" w:hAnsi="Times New Roman" w:cs="Times New Roman"/>
          <w:sz w:val="24"/>
          <w:szCs w:val="24"/>
        </w:rPr>
        <w:t>, A.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Ocean acidification and other ocean changes.</w:t>
      </w:r>
      <w:proofErr w:type="gramEnd"/>
      <w:r>
        <w:rPr>
          <w:rFonts w:ascii="Times New Roman" w:hAnsi="Times New Roman" w:cs="Times New Roman"/>
          <w:sz w:val="24"/>
          <w:szCs w:val="24"/>
        </w:rPr>
        <w:t xml:space="preserve"> In D.J. </w:t>
      </w:r>
      <w:proofErr w:type="spellStart"/>
      <w:r>
        <w:rPr>
          <w:rFonts w:ascii="Times New Roman" w:hAnsi="Times New Roman" w:cs="Times New Roman"/>
          <w:sz w:val="24"/>
          <w:szCs w:val="24"/>
        </w:rPr>
        <w:t>Wuebbles</w:t>
      </w:r>
      <w:proofErr w:type="spellEnd"/>
      <w:r>
        <w:rPr>
          <w:rFonts w:ascii="Times New Roman" w:hAnsi="Times New Roman" w:cs="Times New Roman"/>
          <w:sz w:val="24"/>
          <w:szCs w:val="24"/>
        </w:rPr>
        <w:t xml:space="preserve">, D.W. Fahey, K.A. Hibbard, D.J. </w:t>
      </w:r>
      <w:proofErr w:type="spellStart"/>
      <w:r>
        <w:rPr>
          <w:rFonts w:ascii="Times New Roman" w:hAnsi="Times New Roman" w:cs="Times New Roman"/>
          <w:sz w:val="24"/>
          <w:szCs w:val="24"/>
        </w:rPr>
        <w:t>Dokken</w:t>
      </w:r>
      <w:proofErr w:type="spellEnd"/>
      <w:r>
        <w:rPr>
          <w:rFonts w:ascii="Times New Roman" w:hAnsi="Times New Roman" w:cs="Times New Roman"/>
          <w:sz w:val="24"/>
          <w:szCs w:val="24"/>
        </w:rPr>
        <w:t xml:space="preserve">, B.C. Stewart &amp; T.K. </w:t>
      </w:r>
      <w:proofErr w:type="spellStart"/>
      <w:r>
        <w:rPr>
          <w:rFonts w:ascii="Times New Roman" w:hAnsi="Times New Roman" w:cs="Times New Roman"/>
          <w:sz w:val="24"/>
          <w:szCs w:val="24"/>
        </w:rPr>
        <w:t>Maycock</w:t>
      </w:r>
      <w:proofErr w:type="spellEnd"/>
      <w:r>
        <w:rPr>
          <w:rFonts w:ascii="Times New Roman" w:hAnsi="Times New Roman" w:cs="Times New Roman"/>
          <w:sz w:val="24"/>
          <w:szCs w:val="24"/>
        </w:rPr>
        <w:t>, eds. Climate Science Special Report: Fourth National Climate Assessment, Volume I, pp. 364–392. Washington, DC, USA, U.S. Global Change Research Program.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8" w:history="1">
        <w:r>
          <w:rPr>
            <w:rStyle w:val="Hyperlink"/>
            <w:rFonts w:ascii="Times New Roman" w:hAnsi="Times New Roman" w:cs="Times New Roman"/>
            <w:sz w:val="24"/>
            <w:szCs w:val="24"/>
          </w:rPr>
          <w:t>https://doi.org/10.7930/J0QV3JQB</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Pörtner</w:t>
      </w:r>
      <w:proofErr w:type="spellEnd"/>
      <w:r>
        <w:rPr>
          <w:rFonts w:ascii="Times New Roman" w:hAnsi="Times New Roman" w:cs="Times New Roman"/>
          <w:sz w:val="24"/>
          <w:szCs w:val="24"/>
        </w:rPr>
        <w:t xml:space="preserve">, H.-O., Karl, D.M., Boyd, P.W., Cheung, W.W.L., </w:t>
      </w:r>
      <w:proofErr w:type="spellStart"/>
      <w:r>
        <w:rPr>
          <w:rFonts w:ascii="Times New Roman" w:hAnsi="Times New Roman" w:cs="Times New Roman"/>
          <w:sz w:val="24"/>
          <w:szCs w:val="24"/>
        </w:rPr>
        <w:t>Lluch-Cota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Nojiri</w:t>
      </w:r>
      <w:proofErr w:type="spellEnd"/>
      <w:r>
        <w:rPr>
          <w:rFonts w:ascii="Times New Roman" w:hAnsi="Times New Roman" w:cs="Times New Roman"/>
          <w:sz w:val="24"/>
          <w:szCs w:val="24"/>
        </w:rPr>
        <w:t xml:space="preserve">, Y., Schmidt, D.N. &amp; </w:t>
      </w:r>
      <w:proofErr w:type="spellStart"/>
      <w:r>
        <w:rPr>
          <w:rFonts w:ascii="Times New Roman" w:hAnsi="Times New Roman" w:cs="Times New Roman"/>
          <w:sz w:val="24"/>
          <w:szCs w:val="24"/>
        </w:rPr>
        <w:t>Zavialov</w:t>
      </w:r>
      <w:proofErr w:type="spellEnd"/>
      <w:r>
        <w:rPr>
          <w:rFonts w:ascii="Times New Roman" w:hAnsi="Times New Roman" w:cs="Times New Roman"/>
          <w:sz w:val="24"/>
          <w:szCs w:val="24"/>
        </w:rPr>
        <w:t>, P.O.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Ocean systems.</w:t>
      </w:r>
      <w:proofErr w:type="gramEnd"/>
      <w:r>
        <w:rPr>
          <w:rFonts w:ascii="Times New Roman" w:hAnsi="Times New Roman" w:cs="Times New Roman"/>
          <w:sz w:val="24"/>
          <w:szCs w:val="24"/>
        </w:rPr>
        <w:t xml:space="preserve"> In C.B. Field, V.R. Barros, D.J. </w:t>
      </w:r>
      <w:proofErr w:type="spellStart"/>
      <w:r>
        <w:rPr>
          <w:rFonts w:ascii="Times New Roman" w:hAnsi="Times New Roman" w:cs="Times New Roman"/>
          <w:sz w:val="24"/>
          <w:szCs w:val="24"/>
        </w:rPr>
        <w:t>Dokken</w:t>
      </w:r>
      <w:proofErr w:type="spellEnd"/>
      <w:r>
        <w:rPr>
          <w:rFonts w:ascii="Times New Roman" w:hAnsi="Times New Roman" w:cs="Times New Roman"/>
          <w:sz w:val="24"/>
          <w:szCs w:val="24"/>
        </w:rPr>
        <w:t xml:space="preserve">, K.J. Mach, M.D. </w:t>
      </w:r>
      <w:proofErr w:type="spellStart"/>
      <w:r>
        <w:rPr>
          <w:rFonts w:ascii="Times New Roman" w:hAnsi="Times New Roman" w:cs="Times New Roman"/>
          <w:sz w:val="24"/>
          <w:szCs w:val="24"/>
        </w:rPr>
        <w:t>Mastrandrea</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Bilir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Chatterjee</w:t>
      </w:r>
      <w:proofErr w:type="spellEnd"/>
      <w:r>
        <w:rPr>
          <w:rFonts w:ascii="Times New Roman" w:hAnsi="Times New Roman" w:cs="Times New Roman"/>
          <w:sz w:val="24"/>
          <w:szCs w:val="24"/>
        </w:rPr>
        <w:t xml:space="preserve"> et al., eds. Climate change 2014: Impacts, adaptation, and vulnerability. Part A: Global and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aspects. </w:t>
      </w:r>
      <w:proofErr w:type="gramStart"/>
      <w:r>
        <w:rPr>
          <w:rFonts w:ascii="Times New Roman" w:hAnsi="Times New Roman" w:cs="Times New Roman"/>
          <w:sz w:val="24"/>
          <w:szCs w:val="24"/>
        </w:rPr>
        <w:t>Contribution of Working Group II to the Fifth Assessment Report of the Intergovernmental Panel on Climate Change.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Cambridge, UK and New York, USA, Cambridge University Press.</w:t>
      </w:r>
      <w:proofErr w:type="gramEnd"/>
      <w:r>
        <w:rPr>
          <w:rFonts w:ascii="Times New Roman" w:hAnsi="Times New Roman" w:cs="Times New Roman"/>
          <w:sz w:val="24"/>
          <w:szCs w:val="24"/>
        </w:rPr>
        <w:t xml:space="preserve"> pp. 411–484.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http://www.ipcc.ch/pdf/ assessment-report/ar5/wg2/WGIIAR5-Chap6_FINAL.pdf).</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Liu, W., </w:t>
      </w: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S.P., Liu, Z. &amp; Zhu, J.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Overlooked possibility of a collapsed Atlantic </w:t>
      </w:r>
      <w:proofErr w:type="spellStart"/>
      <w:r>
        <w:rPr>
          <w:rFonts w:ascii="Times New Roman" w:hAnsi="Times New Roman" w:cs="Times New Roman"/>
          <w:sz w:val="24"/>
          <w:szCs w:val="24"/>
        </w:rPr>
        <w:t>meridional</w:t>
      </w:r>
      <w:proofErr w:type="spellEnd"/>
      <w:r>
        <w:rPr>
          <w:rFonts w:ascii="Times New Roman" w:hAnsi="Times New Roman" w:cs="Times New Roman"/>
          <w:sz w:val="24"/>
          <w:szCs w:val="24"/>
        </w:rPr>
        <w:t xml:space="preserve"> overturning circulation in warming climate.</w:t>
      </w:r>
      <w:proofErr w:type="gramEnd"/>
      <w:r>
        <w:rPr>
          <w:rFonts w:ascii="Times New Roman" w:hAnsi="Times New Roman" w:cs="Times New Roman"/>
          <w:sz w:val="24"/>
          <w:szCs w:val="24"/>
        </w:rPr>
        <w:t xml:space="preserve"> Science Advances, 3(1): e1601666 [online]. </w:t>
      </w:r>
      <w:proofErr w:type="gramStart"/>
      <w:r>
        <w:rPr>
          <w:rFonts w:ascii="Times New Roman" w:hAnsi="Times New Roman" w:cs="Times New Roman"/>
          <w:sz w:val="24"/>
          <w:szCs w:val="24"/>
        </w:rPr>
        <w:t>[Cited 25 May 2018].</w:t>
      </w:r>
      <w:proofErr w:type="gramEnd"/>
      <w:r>
        <w:rPr>
          <w:rFonts w:ascii="Times New Roman" w:hAnsi="Times New Roman" w:cs="Times New Roman"/>
          <w:sz w:val="24"/>
          <w:szCs w:val="24"/>
        </w:rPr>
        <w:t xml:space="preserve"> </w:t>
      </w:r>
      <w:hyperlink r:id="rId9" w:history="1">
        <w:r>
          <w:rPr>
            <w:rStyle w:val="Hyperlink"/>
            <w:rFonts w:ascii="Times New Roman" w:hAnsi="Times New Roman" w:cs="Times New Roman"/>
            <w:sz w:val="24"/>
            <w:szCs w:val="24"/>
          </w:rPr>
          <w:t>https://doi.org/10.1126/sciadv.1601666</w:t>
        </w:r>
      </w:hyperlink>
      <w:r>
        <w:rPr>
          <w:rFonts w:ascii="Times New Roman" w:hAnsi="Times New Roman" w:cs="Times New Roman"/>
          <w:sz w:val="24"/>
          <w:szCs w:val="24"/>
        </w:rPr>
        <w:t>.</w:t>
      </w:r>
    </w:p>
    <w:p>
      <w:pPr>
        <w:tabs>
          <w:tab w:val="left" w:pos="7698"/>
        </w:tabs>
        <w:spacing w:line="360" w:lineRule="auto"/>
        <w:jc w:val="both"/>
      </w:pPr>
      <w:r>
        <w:t xml:space="preserve">Hartmann, D.L., Klein Tank, A.M.G., </w:t>
      </w:r>
      <w:proofErr w:type="spellStart"/>
      <w:r>
        <w:t>Rusticucci</w:t>
      </w:r>
      <w:proofErr w:type="spellEnd"/>
      <w:r>
        <w:t xml:space="preserve">, M., Alexander, L.V., </w:t>
      </w:r>
      <w:proofErr w:type="spellStart"/>
      <w:r>
        <w:t>Brönnimann</w:t>
      </w:r>
      <w:proofErr w:type="spellEnd"/>
      <w:r>
        <w:t xml:space="preserve">, S., </w:t>
      </w:r>
      <w:proofErr w:type="spellStart"/>
      <w:r>
        <w:t>Charabi</w:t>
      </w:r>
      <w:proofErr w:type="spellEnd"/>
      <w:r>
        <w:t xml:space="preserve">, Y., </w:t>
      </w:r>
      <w:proofErr w:type="spellStart"/>
      <w:r>
        <w:t>Dentener</w:t>
      </w:r>
      <w:proofErr w:type="spellEnd"/>
      <w:r>
        <w:t xml:space="preserve">, F.J. et al. 2013. Observations: atmosphere and surface. In T.F. Stocker, D. Qin, G.-K. </w:t>
      </w:r>
      <w:proofErr w:type="spellStart"/>
      <w:r>
        <w:t>Plattner</w:t>
      </w:r>
      <w:proofErr w:type="spellEnd"/>
      <w:r>
        <w:t xml:space="preserve">, M. </w:t>
      </w:r>
      <w:proofErr w:type="spellStart"/>
      <w:r>
        <w:t>Tignor</w:t>
      </w:r>
      <w:proofErr w:type="spellEnd"/>
      <w:r>
        <w:t xml:space="preserve">, S.K. Allen, J. </w:t>
      </w:r>
      <w:proofErr w:type="spellStart"/>
      <w:r>
        <w:t>Boschung</w:t>
      </w:r>
      <w:proofErr w:type="spellEnd"/>
      <w:r>
        <w:t xml:space="preserve">, A. </w:t>
      </w:r>
      <w:proofErr w:type="spellStart"/>
      <w:r>
        <w:t>Nauels</w:t>
      </w:r>
      <w:proofErr w:type="spellEnd"/>
      <w:r>
        <w:t xml:space="preserve">, Y. Xia, V. </w:t>
      </w:r>
      <w:proofErr w:type="spellStart"/>
      <w:r>
        <w:t>Bex</w:t>
      </w:r>
      <w:proofErr w:type="spellEnd"/>
      <w:r>
        <w:t xml:space="preserve"> &amp; P.M. </w:t>
      </w:r>
      <w:proofErr w:type="spellStart"/>
      <w:r>
        <w:t>Midgley</w:t>
      </w:r>
      <w:proofErr w:type="spellEnd"/>
      <w:r>
        <w:t xml:space="preserve">, eds. Climate change 2013: The physical science basis. Contribution of Working Group I to the Fifth Assessment Report of the Intergovernmental Panel on Climate Change, pp. 159–254. </w:t>
      </w:r>
      <w:proofErr w:type="gramStart"/>
      <w:r>
        <w:t>Cambridge, UK and New York, USA, Cambridge University Press.</w:t>
      </w:r>
      <w:proofErr w:type="gramEnd"/>
      <w:r>
        <w:t xml:space="preserve"> (</w:t>
      </w:r>
      <w:proofErr w:type="gramStart"/>
      <w:r>
        <w:t>also</w:t>
      </w:r>
      <w:proofErr w:type="gramEnd"/>
      <w:r>
        <w:t xml:space="preserve"> available at http://www.ipcc.ch/pdf/assessment-report/ar5/wg1/ WG1AR5_Chapter02_FINAL.pdf). </w:t>
      </w:r>
    </w:p>
    <w:p>
      <w:pPr>
        <w:tabs>
          <w:tab w:val="left" w:pos="7698"/>
        </w:tabs>
        <w:spacing w:line="360" w:lineRule="auto"/>
        <w:jc w:val="both"/>
      </w:pPr>
      <w:r>
        <w:t xml:space="preserve">Henson, S.A., Beaulieu, C., </w:t>
      </w:r>
      <w:proofErr w:type="spellStart"/>
      <w:r>
        <w:t>Ilyina</w:t>
      </w:r>
      <w:proofErr w:type="spellEnd"/>
      <w:r>
        <w:t xml:space="preserve">, T., John, J.G., Long, M., </w:t>
      </w:r>
      <w:proofErr w:type="spellStart"/>
      <w:r>
        <w:t>Séférian</w:t>
      </w:r>
      <w:proofErr w:type="spellEnd"/>
      <w:r>
        <w:t xml:space="preserve">, R., </w:t>
      </w:r>
      <w:proofErr w:type="spellStart"/>
      <w:r>
        <w:t>Tjiputra</w:t>
      </w:r>
      <w:proofErr w:type="spellEnd"/>
      <w:r>
        <w:t xml:space="preserve">, J. &amp; Sarmiento, J.L. 2017. </w:t>
      </w:r>
      <w:proofErr w:type="gramStart"/>
      <w:r>
        <w:t>Rapid emergence of climate change in environmental drivers of marine ecosystems.</w:t>
      </w:r>
      <w:proofErr w:type="gramEnd"/>
      <w:r>
        <w:t xml:space="preserve"> Nature Communications, 8: art: 14682 [online]. </w:t>
      </w:r>
      <w:proofErr w:type="gramStart"/>
      <w:r>
        <w:t>[Cited 24 May 2018].</w:t>
      </w:r>
      <w:proofErr w:type="gramEnd"/>
      <w:r>
        <w:t xml:space="preserve"> </w:t>
      </w:r>
      <w:hyperlink r:id="rId10" w:history="1">
        <w:r>
          <w:rPr>
            <w:rStyle w:val="Hyperlink"/>
          </w:rPr>
          <w:t>https://doi.org/10.1038/ncomms14682</w:t>
        </w:r>
      </w:hyperlink>
      <w:r>
        <w:t>.</w:t>
      </w:r>
    </w:p>
    <w:p>
      <w:pPr>
        <w:tabs>
          <w:tab w:val="left" w:pos="7698"/>
        </w:tabs>
        <w:spacing w:line="360" w:lineRule="auto"/>
        <w:jc w:val="both"/>
        <w:rPr>
          <w:rFonts w:ascii="Times New Roman" w:hAnsi="Times New Roman" w:cs="Times New Roman"/>
          <w:sz w:val="24"/>
          <w:szCs w:val="24"/>
        </w:rPr>
      </w:pPr>
      <w:r>
        <w:t xml:space="preserve">Reid, P.C. 2016. Ocean warming: setting the scene. In D. </w:t>
      </w:r>
      <w:proofErr w:type="spellStart"/>
      <w:r>
        <w:t>Laffoley</w:t>
      </w:r>
      <w:proofErr w:type="spellEnd"/>
      <w:r>
        <w:t xml:space="preserve"> and J.M. Baxter, eds. Explaining </w:t>
      </w:r>
      <w:proofErr w:type="gramStart"/>
      <w:r>
        <w:t>ocean</w:t>
      </w:r>
      <w:proofErr w:type="gramEnd"/>
      <w:r>
        <w:t xml:space="preserve"> warming: causes, scale, effects and consequences, pp. 17–45. Gland, Switzerland, IUCN. (</w:t>
      </w:r>
      <w:proofErr w:type="gramStart"/>
      <w:r>
        <w:t>also</w:t>
      </w:r>
      <w:proofErr w:type="gramEnd"/>
      <w:r>
        <w:t xml:space="preserve"> available at https://portals.iucn.org/library/sites/library/files/ documents/2016-046_0.pdf).</w:t>
      </w:r>
    </w:p>
    <w:sectPr>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7930/J0QV3JQB" TargetMode="External"/><Relationship Id="rId3" Type="http://schemas.openxmlformats.org/officeDocument/2006/relationships/webSettings" Target="webSettings.xml"/><Relationship Id="rId7" Type="http://schemas.openxmlformats.org/officeDocument/2006/relationships/hyperlink" Target="https://doi.org/10.1002/grl.504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9/2010GL045934" TargetMode="External"/><Relationship Id="rId11" Type="http://schemas.openxmlformats.org/officeDocument/2006/relationships/fontTable" Target="fontTable.xml"/><Relationship Id="rId5" Type="http://schemas.openxmlformats.org/officeDocument/2006/relationships/hyperlink" Target="https://doi.org/10.1029/2005GL023693" TargetMode="External"/><Relationship Id="rId10" Type="http://schemas.openxmlformats.org/officeDocument/2006/relationships/hyperlink" Target="https://doi.org/10.1038/ncomms14682" TargetMode="External"/><Relationship Id="rId4" Type="http://schemas.openxmlformats.org/officeDocument/2006/relationships/hyperlink" Target="http://www.ipcc.ch/report/ar5/syr/" TargetMode="External"/><Relationship Id="rId9" Type="http://schemas.openxmlformats.org/officeDocument/2006/relationships/hyperlink" Target="https://doi.org/10.1126/sciadv.1601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Naveed</cp:lastModifiedBy>
  <cp:revision>18</cp:revision>
  <dcterms:created xsi:type="dcterms:W3CDTF">2017-12-22T10:50:00Z</dcterms:created>
  <dcterms:modified xsi:type="dcterms:W3CDTF">2023-07-21T09:00:00Z</dcterms:modified>
</cp:coreProperties>
</file>