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7AA2" w:rsidRPr="00B96EFE" w:rsidRDefault="00A17E1F" w:rsidP="00A17E1F">
      <w:pPr>
        <w:jc w:val="center"/>
        <w:rPr>
          <w:rFonts w:ascii="Times New Roman" w:hAnsi="Times New Roman" w:cs="Times New Roman"/>
          <w:b/>
          <w:sz w:val="24"/>
          <w:szCs w:val="24"/>
          <w:lang w:val="en-IN"/>
        </w:rPr>
      </w:pPr>
      <w:r w:rsidRPr="00B96EFE">
        <w:rPr>
          <w:rFonts w:ascii="Times New Roman" w:hAnsi="Times New Roman" w:cs="Times New Roman"/>
          <w:b/>
          <w:sz w:val="24"/>
          <w:szCs w:val="24"/>
          <w:lang w:val="en-IN"/>
        </w:rPr>
        <w:t xml:space="preserve">Role of Digital Leadership in </w:t>
      </w:r>
      <w:r w:rsidR="00A900C7" w:rsidRPr="00B96EFE">
        <w:rPr>
          <w:rFonts w:ascii="Times New Roman" w:hAnsi="Times New Roman" w:cs="Times New Roman"/>
          <w:b/>
          <w:sz w:val="24"/>
          <w:szCs w:val="24"/>
          <w:lang w:val="en-IN"/>
        </w:rPr>
        <w:t>T</w:t>
      </w:r>
      <w:r w:rsidR="00E44738" w:rsidRPr="00B96EFE">
        <w:rPr>
          <w:rFonts w:ascii="Times New Roman" w:hAnsi="Times New Roman" w:cs="Times New Roman"/>
          <w:b/>
          <w:sz w:val="24"/>
          <w:szCs w:val="24"/>
          <w:lang w:val="en-IN"/>
        </w:rPr>
        <w:t xml:space="preserve">ransforming </w:t>
      </w:r>
      <w:r w:rsidR="005B3E8B">
        <w:rPr>
          <w:rFonts w:ascii="Times New Roman" w:hAnsi="Times New Roman" w:cs="Times New Roman"/>
          <w:b/>
          <w:sz w:val="24"/>
          <w:szCs w:val="24"/>
          <w:lang w:val="en-IN"/>
        </w:rPr>
        <w:t>B-School</w:t>
      </w:r>
      <w:r w:rsidR="00467FB2" w:rsidRPr="00B96EFE">
        <w:rPr>
          <w:rFonts w:ascii="Times New Roman" w:hAnsi="Times New Roman" w:cs="Times New Roman"/>
          <w:b/>
          <w:sz w:val="24"/>
          <w:szCs w:val="24"/>
          <w:lang w:val="en-IN"/>
        </w:rPr>
        <w:t>s</w:t>
      </w:r>
    </w:p>
    <w:p w:rsidR="00A17E1F" w:rsidRDefault="00A17E1F" w:rsidP="00A17E1F">
      <w:pPr>
        <w:jc w:val="center"/>
        <w:rPr>
          <w:rFonts w:ascii="Times New Roman" w:hAnsi="Times New Roman" w:cs="Times New Roman"/>
          <w:sz w:val="24"/>
          <w:szCs w:val="24"/>
          <w:lang w:val="en-IN"/>
        </w:rPr>
      </w:pPr>
      <w:r w:rsidRPr="00B96EFE">
        <w:rPr>
          <w:rFonts w:ascii="Times New Roman" w:hAnsi="Times New Roman" w:cs="Times New Roman"/>
          <w:sz w:val="24"/>
          <w:szCs w:val="24"/>
          <w:lang w:val="en-IN"/>
        </w:rPr>
        <w:t>Kankana Mukhopadhyay</w:t>
      </w:r>
    </w:p>
    <w:p w:rsidR="00B02556" w:rsidRPr="00B96EFE" w:rsidRDefault="00B02556" w:rsidP="00A17E1F">
      <w:pPr>
        <w:jc w:val="center"/>
        <w:rPr>
          <w:rFonts w:ascii="Times New Roman" w:hAnsi="Times New Roman" w:cs="Times New Roman"/>
          <w:sz w:val="24"/>
          <w:szCs w:val="24"/>
          <w:lang w:val="en-IN"/>
        </w:rPr>
      </w:pPr>
      <w:r>
        <w:rPr>
          <w:rFonts w:ascii="Times New Roman" w:hAnsi="Times New Roman" w:cs="Times New Roman"/>
          <w:sz w:val="24"/>
          <w:szCs w:val="24"/>
          <w:lang w:val="en-IN"/>
        </w:rPr>
        <w:t>Professor, Praxis Business School</w:t>
      </w:r>
      <w:r w:rsidR="000F5206">
        <w:rPr>
          <w:rFonts w:ascii="Times New Roman" w:hAnsi="Times New Roman" w:cs="Times New Roman"/>
          <w:sz w:val="24"/>
          <w:szCs w:val="24"/>
          <w:lang w:val="en-IN"/>
        </w:rPr>
        <w:t>, Kolkata</w:t>
      </w:r>
    </w:p>
    <w:p w:rsidR="00A17E1F" w:rsidRDefault="00A17E1F" w:rsidP="00A17E1F">
      <w:pPr>
        <w:jc w:val="center"/>
        <w:rPr>
          <w:rFonts w:ascii="Times New Roman" w:hAnsi="Times New Roman" w:cs="Times New Roman"/>
          <w:sz w:val="24"/>
          <w:szCs w:val="24"/>
          <w:lang w:val="en-IN"/>
        </w:rPr>
      </w:pPr>
      <w:r w:rsidRPr="00B96EFE">
        <w:rPr>
          <w:rFonts w:ascii="Times New Roman" w:hAnsi="Times New Roman" w:cs="Times New Roman"/>
          <w:sz w:val="24"/>
          <w:szCs w:val="24"/>
          <w:lang w:val="en-IN"/>
        </w:rPr>
        <w:t>Prathima V.G.</w:t>
      </w:r>
    </w:p>
    <w:p w:rsidR="00B02556" w:rsidRPr="00B96EFE" w:rsidRDefault="00B02556" w:rsidP="00A17E1F">
      <w:pPr>
        <w:jc w:val="center"/>
        <w:rPr>
          <w:rFonts w:ascii="Times New Roman" w:hAnsi="Times New Roman" w:cs="Times New Roman"/>
          <w:sz w:val="24"/>
          <w:szCs w:val="24"/>
          <w:lang w:val="en-IN"/>
        </w:rPr>
      </w:pPr>
      <w:r>
        <w:rPr>
          <w:rFonts w:ascii="Times New Roman" w:hAnsi="Times New Roman" w:cs="Times New Roman"/>
          <w:sz w:val="24"/>
          <w:szCs w:val="24"/>
          <w:lang w:val="en-IN"/>
        </w:rPr>
        <w:t>Ass</w:t>
      </w:r>
      <w:r w:rsidR="00EF7972">
        <w:rPr>
          <w:rFonts w:ascii="Times New Roman" w:hAnsi="Times New Roman" w:cs="Times New Roman"/>
          <w:sz w:val="24"/>
          <w:szCs w:val="24"/>
          <w:lang w:val="en-IN"/>
        </w:rPr>
        <w:t>ociate</w:t>
      </w:r>
      <w:r>
        <w:rPr>
          <w:rFonts w:ascii="Times New Roman" w:hAnsi="Times New Roman" w:cs="Times New Roman"/>
          <w:sz w:val="24"/>
          <w:szCs w:val="24"/>
          <w:lang w:val="en-IN"/>
        </w:rPr>
        <w:t xml:space="preserve"> Professor, BNM </w:t>
      </w:r>
      <w:r w:rsidR="000F5206">
        <w:rPr>
          <w:rFonts w:ascii="Times New Roman" w:hAnsi="Times New Roman" w:cs="Times New Roman"/>
          <w:sz w:val="24"/>
          <w:szCs w:val="24"/>
          <w:lang w:val="en-IN"/>
        </w:rPr>
        <w:t>Institute of Technology, Bangalore</w:t>
      </w:r>
    </w:p>
    <w:p w:rsidR="00951197" w:rsidRPr="00B96EFE" w:rsidRDefault="00951197" w:rsidP="001D43C6">
      <w:pPr>
        <w:jc w:val="both"/>
        <w:rPr>
          <w:rFonts w:ascii="Times New Roman" w:eastAsia="Calibri" w:hAnsi="Times New Roman" w:cs="Times New Roman"/>
          <w:color w:val="FF0000"/>
          <w:sz w:val="24"/>
          <w:szCs w:val="24"/>
          <w:lang w:val="en-GB"/>
        </w:rPr>
      </w:pPr>
    </w:p>
    <w:p w:rsidR="000647B4" w:rsidRPr="00B96EFE" w:rsidRDefault="005B3E8B" w:rsidP="001D43C6">
      <w:pPr>
        <w:jc w:val="both"/>
        <w:rPr>
          <w:rFonts w:ascii="Times New Roman" w:eastAsia="Calibri" w:hAnsi="Times New Roman" w:cs="Times New Roman"/>
          <w:sz w:val="24"/>
          <w:szCs w:val="24"/>
          <w:lang w:val="en-GB"/>
        </w:rPr>
      </w:pPr>
      <w:r>
        <w:rPr>
          <w:rFonts w:ascii="Times New Roman" w:eastAsia="Calibri" w:hAnsi="Times New Roman" w:cs="Times New Roman"/>
          <w:b/>
          <w:sz w:val="24"/>
          <w:szCs w:val="24"/>
          <w:lang w:val="en-GB"/>
        </w:rPr>
        <w:t>Abstract</w:t>
      </w:r>
      <w:r w:rsidR="001D43C6" w:rsidRPr="00B96EFE">
        <w:rPr>
          <w:rFonts w:ascii="Times New Roman" w:eastAsia="Calibri" w:hAnsi="Times New Roman" w:cs="Times New Roman"/>
          <w:b/>
          <w:sz w:val="24"/>
          <w:szCs w:val="24"/>
          <w:lang w:val="en-GB"/>
        </w:rPr>
        <w:t>:</w:t>
      </w:r>
      <w:r w:rsidR="001D43C6" w:rsidRPr="00B96EFE">
        <w:rPr>
          <w:rFonts w:ascii="Times New Roman" w:eastAsia="Calibri" w:hAnsi="Times New Roman" w:cs="Times New Roman"/>
          <w:sz w:val="24"/>
          <w:szCs w:val="24"/>
          <w:lang w:val="en-GB"/>
        </w:rPr>
        <w:t xml:space="preserve"> </w:t>
      </w:r>
    </w:p>
    <w:p w:rsidR="001D43C6" w:rsidRPr="00B96EFE" w:rsidRDefault="001D43C6" w:rsidP="001D43C6">
      <w:pPr>
        <w:jc w:val="both"/>
        <w:rPr>
          <w:rFonts w:ascii="Times New Roman" w:eastAsia="Calibri" w:hAnsi="Times New Roman" w:cs="Times New Roman"/>
          <w:sz w:val="24"/>
          <w:szCs w:val="24"/>
          <w:lang w:val="en-GB"/>
        </w:rPr>
      </w:pPr>
      <w:r w:rsidRPr="00B96EFE">
        <w:rPr>
          <w:rFonts w:ascii="Times New Roman" w:eastAsia="Calibri" w:hAnsi="Times New Roman" w:cs="Times New Roman"/>
          <w:sz w:val="24"/>
          <w:szCs w:val="24"/>
          <w:lang w:val="en-GB"/>
        </w:rPr>
        <w:t xml:space="preserve">Business schools </w:t>
      </w:r>
      <w:r w:rsidR="00EA6364" w:rsidRPr="00B96EFE">
        <w:rPr>
          <w:rFonts w:ascii="Times New Roman" w:eastAsia="Calibri" w:hAnsi="Times New Roman" w:cs="Times New Roman"/>
          <w:sz w:val="24"/>
          <w:szCs w:val="24"/>
          <w:lang w:val="en-GB"/>
        </w:rPr>
        <w:t xml:space="preserve">in India </w:t>
      </w:r>
      <w:r w:rsidRPr="00B96EFE">
        <w:rPr>
          <w:rFonts w:ascii="Times New Roman" w:eastAsia="Calibri" w:hAnsi="Times New Roman" w:cs="Times New Roman"/>
          <w:sz w:val="24"/>
          <w:szCs w:val="24"/>
          <w:lang w:val="en-GB"/>
        </w:rPr>
        <w:t xml:space="preserve">operate in a </w:t>
      </w:r>
      <w:r w:rsidR="00EA6364" w:rsidRPr="00B96EFE">
        <w:rPr>
          <w:rFonts w:ascii="Times New Roman" w:eastAsia="Calibri" w:hAnsi="Times New Roman" w:cs="Times New Roman"/>
          <w:sz w:val="24"/>
          <w:szCs w:val="24"/>
          <w:lang w:val="en-GB"/>
        </w:rPr>
        <w:t xml:space="preserve">highly </w:t>
      </w:r>
      <w:r w:rsidRPr="00B96EFE">
        <w:rPr>
          <w:rFonts w:ascii="Times New Roman" w:eastAsia="Calibri" w:hAnsi="Times New Roman" w:cs="Times New Roman"/>
          <w:sz w:val="24"/>
          <w:szCs w:val="24"/>
          <w:lang w:val="en-GB"/>
        </w:rPr>
        <w:t xml:space="preserve">competitive and </w:t>
      </w:r>
      <w:r w:rsidR="00EA6364" w:rsidRPr="00B96EFE">
        <w:rPr>
          <w:rFonts w:ascii="Times New Roman" w:eastAsia="Calibri" w:hAnsi="Times New Roman" w:cs="Times New Roman"/>
          <w:sz w:val="24"/>
          <w:szCs w:val="24"/>
          <w:lang w:val="en-GB"/>
        </w:rPr>
        <w:t xml:space="preserve">turbulent market. The </w:t>
      </w:r>
      <w:r w:rsidR="00951197" w:rsidRPr="00B96EFE">
        <w:rPr>
          <w:rFonts w:ascii="Times New Roman" w:eastAsia="Calibri" w:hAnsi="Times New Roman" w:cs="Times New Roman"/>
          <w:sz w:val="24"/>
          <w:szCs w:val="24"/>
          <w:lang w:val="en-GB"/>
        </w:rPr>
        <w:t xml:space="preserve">one of the </w:t>
      </w:r>
      <w:r w:rsidR="00EA6364" w:rsidRPr="00B96EFE">
        <w:rPr>
          <w:rFonts w:ascii="Times New Roman" w:eastAsia="Calibri" w:hAnsi="Times New Roman" w:cs="Times New Roman"/>
          <w:sz w:val="24"/>
          <w:szCs w:val="24"/>
          <w:lang w:val="en-GB"/>
        </w:rPr>
        <w:t>most critical challenge</w:t>
      </w:r>
      <w:r w:rsidR="00951197" w:rsidRPr="00B96EFE">
        <w:rPr>
          <w:rFonts w:ascii="Times New Roman" w:eastAsia="Calibri" w:hAnsi="Times New Roman" w:cs="Times New Roman"/>
          <w:sz w:val="24"/>
          <w:szCs w:val="24"/>
          <w:lang w:val="en-GB"/>
        </w:rPr>
        <w:t>s</w:t>
      </w:r>
      <w:r w:rsidR="00EA6364" w:rsidRPr="00B96EFE">
        <w:rPr>
          <w:rFonts w:ascii="Times New Roman" w:eastAsia="Calibri" w:hAnsi="Times New Roman" w:cs="Times New Roman"/>
          <w:sz w:val="24"/>
          <w:szCs w:val="24"/>
          <w:lang w:val="en-GB"/>
        </w:rPr>
        <w:t xml:space="preserve"> for a </w:t>
      </w:r>
      <w:r w:rsidR="005B3E8B">
        <w:rPr>
          <w:rFonts w:ascii="Times New Roman" w:eastAsia="Calibri" w:hAnsi="Times New Roman" w:cs="Times New Roman"/>
          <w:sz w:val="24"/>
          <w:szCs w:val="24"/>
          <w:lang w:val="en-GB"/>
        </w:rPr>
        <w:t>B-School</w:t>
      </w:r>
      <w:r w:rsidR="00EA6364" w:rsidRPr="00B96EFE">
        <w:rPr>
          <w:rFonts w:ascii="Times New Roman" w:eastAsia="Calibri" w:hAnsi="Times New Roman" w:cs="Times New Roman"/>
          <w:sz w:val="24"/>
          <w:szCs w:val="24"/>
          <w:lang w:val="en-GB"/>
        </w:rPr>
        <w:t xml:space="preserve"> offering PGDM program is technological innovation. E-learning is creating a massive challenge as well as a huge opportunity for </w:t>
      </w:r>
      <w:r w:rsidR="005B3E8B">
        <w:rPr>
          <w:rFonts w:ascii="Times New Roman" w:eastAsia="Calibri" w:hAnsi="Times New Roman" w:cs="Times New Roman"/>
          <w:sz w:val="24"/>
          <w:szCs w:val="24"/>
          <w:lang w:val="en-GB"/>
        </w:rPr>
        <w:t>B-School</w:t>
      </w:r>
      <w:r w:rsidR="00EA6364" w:rsidRPr="00B96EFE">
        <w:rPr>
          <w:rFonts w:ascii="Times New Roman" w:eastAsia="Calibri" w:hAnsi="Times New Roman" w:cs="Times New Roman"/>
          <w:sz w:val="24"/>
          <w:szCs w:val="24"/>
          <w:lang w:val="en-GB"/>
        </w:rPr>
        <w:t xml:space="preserve">s across the world. Massive Open Online Courses (MOOCs) is </w:t>
      </w:r>
      <w:r w:rsidR="00951197" w:rsidRPr="00B96EFE">
        <w:rPr>
          <w:rFonts w:ascii="Times New Roman" w:eastAsia="Calibri" w:hAnsi="Times New Roman" w:cs="Times New Roman"/>
          <w:sz w:val="24"/>
          <w:szCs w:val="24"/>
          <w:lang w:val="en-GB"/>
        </w:rPr>
        <w:t xml:space="preserve">opening a new platform for fresh graduates to explore the digital learning platform at a nominal price. It also helps the </w:t>
      </w:r>
      <w:r w:rsidR="00EA6364" w:rsidRPr="00B96EFE">
        <w:rPr>
          <w:rFonts w:ascii="Times New Roman" w:eastAsia="Calibri" w:hAnsi="Times New Roman" w:cs="Times New Roman"/>
          <w:sz w:val="24"/>
          <w:szCs w:val="24"/>
          <w:lang w:val="en-GB"/>
        </w:rPr>
        <w:t xml:space="preserve">professionals who have the learning </w:t>
      </w:r>
      <w:r w:rsidR="00951197" w:rsidRPr="00B96EFE">
        <w:rPr>
          <w:rFonts w:ascii="Times New Roman" w:eastAsia="Calibri" w:hAnsi="Times New Roman" w:cs="Times New Roman"/>
          <w:sz w:val="24"/>
          <w:szCs w:val="24"/>
          <w:lang w:val="en-GB"/>
        </w:rPr>
        <w:t>appetite</w:t>
      </w:r>
      <w:r w:rsidR="00EA6364" w:rsidRPr="00B96EFE">
        <w:rPr>
          <w:rFonts w:ascii="Times New Roman" w:eastAsia="Calibri" w:hAnsi="Times New Roman" w:cs="Times New Roman"/>
          <w:sz w:val="24"/>
          <w:szCs w:val="24"/>
          <w:lang w:val="en-GB"/>
        </w:rPr>
        <w:t xml:space="preserve"> but are unable to manage time. Furthermore, there are several companies who are customizing the training needs for executive education at a much cheaper price than the </w:t>
      </w:r>
      <w:r w:rsidR="005B3E8B">
        <w:rPr>
          <w:rFonts w:ascii="Times New Roman" w:eastAsia="Calibri" w:hAnsi="Times New Roman" w:cs="Times New Roman"/>
          <w:sz w:val="24"/>
          <w:szCs w:val="24"/>
          <w:lang w:val="en-GB"/>
        </w:rPr>
        <w:t>B-School</w:t>
      </w:r>
      <w:r w:rsidR="00EA6364" w:rsidRPr="00B96EFE">
        <w:rPr>
          <w:rFonts w:ascii="Times New Roman" w:eastAsia="Calibri" w:hAnsi="Times New Roman" w:cs="Times New Roman"/>
          <w:sz w:val="24"/>
          <w:szCs w:val="24"/>
          <w:lang w:val="en-GB"/>
        </w:rPr>
        <w:t xml:space="preserve"> offers. Due to technological advancements, the digital world is </w:t>
      </w:r>
      <w:r w:rsidR="00951197" w:rsidRPr="00B96EFE">
        <w:rPr>
          <w:rFonts w:ascii="Times New Roman" w:eastAsia="Calibri" w:hAnsi="Times New Roman" w:cs="Times New Roman"/>
          <w:sz w:val="24"/>
          <w:szCs w:val="24"/>
          <w:lang w:val="en-GB"/>
        </w:rPr>
        <w:t xml:space="preserve">imposing challenges which are difficult to react and manage by the </w:t>
      </w:r>
      <w:r w:rsidR="005B3E8B">
        <w:rPr>
          <w:rFonts w:ascii="Times New Roman" w:eastAsia="Calibri" w:hAnsi="Times New Roman" w:cs="Times New Roman"/>
          <w:sz w:val="24"/>
          <w:szCs w:val="24"/>
          <w:lang w:val="en-GB"/>
        </w:rPr>
        <w:t>B-School</w:t>
      </w:r>
      <w:r w:rsidR="00951197" w:rsidRPr="00B96EFE">
        <w:rPr>
          <w:rFonts w:ascii="Times New Roman" w:eastAsia="Calibri" w:hAnsi="Times New Roman" w:cs="Times New Roman"/>
          <w:sz w:val="24"/>
          <w:szCs w:val="24"/>
          <w:lang w:val="en-GB"/>
        </w:rPr>
        <w:t xml:space="preserve">s. The </w:t>
      </w:r>
      <w:r w:rsidR="005B3E8B">
        <w:rPr>
          <w:rFonts w:ascii="Times New Roman" w:eastAsia="Calibri" w:hAnsi="Times New Roman" w:cs="Times New Roman"/>
          <w:sz w:val="24"/>
          <w:szCs w:val="24"/>
          <w:lang w:val="en-GB"/>
        </w:rPr>
        <w:t>B-School</w:t>
      </w:r>
      <w:r w:rsidR="00951197" w:rsidRPr="00B96EFE">
        <w:rPr>
          <w:rFonts w:ascii="Times New Roman" w:eastAsia="Calibri" w:hAnsi="Times New Roman" w:cs="Times New Roman"/>
          <w:sz w:val="24"/>
          <w:szCs w:val="24"/>
          <w:lang w:val="en-GB"/>
        </w:rPr>
        <w:t xml:space="preserve">s are also not able to capitalize the opportunities created by the digital world unless they are digitally prepared for this change. This change management requires digital mindset of the business leaders. This chapter aims to identify the </w:t>
      </w:r>
      <w:r w:rsidR="005010F5" w:rsidRPr="00B96EFE">
        <w:rPr>
          <w:rFonts w:ascii="Times New Roman" w:eastAsia="Calibri" w:hAnsi="Times New Roman" w:cs="Times New Roman"/>
          <w:sz w:val="24"/>
          <w:szCs w:val="24"/>
          <w:lang w:val="en-GB"/>
        </w:rPr>
        <w:t>personality</w:t>
      </w:r>
      <w:r w:rsidR="00951197" w:rsidRPr="00B96EFE">
        <w:rPr>
          <w:rFonts w:ascii="Times New Roman" w:eastAsia="Calibri" w:hAnsi="Times New Roman" w:cs="Times New Roman"/>
          <w:sz w:val="24"/>
          <w:szCs w:val="24"/>
          <w:lang w:val="en-GB"/>
        </w:rPr>
        <w:t xml:space="preserve"> </w:t>
      </w:r>
      <w:r w:rsidR="005010F5" w:rsidRPr="00B96EFE">
        <w:rPr>
          <w:rFonts w:ascii="Times New Roman" w:eastAsia="Calibri" w:hAnsi="Times New Roman" w:cs="Times New Roman"/>
          <w:sz w:val="24"/>
          <w:szCs w:val="24"/>
          <w:lang w:val="en-GB"/>
        </w:rPr>
        <w:t xml:space="preserve">attributes </w:t>
      </w:r>
      <w:r w:rsidR="00951197" w:rsidRPr="00B96EFE">
        <w:rPr>
          <w:rFonts w:ascii="Times New Roman" w:eastAsia="Calibri" w:hAnsi="Times New Roman" w:cs="Times New Roman"/>
          <w:sz w:val="24"/>
          <w:szCs w:val="24"/>
          <w:lang w:val="en-GB"/>
        </w:rPr>
        <w:t>of the digital leader</w:t>
      </w:r>
      <w:r w:rsidR="005010F5" w:rsidRPr="00B96EFE">
        <w:rPr>
          <w:rFonts w:ascii="Times New Roman" w:eastAsia="Calibri" w:hAnsi="Times New Roman" w:cs="Times New Roman"/>
          <w:sz w:val="24"/>
          <w:szCs w:val="24"/>
          <w:lang w:val="en-GB"/>
        </w:rPr>
        <w:t>(</w:t>
      </w:r>
      <w:r w:rsidR="00951197" w:rsidRPr="00B96EFE">
        <w:rPr>
          <w:rFonts w:ascii="Times New Roman" w:eastAsia="Calibri" w:hAnsi="Times New Roman" w:cs="Times New Roman"/>
          <w:sz w:val="24"/>
          <w:szCs w:val="24"/>
          <w:lang w:val="en-GB"/>
        </w:rPr>
        <w:t>s</w:t>
      </w:r>
      <w:r w:rsidR="005010F5" w:rsidRPr="00B96EFE">
        <w:rPr>
          <w:rFonts w:ascii="Times New Roman" w:eastAsia="Calibri" w:hAnsi="Times New Roman" w:cs="Times New Roman"/>
          <w:sz w:val="24"/>
          <w:szCs w:val="24"/>
          <w:lang w:val="en-GB"/>
        </w:rPr>
        <w:t>)</w:t>
      </w:r>
      <w:r w:rsidR="00951197" w:rsidRPr="00B96EFE">
        <w:rPr>
          <w:rFonts w:ascii="Times New Roman" w:eastAsia="Calibri" w:hAnsi="Times New Roman" w:cs="Times New Roman"/>
          <w:sz w:val="24"/>
          <w:szCs w:val="24"/>
          <w:lang w:val="en-GB"/>
        </w:rPr>
        <w:t xml:space="preserve"> a </w:t>
      </w:r>
      <w:r w:rsidR="005B3E8B">
        <w:rPr>
          <w:rFonts w:ascii="Times New Roman" w:eastAsia="Calibri" w:hAnsi="Times New Roman" w:cs="Times New Roman"/>
          <w:sz w:val="24"/>
          <w:szCs w:val="24"/>
          <w:lang w:val="en-GB"/>
        </w:rPr>
        <w:t>B-School</w:t>
      </w:r>
      <w:r w:rsidR="00951197" w:rsidRPr="00B96EFE">
        <w:rPr>
          <w:rFonts w:ascii="Times New Roman" w:eastAsia="Calibri" w:hAnsi="Times New Roman" w:cs="Times New Roman"/>
          <w:sz w:val="24"/>
          <w:szCs w:val="24"/>
          <w:lang w:val="en-GB"/>
        </w:rPr>
        <w:t xml:space="preserve"> needs to possess in order to be in a digitally strategic advantageous position in comparison to its competitors. </w:t>
      </w:r>
    </w:p>
    <w:p w:rsidR="00967FD4" w:rsidRPr="00B96EFE" w:rsidRDefault="00967FD4" w:rsidP="001D43C6">
      <w:pPr>
        <w:jc w:val="both"/>
        <w:rPr>
          <w:rFonts w:ascii="Times New Roman" w:hAnsi="Times New Roman" w:cs="Times New Roman"/>
          <w:bCs/>
          <w:sz w:val="24"/>
          <w:szCs w:val="24"/>
        </w:rPr>
      </w:pPr>
      <w:r w:rsidRPr="00B96EFE">
        <w:rPr>
          <w:rFonts w:ascii="Times New Roman" w:eastAsia="Calibri" w:hAnsi="Times New Roman" w:cs="Times New Roman"/>
          <w:b/>
          <w:sz w:val="24"/>
          <w:szCs w:val="24"/>
          <w:lang w:val="en-GB"/>
        </w:rPr>
        <w:t>Keywords:</w:t>
      </w:r>
      <w:r w:rsidRPr="00B96EFE">
        <w:rPr>
          <w:rFonts w:ascii="Times New Roman" w:eastAsia="Calibri" w:hAnsi="Times New Roman" w:cs="Times New Roman"/>
          <w:sz w:val="24"/>
          <w:szCs w:val="24"/>
          <w:lang w:val="en-GB"/>
        </w:rPr>
        <w:t xml:space="preserve"> e-Learning, </w:t>
      </w:r>
      <w:r w:rsidR="00175534" w:rsidRPr="00B96EFE">
        <w:rPr>
          <w:rFonts w:ascii="Times New Roman" w:eastAsia="Calibri" w:hAnsi="Times New Roman" w:cs="Times New Roman"/>
          <w:sz w:val="24"/>
          <w:szCs w:val="24"/>
          <w:lang w:val="en-GB"/>
        </w:rPr>
        <w:t>digital transformation, digital leadership</w:t>
      </w:r>
    </w:p>
    <w:p w:rsidR="005A7EB5" w:rsidRPr="00B96EFE" w:rsidRDefault="00967FD4" w:rsidP="001D43C6">
      <w:pPr>
        <w:jc w:val="both"/>
        <w:rPr>
          <w:rFonts w:ascii="Times New Roman" w:hAnsi="Times New Roman" w:cs="Times New Roman"/>
          <w:b/>
          <w:sz w:val="24"/>
          <w:szCs w:val="24"/>
          <w:lang w:val="en-GB"/>
        </w:rPr>
      </w:pPr>
      <w:r w:rsidRPr="00B96EFE">
        <w:rPr>
          <w:rFonts w:ascii="Times New Roman" w:hAnsi="Times New Roman" w:cs="Times New Roman"/>
          <w:b/>
          <w:sz w:val="24"/>
          <w:szCs w:val="24"/>
          <w:lang w:val="en-GB"/>
        </w:rPr>
        <w:t>Introduction</w:t>
      </w:r>
    </w:p>
    <w:p w:rsidR="00576C47" w:rsidRPr="00B96EFE" w:rsidRDefault="00E44738" w:rsidP="005A7EB5">
      <w:pPr>
        <w:jc w:val="both"/>
        <w:rPr>
          <w:rFonts w:ascii="Times New Roman" w:hAnsi="Times New Roman" w:cs="Times New Roman"/>
          <w:color w:val="FF0000"/>
          <w:sz w:val="24"/>
          <w:szCs w:val="24"/>
        </w:rPr>
      </w:pPr>
      <w:r w:rsidRPr="00B96EFE">
        <w:rPr>
          <w:rFonts w:ascii="Times New Roman" w:hAnsi="Times New Roman" w:cs="Times New Roman"/>
          <w:sz w:val="24"/>
          <w:szCs w:val="24"/>
        </w:rPr>
        <w:t>Due to COVID 19 pandemic major part of the world went into online mode. Even the kinder garden children started attending school in online mode. Most of the companies during lock down situations encouraged employees to work from home and some of the major IT giants continued to do so</w:t>
      </w:r>
      <w:r w:rsidR="00576C47" w:rsidRPr="00B96EFE">
        <w:rPr>
          <w:rFonts w:ascii="Times New Roman" w:hAnsi="Times New Roman" w:cs="Times New Roman"/>
          <w:sz w:val="24"/>
          <w:szCs w:val="24"/>
        </w:rPr>
        <w:t xml:space="preserve"> post pandemic</w:t>
      </w:r>
      <w:r w:rsidRPr="00B96EFE">
        <w:rPr>
          <w:rFonts w:ascii="Times New Roman" w:hAnsi="Times New Roman" w:cs="Times New Roman"/>
          <w:sz w:val="24"/>
          <w:szCs w:val="24"/>
        </w:rPr>
        <w:t>. Even, the school education and higher education is largely depending on digital platform</w:t>
      </w:r>
      <w:r w:rsidR="00A416A5" w:rsidRPr="00B96EFE">
        <w:rPr>
          <w:rFonts w:ascii="Times New Roman" w:hAnsi="Times New Roman" w:cs="Times New Roman"/>
          <w:sz w:val="24"/>
          <w:szCs w:val="24"/>
        </w:rPr>
        <w:t xml:space="preserve"> in some of the countries</w:t>
      </w:r>
      <w:r w:rsidRPr="00B96EFE">
        <w:rPr>
          <w:rFonts w:ascii="Times New Roman" w:hAnsi="Times New Roman" w:cs="Times New Roman"/>
          <w:sz w:val="24"/>
          <w:szCs w:val="24"/>
        </w:rPr>
        <w:t xml:space="preserve">. The classes are being held online </w:t>
      </w:r>
      <w:r w:rsidR="00A416A5" w:rsidRPr="00B96EFE">
        <w:rPr>
          <w:rFonts w:ascii="Times New Roman" w:hAnsi="Times New Roman" w:cs="Times New Roman"/>
          <w:sz w:val="24"/>
          <w:szCs w:val="24"/>
        </w:rPr>
        <w:t>which was initially a big challenge for the faculty and staff members of the schools</w:t>
      </w:r>
      <w:r w:rsidR="00576C47" w:rsidRPr="00B96EFE">
        <w:rPr>
          <w:rFonts w:ascii="Times New Roman" w:hAnsi="Times New Roman" w:cs="Times New Roman"/>
          <w:sz w:val="24"/>
          <w:szCs w:val="24"/>
        </w:rPr>
        <w:t xml:space="preserve"> to adopt</w:t>
      </w:r>
      <w:r w:rsidR="00A416A5" w:rsidRPr="00B96EFE">
        <w:rPr>
          <w:rFonts w:ascii="Times New Roman" w:hAnsi="Times New Roman" w:cs="Times New Roman"/>
          <w:sz w:val="24"/>
          <w:szCs w:val="24"/>
        </w:rPr>
        <w:t xml:space="preserve">. Digital literacy became the need of the hour. The faculty members were forced to become conversant with the digital platforms </w:t>
      </w:r>
      <w:r w:rsidR="00576C47" w:rsidRPr="00B96EFE">
        <w:rPr>
          <w:rFonts w:ascii="Times New Roman" w:hAnsi="Times New Roman" w:cs="Times New Roman"/>
          <w:sz w:val="24"/>
          <w:szCs w:val="24"/>
        </w:rPr>
        <w:t>for taking</w:t>
      </w:r>
      <w:r w:rsidR="00A416A5" w:rsidRPr="00B96EFE">
        <w:rPr>
          <w:rFonts w:ascii="Times New Roman" w:hAnsi="Times New Roman" w:cs="Times New Roman"/>
          <w:sz w:val="24"/>
          <w:szCs w:val="24"/>
        </w:rPr>
        <w:t xml:space="preserve"> classes. The leaders of </w:t>
      </w:r>
      <w:r w:rsidR="005B3E8B">
        <w:rPr>
          <w:rFonts w:ascii="Times New Roman" w:hAnsi="Times New Roman" w:cs="Times New Roman"/>
          <w:sz w:val="24"/>
          <w:szCs w:val="24"/>
        </w:rPr>
        <w:t>B-School</w:t>
      </w:r>
      <w:r w:rsidR="00A416A5" w:rsidRPr="00B96EFE">
        <w:rPr>
          <w:rFonts w:ascii="Times New Roman" w:hAnsi="Times New Roman" w:cs="Times New Roman"/>
          <w:sz w:val="24"/>
          <w:szCs w:val="24"/>
        </w:rPr>
        <w:t xml:space="preserve">s had to play pivotal role in encouraging and motivating the faculty and staff members in adapting the digital acumen. Leaders also needed to facilitate the digital learning of the faculty members by creating and ensuring the right infrastructure. </w:t>
      </w:r>
      <w:r w:rsidR="005A7EB5" w:rsidRPr="00B96EFE">
        <w:rPr>
          <w:rFonts w:ascii="Times New Roman" w:hAnsi="Times New Roman" w:cs="Times New Roman"/>
          <w:color w:val="000000" w:themeColor="text1"/>
          <w:sz w:val="24"/>
          <w:szCs w:val="24"/>
        </w:rPr>
        <w:t>Digital technology through the Internet and cloud impacted the structure in all industries.</w:t>
      </w:r>
      <w:r w:rsidR="005A7EB5" w:rsidRPr="00B96EFE">
        <w:rPr>
          <w:rFonts w:ascii="Times New Roman" w:hAnsi="Times New Roman" w:cs="Times New Roman"/>
          <w:color w:val="FF0000"/>
          <w:sz w:val="24"/>
          <w:szCs w:val="24"/>
        </w:rPr>
        <w:t xml:space="preserve"> </w:t>
      </w:r>
    </w:p>
    <w:p w:rsidR="00576C47" w:rsidRPr="00B96EFE" w:rsidRDefault="00E226B3" w:rsidP="005A7EB5">
      <w:pPr>
        <w:jc w:val="both"/>
        <w:rPr>
          <w:rFonts w:ascii="Times New Roman" w:hAnsi="Times New Roman" w:cs="Times New Roman"/>
          <w:b/>
          <w:i/>
          <w:color w:val="000000" w:themeColor="text1"/>
          <w:sz w:val="24"/>
          <w:szCs w:val="24"/>
        </w:rPr>
      </w:pPr>
      <w:r w:rsidRPr="00B96EFE">
        <w:rPr>
          <w:rFonts w:ascii="Times New Roman" w:hAnsi="Times New Roman" w:cs="Times New Roman"/>
          <w:b/>
          <w:i/>
          <w:color w:val="000000" w:themeColor="text1"/>
          <w:sz w:val="24"/>
          <w:szCs w:val="24"/>
        </w:rPr>
        <w:lastRenderedPageBreak/>
        <w:t xml:space="preserve">Digital leadership is the effectiveness with which organization’s digital resources can be utilized to achieve the business goals. </w:t>
      </w:r>
    </w:p>
    <w:p w:rsidR="005A7EB5" w:rsidRPr="00B96EFE" w:rsidRDefault="00E226B3" w:rsidP="005A7EB5">
      <w:pPr>
        <w:jc w:val="both"/>
        <w:rPr>
          <w:rFonts w:ascii="Times New Roman" w:hAnsi="Times New Roman" w:cs="Times New Roman"/>
          <w:color w:val="FF0000"/>
          <w:sz w:val="24"/>
          <w:szCs w:val="24"/>
        </w:rPr>
      </w:pPr>
      <w:r w:rsidRPr="00B96EFE">
        <w:rPr>
          <w:rFonts w:ascii="Times New Roman" w:hAnsi="Times New Roman" w:cs="Times New Roman"/>
          <w:color w:val="000000" w:themeColor="text1"/>
          <w:sz w:val="24"/>
          <w:szCs w:val="24"/>
        </w:rPr>
        <w:t>Digital leaders are looking to explore better usage of Information Technology (IT) to become more responsive to customer needs with agility and the other changing requirements of business.</w:t>
      </w:r>
      <w:r w:rsidRPr="00B96EFE">
        <w:rPr>
          <w:rFonts w:ascii="Times New Roman" w:hAnsi="Times New Roman" w:cs="Times New Roman"/>
          <w:color w:val="FF0000"/>
          <w:sz w:val="24"/>
          <w:szCs w:val="24"/>
        </w:rPr>
        <w:t xml:space="preserve"> </w:t>
      </w:r>
      <w:r w:rsidRPr="00B96EFE">
        <w:rPr>
          <w:rFonts w:ascii="Times New Roman" w:hAnsi="Times New Roman" w:cs="Times New Roman"/>
          <w:color w:val="000000" w:themeColor="text1"/>
          <w:sz w:val="24"/>
          <w:szCs w:val="24"/>
        </w:rPr>
        <w:t>The digital leaders place high value on their communication, creativity and willingness to explore the ways that new emerging technology and digital information can be used to help business projects.</w:t>
      </w:r>
      <w:r w:rsidRPr="00B96EFE">
        <w:rPr>
          <w:rFonts w:ascii="Times New Roman" w:hAnsi="Times New Roman" w:cs="Times New Roman"/>
          <w:color w:val="FF0000"/>
          <w:sz w:val="24"/>
          <w:szCs w:val="24"/>
        </w:rPr>
        <w:t xml:space="preserve"> </w:t>
      </w:r>
      <w:r w:rsidRPr="00B96EFE">
        <w:rPr>
          <w:rFonts w:ascii="Times New Roman" w:hAnsi="Times New Roman" w:cs="Times New Roman"/>
          <w:color w:val="000000" w:themeColor="text1"/>
          <w:sz w:val="24"/>
          <w:szCs w:val="24"/>
        </w:rPr>
        <w:t xml:space="preserve">Organizations need top-tier talent leading their digital functions and </w:t>
      </w:r>
      <w:r w:rsidR="005B3E8B">
        <w:rPr>
          <w:rFonts w:ascii="Times New Roman" w:hAnsi="Times New Roman" w:cs="Times New Roman"/>
          <w:color w:val="000000" w:themeColor="text1"/>
          <w:sz w:val="24"/>
          <w:szCs w:val="24"/>
        </w:rPr>
        <w:t>B-School</w:t>
      </w:r>
      <w:r w:rsidRPr="00B96EFE">
        <w:rPr>
          <w:rFonts w:ascii="Times New Roman" w:hAnsi="Times New Roman" w:cs="Times New Roman"/>
          <w:color w:val="000000" w:themeColor="text1"/>
          <w:sz w:val="24"/>
          <w:szCs w:val="24"/>
        </w:rPr>
        <w:t>s are no exceptions.</w:t>
      </w:r>
      <w:r w:rsidR="00F42571" w:rsidRPr="00B96EFE">
        <w:rPr>
          <w:rFonts w:ascii="Times New Roman" w:hAnsi="Times New Roman" w:cs="Times New Roman"/>
          <w:color w:val="FF0000"/>
          <w:sz w:val="24"/>
          <w:szCs w:val="24"/>
        </w:rPr>
        <w:t xml:space="preserve"> </w:t>
      </w:r>
      <w:r w:rsidR="00F42571" w:rsidRPr="00B96EFE">
        <w:rPr>
          <w:rFonts w:ascii="Times New Roman" w:hAnsi="Times New Roman" w:cs="Times New Roman"/>
          <w:color w:val="000000" w:themeColor="text1"/>
          <w:sz w:val="24"/>
          <w:szCs w:val="24"/>
        </w:rPr>
        <w:t xml:space="preserve">The need of the hour is the head of the </w:t>
      </w:r>
      <w:r w:rsidR="005B3E8B">
        <w:rPr>
          <w:rFonts w:ascii="Times New Roman" w:hAnsi="Times New Roman" w:cs="Times New Roman"/>
          <w:color w:val="000000" w:themeColor="text1"/>
          <w:sz w:val="24"/>
          <w:szCs w:val="24"/>
        </w:rPr>
        <w:t>B-School</w:t>
      </w:r>
      <w:r w:rsidR="00F42571" w:rsidRPr="00B96EFE">
        <w:rPr>
          <w:rFonts w:ascii="Times New Roman" w:hAnsi="Times New Roman" w:cs="Times New Roman"/>
          <w:color w:val="000000" w:themeColor="text1"/>
          <w:sz w:val="24"/>
          <w:szCs w:val="24"/>
        </w:rPr>
        <w:t xml:space="preserve"> needs to be well </w:t>
      </w:r>
      <w:r w:rsidR="00576C47" w:rsidRPr="00B96EFE">
        <w:rPr>
          <w:rFonts w:ascii="Times New Roman" w:hAnsi="Times New Roman" w:cs="Times New Roman"/>
          <w:color w:val="000000" w:themeColor="text1"/>
          <w:sz w:val="24"/>
          <w:szCs w:val="24"/>
        </w:rPr>
        <w:t>versed</w:t>
      </w:r>
      <w:r w:rsidR="00F42571" w:rsidRPr="00B96EFE">
        <w:rPr>
          <w:rFonts w:ascii="Times New Roman" w:hAnsi="Times New Roman" w:cs="Times New Roman"/>
          <w:color w:val="000000" w:themeColor="text1"/>
          <w:sz w:val="24"/>
          <w:szCs w:val="24"/>
        </w:rPr>
        <w:t xml:space="preserve"> with the challenges of the digital world. Due to digitalization the number of internet users has exceeded half of the global population in 2018. </w:t>
      </w:r>
      <w:r w:rsidRPr="00B96EFE">
        <w:rPr>
          <w:rFonts w:ascii="Times New Roman" w:hAnsi="Times New Roman" w:cs="Times New Roman"/>
          <w:color w:val="000000" w:themeColor="text1"/>
          <w:sz w:val="24"/>
          <w:szCs w:val="24"/>
        </w:rPr>
        <w:t xml:space="preserve"> </w:t>
      </w:r>
      <w:r w:rsidR="00F42571" w:rsidRPr="00B96EFE">
        <w:rPr>
          <w:rFonts w:ascii="Times New Roman" w:hAnsi="Times New Roman" w:cs="Times New Roman"/>
          <w:color w:val="000000" w:themeColor="text1"/>
          <w:sz w:val="24"/>
          <w:szCs w:val="24"/>
        </w:rPr>
        <w:t>Digitalization has reduced transaction cost to a great extent.</w:t>
      </w:r>
      <w:r w:rsidR="00F42571" w:rsidRPr="00B96EFE">
        <w:rPr>
          <w:rFonts w:ascii="Times New Roman" w:hAnsi="Times New Roman" w:cs="Times New Roman"/>
          <w:color w:val="FF0000"/>
          <w:sz w:val="24"/>
          <w:szCs w:val="24"/>
        </w:rPr>
        <w:t xml:space="preserve"> </w:t>
      </w:r>
      <w:r w:rsidR="00DD2D25" w:rsidRPr="00B96EFE">
        <w:rPr>
          <w:rFonts w:ascii="Times New Roman" w:hAnsi="Times New Roman" w:cs="Times New Roman"/>
          <w:color w:val="000000" w:themeColor="text1"/>
          <w:sz w:val="24"/>
          <w:szCs w:val="24"/>
        </w:rPr>
        <w:t xml:space="preserve">COVID 19 has impacted the customer to shift to digital platform. The </w:t>
      </w:r>
      <w:r w:rsidR="005B3E8B">
        <w:rPr>
          <w:rFonts w:ascii="Times New Roman" w:hAnsi="Times New Roman" w:cs="Times New Roman"/>
          <w:color w:val="000000" w:themeColor="text1"/>
          <w:sz w:val="24"/>
          <w:szCs w:val="24"/>
        </w:rPr>
        <w:t>B-School</w:t>
      </w:r>
      <w:r w:rsidR="00DD2D25" w:rsidRPr="00B96EFE">
        <w:rPr>
          <w:rFonts w:ascii="Times New Roman" w:hAnsi="Times New Roman" w:cs="Times New Roman"/>
          <w:color w:val="000000" w:themeColor="text1"/>
          <w:sz w:val="24"/>
          <w:szCs w:val="24"/>
        </w:rPr>
        <w:t xml:space="preserve"> admission is getting impacted a lot due to COVID 19 as with a much lesser price the </w:t>
      </w:r>
      <w:r w:rsidR="005B3E8B">
        <w:rPr>
          <w:rFonts w:ascii="Times New Roman" w:hAnsi="Times New Roman" w:cs="Times New Roman"/>
          <w:color w:val="000000" w:themeColor="text1"/>
          <w:sz w:val="24"/>
          <w:szCs w:val="24"/>
        </w:rPr>
        <w:t>B-School</w:t>
      </w:r>
      <w:r w:rsidR="00DD2D25" w:rsidRPr="00B96EFE">
        <w:rPr>
          <w:rFonts w:ascii="Times New Roman" w:hAnsi="Times New Roman" w:cs="Times New Roman"/>
          <w:color w:val="000000" w:themeColor="text1"/>
          <w:sz w:val="24"/>
          <w:szCs w:val="24"/>
        </w:rPr>
        <w:t xml:space="preserve"> aspirants are getting similar learning and degree while sitting at home.</w:t>
      </w:r>
      <w:r w:rsidR="00DD2D25" w:rsidRPr="00B96EFE">
        <w:rPr>
          <w:rFonts w:ascii="Times New Roman" w:hAnsi="Times New Roman" w:cs="Times New Roman"/>
          <w:color w:val="FF0000"/>
          <w:sz w:val="24"/>
          <w:szCs w:val="24"/>
        </w:rPr>
        <w:t xml:space="preserve"> </w:t>
      </w:r>
      <w:r w:rsidR="00DD2D25" w:rsidRPr="00B96EFE">
        <w:rPr>
          <w:rFonts w:ascii="Times New Roman" w:hAnsi="Times New Roman" w:cs="Times New Roman"/>
          <w:color w:val="000000" w:themeColor="text1"/>
          <w:sz w:val="24"/>
          <w:szCs w:val="24"/>
        </w:rPr>
        <w:t xml:space="preserve">This is shaking the existing business model of </w:t>
      </w:r>
      <w:r w:rsidR="005B3E8B">
        <w:rPr>
          <w:rFonts w:ascii="Times New Roman" w:hAnsi="Times New Roman" w:cs="Times New Roman"/>
          <w:color w:val="000000" w:themeColor="text1"/>
          <w:sz w:val="24"/>
          <w:szCs w:val="24"/>
        </w:rPr>
        <w:t>B-School</w:t>
      </w:r>
      <w:r w:rsidR="00DD2D25" w:rsidRPr="00B96EFE">
        <w:rPr>
          <w:rFonts w:ascii="Times New Roman" w:hAnsi="Times New Roman" w:cs="Times New Roman"/>
          <w:color w:val="000000" w:themeColor="text1"/>
          <w:sz w:val="24"/>
          <w:szCs w:val="24"/>
        </w:rPr>
        <w:t xml:space="preserve">s. Not only </w:t>
      </w:r>
      <w:r w:rsidR="00F3435A" w:rsidRPr="00B96EFE">
        <w:rPr>
          <w:rFonts w:ascii="Times New Roman" w:hAnsi="Times New Roman" w:cs="Times New Roman"/>
          <w:color w:val="000000" w:themeColor="text1"/>
          <w:sz w:val="24"/>
          <w:szCs w:val="24"/>
        </w:rPr>
        <w:t>is the revenue</w:t>
      </w:r>
      <w:r w:rsidR="00DD2D25" w:rsidRPr="00B96EFE">
        <w:rPr>
          <w:rFonts w:ascii="Times New Roman" w:hAnsi="Times New Roman" w:cs="Times New Roman"/>
          <w:color w:val="000000" w:themeColor="text1"/>
          <w:sz w:val="24"/>
          <w:szCs w:val="24"/>
        </w:rPr>
        <w:t xml:space="preserve"> getting impacted but also way of running the school. </w:t>
      </w:r>
      <w:r w:rsidR="005A7EB5" w:rsidRPr="00B96EFE">
        <w:rPr>
          <w:rFonts w:ascii="Times New Roman" w:hAnsi="Times New Roman" w:cs="Times New Roman"/>
          <w:sz w:val="24"/>
          <w:szCs w:val="24"/>
        </w:rPr>
        <w:t xml:space="preserve">Digital technology </w:t>
      </w:r>
      <w:r w:rsidR="00664874" w:rsidRPr="00B96EFE">
        <w:rPr>
          <w:rFonts w:ascii="Times New Roman" w:hAnsi="Times New Roman" w:cs="Times New Roman"/>
          <w:sz w:val="24"/>
          <w:szCs w:val="24"/>
        </w:rPr>
        <w:t>generates</w:t>
      </w:r>
      <w:r w:rsidR="005A7EB5" w:rsidRPr="00B96EFE">
        <w:rPr>
          <w:rFonts w:ascii="Times New Roman" w:hAnsi="Times New Roman" w:cs="Times New Roman"/>
          <w:sz w:val="24"/>
          <w:szCs w:val="24"/>
        </w:rPr>
        <w:t xml:space="preserve"> a certain paradox between the opportunity and efficiency. </w:t>
      </w:r>
      <w:r w:rsidR="00664874" w:rsidRPr="00B96EFE">
        <w:rPr>
          <w:rFonts w:ascii="Times New Roman" w:hAnsi="Times New Roman" w:cs="Times New Roman"/>
          <w:sz w:val="24"/>
          <w:szCs w:val="24"/>
        </w:rPr>
        <w:t xml:space="preserve">The opportunity is to generate revenue through innovation in business models and efficiency through the digitized processes. It is a bit difficult for the existing </w:t>
      </w:r>
      <w:r w:rsidR="005B3E8B">
        <w:rPr>
          <w:rFonts w:ascii="Times New Roman" w:hAnsi="Times New Roman" w:cs="Times New Roman"/>
          <w:sz w:val="24"/>
          <w:szCs w:val="24"/>
        </w:rPr>
        <w:t>B-School</w:t>
      </w:r>
      <w:r w:rsidR="00664874" w:rsidRPr="00B96EFE">
        <w:rPr>
          <w:rFonts w:ascii="Times New Roman" w:hAnsi="Times New Roman" w:cs="Times New Roman"/>
          <w:sz w:val="24"/>
          <w:szCs w:val="24"/>
        </w:rPr>
        <w:t xml:space="preserve">s to implement the digital changes in the business process without a digital </w:t>
      </w:r>
      <w:r w:rsidR="00576790" w:rsidRPr="00B96EFE">
        <w:rPr>
          <w:rFonts w:ascii="Times New Roman" w:hAnsi="Times New Roman" w:cs="Times New Roman"/>
          <w:sz w:val="24"/>
          <w:szCs w:val="24"/>
        </w:rPr>
        <w:t>drive as they have to mostly rely on their existing assets</w:t>
      </w:r>
      <w:r w:rsidR="00664874" w:rsidRPr="00B96EFE">
        <w:rPr>
          <w:rFonts w:ascii="Times New Roman" w:hAnsi="Times New Roman" w:cs="Times New Roman"/>
          <w:sz w:val="24"/>
          <w:szCs w:val="24"/>
        </w:rPr>
        <w:t xml:space="preserve">. It is comparatively easy for the new entrants in the field of professional management education to start the business from digital perspective in order to cater to the specific requirements of the prospective learners. </w:t>
      </w:r>
    </w:p>
    <w:p w:rsidR="00576790" w:rsidRPr="00B96EFE" w:rsidRDefault="00576790" w:rsidP="005A7EB5">
      <w:pPr>
        <w:jc w:val="both"/>
        <w:rPr>
          <w:rFonts w:ascii="Times New Roman" w:hAnsi="Times New Roman" w:cs="Times New Roman"/>
          <w:sz w:val="24"/>
          <w:szCs w:val="24"/>
        </w:rPr>
      </w:pPr>
      <w:r w:rsidRPr="00B96EFE">
        <w:rPr>
          <w:rFonts w:ascii="Times New Roman" w:hAnsi="Times New Roman" w:cs="Times New Roman"/>
          <w:sz w:val="24"/>
          <w:szCs w:val="24"/>
        </w:rPr>
        <w:t xml:space="preserve">With strategic leadership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can implement breakthrough initiatives by turning the school into a research-oriented institution with the existing faculty members with different backgrounds and also to come up with killer game changer digital program curriculum with innovative pedagogy while maintain effective liaison with the industry captains. </w:t>
      </w:r>
    </w:p>
    <w:p w:rsidR="00EA1789" w:rsidRPr="00B96EFE" w:rsidRDefault="000F26CD" w:rsidP="00EA1789">
      <w:pPr>
        <w:jc w:val="both"/>
        <w:rPr>
          <w:rFonts w:ascii="Times New Roman" w:hAnsi="Times New Roman" w:cs="Times New Roman"/>
          <w:b/>
          <w:sz w:val="24"/>
          <w:szCs w:val="24"/>
          <w:lang w:val="en-IN"/>
        </w:rPr>
      </w:pPr>
      <w:r w:rsidRPr="00B96EFE">
        <w:rPr>
          <w:rFonts w:ascii="Times New Roman" w:hAnsi="Times New Roman" w:cs="Times New Roman"/>
          <w:b/>
          <w:sz w:val="24"/>
          <w:szCs w:val="24"/>
          <w:lang w:val="en-IN"/>
        </w:rPr>
        <w:t xml:space="preserve">Challenges and Opportunities of </w:t>
      </w:r>
      <w:r w:rsidR="00EA1789" w:rsidRPr="00B96EFE">
        <w:rPr>
          <w:rFonts w:ascii="Times New Roman" w:hAnsi="Times New Roman" w:cs="Times New Roman"/>
          <w:b/>
          <w:sz w:val="24"/>
          <w:szCs w:val="24"/>
          <w:lang w:val="en-IN"/>
        </w:rPr>
        <w:t>4</w:t>
      </w:r>
      <w:r w:rsidR="00EA1789" w:rsidRPr="00B96EFE">
        <w:rPr>
          <w:rFonts w:ascii="Times New Roman" w:hAnsi="Times New Roman" w:cs="Times New Roman"/>
          <w:b/>
          <w:sz w:val="24"/>
          <w:szCs w:val="24"/>
          <w:vertAlign w:val="superscript"/>
          <w:lang w:val="en-IN"/>
        </w:rPr>
        <w:t>th</w:t>
      </w:r>
      <w:r w:rsidR="00EA1789" w:rsidRPr="00B96EFE">
        <w:rPr>
          <w:rFonts w:ascii="Times New Roman" w:hAnsi="Times New Roman" w:cs="Times New Roman"/>
          <w:b/>
          <w:sz w:val="24"/>
          <w:szCs w:val="24"/>
          <w:lang w:val="en-IN"/>
        </w:rPr>
        <w:t xml:space="preserve"> Industrial Revolution</w:t>
      </w:r>
    </w:p>
    <w:p w:rsidR="00EA1789" w:rsidRPr="00B96EFE" w:rsidRDefault="00693E9D" w:rsidP="00EA1789">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In the era of Artificial Intelligence,</w:t>
      </w:r>
      <w:r w:rsidR="00EA1789" w:rsidRPr="00B96EFE">
        <w:rPr>
          <w:rFonts w:ascii="Times New Roman" w:hAnsi="Times New Roman" w:cs="Times New Roman"/>
          <w:sz w:val="24"/>
          <w:szCs w:val="24"/>
          <w:lang w:val="en-IN"/>
        </w:rPr>
        <w:t xml:space="preserve"> the computers are able to replicate all our activities including </w:t>
      </w:r>
      <w:r w:rsidRPr="00B96EFE">
        <w:rPr>
          <w:rFonts w:ascii="Times New Roman" w:hAnsi="Times New Roman" w:cs="Times New Roman"/>
          <w:sz w:val="24"/>
          <w:szCs w:val="24"/>
          <w:lang w:val="en-IN"/>
        </w:rPr>
        <w:t xml:space="preserve">some functions of </w:t>
      </w:r>
      <w:r w:rsidR="00EA1789" w:rsidRPr="00B96EFE">
        <w:rPr>
          <w:rFonts w:ascii="Times New Roman" w:hAnsi="Times New Roman" w:cs="Times New Roman"/>
          <w:sz w:val="24"/>
          <w:szCs w:val="24"/>
          <w:lang w:val="en-IN"/>
        </w:rPr>
        <w:t xml:space="preserve">management. </w:t>
      </w:r>
      <w:r w:rsidRPr="00B96EFE">
        <w:rPr>
          <w:rFonts w:ascii="Times New Roman" w:hAnsi="Times New Roman" w:cs="Times New Roman"/>
          <w:sz w:val="24"/>
          <w:szCs w:val="24"/>
          <w:lang w:val="en-IN"/>
        </w:rPr>
        <w:t>T</w:t>
      </w:r>
      <w:r w:rsidR="00EA1789" w:rsidRPr="00B96EFE">
        <w:rPr>
          <w:rFonts w:ascii="Times New Roman" w:hAnsi="Times New Roman" w:cs="Times New Roman"/>
          <w:sz w:val="24"/>
          <w:szCs w:val="24"/>
          <w:lang w:val="en-IN"/>
        </w:rPr>
        <w:t>he new generations like Gen</w:t>
      </w:r>
      <w:r w:rsidRPr="00B96EFE">
        <w:rPr>
          <w:rFonts w:ascii="Times New Roman" w:hAnsi="Times New Roman" w:cs="Times New Roman"/>
          <w:sz w:val="24"/>
          <w:szCs w:val="24"/>
          <w:lang w:val="en-IN"/>
        </w:rPr>
        <w:t>eration</w:t>
      </w:r>
      <w:r w:rsidR="00EA1789" w:rsidRPr="00B96EFE">
        <w:rPr>
          <w:rFonts w:ascii="Times New Roman" w:hAnsi="Times New Roman" w:cs="Times New Roman"/>
          <w:sz w:val="24"/>
          <w:szCs w:val="24"/>
          <w:lang w:val="en-IN"/>
        </w:rPr>
        <w:t xml:space="preserve"> Y and Gen</w:t>
      </w:r>
      <w:r w:rsidRPr="00B96EFE">
        <w:rPr>
          <w:rFonts w:ascii="Times New Roman" w:hAnsi="Times New Roman" w:cs="Times New Roman"/>
          <w:sz w:val="24"/>
          <w:szCs w:val="24"/>
          <w:lang w:val="en-IN"/>
        </w:rPr>
        <w:t>eration</w:t>
      </w:r>
      <w:r w:rsidR="00EA1789" w:rsidRPr="00B96EFE">
        <w:rPr>
          <w:rFonts w:ascii="Times New Roman" w:hAnsi="Times New Roman" w:cs="Times New Roman"/>
          <w:sz w:val="24"/>
          <w:szCs w:val="24"/>
          <w:lang w:val="en-IN"/>
        </w:rPr>
        <w:t xml:space="preserve"> Z, they do not consider </w:t>
      </w:r>
      <w:r w:rsidRPr="00B96EFE">
        <w:rPr>
          <w:rFonts w:ascii="Times New Roman" w:hAnsi="Times New Roman" w:cs="Times New Roman"/>
          <w:sz w:val="24"/>
          <w:szCs w:val="24"/>
          <w:lang w:val="en-IN"/>
        </w:rPr>
        <w:t>this change</w:t>
      </w:r>
      <w:r w:rsidR="00EA1789" w:rsidRPr="00B96EFE">
        <w:rPr>
          <w:rFonts w:ascii="Times New Roman" w:hAnsi="Times New Roman" w:cs="Times New Roman"/>
          <w:sz w:val="24"/>
          <w:szCs w:val="24"/>
          <w:lang w:val="en-IN"/>
        </w:rPr>
        <w:t xml:space="preserve"> as digital revolution </w:t>
      </w:r>
      <w:r w:rsidRPr="00B96EFE">
        <w:rPr>
          <w:rFonts w:ascii="Times New Roman" w:hAnsi="Times New Roman" w:cs="Times New Roman"/>
          <w:sz w:val="24"/>
          <w:szCs w:val="24"/>
          <w:lang w:val="en-IN"/>
        </w:rPr>
        <w:t>as</w:t>
      </w:r>
      <w:r w:rsidR="00EA1789" w:rsidRPr="00B96EFE">
        <w:rPr>
          <w:rFonts w:ascii="Times New Roman" w:hAnsi="Times New Roman" w:cs="Times New Roman"/>
          <w:sz w:val="24"/>
          <w:szCs w:val="24"/>
          <w:lang w:val="en-IN"/>
        </w:rPr>
        <w:t xml:space="preserve"> they have seen smart phones since their birth. The digital and physical world </w:t>
      </w:r>
      <w:r w:rsidRPr="00B96EFE">
        <w:rPr>
          <w:rFonts w:ascii="Times New Roman" w:hAnsi="Times New Roman" w:cs="Times New Roman"/>
          <w:sz w:val="24"/>
          <w:szCs w:val="24"/>
          <w:lang w:val="en-IN"/>
        </w:rPr>
        <w:t>are getting merged</w:t>
      </w:r>
      <w:r w:rsidR="00EA1789" w:rsidRPr="00B96EFE">
        <w:rPr>
          <w:rFonts w:ascii="Times New Roman" w:hAnsi="Times New Roman" w:cs="Times New Roman"/>
          <w:sz w:val="24"/>
          <w:szCs w:val="24"/>
          <w:lang w:val="en-IN"/>
        </w:rPr>
        <w:t xml:space="preserve"> </w:t>
      </w:r>
      <w:r w:rsidRPr="00B96EFE">
        <w:rPr>
          <w:rFonts w:ascii="Times New Roman" w:hAnsi="Times New Roman" w:cs="Times New Roman"/>
          <w:sz w:val="24"/>
          <w:szCs w:val="24"/>
          <w:lang w:val="en-IN"/>
        </w:rPr>
        <w:t>in this</w:t>
      </w:r>
      <w:r w:rsidR="00EA1789" w:rsidRPr="00B96EFE">
        <w:rPr>
          <w:rFonts w:ascii="Times New Roman" w:hAnsi="Times New Roman" w:cs="Times New Roman"/>
          <w:sz w:val="24"/>
          <w:szCs w:val="24"/>
          <w:lang w:val="en-IN"/>
        </w:rPr>
        <w:t xml:space="preserve"> 4</w:t>
      </w:r>
      <w:r w:rsidR="00EA1789" w:rsidRPr="00B96EFE">
        <w:rPr>
          <w:rFonts w:ascii="Times New Roman" w:hAnsi="Times New Roman" w:cs="Times New Roman"/>
          <w:sz w:val="24"/>
          <w:szCs w:val="24"/>
          <w:vertAlign w:val="superscript"/>
          <w:lang w:val="en-IN"/>
        </w:rPr>
        <w:t>th</w:t>
      </w:r>
      <w:r w:rsidR="00EA1789" w:rsidRPr="00B96EFE">
        <w:rPr>
          <w:rFonts w:ascii="Times New Roman" w:hAnsi="Times New Roman" w:cs="Times New Roman"/>
          <w:sz w:val="24"/>
          <w:szCs w:val="24"/>
          <w:lang w:val="en-IN"/>
        </w:rPr>
        <w:t xml:space="preserve"> industrial revolution</w:t>
      </w:r>
      <w:r w:rsidRPr="00B96EFE">
        <w:rPr>
          <w:rFonts w:ascii="Times New Roman" w:hAnsi="Times New Roman" w:cs="Times New Roman"/>
          <w:sz w:val="24"/>
          <w:szCs w:val="24"/>
          <w:lang w:val="en-IN"/>
        </w:rPr>
        <w:t xml:space="preserve"> like there are</w:t>
      </w:r>
      <w:r w:rsidR="00EA1789" w:rsidRPr="00B96EFE">
        <w:rPr>
          <w:rFonts w:ascii="Times New Roman" w:hAnsi="Times New Roman" w:cs="Times New Roman"/>
          <w:sz w:val="24"/>
          <w:szCs w:val="24"/>
          <w:lang w:val="en-IN"/>
        </w:rPr>
        <w:t xml:space="preserve"> some devices at home which can perform our activities like alexa, robot etc. We are now in the 4</w:t>
      </w:r>
      <w:r w:rsidR="00EA1789" w:rsidRPr="00B96EFE">
        <w:rPr>
          <w:rFonts w:ascii="Times New Roman" w:hAnsi="Times New Roman" w:cs="Times New Roman"/>
          <w:sz w:val="24"/>
          <w:szCs w:val="24"/>
          <w:vertAlign w:val="superscript"/>
          <w:lang w:val="en-IN"/>
        </w:rPr>
        <w:t>th</w:t>
      </w:r>
      <w:r w:rsidR="00EA1789" w:rsidRPr="00B96EFE">
        <w:rPr>
          <w:rFonts w:ascii="Times New Roman" w:hAnsi="Times New Roman" w:cs="Times New Roman"/>
          <w:sz w:val="24"/>
          <w:szCs w:val="24"/>
          <w:lang w:val="en-IN"/>
        </w:rPr>
        <w:t xml:space="preserve"> industrial revolution. The 1</w:t>
      </w:r>
      <w:r w:rsidR="00EA1789" w:rsidRPr="00B96EFE">
        <w:rPr>
          <w:rFonts w:ascii="Times New Roman" w:hAnsi="Times New Roman" w:cs="Times New Roman"/>
          <w:sz w:val="24"/>
          <w:szCs w:val="24"/>
          <w:vertAlign w:val="superscript"/>
          <w:lang w:val="en-IN"/>
        </w:rPr>
        <w:t>st</w:t>
      </w:r>
      <w:r w:rsidR="00EA1789" w:rsidRPr="00B96EFE">
        <w:rPr>
          <w:rFonts w:ascii="Times New Roman" w:hAnsi="Times New Roman" w:cs="Times New Roman"/>
          <w:sz w:val="24"/>
          <w:szCs w:val="24"/>
          <w:lang w:val="en-IN"/>
        </w:rPr>
        <w:t xml:space="preserve"> industrial revolution started with the advent of steam engines which completely changed the way people used to travel from one place to another. That introduced a new industry ‘locomotive’ to the world. The 2</w:t>
      </w:r>
      <w:r w:rsidR="00EA1789" w:rsidRPr="00B96EFE">
        <w:rPr>
          <w:rFonts w:ascii="Times New Roman" w:hAnsi="Times New Roman" w:cs="Times New Roman"/>
          <w:sz w:val="24"/>
          <w:szCs w:val="24"/>
          <w:vertAlign w:val="superscript"/>
          <w:lang w:val="en-IN"/>
        </w:rPr>
        <w:t>nd</w:t>
      </w:r>
      <w:r w:rsidR="00EA1789" w:rsidRPr="00B96EFE">
        <w:rPr>
          <w:rFonts w:ascii="Times New Roman" w:hAnsi="Times New Roman" w:cs="Times New Roman"/>
          <w:sz w:val="24"/>
          <w:szCs w:val="24"/>
          <w:lang w:val="en-IN"/>
        </w:rPr>
        <w:t xml:space="preserve"> industrial revolution started with the production of electricity. That revolutionary invention changed the activities of mankind altogether</w:t>
      </w:r>
      <w:r w:rsidRPr="00B96EFE">
        <w:rPr>
          <w:rFonts w:ascii="Times New Roman" w:hAnsi="Times New Roman" w:cs="Times New Roman"/>
          <w:sz w:val="24"/>
          <w:szCs w:val="24"/>
          <w:lang w:val="en-IN"/>
        </w:rPr>
        <w:t xml:space="preserve"> a new way</w:t>
      </w:r>
      <w:r w:rsidR="00EA1789" w:rsidRPr="00B96EFE">
        <w:rPr>
          <w:rFonts w:ascii="Times New Roman" w:hAnsi="Times New Roman" w:cs="Times New Roman"/>
          <w:sz w:val="24"/>
          <w:szCs w:val="24"/>
          <w:lang w:val="en-IN"/>
        </w:rPr>
        <w:t>. The 3</w:t>
      </w:r>
      <w:r w:rsidR="00EA1789" w:rsidRPr="00B96EFE">
        <w:rPr>
          <w:rFonts w:ascii="Times New Roman" w:hAnsi="Times New Roman" w:cs="Times New Roman"/>
          <w:sz w:val="24"/>
          <w:szCs w:val="24"/>
          <w:vertAlign w:val="superscript"/>
          <w:lang w:val="en-IN"/>
        </w:rPr>
        <w:t>rd</w:t>
      </w:r>
      <w:r w:rsidR="00EA1789" w:rsidRPr="00B96EFE">
        <w:rPr>
          <w:rFonts w:ascii="Times New Roman" w:hAnsi="Times New Roman" w:cs="Times New Roman"/>
          <w:sz w:val="24"/>
          <w:szCs w:val="24"/>
          <w:lang w:val="en-IN"/>
        </w:rPr>
        <w:t xml:space="preserve"> industrial revolution started with the advent of computers, which changed our way of functioning. We are now at the 4</w:t>
      </w:r>
      <w:r w:rsidR="00EA1789" w:rsidRPr="00B96EFE">
        <w:rPr>
          <w:rFonts w:ascii="Times New Roman" w:hAnsi="Times New Roman" w:cs="Times New Roman"/>
          <w:sz w:val="24"/>
          <w:szCs w:val="24"/>
          <w:vertAlign w:val="superscript"/>
          <w:lang w:val="en-IN"/>
        </w:rPr>
        <w:t>th</w:t>
      </w:r>
      <w:r w:rsidR="00EA1789" w:rsidRPr="00B96EFE">
        <w:rPr>
          <w:rFonts w:ascii="Times New Roman" w:hAnsi="Times New Roman" w:cs="Times New Roman"/>
          <w:sz w:val="24"/>
          <w:szCs w:val="24"/>
          <w:lang w:val="en-IN"/>
        </w:rPr>
        <w:t xml:space="preserve"> industrial revolution; here we have the highest density of robots in the factories in the entire world. The 4</w:t>
      </w:r>
      <w:r w:rsidR="00EA1789" w:rsidRPr="00B96EFE">
        <w:rPr>
          <w:rFonts w:ascii="Times New Roman" w:hAnsi="Times New Roman" w:cs="Times New Roman"/>
          <w:sz w:val="24"/>
          <w:szCs w:val="24"/>
          <w:vertAlign w:val="superscript"/>
          <w:lang w:val="en-IN"/>
        </w:rPr>
        <w:t>th</w:t>
      </w:r>
      <w:r w:rsidR="00EA1789" w:rsidRPr="00B96EFE">
        <w:rPr>
          <w:rFonts w:ascii="Times New Roman" w:hAnsi="Times New Roman" w:cs="Times New Roman"/>
          <w:sz w:val="24"/>
          <w:szCs w:val="24"/>
          <w:lang w:val="en-IN"/>
        </w:rPr>
        <w:t xml:space="preserve"> industrial revolution actually </w:t>
      </w:r>
      <w:r w:rsidR="00EA1789" w:rsidRPr="00B96EFE">
        <w:rPr>
          <w:rFonts w:ascii="Times New Roman" w:hAnsi="Times New Roman" w:cs="Times New Roman"/>
          <w:sz w:val="24"/>
          <w:szCs w:val="24"/>
          <w:lang w:val="en-IN"/>
        </w:rPr>
        <w:lastRenderedPageBreak/>
        <w:t xml:space="preserve">combines the physical and the digital world with ‘intelligence’. This transforms our learning and our practice to computers to do the task on our behalf and it causes significant changes in the field of management.  </w:t>
      </w:r>
    </w:p>
    <w:p w:rsidR="00EA1789" w:rsidRPr="00B96EFE" w:rsidRDefault="00EA1789" w:rsidP="00EA1789">
      <w:pPr>
        <w:jc w:val="both"/>
        <w:rPr>
          <w:rFonts w:ascii="Times New Roman" w:hAnsi="Times New Roman" w:cs="Times New Roman"/>
          <w:b/>
          <w:sz w:val="24"/>
          <w:szCs w:val="24"/>
          <w:lang w:val="en-IN"/>
        </w:rPr>
      </w:pPr>
      <w:r w:rsidRPr="00B96EFE">
        <w:rPr>
          <w:rFonts w:ascii="Times New Roman" w:hAnsi="Times New Roman" w:cs="Times New Roman"/>
          <w:b/>
          <w:sz w:val="24"/>
          <w:szCs w:val="24"/>
          <w:lang w:val="en-IN"/>
        </w:rPr>
        <w:t>Is management even necessary in this 4</w:t>
      </w:r>
      <w:r w:rsidRPr="00B96EFE">
        <w:rPr>
          <w:rFonts w:ascii="Times New Roman" w:hAnsi="Times New Roman" w:cs="Times New Roman"/>
          <w:b/>
          <w:sz w:val="24"/>
          <w:szCs w:val="24"/>
          <w:vertAlign w:val="superscript"/>
          <w:lang w:val="en-IN"/>
        </w:rPr>
        <w:t>th</w:t>
      </w:r>
      <w:r w:rsidRPr="00B96EFE">
        <w:rPr>
          <w:rFonts w:ascii="Times New Roman" w:hAnsi="Times New Roman" w:cs="Times New Roman"/>
          <w:b/>
          <w:sz w:val="24"/>
          <w:szCs w:val="24"/>
          <w:lang w:val="en-IN"/>
        </w:rPr>
        <w:t xml:space="preserve"> industrial revolution?</w:t>
      </w:r>
    </w:p>
    <w:p w:rsidR="00270C90" w:rsidRPr="00B96EFE" w:rsidRDefault="00EA1789" w:rsidP="00EA1789">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Accounting and Finance – this is one of the basics of management field. Accounting and finance deals with calculations which require verifying by people. Now we have the ability to use these numbers not just after the fact but we can use those numbers as they fly around across the world. We can now have a transaction be trusted when it initiates with the use of block chain technology. Accounting has become extremely digital. We now no longer need human power to verify things with the invention of Artificial Intelligence </w:t>
      </w:r>
      <w:r w:rsidR="00693E9D" w:rsidRPr="00B96EFE">
        <w:rPr>
          <w:rFonts w:ascii="Times New Roman" w:hAnsi="Times New Roman" w:cs="Times New Roman"/>
          <w:sz w:val="24"/>
          <w:szCs w:val="24"/>
          <w:lang w:val="en-IN"/>
        </w:rPr>
        <w:t>but</w:t>
      </w:r>
      <w:r w:rsidRPr="00B96EFE">
        <w:rPr>
          <w:rFonts w:ascii="Times New Roman" w:hAnsi="Times New Roman" w:cs="Times New Roman"/>
          <w:sz w:val="24"/>
          <w:szCs w:val="24"/>
          <w:lang w:val="en-IN"/>
        </w:rPr>
        <w:t xml:space="preserve"> the human power can be better utilized to make critical, vital business decisions at a much faster pace. With reduced manual intervention by making the management processes and functions computerized, empowered with intelligence, the organization can move faster with better human power driven decision in this information age. </w:t>
      </w:r>
    </w:p>
    <w:p w:rsidR="00EA1789" w:rsidRPr="00B96EFE" w:rsidRDefault="00EA1789" w:rsidP="00EA1789">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Operations is one of the major parts of management currently being performed mos</w:t>
      </w:r>
      <w:r w:rsidR="00693E9D" w:rsidRPr="00B96EFE">
        <w:rPr>
          <w:rFonts w:ascii="Times New Roman" w:hAnsi="Times New Roman" w:cs="Times New Roman"/>
          <w:sz w:val="24"/>
          <w:szCs w:val="24"/>
          <w:lang w:val="en-IN"/>
        </w:rPr>
        <w:t>tly by robots and AI tools. Therefore</w:t>
      </w:r>
      <w:r w:rsidRPr="00B96EFE">
        <w:rPr>
          <w:rFonts w:ascii="Times New Roman" w:hAnsi="Times New Roman" w:cs="Times New Roman"/>
          <w:sz w:val="24"/>
          <w:szCs w:val="24"/>
          <w:lang w:val="en-IN"/>
        </w:rPr>
        <w:t xml:space="preserve"> the question </w:t>
      </w:r>
      <w:r w:rsidR="00693E9D" w:rsidRPr="00B96EFE">
        <w:rPr>
          <w:rFonts w:ascii="Times New Roman" w:hAnsi="Times New Roman" w:cs="Times New Roman"/>
          <w:sz w:val="24"/>
          <w:szCs w:val="24"/>
          <w:lang w:val="en-IN"/>
        </w:rPr>
        <w:t>is</w:t>
      </w:r>
      <w:r w:rsidRPr="00B96EFE">
        <w:rPr>
          <w:rFonts w:ascii="Times New Roman" w:hAnsi="Times New Roman" w:cs="Times New Roman"/>
          <w:sz w:val="24"/>
          <w:szCs w:val="24"/>
          <w:lang w:val="en-IN"/>
        </w:rPr>
        <w:t>: What is the role of management</w:t>
      </w:r>
      <w:r w:rsidR="00693E9D" w:rsidRPr="00B96EFE">
        <w:rPr>
          <w:rFonts w:ascii="Times New Roman" w:hAnsi="Times New Roman" w:cs="Times New Roman"/>
          <w:sz w:val="24"/>
          <w:szCs w:val="24"/>
          <w:lang w:val="en-IN"/>
        </w:rPr>
        <w:t xml:space="preserve"> in O</w:t>
      </w:r>
      <w:r w:rsidRPr="00B96EFE">
        <w:rPr>
          <w:rFonts w:ascii="Times New Roman" w:hAnsi="Times New Roman" w:cs="Times New Roman"/>
          <w:sz w:val="24"/>
          <w:szCs w:val="24"/>
          <w:lang w:val="en-IN"/>
        </w:rPr>
        <w:t xml:space="preserve">perations? </w:t>
      </w:r>
      <w:r w:rsidR="00930C24" w:rsidRPr="00B96EFE">
        <w:rPr>
          <w:rFonts w:ascii="Times New Roman" w:hAnsi="Times New Roman" w:cs="Times New Roman"/>
          <w:sz w:val="24"/>
          <w:szCs w:val="24"/>
          <w:lang w:val="en-IN"/>
        </w:rPr>
        <w:t>Management is responsible to supervise the functioning of these robot driven operations in the manufacturing units. Hence, the m</w:t>
      </w:r>
      <w:r w:rsidRPr="00B96EFE">
        <w:rPr>
          <w:rFonts w:ascii="Times New Roman" w:hAnsi="Times New Roman" w:cs="Times New Roman"/>
          <w:sz w:val="24"/>
          <w:szCs w:val="24"/>
          <w:lang w:val="en-IN"/>
        </w:rPr>
        <w:t>anagers in the 4</w:t>
      </w:r>
      <w:r w:rsidRPr="00B96EFE">
        <w:rPr>
          <w:rFonts w:ascii="Times New Roman" w:hAnsi="Times New Roman" w:cs="Times New Roman"/>
          <w:sz w:val="24"/>
          <w:szCs w:val="24"/>
          <w:vertAlign w:val="superscript"/>
          <w:lang w:val="en-IN"/>
        </w:rPr>
        <w:t>th</w:t>
      </w:r>
      <w:r w:rsidRPr="00B96EFE">
        <w:rPr>
          <w:rFonts w:ascii="Times New Roman" w:hAnsi="Times New Roman" w:cs="Times New Roman"/>
          <w:sz w:val="24"/>
          <w:szCs w:val="24"/>
          <w:lang w:val="en-IN"/>
        </w:rPr>
        <w:t xml:space="preserve"> industrial revolution don’t become organizers, they become orchestrarian.</w:t>
      </w:r>
    </w:p>
    <w:p w:rsidR="00270C90" w:rsidRPr="00B96EFE" w:rsidRDefault="00EA1789" w:rsidP="00EA1789">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Another fundamental function of management is marketing. It is inherent to every business in order to sell the products or services they produce. The 4</w:t>
      </w:r>
      <w:r w:rsidRPr="00B96EFE">
        <w:rPr>
          <w:rFonts w:ascii="Times New Roman" w:hAnsi="Times New Roman" w:cs="Times New Roman"/>
          <w:sz w:val="24"/>
          <w:szCs w:val="24"/>
          <w:vertAlign w:val="superscript"/>
          <w:lang w:val="en-IN"/>
        </w:rPr>
        <w:t>th</w:t>
      </w:r>
      <w:r w:rsidRPr="00B96EFE">
        <w:rPr>
          <w:rFonts w:ascii="Times New Roman" w:hAnsi="Times New Roman" w:cs="Times New Roman"/>
          <w:sz w:val="24"/>
          <w:szCs w:val="24"/>
          <w:lang w:val="en-IN"/>
        </w:rPr>
        <w:t xml:space="preserve"> industrial revolution is changing the scenario dramatically. It is not about where you are to the product but where the product is to you. Due to the transformation of the physical world to the digital world, the businesses are enabled to implement AI tools to sell their products on screen and also can evaluate the facial expression, gesture and body language to check to what extent the customers are happy with the products. </w:t>
      </w:r>
    </w:p>
    <w:p w:rsidR="00270C90" w:rsidRPr="00B96EFE" w:rsidRDefault="00EA1789" w:rsidP="00EA1789">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Next we come to the most important function of management i.e. managing human resources. The same orchestrarian principal is applicable here as well. The ‘human’ part of it makes the difference. Human beings are naturally biased in terms of their way of thinking, impact of culture, influence by others to name a few. With the advent of AI tools in the 4</w:t>
      </w:r>
      <w:r w:rsidRPr="00B96EFE">
        <w:rPr>
          <w:rFonts w:ascii="Times New Roman" w:hAnsi="Times New Roman" w:cs="Times New Roman"/>
          <w:sz w:val="24"/>
          <w:szCs w:val="24"/>
          <w:vertAlign w:val="superscript"/>
          <w:lang w:val="en-IN"/>
        </w:rPr>
        <w:t>th</w:t>
      </w:r>
      <w:r w:rsidRPr="00B96EFE">
        <w:rPr>
          <w:rFonts w:ascii="Times New Roman" w:hAnsi="Times New Roman" w:cs="Times New Roman"/>
          <w:sz w:val="24"/>
          <w:szCs w:val="24"/>
          <w:lang w:val="en-IN"/>
        </w:rPr>
        <w:t xml:space="preserve"> industrial revolution the organisations are able to effectively evaluate both verbal and non-verbal skills of the candidates to ensure better quality of hire. </w:t>
      </w:r>
    </w:p>
    <w:p w:rsidR="00EA1789" w:rsidRPr="00B96EFE" w:rsidRDefault="00EA1789" w:rsidP="00EA1789">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Strategy, the game changer for every business is also </w:t>
      </w:r>
      <w:r w:rsidR="00270C90" w:rsidRPr="00B96EFE">
        <w:rPr>
          <w:rFonts w:ascii="Times New Roman" w:hAnsi="Times New Roman" w:cs="Times New Roman"/>
          <w:sz w:val="24"/>
          <w:szCs w:val="24"/>
          <w:lang w:val="en-IN"/>
        </w:rPr>
        <w:t>getting</w:t>
      </w:r>
      <w:r w:rsidRPr="00B96EFE">
        <w:rPr>
          <w:rFonts w:ascii="Times New Roman" w:hAnsi="Times New Roman" w:cs="Times New Roman"/>
          <w:sz w:val="24"/>
          <w:szCs w:val="24"/>
          <w:lang w:val="en-IN"/>
        </w:rPr>
        <w:t xml:space="preserve"> influenced by AI in the 4</w:t>
      </w:r>
      <w:r w:rsidRPr="00B96EFE">
        <w:rPr>
          <w:rFonts w:ascii="Times New Roman" w:hAnsi="Times New Roman" w:cs="Times New Roman"/>
          <w:sz w:val="24"/>
          <w:szCs w:val="24"/>
          <w:vertAlign w:val="superscript"/>
          <w:lang w:val="en-IN"/>
        </w:rPr>
        <w:t>th</w:t>
      </w:r>
      <w:r w:rsidRPr="00B96EFE">
        <w:rPr>
          <w:rFonts w:ascii="Times New Roman" w:hAnsi="Times New Roman" w:cs="Times New Roman"/>
          <w:sz w:val="24"/>
          <w:szCs w:val="24"/>
          <w:lang w:val="en-IN"/>
        </w:rPr>
        <w:t xml:space="preserve"> industrial revolution. Formulation of strategy requires critical and complex thinking which is dominated by human brain power. Though in certain cases AI driven strategic solution are yielding better results.</w:t>
      </w:r>
    </w:p>
    <w:p w:rsidR="00EA1789" w:rsidRPr="00B96EFE" w:rsidRDefault="00EA1789" w:rsidP="00EA1789">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lastRenderedPageBreak/>
        <w:t>Leadership is probably the most fundamental function of management which is not only about influencing others but also to instil trust among people to achieve the business. With AI interventions, the scope of leadership has enhanced to influencing and managing both humans and things that help us. Even we can think of an AI driven robot which is enabled to lead the business, but, the question is: Can we trust this AI leader?</w:t>
      </w:r>
    </w:p>
    <w:p w:rsidR="00EA1789" w:rsidRPr="00B96EFE" w:rsidRDefault="00EA1789" w:rsidP="00EA1789">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Therefore the conclusion is AI tools cannot completely replace management but has changed the role of management to a great extent. Management in its new role has to have the ability to make use of the digital facilities to make better, fast</w:t>
      </w:r>
      <w:r w:rsidR="00270C90" w:rsidRPr="00B96EFE">
        <w:rPr>
          <w:rFonts w:ascii="Times New Roman" w:hAnsi="Times New Roman" w:cs="Times New Roman"/>
          <w:sz w:val="24"/>
          <w:szCs w:val="24"/>
          <w:lang w:val="en-IN"/>
        </w:rPr>
        <w:t>er</w:t>
      </w:r>
      <w:r w:rsidRPr="00B96EFE">
        <w:rPr>
          <w:rFonts w:ascii="Times New Roman" w:hAnsi="Times New Roman" w:cs="Times New Roman"/>
          <w:sz w:val="24"/>
          <w:szCs w:val="24"/>
          <w:lang w:val="en-IN"/>
        </w:rPr>
        <w:t xml:space="preserve"> and effective business decisions. </w:t>
      </w:r>
    </w:p>
    <w:p w:rsidR="00EA1789" w:rsidRPr="00B96EFE" w:rsidRDefault="00A07098" w:rsidP="00EA1789">
      <w:pPr>
        <w:jc w:val="both"/>
        <w:rPr>
          <w:rFonts w:ascii="Times New Roman" w:hAnsi="Times New Roman" w:cs="Times New Roman"/>
          <w:b/>
          <w:sz w:val="24"/>
          <w:szCs w:val="24"/>
          <w:lang w:val="en-IN"/>
        </w:rPr>
      </w:pPr>
      <w:r w:rsidRPr="00B96EFE">
        <w:rPr>
          <w:rFonts w:ascii="Times New Roman" w:hAnsi="Times New Roman" w:cs="Times New Roman"/>
          <w:b/>
          <w:sz w:val="24"/>
          <w:szCs w:val="24"/>
          <w:lang w:val="en-IN"/>
        </w:rPr>
        <w:t xml:space="preserve">The </w:t>
      </w:r>
      <w:r w:rsidR="005B3E8B">
        <w:rPr>
          <w:rFonts w:ascii="Times New Roman" w:hAnsi="Times New Roman" w:cs="Times New Roman"/>
          <w:b/>
          <w:sz w:val="24"/>
          <w:szCs w:val="24"/>
          <w:lang w:val="en-IN"/>
        </w:rPr>
        <w:t>B-School</w:t>
      </w:r>
      <w:r w:rsidRPr="00B96EFE">
        <w:rPr>
          <w:rFonts w:ascii="Times New Roman" w:hAnsi="Times New Roman" w:cs="Times New Roman"/>
          <w:b/>
          <w:sz w:val="24"/>
          <w:szCs w:val="24"/>
          <w:lang w:val="en-IN"/>
        </w:rPr>
        <w:t xml:space="preserve"> Curriculum</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In India, autonomous business schools have been growing at a high pace. The growth has opened up </w:t>
      </w:r>
      <w:r w:rsidR="00A07098" w:rsidRPr="00B96EFE">
        <w:rPr>
          <w:rFonts w:ascii="Times New Roman" w:hAnsi="Times New Roman" w:cs="Times New Roman"/>
          <w:sz w:val="24"/>
          <w:szCs w:val="24"/>
        </w:rPr>
        <w:t>opportunities</w:t>
      </w:r>
      <w:r w:rsidRPr="00B96EFE">
        <w:rPr>
          <w:rFonts w:ascii="Times New Roman" w:hAnsi="Times New Roman" w:cs="Times New Roman"/>
          <w:sz w:val="24"/>
          <w:szCs w:val="24"/>
        </w:rPr>
        <w:t xml:space="preserve"> for students to undergo learning in management courses, but the question is if the contribution of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enough to develop the students and make them ready for the industry. There has to have a clear match between the expectations of the industry and the quality of the students they can hire. This depends on admission and placement of students of a </w:t>
      </w:r>
      <w:r w:rsidR="005B3E8B">
        <w:rPr>
          <w:rFonts w:ascii="Times New Roman" w:hAnsi="Times New Roman" w:cs="Times New Roman"/>
          <w:sz w:val="24"/>
          <w:szCs w:val="24"/>
        </w:rPr>
        <w:t>B-School</w:t>
      </w:r>
      <w:r w:rsidRPr="00B96EFE">
        <w:rPr>
          <w:rFonts w:ascii="Times New Roman" w:hAnsi="Times New Roman" w:cs="Times New Roman"/>
          <w:sz w:val="24"/>
          <w:szCs w:val="24"/>
        </w:rPr>
        <w:t>. The most important KPI for the admission process is to check the quality of students offered admission. Quality of students can be assessed in terms of the following factors:</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academic performance</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analytical ability</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data literacy</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 xml:space="preserve">communication skills </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social skills etc.</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These inputs are to be converted into industry ready skill sets in terms of T-shaped approach. T stands for vertical depth as well as horizontal broadness. Vertical depth can be ensured with the effective execution of core and super specialization courses. Horizontal broadness can be ensured with the amalgamated implementation of the following:</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Corporate Mentorship</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Personality Enhancement</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Summer Internship Projects</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Others</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The industry is not o</w:t>
      </w:r>
      <w:r w:rsidR="000F26CD" w:rsidRPr="00B96EFE">
        <w:rPr>
          <w:rFonts w:ascii="Times New Roman" w:hAnsi="Times New Roman" w:cs="Times New Roman"/>
          <w:sz w:val="24"/>
          <w:szCs w:val="24"/>
        </w:rPr>
        <w:t>nly looking for a specialist nor</w:t>
      </w:r>
      <w:r w:rsidRPr="00B96EFE">
        <w:rPr>
          <w:rFonts w:ascii="Times New Roman" w:hAnsi="Times New Roman" w:cs="Times New Roman"/>
          <w:sz w:val="24"/>
          <w:szCs w:val="24"/>
        </w:rPr>
        <w:t xml:space="preserve"> a generalist, but a combination of both which justifies the T-shaped approach. The need of the industry has gone through a drastic change. For example, the car manufacturing companies like Maruti Suzuki and Hyundai are not competing with each other; they are competing with Ola and Uber in industry 4.0. Hence, the </w:t>
      </w:r>
      <w:r w:rsidR="005B3E8B">
        <w:rPr>
          <w:rFonts w:ascii="Times New Roman" w:hAnsi="Times New Roman" w:cs="Times New Roman"/>
          <w:sz w:val="24"/>
          <w:szCs w:val="24"/>
        </w:rPr>
        <w:t>B-School</w:t>
      </w:r>
      <w:r w:rsidRPr="00B96EFE">
        <w:rPr>
          <w:rFonts w:ascii="Times New Roman" w:hAnsi="Times New Roman" w:cs="Times New Roman"/>
          <w:sz w:val="24"/>
          <w:szCs w:val="24"/>
        </w:rPr>
        <w:t>s need to come up with a unique and innovative curriculum with a digital touch. The digital facets that are curriculum difference creators are:</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lastRenderedPageBreak/>
        <w:t>Fintech</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Marktech</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Big Data</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Block Chain</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AI interventions</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Business Analytics etc.</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Since, the roles of the professionals have changed a lot in the 4</w:t>
      </w:r>
      <w:r w:rsidRPr="00B96EFE">
        <w:rPr>
          <w:rFonts w:ascii="Times New Roman" w:hAnsi="Times New Roman" w:cs="Times New Roman"/>
          <w:sz w:val="24"/>
          <w:szCs w:val="24"/>
          <w:vertAlign w:val="superscript"/>
        </w:rPr>
        <w:t>th</w:t>
      </w:r>
      <w:r w:rsidRPr="00B96EFE">
        <w:rPr>
          <w:rFonts w:ascii="Times New Roman" w:hAnsi="Times New Roman" w:cs="Times New Roman"/>
          <w:sz w:val="24"/>
          <w:szCs w:val="24"/>
        </w:rPr>
        <w:t xml:space="preserve"> industrial revolution;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are compelled to change their curriculum. For example the digital era has come up with the requirements of combination of marketing and technology professionals. Specializing in marketing is no longer enough as the organizations are in need of Chief Marketing Technology Officer (CMTO). Courses like Marktech, Fintech are the enablers for </w:t>
      </w:r>
      <w:r w:rsidR="005B3E8B">
        <w:rPr>
          <w:rFonts w:ascii="Times New Roman" w:hAnsi="Times New Roman" w:cs="Times New Roman"/>
          <w:sz w:val="24"/>
          <w:szCs w:val="24"/>
        </w:rPr>
        <w:t>B-School</w:t>
      </w:r>
      <w:r w:rsidRPr="00B96EFE">
        <w:rPr>
          <w:rFonts w:ascii="Times New Roman" w:hAnsi="Times New Roman" w:cs="Times New Roman"/>
          <w:sz w:val="24"/>
          <w:szCs w:val="24"/>
        </w:rPr>
        <w:t>s to get prepared for the digital transformation.</w:t>
      </w:r>
    </w:p>
    <w:p w:rsidR="000647B4" w:rsidRPr="00B96EFE" w:rsidRDefault="000647B4" w:rsidP="000647B4">
      <w:pPr>
        <w:jc w:val="both"/>
        <w:rPr>
          <w:rFonts w:ascii="Times New Roman" w:hAnsi="Times New Roman" w:cs="Times New Roman"/>
          <w:b/>
          <w:sz w:val="24"/>
          <w:szCs w:val="24"/>
          <w:lang w:val="en-IN"/>
        </w:rPr>
      </w:pPr>
      <w:r w:rsidRPr="00B96EFE">
        <w:rPr>
          <w:rFonts w:ascii="Times New Roman" w:hAnsi="Times New Roman" w:cs="Times New Roman"/>
          <w:b/>
          <w:sz w:val="24"/>
          <w:szCs w:val="24"/>
          <w:lang w:val="en-IN"/>
        </w:rPr>
        <w:t xml:space="preserve">Digital Business Management courses at </w:t>
      </w:r>
      <w:r w:rsidR="005B3E8B">
        <w:rPr>
          <w:rFonts w:ascii="Times New Roman" w:hAnsi="Times New Roman" w:cs="Times New Roman"/>
          <w:b/>
          <w:sz w:val="24"/>
          <w:szCs w:val="24"/>
          <w:lang w:val="en-IN"/>
        </w:rPr>
        <w:t>B-School</w:t>
      </w:r>
      <w:r w:rsidRPr="00B96EFE">
        <w:rPr>
          <w:rFonts w:ascii="Times New Roman" w:hAnsi="Times New Roman" w:cs="Times New Roman"/>
          <w:b/>
          <w:sz w:val="24"/>
          <w:szCs w:val="24"/>
          <w:lang w:val="en-IN"/>
        </w:rPr>
        <w:t>s</w:t>
      </w:r>
    </w:p>
    <w:p w:rsidR="000647B4" w:rsidRPr="00B96EFE" w:rsidRDefault="005B3E8B" w:rsidP="000647B4">
      <w:pPr>
        <w:jc w:val="both"/>
        <w:rPr>
          <w:rFonts w:ascii="Times New Roman" w:hAnsi="Times New Roman" w:cs="Times New Roman"/>
          <w:sz w:val="24"/>
          <w:szCs w:val="24"/>
        </w:rPr>
      </w:pPr>
      <w:r>
        <w:rPr>
          <w:rFonts w:ascii="Times New Roman" w:hAnsi="Times New Roman" w:cs="Times New Roman"/>
          <w:sz w:val="24"/>
          <w:szCs w:val="24"/>
          <w:lang w:val="en-IN"/>
        </w:rPr>
        <w:t>B-School</w:t>
      </w:r>
      <w:r w:rsidR="000647B4" w:rsidRPr="00B96EFE">
        <w:rPr>
          <w:rFonts w:ascii="Times New Roman" w:hAnsi="Times New Roman" w:cs="Times New Roman"/>
          <w:sz w:val="24"/>
          <w:szCs w:val="24"/>
          <w:lang w:val="en-IN"/>
        </w:rPr>
        <w:t xml:space="preserve">s play pivotal role in creating effective business leaders. With the commencement of digital era, the role of </w:t>
      </w:r>
      <w:r>
        <w:rPr>
          <w:rFonts w:ascii="Times New Roman" w:hAnsi="Times New Roman" w:cs="Times New Roman"/>
          <w:sz w:val="24"/>
          <w:szCs w:val="24"/>
          <w:lang w:val="en-IN"/>
        </w:rPr>
        <w:t>B-School</w:t>
      </w:r>
      <w:r w:rsidR="000647B4" w:rsidRPr="00B96EFE">
        <w:rPr>
          <w:rFonts w:ascii="Times New Roman" w:hAnsi="Times New Roman" w:cs="Times New Roman"/>
          <w:sz w:val="24"/>
          <w:szCs w:val="24"/>
          <w:lang w:val="en-IN"/>
        </w:rPr>
        <w:t xml:space="preserve">s has been shifted to create digital business leaders who are instrumental in leading the digital transformation of the business. Hence the need of the hour is to include a few robust digital leadership courses in the curriculum of the PG management programs. Several </w:t>
      </w:r>
      <w:r>
        <w:rPr>
          <w:rFonts w:ascii="Times New Roman" w:hAnsi="Times New Roman" w:cs="Times New Roman"/>
          <w:sz w:val="24"/>
          <w:szCs w:val="24"/>
          <w:lang w:val="en-IN"/>
        </w:rPr>
        <w:t>B-School</w:t>
      </w:r>
      <w:r w:rsidR="000647B4" w:rsidRPr="00B96EFE">
        <w:rPr>
          <w:rFonts w:ascii="Times New Roman" w:hAnsi="Times New Roman" w:cs="Times New Roman"/>
          <w:sz w:val="24"/>
          <w:szCs w:val="24"/>
          <w:lang w:val="en-IN"/>
        </w:rPr>
        <w:t xml:space="preserve">s across the globe have introduced “Digital Business Leadership” programs with an objective to enable the future business leaders to innovate new strategies </w:t>
      </w:r>
      <w:r w:rsidR="000647B4" w:rsidRPr="00B96EFE">
        <w:rPr>
          <w:rFonts w:ascii="Times New Roman" w:hAnsi="Times New Roman" w:cs="Times New Roman"/>
          <w:sz w:val="24"/>
          <w:szCs w:val="24"/>
        </w:rPr>
        <w:t>and business models and lead their organizations to thrive in the digital age. Mostly the courses on digital business leadership are catering to the following three areas:</w:t>
      </w:r>
    </w:p>
    <w:p w:rsidR="000647B4" w:rsidRPr="00B96EFE" w:rsidRDefault="000647B4" w:rsidP="000647B4">
      <w:pPr>
        <w:pStyle w:val="ListParagraph"/>
        <w:numPr>
          <w:ilvl w:val="0"/>
          <w:numId w:val="3"/>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Digital Strategy</w:t>
      </w:r>
    </w:p>
    <w:p w:rsidR="000647B4" w:rsidRPr="00B96EFE" w:rsidRDefault="000647B4" w:rsidP="000647B4">
      <w:pPr>
        <w:pStyle w:val="ListParagraph"/>
        <w:numPr>
          <w:ilvl w:val="0"/>
          <w:numId w:val="3"/>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Fast Innovation and </w:t>
      </w:r>
    </w:p>
    <w:p w:rsidR="000647B4" w:rsidRPr="00B96EFE" w:rsidRDefault="000647B4" w:rsidP="000647B4">
      <w:pPr>
        <w:pStyle w:val="ListParagraph"/>
        <w:numPr>
          <w:ilvl w:val="0"/>
          <w:numId w:val="3"/>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Organizational Transformation</w:t>
      </w:r>
    </w:p>
    <w:p w:rsidR="000647B4" w:rsidRPr="00B96EFE" w:rsidRDefault="000647B4" w:rsidP="000647B4">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These areas are to be addressed with the following interventions:</w:t>
      </w:r>
    </w:p>
    <w:p w:rsidR="000647B4" w:rsidRPr="00B96EFE" w:rsidRDefault="000647B4" w:rsidP="000647B4">
      <w:pPr>
        <w:pStyle w:val="ListParagraph"/>
        <w:numPr>
          <w:ilvl w:val="0"/>
          <w:numId w:val="1"/>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Curriculum developed by industry-academia partnership</w:t>
      </w:r>
    </w:p>
    <w:p w:rsidR="000647B4" w:rsidRPr="00B96EFE" w:rsidRDefault="000647B4" w:rsidP="000647B4">
      <w:pPr>
        <w:pStyle w:val="ListParagraph"/>
        <w:numPr>
          <w:ilvl w:val="0"/>
          <w:numId w:val="1"/>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Learning from experienced and expert faculty members in terms of business cases and industry practices</w:t>
      </w:r>
    </w:p>
    <w:p w:rsidR="000647B4" w:rsidRPr="00B96EFE" w:rsidRDefault="000647B4" w:rsidP="000647B4">
      <w:pPr>
        <w:pStyle w:val="ListParagraph"/>
        <w:numPr>
          <w:ilvl w:val="0"/>
          <w:numId w:val="1"/>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Work on capstone project</w:t>
      </w:r>
    </w:p>
    <w:p w:rsidR="000647B4" w:rsidRPr="00B96EFE" w:rsidRDefault="000647B4" w:rsidP="000647B4">
      <w:pPr>
        <w:pStyle w:val="ListParagraph"/>
        <w:numPr>
          <w:ilvl w:val="0"/>
          <w:numId w:val="1"/>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Connect with alumni network</w:t>
      </w:r>
    </w:p>
    <w:p w:rsidR="00A07098" w:rsidRPr="00B96EFE" w:rsidRDefault="000F26CD" w:rsidP="00EA1789">
      <w:pPr>
        <w:jc w:val="both"/>
        <w:rPr>
          <w:rFonts w:ascii="Times New Roman" w:hAnsi="Times New Roman" w:cs="Times New Roman"/>
          <w:b/>
          <w:sz w:val="24"/>
          <w:szCs w:val="24"/>
        </w:rPr>
      </w:pPr>
      <w:r w:rsidRPr="00B96EFE">
        <w:rPr>
          <w:rFonts w:ascii="Times New Roman" w:hAnsi="Times New Roman" w:cs="Times New Roman"/>
          <w:b/>
          <w:sz w:val="24"/>
          <w:szCs w:val="24"/>
        </w:rPr>
        <w:t>Employee Categories in 4</w:t>
      </w:r>
      <w:r w:rsidRPr="00B96EFE">
        <w:rPr>
          <w:rFonts w:ascii="Times New Roman" w:hAnsi="Times New Roman" w:cs="Times New Roman"/>
          <w:b/>
          <w:sz w:val="24"/>
          <w:szCs w:val="24"/>
          <w:vertAlign w:val="superscript"/>
        </w:rPr>
        <w:t>th</w:t>
      </w:r>
      <w:r w:rsidRPr="00B96EFE">
        <w:rPr>
          <w:rFonts w:ascii="Times New Roman" w:hAnsi="Times New Roman" w:cs="Times New Roman"/>
          <w:b/>
          <w:sz w:val="24"/>
          <w:szCs w:val="24"/>
        </w:rPr>
        <w:t xml:space="preserve"> Industrial Revolution</w:t>
      </w:r>
      <w:r w:rsidR="00A07098" w:rsidRPr="00B96EFE">
        <w:rPr>
          <w:rFonts w:ascii="Times New Roman" w:hAnsi="Times New Roman" w:cs="Times New Roman"/>
          <w:b/>
          <w:sz w:val="24"/>
          <w:szCs w:val="24"/>
        </w:rPr>
        <w:t xml:space="preserve"> </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The organizations in the 4</w:t>
      </w:r>
      <w:r w:rsidRPr="00B96EFE">
        <w:rPr>
          <w:rFonts w:ascii="Times New Roman" w:hAnsi="Times New Roman" w:cs="Times New Roman"/>
          <w:sz w:val="24"/>
          <w:szCs w:val="24"/>
          <w:vertAlign w:val="superscript"/>
        </w:rPr>
        <w:t>th</w:t>
      </w:r>
      <w:r w:rsidRPr="00B96EFE">
        <w:rPr>
          <w:rFonts w:ascii="Times New Roman" w:hAnsi="Times New Roman" w:cs="Times New Roman"/>
          <w:sz w:val="24"/>
          <w:szCs w:val="24"/>
        </w:rPr>
        <w:t xml:space="preserve"> industrial revolution are categorizing their employees into letter shaped groups. They are as follows:</w:t>
      </w:r>
    </w:p>
    <w:p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I-shaped</w:t>
      </w:r>
    </w:p>
    <w:p w:rsidR="00EA1789" w:rsidRPr="00B96EFE" w:rsidRDefault="00EA1789" w:rsidP="00EA1789">
      <w:pPr>
        <w:jc w:val="center"/>
        <w:rPr>
          <w:rFonts w:ascii="Times New Roman" w:hAnsi="Times New Roman" w:cs="Times New Roman"/>
          <w:sz w:val="24"/>
          <w:szCs w:val="24"/>
        </w:rPr>
      </w:pPr>
      <w:r w:rsidRPr="00B96EFE">
        <w:rPr>
          <w:rFonts w:ascii="Times New Roman" w:hAnsi="Times New Roman" w:cs="Times New Roman"/>
          <w:noProof/>
          <w:sz w:val="24"/>
          <w:szCs w:val="24"/>
          <w:lang w:bidi="ar-SA"/>
        </w:rPr>
        <w:lastRenderedPageBreak/>
        <w:drawing>
          <wp:inline distT="0" distB="0" distL="0" distR="0">
            <wp:extent cx="517071" cy="1057935"/>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517922" cy="1059676"/>
                    </a:xfrm>
                    <a:prstGeom prst="rect">
                      <a:avLst/>
                    </a:prstGeom>
                    <a:noFill/>
                    <a:ln w="9525">
                      <a:noFill/>
                      <a:miter lim="800000"/>
                      <a:headEnd/>
                      <a:tailEnd/>
                    </a:ln>
                  </pic:spPr>
                </pic:pic>
              </a:graphicData>
            </a:graphic>
          </wp:inline>
        </w:drawing>
      </w:r>
    </w:p>
    <w:p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Figure 1: I-shaped employees (Specialists)</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 I-shaped employees have in-depth knowledge and expertise in a single field. Employees, who belong to the age group of baby boomer or Generation X, are specialists. They do not possess basic competence across disciplines. Generalists are the T’s without legs. </w:t>
      </w:r>
    </w:p>
    <w:p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T-shaped</w:t>
      </w:r>
    </w:p>
    <w:p w:rsidR="00EA1789" w:rsidRPr="00B96EFE" w:rsidRDefault="00EA1789" w:rsidP="00EA1789">
      <w:pPr>
        <w:jc w:val="center"/>
        <w:rPr>
          <w:rFonts w:ascii="Times New Roman" w:hAnsi="Times New Roman" w:cs="Times New Roman"/>
          <w:b/>
          <w:sz w:val="24"/>
          <w:szCs w:val="24"/>
        </w:rPr>
      </w:pPr>
      <w:r w:rsidRPr="00B96EFE">
        <w:rPr>
          <w:rFonts w:ascii="Times New Roman" w:hAnsi="Times New Roman" w:cs="Times New Roman"/>
          <w:b/>
          <w:noProof/>
          <w:sz w:val="24"/>
          <w:szCs w:val="24"/>
          <w:lang w:bidi="ar-SA"/>
        </w:rPr>
        <w:drawing>
          <wp:inline distT="0" distB="0" distL="0" distR="0">
            <wp:extent cx="1312818" cy="1495954"/>
            <wp:effectExtent l="19050" t="0" r="1632"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1312818" cy="1495954"/>
                    </a:xfrm>
                    <a:prstGeom prst="rect">
                      <a:avLst/>
                    </a:prstGeom>
                    <a:noFill/>
                    <a:ln w="9525">
                      <a:noFill/>
                      <a:miter lim="800000"/>
                      <a:headEnd/>
                      <a:tailEnd/>
                    </a:ln>
                  </pic:spPr>
                </pic:pic>
              </a:graphicData>
            </a:graphic>
          </wp:inline>
        </w:drawing>
      </w:r>
    </w:p>
    <w:p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Figure 2: T-shaped employees (Generalists Specialists)</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The T-shaped employees have thorough knowledge and competences in one area but can work beyond it and can collaborate and contribute in other fields. According to Tim Brown, who popularized the concept of T-shaped employees, empathy and enthusiasm are the two most important characteristics of the T-shaped employees. Empathy allows them to look into the problem from another angle and enthusiasm makes them interested in others disciplines.</w:t>
      </w:r>
    </w:p>
    <w:p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M-shaped</w:t>
      </w:r>
    </w:p>
    <w:p w:rsidR="00EA1789" w:rsidRPr="00B96EFE" w:rsidRDefault="00EA1789" w:rsidP="00EA1789">
      <w:pPr>
        <w:jc w:val="center"/>
        <w:rPr>
          <w:rFonts w:ascii="Times New Roman" w:hAnsi="Times New Roman" w:cs="Times New Roman"/>
          <w:sz w:val="24"/>
          <w:szCs w:val="24"/>
        </w:rPr>
      </w:pPr>
      <w:r w:rsidRPr="00B96EFE">
        <w:rPr>
          <w:rFonts w:ascii="Times New Roman" w:hAnsi="Times New Roman" w:cs="Times New Roman"/>
          <w:noProof/>
          <w:sz w:val="24"/>
          <w:szCs w:val="24"/>
          <w:lang w:bidi="ar-SA"/>
        </w:rPr>
        <w:drawing>
          <wp:inline distT="0" distB="0" distL="0" distR="0">
            <wp:extent cx="1343340" cy="1213758"/>
            <wp:effectExtent l="19050" t="0" r="9210" b="0"/>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1344576" cy="1214875"/>
                    </a:xfrm>
                    <a:prstGeom prst="rect">
                      <a:avLst/>
                    </a:prstGeom>
                    <a:noFill/>
                    <a:ln w="9525">
                      <a:noFill/>
                      <a:miter lim="800000"/>
                      <a:headEnd/>
                      <a:tailEnd/>
                    </a:ln>
                  </pic:spPr>
                </pic:pic>
              </a:graphicData>
            </a:graphic>
          </wp:inline>
        </w:drawing>
      </w:r>
    </w:p>
    <w:p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Figure 3: M-shaped employees (High Performers in Cross-Functional Teams)</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When compared to T-shaped employees, M-shaped employees are more knowledgeable than the skills and competencies of T-shaped as the two bars are the representations of two T-shapes. M-</w:t>
      </w:r>
      <w:r w:rsidRPr="00B96EFE">
        <w:rPr>
          <w:rFonts w:ascii="Times New Roman" w:hAnsi="Times New Roman" w:cs="Times New Roman"/>
          <w:sz w:val="24"/>
          <w:szCs w:val="24"/>
        </w:rPr>
        <w:lastRenderedPageBreak/>
        <w:t>shaped employees are high performers in cross-functional teams. They have multiple specialties. The generation Y employees are optimistic and confident charmers. They belong to this M-shaped category.</w:t>
      </w:r>
    </w:p>
    <w:p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Pi-shaped</w:t>
      </w:r>
    </w:p>
    <w:p w:rsidR="00EA1789" w:rsidRPr="00B96EFE" w:rsidRDefault="00EA1789" w:rsidP="00EA1789">
      <w:pPr>
        <w:jc w:val="center"/>
        <w:rPr>
          <w:rFonts w:ascii="Times New Roman" w:hAnsi="Times New Roman" w:cs="Times New Roman"/>
          <w:sz w:val="24"/>
          <w:szCs w:val="24"/>
        </w:rPr>
      </w:pPr>
      <w:r w:rsidRPr="00B96EFE">
        <w:rPr>
          <w:rFonts w:ascii="Times New Roman" w:hAnsi="Times New Roman" w:cs="Times New Roman"/>
          <w:noProof/>
          <w:sz w:val="24"/>
          <w:szCs w:val="24"/>
          <w:lang w:bidi="ar-SA"/>
        </w:rPr>
        <w:drawing>
          <wp:inline distT="0" distB="0" distL="0" distR="0">
            <wp:extent cx="2302329" cy="1418957"/>
            <wp:effectExtent l="19050" t="0" r="2721"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2304438" cy="1420257"/>
                    </a:xfrm>
                    <a:prstGeom prst="rect">
                      <a:avLst/>
                    </a:prstGeom>
                    <a:noFill/>
                    <a:ln w="9525">
                      <a:noFill/>
                      <a:miter lim="800000"/>
                      <a:headEnd/>
                      <a:tailEnd/>
                    </a:ln>
                  </pic:spPr>
                </pic:pic>
              </a:graphicData>
            </a:graphic>
          </wp:inline>
        </w:drawing>
      </w:r>
    </w:p>
    <w:p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Figure 4: Pi-shaped employees (High Performers in Cross-Functional Teams)</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Pi-shaped employees are both analytical and data driven. But, what differentiates them from others is that they also understand brands, story telling and experiential marketing. Research suggests Pi-shaped employees are superior </w:t>
      </w:r>
      <w:r w:rsidR="000F26CD" w:rsidRPr="00B96EFE">
        <w:rPr>
          <w:rFonts w:ascii="Times New Roman" w:hAnsi="Times New Roman" w:cs="Times New Roman"/>
          <w:sz w:val="24"/>
          <w:szCs w:val="24"/>
        </w:rPr>
        <w:t>to</w:t>
      </w:r>
      <w:r w:rsidRPr="00B96EFE">
        <w:rPr>
          <w:rFonts w:ascii="Times New Roman" w:hAnsi="Times New Roman" w:cs="Times New Roman"/>
          <w:sz w:val="24"/>
          <w:szCs w:val="24"/>
        </w:rPr>
        <w:t xml:space="preserve"> I-shaped, T-shaped and M-shaped employees, but still something is missing. </w:t>
      </w:r>
    </w:p>
    <w:p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Comb-shaped</w:t>
      </w:r>
    </w:p>
    <w:p w:rsidR="00EA1789" w:rsidRPr="00B96EFE" w:rsidRDefault="00EA1789" w:rsidP="00EA1789">
      <w:pPr>
        <w:jc w:val="center"/>
        <w:rPr>
          <w:rFonts w:ascii="Times New Roman" w:hAnsi="Times New Roman" w:cs="Times New Roman"/>
          <w:b/>
          <w:sz w:val="24"/>
          <w:szCs w:val="24"/>
        </w:rPr>
      </w:pPr>
      <w:r w:rsidRPr="00B96EFE">
        <w:rPr>
          <w:rFonts w:ascii="Times New Roman" w:hAnsi="Times New Roman" w:cs="Times New Roman"/>
          <w:b/>
          <w:noProof/>
          <w:sz w:val="24"/>
          <w:szCs w:val="24"/>
          <w:lang w:bidi="ar-SA"/>
        </w:rPr>
        <w:drawing>
          <wp:inline distT="0" distB="0" distL="0" distR="0">
            <wp:extent cx="4324076" cy="1703614"/>
            <wp:effectExtent l="19050" t="0" r="274" b="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4322619" cy="1703040"/>
                    </a:xfrm>
                    <a:prstGeom prst="rect">
                      <a:avLst/>
                    </a:prstGeom>
                    <a:noFill/>
                    <a:ln w="9525">
                      <a:noFill/>
                      <a:miter lim="800000"/>
                      <a:headEnd/>
                      <a:tailEnd/>
                    </a:ln>
                  </pic:spPr>
                </pic:pic>
              </a:graphicData>
            </a:graphic>
          </wp:inline>
        </w:drawing>
      </w:r>
    </w:p>
    <w:p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Figure 5: Comb-shaped employees (Agile Life-Long Learners)</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Comb-shaped employees possess expertise in several domains with some breath. They have the ability to change continuously and develop. They are the agile life-long learners. Comb-shaped employees are the leaders who are in high demand in this digital era. </w:t>
      </w:r>
    </w:p>
    <w:p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 xml:space="preserve">E-shaped </w:t>
      </w:r>
    </w:p>
    <w:p w:rsidR="00EA1789" w:rsidRPr="00B96EFE" w:rsidRDefault="00EA1789" w:rsidP="00EA1789">
      <w:pPr>
        <w:jc w:val="center"/>
        <w:rPr>
          <w:rFonts w:ascii="Times New Roman" w:hAnsi="Times New Roman" w:cs="Times New Roman"/>
          <w:b/>
          <w:sz w:val="24"/>
          <w:szCs w:val="24"/>
        </w:rPr>
      </w:pPr>
      <w:r w:rsidRPr="00B96EFE">
        <w:rPr>
          <w:rFonts w:ascii="Times New Roman" w:hAnsi="Times New Roman" w:cs="Times New Roman"/>
          <w:b/>
          <w:noProof/>
          <w:sz w:val="24"/>
          <w:szCs w:val="24"/>
          <w:lang w:bidi="ar-SA"/>
        </w:rPr>
        <w:lastRenderedPageBreak/>
        <w:drawing>
          <wp:inline distT="0" distB="0" distL="0" distR="0">
            <wp:extent cx="1578429" cy="1513115"/>
            <wp:effectExtent l="0" t="0" r="0" b="0"/>
            <wp:docPr id="22"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276600" cy="3276600"/>
                      <a:chOff x="3124200" y="1524000"/>
                      <a:chExt cx="3276600" cy="3276600"/>
                    </a:xfrm>
                  </a:grpSpPr>
                  <a:grpSp>
                    <a:nvGrpSpPr>
                      <a:cNvPr id="9" name="Group 8"/>
                      <a:cNvGrpSpPr/>
                    </a:nvGrpSpPr>
                    <a:grpSpPr>
                      <a:xfrm>
                        <a:off x="3124200" y="1524000"/>
                        <a:ext cx="3276600" cy="3276600"/>
                        <a:chOff x="3124200" y="1524000"/>
                        <a:chExt cx="3276600" cy="3276600"/>
                      </a:xfrm>
                    </a:grpSpPr>
                    <a:pic>
                      <a:nvPicPr>
                        <a:cNvPr id="1030" name="Picture 6" descr="letter e icon"/>
                        <a:cNvPicPr>
                          <a:picLocks noChangeAspect="1" noChangeArrowheads="1"/>
                        </a:cNvPicPr>
                      </a:nvPicPr>
                      <a:blipFill>
                        <a:blip r:embed="rId10"/>
                        <a:srcRect/>
                        <a:stretch>
                          <a:fillRect/>
                        </a:stretch>
                      </a:blipFill>
                      <a:spPr bwMode="auto">
                        <a:xfrm>
                          <a:off x="3124200" y="1524000"/>
                          <a:ext cx="3276600" cy="3276600"/>
                        </a:xfrm>
                        <a:prstGeom prst="rect">
                          <a:avLst/>
                        </a:prstGeom>
                        <a:noFill/>
                      </a:spPr>
                    </a:pic>
                    <a:sp>
                      <a:nvSpPr>
                        <a:cNvPr id="5" name="TextBox 4"/>
                        <a:cNvSpPr txBox="1"/>
                      </a:nvSpPr>
                      <a:spPr>
                        <a:xfrm>
                          <a:off x="4267200" y="1611868"/>
                          <a:ext cx="1371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b="1" dirty="0" smtClean="0">
                                <a:solidFill>
                                  <a:schemeClr val="bg1"/>
                                </a:solidFill>
                              </a:rPr>
                              <a:t>Experience</a:t>
                            </a:r>
                            <a:endParaRPr lang="en-US" b="1" dirty="0">
                              <a:solidFill>
                                <a:schemeClr val="bg1"/>
                              </a:solidFill>
                            </a:endParaRPr>
                          </a:p>
                        </a:txBody>
                        <a:useSpRect/>
                      </a:txSp>
                    </a:sp>
                    <a:sp>
                      <a:nvSpPr>
                        <a:cNvPr id="6" name="TextBox 5"/>
                        <a:cNvSpPr txBox="1"/>
                      </a:nvSpPr>
                      <a:spPr>
                        <a:xfrm>
                          <a:off x="4267200" y="2983468"/>
                          <a:ext cx="1219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b="1" dirty="0" smtClean="0">
                                <a:solidFill>
                                  <a:schemeClr val="bg1"/>
                                </a:solidFill>
                              </a:rPr>
                              <a:t>Execution</a:t>
                            </a:r>
                            <a:endParaRPr lang="en-US" b="1" dirty="0">
                              <a:solidFill>
                                <a:schemeClr val="bg1"/>
                              </a:solidFill>
                            </a:endParaRPr>
                          </a:p>
                        </a:txBody>
                        <a:useSpRect/>
                      </a:txSp>
                    </a:sp>
                    <a:sp>
                      <a:nvSpPr>
                        <a:cNvPr id="7" name="TextBox 6"/>
                        <a:cNvSpPr txBox="1"/>
                      </a:nvSpPr>
                      <a:spPr>
                        <a:xfrm>
                          <a:off x="4267200" y="4355068"/>
                          <a:ext cx="1295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b="1" dirty="0" smtClean="0">
                                <a:solidFill>
                                  <a:schemeClr val="bg1"/>
                                </a:solidFill>
                              </a:rPr>
                              <a:t>Exploration</a:t>
                            </a:r>
                            <a:endParaRPr lang="en-US" b="1" dirty="0">
                              <a:solidFill>
                                <a:schemeClr val="bg1"/>
                              </a:solidFill>
                            </a:endParaRPr>
                          </a:p>
                        </a:txBody>
                        <a:useSpRect/>
                      </a:txSp>
                    </a:sp>
                    <a:sp>
                      <a:nvSpPr>
                        <a:cNvPr id="8" name="TextBox 7"/>
                        <a:cNvSpPr txBox="1"/>
                      </a:nvSpPr>
                      <a:spPr>
                        <a:xfrm rot="16200000">
                          <a:off x="3537466" y="2939534"/>
                          <a:ext cx="1219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b="1" dirty="0" smtClean="0">
                                <a:solidFill>
                                  <a:schemeClr val="bg1"/>
                                </a:solidFill>
                              </a:rPr>
                              <a:t>Expertise</a:t>
                            </a:r>
                            <a:endParaRPr lang="en-US" b="1" dirty="0">
                              <a:solidFill>
                                <a:schemeClr val="bg1"/>
                              </a:solidFill>
                            </a:endParaRPr>
                          </a:p>
                        </a:txBody>
                        <a:useSpRect/>
                      </a:txSp>
                    </a:sp>
                  </a:grpSp>
                </lc:lockedCanvas>
              </a:graphicData>
            </a:graphic>
          </wp:inline>
        </w:drawing>
      </w:r>
    </w:p>
    <w:p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Figure 6: E-shaped employees (Agile Life-Long Learners)</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E-shaped employees have a combination of 4Es, viz, Expertise, Experience, Execution and Exploration. They are the next generation specialists. They have limitless potential in terms of the following:</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Expertise – they are the specialists in multiple areas;</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Experience – they have the requisite experience;</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Execution – they are specialists with proven execution skills;</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Exploration – they have the ability to craft and learn new skills;</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Let us try to understand what makes the E-shaped employees better leaders in comparison to the I-shaped and T-shaped employees. According to Sarah Davanzo, a person’s CQ matters more than his/her IQ and EQ. The E-shaped employees have better Curiosity Quotient (CQ) influencing them to Explore and Execute</w:t>
      </w:r>
      <w:r w:rsidRPr="00B96EFE">
        <w:rPr>
          <w:rFonts w:ascii="Times New Roman" w:hAnsi="Times New Roman" w:cs="Times New Roman"/>
          <w:b/>
          <w:sz w:val="24"/>
          <w:szCs w:val="24"/>
        </w:rPr>
        <w:t xml:space="preserve"> </w:t>
      </w:r>
      <w:r w:rsidRPr="00B96EFE">
        <w:rPr>
          <w:rFonts w:ascii="Times New Roman" w:hAnsi="Times New Roman" w:cs="Times New Roman"/>
          <w:sz w:val="24"/>
          <w:szCs w:val="24"/>
        </w:rPr>
        <w:t xml:space="preserve">to be proactive to changes in an agile way. This makes them better digital business leaders. </w:t>
      </w:r>
    </w:p>
    <w:p w:rsidR="00EA1789" w:rsidRPr="00B96EFE" w:rsidRDefault="00EA1789" w:rsidP="00EA1789">
      <w:pPr>
        <w:jc w:val="center"/>
        <w:rPr>
          <w:rFonts w:ascii="Times New Roman" w:hAnsi="Times New Roman" w:cs="Times New Roman"/>
          <w:sz w:val="24"/>
          <w:szCs w:val="24"/>
        </w:rPr>
      </w:pPr>
      <w:r w:rsidRPr="00B96EFE">
        <w:rPr>
          <w:rFonts w:ascii="Times New Roman" w:hAnsi="Times New Roman" w:cs="Times New Roman"/>
          <w:noProof/>
          <w:sz w:val="24"/>
          <w:szCs w:val="24"/>
          <w:lang w:bidi="ar-SA"/>
        </w:rPr>
        <w:drawing>
          <wp:inline distT="0" distB="0" distL="0" distR="0">
            <wp:extent cx="4554802" cy="2383971"/>
            <wp:effectExtent l="1905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560424" cy="2386914"/>
                    </a:xfrm>
                    <a:prstGeom prst="rect">
                      <a:avLst/>
                    </a:prstGeom>
                    <a:noFill/>
                  </pic:spPr>
                </pic:pic>
              </a:graphicData>
            </a:graphic>
          </wp:inline>
        </w:drawing>
      </w:r>
    </w:p>
    <w:p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Figure 7: Comparative Analysis (I-shaped, T-shaped and E-shaped)</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Hence, through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interventions the students are to be converted to T-shaped employees so as t</w:t>
      </w:r>
      <w:r w:rsidR="00A07098" w:rsidRPr="00B96EFE">
        <w:rPr>
          <w:rFonts w:ascii="Times New Roman" w:hAnsi="Times New Roman" w:cs="Times New Roman"/>
          <w:sz w:val="24"/>
          <w:szCs w:val="24"/>
        </w:rPr>
        <w:t>o make them industry ready to hi</w:t>
      </w:r>
      <w:r w:rsidRPr="00B96EFE">
        <w:rPr>
          <w:rFonts w:ascii="Times New Roman" w:hAnsi="Times New Roman" w:cs="Times New Roman"/>
          <w:sz w:val="24"/>
          <w:szCs w:val="24"/>
        </w:rPr>
        <w:t xml:space="preserve">t the job market. But, another opportunity of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is </w:t>
      </w:r>
      <w:r w:rsidRPr="00B96EFE">
        <w:rPr>
          <w:rFonts w:ascii="Times New Roman" w:hAnsi="Times New Roman" w:cs="Times New Roman"/>
          <w:sz w:val="24"/>
          <w:szCs w:val="24"/>
        </w:rPr>
        <w:lastRenderedPageBreak/>
        <w:t xml:space="preserve">to cater to the industry specific needs in transforming their T-shaped employees to E-shaped employees who are the future C-suite digital leaders though Management Development Programs and Executive Development Programs. These programs come under the umbrella of Leadership Development Programs. </w:t>
      </w:r>
    </w:p>
    <w:p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 xml:space="preserve">The </w:t>
      </w:r>
      <w:r w:rsidR="005B3E8B">
        <w:rPr>
          <w:rFonts w:ascii="Times New Roman" w:hAnsi="Times New Roman" w:cs="Times New Roman"/>
          <w:b/>
          <w:sz w:val="24"/>
          <w:szCs w:val="24"/>
        </w:rPr>
        <w:t>B-School</w:t>
      </w:r>
      <w:r w:rsidRPr="00B96EFE">
        <w:rPr>
          <w:rFonts w:ascii="Times New Roman" w:hAnsi="Times New Roman" w:cs="Times New Roman"/>
          <w:b/>
          <w:sz w:val="24"/>
          <w:szCs w:val="24"/>
        </w:rPr>
        <w:t xml:space="preserve"> Deliverables</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Leadership is the process by which the leader influences the followers to pursue the common goal. The primary goal of a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is to make the students industry ready by implementing need of the hour course curriculum to inculcate business acumen to the students. The strategic role of a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leader includes four major dimensions: </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school visibility</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fund raising</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intellectual guidance and</w:t>
      </w:r>
    </w:p>
    <w:p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operations management</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Strategic leadership skills of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leader are of key importance today as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strive to realign </w:t>
      </w:r>
      <w:r w:rsidR="00A07098" w:rsidRPr="00B96EFE">
        <w:rPr>
          <w:rFonts w:ascii="Times New Roman" w:hAnsi="Times New Roman" w:cs="Times New Roman"/>
          <w:sz w:val="24"/>
          <w:szCs w:val="24"/>
        </w:rPr>
        <w:t xml:space="preserve">their </w:t>
      </w:r>
      <w:r w:rsidRPr="00B96EFE">
        <w:rPr>
          <w:rFonts w:ascii="Times New Roman" w:hAnsi="Times New Roman" w:cs="Times New Roman"/>
          <w:sz w:val="24"/>
          <w:szCs w:val="24"/>
        </w:rPr>
        <w:t xml:space="preserve">internal functioning and reformulate their value propositions to match the real-world needs. Some leading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have reacted to this critical challenge by recruiting management professionals both from industry and academia. This blend not only helps them to identify the skill gap areas that are needed to be addressed, but also to formulate effective learning and developmental plans for the students. </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 leaders of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must be able to figure out different perspectives internally and externally before they can formulate a strategic direction for the school. The external context needs to properly analyzed to identify the opportunities and threats shaped by a variety of factors like disruptive technology, digital transformation, regional and global business trends, domestic and international economic conditions to name a few. On the other hand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leader must scan through the internal environment to check the level of preparedness in terms of curriculum, pedagogy, faculty, infrastructure, library, admission and placement facility etc. and also the needs of the stakeholders to come up with an effective business model.</w:t>
      </w:r>
    </w:p>
    <w:p w:rsidR="00DB1353" w:rsidRPr="00B96EFE" w:rsidRDefault="00DB1353" w:rsidP="00DB1353">
      <w:pPr>
        <w:jc w:val="both"/>
        <w:rPr>
          <w:rFonts w:ascii="Times New Roman" w:hAnsi="Times New Roman" w:cs="Times New Roman"/>
          <w:sz w:val="24"/>
          <w:szCs w:val="24"/>
        </w:rPr>
      </w:pPr>
      <w:r w:rsidRPr="00B96EFE">
        <w:rPr>
          <w:rFonts w:ascii="Times New Roman" w:hAnsi="Times New Roman" w:cs="Times New Roman"/>
          <w:sz w:val="24"/>
          <w:szCs w:val="24"/>
        </w:rPr>
        <w:t xml:space="preserve">The contribution of </w:t>
      </w:r>
      <w:r w:rsidR="005B3E8B">
        <w:rPr>
          <w:rFonts w:ascii="Times New Roman" w:hAnsi="Times New Roman" w:cs="Times New Roman"/>
          <w:sz w:val="24"/>
          <w:szCs w:val="24"/>
        </w:rPr>
        <w:t>B-School</w:t>
      </w:r>
      <w:r w:rsidRPr="00B96EFE">
        <w:rPr>
          <w:rFonts w:ascii="Times New Roman" w:hAnsi="Times New Roman" w:cs="Times New Roman"/>
          <w:sz w:val="24"/>
          <w:szCs w:val="24"/>
        </w:rPr>
        <w:t>s in shaping the management students also need to be quantified in terms of two key outputs:</w:t>
      </w:r>
    </w:p>
    <w:p w:rsidR="00DB1353" w:rsidRPr="00B96EFE" w:rsidRDefault="00DB1353" w:rsidP="00DB1353">
      <w:pPr>
        <w:pStyle w:val="ListParagraph"/>
        <w:numPr>
          <w:ilvl w:val="1"/>
          <w:numId w:val="4"/>
        </w:numPr>
        <w:jc w:val="both"/>
        <w:rPr>
          <w:rFonts w:ascii="Times New Roman" w:hAnsi="Times New Roman" w:cs="Times New Roman"/>
          <w:sz w:val="24"/>
          <w:szCs w:val="24"/>
        </w:rPr>
      </w:pPr>
      <w:r w:rsidRPr="00B96EFE">
        <w:rPr>
          <w:rFonts w:ascii="Times New Roman" w:hAnsi="Times New Roman" w:cs="Times New Roman"/>
          <w:sz w:val="24"/>
          <w:szCs w:val="24"/>
        </w:rPr>
        <w:t xml:space="preserve">Learning outcomes of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education </w:t>
      </w:r>
    </w:p>
    <w:p w:rsidR="00DB1353" w:rsidRPr="00B96EFE" w:rsidRDefault="00DB1353" w:rsidP="00DB1353">
      <w:pPr>
        <w:pStyle w:val="ListParagraph"/>
        <w:numPr>
          <w:ilvl w:val="1"/>
          <w:numId w:val="4"/>
        </w:numPr>
        <w:jc w:val="both"/>
        <w:rPr>
          <w:rFonts w:ascii="Times New Roman" w:hAnsi="Times New Roman" w:cs="Times New Roman"/>
          <w:sz w:val="24"/>
          <w:szCs w:val="24"/>
        </w:rPr>
      </w:pPr>
      <w:r w:rsidRPr="00B96EFE">
        <w:rPr>
          <w:rFonts w:ascii="Times New Roman" w:hAnsi="Times New Roman" w:cs="Times New Roman"/>
          <w:sz w:val="24"/>
          <w:szCs w:val="24"/>
        </w:rPr>
        <w:t xml:space="preserve">Student employability after the management course </w:t>
      </w:r>
    </w:p>
    <w:p w:rsidR="00DB1353" w:rsidRPr="00B96EFE" w:rsidRDefault="00DB1353" w:rsidP="00DB1353">
      <w:pPr>
        <w:jc w:val="both"/>
        <w:rPr>
          <w:rFonts w:ascii="Times New Roman" w:hAnsi="Times New Roman" w:cs="Times New Roman"/>
          <w:sz w:val="24"/>
          <w:szCs w:val="24"/>
        </w:rPr>
      </w:pPr>
      <w:r w:rsidRPr="00B96EFE">
        <w:rPr>
          <w:rFonts w:ascii="Times New Roman" w:hAnsi="Times New Roman" w:cs="Times New Roman"/>
          <w:sz w:val="24"/>
          <w:szCs w:val="24"/>
        </w:rPr>
        <w:t xml:space="preserve">Both these aspects are of immense interest of several stakeholders' e.g. prospective students, their parents, industry recruiters,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administrators, teachers, society at large who benefit from capable &amp; industrious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graduates.</w:t>
      </w:r>
    </w:p>
    <w:p w:rsidR="00DB1353" w:rsidRPr="00B96EFE" w:rsidRDefault="00DB1353" w:rsidP="00DB1353">
      <w:pPr>
        <w:jc w:val="both"/>
        <w:rPr>
          <w:rFonts w:ascii="Times New Roman" w:hAnsi="Times New Roman" w:cs="Times New Roman"/>
          <w:sz w:val="24"/>
          <w:szCs w:val="24"/>
        </w:rPr>
      </w:pPr>
      <w:r w:rsidRPr="00B96EFE">
        <w:rPr>
          <w:rFonts w:ascii="Times New Roman" w:hAnsi="Times New Roman" w:cs="Times New Roman"/>
          <w:sz w:val="24"/>
          <w:szCs w:val="24"/>
        </w:rPr>
        <w:lastRenderedPageBreak/>
        <w:t xml:space="preserve">Every year thousands of students graduate from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with an aspiration to achieve higher managerial positions five years down the line. A student’s selection of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generally depends on the following factors:</w:t>
      </w:r>
    </w:p>
    <w:p w:rsidR="00DB1353" w:rsidRPr="00B96EFE" w:rsidRDefault="00DB1353" w:rsidP="00DB1353">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placement records</w:t>
      </w:r>
    </w:p>
    <w:p w:rsidR="00DB1353" w:rsidRPr="00B96EFE" w:rsidRDefault="00DB1353" w:rsidP="00DB1353">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infrastructure</w:t>
      </w:r>
    </w:p>
    <w:p w:rsidR="00DB1353" w:rsidRPr="00B96EFE" w:rsidRDefault="00DB1353" w:rsidP="00DB1353">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faculty</w:t>
      </w:r>
    </w:p>
    <w:p w:rsidR="00DB1353" w:rsidRPr="00B96EFE" w:rsidRDefault="00DB1353" w:rsidP="00DB1353">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geographical location</w:t>
      </w:r>
    </w:p>
    <w:p w:rsidR="00DB1353" w:rsidRPr="00B96EFE" w:rsidRDefault="00DB1353" w:rsidP="00DB1353">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Interaction with alumni etc.</w:t>
      </w:r>
    </w:p>
    <w:p w:rsidR="00DB1353" w:rsidRPr="00B96EFE" w:rsidRDefault="00DB1353" w:rsidP="00DB1353">
      <w:pPr>
        <w:jc w:val="both"/>
        <w:rPr>
          <w:rFonts w:ascii="Times New Roman" w:hAnsi="Times New Roman" w:cs="Times New Roman"/>
          <w:sz w:val="24"/>
          <w:szCs w:val="24"/>
        </w:rPr>
      </w:pPr>
      <w:r w:rsidRPr="00B96EFE">
        <w:rPr>
          <w:rFonts w:ascii="Times New Roman" w:hAnsi="Times New Roman" w:cs="Times New Roman"/>
          <w:sz w:val="24"/>
          <w:szCs w:val="24"/>
        </w:rPr>
        <w:t xml:space="preserve">A </w:t>
      </w:r>
      <w:r w:rsidR="005B3E8B">
        <w:rPr>
          <w:rFonts w:ascii="Times New Roman" w:hAnsi="Times New Roman" w:cs="Times New Roman"/>
          <w:sz w:val="24"/>
          <w:szCs w:val="24"/>
        </w:rPr>
        <w:t>B-School</w:t>
      </w:r>
      <w:r w:rsidRPr="00B96EFE">
        <w:rPr>
          <w:rFonts w:ascii="Times New Roman" w:hAnsi="Times New Roman" w:cs="Times New Roman"/>
          <w:sz w:val="24"/>
          <w:szCs w:val="24"/>
        </w:rPr>
        <w:t>’s selection of students solely depends on student quality. Quality is often judged on the basis of previous performance, qualifying exam score, previous job experience etc to name a few and along with that on the basis of certain managerial acumen like out of the box thinking, analytical ability and communication skills etc.</w:t>
      </w:r>
    </w:p>
    <w:p w:rsidR="00DB1353" w:rsidRPr="00B96EFE" w:rsidRDefault="00DB1353" w:rsidP="00DB1353">
      <w:pPr>
        <w:jc w:val="both"/>
        <w:rPr>
          <w:rFonts w:ascii="Times New Roman" w:hAnsi="Times New Roman" w:cs="Times New Roman"/>
          <w:sz w:val="24"/>
          <w:szCs w:val="24"/>
        </w:rPr>
      </w:pPr>
      <w:r w:rsidRPr="00B96EFE">
        <w:rPr>
          <w:rFonts w:ascii="Times New Roman" w:hAnsi="Times New Roman" w:cs="Times New Roman"/>
          <w:sz w:val="24"/>
          <w:szCs w:val="24"/>
        </w:rPr>
        <w:t xml:space="preserve">The </w:t>
      </w:r>
      <w:r w:rsidR="005B3E8B">
        <w:rPr>
          <w:rFonts w:ascii="Times New Roman" w:hAnsi="Times New Roman" w:cs="Times New Roman"/>
          <w:sz w:val="24"/>
          <w:szCs w:val="24"/>
        </w:rPr>
        <w:t>B-School</w:t>
      </w:r>
      <w:r w:rsidRPr="00B96EFE">
        <w:rPr>
          <w:rFonts w:ascii="Times New Roman" w:hAnsi="Times New Roman" w:cs="Times New Roman"/>
          <w:sz w:val="24"/>
          <w:szCs w:val="24"/>
        </w:rPr>
        <w:t>s are differentiated in terms of the following factors:</w:t>
      </w:r>
    </w:p>
    <w:p w:rsidR="00DB1353" w:rsidRPr="00B96EFE" w:rsidRDefault="00DB1353" w:rsidP="00DB1353">
      <w:pPr>
        <w:pStyle w:val="ListParagraph"/>
        <w:numPr>
          <w:ilvl w:val="0"/>
          <w:numId w:val="2"/>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Skill attainment</w:t>
      </w:r>
    </w:p>
    <w:p w:rsidR="00DB1353" w:rsidRPr="00B96EFE" w:rsidRDefault="00DB1353" w:rsidP="00DB1353">
      <w:pPr>
        <w:pStyle w:val="ListParagraph"/>
        <w:numPr>
          <w:ilvl w:val="0"/>
          <w:numId w:val="2"/>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Corporate Academia partnership</w:t>
      </w:r>
    </w:p>
    <w:p w:rsidR="00DB1353" w:rsidRPr="00B96EFE" w:rsidRDefault="00DB1353" w:rsidP="00DB1353">
      <w:pPr>
        <w:pStyle w:val="ListParagraph"/>
        <w:numPr>
          <w:ilvl w:val="0"/>
          <w:numId w:val="2"/>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Campus placements</w:t>
      </w:r>
    </w:p>
    <w:p w:rsidR="00DB1353" w:rsidRPr="00B96EFE" w:rsidRDefault="00DB1353" w:rsidP="00DB1353">
      <w:pPr>
        <w:pStyle w:val="ListParagraph"/>
        <w:numPr>
          <w:ilvl w:val="0"/>
          <w:numId w:val="2"/>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Alumni relations</w:t>
      </w:r>
    </w:p>
    <w:p w:rsidR="00DB1353" w:rsidRPr="00B96EFE" w:rsidRDefault="00DB1353" w:rsidP="00DB1353">
      <w:pPr>
        <w:pStyle w:val="ListParagraph"/>
        <w:numPr>
          <w:ilvl w:val="0"/>
          <w:numId w:val="2"/>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Curriculum and pedagogy</w:t>
      </w:r>
    </w:p>
    <w:p w:rsidR="00DB1353" w:rsidRPr="00B96EFE" w:rsidRDefault="00DB1353" w:rsidP="00DB1353">
      <w:pPr>
        <w:pStyle w:val="ListParagraph"/>
        <w:numPr>
          <w:ilvl w:val="0"/>
          <w:numId w:val="2"/>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Accreditation</w:t>
      </w:r>
    </w:p>
    <w:p w:rsidR="00DB1353" w:rsidRPr="00B96EFE" w:rsidRDefault="00DB1353" w:rsidP="00DB1353">
      <w:pPr>
        <w:jc w:val="both"/>
        <w:rPr>
          <w:rFonts w:ascii="Times New Roman" w:hAnsi="Times New Roman" w:cs="Times New Roman"/>
          <w:b/>
          <w:sz w:val="24"/>
          <w:szCs w:val="24"/>
          <w:lang w:val="en-IN"/>
        </w:rPr>
      </w:pPr>
      <w:r w:rsidRPr="00B96EFE">
        <w:rPr>
          <w:rFonts w:ascii="Times New Roman" w:hAnsi="Times New Roman" w:cs="Times New Roman"/>
          <w:sz w:val="24"/>
          <w:szCs w:val="24"/>
          <w:lang w:val="en-IN"/>
        </w:rPr>
        <w:t xml:space="preserve">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business model depends on the parity between the deliveries promised by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s with those expected by the students. </w:t>
      </w:r>
    </w:p>
    <w:p w:rsidR="00DB1353" w:rsidRPr="00B96EFE" w:rsidRDefault="00DB1353" w:rsidP="00EA1789">
      <w:pPr>
        <w:jc w:val="both"/>
        <w:rPr>
          <w:rFonts w:ascii="Times New Roman" w:hAnsi="Times New Roman" w:cs="Times New Roman"/>
          <w:sz w:val="24"/>
          <w:szCs w:val="24"/>
        </w:rPr>
      </w:pP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noProof/>
          <w:sz w:val="24"/>
          <w:szCs w:val="24"/>
          <w:lang w:bidi="ar-SA"/>
        </w:rPr>
        <w:lastRenderedPageBreak/>
        <w:drawing>
          <wp:inline distT="0" distB="0" distL="0" distR="0">
            <wp:extent cx="5943600" cy="4483735"/>
            <wp:effectExtent l="0" t="0" r="0" b="0"/>
            <wp:docPr id="25"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6208171"/>
                      <a:chOff x="533400" y="164067"/>
                      <a:chExt cx="8229600" cy="6208171"/>
                    </a:xfrm>
                  </a:grpSpPr>
                  <a:grpSp>
                    <a:nvGrpSpPr>
                      <a:cNvPr id="61" name="Group 60"/>
                      <a:cNvGrpSpPr/>
                    </a:nvGrpSpPr>
                    <a:grpSpPr>
                      <a:xfrm>
                        <a:off x="533400" y="164067"/>
                        <a:ext cx="8229600" cy="6208171"/>
                        <a:chOff x="533400" y="164067"/>
                        <a:chExt cx="8229600" cy="6208171"/>
                      </a:xfrm>
                    </a:grpSpPr>
                    <a:sp>
                      <a:nvSpPr>
                        <a:cNvPr id="2" name="TextBox 1"/>
                        <a:cNvSpPr txBox="1"/>
                      </a:nvSpPr>
                      <a:spPr>
                        <a:xfrm>
                          <a:off x="685800" y="164067"/>
                          <a:ext cx="990600" cy="307777"/>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dirty="0" smtClean="0"/>
                              <a:t>Inputs</a:t>
                            </a:r>
                            <a:endParaRPr lang="en-US" sz="1400" b="1" dirty="0"/>
                          </a:p>
                        </a:txBody>
                        <a:useSpRect/>
                      </a:txSp>
                    </a:sp>
                    <a:cxnSp>
                      <a:nvCxnSpPr>
                        <a:cNvPr id="4" name="Straight Arrow Connector 3"/>
                        <a:cNvCxnSpPr/>
                      </a:nvCxnSpPr>
                      <a:spPr>
                        <a:xfrm>
                          <a:off x="1828800" y="304799"/>
                          <a:ext cx="9144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 name="TextBox 4"/>
                        <a:cNvSpPr txBox="1"/>
                      </a:nvSpPr>
                      <a:spPr>
                        <a:xfrm>
                          <a:off x="2895600" y="164067"/>
                          <a:ext cx="1066800" cy="307777"/>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dirty="0" smtClean="0"/>
                              <a:t>Enablers</a:t>
                            </a:r>
                            <a:endParaRPr lang="en-US" sz="1400" b="1" dirty="0"/>
                          </a:p>
                        </a:txBody>
                        <a:useSpRect/>
                      </a:txSp>
                    </a:sp>
                    <a:cxnSp>
                      <a:nvCxnSpPr>
                        <a:cNvPr id="6" name="Straight Arrow Connector 5"/>
                        <a:cNvCxnSpPr/>
                      </a:nvCxnSpPr>
                      <a:spPr>
                        <a:xfrm>
                          <a:off x="4114800" y="304799"/>
                          <a:ext cx="9144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7" name="TextBox 6"/>
                        <a:cNvSpPr txBox="1"/>
                      </a:nvSpPr>
                      <a:spPr>
                        <a:xfrm>
                          <a:off x="5181600" y="164067"/>
                          <a:ext cx="1066800" cy="307777"/>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dirty="0" smtClean="0"/>
                              <a:t>Outputs</a:t>
                            </a:r>
                            <a:endParaRPr lang="en-US" sz="1400" b="1" dirty="0"/>
                          </a:p>
                        </a:txBody>
                        <a:useSpRect/>
                      </a:txSp>
                    </a:sp>
                    <a:sp>
                      <a:nvSpPr>
                        <a:cNvPr id="8" name="TextBox 7"/>
                        <a:cNvSpPr txBox="1"/>
                      </a:nvSpPr>
                      <a:spPr>
                        <a:xfrm>
                          <a:off x="533400" y="1295400"/>
                          <a:ext cx="1295400" cy="307777"/>
                        </a:xfrm>
                        <a:prstGeom prst="rect">
                          <a:avLst/>
                        </a:prstGeom>
                        <a:noFill/>
                        <a:ln>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dirty="0" smtClean="0"/>
                              <a:t>Admission</a:t>
                            </a:r>
                            <a:endParaRPr lang="en-US" sz="1400" b="1" dirty="0"/>
                          </a:p>
                        </a:txBody>
                        <a:useSpRect/>
                      </a:txSp>
                    </a:sp>
                    <a:cxnSp>
                      <a:nvCxnSpPr>
                        <a:cNvPr id="10" name="Straight Arrow Connector 9"/>
                        <a:cNvCxnSpPr/>
                      </a:nvCxnSpPr>
                      <a:spPr>
                        <a:xfrm rot="5400000">
                          <a:off x="870466" y="912157"/>
                          <a:ext cx="621268"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1" name="TextBox 10"/>
                        <a:cNvSpPr txBox="1"/>
                      </a:nvSpPr>
                      <a:spPr>
                        <a:xfrm>
                          <a:off x="5105400" y="1295400"/>
                          <a:ext cx="1295400" cy="523220"/>
                        </a:xfrm>
                        <a:prstGeom prst="rect">
                          <a:avLst/>
                        </a:prstGeom>
                        <a:noFill/>
                        <a:ln>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dirty="0" smtClean="0"/>
                              <a:t>Industry Readiness </a:t>
                            </a:r>
                            <a:endParaRPr lang="en-US" sz="1400" b="1" dirty="0"/>
                          </a:p>
                        </a:txBody>
                        <a:useSpRect/>
                      </a:txSp>
                    </a:sp>
                    <a:cxnSp>
                      <a:nvCxnSpPr>
                        <a:cNvPr id="12" name="Straight Arrow Connector 11"/>
                        <a:cNvCxnSpPr/>
                      </a:nvCxnSpPr>
                      <a:spPr>
                        <a:xfrm rot="5400000">
                          <a:off x="5442466" y="923825"/>
                          <a:ext cx="621268"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3" name="TextBox 12"/>
                        <a:cNvSpPr txBox="1"/>
                      </a:nvSpPr>
                      <a:spPr>
                        <a:xfrm>
                          <a:off x="2362200" y="1066800"/>
                          <a:ext cx="1828800" cy="1708160"/>
                        </a:xfrm>
                        <a:prstGeom prst="rect">
                          <a:avLst/>
                        </a:prstGeom>
                        <a:noFill/>
                        <a:ln>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50000"/>
                              </a:lnSpc>
                              <a:buFont typeface="Arial" pitchFamily="34" charset="0"/>
                              <a:buChar char="•"/>
                            </a:pPr>
                            <a:r>
                              <a:rPr lang="en-IN" sz="1400" b="1" dirty="0" smtClean="0"/>
                              <a:t> Curriculum</a:t>
                            </a:r>
                          </a:p>
                          <a:p>
                            <a:pPr>
                              <a:lnSpc>
                                <a:spcPct val="150000"/>
                              </a:lnSpc>
                              <a:buFont typeface="Arial" pitchFamily="34" charset="0"/>
                              <a:buChar char="•"/>
                            </a:pPr>
                            <a:r>
                              <a:rPr lang="en-IN" sz="1400" b="1" dirty="0" smtClean="0"/>
                              <a:t> Courses</a:t>
                            </a:r>
                          </a:p>
                          <a:p>
                            <a:pPr>
                              <a:lnSpc>
                                <a:spcPct val="150000"/>
                              </a:lnSpc>
                              <a:buFont typeface="Arial" pitchFamily="34" charset="0"/>
                              <a:buChar char="•"/>
                            </a:pPr>
                            <a:r>
                              <a:rPr lang="en-IN" sz="1400" b="1" dirty="0" smtClean="0"/>
                              <a:t> Faculty</a:t>
                            </a:r>
                          </a:p>
                          <a:p>
                            <a:pPr>
                              <a:lnSpc>
                                <a:spcPct val="150000"/>
                              </a:lnSpc>
                              <a:buFont typeface="Arial" pitchFamily="34" charset="0"/>
                              <a:buChar char="•"/>
                            </a:pPr>
                            <a:r>
                              <a:rPr lang="en-IN" sz="1400" b="1" dirty="0" smtClean="0"/>
                              <a:t> Pedagogy</a:t>
                            </a:r>
                          </a:p>
                          <a:p>
                            <a:pPr>
                              <a:lnSpc>
                                <a:spcPct val="150000"/>
                              </a:lnSpc>
                              <a:buFont typeface="Arial" pitchFamily="34" charset="0"/>
                              <a:buChar char="•"/>
                            </a:pPr>
                            <a:r>
                              <a:rPr lang="en-IN" sz="1400" b="1" dirty="0" smtClean="0"/>
                              <a:t> Infrastructure</a:t>
                            </a:r>
                          </a:p>
                        </a:txBody>
                        <a:useSpRect/>
                      </a:txSp>
                    </a:sp>
                    <a:cxnSp>
                      <a:nvCxnSpPr>
                        <a:cNvPr id="14" name="Straight Arrow Connector 13"/>
                        <a:cNvCxnSpPr/>
                      </a:nvCxnSpPr>
                      <a:spPr>
                        <a:xfrm rot="5400000">
                          <a:off x="3156466" y="847625"/>
                          <a:ext cx="621268"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5" name="Straight Arrow Connector 14"/>
                        <a:cNvCxnSpPr/>
                      </a:nvCxnSpPr>
                      <a:spPr>
                        <a:xfrm>
                          <a:off x="6400800" y="304799"/>
                          <a:ext cx="9144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6" name="TextBox 15"/>
                        <a:cNvSpPr txBox="1"/>
                      </a:nvSpPr>
                      <a:spPr>
                        <a:xfrm>
                          <a:off x="7467600" y="164067"/>
                          <a:ext cx="1066800" cy="307777"/>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dirty="0" smtClean="0"/>
                              <a:t>Outcome</a:t>
                            </a:r>
                            <a:endParaRPr lang="en-US" sz="1400" b="1" dirty="0"/>
                          </a:p>
                        </a:txBody>
                        <a:useSpRect/>
                      </a:txSp>
                    </a:sp>
                    <a:sp>
                      <a:nvSpPr>
                        <a:cNvPr id="17" name="TextBox 16"/>
                        <a:cNvSpPr txBox="1"/>
                      </a:nvSpPr>
                      <a:spPr>
                        <a:xfrm>
                          <a:off x="7239000" y="1143000"/>
                          <a:ext cx="1524000" cy="1384995"/>
                        </a:xfrm>
                        <a:prstGeom prst="rect">
                          <a:avLst/>
                        </a:prstGeom>
                        <a:noFill/>
                        <a:ln>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buFont typeface="Wingdings" pitchFamily="2" charset="2"/>
                              <a:buChar char="ü"/>
                            </a:pPr>
                            <a:r>
                              <a:rPr lang="en-IN" sz="1400" b="1" dirty="0" smtClean="0"/>
                              <a:t>Placement</a:t>
                            </a:r>
                          </a:p>
                          <a:p>
                            <a:pPr algn="ctr">
                              <a:lnSpc>
                                <a:spcPct val="150000"/>
                              </a:lnSpc>
                              <a:buFont typeface="Wingdings" pitchFamily="2" charset="2"/>
                              <a:buChar char="ü"/>
                            </a:pPr>
                            <a:r>
                              <a:rPr lang="en-IN" sz="1400" b="1" dirty="0" smtClean="0"/>
                              <a:t>Relationship with Industry</a:t>
                            </a:r>
                          </a:p>
                          <a:p>
                            <a:pPr algn="ctr">
                              <a:lnSpc>
                                <a:spcPct val="150000"/>
                              </a:lnSpc>
                              <a:buFont typeface="Wingdings" pitchFamily="2" charset="2"/>
                              <a:buChar char="ü"/>
                            </a:pPr>
                            <a:r>
                              <a:rPr lang="en-IN" sz="1400" b="1" dirty="0"/>
                              <a:t> </a:t>
                            </a:r>
                            <a:r>
                              <a:rPr lang="en-IN" sz="1400" b="1" dirty="0" smtClean="0"/>
                              <a:t>Alumni connect</a:t>
                            </a:r>
                            <a:endParaRPr lang="en-US" sz="1400" b="1" dirty="0"/>
                          </a:p>
                        </a:txBody>
                        <a:useSpRect/>
                      </a:txSp>
                    </a:sp>
                    <a:cxnSp>
                      <a:nvCxnSpPr>
                        <a:cNvPr id="18" name="Straight Arrow Connector 17"/>
                        <a:cNvCxnSpPr/>
                      </a:nvCxnSpPr>
                      <a:spPr>
                        <a:xfrm rot="5400000">
                          <a:off x="7728466" y="923825"/>
                          <a:ext cx="621268"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0" name="Straight Arrow Connector 19"/>
                        <a:cNvCxnSpPr/>
                      </a:nvCxnSpPr>
                      <a:spPr>
                        <a:xfrm rot="5400000">
                          <a:off x="534194" y="2285206"/>
                          <a:ext cx="1219200" cy="1588"/>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22" name="Straight Arrow Connector 21"/>
                        <a:cNvCxnSpPr/>
                      </a:nvCxnSpPr>
                      <a:spPr>
                        <a:xfrm rot="16200000" flipH="1">
                          <a:off x="5257801" y="2362200"/>
                          <a:ext cx="1066799" cy="1"/>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24" name="Straight Arrow Connector 23"/>
                        <a:cNvCxnSpPr/>
                      </a:nvCxnSpPr>
                      <a:spPr>
                        <a:xfrm>
                          <a:off x="1143000" y="2904179"/>
                          <a:ext cx="4648200" cy="1351"/>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29" name="Straight Arrow Connector 28"/>
                        <a:cNvCxnSpPr/>
                      </a:nvCxnSpPr>
                      <a:spPr>
                        <a:xfrm rot="5400000">
                          <a:off x="2119701" y="3061899"/>
                          <a:ext cx="334186"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23" name="Group 32"/>
                        <a:cNvGrpSpPr/>
                      </a:nvGrpSpPr>
                      <a:grpSpPr>
                        <a:xfrm>
                          <a:off x="1295744" y="1676400"/>
                          <a:ext cx="6783201" cy="4695837"/>
                          <a:chOff x="1143000" y="2743201"/>
                          <a:chExt cx="4648996" cy="4087118"/>
                        </a:xfrm>
                      </a:grpSpPr>
                      <a:cxnSp>
                        <a:nvCxnSpPr>
                          <a:cNvPr id="34" name="Straight Arrow Connector 33"/>
                          <a:cNvCxnSpPr/>
                        </a:nvCxnSpPr>
                        <a:spPr>
                          <a:xfrm rot="5400000">
                            <a:off x="215283" y="3670919"/>
                            <a:ext cx="1857024" cy="1588"/>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35" name="Straight Arrow Connector 34"/>
                          <a:cNvCxnSpPr/>
                        </a:nvCxnSpPr>
                        <a:spPr>
                          <a:xfrm rot="5400000">
                            <a:off x="5228257" y="4036486"/>
                            <a:ext cx="1127477" cy="1"/>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36" name="Straight Arrow Connector 35"/>
                          <a:cNvCxnSpPr/>
                        </a:nvCxnSpPr>
                        <a:spPr>
                          <a:xfrm>
                            <a:off x="1143000" y="4610303"/>
                            <a:ext cx="4648200" cy="1588"/>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37" name="Straight Arrow Connector 36"/>
                          <a:cNvCxnSpPr/>
                        </a:nvCxnSpPr>
                        <a:spPr>
                          <a:xfrm rot="5400000">
                            <a:off x="3291342" y="4795765"/>
                            <a:ext cx="39267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8" name="TextBox 37"/>
                          <a:cNvSpPr txBox="1"/>
                        </a:nvSpPr>
                        <a:spPr>
                          <a:xfrm>
                            <a:off x="2825046" y="5062314"/>
                            <a:ext cx="1295400" cy="176800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i="1" u="sng" dirty="0" smtClean="0"/>
                                <a:t>Benefits to the Stakeholders</a:t>
                              </a:r>
                            </a:p>
                            <a:p>
                              <a:pPr algn="ctr">
                                <a:buFont typeface="Wingdings" pitchFamily="2" charset="2"/>
                                <a:buChar char="ü"/>
                              </a:pPr>
                              <a:r>
                                <a:rPr lang="en-IN" sz="1400" dirty="0" smtClean="0"/>
                                <a:t> Value for Money for the Students</a:t>
                              </a:r>
                            </a:p>
                            <a:p>
                              <a:pPr algn="ctr">
                                <a:buFont typeface="Wingdings" pitchFamily="2" charset="2"/>
                                <a:buChar char="ü"/>
                              </a:pPr>
                              <a:r>
                                <a:rPr lang="en-IN" sz="1400" dirty="0"/>
                                <a:t> </a:t>
                              </a:r>
                              <a:r>
                                <a:rPr lang="en-IN" sz="1400" dirty="0" smtClean="0"/>
                                <a:t>Revenue for Investors</a:t>
                              </a:r>
                            </a:p>
                            <a:p>
                              <a:pPr algn="ctr">
                                <a:buFont typeface="Wingdings" pitchFamily="2" charset="2"/>
                                <a:buChar char="ü"/>
                              </a:pPr>
                              <a:r>
                                <a:rPr lang="en-IN" sz="1400" dirty="0"/>
                                <a:t> </a:t>
                              </a:r>
                              <a:r>
                                <a:rPr lang="en-IN" sz="1400" dirty="0" smtClean="0"/>
                                <a:t>Better Brand Value</a:t>
                              </a:r>
                            </a:p>
                            <a:p>
                              <a:pPr algn="ctr">
                                <a:buFont typeface="Wingdings" pitchFamily="2" charset="2"/>
                                <a:buChar char="ü"/>
                              </a:pPr>
                              <a:r>
                                <a:rPr lang="en-IN" sz="1400" dirty="0"/>
                                <a:t> </a:t>
                              </a:r>
                              <a:r>
                                <a:rPr lang="en-IN" sz="1400" dirty="0" smtClean="0"/>
                                <a:t>Corporate Social Responsibility</a:t>
                              </a:r>
                              <a:endParaRPr lang="en-US" sz="1400" dirty="0"/>
                            </a:p>
                          </a:txBody>
                          <a:useSpRect/>
                        </a:txSp>
                      </a:sp>
                    </a:grpSp>
                    <a:sp>
                      <a:nvSpPr>
                        <a:cNvPr id="31" name="TextBox 30"/>
                        <a:cNvSpPr txBox="1"/>
                      </a:nvSpPr>
                      <a:spPr>
                        <a:xfrm>
                          <a:off x="1447800" y="3273623"/>
                          <a:ext cx="1676400" cy="2246769"/>
                        </a:xfrm>
                        <a:prstGeom prst="rect">
                          <a:avLst/>
                        </a:prstGeom>
                        <a:solidFill>
                          <a:schemeClr val="bg1"/>
                        </a:solid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i="1" u="sng" dirty="0" smtClean="0"/>
                              <a:t>Efficiency KPIs</a:t>
                            </a:r>
                          </a:p>
                          <a:p>
                            <a:pPr algn="ctr">
                              <a:buFont typeface="Wingdings" pitchFamily="2" charset="2"/>
                              <a:buChar char="ü"/>
                            </a:pPr>
                            <a:r>
                              <a:rPr lang="en-IN" sz="1400" dirty="0" smtClean="0"/>
                              <a:t>Converting academically weak students to high performers</a:t>
                            </a:r>
                          </a:p>
                          <a:p>
                            <a:pPr algn="ctr">
                              <a:buFont typeface="Wingdings" pitchFamily="2" charset="2"/>
                              <a:buChar char="ü"/>
                            </a:pPr>
                            <a:r>
                              <a:rPr lang="en-IN" sz="1400" dirty="0"/>
                              <a:t> I</a:t>
                            </a:r>
                            <a:r>
                              <a:rPr lang="en-IN" sz="1400" dirty="0" smtClean="0"/>
                              <a:t>nstilling digital mindset to the students</a:t>
                            </a:r>
                          </a:p>
                          <a:p>
                            <a:pPr algn="ctr">
                              <a:buFont typeface="Wingdings" pitchFamily="2" charset="2"/>
                              <a:buChar char="ü"/>
                            </a:pPr>
                            <a:r>
                              <a:rPr lang="en-IN" sz="1400" dirty="0"/>
                              <a:t> </a:t>
                            </a:r>
                            <a:r>
                              <a:rPr lang="en-IN" sz="1400" dirty="0" smtClean="0"/>
                              <a:t>Inculcating social skills to the students</a:t>
                            </a:r>
                            <a:endParaRPr lang="en-US" sz="1400" dirty="0"/>
                          </a:p>
                        </a:txBody>
                        <a:useSpRect/>
                      </a:txSp>
                    </a:sp>
                    <a:grpSp>
                      <a:nvGrpSpPr>
                        <a:cNvPr id="25" name="Group 39"/>
                        <a:cNvGrpSpPr/>
                      </a:nvGrpSpPr>
                      <a:grpSpPr>
                        <a:xfrm>
                          <a:off x="5942745" y="1828801"/>
                          <a:ext cx="1981707" cy="3260706"/>
                          <a:chOff x="1141153" y="1907541"/>
                          <a:chExt cx="4650843" cy="5108437"/>
                        </a:xfrm>
                      </a:grpSpPr>
                      <a:cxnSp>
                        <a:nvCxnSpPr>
                          <a:cNvPr id="41" name="Straight Arrow Connector 40"/>
                          <a:cNvCxnSpPr/>
                        </a:nvCxnSpPr>
                        <a:spPr>
                          <a:xfrm rot="5400000">
                            <a:off x="246106" y="2802588"/>
                            <a:ext cx="1791942" cy="1847"/>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42" name="Straight Arrow Connector 41"/>
                          <a:cNvCxnSpPr/>
                        </a:nvCxnSpPr>
                        <a:spPr>
                          <a:xfrm rot="5400000">
                            <a:off x="5429170" y="3335418"/>
                            <a:ext cx="725649" cy="2"/>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43" name="Straight Arrow Connector 42"/>
                          <a:cNvCxnSpPr/>
                        </a:nvCxnSpPr>
                        <a:spPr>
                          <a:xfrm>
                            <a:off x="1143000" y="3700642"/>
                            <a:ext cx="4648201" cy="1589"/>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44" name="Straight Arrow Connector 43"/>
                          <a:cNvCxnSpPr/>
                        </a:nvCxnSpPr>
                        <a:spPr>
                          <a:xfrm rot="5400000">
                            <a:off x="3233460" y="3886102"/>
                            <a:ext cx="392668" cy="1589"/>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45" name="TextBox 44"/>
                          <a:cNvSpPr txBox="1"/>
                        </a:nvSpPr>
                        <a:spPr>
                          <a:xfrm>
                            <a:off x="1500614" y="4171096"/>
                            <a:ext cx="3576148" cy="2844882"/>
                          </a:xfrm>
                          <a:prstGeom prst="rect">
                            <a:avLst/>
                          </a:prstGeom>
                          <a:solidFill>
                            <a:schemeClr val="bg1"/>
                          </a:solid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i="1" u="sng" dirty="0" smtClean="0"/>
                                <a:t>Effectiveness KPIs</a:t>
                              </a:r>
                            </a:p>
                            <a:p>
                              <a:pPr algn="ctr">
                                <a:buFont typeface="Wingdings" pitchFamily="2" charset="2"/>
                                <a:buChar char="ü"/>
                              </a:pPr>
                              <a:r>
                                <a:rPr lang="en-IN" sz="1400" dirty="0"/>
                                <a:t> </a:t>
                              </a:r>
                              <a:r>
                                <a:rPr lang="en-IN" sz="1400" dirty="0" smtClean="0"/>
                                <a:t>Placing best performers in best positions</a:t>
                              </a:r>
                            </a:p>
                            <a:p>
                              <a:pPr algn="ctr">
                                <a:buFont typeface="Wingdings" pitchFamily="2" charset="2"/>
                                <a:buChar char="ü"/>
                              </a:pPr>
                              <a:r>
                                <a:rPr lang="en-IN" sz="1400" dirty="0"/>
                                <a:t> </a:t>
                              </a:r>
                              <a:r>
                                <a:rPr lang="en-IN" sz="1400" dirty="0" smtClean="0"/>
                                <a:t>Strong Alumni connect</a:t>
                              </a:r>
                            </a:p>
                            <a:p>
                              <a:pPr algn="ctr">
                                <a:buFont typeface="Wingdings" pitchFamily="2" charset="2"/>
                                <a:buChar char="ü"/>
                              </a:pPr>
                              <a:r>
                                <a:rPr lang="en-IN" sz="1400" dirty="0" smtClean="0"/>
                                <a:t> Better industry linkage</a:t>
                              </a:r>
                              <a:endParaRPr lang="en-IN" sz="1400" dirty="0"/>
                            </a:p>
                          </a:txBody>
                          <a:useSpRect/>
                        </a:txSp>
                      </a:sp>
                    </a:grpSp>
                    <a:sp>
                      <a:nvSpPr>
                        <a:cNvPr id="49" name="Rectangle 48"/>
                        <a:cNvSpPr/>
                      </a:nvSpPr>
                      <a:spPr>
                        <a:xfrm>
                          <a:off x="3581400" y="1066800"/>
                          <a:ext cx="2133600" cy="1384995"/>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50000"/>
                              </a:lnSpc>
                              <a:buFont typeface="Arial" pitchFamily="34" charset="0"/>
                              <a:buChar char="•"/>
                            </a:pPr>
                            <a:r>
                              <a:rPr lang="en-IN" sz="1400" b="1" dirty="0" smtClean="0"/>
                              <a:t>Social Networking</a:t>
                            </a:r>
                          </a:p>
                          <a:p>
                            <a:pPr>
                              <a:lnSpc>
                                <a:spcPct val="150000"/>
                              </a:lnSpc>
                              <a:buFont typeface="Arial" pitchFamily="34" charset="0"/>
                              <a:buChar char="•"/>
                            </a:pPr>
                            <a:r>
                              <a:rPr lang="en-IN" sz="1400" b="1" dirty="0" smtClean="0"/>
                              <a:t> Alumni Connect</a:t>
                            </a:r>
                          </a:p>
                          <a:p>
                            <a:pPr>
                              <a:lnSpc>
                                <a:spcPct val="150000"/>
                              </a:lnSpc>
                              <a:buFont typeface="Arial" pitchFamily="34" charset="0"/>
                              <a:buChar char="•"/>
                            </a:pPr>
                            <a:r>
                              <a:rPr lang="en-IN" sz="1400" b="1" dirty="0" smtClean="0"/>
                              <a:t> Co-curricular</a:t>
                            </a:r>
                          </a:p>
                          <a:p>
                            <a:pPr>
                              <a:lnSpc>
                                <a:spcPct val="150000"/>
                              </a:lnSpc>
                              <a:buFont typeface="Arial" pitchFamily="34" charset="0"/>
                              <a:buChar char="•"/>
                            </a:pPr>
                            <a:r>
                              <a:rPr lang="en-IN" sz="1400" b="1" dirty="0" smtClean="0"/>
                              <a:t> Extra-curricular</a:t>
                            </a:r>
                            <a:endParaRPr lang="en-US" sz="1400" b="1" dirty="0"/>
                          </a:p>
                        </a:txBody>
                        <a:useSpRect/>
                      </a:txSp>
                    </a:sp>
                  </a:grpSp>
                </lc:lockedCanvas>
              </a:graphicData>
            </a:graphic>
          </wp:inline>
        </w:drawing>
      </w:r>
    </w:p>
    <w:p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 xml:space="preserve">Figure 8: </w:t>
      </w:r>
      <w:r w:rsidR="005B3E8B">
        <w:rPr>
          <w:rFonts w:ascii="Times New Roman" w:hAnsi="Times New Roman" w:cs="Times New Roman"/>
          <w:i/>
          <w:sz w:val="24"/>
          <w:szCs w:val="24"/>
        </w:rPr>
        <w:t>B-School</w:t>
      </w:r>
      <w:r w:rsidRPr="00B96EFE">
        <w:rPr>
          <w:rFonts w:ascii="Times New Roman" w:hAnsi="Times New Roman" w:cs="Times New Roman"/>
          <w:i/>
          <w:sz w:val="24"/>
          <w:szCs w:val="24"/>
        </w:rPr>
        <w:t xml:space="preserve"> Business Model (Authors’ perception)</w:t>
      </w:r>
    </w:p>
    <w:p w:rsidR="000F26CD" w:rsidRPr="00B96EFE" w:rsidRDefault="000F26CD" w:rsidP="000F26CD">
      <w:pPr>
        <w:jc w:val="both"/>
        <w:rPr>
          <w:rFonts w:ascii="Times New Roman" w:hAnsi="Times New Roman" w:cs="Times New Roman"/>
          <w:b/>
          <w:sz w:val="24"/>
          <w:szCs w:val="24"/>
        </w:rPr>
      </w:pPr>
      <w:r w:rsidRPr="00B96EFE">
        <w:rPr>
          <w:rFonts w:ascii="Times New Roman" w:hAnsi="Times New Roman" w:cs="Times New Roman"/>
          <w:b/>
          <w:sz w:val="24"/>
          <w:szCs w:val="24"/>
        </w:rPr>
        <w:t xml:space="preserve">The </w:t>
      </w:r>
      <w:r w:rsidR="005B3E8B">
        <w:rPr>
          <w:rFonts w:ascii="Times New Roman" w:hAnsi="Times New Roman" w:cs="Times New Roman"/>
          <w:b/>
          <w:sz w:val="24"/>
          <w:szCs w:val="24"/>
        </w:rPr>
        <w:t>B-School</w:t>
      </w:r>
      <w:r w:rsidRPr="00B96EFE">
        <w:rPr>
          <w:rFonts w:ascii="Times New Roman" w:hAnsi="Times New Roman" w:cs="Times New Roman"/>
          <w:b/>
          <w:sz w:val="24"/>
          <w:szCs w:val="24"/>
        </w:rPr>
        <w:t xml:space="preserve"> Business Lines</w:t>
      </w:r>
    </w:p>
    <w:p w:rsidR="000F26CD" w:rsidRPr="00B96EFE" w:rsidRDefault="000F26CD" w:rsidP="000F26CD">
      <w:pPr>
        <w:jc w:val="both"/>
        <w:rPr>
          <w:rFonts w:ascii="Times New Roman" w:hAnsi="Times New Roman" w:cs="Times New Roman"/>
          <w:sz w:val="24"/>
          <w:szCs w:val="24"/>
        </w:rPr>
      </w:pPr>
      <w:r w:rsidRPr="00B96EFE">
        <w:rPr>
          <w:rFonts w:ascii="Times New Roman" w:hAnsi="Times New Roman" w:cs="Times New Roman"/>
          <w:sz w:val="24"/>
          <w:szCs w:val="24"/>
        </w:rPr>
        <w:t xml:space="preserve">Digital transformation of business models is presently one of the most critical areas to explore. But, the fact well accepted among the digital leaders is that the digital technologies open up new opportunities for organizations to explore a more varied spectrum of business models. Higher Education Institutions or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are not exceptions. The business lines of a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are as below:</w:t>
      </w:r>
    </w:p>
    <w:p w:rsidR="000F26CD" w:rsidRPr="00B96EFE" w:rsidRDefault="000F26CD" w:rsidP="000F26CD">
      <w:pPr>
        <w:jc w:val="both"/>
        <w:rPr>
          <w:rFonts w:ascii="Times New Roman" w:hAnsi="Times New Roman" w:cs="Times New Roman"/>
          <w:sz w:val="24"/>
          <w:szCs w:val="24"/>
        </w:rPr>
      </w:pPr>
      <w:r w:rsidRPr="00B96EFE">
        <w:rPr>
          <w:rFonts w:ascii="Times New Roman" w:hAnsi="Times New Roman" w:cs="Times New Roman"/>
          <w:noProof/>
          <w:sz w:val="24"/>
          <w:szCs w:val="24"/>
          <w:lang w:bidi="ar-SA"/>
        </w:rPr>
        <w:lastRenderedPageBreak/>
        <w:drawing>
          <wp:inline distT="0" distB="0" distL="0" distR="0">
            <wp:extent cx="5943600" cy="4206875"/>
            <wp:effectExtent l="19050" t="0" r="0" b="0"/>
            <wp:docPr id="1"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20000" cy="5393561"/>
                      <a:chOff x="914400" y="224135"/>
                      <a:chExt cx="7620000" cy="5393561"/>
                    </a:xfrm>
                  </a:grpSpPr>
                  <a:grpSp>
                    <a:nvGrpSpPr>
                      <a:cNvPr id="55" name="Group 54"/>
                      <a:cNvGrpSpPr/>
                    </a:nvGrpSpPr>
                    <a:grpSpPr>
                      <a:xfrm>
                        <a:off x="914400" y="224135"/>
                        <a:ext cx="7620000" cy="5393561"/>
                        <a:chOff x="914400" y="224135"/>
                        <a:chExt cx="7620000" cy="5393561"/>
                      </a:xfrm>
                    </a:grpSpPr>
                    <a:sp>
                      <a:nvSpPr>
                        <a:cNvPr id="3" name="TextBox 2"/>
                        <a:cNvSpPr txBox="1"/>
                      </a:nvSpPr>
                      <a:spPr>
                        <a:xfrm>
                          <a:off x="3581400" y="1295400"/>
                          <a:ext cx="1981200" cy="830997"/>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600" b="1" dirty="0" smtClean="0"/>
                              <a:t>Uncertain Business</a:t>
                            </a:r>
                          </a:p>
                          <a:p>
                            <a:pPr algn="ctr"/>
                            <a:r>
                              <a:rPr lang="en-IN" sz="1600" i="1" dirty="0" smtClean="0"/>
                              <a:t>Executive PGDM &amp;</a:t>
                            </a:r>
                          </a:p>
                          <a:p>
                            <a:pPr algn="ctr"/>
                            <a:r>
                              <a:rPr lang="en-IN" sz="1600" i="1" dirty="0" smtClean="0"/>
                              <a:t>Fellow Program</a:t>
                            </a:r>
                            <a:endParaRPr lang="en-US" sz="1600" i="1" dirty="0"/>
                          </a:p>
                        </a:txBody>
                        <a:useSpRect/>
                      </a:txSp>
                    </a:sp>
                    <a:sp>
                      <a:nvSpPr>
                        <a:cNvPr id="4" name="TextBox 3"/>
                        <a:cNvSpPr txBox="1"/>
                      </a:nvSpPr>
                      <a:spPr>
                        <a:xfrm>
                          <a:off x="6248400" y="1295400"/>
                          <a:ext cx="2286000" cy="792781"/>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Exponential Business</a:t>
                            </a:r>
                          </a:p>
                          <a:p>
                            <a:pPr algn="ctr">
                              <a:lnSpc>
                                <a:spcPct val="150000"/>
                              </a:lnSpc>
                            </a:pPr>
                            <a:r>
                              <a:rPr lang="en-IN" sz="1600" i="1" dirty="0" smtClean="0"/>
                              <a:t>MDP, FDP &amp; Consulting</a:t>
                            </a:r>
                            <a:endParaRPr lang="en-US" sz="1600" i="1" dirty="0"/>
                          </a:p>
                        </a:txBody>
                        <a:useSpRect/>
                      </a:txSp>
                    </a:sp>
                    <a:sp>
                      <a:nvSpPr>
                        <a:cNvPr id="5" name="TextBox 4"/>
                        <a:cNvSpPr txBox="1"/>
                      </a:nvSpPr>
                      <a:spPr>
                        <a:xfrm>
                          <a:off x="1371600" y="2667000"/>
                          <a:ext cx="1524000" cy="423449"/>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Stable</a:t>
                            </a:r>
                          </a:p>
                        </a:txBody>
                        <a:useSpRect/>
                      </a:txSp>
                    </a:sp>
                    <a:sp>
                      <a:nvSpPr>
                        <a:cNvPr id="6" name="TextBox 5"/>
                        <a:cNvSpPr txBox="1"/>
                      </a:nvSpPr>
                      <a:spPr>
                        <a:xfrm>
                          <a:off x="1371600" y="3479631"/>
                          <a:ext cx="1524000" cy="423449"/>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Predictable</a:t>
                            </a:r>
                          </a:p>
                        </a:txBody>
                        <a:useSpRect/>
                      </a:txSp>
                    </a:sp>
                    <a:sp>
                      <a:nvSpPr>
                        <a:cNvPr id="7" name="TextBox 6"/>
                        <a:cNvSpPr txBox="1"/>
                      </a:nvSpPr>
                      <a:spPr>
                        <a:xfrm>
                          <a:off x="1371600" y="4310160"/>
                          <a:ext cx="1524000" cy="423449"/>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Linear</a:t>
                            </a:r>
                          </a:p>
                        </a:txBody>
                        <a:useSpRect/>
                      </a:txSp>
                    </a:sp>
                    <a:sp>
                      <a:nvSpPr>
                        <a:cNvPr id="8" name="TextBox 7"/>
                        <a:cNvSpPr txBox="1"/>
                      </a:nvSpPr>
                      <a:spPr>
                        <a:xfrm>
                          <a:off x="1371600" y="5156031"/>
                          <a:ext cx="15240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Coherent</a:t>
                            </a:r>
                          </a:p>
                        </a:txBody>
                        <a:useSpRect/>
                      </a:txSp>
                    </a:sp>
                    <a:sp>
                      <a:nvSpPr>
                        <a:cNvPr id="9" name="TextBox 8"/>
                        <a:cNvSpPr txBox="1"/>
                      </a:nvSpPr>
                      <a:spPr>
                        <a:xfrm>
                          <a:off x="4038600" y="2514600"/>
                          <a:ext cx="15240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Volatile</a:t>
                            </a:r>
                          </a:p>
                        </a:txBody>
                        <a:useSpRect/>
                      </a:txSp>
                    </a:sp>
                    <a:sp>
                      <a:nvSpPr>
                        <a:cNvPr id="10" name="TextBox 9"/>
                        <a:cNvSpPr txBox="1"/>
                      </a:nvSpPr>
                      <a:spPr>
                        <a:xfrm>
                          <a:off x="4038600" y="3352800"/>
                          <a:ext cx="15240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Uncertain</a:t>
                            </a:r>
                          </a:p>
                        </a:txBody>
                        <a:useSpRect/>
                      </a:txSp>
                    </a:sp>
                    <a:sp>
                      <a:nvSpPr>
                        <a:cNvPr id="11" name="TextBox 10"/>
                        <a:cNvSpPr txBox="1"/>
                      </a:nvSpPr>
                      <a:spPr>
                        <a:xfrm>
                          <a:off x="4038600" y="4183329"/>
                          <a:ext cx="15240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Complex</a:t>
                            </a:r>
                          </a:p>
                        </a:txBody>
                        <a:useSpRect/>
                      </a:txSp>
                    </a:sp>
                    <a:sp>
                      <a:nvSpPr>
                        <a:cNvPr id="12" name="TextBox 11"/>
                        <a:cNvSpPr txBox="1"/>
                      </a:nvSpPr>
                      <a:spPr>
                        <a:xfrm>
                          <a:off x="4038600" y="5029200"/>
                          <a:ext cx="15240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Ambiguous</a:t>
                            </a:r>
                          </a:p>
                        </a:txBody>
                        <a:useSpRect/>
                      </a:txSp>
                    </a:sp>
                    <a:sp>
                      <a:nvSpPr>
                        <a:cNvPr id="13" name="TextBox 12"/>
                        <a:cNvSpPr txBox="1"/>
                      </a:nvSpPr>
                      <a:spPr>
                        <a:xfrm>
                          <a:off x="6705600" y="2438400"/>
                          <a:ext cx="18288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Nebulous</a:t>
                            </a:r>
                          </a:p>
                        </a:txBody>
                        <a:useSpRect/>
                      </a:txSp>
                    </a:sp>
                    <a:sp>
                      <a:nvSpPr>
                        <a:cNvPr id="14" name="TextBox 13"/>
                        <a:cNvSpPr txBox="1"/>
                      </a:nvSpPr>
                      <a:spPr>
                        <a:xfrm>
                          <a:off x="6705600" y="3276600"/>
                          <a:ext cx="18288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Unpredictable</a:t>
                            </a:r>
                          </a:p>
                        </a:txBody>
                        <a:useSpRect/>
                      </a:txSp>
                    </a:sp>
                    <a:sp>
                      <a:nvSpPr>
                        <a:cNvPr id="15" name="TextBox 14"/>
                        <a:cNvSpPr txBox="1"/>
                      </a:nvSpPr>
                      <a:spPr>
                        <a:xfrm>
                          <a:off x="6705600" y="4107129"/>
                          <a:ext cx="18288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Chaotic</a:t>
                            </a:r>
                          </a:p>
                        </a:txBody>
                        <a:useSpRect/>
                      </a:txSp>
                    </a:sp>
                    <a:sp>
                      <a:nvSpPr>
                        <a:cNvPr id="16" name="TextBox 15"/>
                        <a:cNvSpPr txBox="1"/>
                      </a:nvSpPr>
                      <a:spPr>
                        <a:xfrm>
                          <a:off x="6705600" y="4953000"/>
                          <a:ext cx="18288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Abundant</a:t>
                            </a:r>
                          </a:p>
                        </a:txBody>
                        <a:useSpRect/>
                      </a:txSp>
                    </a:sp>
                    <a:sp>
                      <a:nvSpPr>
                        <a:cNvPr id="17" name="TextBox 16"/>
                        <a:cNvSpPr txBox="1"/>
                      </a:nvSpPr>
                      <a:spPr>
                        <a:xfrm>
                          <a:off x="2895600" y="224135"/>
                          <a:ext cx="3352800" cy="461665"/>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B-School Business Lines</a:t>
                            </a:r>
                          </a:p>
                        </a:txBody>
                        <a:useSpRect/>
                      </a:txSp>
                    </a:sp>
                    <a:cxnSp>
                      <a:nvCxnSpPr>
                        <a:cNvPr id="19" name="Straight Connector 18"/>
                        <a:cNvCxnSpPr>
                          <a:stCxn id="17" idx="2"/>
                        </a:cNvCxnSpPr>
                      </a:nvCxnSpPr>
                      <a:spPr>
                        <a:xfrm rot="5400000">
                          <a:off x="4459139" y="797867"/>
                          <a:ext cx="224929" cy="794"/>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1" name="Straight Connector 20"/>
                        <a:cNvCxnSpPr/>
                      </a:nvCxnSpPr>
                      <a:spPr>
                        <a:xfrm>
                          <a:off x="1905000" y="836612"/>
                          <a:ext cx="5410200" cy="1588"/>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3" name="Straight Arrow Connector 22"/>
                        <a:cNvCxnSpPr/>
                      </a:nvCxnSpPr>
                      <a:spPr>
                        <a:xfrm rot="5400000">
                          <a:off x="1677194" y="1066800"/>
                          <a:ext cx="4572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4" name="Straight Arrow Connector 23"/>
                        <a:cNvCxnSpPr/>
                      </a:nvCxnSpPr>
                      <a:spPr>
                        <a:xfrm rot="5400000">
                          <a:off x="4342606" y="1066006"/>
                          <a:ext cx="4572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5" name="Straight Arrow Connector 24"/>
                        <a:cNvCxnSpPr/>
                      </a:nvCxnSpPr>
                      <a:spPr>
                        <a:xfrm rot="5400000">
                          <a:off x="7085806" y="1066006"/>
                          <a:ext cx="4572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26" name="Group 41"/>
                        <a:cNvGrpSpPr/>
                      </a:nvGrpSpPr>
                      <a:grpSpPr>
                        <a:xfrm>
                          <a:off x="1066006" y="2057400"/>
                          <a:ext cx="305594" cy="3201988"/>
                          <a:chOff x="1066006" y="2057400"/>
                          <a:chExt cx="305594" cy="3201988"/>
                        </a:xfrm>
                      </a:grpSpPr>
                      <a:cxnSp>
                        <a:nvCxnSpPr>
                          <a:cNvPr id="18" name="Straight Connector 26"/>
                          <a:cNvCxnSpPr/>
                        </a:nvCxnSpPr>
                        <a:spPr>
                          <a:xfrm rot="5400000">
                            <a:off x="-533400" y="3656806"/>
                            <a:ext cx="3200400" cy="1588"/>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8" name="Straight Arrow Connector 37"/>
                          <a:cNvCxnSpPr/>
                        </a:nvCxnSpPr>
                        <a:spPr>
                          <a:xfrm>
                            <a:off x="1066800" y="2895600"/>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9" name="Straight Arrow Connector 38"/>
                          <a:cNvCxnSpPr/>
                        </a:nvCxnSpPr>
                        <a:spPr>
                          <a:xfrm>
                            <a:off x="1066800" y="36560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0" name="Straight Arrow Connector 39"/>
                          <a:cNvCxnSpPr/>
                        </a:nvCxnSpPr>
                        <a:spPr>
                          <a:xfrm>
                            <a:off x="1066800" y="44942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1" name="Straight Arrow Connector 40"/>
                          <a:cNvCxnSpPr/>
                        </a:nvCxnSpPr>
                        <a:spPr>
                          <a:xfrm>
                            <a:off x="1066800" y="5257800"/>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27" name="Group 42"/>
                        <a:cNvGrpSpPr/>
                      </a:nvGrpSpPr>
                      <a:grpSpPr>
                        <a:xfrm>
                          <a:off x="3733006" y="2133600"/>
                          <a:ext cx="305594" cy="3200400"/>
                          <a:chOff x="1066006" y="2134394"/>
                          <a:chExt cx="305594" cy="3200400"/>
                        </a:xfrm>
                      </a:grpSpPr>
                      <a:cxnSp>
                        <a:nvCxnSpPr>
                          <a:cNvPr id="44" name="Straight Connector 43"/>
                          <a:cNvCxnSpPr/>
                        </a:nvCxnSpPr>
                        <a:spPr>
                          <a:xfrm rot="5400000">
                            <a:off x="-533400" y="3733800"/>
                            <a:ext cx="3200400" cy="1588"/>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5" name="Straight Arrow Connector 44"/>
                          <a:cNvCxnSpPr/>
                        </a:nvCxnSpPr>
                        <a:spPr>
                          <a:xfrm>
                            <a:off x="1066800" y="2819400"/>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6" name="Straight Arrow Connector 45"/>
                          <a:cNvCxnSpPr/>
                        </a:nvCxnSpPr>
                        <a:spPr>
                          <a:xfrm>
                            <a:off x="1066800" y="35798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7" name="Straight Arrow Connector 46"/>
                          <a:cNvCxnSpPr/>
                        </a:nvCxnSpPr>
                        <a:spPr>
                          <a:xfrm>
                            <a:off x="1066800" y="44942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8" name="Straight Arrow Connector 47"/>
                          <a:cNvCxnSpPr/>
                        </a:nvCxnSpPr>
                        <a:spPr>
                          <a:xfrm>
                            <a:off x="1066800" y="53324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28" name="Group 48"/>
                        <a:cNvGrpSpPr/>
                      </a:nvGrpSpPr>
                      <a:grpSpPr>
                        <a:xfrm>
                          <a:off x="6400800" y="2057400"/>
                          <a:ext cx="305594" cy="3200400"/>
                          <a:chOff x="1066006" y="2058194"/>
                          <a:chExt cx="305594" cy="3200400"/>
                        </a:xfrm>
                      </a:grpSpPr>
                      <a:cxnSp>
                        <a:nvCxnSpPr>
                          <a:cNvPr id="50" name="Straight Connector 49"/>
                          <a:cNvCxnSpPr/>
                        </a:nvCxnSpPr>
                        <a:spPr>
                          <a:xfrm rot="5400000">
                            <a:off x="-533400" y="3657600"/>
                            <a:ext cx="3200400" cy="1588"/>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1" name="Straight Arrow Connector 50"/>
                          <a:cNvCxnSpPr/>
                        </a:nvCxnSpPr>
                        <a:spPr>
                          <a:xfrm>
                            <a:off x="1066800" y="2743200"/>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2" name="Straight Arrow Connector 51"/>
                          <a:cNvCxnSpPr/>
                        </a:nvCxnSpPr>
                        <a:spPr>
                          <a:xfrm>
                            <a:off x="1066800" y="35036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3" name="Straight Arrow Connector 52"/>
                          <a:cNvCxnSpPr/>
                        </a:nvCxnSpPr>
                        <a:spPr>
                          <a:xfrm>
                            <a:off x="1066800" y="43418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4" name="Straight Arrow Connector 53"/>
                          <a:cNvCxnSpPr/>
                        </a:nvCxnSpPr>
                        <a:spPr>
                          <a:xfrm>
                            <a:off x="1066800" y="52562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sp>
                      <a:nvSpPr>
                        <a:cNvPr id="2" name="TextBox 1"/>
                        <a:cNvSpPr txBox="1"/>
                      </a:nvSpPr>
                      <a:spPr>
                        <a:xfrm>
                          <a:off x="914400" y="1295400"/>
                          <a:ext cx="1981200" cy="792781"/>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Usual Business</a:t>
                            </a:r>
                          </a:p>
                          <a:p>
                            <a:pPr algn="ctr">
                              <a:lnSpc>
                                <a:spcPct val="150000"/>
                              </a:lnSpc>
                            </a:pPr>
                            <a:r>
                              <a:rPr lang="en-IN" sz="1600" i="1" dirty="0" smtClean="0"/>
                              <a:t>Full Time PGDM</a:t>
                            </a:r>
                            <a:endParaRPr lang="en-US" sz="1600" i="1" dirty="0"/>
                          </a:p>
                        </a:txBody>
                        <a:useSpRect/>
                      </a:txSp>
                    </a:sp>
                  </a:grpSp>
                </lc:lockedCanvas>
              </a:graphicData>
            </a:graphic>
          </wp:inline>
        </w:drawing>
      </w:r>
    </w:p>
    <w:p w:rsidR="000F26CD" w:rsidRPr="00B96EFE" w:rsidRDefault="000F26CD" w:rsidP="000F26CD">
      <w:pPr>
        <w:jc w:val="center"/>
        <w:rPr>
          <w:rFonts w:ascii="Times New Roman" w:hAnsi="Times New Roman" w:cs="Times New Roman"/>
          <w:i/>
          <w:sz w:val="24"/>
          <w:szCs w:val="24"/>
        </w:rPr>
      </w:pPr>
      <w:r w:rsidRPr="00B96EFE">
        <w:rPr>
          <w:rFonts w:ascii="Times New Roman" w:hAnsi="Times New Roman" w:cs="Times New Roman"/>
          <w:i/>
          <w:sz w:val="24"/>
          <w:szCs w:val="24"/>
        </w:rPr>
        <w:t xml:space="preserve">Figure 9: </w:t>
      </w:r>
      <w:r w:rsidR="005B3E8B">
        <w:rPr>
          <w:rFonts w:ascii="Times New Roman" w:hAnsi="Times New Roman" w:cs="Times New Roman"/>
          <w:i/>
          <w:sz w:val="24"/>
          <w:szCs w:val="24"/>
        </w:rPr>
        <w:t>B-School</w:t>
      </w:r>
      <w:r w:rsidRPr="00B96EFE">
        <w:rPr>
          <w:rFonts w:ascii="Times New Roman" w:hAnsi="Times New Roman" w:cs="Times New Roman"/>
          <w:i/>
          <w:sz w:val="24"/>
          <w:szCs w:val="24"/>
        </w:rPr>
        <w:t xml:space="preserve"> Business Lines (Source: Leadership in </w:t>
      </w:r>
      <w:r w:rsidR="005B3E8B">
        <w:rPr>
          <w:rFonts w:ascii="Times New Roman" w:hAnsi="Times New Roman" w:cs="Times New Roman"/>
          <w:i/>
          <w:sz w:val="24"/>
          <w:szCs w:val="24"/>
        </w:rPr>
        <w:t>B-School</w:t>
      </w:r>
      <w:r w:rsidRPr="00B96EFE">
        <w:rPr>
          <w:rFonts w:ascii="Times New Roman" w:hAnsi="Times New Roman" w:cs="Times New Roman"/>
          <w:i/>
          <w:sz w:val="24"/>
          <w:szCs w:val="24"/>
        </w:rPr>
        <w:t>s by Mukul P Gupta)</w:t>
      </w:r>
    </w:p>
    <w:p w:rsidR="000F26CD" w:rsidRPr="00B96EFE" w:rsidRDefault="000F26CD" w:rsidP="000F26CD">
      <w:pPr>
        <w:jc w:val="both"/>
        <w:rPr>
          <w:rFonts w:ascii="Times New Roman" w:hAnsi="Times New Roman" w:cs="Times New Roman"/>
          <w:sz w:val="24"/>
          <w:szCs w:val="24"/>
        </w:rPr>
      </w:pPr>
      <w:r w:rsidRPr="00B96EFE">
        <w:rPr>
          <w:rFonts w:ascii="Times New Roman" w:hAnsi="Times New Roman" w:cs="Times New Roman"/>
          <w:sz w:val="24"/>
          <w:szCs w:val="24"/>
        </w:rPr>
        <w:t xml:space="preserve">Most of the </w:t>
      </w:r>
      <w:r w:rsidR="005B3E8B">
        <w:rPr>
          <w:rFonts w:ascii="Times New Roman" w:hAnsi="Times New Roman" w:cs="Times New Roman"/>
          <w:sz w:val="24"/>
          <w:szCs w:val="24"/>
        </w:rPr>
        <w:t>B-School</w:t>
      </w:r>
      <w:r w:rsidRPr="00B96EFE">
        <w:rPr>
          <w:rFonts w:ascii="Times New Roman" w:hAnsi="Times New Roman" w:cs="Times New Roman"/>
          <w:sz w:val="24"/>
          <w:szCs w:val="24"/>
        </w:rPr>
        <w:t>s completely rely on P</w:t>
      </w:r>
      <w:r w:rsidR="00A07098" w:rsidRPr="00B96EFE">
        <w:rPr>
          <w:rFonts w:ascii="Times New Roman" w:hAnsi="Times New Roman" w:cs="Times New Roman"/>
          <w:sz w:val="24"/>
          <w:szCs w:val="24"/>
        </w:rPr>
        <w:t xml:space="preserve">ost Graduate </w:t>
      </w:r>
      <w:r w:rsidRPr="00B96EFE">
        <w:rPr>
          <w:rFonts w:ascii="Times New Roman" w:hAnsi="Times New Roman" w:cs="Times New Roman"/>
          <w:sz w:val="24"/>
          <w:szCs w:val="24"/>
        </w:rPr>
        <w:t>D</w:t>
      </w:r>
      <w:r w:rsidR="00A07098" w:rsidRPr="00B96EFE">
        <w:rPr>
          <w:rFonts w:ascii="Times New Roman" w:hAnsi="Times New Roman" w:cs="Times New Roman"/>
          <w:sz w:val="24"/>
          <w:szCs w:val="24"/>
        </w:rPr>
        <w:t xml:space="preserve">iploma in </w:t>
      </w:r>
      <w:r w:rsidRPr="00B96EFE">
        <w:rPr>
          <w:rFonts w:ascii="Times New Roman" w:hAnsi="Times New Roman" w:cs="Times New Roman"/>
          <w:sz w:val="24"/>
          <w:szCs w:val="24"/>
        </w:rPr>
        <w:t>M</w:t>
      </w:r>
      <w:r w:rsidR="00A07098" w:rsidRPr="00B96EFE">
        <w:rPr>
          <w:rFonts w:ascii="Times New Roman" w:hAnsi="Times New Roman" w:cs="Times New Roman"/>
          <w:sz w:val="24"/>
          <w:szCs w:val="24"/>
        </w:rPr>
        <w:t>anagement (PGDM)</w:t>
      </w:r>
      <w:r w:rsidRPr="00B96EFE">
        <w:rPr>
          <w:rFonts w:ascii="Times New Roman" w:hAnsi="Times New Roman" w:cs="Times New Roman"/>
          <w:sz w:val="24"/>
          <w:szCs w:val="24"/>
        </w:rPr>
        <w:t xml:space="preserve"> program as their flagship program. Business through PGDM program quite predictable as the number of admissions and placements can be predicted keeping in mind the past trends. This business line is linear and coherent as a </w:t>
      </w:r>
      <w:r w:rsidR="00A07098" w:rsidRPr="00B96EFE">
        <w:rPr>
          <w:rFonts w:ascii="Times New Roman" w:hAnsi="Times New Roman" w:cs="Times New Roman"/>
          <w:sz w:val="24"/>
          <w:szCs w:val="24"/>
        </w:rPr>
        <w:t xml:space="preserve">result this business line </w:t>
      </w:r>
      <w:r w:rsidRPr="00B96EFE">
        <w:rPr>
          <w:rFonts w:ascii="Times New Roman" w:hAnsi="Times New Roman" w:cs="Times New Roman"/>
          <w:sz w:val="24"/>
          <w:szCs w:val="24"/>
        </w:rPr>
        <w:t xml:space="preserve">easy to understand and execute. </w:t>
      </w:r>
    </w:p>
    <w:p w:rsidR="000F26CD" w:rsidRPr="00B96EFE" w:rsidRDefault="005B3E8B" w:rsidP="000F26CD">
      <w:pPr>
        <w:jc w:val="both"/>
        <w:rPr>
          <w:rFonts w:ascii="Times New Roman" w:hAnsi="Times New Roman" w:cs="Times New Roman"/>
          <w:sz w:val="24"/>
          <w:szCs w:val="24"/>
        </w:rPr>
      </w:pPr>
      <w:r>
        <w:rPr>
          <w:rFonts w:ascii="Times New Roman" w:hAnsi="Times New Roman" w:cs="Times New Roman"/>
          <w:sz w:val="24"/>
          <w:szCs w:val="24"/>
        </w:rPr>
        <w:t>B-School</w:t>
      </w:r>
      <w:r w:rsidR="000F26CD" w:rsidRPr="00B96EFE">
        <w:rPr>
          <w:rFonts w:ascii="Times New Roman" w:hAnsi="Times New Roman" w:cs="Times New Roman"/>
          <w:sz w:val="24"/>
          <w:szCs w:val="24"/>
        </w:rPr>
        <w:t xml:space="preserve">s with good brand values explore the second business line i.e., </w:t>
      </w:r>
      <w:r w:rsidR="00A07098" w:rsidRPr="00B96EFE">
        <w:rPr>
          <w:rFonts w:ascii="Times New Roman" w:hAnsi="Times New Roman" w:cs="Times New Roman"/>
          <w:sz w:val="24"/>
          <w:szCs w:val="24"/>
        </w:rPr>
        <w:t>Executive P</w:t>
      </w:r>
      <w:r w:rsidR="000F26CD" w:rsidRPr="00B96EFE">
        <w:rPr>
          <w:rFonts w:ascii="Times New Roman" w:hAnsi="Times New Roman" w:cs="Times New Roman"/>
          <w:sz w:val="24"/>
          <w:szCs w:val="24"/>
        </w:rPr>
        <w:t>G</w:t>
      </w:r>
      <w:r w:rsidR="00A07098" w:rsidRPr="00B96EFE">
        <w:rPr>
          <w:rFonts w:ascii="Times New Roman" w:hAnsi="Times New Roman" w:cs="Times New Roman"/>
          <w:sz w:val="24"/>
          <w:szCs w:val="24"/>
        </w:rPr>
        <w:t>D</w:t>
      </w:r>
      <w:r w:rsidR="000F26CD" w:rsidRPr="00B96EFE">
        <w:rPr>
          <w:rFonts w:ascii="Times New Roman" w:hAnsi="Times New Roman" w:cs="Times New Roman"/>
          <w:sz w:val="24"/>
          <w:szCs w:val="24"/>
        </w:rPr>
        <w:t xml:space="preserve">M and Fellow program. The market for this business line is volatile and it changes rapidly. Due to COVID 19, the work from home employees are exploring such programs as good </w:t>
      </w:r>
      <w:r w:rsidR="00A07098" w:rsidRPr="00B96EFE">
        <w:rPr>
          <w:rFonts w:ascii="Times New Roman" w:hAnsi="Times New Roman" w:cs="Times New Roman"/>
          <w:sz w:val="24"/>
          <w:szCs w:val="24"/>
        </w:rPr>
        <w:t>value for money with respect to time</w:t>
      </w:r>
      <w:r w:rsidR="000F26CD" w:rsidRPr="00B96EFE">
        <w:rPr>
          <w:rFonts w:ascii="Times New Roman" w:hAnsi="Times New Roman" w:cs="Times New Roman"/>
          <w:sz w:val="24"/>
          <w:szCs w:val="24"/>
        </w:rPr>
        <w:t xml:space="preserve">. The execution of the program is complex in terms of finding the learning and practicing gap areas of industry through proper research and then designing the program curriculum. The expected outcome for the </w:t>
      </w:r>
      <w:r>
        <w:rPr>
          <w:rFonts w:ascii="Times New Roman" w:hAnsi="Times New Roman" w:cs="Times New Roman"/>
          <w:sz w:val="24"/>
          <w:szCs w:val="24"/>
        </w:rPr>
        <w:t>B-School</w:t>
      </w:r>
      <w:r w:rsidR="000F26CD" w:rsidRPr="00B96EFE">
        <w:rPr>
          <w:rFonts w:ascii="Times New Roman" w:hAnsi="Times New Roman" w:cs="Times New Roman"/>
          <w:sz w:val="24"/>
          <w:szCs w:val="24"/>
        </w:rPr>
        <w:t xml:space="preserve"> as well as for the companies is not clear or is not easy to formulate.</w:t>
      </w:r>
    </w:p>
    <w:p w:rsidR="000F26CD" w:rsidRPr="00B96EFE" w:rsidRDefault="005B3E8B" w:rsidP="000F26CD">
      <w:pPr>
        <w:jc w:val="both"/>
        <w:rPr>
          <w:rFonts w:ascii="Times New Roman" w:hAnsi="Times New Roman" w:cs="Times New Roman"/>
          <w:sz w:val="24"/>
          <w:szCs w:val="24"/>
        </w:rPr>
      </w:pPr>
      <w:r>
        <w:rPr>
          <w:rFonts w:ascii="Times New Roman" w:hAnsi="Times New Roman" w:cs="Times New Roman"/>
          <w:sz w:val="24"/>
          <w:szCs w:val="24"/>
        </w:rPr>
        <w:t>B-School</w:t>
      </w:r>
      <w:r w:rsidR="00736D54" w:rsidRPr="00B96EFE">
        <w:rPr>
          <w:rFonts w:ascii="Times New Roman" w:hAnsi="Times New Roman" w:cs="Times New Roman"/>
          <w:sz w:val="24"/>
          <w:szCs w:val="24"/>
        </w:rPr>
        <w:t xml:space="preserve"> is a space wherein there is a mix of both academics and corporate exposure. </w:t>
      </w:r>
      <w:r w:rsidR="000F26CD" w:rsidRPr="00B96EFE">
        <w:rPr>
          <w:rFonts w:ascii="Times New Roman" w:hAnsi="Times New Roman" w:cs="Times New Roman"/>
          <w:sz w:val="24"/>
          <w:szCs w:val="24"/>
        </w:rPr>
        <w:t xml:space="preserve">Premier </w:t>
      </w:r>
      <w:r>
        <w:rPr>
          <w:rFonts w:ascii="Times New Roman" w:hAnsi="Times New Roman" w:cs="Times New Roman"/>
          <w:sz w:val="24"/>
          <w:szCs w:val="24"/>
        </w:rPr>
        <w:t>B-School</w:t>
      </w:r>
      <w:r w:rsidR="000F26CD" w:rsidRPr="00B96EFE">
        <w:rPr>
          <w:rFonts w:ascii="Times New Roman" w:hAnsi="Times New Roman" w:cs="Times New Roman"/>
          <w:sz w:val="24"/>
          <w:szCs w:val="24"/>
        </w:rPr>
        <w:t>s go for</w:t>
      </w:r>
      <w:r w:rsidR="00736D54" w:rsidRPr="00B96EFE">
        <w:rPr>
          <w:rFonts w:ascii="Times New Roman" w:hAnsi="Times New Roman" w:cs="Times New Roman"/>
          <w:sz w:val="24"/>
          <w:szCs w:val="24"/>
        </w:rPr>
        <w:t xml:space="preserve"> the third business line with an objective to offer customized Management Development Programs (MDP) to companies and customized Faculty Development Programs (FDP) either to specific academic institutions or they offer open FDPs. </w:t>
      </w:r>
      <w:r w:rsidR="00421B03" w:rsidRPr="00B96EFE">
        <w:rPr>
          <w:rFonts w:ascii="Times New Roman" w:hAnsi="Times New Roman" w:cs="Times New Roman"/>
          <w:sz w:val="24"/>
          <w:szCs w:val="24"/>
        </w:rPr>
        <w:t xml:space="preserve">They offer MDPs in prominent areas like digital transformation, strategic leadership, business analytics to name a </w:t>
      </w:r>
      <w:r w:rsidR="00421B03" w:rsidRPr="00B96EFE">
        <w:rPr>
          <w:rFonts w:ascii="Times New Roman" w:hAnsi="Times New Roman" w:cs="Times New Roman"/>
          <w:sz w:val="24"/>
          <w:szCs w:val="24"/>
        </w:rPr>
        <w:lastRenderedPageBreak/>
        <w:t xml:space="preserve">few. The </w:t>
      </w:r>
      <w:r w:rsidR="008B7622" w:rsidRPr="00B96EFE">
        <w:rPr>
          <w:rFonts w:ascii="Times New Roman" w:hAnsi="Times New Roman" w:cs="Times New Roman"/>
          <w:sz w:val="24"/>
          <w:szCs w:val="24"/>
        </w:rPr>
        <w:t>fundamental objective</w:t>
      </w:r>
      <w:r w:rsidR="00421B03" w:rsidRPr="00B96EFE">
        <w:rPr>
          <w:rFonts w:ascii="Times New Roman" w:hAnsi="Times New Roman" w:cs="Times New Roman"/>
          <w:sz w:val="24"/>
          <w:szCs w:val="24"/>
        </w:rPr>
        <w:t xml:space="preserve"> of these programs is to prepare the participants to develop leadership abilities to effectively manage high performing teams. But, the industry </w:t>
      </w:r>
      <w:r w:rsidR="008B7622" w:rsidRPr="00B96EFE">
        <w:rPr>
          <w:rFonts w:ascii="Times New Roman" w:hAnsi="Times New Roman" w:cs="Times New Roman"/>
          <w:sz w:val="24"/>
          <w:szCs w:val="24"/>
        </w:rPr>
        <w:t>requirements of such program are</w:t>
      </w:r>
      <w:r w:rsidR="00421B03" w:rsidRPr="00B96EFE">
        <w:rPr>
          <w:rFonts w:ascii="Times New Roman" w:hAnsi="Times New Roman" w:cs="Times New Roman"/>
          <w:sz w:val="24"/>
          <w:szCs w:val="24"/>
        </w:rPr>
        <w:t xml:space="preserve"> not clearly predictable and </w:t>
      </w:r>
      <w:r w:rsidR="008B7622" w:rsidRPr="00B96EFE">
        <w:rPr>
          <w:rFonts w:ascii="Times New Roman" w:hAnsi="Times New Roman" w:cs="Times New Roman"/>
          <w:sz w:val="24"/>
          <w:szCs w:val="24"/>
        </w:rPr>
        <w:t xml:space="preserve">they are chaotic. Participants sometimes are unable to strike a balance between such professional programs and their job roles and hence leave the program in between. This makes the </w:t>
      </w:r>
      <w:r>
        <w:rPr>
          <w:rFonts w:ascii="Times New Roman" w:hAnsi="Times New Roman" w:cs="Times New Roman"/>
          <w:sz w:val="24"/>
          <w:szCs w:val="24"/>
        </w:rPr>
        <w:t>B-School</w:t>
      </w:r>
      <w:r w:rsidR="008B7622" w:rsidRPr="00B96EFE">
        <w:rPr>
          <w:rFonts w:ascii="Times New Roman" w:hAnsi="Times New Roman" w:cs="Times New Roman"/>
          <w:sz w:val="24"/>
          <w:szCs w:val="24"/>
        </w:rPr>
        <w:t>s to attract candidates for the next pipelined programs.</w:t>
      </w:r>
    </w:p>
    <w:p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 xml:space="preserve">Leadership in </w:t>
      </w:r>
      <w:r w:rsidR="005B3E8B">
        <w:rPr>
          <w:rFonts w:ascii="Times New Roman" w:hAnsi="Times New Roman" w:cs="Times New Roman"/>
          <w:b/>
          <w:sz w:val="24"/>
          <w:szCs w:val="24"/>
        </w:rPr>
        <w:t>B-School</w:t>
      </w:r>
      <w:r w:rsidRPr="00B96EFE">
        <w:rPr>
          <w:rFonts w:ascii="Times New Roman" w:hAnsi="Times New Roman" w:cs="Times New Roman"/>
          <w:b/>
          <w:sz w:val="24"/>
          <w:szCs w:val="24"/>
        </w:rPr>
        <w:t>s</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 different types of employees and their competencies have already been discussed in </w:t>
      </w:r>
      <w:r w:rsidR="00EB19F6" w:rsidRPr="00B96EFE">
        <w:rPr>
          <w:rFonts w:ascii="Times New Roman" w:hAnsi="Times New Roman" w:cs="Times New Roman"/>
          <w:sz w:val="24"/>
          <w:szCs w:val="24"/>
        </w:rPr>
        <w:t>one of the earlier</w:t>
      </w:r>
      <w:r w:rsidRPr="00B96EFE">
        <w:rPr>
          <w:rFonts w:ascii="Times New Roman" w:hAnsi="Times New Roman" w:cs="Times New Roman"/>
          <w:sz w:val="24"/>
          <w:szCs w:val="24"/>
        </w:rPr>
        <w:t xml:space="preserve"> section</w:t>
      </w:r>
      <w:r w:rsidR="00EB19F6" w:rsidRPr="00B96EFE">
        <w:rPr>
          <w:rFonts w:ascii="Times New Roman" w:hAnsi="Times New Roman" w:cs="Times New Roman"/>
          <w:sz w:val="24"/>
          <w:szCs w:val="24"/>
        </w:rPr>
        <w:t>s</w:t>
      </w:r>
      <w:r w:rsidRPr="00B96EFE">
        <w:rPr>
          <w:rFonts w:ascii="Times New Roman" w:hAnsi="Times New Roman" w:cs="Times New Roman"/>
          <w:sz w:val="24"/>
          <w:szCs w:val="24"/>
        </w:rPr>
        <w:t xml:space="preserve"> along with the employee age generations. Similarly customers are also changing in terms of their generations. These are forcing the organizations to react and increase customer centricity. This driving force of accelerated change is the foundation for a new paradigm of leadership i.e., “Leadership in the Digital Future”. It describes the ability to anticipate waves of accelerated changes based on new technologies that disrupt the business.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w:t>
      </w:r>
      <w:r w:rsidR="00EB19F6" w:rsidRPr="00B96EFE">
        <w:rPr>
          <w:rFonts w:ascii="Times New Roman" w:hAnsi="Times New Roman" w:cs="Times New Roman"/>
          <w:sz w:val="24"/>
          <w:szCs w:val="24"/>
        </w:rPr>
        <w:t xml:space="preserve">also need to be more customer-centric in terms of the value the customers (the prospective students) can generate out of the </w:t>
      </w:r>
      <w:r w:rsidR="005B3E8B">
        <w:rPr>
          <w:rFonts w:ascii="Times New Roman" w:hAnsi="Times New Roman" w:cs="Times New Roman"/>
          <w:sz w:val="24"/>
          <w:szCs w:val="24"/>
        </w:rPr>
        <w:t>B-School</w:t>
      </w:r>
      <w:r w:rsidR="00EB19F6" w:rsidRPr="00B96EFE">
        <w:rPr>
          <w:rFonts w:ascii="Times New Roman" w:hAnsi="Times New Roman" w:cs="Times New Roman"/>
          <w:sz w:val="24"/>
          <w:szCs w:val="24"/>
        </w:rPr>
        <w:t xml:space="preserve"> programs through the enriched program curriculum.</w:t>
      </w:r>
    </w:p>
    <w:p w:rsidR="00EB19F6"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Technologies like artificial intelligence, blockchain or big data are creatin</w:t>
      </w:r>
      <w:r w:rsidR="00EB19F6" w:rsidRPr="00B96EFE">
        <w:rPr>
          <w:rFonts w:ascii="Times New Roman" w:hAnsi="Times New Roman" w:cs="Times New Roman"/>
          <w:sz w:val="24"/>
          <w:szCs w:val="24"/>
        </w:rPr>
        <w:t>g disruption in markets and the</w:t>
      </w:r>
      <w:r w:rsidRPr="00B96EFE">
        <w:rPr>
          <w:rFonts w:ascii="Times New Roman" w:hAnsi="Times New Roman" w:cs="Times New Roman"/>
          <w:sz w:val="24"/>
          <w:szCs w:val="24"/>
        </w:rPr>
        <w:t xml:space="preserve"> digital transformation of businesses. These phenomena need to have places in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curriculum in terms of case studies, industry projects, industry interaction etc. The leader of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has to have the ability to think differently and accommodate all the avenues of digital transformation not only in the courses or in pedagogy of the courses but also into its business model. An effective digital leader must act outside his/her comfort zone. He/she is the person who is instrumental in digital thinking and digital transformation of his/her business. Research suggests that digital priorities do not rely more on technology but on human factor. Digitalization leads to the growing importance of customer requirements so that companies have to align their offering to fit better with the specific demands of their customers.” (Schwarzmüller et al, 2017:2). </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 customers of a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are two folds: one, the aspiring management students and two, the companies.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needs to satisfy the students by developing them, making them industry ready and thereby placing them in suitable positions.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also has the responsibility to cater to the specific requirements of the companies by creating a good recruitment pipeline with students for the companies. In order to satisfy both, the impacts for the role of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leaders on themselves are the following:</w:t>
      </w:r>
    </w:p>
    <w:p w:rsidR="00EA1789" w:rsidRPr="00B96EFE" w:rsidRDefault="00EA1789" w:rsidP="00EA1789">
      <w:pPr>
        <w:numPr>
          <w:ilvl w:val="0"/>
          <w:numId w:val="4"/>
        </w:numPr>
        <w:spacing w:after="0"/>
        <w:jc w:val="both"/>
        <w:rPr>
          <w:rFonts w:ascii="Times New Roman" w:hAnsi="Times New Roman" w:cs="Times New Roman"/>
          <w:sz w:val="24"/>
          <w:szCs w:val="24"/>
        </w:rPr>
      </w:pPr>
      <w:r w:rsidRPr="00B96EFE">
        <w:rPr>
          <w:rFonts w:ascii="Times New Roman" w:hAnsi="Times New Roman" w:cs="Times New Roman"/>
          <w:sz w:val="24"/>
          <w:szCs w:val="24"/>
        </w:rPr>
        <w:t>Decrease of power, democratization (less influence of leader)</w:t>
      </w:r>
    </w:p>
    <w:p w:rsidR="00EA1789" w:rsidRPr="00B96EFE" w:rsidRDefault="00EA1789" w:rsidP="00EA1789">
      <w:pPr>
        <w:numPr>
          <w:ilvl w:val="0"/>
          <w:numId w:val="4"/>
        </w:numPr>
        <w:spacing w:after="0"/>
        <w:jc w:val="both"/>
        <w:rPr>
          <w:rFonts w:ascii="Times New Roman" w:hAnsi="Times New Roman" w:cs="Times New Roman"/>
          <w:sz w:val="24"/>
          <w:szCs w:val="24"/>
        </w:rPr>
      </w:pPr>
      <w:r w:rsidRPr="00B96EFE">
        <w:rPr>
          <w:rFonts w:ascii="Times New Roman" w:hAnsi="Times New Roman" w:cs="Times New Roman"/>
          <w:sz w:val="24"/>
          <w:szCs w:val="24"/>
        </w:rPr>
        <w:t>Increase of relationship-building measures (coaching, enabling, networking)</w:t>
      </w:r>
    </w:p>
    <w:p w:rsidR="00EA1789" w:rsidRPr="00B96EFE" w:rsidRDefault="00EA1789" w:rsidP="00EA1789">
      <w:pPr>
        <w:numPr>
          <w:ilvl w:val="0"/>
          <w:numId w:val="4"/>
        </w:numPr>
        <w:spacing w:after="0"/>
        <w:jc w:val="both"/>
        <w:rPr>
          <w:rFonts w:ascii="Times New Roman" w:hAnsi="Times New Roman" w:cs="Times New Roman"/>
          <w:sz w:val="24"/>
          <w:szCs w:val="24"/>
        </w:rPr>
      </w:pPr>
      <w:r w:rsidRPr="00B96EFE">
        <w:rPr>
          <w:rFonts w:ascii="Times New Roman" w:hAnsi="Times New Roman" w:cs="Times New Roman"/>
          <w:sz w:val="24"/>
          <w:szCs w:val="24"/>
        </w:rPr>
        <w:t>Increase of required skills and competencies (agility, change management, digital leadership)</w:t>
      </w:r>
    </w:p>
    <w:p w:rsidR="00EA1789" w:rsidRPr="00B96EFE" w:rsidRDefault="00EA1789" w:rsidP="00EA1789">
      <w:pPr>
        <w:spacing w:after="0"/>
        <w:jc w:val="both"/>
        <w:rPr>
          <w:rFonts w:ascii="Times New Roman" w:hAnsi="Times New Roman" w:cs="Times New Roman"/>
          <w:sz w:val="24"/>
          <w:szCs w:val="24"/>
        </w:rPr>
      </w:pPr>
      <w:r w:rsidRPr="00B96EFE">
        <w:rPr>
          <w:rFonts w:ascii="Times New Roman" w:hAnsi="Times New Roman" w:cs="Times New Roman"/>
          <w:sz w:val="24"/>
          <w:szCs w:val="24"/>
        </w:rPr>
        <w:lastRenderedPageBreak/>
        <w:t xml:space="preserve">Decrease of power –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structure should clearly depict the demarcations in responsibilities in terms of the following:</w:t>
      </w:r>
    </w:p>
    <w:p w:rsidR="00EA1789" w:rsidRPr="00B96EFE" w:rsidRDefault="00EA1789" w:rsidP="00EA1789">
      <w:pPr>
        <w:pStyle w:val="ListParagraph"/>
        <w:numPr>
          <w:ilvl w:val="0"/>
          <w:numId w:val="5"/>
        </w:numPr>
        <w:jc w:val="both"/>
        <w:rPr>
          <w:rFonts w:ascii="Times New Roman" w:hAnsi="Times New Roman" w:cs="Times New Roman"/>
          <w:sz w:val="24"/>
          <w:szCs w:val="24"/>
        </w:rPr>
      </w:pPr>
      <w:r w:rsidRPr="00B96EFE">
        <w:rPr>
          <w:rFonts w:ascii="Times New Roman" w:hAnsi="Times New Roman" w:cs="Times New Roman"/>
          <w:sz w:val="24"/>
          <w:szCs w:val="24"/>
        </w:rPr>
        <w:t>Head – Admissions</w:t>
      </w:r>
    </w:p>
    <w:p w:rsidR="00EA1789" w:rsidRPr="00B96EFE" w:rsidRDefault="00EA1789" w:rsidP="00EA1789">
      <w:pPr>
        <w:pStyle w:val="ListParagraph"/>
        <w:numPr>
          <w:ilvl w:val="0"/>
          <w:numId w:val="5"/>
        </w:numPr>
        <w:jc w:val="both"/>
        <w:rPr>
          <w:rFonts w:ascii="Times New Roman" w:hAnsi="Times New Roman" w:cs="Times New Roman"/>
          <w:sz w:val="24"/>
          <w:szCs w:val="24"/>
        </w:rPr>
      </w:pPr>
      <w:r w:rsidRPr="00B96EFE">
        <w:rPr>
          <w:rFonts w:ascii="Times New Roman" w:hAnsi="Times New Roman" w:cs="Times New Roman"/>
          <w:sz w:val="24"/>
          <w:szCs w:val="24"/>
        </w:rPr>
        <w:t>Chair – PGP programs</w:t>
      </w:r>
    </w:p>
    <w:p w:rsidR="00EA1789" w:rsidRPr="00B96EFE" w:rsidRDefault="00EA1789" w:rsidP="00EA1789">
      <w:pPr>
        <w:pStyle w:val="ListParagraph"/>
        <w:numPr>
          <w:ilvl w:val="0"/>
          <w:numId w:val="5"/>
        </w:numPr>
        <w:jc w:val="both"/>
        <w:rPr>
          <w:rFonts w:ascii="Times New Roman" w:hAnsi="Times New Roman" w:cs="Times New Roman"/>
          <w:sz w:val="24"/>
          <w:szCs w:val="24"/>
        </w:rPr>
      </w:pPr>
      <w:r w:rsidRPr="00B96EFE">
        <w:rPr>
          <w:rFonts w:ascii="Times New Roman" w:hAnsi="Times New Roman" w:cs="Times New Roman"/>
          <w:sz w:val="24"/>
          <w:szCs w:val="24"/>
        </w:rPr>
        <w:t>Head – Placement</w:t>
      </w:r>
    </w:p>
    <w:p w:rsidR="00EA1789" w:rsidRPr="00B96EFE" w:rsidRDefault="00EA1789" w:rsidP="00EA1789">
      <w:pPr>
        <w:pStyle w:val="ListParagraph"/>
        <w:numPr>
          <w:ilvl w:val="0"/>
          <w:numId w:val="5"/>
        </w:numPr>
        <w:jc w:val="both"/>
        <w:rPr>
          <w:rFonts w:ascii="Times New Roman" w:hAnsi="Times New Roman" w:cs="Times New Roman"/>
          <w:sz w:val="24"/>
          <w:szCs w:val="24"/>
        </w:rPr>
      </w:pPr>
      <w:r w:rsidRPr="00B96EFE">
        <w:rPr>
          <w:rFonts w:ascii="Times New Roman" w:hAnsi="Times New Roman" w:cs="Times New Roman"/>
          <w:sz w:val="24"/>
          <w:szCs w:val="24"/>
        </w:rPr>
        <w:t xml:space="preserve">Head – Compliance </w:t>
      </w:r>
    </w:p>
    <w:p w:rsidR="00EA1789" w:rsidRPr="00B96EFE" w:rsidRDefault="00EA1789" w:rsidP="00EA1789">
      <w:pPr>
        <w:pStyle w:val="ListParagraph"/>
        <w:numPr>
          <w:ilvl w:val="0"/>
          <w:numId w:val="5"/>
        </w:numPr>
        <w:jc w:val="both"/>
        <w:rPr>
          <w:rFonts w:ascii="Times New Roman" w:hAnsi="Times New Roman" w:cs="Times New Roman"/>
          <w:sz w:val="24"/>
          <w:szCs w:val="24"/>
        </w:rPr>
      </w:pPr>
      <w:r w:rsidRPr="00B96EFE">
        <w:rPr>
          <w:rFonts w:ascii="Times New Roman" w:hAnsi="Times New Roman" w:cs="Times New Roman"/>
          <w:sz w:val="24"/>
          <w:szCs w:val="24"/>
        </w:rPr>
        <w:t>Head – Administration</w:t>
      </w:r>
    </w:p>
    <w:p w:rsidR="00EA1789" w:rsidRPr="00B96EFE" w:rsidRDefault="00EA1789" w:rsidP="00EA1789">
      <w:pPr>
        <w:pStyle w:val="ListParagraph"/>
        <w:numPr>
          <w:ilvl w:val="0"/>
          <w:numId w:val="5"/>
        </w:numPr>
        <w:jc w:val="both"/>
        <w:rPr>
          <w:rFonts w:ascii="Times New Roman" w:hAnsi="Times New Roman" w:cs="Times New Roman"/>
          <w:sz w:val="24"/>
          <w:szCs w:val="24"/>
        </w:rPr>
      </w:pPr>
      <w:r w:rsidRPr="00B96EFE">
        <w:rPr>
          <w:rFonts w:ascii="Times New Roman" w:hAnsi="Times New Roman" w:cs="Times New Roman"/>
          <w:sz w:val="24"/>
          <w:szCs w:val="24"/>
        </w:rPr>
        <w:t>Head – Accounts</w:t>
      </w:r>
    </w:p>
    <w:p w:rsidR="00EA1789" w:rsidRPr="00B96EFE" w:rsidRDefault="00EA1789" w:rsidP="00EA1789">
      <w:pPr>
        <w:pStyle w:val="ListParagraph"/>
        <w:numPr>
          <w:ilvl w:val="0"/>
          <w:numId w:val="5"/>
        </w:numPr>
        <w:jc w:val="both"/>
        <w:rPr>
          <w:rFonts w:ascii="Times New Roman" w:hAnsi="Times New Roman" w:cs="Times New Roman"/>
          <w:sz w:val="24"/>
          <w:szCs w:val="24"/>
        </w:rPr>
      </w:pPr>
      <w:r w:rsidRPr="00B96EFE">
        <w:rPr>
          <w:rFonts w:ascii="Times New Roman" w:hAnsi="Times New Roman" w:cs="Times New Roman"/>
          <w:sz w:val="24"/>
          <w:szCs w:val="24"/>
        </w:rPr>
        <w:t>Dean/Principal</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 Dean/Principal is the governing authority for smooth execution of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programs. The faculty members report to the Dean/Principal for conduct of day to day tasks. The faculty members of a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play a pivotal role in coaching and enabling the students with the requisite skills sets. </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 PGP-Chair along with his/her team is responsible for preparing the curriculum, course designs and conduct of examination. </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 Head of Compliance is responsible to comply with the norms and regulations framed by the governing body like All India Council for Technical Education, Ministry of higher education department etc. </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The Head of Administration plays a supervisory role in ensuring that the students are governing the rules and regulations framed by the institution and in case of discrepancies, strict disciplines are enforced. He/she is also responsible for facilitating the extra-curricular activities for the students.</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 Head of Admissions and Placements are the persons responsible for maintaining liaison and building relationship with the external stakeholders. </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If all the above mentioned roles are parts of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leadership then the obvious question is who is leading from the front? But, who so ever is the person he/she needs to run the show along with his/her team and the person who leads the team must be very well conversant with the changes in the environment. The strategist requires to have a very agile and technology mindset with equipped and prepared with change management initiatives. </w:t>
      </w:r>
    </w:p>
    <w:p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 xml:space="preserve">How is a </w:t>
      </w:r>
      <w:r w:rsidR="005B3E8B">
        <w:rPr>
          <w:rFonts w:ascii="Times New Roman" w:hAnsi="Times New Roman" w:cs="Times New Roman"/>
          <w:b/>
          <w:sz w:val="24"/>
          <w:szCs w:val="24"/>
        </w:rPr>
        <w:t>B-School</w:t>
      </w:r>
      <w:r w:rsidRPr="00B96EFE">
        <w:rPr>
          <w:rFonts w:ascii="Times New Roman" w:hAnsi="Times New Roman" w:cs="Times New Roman"/>
          <w:b/>
          <w:sz w:val="24"/>
          <w:szCs w:val="24"/>
        </w:rPr>
        <w:t xml:space="preserve"> like, and not like, a business?</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Corporates while searching for a young mind with go-getter attitude are actually looking for the perfect things required for a Chief Executive Officer. Time will come for the good candidates for sure but before that they need to be prepared for rolling their sleeves up to work for thinnest margin possible, understand the value for money, develop the ability to convert fixed cost into </w:t>
      </w:r>
      <w:r w:rsidRPr="00B96EFE">
        <w:rPr>
          <w:rFonts w:ascii="Times New Roman" w:hAnsi="Times New Roman" w:cs="Times New Roman"/>
          <w:sz w:val="24"/>
          <w:szCs w:val="24"/>
        </w:rPr>
        <w:lastRenderedPageBreak/>
        <w:t xml:space="preserve">variable cost and have the ability to smell revenue in every possible aspect of business. The </w:t>
      </w:r>
      <w:r w:rsidR="005B3E8B">
        <w:rPr>
          <w:rFonts w:ascii="Times New Roman" w:hAnsi="Times New Roman" w:cs="Times New Roman"/>
          <w:sz w:val="24"/>
          <w:szCs w:val="24"/>
        </w:rPr>
        <w:t>B-School</w:t>
      </w:r>
      <w:r w:rsidRPr="00B96EFE">
        <w:rPr>
          <w:rFonts w:ascii="Times New Roman" w:hAnsi="Times New Roman" w:cs="Times New Roman"/>
          <w:sz w:val="24"/>
          <w:szCs w:val="24"/>
        </w:rPr>
        <w:t>s should deliver to these expectations.</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Therefore,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should not be ready with the competencies required to be present in students to become the future C-suite employees but the hard workers who are not afraid of hard work. The ever changing business environment is continuously imposing restrictions and challenges to the businesses. Hence, the skills sets which appear to be necessary right now may not work in future. Corporates are looking for candidates who have the ability to learn from their yesterday’s mistakes and converting them to tomorrow’s benefits. In this regard, the overseas attitude towards management education is better than India. In developed countries, students after completing their under graduation program go for gaining work experience which is quite scientific in a sense that it helps them to relate managerial concepts better by virtue of their work experience. Therefore, one of the pre-requisites for getting into a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program is to have prior work experience. </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Another issue is by the time the students can apply their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learnt concepts into practices it is almost a decade they have already traversed. This makes their successfully learnt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concepts outdated. This is another big challenge for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to design their curriculum in such a way that their students can contribute from the very beginning. This happens through strong industry academic amalgamation. But, there has to have a strategic alliance that creates a win-win situation for both the parties. This strategic alliance will in turn bring revenue for the </w:t>
      </w:r>
      <w:r w:rsidR="005B3E8B">
        <w:rPr>
          <w:rFonts w:ascii="Times New Roman" w:hAnsi="Times New Roman" w:cs="Times New Roman"/>
          <w:sz w:val="24"/>
          <w:szCs w:val="24"/>
        </w:rPr>
        <w:t>B-School</w:t>
      </w:r>
      <w:r w:rsidRPr="00B96EFE">
        <w:rPr>
          <w:rFonts w:ascii="Times New Roman" w:hAnsi="Times New Roman" w:cs="Times New Roman"/>
          <w:sz w:val="24"/>
          <w:szCs w:val="24"/>
        </w:rPr>
        <w:t>.</w:t>
      </w:r>
    </w:p>
    <w:p w:rsidR="00EA1789" w:rsidRPr="00B96EFE" w:rsidRDefault="00EA1789" w:rsidP="00EA1789">
      <w:pPr>
        <w:jc w:val="both"/>
        <w:rPr>
          <w:rFonts w:ascii="Times New Roman" w:hAnsi="Times New Roman" w:cs="Times New Roman"/>
          <w:b/>
          <w:color w:val="FF0000"/>
          <w:sz w:val="24"/>
          <w:szCs w:val="24"/>
        </w:rPr>
      </w:pPr>
      <w:r w:rsidRPr="00B96EFE">
        <w:rPr>
          <w:rFonts w:ascii="Times New Roman" w:hAnsi="Times New Roman" w:cs="Times New Roman"/>
          <w:b/>
          <w:sz w:val="24"/>
          <w:szCs w:val="24"/>
        </w:rPr>
        <w:t>Digital Transformation for Business Model Innovation</w:t>
      </w:r>
      <w:r w:rsidR="000F26CD" w:rsidRPr="00B96EFE">
        <w:rPr>
          <w:rFonts w:ascii="Times New Roman" w:hAnsi="Times New Roman" w:cs="Times New Roman"/>
          <w:b/>
          <w:sz w:val="24"/>
          <w:szCs w:val="24"/>
        </w:rPr>
        <w:t xml:space="preserve"> of </w:t>
      </w:r>
      <w:r w:rsidR="005B3E8B">
        <w:rPr>
          <w:rFonts w:ascii="Times New Roman" w:hAnsi="Times New Roman" w:cs="Times New Roman"/>
          <w:b/>
          <w:sz w:val="24"/>
          <w:szCs w:val="24"/>
        </w:rPr>
        <w:t>B-School</w:t>
      </w:r>
      <w:r w:rsidR="000F26CD" w:rsidRPr="00B96EFE">
        <w:rPr>
          <w:rFonts w:ascii="Times New Roman" w:hAnsi="Times New Roman" w:cs="Times New Roman"/>
          <w:b/>
          <w:sz w:val="24"/>
          <w:szCs w:val="24"/>
        </w:rPr>
        <w:t>s</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Due to rapid changes in the learning environment,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are facing challenges to continue to run </w:t>
      </w:r>
      <w:r w:rsidR="00762ABE" w:rsidRPr="00B96EFE">
        <w:rPr>
          <w:rFonts w:ascii="Times New Roman" w:hAnsi="Times New Roman" w:cs="Times New Roman"/>
          <w:sz w:val="24"/>
          <w:szCs w:val="24"/>
        </w:rPr>
        <w:t xml:space="preserve">with their existing </w:t>
      </w:r>
      <w:r w:rsidRPr="00B96EFE">
        <w:rPr>
          <w:rFonts w:ascii="Times New Roman" w:hAnsi="Times New Roman" w:cs="Times New Roman"/>
          <w:sz w:val="24"/>
          <w:szCs w:val="24"/>
        </w:rPr>
        <w:t>business model. Certain new initiatives are threatening them further, like MOOCs and NPTEL courses offered by leading academic institutions are actually taking a shape of “No-Pay MBA product”. COVID 19 pandemic has opened new avenues for the aspiring management students to get through a combination of such free open source online courses instead of going investing in full-time regular PGDM/MBA programs.</w:t>
      </w:r>
    </w:p>
    <w:p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 constantly emerging new digital technologies are creating challenges and opportunities to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both internally (e.g. virtual campus) and externally (e.g. social networks). Hence, an unintentional difference is being created between resources and capabilities to react to the digital transformation and thereby making the right decision to survive and strive for excellence. </w:t>
      </w:r>
    </w:p>
    <w:p w:rsidR="003042F4" w:rsidRPr="00B96EFE" w:rsidRDefault="003042F4" w:rsidP="003042F4">
      <w:pPr>
        <w:jc w:val="both"/>
        <w:rPr>
          <w:rFonts w:ascii="Times New Roman" w:hAnsi="Times New Roman" w:cs="Times New Roman"/>
          <w:b/>
          <w:sz w:val="24"/>
          <w:szCs w:val="24"/>
          <w:lang w:val="en-IN"/>
        </w:rPr>
      </w:pPr>
      <w:r w:rsidRPr="00B96EFE">
        <w:rPr>
          <w:rFonts w:ascii="Times New Roman" w:hAnsi="Times New Roman" w:cs="Times New Roman"/>
          <w:b/>
          <w:sz w:val="24"/>
          <w:szCs w:val="24"/>
          <w:lang w:val="en-IN"/>
        </w:rPr>
        <w:t>Challenges of Digital Leadership</w:t>
      </w:r>
    </w:p>
    <w:p w:rsidR="003042F4" w:rsidRPr="00B96EFE" w:rsidRDefault="003042F4" w:rsidP="003042F4">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Digital technology allows us to keep things or to make things virtual. Digital transformation talks about how things are taken from the real world and are transformed into virtual world. Therefore the question is how management changes in the digital age or whether management is even </w:t>
      </w:r>
      <w:r w:rsidRPr="00B96EFE">
        <w:rPr>
          <w:rFonts w:ascii="Times New Roman" w:hAnsi="Times New Roman" w:cs="Times New Roman"/>
          <w:sz w:val="24"/>
          <w:szCs w:val="24"/>
          <w:lang w:val="en-IN"/>
        </w:rPr>
        <w:lastRenderedPageBreak/>
        <w:t xml:space="preserve">necessary in this digital age. Rapidly we are reaching at a point where human performance is being outrun by computer performance. </w:t>
      </w:r>
    </w:p>
    <w:p w:rsidR="003042F4" w:rsidRPr="00B96EFE" w:rsidRDefault="003042F4" w:rsidP="003042F4">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Covid 19, though has devastating impacts on mankind, but has a remarkable contribution to individuals and to the organizations, i.e., we have acquired the capability to adapt to changes on a much faster time scale than we previously expected. There is always resistance to change given human psychology. This inertial force resisting change was instrumental in dragging down the digital initiatives for the organizations. As per Martec’s Law, technology changes exponentially (fast) but organizations change logarithmically (slow). Hence, business leaders must strategically choose which technological changes to embrace given the highly constrained bandwidth for absorbing organizational changes. </w:t>
      </w:r>
    </w:p>
    <w:p w:rsidR="003042F4" w:rsidRPr="00B96EFE" w:rsidRDefault="003042F4" w:rsidP="003042F4">
      <w:pPr>
        <w:jc w:val="center"/>
        <w:rPr>
          <w:rFonts w:ascii="Times New Roman" w:hAnsi="Times New Roman" w:cs="Times New Roman"/>
          <w:sz w:val="24"/>
          <w:szCs w:val="24"/>
          <w:lang w:val="en-IN"/>
        </w:rPr>
      </w:pPr>
      <w:r w:rsidRPr="00B96EFE">
        <w:rPr>
          <w:rFonts w:ascii="Times New Roman" w:hAnsi="Times New Roman" w:cs="Times New Roman"/>
          <w:noProof/>
          <w:sz w:val="24"/>
          <w:szCs w:val="24"/>
          <w:lang w:bidi="ar-SA"/>
        </w:rPr>
        <w:drawing>
          <wp:inline distT="0" distB="0" distL="0" distR="0">
            <wp:extent cx="3976914" cy="2982685"/>
            <wp:effectExtent l="19050" t="0" r="4536" b="0"/>
            <wp:docPr id="2" name="Picture 41" descr="Martecs-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artecs-Law"/>
                    <pic:cNvPicPr>
                      <a:picLocks noChangeAspect="1" noChangeArrowheads="1"/>
                    </pic:cNvPicPr>
                  </pic:nvPicPr>
                  <pic:blipFill>
                    <a:blip r:embed="rId12"/>
                    <a:srcRect/>
                    <a:stretch>
                      <a:fillRect/>
                    </a:stretch>
                  </pic:blipFill>
                  <pic:spPr bwMode="auto">
                    <a:xfrm>
                      <a:off x="0" y="0"/>
                      <a:ext cx="3977681" cy="2983260"/>
                    </a:xfrm>
                    <a:prstGeom prst="rect">
                      <a:avLst/>
                    </a:prstGeom>
                    <a:noFill/>
                    <a:ln w="9525">
                      <a:noFill/>
                      <a:miter lim="800000"/>
                      <a:headEnd/>
                      <a:tailEnd/>
                    </a:ln>
                  </pic:spPr>
                </pic:pic>
              </a:graphicData>
            </a:graphic>
          </wp:inline>
        </w:drawing>
      </w:r>
    </w:p>
    <w:p w:rsidR="00343EC6" w:rsidRPr="00B96EFE" w:rsidRDefault="00343EC6" w:rsidP="003042F4">
      <w:pPr>
        <w:jc w:val="center"/>
        <w:rPr>
          <w:rFonts w:ascii="Times New Roman" w:hAnsi="Times New Roman" w:cs="Times New Roman"/>
          <w:b/>
          <w:i/>
          <w:sz w:val="24"/>
          <w:szCs w:val="24"/>
          <w:lang w:val="en-IN"/>
        </w:rPr>
      </w:pPr>
      <w:r w:rsidRPr="00B96EFE">
        <w:rPr>
          <w:rFonts w:ascii="Times New Roman" w:hAnsi="Times New Roman" w:cs="Times New Roman"/>
          <w:b/>
          <w:i/>
          <w:sz w:val="24"/>
          <w:szCs w:val="24"/>
          <w:lang w:val="en-IN"/>
        </w:rPr>
        <w:t>Figure 10: Martec’s Law for Digital Transformation</w:t>
      </w:r>
    </w:p>
    <w:p w:rsidR="003042F4" w:rsidRPr="00B96EFE" w:rsidRDefault="003042F4" w:rsidP="003042F4">
      <w:pPr>
        <w:jc w:val="both"/>
        <w:rPr>
          <w:rFonts w:ascii="Times New Roman" w:hAnsi="Times New Roman" w:cs="Times New Roman"/>
          <w:b/>
          <w:sz w:val="24"/>
          <w:szCs w:val="24"/>
          <w:lang w:val="en-IN"/>
        </w:rPr>
      </w:pPr>
      <w:r w:rsidRPr="00B96EFE">
        <w:rPr>
          <w:rFonts w:ascii="Times New Roman" w:hAnsi="Times New Roman" w:cs="Times New Roman"/>
          <w:b/>
          <w:sz w:val="24"/>
          <w:szCs w:val="24"/>
          <w:lang w:val="en-IN"/>
        </w:rPr>
        <w:t>The Digital Adoption Curve</w:t>
      </w:r>
    </w:p>
    <w:p w:rsidR="003042F4" w:rsidRPr="00B96EFE" w:rsidRDefault="003042F4" w:rsidP="003042F4">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Hence, the question is how to reach the goal when the goal post keeps moving? </w:t>
      </w:r>
    </w:p>
    <w:p w:rsidR="003042F4" w:rsidRPr="00B96EFE" w:rsidRDefault="003042F4" w:rsidP="003042F4">
      <w:pPr>
        <w:jc w:val="both"/>
        <w:rPr>
          <w:rFonts w:ascii="Times New Roman" w:hAnsi="Times New Roman" w:cs="Times New Roman"/>
          <w:color w:val="FF0000"/>
          <w:sz w:val="24"/>
          <w:szCs w:val="24"/>
        </w:rPr>
      </w:pPr>
      <w:r w:rsidRPr="00B96EFE">
        <w:rPr>
          <w:rFonts w:ascii="Times New Roman" w:hAnsi="Times New Roman" w:cs="Times New Roman"/>
          <w:sz w:val="24"/>
          <w:szCs w:val="24"/>
          <w:lang w:val="en-IN"/>
        </w:rPr>
        <w:t xml:space="preserve">Once a commitment is made for digital transformation and the initial investment is made </w:t>
      </w:r>
      <w:r w:rsidRPr="00B96EFE">
        <w:rPr>
          <w:rFonts w:ascii="Times New Roman" w:hAnsi="Times New Roman" w:cs="Times New Roman"/>
          <w:sz w:val="24"/>
          <w:szCs w:val="24"/>
        </w:rPr>
        <w:t xml:space="preserve">a platform is created that allows further expansion and makes adoption of technological advancements easier to achieve else the "Digital Adoption Gap" will expand exponentially, and the financial investment to effectively start over could be insurmountable. </w:t>
      </w:r>
    </w:p>
    <w:p w:rsidR="003042F4" w:rsidRPr="00B96EFE" w:rsidRDefault="003042F4" w:rsidP="003042F4">
      <w:pPr>
        <w:jc w:val="center"/>
        <w:rPr>
          <w:rFonts w:ascii="Times New Roman" w:hAnsi="Times New Roman" w:cs="Times New Roman"/>
          <w:sz w:val="24"/>
          <w:szCs w:val="24"/>
          <w:lang w:val="en-IN"/>
        </w:rPr>
      </w:pPr>
      <w:r w:rsidRPr="00B96EFE">
        <w:rPr>
          <w:rFonts w:ascii="Times New Roman" w:hAnsi="Times New Roman" w:cs="Times New Roman"/>
          <w:noProof/>
          <w:sz w:val="24"/>
          <w:szCs w:val="24"/>
          <w:lang w:bidi="ar-SA"/>
        </w:rPr>
        <w:lastRenderedPageBreak/>
        <w:drawing>
          <wp:inline distT="0" distB="0" distL="0" distR="0">
            <wp:extent cx="4431018" cy="2242457"/>
            <wp:effectExtent l="19050" t="0" r="7632" b="0"/>
            <wp:docPr id="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4428989" cy="2241430"/>
                    </a:xfrm>
                    <a:prstGeom prst="rect">
                      <a:avLst/>
                    </a:prstGeom>
                    <a:noFill/>
                    <a:ln w="9525">
                      <a:noFill/>
                      <a:miter lim="800000"/>
                      <a:headEnd/>
                      <a:tailEnd/>
                    </a:ln>
                  </pic:spPr>
                </pic:pic>
              </a:graphicData>
            </a:graphic>
          </wp:inline>
        </w:drawing>
      </w:r>
    </w:p>
    <w:p w:rsidR="003042F4" w:rsidRPr="00B96EFE" w:rsidRDefault="003042F4" w:rsidP="003042F4">
      <w:pPr>
        <w:jc w:val="center"/>
        <w:rPr>
          <w:rFonts w:ascii="Times New Roman" w:hAnsi="Times New Roman" w:cs="Times New Roman"/>
          <w:b/>
          <w:i/>
          <w:sz w:val="24"/>
          <w:szCs w:val="24"/>
          <w:lang w:val="en-IN"/>
        </w:rPr>
      </w:pPr>
      <w:r w:rsidRPr="00B96EFE">
        <w:rPr>
          <w:rFonts w:ascii="Times New Roman" w:hAnsi="Times New Roman" w:cs="Times New Roman"/>
          <w:b/>
          <w:i/>
          <w:sz w:val="24"/>
          <w:szCs w:val="24"/>
          <w:lang w:val="en-IN"/>
        </w:rPr>
        <w:t xml:space="preserve">Figure </w:t>
      </w:r>
      <w:r w:rsidR="00343EC6" w:rsidRPr="00B96EFE">
        <w:rPr>
          <w:rFonts w:ascii="Times New Roman" w:hAnsi="Times New Roman" w:cs="Times New Roman"/>
          <w:b/>
          <w:i/>
          <w:sz w:val="24"/>
          <w:szCs w:val="24"/>
          <w:lang w:val="en-IN"/>
        </w:rPr>
        <w:t>11</w:t>
      </w:r>
      <w:r w:rsidRPr="00B96EFE">
        <w:rPr>
          <w:rFonts w:ascii="Times New Roman" w:hAnsi="Times New Roman" w:cs="Times New Roman"/>
          <w:b/>
          <w:i/>
          <w:sz w:val="24"/>
          <w:szCs w:val="24"/>
          <w:lang w:val="en-IN"/>
        </w:rPr>
        <w:t>: The Digital Adoption Curve</w:t>
      </w:r>
    </w:p>
    <w:p w:rsidR="003042F4" w:rsidRPr="00B96EFE" w:rsidRDefault="003042F4" w:rsidP="003042F4">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Once the digital transformation is funded, the Return on Investment must be ensured. Business leaders must keep three following factors in mind to align the digital transformation with business goals:</w:t>
      </w:r>
    </w:p>
    <w:p w:rsidR="003042F4" w:rsidRPr="00B96EFE" w:rsidRDefault="003042F4" w:rsidP="003042F4">
      <w:pPr>
        <w:pStyle w:val="ListParagraph"/>
        <w:numPr>
          <w:ilvl w:val="0"/>
          <w:numId w:val="6"/>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the leaders must articulate the value of digital transformation to business clearly;</w:t>
      </w:r>
    </w:p>
    <w:p w:rsidR="003042F4" w:rsidRPr="00B96EFE" w:rsidRDefault="003042F4" w:rsidP="003042F4">
      <w:pPr>
        <w:pStyle w:val="ListParagraph"/>
        <w:numPr>
          <w:ilvl w:val="0"/>
          <w:numId w:val="6"/>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the need for digital transformation must be realistic and pragmatic, but there also have to have a sense of urgency to act;</w:t>
      </w:r>
    </w:p>
    <w:p w:rsidR="003042F4" w:rsidRPr="00B96EFE" w:rsidRDefault="003042F4" w:rsidP="003042F4">
      <w:pPr>
        <w:pStyle w:val="ListParagraph"/>
        <w:numPr>
          <w:ilvl w:val="0"/>
          <w:numId w:val="6"/>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leaders must be supportive of digital thinking;</w:t>
      </w:r>
    </w:p>
    <w:p w:rsidR="003042F4" w:rsidRPr="00B96EFE" w:rsidRDefault="003042F4" w:rsidP="003042F4">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Digital thinking and execution are of key importance in terms of the following dimensions:</w:t>
      </w:r>
    </w:p>
    <w:p w:rsidR="003042F4" w:rsidRPr="00B96EFE" w:rsidRDefault="003042F4" w:rsidP="003042F4">
      <w:pPr>
        <w:pStyle w:val="ListParagraph"/>
        <w:numPr>
          <w:ilvl w:val="0"/>
          <w:numId w:val="1"/>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Digital strategy – evaluating what is essential to succeed</w:t>
      </w:r>
    </w:p>
    <w:p w:rsidR="003042F4" w:rsidRPr="00B96EFE" w:rsidRDefault="003042F4" w:rsidP="003042F4">
      <w:pPr>
        <w:pStyle w:val="ListParagraph"/>
        <w:numPr>
          <w:ilvl w:val="0"/>
          <w:numId w:val="1"/>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Managing Assets – arranging the capital and acquiring the resources that support the digital strategy</w:t>
      </w:r>
    </w:p>
    <w:p w:rsidR="003042F4" w:rsidRPr="00B96EFE" w:rsidRDefault="00000000" w:rsidP="003042F4">
      <w:pPr>
        <w:pStyle w:val="ListParagraph"/>
        <w:numPr>
          <w:ilvl w:val="0"/>
          <w:numId w:val="1"/>
        </w:numPr>
        <w:jc w:val="both"/>
        <w:rPr>
          <w:rFonts w:ascii="Times New Roman" w:hAnsi="Times New Roman" w:cs="Times New Roman"/>
          <w:sz w:val="24"/>
          <w:szCs w:val="24"/>
          <w:lang w:val="en-IN"/>
        </w:rPr>
      </w:pPr>
      <w:r>
        <w:rPr>
          <w:rFonts w:ascii="Times New Roman" w:hAnsi="Times New Roman" w:cs="Times New Roman"/>
          <w:noProof/>
          <w:sz w:val="24"/>
          <w:szCs w:val="24"/>
          <w:lang w:bidi="ar-SA"/>
        </w:rPr>
        <w:pict>
          <v:shapetype id="_x0000_t202" coordsize="21600,21600" o:spt="202" path="m,l,21600r21600,l21600,xe">
            <v:stroke joinstyle="miter"/>
            <v:path gradientshapeok="t" o:connecttype="rect"/>
          </v:shapetype>
          <v:shape id="_x0000_s1042" type="#_x0000_t202" style="position:absolute;left:0;text-align:left;margin-left:399.9pt;margin-top:29.75pt;width:64.25pt;height:36.9pt;z-index:251666432">
            <v:textbox style="mso-next-textbox:#_x0000_s1042">
              <w:txbxContent>
                <w:p w:rsidR="003042F4" w:rsidRPr="00224566" w:rsidRDefault="003042F4" w:rsidP="003042F4">
                  <w:pPr>
                    <w:jc w:val="center"/>
                    <w:rPr>
                      <w:lang w:val="en-IN"/>
                    </w:rPr>
                  </w:pPr>
                  <w:r>
                    <w:rPr>
                      <w:lang w:val="en-IN"/>
                    </w:rPr>
                    <w:t>Business Success</w:t>
                  </w:r>
                </w:p>
              </w:txbxContent>
            </v:textbox>
          </v:shape>
        </w:pict>
      </w:r>
      <w:r>
        <w:rPr>
          <w:rFonts w:ascii="Times New Roman" w:hAnsi="Times New Roman" w:cs="Times New Roman"/>
          <w:noProof/>
          <w:sz w:val="24"/>
          <w:szCs w:val="24"/>
          <w:lang w:bidi="ar-SA"/>
        </w:rPr>
        <w:pict>
          <v:shape id="_x0000_s1041" type="#_x0000_t202" style="position:absolute;left:0;text-align:left;margin-left:372.9pt;margin-top:29.75pt;width:17.55pt;height:36.9pt;z-index:251665408" stroked="f">
            <v:textbox style="mso-next-textbox:#_x0000_s1041">
              <w:txbxContent>
                <w:p w:rsidR="003042F4" w:rsidRPr="00224566" w:rsidRDefault="003042F4" w:rsidP="003042F4">
                  <w:pPr>
                    <w:rPr>
                      <w:sz w:val="40"/>
                      <w:szCs w:val="40"/>
                      <w:lang w:val="en-IN"/>
                    </w:rPr>
                  </w:pPr>
                  <w:r w:rsidRPr="00224566">
                    <w:rPr>
                      <w:sz w:val="40"/>
                      <w:szCs w:val="40"/>
                      <w:lang w:val="en-IN"/>
                    </w:rPr>
                    <w:t>=</w:t>
                  </w:r>
                </w:p>
              </w:txbxContent>
            </v:textbox>
          </v:shape>
        </w:pict>
      </w:r>
      <w:r>
        <w:rPr>
          <w:rFonts w:ascii="Times New Roman" w:hAnsi="Times New Roman" w:cs="Times New Roman"/>
          <w:noProof/>
          <w:sz w:val="24"/>
          <w:szCs w:val="24"/>
          <w:lang w:bidi="ar-SA"/>
        </w:rPr>
        <w:pict>
          <v:shape id="_x0000_s1040" type="#_x0000_t202" style="position:absolute;left:0;text-align:left;margin-left:278.85pt;margin-top:29.75pt;width:93.6pt;height:36.9pt;z-index:251664384">
            <v:textbox style="mso-next-textbox:#_x0000_s1040">
              <w:txbxContent>
                <w:p w:rsidR="003042F4" w:rsidRPr="00224566" w:rsidRDefault="003042F4" w:rsidP="003042F4">
                  <w:pPr>
                    <w:jc w:val="center"/>
                    <w:rPr>
                      <w:lang w:val="en-IN"/>
                    </w:rPr>
                  </w:pPr>
                  <w:r>
                    <w:rPr>
                      <w:lang w:val="en-IN"/>
                    </w:rPr>
                    <w:t>Digital Business Capability</w:t>
                  </w:r>
                </w:p>
              </w:txbxContent>
            </v:textbox>
          </v:shape>
        </w:pict>
      </w:r>
      <w:r>
        <w:rPr>
          <w:rFonts w:ascii="Times New Roman" w:hAnsi="Times New Roman" w:cs="Times New Roman"/>
          <w:noProof/>
          <w:sz w:val="24"/>
          <w:szCs w:val="24"/>
          <w:lang w:bidi="ar-SA"/>
        </w:rPr>
        <w:pict>
          <v:shape id="_x0000_s1038" type="#_x0000_t202" style="position:absolute;left:0;text-align:left;margin-left:153.45pt;margin-top:37.2pt;width:83.6pt;height:22.3pt;z-index:251662336">
            <v:textbox style="mso-next-textbox:#_x0000_s1038">
              <w:txbxContent>
                <w:p w:rsidR="003042F4" w:rsidRPr="00224566" w:rsidRDefault="003042F4" w:rsidP="003042F4">
                  <w:pPr>
                    <w:jc w:val="center"/>
                    <w:rPr>
                      <w:lang w:val="en-IN"/>
                    </w:rPr>
                  </w:pPr>
                  <w:r>
                    <w:rPr>
                      <w:lang w:val="en-IN"/>
                    </w:rPr>
                    <w:t>Digital Asset</w:t>
                  </w:r>
                </w:p>
              </w:txbxContent>
            </v:textbox>
          </v:shape>
        </w:pict>
      </w:r>
      <w:r>
        <w:rPr>
          <w:rFonts w:ascii="Times New Roman" w:hAnsi="Times New Roman" w:cs="Times New Roman"/>
          <w:noProof/>
          <w:sz w:val="24"/>
          <w:szCs w:val="24"/>
          <w:lang w:bidi="ar-SA"/>
        </w:rPr>
        <w:pict>
          <v:shape id="_x0000_s1036" type="#_x0000_t202" style="position:absolute;left:0;text-align:left;margin-left:27.85pt;margin-top:37.2pt;width:83.6pt;height:22.3pt;z-index:251660288">
            <v:textbox style="mso-next-textbox:#_x0000_s1036">
              <w:txbxContent>
                <w:p w:rsidR="003042F4" w:rsidRPr="00224566" w:rsidRDefault="003042F4" w:rsidP="003042F4">
                  <w:pPr>
                    <w:rPr>
                      <w:lang w:val="en-IN"/>
                    </w:rPr>
                  </w:pPr>
                  <w:r>
                    <w:rPr>
                      <w:lang w:val="en-IN"/>
                    </w:rPr>
                    <w:t>Digital Strategy</w:t>
                  </w:r>
                </w:p>
              </w:txbxContent>
            </v:textbox>
          </v:shape>
        </w:pict>
      </w:r>
      <w:r w:rsidR="003042F4" w:rsidRPr="00B96EFE">
        <w:rPr>
          <w:rFonts w:ascii="Times New Roman" w:hAnsi="Times New Roman" w:cs="Times New Roman"/>
          <w:sz w:val="24"/>
          <w:szCs w:val="24"/>
          <w:lang w:val="en-IN"/>
        </w:rPr>
        <w:t>Digital business execution – building and managing the capability to effectively leverage the digital asset to deliver strategic objectives</w:t>
      </w:r>
    </w:p>
    <w:p w:rsidR="003042F4" w:rsidRPr="00B96EFE" w:rsidRDefault="00000000" w:rsidP="003042F4">
      <w:pPr>
        <w:jc w:val="both"/>
        <w:rPr>
          <w:rFonts w:ascii="Times New Roman" w:hAnsi="Times New Roman" w:cs="Times New Roman"/>
          <w:sz w:val="24"/>
          <w:szCs w:val="24"/>
          <w:lang w:val="en-IN"/>
        </w:rPr>
      </w:pPr>
      <w:r>
        <w:rPr>
          <w:rFonts w:ascii="Times New Roman" w:hAnsi="Times New Roman" w:cs="Times New Roman"/>
          <w:noProof/>
          <w:sz w:val="24"/>
          <w:szCs w:val="24"/>
          <w:lang w:bidi="ar-SA"/>
        </w:rPr>
        <w:pict>
          <v:shapetype id="_x0000_t32" coordsize="21600,21600" o:spt="32" o:oned="t" path="m,l21600,21600e" filled="f">
            <v:path arrowok="t" fillok="f" o:connecttype="none"/>
            <o:lock v:ext="edit" shapetype="t"/>
          </v:shapetype>
          <v:shape id="_x0000_s1039" type="#_x0000_t32" style="position:absolute;left:0;text-align:left;margin-left:236.85pt;margin-top:8.25pt;width:42pt;height:0;z-index:251663360" o:connectortype="straight">
            <v:stroke endarrow="block"/>
          </v:shape>
        </w:pict>
      </w:r>
      <w:r>
        <w:rPr>
          <w:rFonts w:ascii="Times New Roman" w:hAnsi="Times New Roman" w:cs="Times New Roman"/>
          <w:noProof/>
          <w:sz w:val="24"/>
          <w:szCs w:val="24"/>
          <w:lang w:bidi="ar-SA"/>
        </w:rPr>
        <w:pict>
          <v:shape id="_x0000_s1037" type="#_x0000_t32" style="position:absolute;left:0;text-align:left;margin-left:111.45pt;margin-top:7.95pt;width:42pt;height:0;z-index:251661312" o:connectortype="straight">
            <v:stroke endarrow="block"/>
          </v:shape>
        </w:pict>
      </w:r>
    </w:p>
    <w:p w:rsidR="003042F4" w:rsidRPr="00B96EFE" w:rsidRDefault="003042F4" w:rsidP="003042F4">
      <w:pPr>
        <w:jc w:val="center"/>
        <w:rPr>
          <w:rFonts w:ascii="Times New Roman" w:hAnsi="Times New Roman" w:cs="Times New Roman"/>
          <w:b/>
          <w:sz w:val="24"/>
          <w:szCs w:val="24"/>
          <w:lang w:val="en-IN"/>
        </w:rPr>
      </w:pPr>
    </w:p>
    <w:p w:rsidR="003042F4" w:rsidRPr="00B96EFE" w:rsidRDefault="003042F4" w:rsidP="003042F4">
      <w:pPr>
        <w:jc w:val="center"/>
        <w:rPr>
          <w:rFonts w:ascii="Times New Roman" w:hAnsi="Times New Roman" w:cs="Times New Roman"/>
          <w:b/>
          <w:i/>
          <w:sz w:val="24"/>
          <w:szCs w:val="24"/>
          <w:lang w:val="en-IN"/>
        </w:rPr>
      </w:pPr>
      <w:r w:rsidRPr="00B96EFE">
        <w:rPr>
          <w:rFonts w:ascii="Times New Roman" w:hAnsi="Times New Roman" w:cs="Times New Roman"/>
          <w:b/>
          <w:i/>
          <w:sz w:val="24"/>
          <w:szCs w:val="24"/>
          <w:lang w:val="en-IN"/>
        </w:rPr>
        <w:t xml:space="preserve">Figure </w:t>
      </w:r>
      <w:r w:rsidR="00343EC6" w:rsidRPr="00B96EFE">
        <w:rPr>
          <w:rFonts w:ascii="Times New Roman" w:hAnsi="Times New Roman" w:cs="Times New Roman"/>
          <w:b/>
          <w:i/>
          <w:sz w:val="24"/>
          <w:szCs w:val="24"/>
          <w:lang w:val="en-IN"/>
        </w:rPr>
        <w:t>12</w:t>
      </w:r>
      <w:r w:rsidRPr="00B96EFE">
        <w:rPr>
          <w:rFonts w:ascii="Times New Roman" w:hAnsi="Times New Roman" w:cs="Times New Roman"/>
          <w:b/>
          <w:i/>
          <w:sz w:val="24"/>
          <w:szCs w:val="24"/>
          <w:lang w:val="en-IN"/>
        </w:rPr>
        <w:t>: Successful Digital Transformation</w:t>
      </w:r>
    </w:p>
    <w:p w:rsidR="00576790" w:rsidRPr="00B96EFE" w:rsidRDefault="00576790" w:rsidP="005A7EB5">
      <w:pPr>
        <w:jc w:val="both"/>
        <w:rPr>
          <w:rFonts w:ascii="Times New Roman" w:hAnsi="Times New Roman" w:cs="Times New Roman"/>
          <w:b/>
          <w:sz w:val="24"/>
          <w:szCs w:val="24"/>
        </w:rPr>
      </w:pPr>
      <w:r w:rsidRPr="00B96EFE">
        <w:rPr>
          <w:rFonts w:ascii="Times New Roman" w:hAnsi="Times New Roman" w:cs="Times New Roman"/>
          <w:b/>
          <w:sz w:val="24"/>
          <w:szCs w:val="24"/>
        </w:rPr>
        <w:t>Digital Maturity Level</w:t>
      </w:r>
      <w:r w:rsidR="000F26CD" w:rsidRPr="00B96EFE">
        <w:rPr>
          <w:rFonts w:ascii="Times New Roman" w:hAnsi="Times New Roman" w:cs="Times New Roman"/>
          <w:b/>
          <w:sz w:val="24"/>
          <w:szCs w:val="24"/>
        </w:rPr>
        <w:t xml:space="preserve"> of </w:t>
      </w:r>
      <w:r w:rsidR="005B3E8B">
        <w:rPr>
          <w:rFonts w:ascii="Times New Roman" w:hAnsi="Times New Roman" w:cs="Times New Roman"/>
          <w:b/>
          <w:sz w:val="24"/>
          <w:szCs w:val="24"/>
        </w:rPr>
        <w:t>B-School</w:t>
      </w:r>
      <w:r w:rsidR="000F26CD" w:rsidRPr="00B96EFE">
        <w:rPr>
          <w:rFonts w:ascii="Times New Roman" w:hAnsi="Times New Roman" w:cs="Times New Roman"/>
          <w:b/>
          <w:sz w:val="24"/>
          <w:szCs w:val="24"/>
        </w:rPr>
        <w:t>s</w:t>
      </w:r>
    </w:p>
    <w:p w:rsidR="00644072" w:rsidRPr="00B96EFE" w:rsidRDefault="00576790" w:rsidP="00467FB2">
      <w:pPr>
        <w:jc w:val="both"/>
        <w:rPr>
          <w:rFonts w:ascii="Times New Roman" w:hAnsi="Times New Roman" w:cs="Times New Roman"/>
          <w:sz w:val="24"/>
          <w:szCs w:val="24"/>
        </w:rPr>
      </w:pPr>
      <w:r w:rsidRPr="00B96EFE">
        <w:rPr>
          <w:rFonts w:ascii="Times New Roman" w:hAnsi="Times New Roman" w:cs="Times New Roman"/>
          <w:sz w:val="24"/>
          <w:szCs w:val="24"/>
          <w:lang w:val="en-IN"/>
        </w:rPr>
        <w:t xml:space="preserve">It is of key importance to assess the digital maturity level of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w:t>
      </w:r>
      <w:r w:rsidR="00644072" w:rsidRPr="00B96EFE">
        <w:rPr>
          <w:rFonts w:ascii="Times New Roman" w:hAnsi="Times New Roman" w:cs="Times New Roman"/>
          <w:sz w:val="24"/>
          <w:szCs w:val="24"/>
          <w:lang w:val="en-IN"/>
        </w:rPr>
        <w:t xml:space="preserve">In this regard, execution of </w:t>
      </w:r>
      <w:r w:rsidR="00644072" w:rsidRPr="00B96EFE">
        <w:rPr>
          <w:rFonts w:ascii="Times New Roman" w:hAnsi="Times New Roman" w:cs="Times New Roman"/>
          <w:sz w:val="24"/>
          <w:szCs w:val="24"/>
        </w:rPr>
        <w:t xml:space="preserve">Digital Maturity Assessment Tool (DMAT) based on a questionnaire can be of help for the school leadership to understand the digital preparedness for this change. The tool assesses digital maturity across six dimensions: </w:t>
      </w:r>
    </w:p>
    <w:p w:rsidR="00644072" w:rsidRPr="00B96EFE" w:rsidRDefault="00644072" w:rsidP="00644072">
      <w:pPr>
        <w:pStyle w:val="ListParagraph"/>
        <w:numPr>
          <w:ilvl w:val="0"/>
          <w:numId w:val="7"/>
        </w:numPr>
        <w:jc w:val="both"/>
        <w:rPr>
          <w:rFonts w:ascii="Times New Roman" w:hAnsi="Times New Roman" w:cs="Times New Roman"/>
          <w:sz w:val="24"/>
          <w:szCs w:val="24"/>
          <w:lang w:val="en-IN"/>
        </w:rPr>
      </w:pPr>
      <w:r w:rsidRPr="00B96EFE">
        <w:rPr>
          <w:rFonts w:ascii="Times New Roman" w:hAnsi="Times New Roman" w:cs="Times New Roman"/>
          <w:sz w:val="24"/>
          <w:szCs w:val="24"/>
        </w:rPr>
        <w:lastRenderedPageBreak/>
        <w:t>Strategy - Focuses on how the business transforms or operates to increase its competitive advantage through digital initiatives; it is embedded within the overall business strategy</w:t>
      </w:r>
    </w:p>
    <w:p w:rsidR="00644072" w:rsidRPr="00B96EFE" w:rsidRDefault="00644072" w:rsidP="00644072">
      <w:pPr>
        <w:pStyle w:val="ListParagraph"/>
        <w:numPr>
          <w:ilvl w:val="0"/>
          <w:numId w:val="7"/>
        </w:numPr>
        <w:jc w:val="both"/>
        <w:rPr>
          <w:rFonts w:ascii="Times New Roman" w:hAnsi="Times New Roman" w:cs="Times New Roman"/>
          <w:sz w:val="24"/>
          <w:szCs w:val="24"/>
          <w:lang w:val="en-IN"/>
        </w:rPr>
      </w:pPr>
      <w:r w:rsidRPr="00B96EFE">
        <w:rPr>
          <w:rFonts w:ascii="Times New Roman" w:hAnsi="Times New Roman" w:cs="Times New Roman"/>
          <w:sz w:val="24"/>
          <w:szCs w:val="24"/>
        </w:rPr>
        <w:t>Organization and Culture - Defining and developing an organizational culture with governance and talent processes to support progress along the digital maturity curve, and the flexibly to achieve growth and innovation objectives</w:t>
      </w:r>
    </w:p>
    <w:p w:rsidR="00644072" w:rsidRPr="00B96EFE" w:rsidRDefault="00644072" w:rsidP="00644072">
      <w:pPr>
        <w:pStyle w:val="ListParagraph"/>
        <w:numPr>
          <w:ilvl w:val="0"/>
          <w:numId w:val="7"/>
        </w:numPr>
        <w:jc w:val="both"/>
        <w:rPr>
          <w:rFonts w:ascii="Times New Roman" w:hAnsi="Times New Roman" w:cs="Times New Roman"/>
          <w:sz w:val="24"/>
          <w:szCs w:val="24"/>
          <w:lang w:val="en-IN"/>
        </w:rPr>
      </w:pPr>
      <w:r w:rsidRPr="00B96EFE">
        <w:rPr>
          <w:rFonts w:ascii="Times New Roman" w:hAnsi="Times New Roman" w:cs="Times New Roman"/>
          <w:sz w:val="24"/>
          <w:szCs w:val="24"/>
        </w:rPr>
        <w:t>Operations - Executing and evolving processes and tasks by utilizing digital technologies to drive strategic management and enhance business efficiency and effectiveness</w:t>
      </w:r>
    </w:p>
    <w:p w:rsidR="00644072" w:rsidRPr="00B96EFE" w:rsidRDefault="00644072" w:rsidP="00644072">
      <w:pPr>
        <w:pStyle w:val="ListParagraph"/>
        <w:numPr>
          <w:ilvl w:val="0"/>
          <w:numId w:val="7"/>
        </w:numPr>
        <w:jc w:val="both"/>
        <w:rPr>
          <w:rFonts w:ascii="Times New Roman" w:hAnsi="Times New Roman" w:cs="Times New Roman"/>
          <w:sz w:val="24"/>
          <w:szCs w:val="24"/>
          <w:lang w:val="en-IN"/>
        </w:rPr>
      </w:pPr>
      <w:r w:rsidRPr="00B96EFE">
        <w:rPr>
          <w:rFonts w:ascii="Times New Roman" w:hAnsi="Times New Roman" w:cs="Times New Roman"/>
          <w:sz w:val="24"/>
          <w:szCs w:val="24"/>
        </w:rPr>
        <w:t>Technology - Underpins the success of digital strategy by helping to create, process, store, secure and exchange data to meet the needs of customers at low cost and low overheads</w:t>
      </w:r>
    </w:p>
    <w:p w:rsidR="00644072" w:rsidRPr="00B96EFE" w:rsidRDefault="00644072" w:rsidP="00644072">
      <w:pPr>
        <w:pStyle w:val="ListParagraph"/>
        <w:numPr>
          <w:ilvl w:val="0"/>
          <w:numId w:val="7"/>
        </w:numPr>
        <w:jc w:val="both"/>
        <w:rPr>
          <w:rFonts w:ascii="Times New Roman" w:hAnsi="Times New Roman" w:cs="Times New Roman"/>
          <w:sz w:val="24"/>
          <w:szCs w:val="24"/>
          <w:lang w:val="en-IN"/>
        </w:rPr>
      </w:pPr>
      <w:r w:rsidRPr="00B96EFE">
        <w:rPr>
          <w:rFonts w:ascii="Times New Roman" w:hAnsi="Times New Roman" w:cs="Times New Roman"/>
          <w:sz w:val="24"/>
          <w:szCs w:val="24"/>
        </w:rPr>
        <w:t>Customers and partners - Providing an experience where customers view the organization as their digital partner using their preferred channels of interaction to control their connected future on and offline</w:t>
      </w:r>
    </w:p>
    <w:p w:rsidR="00644072" w:rsidRPr="00B96EFE" w:rsidRDefault="00644072" w:rsidP="00644072">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These five core dimensions are divided into 28 sub-dimensions which are further broken into 179 individual criteria based on which digital mindset is assessed:</w:t>
      </w:r>
    </w:p>
    <w:p w:rsidR="00644072" w:rsidRPr="00B96EFE" w:rsidRDefault="00644072" w:rsidP="00602EDE">
      <w:pPr>
        <w:jc w:val="center"/>
        <w:rPr>
          <w:rFonts w:ascii="Times New Roman" w:hAnsi="Times New Roman" w:cs="Times New Roman"/>
          <w:sz w:val="24"/>
          <w:szCs w:val="24"/>
          <w:lang w:val="en-IN"/>
        </w:rPr>
      </w:pPr>
      <w:r w:rsidRPr="00B96EFE">
        <w:rPr>
          <w:rFonts w:ascii="Times New Roman" w:hAnsi="Times New Roman" w:cs="Times New Roman"/>
          <w:noProof/>
          <w:sz w:val="24"/>
          <w:szCs w:val="24"/>
          <w:lang w:bidi="ar-SA"/>
        </w:rPr>
        <w:drawing>
          <wp:inline distT="0" distB="0" distL="0" distR="0">
            <wp:extent cx="5594237" cy="2726871"/>
            <wp:effectExtent l="19050" t="0" r="6463"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srcRect/>
                    <a:stretch>
                      <a:fillRect/>
                    </a:stretch>
                  </pic:blipFill>
                  <pic:spPr bwMode="auto">
                    <a:xfrm>
                      <a:off x="0" y="0"/>
                      <a:ext cx="5597761" cy="2728589"/>
                    </a:xfrm>
                    <a:prstGeom prst="rect">
                      <a:avLst/>
                    </a:prstGeom>
                    <a:noFill/>
                    <a:ln w="9525">
                      <a:noFill/>
                      <a:miter lim="800000"/>
                      <a:headEnd/>
                      <a:tailEnd/>
                    </a:ln>
                  </pic:spPr>
                </pic:pic>
              </a:graphicData>
            </a:graphic>
          </wp:inline>
        </w:drawing>
      </w:r>
    </w:p>
    <w:p w:rsidR="00644072" w:rsidRPr="00B96EFE" w:rsidRDefault="00644072" w:rsidP="00343EC6">
      <w:pPr>
        <w:jc w:val="center"/>
        <w:rPr>
          <w:rFonts w:ascii="Times New Roman" w:hAnsi="Times New Roman" w:cs="Times New Roman"/>
          <w:b/>
          <w:i/>
          <w:sz w:val="24"/>
          <w:szCs w:val="24"/>
          <w:lang w:val="en-IN"/>
        </w:rPr>
      </w:pPr>
      <w:r w:rsidRPr="00B96EFE">
        <w:rPr>
          <w:rFonts w:ascii="Times New Roman" w:hAnsi="Times New Roman" w:cs="Times New Roman"/>
          <w:b/>
          <w:i/>
          <w:sz w:val="24"/>
          <w:szCs w:val="24"/>
          <w:lang w:val="en-IN"/>
        </w:rPr>
        <w:t>Figure 1</w:t>
      </w:r>
      <w:r w:rsidR="00343EC6" w:rsidRPr="00B96EFE">
        <w:rPr>
          <w:rFonts w:ascii="Times New Roman" w:hAnsi="Times New Roman" w:cs="Times New Roman"/>
          <w:b/>
          <w:i/>
          <w:sz w:val="24"/>
          <w:szCs w:val="24"/>
          <w:lang w:val="en-IN"/>
        </w:rPr>
        <w:t>3</w:t>
      </w:r>
      <w:r w:rsidRPr="00B96EFE">
        <w:rPr>
          <w:rFonts w:ascii="Times New Roman" w:hAnsi="Times New Roman" w:cs="Times New Roman"/>
          <w:b/>
          <w:i/>
          <w:sz w:val="24"/>
          <w:szCs w:val="24"/>
          <w:lang w:val="en-IN"/>
        </w:rPr>
        <w:t>: Dimensions of Digital Maturity Model (Adopted from Digital Maturity Model: Achieving Digital Maturity to Drive Growth,</w:t>
      </w:r>
      <w:r w:rsidR="00602EDE" w:rsidRPr="00B96EFE">
        <w:rPr>
          <w:rFonts w:ascii="Times New Roman" w:hAnsi="Times New Roman" w:cs="Times New Roman"/>
          <w:b/>
          <w:i/>
          <w:sz w:val="24"/>
          <w:szCs w:val="24"/>
          <w:lang w:val="en-IN"/>
        </w:rPr>
        <w:t xml:space="preserve"> February 2018 published by Del</w:t>
      </w:r>
      <w:r w:rsidRPr="00B96EFE">
        <w:rPr>
          <w:rFonts w:ascii="Times New Roman" w:hAnsi="Times New Roman" w:cs="Times New Roman"/>
          <w:b/>
          <w:i/>
          <w:sz w:val="24"/>
          <w:szCs w:val="24"/>
          <w:lang w:val="en-IN"/>
        </w:rPr>
        <w:t>oitte)</w:t>
      </w:r>
    </w:p>
    <w:p w:rsidR="00917271" w:rsidRPr="00B96EFE" w:rsidRDefault="00602EDE" w:rsidP="00644072">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On the basis of these above mentioned parameters the digital preparedness of an organization can be assessed. A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’s business model fits well into this frame. The digital maturity assessment enlightens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with its current stat</w:t>
      </w:r>
      <w:r w:rsidR="00917271" w:rsidRPr="00B96EFE">
        <w:rPr>
          <w:rFonts w:ascii="Times New Roman" w:hAnsi="Times New Roman" w:cs="Times New Roman"/>
          <w:sz w:val="24"/>
          <w:szCs w:val="24"/>
          <w:lang w:val="en-IN"/>
        </w:rPr>
        <w:t xml:space="preserve">e in terms of their digital strengths and the areas they need improvement. </w:t>
      </w:r>
    </w:p>
    <w:p w:rsidR="00B96EFE" w:rsidRDefault="00B96EFE" w:rsidP="00644072">
      <w:pPr>
        <w:jc w:val="both"/>
        <w:rPr>
          <w:rFonts w:ascii="Times New Roman" w:hAnsi="Times New Roman" w:cs="Times New Roman"/>
          <w:b/>
          <w:sz w:val="24"/>
          <w:szCs w:val="24"/>
        </w:rPr>
      </w:pPr>
    </w:p>
    <w:p w:rsidR="00B96EFE" w:rsidRDefault="00B96EFE" w:rsidP="00644072">
      <w:pPr>
        <w:jc w:val="both"/>
        <w:rPr>
          <w:rFonts w:ascii="Times New Roman" w:hAnsi="Times New Roman" w:cs="Times New Roman"/>
          <w:b/>
          <w:sz w:val="24"/>
          <w:szCs w:val="24"/>
        </w:rPr>
      </w:pPr>
    </w:p>
    <w:p w:rsidR="00602EDE" w:rsidRPr="00B96EFE" w:rsidRDefault="00165600" w:rsidP="00644072">
      <w:pPr>
        <w:jc w:val="both"/>
        <w:rPr>
          <w:rFonts w:ascii="Times New Roman" w:hAnsi="Times New Roman" w:cs="Times New Roman"/>
          <w:b/>
          <w:sz w:val="24"/>
          <w:szCs w:val="24"/>
        </w:rPr>
      </w:pPr>
      <w:r w:rsidRPr="00B96EFE">
        <w:rPr>
          <w:rFonts w:ascii="Times New Roman" w:hAnsi="Times New Roman" w:cs="Times New Roman"/>
          <w:b/>
          <w:sz w:val="24"/>
          <w:szCs w:val="24"/>
        </w:rPr>
        <w:lastRenderedPageBreak/>
        <w:t>Digital Transformation Journey</w:t>
      </w:r>
      <w:r w:rsidR="000F26CD" w:rsidRPr="00B96EFE">
        <w:rPr>
          <w:rFonts w:ascii="Times New Roman" w:hAnsi="Times New Roman" w:cs="Times New Roman"/>
          <w:b/>
          <w:sz w:val="24"/>
          <w:szCs w:val="24"/>
        </w:rPr>
        <w:t xml:space="preserve"> of </w:t>
      </w:r>
      <w:r w:rsidR="005B3E8B">
        <w:rPr>
          <w:rFonts w:ascii="Times New Roman" w:hAnsi="Times New Roman" w:cs="Times New Roman"/>
          <w:b/>
          <w:sz w:val="24"/>
          <w:szCs w:val="24"/>
        </w:rPr>
        <w:t>B-School</w:t>
      </w:r>
      <w:r w:rsidR="000F26CD" w:rsidRPr="00B96EFE">
        <w:rPr>
          <w:rFonts w:ascii="Times New Roman" w:hAnsi="Times New Roman" w:cs="Times New Roman"/>
          <w:b/>
          <w:sz w:val="24"/>
          <w:szCs w:val="24"/>
        </w:rPr>
        <w:t>s</w:t>
      </w:r>
    </w:p>
    <w:p w:rsidR="00467FB2" w:rsidRPr="00B96EFE" w:rsidRDefault="00AE426D" w:rsidP="00AE426D">
      <w:pPr>
        <w:jc w:val="both"/>
        <w:rPr>
          <w:rFonts w:ascii="Times New Roman" w:hAnsi="Times New Roman" w:cs="Times New Roman"/>
          <w:bCs/>
          <w:sz w:val="24"/>
          <w:szCs w:val="24"/>
        </w:rPr>
      </w:pPr>
      <w:r w:rsidRPr="00B96EFE">
        <w:rPr>
          <w:rFonts w:ascii="Times New Roman" w:hAnsi="Times New Roman" w:cs="Times New Roman"/>
          <w:sz w:val="24"/>
          <w:szCs w:val="24"/>
          <w:lang w:val="en-IN"/>
        </w:rPr>
        <w:t xml:space="preserve">The </w:t>
      </w:r>
      <w:r w:rsidRPr="00B96EFE">
        <w:rPr>
          <w:rFonts w:ascii="Times New Roman" w:hAnsi="Times New Roman" w:cs="Times New Roman"/>
          <w:bCs/>
          <w:sz w:val="24"/>
          <w:szCs w:val="24"/>
        </w:rPr>
        <w:t>Geena Davis Inclusion Quotient to assess the five levels of digital transformation maturity is a good indicator of the phases of the digital transformation journey.</w:t>
      </w:r>
      <w:r w:rsidR="002772AA" w:rsidRPr="00B96EFE">
        <w:rPr>
          <w:rFonts w:ascii="Times New Roman" w:hAnsi="Times New Roman" w:cs="Times New Roman"/>
          <w:bCs/>
          <w:sz w:val="24"/>
          <w:szCs w:val="24"/>
        </w:rPr>
        <w:t xml:space="preserve"> The five phases are as follows:</w:t>
      </w:r>
    </w:p>
    <w:p w:rsidR="002772AA" w:rsidRPr="00B96EFE" w:rsidRDefault="002772AA" w:rsidP="002772AA">
      <w:pPr>
        <w:pStyle w:val="ListParagraph"/>
        <w:numPr>
          <w:ilvl w:val="0"/>
          <w:numId w:val="8"/>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Minimal –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has limited or no experience in digital technologies</w:t>
      </w:r>
    </w:p>
    <w:p w:rsidR="002772AA" w:rsidRPr="00B96EFE" w:rsidRDefault="002772AA" w:rsidP="002772AA">
      <w:pPr>
        <w:pStyle w:val="ListParagraph"/>
        <w:numPr>
          <w:ilvl w:val="0"/>
          <w:numId w:val="8"/>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Reactive – the digital ability of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is not marketed and taken only in silos</w:t>
      </w:r>
    </w:p>
    <w:p w:rsidR="002772AA" w:rsidRPr="00B96EFE" w:rsidRDefault="002772AA" w:rsidP="002772AA">
      <w:pPr>
        <w:pStyle w:val="ListParagraph"/>
        <w:numPr>
          <w:ilvl w:val="0"/>
          <w:numId w:val="8"/>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Moderate – the digital assets or the capabilities of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sill lack customer focus</w:t>
      </w:r>
    </w:p>
    <w:p w:rsidR="002772AA" w:rsidRPr="00B96EFE" w:rsidRDefault="002772AA" w:rsidP="002772AA">
      <w:pPr>
        <w:pStyle w:val="ListParagraph"/>
        <w:numPr>
          <w:ilvl w:val="0"/>
          <w:numId w:val="8"/>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Customer Centric – customer centric digital engagement is happening in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and more plans are in place</w:t>
      </w:r>
    </w:p>
    <w:p w:rsidR="002772AA" w:rsidRPr="00B96EFE" w:rsidRDefault="002772AA" w:rsidP="002772AA">
      <w:pPr>
        <w:pStyle w:val="ListParagraph"/>
        <w:numPr>
          <w:ilvl w:val="0"/>
          <w:numId w:val="8"/>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Transformed – continuous action of customer centred digitization in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w:t>
      </w:r>
    </w:p>
    <w:p w:rsidR="00762ABE" w:rsidRPr="00B96EFE" w:rsidRDefault="00762ABE" w:rsidP="00762ABE">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Before starting its digital journey,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leadership must be thorough with the assessment of the digital maturity level of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w:t>
      </w:r>
    </w:p>
    <w:p w:rsidR="002772AA" w:rsidRPr="00B96EFE" w:rsidRDefault="002772AA" w:rsidP="002772AA">
      <w:pPr>
        <w:jc w:val="both"/>
        <w:rPr>
          <w:rFonts w:ascii="Times New Roman" w:hAnsi="Times New Roman" w:cs="Times New Roman"/>
          <w:b/>
          <w:sz w:val="24"/>
          <w:szCs w:val="24"/>
          <w:lang w:val="en-IN"/>
        </w:rPr>
      </w:pPr>
      <w:r w:rsidRPr="00B96EFE">
        <w:rPr>
          <w:rFonts w:ascii="Times New Roman" w:hAnsi="Times New Roman" w:cs="Times New Roman"/>
          <w:b/>
          <w:sz w:val="24"/>
          <w:szCs w:val="24"/>
          <w:lang w:val="en-IN"/>
        </w:rPr>
        <w:t>Roadmap for the Digital Leaders</w:t>
      </w:r>
      <w:r w:rsidR="000F26CD" w:rsidRPr="00B96EFE">
        <w:rPr>
          <w:rFonts w:ascii="Times New Roman" w:hAnsi="Times New Roman" w:cs="Times New Roman"/>
          <w:b/>
          <w:sz w:val="24"/>
          <w:szCs w:val="24"/>
          <w:lang w:val="en-IN"/>
        </w:rPr>
        <w:t xml:space="preserve"> of </w:t>
      </w:r>
      <w:r w:rsidR="005B3E8B">
        <w:rPr>
          <w:rFonts w:ascii="Times New Roman" w:hAnsi="Times New Roman" w:cs="Times New Roman"/>
          <w:b/>
          <w:sz w:val="24"/>
          <w:szCs w:val="24"/>
          <w:lang w:val="en-IN"/>
        </w:rPr>
        <w:t>B-School</w:t>
      </w:r>
      <w:r w:rsidR="000F26CD" w:rsidRPr="00B96EFE">
        <w:rPr>
          <w:rFonts w:ascii="Times New Roman" w:hAnsi="Times New Roman" w:cs="Times New Roman"/>
          <w:b/>
          <w:sz w:val="24"/>
          <w:szCs w:val="24"/>
          <w:lang w:val="en-IN"/>
        </w:rPr>
        <w:t>s</w:t>
      </w:r>
    </w:p>
    <w:p w:rsidR="002772AA" w:rsidRPr="00B96EFE" w:rsidRDefault="00762ABE" w:rsidP="002772AA">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Once, the digital maturity level is evaluated, the </w:t>
      </w:r>
      <w:r w:rsidR="002772AA" w:rsidRPr="00B96EFE">
        <w:rPr>
          <w:rFonts w:ascii="Times New Roman" w:hAnsi="Times New Roman" w:cs="Times New Roman"/>
          <w:sz w:val="24"/>
          <w:szCs w:val="24"/>
          <w:lang w:val="en-IN"/>
        </w:rPr>
        <w:t xml:space="preserve">roadmap for the </w:t>
      </w:r>
      <w:r w:rsidRPr="00B96EFE">
        <w:rPr>
          <w:rFonts w:ascii="Times New Roman" w:hAnsi="Times New Roman" w:cs="Times New Roman"/>
          <w:sz w:val="24"/>
          <w:szCs w:val="24"/>
          <w:lang w:val="en-IN"/>
        </w:rPr>
        <w:t xml:space="preserve">digital transformation of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is formulated with </w:t>
      </w:r>
      <w:r w:rsidR="002772AA" w:rsidRPr="00B96EFE">
        <w:rPr>
          <w:rFonts w:ascii="Times New Roman" w:hAnsi="Times New Roman" w:cs="Times New Roman"/>
          <w:sz w:val="24"/>
          <w:szCs w:val="24"/>
          <w:lang w:val="en-IN"/>
        </w:rPr>
        <w:t>the following steps:</w:t>
      </w:r>
    </w:p>
    <w:p w:rsidR="002772AA" w:rsidRPr="00B96EFE" w:rsidRDefault="00441896" w:rsidP="00441896">
      <w:pPr>
        <w:pStyle w:val="ListParagraph"/>
        <w:numPr>
          <w:ilvl w:val="0"/>
          <w:numId w:val="9"/>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Define Strategy – develop and align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digital direction including brand, growth, experiences of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alumni program curriculum</w:t>
      </w:r>
    </w:p>
    <w:p w:rsidR="00441896" w:rsidRPr="00B96EFE" w:rsidRDefault="00441896" w:rsidP="00441896">
      <w:pPr>
        <w:pStyle w:val="ListParagraph"/>
        <w:numPr>
          <w:ilvl w:val="0"/>
          <w:numId w:val="9"/>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Ignite Innovation – designing the program curriculum in an innovative way which others are unable to execute simultaneously</w:t>
      </w:r>
    </w:p>
    <w:p w:rsidR="00441896" w:rsidRPr="00B96EFE" w:rsidRDefault="00441896" w:rsidP="00441896">
      <w:pPr>
        <w:pStyle w:val="ListParagraph"/>
        <w:numPr>
          <w:ilvl w:val="0"/>
          <w:numId w:val="9"/>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Derive Insights –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leaders must analyse the market, the trends of the students and perspectives of the alumni to support the direction of the digital strategy</w:t>
      </w:r>
    </w:p>
    <w:p w:rsidR="00441896" w:rsidRPr="00B96EFE" w:rsidRDefault="00441896" w:rsidP="00441896">
      <w:pPr>
        <w:pStyle w:val="ListParagraph"/>
        <w:numPr>
          <w:ilvl w:val="0"/>
          <w:numId w:val="9"/>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Create Experiences –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leaders must architect and deliver the innovative digital curriculum through Internet of Things (IoT) experience and solution design</w:t>
      </w:r>
    </w:p>
    <w:p w:rsidR="00441896" w:rsidRPr="00B96EFE" w:rsidRDefault="00441896" w:rsidP="00441896">
      <w:pPr>
        <w:pStyle w:val="ListParagraph"/>
        <w:numPr>
          <w:ilvl w:val="0"/>
          <w:numId w:val="9"/>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Reinvent the Core –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leaders must redefine the core capabilities of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in terms of teaching learning process with complete digital touch</w:t>
      </w:r>
    </w:p>
    <w:p w:rsidR="00441896" w:rsidRPr="00B96EFE" w:rsidRDefault="00441896" w:rsidP="00441896">
      <w:pPr>
        <w:pStyle w:val="ListParagraph"/>
        <w:numPr>
          <w:ilvl w:val="0"/>
          <w:numId w:val="9"/>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Lead the Change –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leaders should drive the change by redesigning the organization functions and </w:t>
      </w:r>
      <w:r w:rsidR="00775055" w:rsidRPr="00B96EFE">
        <w:rPr>
          <w:rFonts w:ascii="Times New Roman" w:hAnsi="Times New Roman" w:cs="Times New Roman"/>
          <w:sz w:val="24"/>
          <w:szCs w:val="24"/>
          <w:lang w:val="en-IN"/>
        </w:rPr>
        <w:t>job roles</w:t>
      </w:r>
    </w:p>
    <w:p w:rsidR="00775055" w:rsidRPr="00B96EFE" w:rsidRDefault="00775055" w:rsidP="00441896">
      <w:pPr>
        <w:pStyle w:val="ListParagraph"/>
        <w:numPr>
          <w:ilvl w:val="0"/>
          <w:numId w:val="9"/>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Sustain and Optimize –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leader must </w:t>
      </w:r>
      <w:r w:rsidRPr="00B96EFE">
        <w:rPr>
          <w:rFonts w:ascii="Times New Roman" w:hAnsi="Times New Roman" w:cs="Times New Roman"/>
          <w:sz w:val="24"/>
          <w:szCs w:val="24"/>
        </w:rPr>
        <w:t>support deployment of organization change and platforms to drive value realization and sustained business agility</w:t>
      </w:r>
    </w:p>
    <w:p w:rsidR="003E48A4" w:rsidRPr="00B96EFE" w:rsidRDefault="003E48A4" w:rsidP="00C5714E">
      <w:pPr>
        <w:jc w:val="both"/>
        <w:rPr>
          <w:rFonts w:ascii="Times New Roman" w:hAnsi="Times New Roman" w:cs="Times New Roman"/>
          <w:sz w:val="24"/>
          <w:szCs w:val="24"/>
        </w:rPr>
      </w:pPr>
      <w:r w:rsidRPr="00B96EFE">
        <w:rPr>
          <w:rFonts w:ascii="Times New Roman" w:hAnsi="Times New Roman" w:cs="Times New Roman"/>
          <w:b/>
          <w:bCs/>
          <w:sz w:val="24"/>
          <w:szCs w:val="24"/>
          <w:lang w:bidi="ar-SA"/>
        </w:rPr>
        <w:t xml:space="preserve">Digital Leadership Traits for </w:t>
      </w:r>
      <w:r w:rsidR="005B3E8B">
        <w:rPr>
          <w:rFonts w:ascii="Times New Roman" w:hAnsi="Times New Roman" w:cs="Times New Roman"/>
          <w:b/>
          <w:bCs/>
          <w:sz w:val="24"/>
          <w:szCs w:val="24"/>
          <w:lang w:bidi="ar-SA"/>
        </w:rPr>
        <w:t>B-School</w:t>
      </w:r>
      <w:r w:rsidRPr="00B96EFE">
        <w:rPr>
          <w:rFonts w:ascii="Times New Roman" w:hAnsi="Times New Roman" w:cs="Times New Roman"/>
          <w:b/>
          <w:bCs/>
          <w:sz w:val="24"/>
          <w:szCs w:val="24"/>
          <w:lang w:bidi="ar-SA"/>
        </w:rPr>
        <w:t xml:space="preserve"> Leaders</w:t>
      </w:r>
      <w:r w:rsidRPr="00B96EFE">
        <w:rPr>
          <w:rFonts w:ascii="Times New Roman" w:hAnsi="Times New Roman" w:cs="Times New Roman"/>
          <w:sz w:val="24"/>
          <w:szCs w:val="24"/>
        </w:rPr>
        <w:t xml:space="preserve"> </w:t>
      </w:r>
    </w:p>
    <w:p w:rsidR="00844D6C" w:rsidRPr="00B96EFE" w:rsidRDefault="00844D6C" w:rsidP="00C5714E">
      <w:pPr>
        <w:jc w:val="both"/>
        <w:rPr>
          <w:rFonts w:ascii="Times New Roman" w:hAnsi="Times New Roman" w:cs="Times New Roman"/>
          <w:sz w:val="24"/>
          <w:szCs w:val="24"/>
        </w:rPr>
      </w:pPr>
      <w:r w:rsidRPr="00B96EFE">
        <w:rPr>
          <w:rFonts w:ascii="Times New Roman" w:hAnsi="Times New Roman" w:cs="Times New Roman"/>
          <w:sz w:val="24"/>
          <w:szCs w:val="24"/>
        </w:rPr>
        <w:t>Literature suggests the biggest challenges for digital disruption are as follows:</w:t>
      </w:r>
    </w:p>
    <w:p w:rsidR="00844D6C" w:rsidRPr="00B96EFE" w:rsidRDefault="00844D6C" w:rsidP="00844D6C">
      <w:pPr>
        <w:pStyle w:val="ListParagraph"/>
        <w:numPr>
          <w:ilvl w:val="1"/>
          <w:numId w:val="4"/>
        </w:numPr>
        <w:jc w:val="both"/>
        <w:rPr>
          <w:rFonts w:ascii="Times New Roman" w:hAnsi="Times New Roman" w:cs="Times New Roman"/>
          <w:sz w:val="24"/>
          <w:szCs w:val="24"/>
        </w:rPr>
      </w:pPr>
      <w:r w:rsidRPr="00B96EFE">
        <w:rPr>
          <w:rFonts w:ascii="Times New Roman" w:hAnsi="Times New Roman" w:cs="Times New Roman"/>
          <w:sz w:val="24"/>
          <w:szCs w:val="24"/>
        </w:rPr>
        <w:t>The increased pace of doing business</w:t>
      </w:r>
    </w:p>
    <w:p w:rsidR="00844D6C" w:rsidRPr="00B96EFE" w:rsidRDefault="00844D6C" w:rsidP="00844D6C">
      <w:pPr>
        <w:pStyle w:val="ListParagraph"/>
        <w:numPr>
          <w:ilvl w:val="1"/>
          <w:numId w:val="4"/>
        </w:numPr>
        <w:jc w:val="both"/>
        <w:rPr>
          <w:rFonts w:ascii="Times New Roman" w:hAnsi="Times New Roman" w:cs="Times New Roman"/>
          <w:sz w:val="24"/>
          <w:szCs w:val="24"/>
        </w:rPr>
      </w:pPr>
      <w:r w:rsidRPr="00B96EFE">
        <w:rPr>
          <w:rFonts w:ascii="Times New Roman" w:hAnsi="Times New Roman" w:cs="Times New Roman"/>
          <w:sz w:val="24"/>
          <w:szCs w:val="24"/>
        </w:rPr>
        <w:t>Shift in organizational culture</w:t>
      </w:r>
    </w:p>
    <w:p w:rsidR="00844D6C" w:rsidRPr="00B96EFE" w:rsidRDefault="00844D6C" w:rsidP="00844D6C">
      <w:pPr>
        <w:pStyle w:val="ListParagraph"/>
        <w:numPr>
          <w:ilvl w:val="1"/>
          <w:numId w:val="4"/>
        </w:numPr>
        <w:jc w:val="both"/>
        <w:rPr>
          <w:rFonts w:ascii="Times New Roman" w:hAnsi="Times New Roman" w:cs="Times New Roman"/>
          <w:sz w:val="24"/>
          <w:szCs w:val="24"/>
        </w:rPr>
      </w:pPr>
      <w:r w:rsidRPr="00B96EFE">
        <w:rPr>
          <w:rFonts w:ascii="Times New Roman" w:hAnsi="Times New Roman" w:cs="Times New Roman"/>
          <w:sz w:val="24"/>
          <w:szCs w:val="24"/>
        </w:rPr>
        <w:t>Conflict of interest between “change makers” and the “change dislikers”</w:t>
      </w:r>
    </w:p>
    <w:p w:rsidR="0065135D" w:rsidRPr="00B96EFE" w:rsidRDefault="00B144C9" w:rsidP="0065135D">
      <w:pPr>
        <w:jc w:val="both"/>
        <w:rPr>
          <w:rFonts w:ascii="Times New Roman" w:hAnsi="Times New Roman" w:cs="Times New Roman"/>
          <w:sz w:val="24"/>
          <w:szCs w:val="24"/>
        </w:rPr>
      </w:pPr>
      <w:r w:rsidRPr="00B96EFE">
        <w:rPr>
          <w:rFonts w:ascii="Times New Roman" w:hAnsi="Times New Roman" w:cs="Times New Roman"/>
          <w:sz w:val="24"/>
          <w:szCs w:val="24"/>
        </w:rPr>
        <w:lastRenderedPageBreak/>
        <w:t xml:space="preserve">Digital transformation is all about change and leaders are instrumental in implementing the required changes in their organizations. Digital transformation is a critical change which changes the context and the conditions for the business leaders. Therefore, the leaders must possess certain differentiating traits to drive digital transformation successfully in their organizations. Digital leaders must possess a clear vision about the opportunities that the digital technologies are bringing in and will be a source of competitive advantage in future. The digital leaders should be well versed with digital tools and techniques and should develop capabilities to experiment new things and figure out fast whether the new initiatives are working for the organization. They need to believe in empowerment and need to delegate their power to get the best out of digital initiatives. </w:t>
      </w:r>
      <w:r w:rsidR="0065135D" w:rsidRPr="00B96EFE">
        <w:rPr>
          <w:rFonts w:ascii="Times New Roman" w:hAnsi="Times New Roman" w:cs="Times New Roman"/>
          <w:sz w:val="24"/>
          <w:szCs w:val="24"/>
        </w:rPr>
        <w:t>As digital transformation brings different functions and stakeholders to the same platform, the digital leaders need to have the ability to build teams with high Adversity Quotients (AQ). Hence we can conclude that the effective digital leaders must possess the following critical traits:</w:t>
      </w:r>
    </w:p>
    <w:p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 xml:space="preserve">Digital transformative vision </w:t>
      </w:r>
    </w:p>
    <w:p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Forward looking perspective</w:t>
      </w:r>
    </w:p>
    <w:p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Digital literacy</w:t>
      </w:r>
    </w:p>
    <w:p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Change oriented</w:t>
      </w:r>
    </w:p>
    <w:p w:rsidR="003E48A4" w:rsidRPr="00B96EFE" w:rsidRDefault="00E44AB7"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B</w:t>
      </w:r>
      <w:r w:rsidR="0065135D" w:rsidRPr="00B96EFE">
        <w:rPr>
          <w:rFonts w:ascii="Times New Roman" w:hAnsi="Times New Roman" w:cs="Times New Roman"/>
          <w:sz w:val="24"/>
          <w:szCs w:val="24"/>
        </w:rPr>
        <w:t xml:space="preserve">uild teams with high AQs </w:t>
      </w:r>
    </w:p>
    <w:p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Open minded</w:t>
      </w:r>
    </w:p>
    <w:p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Adaptable</w:t>
      </w:r>
    </w:p>
    <w:p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Innovative and appreciate innovation</w:t>
      </w:r>
    </w:p>
    <w:p w:rsidR="0065135D" w:rsidRPr="00B96EFE" w:rsidRDefault="008E1AC4"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A</w:t>
      </w:r>
      <w:r w:rsidR="0065135D" w:rsidRPr="00B96EFE">
        <w:rPr>
          <w:rFonts w:ascii="Times New Roman" w:hAnsi="Times New Roman" w:cs="Times New Roman"/>
          <w:sz w:val="24"/>
          <w:szCs w:val="24"/>
        </w:rPr>
        <w:t>gile approach to collaboration</w:t>
      </w:r>
    </w:p>
    <w:p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Empowerment</w:t>
      </w:r>
    </w:p>
    <w:p w:rsidR="008E1AC4" w:rsidRPr="00B96EFE" w:rsidRDefault="008E1AC4" w:rsidP="008E1AC4">
      <w:pPr>
        <w:jc w:val="both"/>
        <w:rPr>
          <w:rFonts w:ascii="Times New Roman" w:hAnsi="Times New Roman" w:cs="Times New Roman"/>
          <w:sz w:val="24"/>
          <w:szCs w:val="24"/>
        </w:rPr>
      </w:pPr>
      <w:r w:rsidRPr="00B96EFE">
        <w:rPr>
          <w:rFonts w:ascii="Times New Roman" w:hAnsi="Times New Roman" w:cs="Times New Roman"/>
          <w:noProof/>
          <w:sz w:val="24"/>
          <w:szCs w:val="24"/>
          <w:lang w:bidi="ar-SA"/>
        </w:rPr>
        <w:lastRenderedPageBreak/>
        <w:drawing>
          <wp:inline distT="0" distB="0" distL="0" distR="0">
            <wp:extent cx="5943600" cy="4773295"/>
            <wp:effectExtent l="19050" t="0" r="0" b="0"/>
            <wp:docPr id="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915329"/>
                      <a:chOff x="228600" y="76200"/>
                      <a:chExt cx="8610600" cy="6915329"/>
                    </a:xfrm>
                  </a:grpSpPr>
                  <a:grpSp>
                    <a:nvGrpSpPr>
                      <a:cNvPr id="22" name="Group 21"/>
                      <a:cNvGrpSpPr/>
                    </a:nvGrpSpPr>
                    <a:grpSpPr>
                      <a:xfrm>
                        <a:off x="228600" y="76200"/>
                        <a:ext cx="8610600" cy="6915329"/>
                        <a:chOff x="228600" y="76200"/>
                        <a:chExt cx="8610600" cy="6915329"/>
                      </a:xfrm>
                    </a:grpSpPr>
                    <a:grpSp>
                      <a:nvGrpSpPr>
                        <a:cNvPr id="3" name="Group 10"/>
                        <a:cNvGrpSpPr/>
                      </a:nvGrpSpPr>
                      <a:grpSpPr>
                        <a:xfrm>
                          <a:off x="228600" y="76200"/>
                          <a:ext cx="8610600" cy="5370731"/>
                          <a:chOff x="457200" y="990600"/>
                          <a:chExt cx="8610600" cy="5370731"/>
                        </a:xfrm>
                      </a:grpSpPr>
                      <a:graphicFrame>
                        <a:nvGraphicFramePr>
                          <a:cNvPr id="5" name="Chart 4"/>
                          <a:cNvGraphicFramePr/>
                        </a:nvGraphicFramePr>
                        <a:graphic>
                          <a:graphicData uri="http://schemas.openxmlformats.org/drawingml/2006/chart">
                            <c:chart xmlns:c="http://schemas.openxmlformats.org/drawingml/2006/chart" xmlns:r="http://schemas.openxmlformats.org/officeDocument/2006/relationships" r:id="rId15"/>
                          </a:graphicData>
                        </a:graphic>
                        <a:xfrm>
                          <a:off x="1143000" y="1397000"/>
                          <a:ext cx="7162800" cy="4394200"/>
                        </a:xfrm>
                      </a:graphicFrame>
                      <a:sp>
                        <a:nvSpPr>
                          <a:cNvPr id="7" name="TextBox 6"/>
                          <a:cNvSpPr txBox="1"/>
                        </a:nvSpPr>
                        <a:spPr>
                          <a:xfrm>
                            <a:off x="3733800" y="3099137"/>
                            <a:ext cx="1981200" cy="1015663"/>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3000" b="1" i="1" dirty="0" smtClean="0"/>
                                <a:t>Digital Leadership</a:t>
                              </a:r>
                              <a:endParaRPr lang="en-US" sz="3000" b="1" i="1" dirty="0"/>
                            </a:p>
                          </a:txBody>
                          <a:useSpRect/>
                        </a:txSp>
                      </a:sp>
                      <a:sp>
                        <a:nvSpPr>
                          <a:cNvPr id="8" name="TextBox 7"/>
                          <a:cNvSpPr txBox="1"/>
                        </a:nvSpPr>
                        <a:spPr>
                          <a:xfrm>
                            <a:off x="2819400" y="5715000"/>
                            <a:ext cx="3886200" cy="646331"/>
                          </a:xfrm>
                          <a:prstGeom prst="rect">
                            <a:avLst/>
                          </a:prstGeom>
                          <a:solidFill>
                            <a:srgbClr val="C45E5C"/>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buFont typeface="Arial" charset="0"/>
                                <a:buChar char="•"/>
                              </a:pPr>
                              <a:r>
                                <a:rPr lang="en-IN" b="1" dirty="0" smtClean="0"/>
                                <a:t>  Digital Transformative Vision</a:t>
                              </a:r>
                            </a:p>
                            <a:p>
                              <a:pPr lvl="0">
                                <a:buFont typeface="Arial" charset="0"/>
                                <a:buChar char="•"/>
                              </a:pPr>
                              <a:r>
                                <a:rPr lang="en-IN" b="1" dirty="0" smtClean="0"/>
                                <a:t>  </a:t>
                              </a:r>
                              <a:r>
                                <a:rPr lang="en-US" b="1" dirty="0" smtClean="0"/>
                                <a:t>Forward Looking Perspective</a:t>
                              </a:r>
                            </a:p>
                          </a:txBody>
                          <a:useSpRect/>
                        </a:txSp>
                      </a:sp>
                      <a:sp>
                        <a:nvSpPr>
                          <a:cNvPr id="9" name="TextBox 8"/>
                          <a:cNvSpPr txBox="1"/>
                        </a:nvSpPr>
                        <a:spPr>
                          <a:xfrm>
                            <a:off x="457200" y="1371600"/>
                            <a:ext cx="2133600" cy="1754326"/>
                          </a:xfrm>
                          <a:prstGeom prst="rect">
                            <a:avLst/>
                          </a:prstGeom>
                          <a:solidFill>
                            <a:srgbClr val="9ED462"/>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buFont typeface="Arial" charset="0"/>
                                <a:buChar char="•"/>
                              </a:pPr>
                              <a:r>
                                <a:rPr lang="en-IN" b="1" dirty="0" smtClean="0"/>
                                <a:t>  Digital Literacy</a:t>
                              </a:r>
                            </a:p>
                            <a:p>
                              <a:pPr lvl="0">
                                <a:buFont typeface="Arial" charset="0"/>
                                <a:buChar char="•"/>
                              </a:pPr>
                              <a:r>
                                <a:rPr lang="en-IN" b="1" dirty="0" smtClean="0"/>
                                <a:t>  </a:t>
                              </a:r>
                              <a:r>
                                <a:rPr lang="en-US" b="1" dirty="0" smtClean="0"/>
                                <a:t>Change Oriented</a:t>
                              </a:r>
                            </a:p>
                            <a:p>
                              <a:pPr lvl="0">
                                <a:buFont typeface="Arial" charset="0"/>
                                <a:buChar char="•"/>
                              </a:pPr>
                              <a:r>
                                <a:rPr lang="en-IN" b="1" dirty="0" smtClean="0"/>
                                <a:t>  </a:t>
                              </a:r>
                              <a:r>
                                <a:rPr lang="en-US" b="1" dirty="0" smtClean="0"/>
                                <a:t>Open Minded</a:t>
                              </a:r>
                            </a:p>
                            <a:p>
                              <a:pPr lvl="0">
                                <a:buFont typeface="Arial" charset="0"/>
                                <a:buChar char="•"/>
                              </a:pPr>
                              <a:r>
                                <a:rPr lang="en-IN" b="1" dirty="0" smtClean="0"/>
                                <a:t> </a:t>
                              </a:r>
                              <a:r>
                                <a:rPr lang="en-IN" b="1" dirty="0" smtClean="0"/>
                                <a:t> Adaptable</a:t>
                              </a:r>
                            </a:p>
                            <a:p>
                              <a:pPr>
                                <a:buFont typeface="Arial" charset="0"/>
                                <a:buChar char="•"/>
                              </a:pPr>
                              <a:r>
                                <a:rPr lang="en-US" b="1" dirty="0" smtClean="0"/>
                                <a:t>  Agile </a:t>
                              </a:r>
                              <a:r>
                                <a:rPr lang="en-US" b="1" dirty="0" smtClean="0"/>
                                <a:t>Approach </a:t>
                              </a:r>
                              <a:r>
                                <a:rPr lang="en-US" b="1" dirty="0" smtClean="0"/>
                                <a:t>  </a:t>
                              </a:r>
                            </a:p>
                            <a:p>
                              <a:r>
                                <a:rPr lang="en-US" b="1" dirty="0" smtClean="0"/>
                                <a:t> </a:t>
                              </a:r>
                              <a:r>
                                <a:rPr lang="en-US" b="1" dirty="0" smtClean="0"/>
                                <a:t>   to Collaboration</a:t>
                              </a:r>
                              <a:endParaRPr lang="en-US" b="1" dirty="0" smtClean="0"/>
                            </a:p>
                          </a:txBody>
                          <a:useSpRect/>
                        </a:txSp>
                      </a:sp>
                      <a:sp>
                        <a:nvSpPr>
                          <a:cNvPr id="10" name="TextBox 9"/>
                          <a:cNvSpPr txBox="1"/>
                        </a:nvSpPr>
                        <a:spPr>
                          <a:xfrm>
                            <a:off x="6553200" y="990600"/>
                            <a:ext cx="2514600" cy="1477328"/>
                          </a:xfrm>
                          <a:prstGeom prst="rect">
                            <a:avLst/>
                          </a:prstGeom>
                          <a:solidFill>
                            <a:srgbClr val="5B93D7"/>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buFont typeface="Arial" charset="0"/>
                                <a:buChar char="•"/>
                              </a:pPr>
                              <a:r>
                                <a:rPr lang="en-IN" b="1" dirty="0" smtClean="0"/>
                                <a:t>  Build Teams with High </a:t>
                              </a:r>
                            </a:p>
                            <a:p>
                              <a:r>
                                <a:rPr lang="en-IN" b="1" dirty="0" smtClean="0"/>
                                <a:t> </a:t>
                              </a:r>
                              <a:r>
                                <a:rPr lang="en-IN" b="1" dirty="0" smtClean="0"/>
                                <a:t>  AQs</a:t>
                              </a:r>
                            </a:p>
                            <a:p>
                              <a:pPr lvl="0">
                                <a:buFont typeface="Arial" charset="0"/>
                                <a:buChar char="•"/>
                              </a:pPr>
                              <a:r>
                                <a:rPr lang="en-IN" b="1" dirty="0" smtClean="0"/>
                                <a:t>  </a:t>
                              </a:r>
                              <a:r>
                                <a:rPr lang="en-US" b="1" dirty="0" smtClean="0"/>
                                <a:t>Innovative and  </a:t>
                              </a:r>
                            </a:p>
                            <a:p>
                              <a:pPr lvl="0"/>
                              <a:r>
                                <a:rPr lang="en-US" b="1" dirty="0" smtClean="0"/>
                                <a:t> </a:t>
                              </a:r>
                              <a:r>
                                <a:rPr lang="en-US" b="1" dirty="0" smtClean="0"/>
                                <a:t>  Appreciate Innovation</a:t>
                              </a:r>
                            </a:p>
                            <a:p>
                              <a:pPr lvl="0">
                                <a:buFont typeface="Arial" charset="0"/>
                                <a:buChar char="•"/>
                              </a:pPr>
                              <a:r>
                                <a:rPr lang="en-IN" b="1" dirty="0" smtClean="0"/>
                                <a:t>  </a:t>
                              </a:r>
                              <a:r>
                                <a:rPr lang="en-US" b="1" dirty="0" smtClean="0"/>
                                <a:t>Empowerment</a:t>
                              </a:r>
                              <a:endParaRPr lang="en-US" b="1" dirty="0"/>
                            </a:p>
                          </a:txBody>
                          <a:useSpRect/>
                        </a:txSp>
                      </a:sp>
                    </a:grpSp>
                    <a:cxnSp>
                      <a:nvCxnSpPr>
                        <a:cNvPr id="13" name="Straight Arrow Connector 12"/>
                        <a:cNvCxnSpPr/>
                      </a:nvCxnSpPr>
                      <a:spPr>
                        <a:xfrm rot="16200000" flipH="1">
                          <a:off x="153263" y="3275737"/>
                          <a:ext cx="3655874" cy="1371600"/>
                        </a:xfrm>
                        <a:prstGeom prst="straightConnector1">
                          <a:avLst/>
                        </a:prstGeom>
                        <a:ln w="50800">
                          <a:solidFill>
                            <a:srgbClr val="9ED462"/>
                          </a:solidFill>
                          <a:tailEnd type="arrow"/>
                        </a:ln>
                      </a:spPr>
                      <a:style>
                        <a:lnRef idx="1">
                          <a:schemeClr val="accent1"/>
                        </a:lnRef>
                        <a:fillRef idx="0">
                          <a:schemeClr val="accent1"/>
                        </a:fillRef>
                        <a:effectRef idx="0">
                          <a:schemeClr val="accent1"/>
                        </a:effectRef>
                        <a:fontRef idx="minor">
                          <a:schemeClr val="tx1"/>
                        </a:fontRef>
                      </a:style>
                    </a:cxnSp>
                    <a:cxnSp>
                      <a:nvCxnSpPr>
                        <a:cNvPr id="14" name="Straight Arrow Connector 13"/>
                        <a:cNvCxnSpPr/>
                      </a:nvCxnSpPr>
                      <a:spPr>
                        <a:xfrm rot="5400000">
                          <a:off x="4229100" y="5599906"/>
                          <a:ext cx="381000" cy="1588"/>
                        </a:xfrm>
                        <a:prstGeom prst="straightConnector1">
                          <a:avLst/>
                        </a:prstGeom>
                        <a:ln w="50800">
                          <a:solidFill>
                            <a:srgbClr val="C45E5C"/>
                          </a:solidFill>
                          <a:tailEnd type="arrow"/>
                        </a:ln>
                      </a:spPr>
                      <a:style>
                        <a:lnRef idx="1">
                          <a:schemeClr val="accent1"/>
                        </a:lnRef>
                        <a:fillRef idx="0">
                          <a:schemeClr val="accent1"/>
                        </a:fillRef>
                        <a:effectRef idx="0">
                          <a:schemeClr val="accent1"/>
                        </a:effectRef>
                        <a:fontRef idx="minor">
                          <a:schemeClr val="tx1"/>
                        </a:fontRef>
                      </a:style>
                    </a:cxnSp>
                    <a:cxnSp>
                      <a:nvCxnSpPr>
                        <a:cNvPr id="17" name="Straight Arrow Connector 16"/>
                        <a:cNvCxnSpPr>
                          <a:stCxn id="10" idx="2"/>
                        </a:cNvCxnSpPr>
                      </a:nvCxnSpPr>
                      <a:spPr>
                        <a:xfrm rot="5400000">
                          <a:off x="4834414" y="3119914"/>
                          <a:ext cx="4313872" cy="1181100"/>
                        </a:xfrm>
                        <a:prstGeom prst="straightConnector1">
                          <a:avLst/>
                        </a:prstGeom>
                        <a:ln w="50800">
                          <a:solidFill>
                            <a:srgbClr val="5B93D7"/>
                          </a:solidFill>
                          <a:tailEnd type="arrow"/>
                        </a:ln>
                      </a:spPr>
                      <a:style>
                        <a:lnRef idx="1">
                          <a:schemeClr val="accent1"/>
                        </a:lnRef>
                        <a:fillRef idx="0">
                          <a:schemeClr val="accent1"/>
                        </a:fillRef>
                        <a:effectRef idx="0">
                          <a:schemeClr val="accent1"/>
                        </a:effectRef>
                        <a:fontRef idx="minor">
                          <a:schemeClr val="tx1"/>
                        </a:fontRef>
                      </a:style>
                    </a:cxnSp>
                    <a:sp>
                      <a:nvSpPr>
                        <a:cNvPr id="21" name="TextBox 20"/>
                        <a:cNvSpPr txBox="1"/>
                      </a:nvSpPr>
                      <a:spPr>
                        <a:xfrm>
                          <a:off x="2133600" y="5791200"/>
                          <a:ext cx="4572000" cy="120032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buFontTx/>
                              <a:buChar char="-"/>
                            </a:pPr>
                            <a:r>
                              <a:rPr lang="en-IN" b="1" i="1" dirty="0" smtClean="0"/>
                              <a:t>  Differentiating Curriculum</a:t>
                            </a:r>
                          </a:p>
                          <a:p>
                            <a:pPr algn="ctr">
                              <a:buFontTx/>
                              <a:buChar char="-"/>
                            </a:pPr>
                            <a:r>
                              <a:rPr lang="en-IN" b="1" i="1" dirty="0" smtClean="0"/>
                              <a:t>  Game Changing Faculty </a:t>
                            </a:r>
                          </a:p>
                          <a:p>
                            <a:pPr algn="ctr">
                              <a:buFontTx/>
                              <a:buChar char="-"/>
                            </a:pPr>
                            <a:r>
                              <a:rPr lang="en-IN" b="1" i="1" dirty="0" smtClean="0"/>
                              <a:t> </a:t>
                            </a:r>
                            <a:r>
                              <a:rPr lang="en-IN" b="1" i="1" dirty="0" smtClean="0"/>
                              <a:t> Digital and Innovative Pedagogy</a:t>
                            </a:r>
                          </a:p>
                          <a:p>
                            <a:pPr algn="ctr">
                              <a:buFontTx/>
                              <a:buChar char="-"/>
                            </a:pPr>
                            <a:r>
                              <a:rPr lang="en-IN" b="1" i="1" dirty="0" smtClean="0"/>
                              <a:t> </a:t>
                            </a:r>
                            <a:r>
                              <a:rPr lang="en-IN" b="1" i="1" dirty="0" smtClean="0"/>
                              <a:t> Excellent Placement Record</a:t>
                            </a:r>
                            <a:endParaRPr lang="en-US" b="1" i="1" dirty="0"/>
                          </a:p>
                        </a:txBody>
                        <a:useSpRect/>
                      </a:txSp>
                    </a:sp>
                  </a:grpSp>
                </lc:lockedCanvas>
              </a:graphicData>
            </a:graphic>
          </wp:inline>
        </w:drawing>
      </w:r>
    </w:p>
    <w:p w:rsidR="00343EC6" w:rsidRDefault="00343EC6" w:rsidP="00343EC6">
      <w:pPr>
        <w:jc w:val="center"/>
        <w:rPr>
          <w:rFonts w:ascii="Times New Roman" w:hAnsi="Times New Roman" w:cs="Times New Roman"/>
          <w:b/>
          <w:i/>
          <w:sz w:val="24"/>
          <w:szCs w:val="24"/>
          <w:lang w:val="en-IN"/>
        </w:rPr>
      </w:pPr>
      <w:r w:rsidRPr="00B96EFE">
        <w:rPr>
          <w:rFonts w:ascii="Times New Roman" w:hAnsi="Times New Roman" w:cs="Times New Roman"/>
          <w:b/>
          <w:i/>
          <w:sz w:val="24"/>
          <w:szCs w:val="24"/>
          <w:lang w:val="en-IN"/>
        </w:rPr>
        <w:t xml:space="preserve">Figure 14: The Digital Leadership Traits of </w:t>
      </w:r>
      <w:r w:rsidR="005B3E8B">
        <w:rPr>
          <w:rFonts w:ascii="Times New Roman" w:hAnsi="Times New Roman" w:cs="Times New Roman"/>
          <w:b/>
          <w:i/>
          <w:sz w:val="24"/>
          <w:szCs w:val="24"/>
          <w:lang w:val="en-IN"/>
        </w:rPr>
        <w:t>B-School</w:t>
      </w:r>
      <w:r w:rsidRPr="00B96EFE">
        <w:rPr>
          <w:rFonts w:ascii="Times New Roman" w:hAnsi="Times New Roman" w:cs="Times New Roman"/>
          <w:b/>
          <w:i/>
          <w:sz w:val="24"/>
          <w:szCs w:val="24"/>
          <w:lang w:val="en-IN"/>
        </w:rPr>
        <w:t xml:space="preserve"> Leaders</w:t>
      </w:r>
    </w:p>
    <w:p w:rsidR="00C55CCE" w:rsidRDefault="00C55CCE" w:rsidP="00C55CCE">
      <w:pPr>
        <w:jc w:val="both"/>
        <w:rPr>
          <w:rFonts w:ascii="Times New Roman" w:hAnsi="Times New Roman" w:cs="Times New Roman"/>
          <w:b/>
          <w:sz w:val="24"/>
          <w:szCs w:val="24"/>
          <w:lang w:val="en-IN"/>
        </w:rPr>
      </w:pPr>
      <w:r>
        <w:rPr>
          <w:rFonts w:ascii="Times New Roman" w:hAnsi="Times New Roman" w:cs="Times New Roman"/>
          <w:b/>
          <w:sz w:val="24"/>
          <w:szCs w:val="24"/>
          <w:lang w:val="en-IN"/>
        </w:rPr>
        <w:t>References</w:t>
      </w:r>
    </w:p>
    <w:p w:rsidR="00C55CCE" w:rsidRDefault="003F761C" w:rsidP="00C55CCE">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Faisal Imran et. al., </w:t>
      </w:r>
      <w:r w:rsidR="00C55CCE" w:rsidRPr="003F761C">
        <w:rPr>
          <w:rFonts w:ascii="Times New Roman" w:hAnsi="Times New Roman" w:cs="Times New Roman"/>
          <w:i/>
          <w:sz w:val="24"/>
          <w:szCs w:val="24"/>
          <w:lang w:val="en-IN"/>
        </w:rPr>
        <w:t>Leadership Competencies for Digital Transformation: Evidence from Multiple Cases</w:t>
      </w:r>
      <w:r>
        <w:rPr>
          <w:rFonts w:ascii="Times New Roman" w:hAnsi="Times New Roman" w:cs="Times New Roman"/>
          <w:sz w:val="24"/>
          <w:szCs w:val="24"/>
          <w:lang w:val="en-IN"/>
        </w:rPr>
        <w:t>,</w:t>
      </w:r>
      <w:r w:rsidR="00C55CCE">
        <w:rPr>
          <w:rFonts w:ascii="Times New Roman" w:hAnsi="Times New Roman" w:cs="Times New Roman"/>
          <w:sz w:val="24"/>
          <w:szCs w:val="24"/>
          <w:lang w:val="en-IN"/>
        </w:rPr>
        <w:t xml:space="preserve"> Book Chapter, July 2020;</w:t>
      </w:r>
    </w:p>
    <w:p w:rsidR="00C55CCE" w:rsidRDefault="00C55CCE" w:rsidP="00C55CCE">
      <w:pPr>
        <w:jc w:val="both"/>
        <w:rPr>
          <w:rFonts w:ascii="Times New Roman" w:hAnsi="Times New Roman" w:cs="Times New Roman"/>
          <w:sz w:val="24"/>
          <w:szCs w:val="24"/>
        </w:rPr>
      </w:pPr>
      <w:r w:rsidRPr="00C55CCE">
        <w:rPr>
          <w:rFonts w:ascii="Times New Roman" w:hAnsi="Times New Roman" w:cs="Times New Roman"/>
          <w:sz w:val="24"/>
          <w:szCs w:val="24"/>
        </w:rPr>
        <w:t xml:space="preserve">Gilchrist, A.: </w:t>
      </w:r>
      <w:r w:rsidRPr="003F761C">
        <w:rPr>
          <w:rFonts w:ascii="Times New Roman" w:hAnsi="Times New Roman" w:cs="Times New Roman"/>
          <w:i/>
          <w:sz w:val="24"/>
          <w:szCs w:val="24"/>
        </w:rPr>
        <w:t>Industry 4.0: The Industrial Internet of Things</w:t>
      </w:r>
      <w:r w:rsidRPr="00C55CCE">
        <w:rPr>
          <w:rFonts w:ascii="Times New Roman" w:hAnsi="Times New Roman" w:cs="Times New Roman"/>
          <w:sz w:val="24"/>
          <w:szCs w:val="24"/>
        </w:rPr>
        <w:t>. Apress, Bangkok (2016)</w:t>
      </w:r>
      <w:r>
        <w:rPr>
          <w:rFonts w:ascii="Times New Roman" w:hAnsi="Times New Roman" w:cs="Times New Roman"/>
          <w:sz w:val="24"/>
          <w:szCs w:val="24"/>
        </w:rPr>
        <w:t>;</w:t>
      </w:r>
    </w:p>
    <w:p w:rsidR="00C55CCE" w:rsidRDefault="003F761C" w:rsidP="00C55CCE">
      <w:pPr>
        <w:jc w:val="both"/>
        <w:rPr>
          <w:rFonts w:ascii="Times New Roman" w:hAnsi="Times New Roman" w:cs="Times New Roman"/>
          <w:sz w:val="24"/>
          <w:szCs w:val="24"/>
        </w:rPr>
      </w:pPr>
      <w:r w:rsidRPr="003F761C">
        <w:rPr>
          <w:rFonts w:ascii="Times New Roman" w:hAnsi="Times New Roman" w:cs="Times New Roman"/>
          <w:sz w:val="24"/>
          <w:szCs w:val="24"/>
        </w:rPr>
        <w:t xml:space="preserve">Riitta-Liisa Larjovuori </w:t>
      </w:r>
      <w:r>
        <w:rPr>
          <w:rFonts w:ascii="Times New Roman" w:hAnsi="Times New Roman" w:cs="Times New Roman"/>
          <w:sz w:val="24"/>
          <w:szCs w:val="24"/>
        </w:rPr>
        <w:t xml:space="preserve">et. al., </w:t>
      </w:r>
      <w:r w:rsidRPr="003F761C">
        <w:rPr>
          <w:rFonts w:ascii="Times New Roman" w:hAnsi="Times New Roman" w:cs="Times New Roman"/>
          <w:i/>
          <w:sz w:val="24"/>
          <w:szCs w:val="24"/>
        </w:rPr>
        <w:t>Leadership in the digital business transformation</w:t>
      </w:r>
      <w:r>
        <w:rPr>
          <w:rFonts w:ascii="Times New Roman" w:hAnsi="Times New Roman" w:cs="Times New Roman"/>
          <w:sz w:val="24"/>
          <w:szCs w:val="24"/>
        </w:rPr>
        <w:t xml:space="preserve">, </w:t>
      </w:r>
      <w:r w:rsidRPr="003F761C">
        <w:rPr>
          <w:rFonts w:ascii="Times New Roman" w:hAnsi="Times New Roman" w:cs="Times New Roman"/>
          <w:sz w:val="24"/>
          <w:szCs w:val="24"/>
        </w:rPr>
        <w:t>Conference 2018. 212-221. New York: MindTrek Conference</w:t>
      </w:r>
      <w:r>
        <w:rPr>
          <w:rFonts w:ascii="Times New Roman" w:hAnsi="Times New Roman" w:cs="Times New Roman"/>
          <w:sz w:val="24"/>
          <w:szCs w:val="24"/>
        </w:rPr>
        <w:t>;</w:t>
      </w:r>
    </w:p>
    <w:p w:rsidR="003F761C" w:rsidRDefault="003F761C" w:rsidP="00C55CCE">
      <w:pPr>
        <w:jc w:val="both"/>
        <w:rPr>
          <w:rFonts w:ascii="Times New Roman" w:hAnsi="Times New Roman" w:cs="Times New Roman"/>
          <w:sz w:val="24"/>
          <w:szCs w:val="24"/>
        </w:rPr>
      </w:pPr>
      <w:r>
        <w:rPr>
          <w:rFonts w:ascii="Times New Roman" w:hAnsi="Times New Roman" w:cs="Times New Roman"/>
          <w:sz w:val="24"/>
          <w:szCs w:val="24"/>
        </w:rPr>
        <w:t xml:space="preserve">Julie Okada et. al., </w:t>
      </w:r>
      <w:r>
        <w:rPr>
          <w:rFonts w:ascii="Times New Roman" w:hAnsi="Times New Roman" w:cs="Times New Roman"/>
          <w:i/>
          <w:sz w:val="24"/>
          <w:szCs w:val="24"/>
        </w:rPr>
        <w:t xml:space="preserve">Learning While Leading: The Digital Leadership Challenge, </w:t>
      </w:r>
      <w:r>
        <w:rPr>
          <w:rFonts w:ascii="Times New Roman" w:hAnsi="Times New Roman" w:cs="Times New Roman"/>
          <w:sz w:val="24"/>
          <w:szCs w:val="24"/>
        </w:rPr>
        <w:t>Harvard Business Review, May 2021;</w:t>
      </w:r>
    </w:p>
    <w:p w:rsidR="003F761C" w:rsidRPr="003F761C" w:rsidRDefault="003F761C" w:rsidP="003F761C">
      <w:pPr>
        <w:jc w:val="both"/>
        <w:rPr>
          <w:rFonts w:ascii="Times New Roman" w:hAnsi="Times New Roman" w:cs="Times New Roman"/>
          <w:b/>
          <w:bCs/>
          <w:sz w:val="24"/>
          <w:szCs w:val="24"/>
        </w:rPr>
      </w:pPr>
      <w:r>
        <w:rPr>
          <w:rFonts w:ascii="Times New Roman" w:hAnsi="Times New Roman" w:cs="Times New Roman"/>
          <w:sz w:val="24"/>
          <w:szCs w:val="24"/>
        </w:rPr>
        <w:t xml:space="preserve">Esin Akay, </w:t>
      </w:r>
      <w:r w:rsidRPr="003F761C">
        <w:rPr>
          <w:rFonts w:ascii="Times New Roman" w:hAnsi="Times New Roman" w:cs="Times New Roman"/>
          <w:bCs/>
          <w:i/>
          <w:sz w:val="24"/>
          <w:szCs w:val="24"/>
        </w:rPr>
        <w:t>Which Letter-shaped will Future Employees and Leaders be</w:t>
      </w:r>
      <w:r>
        <w:rPr>
          <w:rFonts w:ascii="Times New Roman" w:hAnsi="Times New Roman" w:cs="Times New Roman"/>
          <w:bCs/>
          <w:i/>
          <w:sz w:val="24"/>
          <w:szCs w:val="24"/>
        </w:rPr>
        <w:t>?</w:t>
      </w:r>
      <w:r>
        <w:rPr>
          <w:rFonts w:ascii="Times New Roman" w:hAnsi="Times New Roman" w:cs="Times New Roman"/>
          <w:bCs/>
          <w:sz w:val="24"/>
          <w:szCs w:val="24"/>
        </w:rPr>
        <w:t>, (</w:t>
      </w:r>
      <w:hyperlink r:id="rId16" w:history="1">
        <w:r w:rsidRPr="00E56B96">
          <w:rPr>
            <w:rStyle w:val="Hyperlink"/>
            <w:rFonts w:ascii="Times New Roman" w:hAnsi="Times New Roman" w:cs="Times New Roman"/>
            <w:bCs/>
            <w:sz w:val="24"/>
            <w:szCs w:val="24"/>
          </w:rPr>
          <w:t>https://www.linkedin.com/pulse/which-letter-shaped-future-employees-leaders-esin-akay/</w:t>
        </w:r>
      </w:hyperlink>
      <w:r>
        <w:rPr>
          <w:rFonts w:ascii="Times New Roman" w:hAnsi="Times New Roman" w:cs="Times New Roman"/>
          <w:bCs/>
          <w:sz w:val="24"/>
          <w:szCs w:val="24"/>
        </w:rPr>
        <w:t xml:space="preserve">) </w:t>
      </w:r>
    </w:p>
    <w:p w:rsidR="00C55CCE" w:rsidRPr="00C55CCE" w:rsidRDefault="00C55CCE" w:rsidP="00C55CCE">
      <w:pPr>
        <w:jc w:val="both"/>
        <w:rPr>
          <w:rFonts w:ascii="Times New Roman" w:hAnsi="Times New Roman" w:cs="Times New Roman"/>
          <w:sz w:val="24"/>
          <w:szCs w:val="24"/>
          <w:lang w:val="en-IN"/>
        </w:rPr>
      </w:pPr>
    </w:p>
    <w:sectPr w:rsidR="00C55CCE" w:rsidRPr="00C55CCE" w:rsidSect="00B27A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877A9"/>
    <w:multiLevelType w:val="hybridMultilevel"/>
    <w:tmpl w:val="854E8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C7795"/>
    <w:multiLevelType w:val="hybridMultilevel"/>
    <w:tmpl w:val="73E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C6967"/>
    <w:multiLevelType w:val="hybridMultilevel"/>
    <w:tmpl w:val="ADFA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A659C"/>
    <w:multiLevelType w:val="multilevel"/>
    <w:tmpl w:val="3508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E7BE4"/>
    <w:multiLevelType w:val="hybridMultilevel"/>
    <w:tmpl w:val="B9A8F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A030A"/>
    <w:multiLevelType w:val="hybridMultilevel"/>
    <w:tmpl w:val="E710D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0F279E"/>
    <w:multiLevelType w:val="multilevel"/>
    <w:tmpl w:val="1ED092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55154D"/>
    <w:multiLevelType w:val="hybridMultilevel"/>
    <w:tmpl w:val="EA706104"/>
    <w:lvl w:ilvl="0" w:tplc="6F6296E2">
      <w:start w:val="1"/>
      <w:numFmt w:val="bullet"/>
      <w:lvlText w:val=""/>
      <w:lvlJc w:val="left"/>
      <w:pPr>
        <w:ind w:left="720" w:hanging="360"/>
      </w:pPr>
      <w:rPr>
        <w:rFonts w:ascii="Symbol" w:eastAsiaTheme="minorHAnsi"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77FB3"/>
    <w:multiLevelType w:val="hybridMultilevel"/>
    <w:tmpl w:val="567C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41821"/>
    <w:multiLevelType w:val="hybridMultilevel"/>
    <w:tmpl w:val="8DDA8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8587793">
    <w:abstractNumId w:val="3"/>
  </w:num>
  <w:num w:numId="2" w16cid:durableId="1560902847">
    <w:abstractNumId w:val="9"/>
  </w:num>
  <w:num w:numId="3" w16cid:durableId="1664355817">
    <w:abstractNumId w:val="0"/>
  </w:num>
  <w:num w:numId="4" w16cid:durableId="1145897813">
    <w:abstractNumId w:val="6"/>
  </w:num>
  <w:num w:numId="5" w16cid:durableId="993336659">
    <w:abstractNumId w:val="1"/>
  </w:num>
  <w:num w:numId="6" w16cid:durableId="1706170422">
    <w:abstractNumId w:val="4"/>
  </w:num>
  <w:num w:numId="7" w16cid:durableId="1447501341">
    <w:abstractNumId w:val="7"/>
  </w:num>
  <w:num w:numId="8" w16cid:durableId="1344896488">
    <w:abstractNumId w:val="5"/>
  </w:num>
  <w:num w:numId="9" w16cid:durableId="2136092869">
    <w:abstractNumId w:val="8"/>
  </w:num>
  <w:num w:numId="10" w16cid:durableId="19989237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7E1F"/>
    <w:rsid w:val="00024742"/>
    <w:rsid w:val="00027BE0"/>
    <w:rsid w:val="0003345D"/>
    <w:rsid w:val="000459D8"/>
    <w:rsid w:val="00051FC2"/>
    <w:rsid w:val="000647B4"/>
    <w:rsid w:val="000A1D3E"/>
    <w:rsid w:val="000A7502"/>
    <w:rsid w:val="000B7112"/>
    <w:rsid w:val="000D517C"/>
    <w:rsid w:val="000F26CD"/>
    <w:rsid w:val="000F5206"/>
    <w:rsid w:val="0010740F"/>
    <w:rsid w:val="00117E81"/>
    <w:rsid w:val="001466F2"/>
    <w:rsid w:val="00155481"/>
    <w:rsid w:val="00165600"/>
    <w:rsid w:val="00174191"/>
    <w:rsid w:val="00175534"/>
    <w:rsid w:val="001B0F50"/>
    <w:rsid w:val="001D43C6"/>
    <w:rsid w:val="001E27E3"/>
    <w:rsid w:val="00224566"/>
    <w:rsid w:val="00234997"/>
    <w:rsid w:val="002525F1"/>
    <w:rsid w:val="00254BE6"/>
    <w:rsid w:val="00270C90"/>
    <w:rsid w:val="002772AA"/>
    <w:rsid w:val="002A6904"/>
    <w:rsid w:val="002C7BAE"/>
    <w:rsid w:val="002E1611"/>
    <w:rsid w:val="002E6769"/>
    <w:rsid w:val="003042F4"/>
    <w:rsid w:val="003151FA"/>
    <w:rsid w:val="00327587"/>
    <w:rsid w:val="00343EC6"/>
    <w:rsid w:val="003A2051"/>
    <w:rsid w:val="003E48A4"/>
    <w:rsid w:val="003E555D"/>
    <w:rsid w:val="003F761C"/>
    <w:rsid w:val="00421B03"/>
    <w:rsid w:val="00441896"/>
    <w:rsid w:val="00446C95"/>
    <w:rsid w:val="00467FB2"/>
    <w:rsid w:val="00470924"/>
    <w:rsid w:val="00484189"/>
    <w:rsid w:val="004900A9"/>
    <w:rsid w:val="00494823"/>
    <w:rsid w:val="004A7A20"/>
    <w:rsid w:val="004B77D4"/>
    <w:rsid w:val="004E0DE9"/>
    <w:rsid w:val="004E52EC"/>
    <w:rsid w:val="004F7989"/>
    <w:rsid w:val="00500876"/>
    <w:rsid w:val="005010F5"/>
    <w:rsid w:val="00524D00"/>
    <w:rsid w:val="00544F2D"/>
    <w:rsid w:val="00576790"/>
    <w:rsid w:val="00576C47"/>
    <w:rsid w:val="00583643"/>
    <w:rsid w:val="00583662"/>
    <w:rsid w:val="005A7EB5"/>
    <w:rsid w:val="005B3E8B"/>
    <w:rsid w:val="005E161A"/>
    <w:rsid w:val="00602EDE"/>
    <w:rsid w:val="00627FCD"/>
    <w:rsid w:val="00643485"/>
    <w:rsid w:val="00644072"/>
    <w:rsid w:val="0065135D"/>
    <w:rsid w:val="006538A2"/>
    <w:rsid w:val="00654F36"/>
    <w:rsid w:val="00664874"/>
    <w:rsid w:val="00682C7A"/>
    <w:rsid w:val="00693E9D"/>
    <w:rsid w:val="006B6987"/>
    <w:rsid w:val="006C44C2"/>
    <w:rsid w:val="006D1DA9"/>
    <w:rsid w:val="00725A8C"/>
    <w:rsid w:val="00736D54"/>
    <w:rsid w:val="00762ABE"/>
    <w:rsid w:val="00765109"/>
    <w:rsid w:val="00775055"/>
    <w:rsid w:val="007921D5"/>
    <w:rsid w:val="007B7504"/>
    <w:rsid w:val="007C4EC5"/>
    <w:rsid w:val="007C5FBE"/>
    <w:rsid w:val="007D427B"/>
    <w:rsid w:val="007E095E"/>
    <w:rsid w:val="00802860"/>
    <w:rsid w:val="00803F95"/>
    <w:rsid w:val="0082616B"/>
    <w:rsid w:val="0082777F"/>
    <w:rsid w:val="00843B62"/>
    <w:rsid w:val="00844D6C"/>
    <w:rsid w:val="008544AC"/>
    <w:rsid w:val="00885D82"/>
    <w:rsid w:val="00897CEB"/>
    <w:rsid w:val="008B7622"/>
    <w:rsid w:val="008D0F21"/>
    <w:rsid w:val="008E13F5"/>
    <w:rsid w:val="008E1AC4"/>
    <w:rsid w:val="008E482B"/>
    <w:rsid w:val="008E5CC6"/>
    <w:rsid w:val="00914F0A"/>
    <w:rsid w:val="00917271"/>
    <w:rsid w:val="009259FA"/>
    <w:rsid w:val="00930C24"/>
    <w:rsid w:val="00947803"/>
    <w:rsid w:val="00951197"/>
    <w:rsid w:val="00967FD4"/>
    <w:rsid w:val="0098594F"/>
    <w:rsid w:val="00986CAA"/>
    <w:rsid w:val="009A6A9C"/>
    <w:rsid w:val="009F18F1"/>
    <w:rsid w:val="009F2C24"/>
    <w:rsid w:val="00A07098"/>
    <w:rsid w:val="00A17E1F"/>
    <w:rsid w:val="00A41105"/>
    <w:rsid w:val="00A416A5"/>
    <w:rsid w:val="00A47EE3"/>
    <w:rsid w:val="00A55CB7"/>
    <w:rsid w:val="00A64EC2"/>
    <w:rsid w:val="00A67082"/>
    <w:rsid w:val="00A86AC5"/>
    <w:rsid w:val="00A900C7"/>
    <w:rsid w:val="00A9118F"/>
    <w:rsid w:val="00AE426D"/>
    <w:rsid w:val="00AE5737"/>
    <w:rsid w:val="00B02556"/>
    <w:rsid w:val="00B144C9"/>
    <w:rsid w:val="00B14A23"/>
    <w:rsid w:val="00B27AA2"/>
    <w:rsid w:val="00B31717"/>
    <w:rsid w:val="00B3294B"/>
    <w:rsid w:val="00B476C6"/>
    <w:rsid w:val="00B63956"/>
    <w:rsid w:val="00B96EFE"/>
    <w:rsid w:val="00BE26F1"/>
    <w:rsid w:val="00BE2D8C"/>
    <w:rsid w:val="00C076B4"/>
    <w:rsid w:val="00C251FB"/>
    <w:rsid w:val="00C25746"/>
    <w:rsid w:val="00C41047"/>
    <w:rsid w:val="00C55CCE"/>
    <w:rsid w:val="00C5714E"/>
    <w:rsid w:val="00C76604"/>
    <w:rsid w:val="00CD7472"/>
    <w:rsid w:val="00D27ACA"/>
    <w:rsid w:val="00D36AF2"/>
    <w:rsid w:val="00D50D29"/>
    <w:rsid w:val="00D87A36"/>
    <w:rsid w:val="00DA0517"/>
    <w:rsid w:val="00DB1353"/>
    <w:rsid w:val="00DD2D25"/>
    <w:rsid w:val="00DE63A3"/>
    <w:rsid w:val="00DF7650"/>
    <w:rsid w:val="00E17613"/>
    <w:rsid w:val="00E226B3"/>
    <w:rsid w:val="00E318DF"/>
    <w:rsid w:val="00E44738"/>
    <w:rsid w:val="00E44AB7"/>
    <w:rsid w:val="00E85C74"/>
    <w:rsid w:val="00EA089F"/>
    <w:rsid w:val="00EA1789"/>
    <w:rsid w:val="00EA6364"/>
    <w:rsid w:val="00EB19F6"/>
    <w:rsid w:val="00EF4E40"/>
    <w:rsid w:val="00EF7972"/>
    <w:rsid w:val="00F12060"/>
    <w:rsid w:val="00F13265"/>
    <w:rsid w:val="00F23579"/>
    <w:rsid w:val="00F3435A"/>
    <w:rsid w:val="00F36F5C"/>
    <w:rsid w:val="00F42571"/>
    <w:rsid w:val="00F857F5"/>
    <w:rsid w:val="00F93FFA"/>
    <w:rsid w:val="00FB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37"/>
        <o:r id="V:Rule2" type="connector" idref="#_x0000_s1039"/>
      </o:rules>
    </o:shapelayout>
  </w:shapeDefaults>
  <w:decimalSymbol w:val="."/>
  <w:listSeparator w:val=","/>
  <w14:docId w14:val="568303F8"/>
  <w15:docId w15:val="{40AA0120-1430-401A-92CA-4A964538C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A2"/>
    <w:rPr>
      <w:rFonts w:cs="Mangal"/>
    </w:rPr>
  </w:style>
  <w:style w:type="paragraph" w:styleId="Heading1">
    <w:name w:val="heading 1"/>
    <w:basedOn w:val="Normal"/>
    <w:next w:val="Normal"/>
    <w:link w:val="Heading1Char"/>
    <w:uiPriority w:val="9"/>
    <w:qFormat/>
    <w:rsid w:val="003F761C"/>
    <w:pPr>
      <w:keepNext/>
      <w:keepLines/>
      <w:spacing w:before="480" w:after="0"/>
      <w:outlineLvl w:val="0"/>
    </w:pPr>
    <w:rPr>
      <w:rFonts w:asciiTheme="majorHAnsi" w:eastAsiaTheme="majorEastAsia" w:hAnsiTheme="majorHAnsi"/>
      <w:b/>
      <w:bCs/>
      <w:color w:val="365F91" w:themeColor="accent1" w:themeShade="BF"/>
      <w:sz w:val="28"/>
      <w:szCs w:val="25"/>
    </w:rPr>
  </w:style>
  <w:style w:type="paragraph" w:styleId="Heading2">
    <w:name w:val="heading 2"/>
    <w:basedOn w:val="Normal"/>
    <w:link w:val="Heading2Char"/>
    <w:uiPriority w:val="9"/>
    <w:qFormat/>
    <w:rsid w:val="00234997"/>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3">
    <w:name w:val="heading 3"/>
    <w:basedOn w:val="Normal"/>
    <w:link w:val="Heading3Char"/>
    <w:uiPriority w:val="9"/>
    <w:qFormat/>
    <w:rsid w:val="00234997"/>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4997"/>
    <w:rPr>
      <w:rFonts w:ascii="Times New Roman" w:eastAsia="Times New Roman" w:hAnsi="Times New Roman" w:cs="Times New Roman"/>
      <w:b/>
      <w:bCs/>
      <w:sz w:val="36"/>
      <w:szCs w:val="36"/>
      <w:lang w:bidi="ar-SA"/>
    </w:rPr>
  </w:style>
  <w:style w:type="character" w:customStyle="1" w:styleId="Heading3Char">
    <w:name w:val="Heading 3 Char"/>
    <w:basedOn w:val="DefaultParagraphFont"/>
    <w:link w:val="Heading3"/>
    <w:uiPriority w:val="9"/>
    <w:rsid w:val="00234997"/>
    <w:rPr>
      <w:rFonts w:ascii="Times New Roman" w:eastAsia="Times New Roman" w:hAnsi="Times New Roman" w:cs="Times New Roman"/>
      <w:b/>
      <w:bCs/>
      <w:sz w:val="27"/>
      <w:szCs w:val="27"/>
      <w:lang w:bidi="ar-SA"/>
    </w:rPr>
  </w:style>
  <w:style w:type="paragraph" w:styleId="NormalWeb">
    <w:name w:val="Normal (Web)"/>
    <w:basedOn w:val="Normal"/>
    <w:uiPriority w:val="99"/>
    <w:semiHidden/>
    <w:unhideWhenUsed/>
    <w:rsid w:val="0023499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1D43C6"/>
    <w:pPr>
      <w:ind w:left="720"/>
      <w:contextualSpacing/>
    </w:pPr>
  </w:style>
  <w:style w:type="paragraph" w:styleId="BalloonText">
    <w:name w:val="Balloon Text"/>
    <w:basedOn w:val="Normal"/>
    <w:link w:val="BalloonTextChar"/>
    <w:uiPriority w:val="99"/>
    <w:semiHidden/>
    <w:unhideWhenUsed/>
    <w:rsid w:val="00B3171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31717"/>
    <w:rPr>
      <w:rFonts w:ascii="Tahoma" w:hAnsi="Tahoma" w:cs="Mangal"/>
      <w:sz w:val="16"/>
      <w:szCs w:val="14"/>
    </w:rPr>
  </w:style>
  <w:style w:type="character" w:styleId="Hyperlink">
    <w:name w:val="Hyperlink"/>
    <w:basedOn w:val="DefaultParagraphFont"/>
    <w:uiPriority w:val="99"/>
    <w:unhideWhenUsed/>
    <w:rsid w:val="00327587"/>
    <w:rPr>
      <w:color w:val="0000FF" w:themeColor="hyperlink"/>
      <w:u w:val="single"/>
    </w:rPr>
  </w:style>
  <w:style w:type="character" w:customStyle="1" w:styleId="Heading1Char">
    <w:name w:val="Heading 1 Char"/>
    <w:basedOn w:val="DefaultParagraphFont"/>
    <w:link w:val="Heading1"/>
    <w:uiPriority w:val="9"/>
    <w:rsid w:val="003F761C"/>
    <w:rPr>
      <w:rFonts w:asciiTheme="majorHAnsi" w:eastAsiaTheme="majorEastAsia" w:hAnsiTheme="majorHAnsi" w:cs="Mangal"/>
      <w:b/>
      <w:bCs/>
      <w:color w:val="365F91" w:themeColor="accent1" w:themeShade="BF"/>
      <w:sz w:val="2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22583">
      <w:bodyDiv w:val="1"/>
      <w:marLeft w:val="0"/>
      <w:marRight w:val="0"/>
      <w:marTop w:val="0"/>
      <w:marBottom w:val="0"/>
      <w:divBdr>
        <w:top w:val="none" w:sz="0" w:space="0" w:color="auto"/>
        <w:left w:val="none" w:sz="0" w:space="0" w:color="auto"/>
        <w:bottom w:val="none" w:sz="0" w:space="0" w:color="auto"/>
        <w:right w:val="none" w:sz="0" w:space="0" w:color="auto"/>
      </w:divBdr>
    </w:div>
    <w:div w:id="843789563">
      <w:bodyDiv w:val="1"/>
      <w:marLeft w:val="0"/>
      <w:marRight w:val="0"/>
      <w:marTop w:val="0"/>
      <w:marBottom w:val="0"/>
      <w:divBdr>
        <w:top w:val="none" w:sz="0" w:space="0" w:color="auto"/>
        <w:left w:val="none" w:sz="0" w:space="0" w:color="auto"/>
        <w:bottom w:val="none" w:sz="0" w:space="0" w:color="auto"/>
        <w:right w:val="none" w:sz="0" w:space="0" w:color="auto"/>
      </w:divBdr>
    </w:div>
    <w:div w:id="1032536653">
      <w:bodyDiv w:val="1"/>
      <w:marLeft w:val="0"/>
      <w:marRight w:val="0"/>
      <w:marTop w:val="0"/>
      <w:marBottom w:val="0"/>
      <w:divBdr>
        <w:top w:val="none" w:sz="0" w:space="0" w:color="auto"/>
        <w:left w:val="none" w:sz="0" w:space="0" w:color="auto"/>
        <w:bottom w:val="none" w:sz="0" w:space="0" w:color="auto"/>
        <w:right w:val="none" w:sz="0" w:space="0" w:color="auto"/>
      </w:divBdr>
    </w:div>
    <w:div w:id="1132940122">
      <w:bodyDiv w:val="1"/>
      <w:marLeft w:val="0"/>
      <w:marRight w:val="0"/>
      <w:marTop w:val="0"/>
      <w:marBottom w:val="0"/>
      <w:divBdr>
        <w:top w:val="none" w:sz="0" w:space="0" w:color="auto"/>
        <w:left w:val="none" w:sz="0" w:space="0" w:color="auto"/>
        <w:bottom w:val="none" w:sz="0" w:space="0" w:color="auto"/>
        <w:right w:val="none" w:sz="0" w:space="0" w:color="auto"/>
      </w:divBdr>
    </w:div>
    <w:div w:id="1191797224">
      <w:bodyDiv w:val="1"/>
      <w:marLeft w:val="0"/>
      <w:marRight w:val="0"/>
      <w:marTop w:val="0"/>
      <w:marBottom w:val="0"/>
      <w:divBdr>
        <w:top w:val="none" w:sz="0" w:space="0" w:color="auto"/>
        <w:left w:val="none" w:sz="0" w:space="0" w:color="auto"/>
        <w:bottom w:val="none" w:sz="0" w:space="0" w:color="auto"/>
        <w:right w:val="none" w:sz="0" w:space="0" w:color="auto"/>
      </w:divBdr>
      <w:divsChild>
        <w:div w:id="1258750851">
          <w:marLeft w:val="0"/>
          <w:marRight w:val="0"/>
          <w:marTop w:val="0"/>
          <w:marBottom w:val="0"/>
          <w:divBdr>
            <w:top w:val="none" w:sz="0" w:space="0" w:color="auto"/>
            <w:left w:val="none" w:sz="0" w:space="0" w:color="auto"/>
            <w:bottom w:val="none" w:sz="0" w:space="0" w:color="auto"/>
            <w:right w:val="none" w:sz="0" w:space="0" w:color="auto"/>
          </w:divBdr>
          <w:divsChild>
            <w:div w:id="1415205585">
              <w:marLeft w:val="0"/>
              <w:marRight w:val="0"/>
              <w:marTop w:val="0"/>
              <w:marBottom w:val="0"/>
              <w:divBdr>
                <w:top w:val="none" w:sz="0" w:space="0" w:color="auto"/>
                <w:left w:val="none" w:sz="0" w:space="0" w:color="auto"/>
                <w:bottom w:val="none" w:sz="0" w:space="0" w:color="auto"/>
                <w:right w:val="none" w:sz="0" w:space="0" w:color="auto"/>
              </w:divBdr>
            </w:div>
          </w:divsChild>
        </w:div>
        <w:div w:id="627199383">
          <w:marLeft w:val="0"/>
          <w:marRight w:val="0"/>
          <w:marTop w:val="0"/>
          <w:marBottom w:val="0"/>
          <w:divBdr>
            <w:top w:val="none" w:sz="0" w:space="0" w:color="auto"/>
            <w:left w:val="none" w:sz="0" w:space="0" w:color="auto"/>
            <w:bottom w:val="none" w:sz="0" w:space="0" w:color="auto"/>
            <w:right w:val="none" w:sz="0" w:space="0" w:color="auto"/>
          </w:divBdr>
        </w:div>
      </w:divsChild>
    </w:div>
    <w:div w:id="1199779657">
      <w:bodyDiv w:val="1"/>
      <w:marLeft w:val="0"/>
      <w:marRight w:val="0"/>
      <w:marTop w:val="0"/>
      <w:marBottom w:val="0"/>
      <w:divBdr>
        <w:top w:val="none" w:sz="0" w:space="0" w:color="auto"/>
        <w:left w:val="none" w:sz="0" w:space="0" w:color="auto"/>
        <w:bottom w:val="none" w:sz="0" w:space="0" w:color="auto"/>
        <w:right w:val="none" w:sz="0" w:space="0" w:color="auto"/>
      </w:divBdr>
    </w:div>
    <w:div w:id="1626305867">
      <w:bodyDiv w:val="1"/>
      <w:marLeft w:val="0"/>
      <w:marRight w:val="0"/>
      <w:marTop w:val="0"/>
      <w:marBottom w:val="0"/>
      <w:divBdr>
        <w:top w:val="none" w:sz="0" w:space="0" w:color="auto"/>
        <w:left w:val="none" w:sz="0" w:space="0" w:color="auto"/>
        <w:bottom w:val="none" w:sz="0" w:space="0" w:color="auto"/>
        <w:right w:val="none" w:sz="0" w:space="0" w:color="auto"/>
      </w:divBdr>
    </w:div>
    <w:div w:id="1649702494">
      <w:bodyDiv w:val="1"/>
      <w:marLeft w:val="0"/>
      <w:marRight w:val="0"/>
      <w:marTop w:val="0"/>
      <w:marBottom w:val="0"/>
      <w:divBdr>
        <w:top w:val="none" w:sz="0" w:space="0" w:color="auto"/>
        <w:left w:val="none" w:sz="0" w:space="0" w:color="auto"/>
        <w:bottom w:val="none" w:sz="0" w:space="0" w:color="auto"/>
        <w:right w:val="none" w:sz="0" w:space="0" w:color="auto"/>
      </w:divBdr>
    </w:div>
    <w:div w:id="1722629661">
      <w:bodyDiv w:val="1"/>
      <w:marLeft w:val="0"/>
      <w:marRight w:val="0"/>
      <w:marTop w:val="0"/>
      <w:marBottom w:val="0"/>
      <w:divBdr>
        <w:top w:val="none" w:sz="0" w:space="0" w:color="auto"/>
        <w:left w:val="none" w:sz="0" w:space="0" w:color="auto"/>
        <w:bottom w:val="none" w:sz="0" w:space="0" w:color="auto"/>
        <w:right w:val="none" w:sz="0" w:space="0" w:color="auto"/>
      </w:divBdr>
    </w:div>
    <w:div w:id="1783958930">
      <w:bodyDiv w:val="1"/>
      <w:marLeft w:val="0"/>
      <w:marRight w:val="0"/>
      <w:marTop w:val="0"/>
      <w:marBottom w:val="0"/>
      <w:divBdr>
        <w:top w:val="none" w:sz="0" w:space="0" w:color="auto"/>
        <w:left w:val="none" w:sz="0" w:space="0" w:color="auto"/>
        <w:bottom w:val="none" w:sz="0" w:space="0" w:color="auto"/>
        <w:right w:val="none" w:sz="0" w:space="0" w:color="auto"/>
      </w:divBdr>
    </w:div>
    <w:div w:id="1963655387">
      <w:bodyDiv w:val="1"/>
      <w:marLeft w:val="0"/>
      <w:marRight w:val="0"/>
      <w:marTop w:val="0"/>
      <w:marBottom w:val="0"/>
      <w:divBdr>
        <w:top w:val="none" w:sz="0" w:space="0" w:color="auto"/>
        <w:left w:val="none" w:sz="0" w:space="0" w:color="auto"/>
        <w:bottom w:val="none" w:sz="0" w:space="0" w:color="auto"/>
        <w:right w:val="none" w:sz="0" w:space="0" w:color="auto"/>
      </w:divBdr>
    </w:div>
    <w:div w:id="2009211298">
      <w:bodyDiv w:val="1"/>
      <w:marLeft w:val="0"/>
      <w:marRight w:val="0"/>
      <w:marTop w:val="0"/>
      <w:marBottom w:val="0"/>
      <w:divBdr>
        <w:top w:val="none" w:sz="0" w:space="0" w:color="auto"/>
        <w:left w:val="none" w:sz="0" w:space="0" w:color="auto"/>
        <w:bottom w:val="none" w:sz="0" w:space="0" w:color="auto"/>
        <w:right w:val="none" w:sz="0" w:space="0" w:color="auto"/>
      </w:divBdr>
    </w:div>
    <w:div w:id="211813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nkedin.com/pulse/which-letter-shaped-future-employees-leaders-esin-akay/"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chart" Target="charts/chart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cat>
            <c:strRef>
              <c:f>Sheet1!$A$2:$A$4</c:f>
              <c:strCache>
                <c:ptCount val="3"/>
                <c:pt idx="0">
                  <c:v>1st Qtr</c:v>
                </c:pt>
                <c:pt idx="1">
                  <c:v>2nd Qtr</c:v>
                </c:pt>
                <c:pt idx="2">
                  <c:v>3rd Qtr</c:v>
                </c:pt>
              </c:strCache>
            </c:strRef>
          </c:cat>
          <c:val>
            <c:numRef>
              <c:f>Sheet1!$B$2:$B$4</c:f>
              <c:numCache>
                <c:formatCode>General</c:formatCode>
                <c:ptCount val="3"/>
                <c:pt idx="0">
                  <c:v>4.3</c:v>
                </c:pt>
                <c:pt idx="1">
                  <c:v>4.3</c:v>
                </c:pt>
                <c:pt idx="2">
                  <c:v>4.3</c:v>
                </c:pt>
              </c:numCache>
            </c:numRef>
          </c:val>
          <c:extLst>
            <c:ext xmlns:c16="http://schemas.microsoft.com/office/drawing/2014/chart" uri="{C3380CC4-5D6E-409C-BE32-E72D297353CC}">
              <c16:uniqueId val="{00000000-1B50-48CF-B760-F722A5297F78}"/>
            </c:ext>
          </c:extLst>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txPr>
    <a:bodyPr/>
    <a:lstStyle/>
    <a:p>
      <a:pPr>
        <a:defRPr sz="1800"/>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0.38452</cdr:x>
      <cdr:y>0.77753</cdr:y>
    </cdr:from>
    <cdr:to>
      <cdr:x>0.6292</cdr:x>
      <cdr:y>0.84689</cdr:y>
    </cdr:to>
    <cdr:sp macro="" textlink="">
      <cdr:nvSpPr>
        <cdr:cNvPr id="2" name="TextBox 1"/>
        <cdr:cNvSpPr txBox="1"/>
      </cdr:nvSpPr>
      <cdr:spPr>
        <a:xfrm xmlns:a="http://schemas.openxmlformats.org/drawingml/2006/main">
          <a:off x="2754220" y="3416619"/>
          <a:ext cx="1752600" cy="3048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IN" sz="3000" b="1" dirty="0"/>
            <a:t>Direction</a:t>
          </a:r>
          <a:endParaRPr lang="en-US" sz="3000" b="1" dirty="0"/>
        </a:p>
      </cdr:txBody>
    </cdr:sp>
  </cdr:relSizeAnchor>
  <cdr:relSizeAnchor xmlns:cdr="http://schemas.openxmlformats.org/drawingml/2006/chartDrawing">
    <cdr:from>
      <cdr:x>0.29051</cdr:x>
      <cdr:y>0.08787</cdr:y>
    </cdr:from>
    <cdr:to>
      <cdr:x>0.33306</cdr:x>
      <cdr:y>0.61816</cdr:y>
    </cdr:to>
    <cdr:sp macro="" textlink="">
      <cdr:nvSpPr>
        <cdr:cNvPr id="3" name="TextBox 1"/>
        <cdr:cNvSpPr txBox="1"/>
      </cdr:nvSpPr>
      <cdr:spPr>
        <a:xfrm xmlns:a="http://schemas.openxmlformats.org/drawingml/2006/main" rot="17708805">
          <a:off x="1068153" y="1398834"/>
          <a:ext cx="2330196" cy="3048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IN" sz="3000" b="1" dirty="0"/>
            <a:t>Commitment</a:t>
          </a:r>
          <a:endParaRPr lang="en-US" sz="3000" b="1" dirty="0"/>
        </a:p>
      </cdr:txBody>
    </cdr:sp>
  </cdr:relSizeAnchor>
  <cdr:relSizeAnchor xmlns:cdr="http://schemas.openxmlformats.org/drawingml/2006/chartDrawing">
    <cdr:from>
      <cdr:x>0.64752</cdr:x>
      <cdr:y>0.00397</cdr:y>
    </cdr:from>
    <cdr:to>
      <cdr:x>0.69007</cdr:x>
      <cdr:y>0.64322</cdr:y>
    </cdr:to>
    <cdr:sp macro="" textlink="">
      <cdr:nvSpPr>
        <cdr:cNvPr id="4" name="TextBox 1"/>
        <cdr:cNvSpPr txBox="1"/>
      </cdr:nvSpPr>
      <cdr:spPr>
        <a:xfrm xmlns:a="http://schemas.openxmlformats.org/drawingml/2006/main" rot="2866825">
          <a:off x="3385952" y="1269545"/>
          <a:ext cx="2808996" cy="3048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IN" sz="3000" b="1" dirty="0"/>
            <a:t>Implementation</a:t>
          </a:r>
          <a:endParaRPr lang="en-US" sz="3000" b="1" dirty="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5807</Words>
  <Characters>33105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Kankana</dc:creator>
  <cp:lastModifiedBy>prathimanataraj@gmail.com</cp:lastModifiedBy>
  <cp:revision>3</cp:revision>
  <dcterms:created xsi:type="dcterms:W3CDTF">2021-10-19T16:20:00Z</dcterms:created>
  <dcterms:modified xsi:type="dcterms:W3CDTF">2023-08-22T08:59:00Z</dcterms:modified>
</cp:coreProperties>
</file>