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110" w:rsidRDefault="002F1BEA" w:rsidP="00B32FDE">
      <w:pPr>
        <w:jc w:val="center"/>
        <w:rPr>
          <w:rFonts w:ascii="Century Gothic" w:hAnsi="Century Gothic" w:cstheme="minorHAnsi"/>
          <w:b/>
          <w:sz w:val="32"/>
          <w:szCs w:val="32"/>
        </w:rPr>
      </w:pPr>
      <w:r>
        <w:rPr>
          <w:rFonts w:ascii="Century Gothic" w:hAnsi="Century Gothic" w:cstheme="minorHAnsi"/>
          <w:b/>
          <w:sz w:val="32"/>
          <w:szCs w:val="32"/>
        </w:rPr>
        <w:t xml:space="preserve">Women Workforce </w:t>
      </w:r>
      <w:r w:rsidR="0060160E">
        <w:rPr>
          <w:rFonts w:ascii="Century Gothic" w:hAnsi="Century Gothic" w:cstheme="minorHAnsi"/>
          <w:b/>
          <w:sz w:val="32"/>
          <w:szCs w:val="32"/>
        </w:rPr>
        <w:t>in the Port Logistics Sector: A Perspective in India</w:t>
      </w:r>
    </w:p>
    <w:p w:rsidR="00AF5BA6" w:rsidRDefault="000B4B0A" w:rsidP="000B4B0A">
      <w:pPr>
        <w:jc w:val="center"/>
        <w:rPr>
          <w:rFonts w:ascii="Century Gothic" w:hAnsi="Century Gothic" w:cstheme="minorHAnsi"/>
          <w:b/>
          <w:sz w:val="20"/>
          <w:szCs w:val="20"/>
        </w:rPr>
      </w:pPr>
      <w:r w:rsidRPr="000B4B0A">
        <w:rPr>
          <w:rFonts w:ascii="Century Gothic" w:hAnsi="Century Gothic" w:cstheme="minorHAnsi"/>
          <w:b/>
          <w:sz w:val="20"/>
          <w:szCs w:val="20"/>
        </w:rPr>
        <w:t>Amrita Bhattacharya</w:t>
      </w:r>
    </w:p>
    <w:p w:rsidR="002F1BEA" w:rsidRDefault="002F1BEA" w:rsidP="000B4B0A">
      <w:pPr>
        <w:jc w:val="center"/>
        <w:rPr>
          <w:rFonts w:ascii="Century Gothic" w:hAnsi="Century Gothic" w:cstheme="minorHAnsi"/>
          <w:b/>
          <w:sz w:val="20"/>
          <w:szCs w:val="20"/>
        </w:rPr>
      </w:pPr>
      <w:r>
        <w:rPr>
          <w:rFonts w:ascii="Century Gothic" w:hAnsi="Century Gothic" w:cstheme="minorHAnsi"/>
          <w:b/>
          <w:sz w:val="20"/>
          <w:szCs w:val="20"/>
        </w:rPr>
        <w:t xml:space="preserve">NSHM Business School, NSHM Knowledge Campus, </w:t>
      </w:r>
      <w:r w:rsidRPr="002F1BEA">
        <w:rPr>
          <w:rFonts w:ascii="Century Gothic" w:hAnsi="Century Gothic" w:cstheme="minorHAnsi"/>
          <w:b/>
          <w:sz w:val="20"/>
          <w:szCs w:val="20"/>
        </w:rPr>
        <w:t>Arrah</w:t>
      </w:r>
      <w:r>
        <w:rPr>
          <w:rFonts w:ascii="Century Gothic" w:hAnsi="Century Gothic" w:cstheme="minorHAnsi"/>
          <w:b/>
          <w:sz w:val="20"/>
          <w:szCs w:val="20"/>
        </w:rPr>
        <w:t xml:space="preserve"> </w:t>
      </w:r>
      <w:r w:rsidRPr="002F1BEA">
        <w:rPr>
          <w:rFonts w:ascii="Century Gothic" w:hAnsi="Century Gothic" w:cstheme="minorHAnsi"/>
          <w:b/>
          <w:sz w:val="20"/>
          <w:szCs w:val="20"/>
        </w:rPr>
        <w:t>Shibtala</w:t>
      </w:r>
      <w:r>
        <w:rPr>
          <w:rFonts w:ascii="Century Gothic" w:hAnsi="Century Gothic" w:cstheme="minorHAnsi"/>
          <w:b/>
          <w:sz w:val="20"/>
          <w:szCs w:val="20"/>
        </w:rPr>
        <w:t xml:space="preserve">, </w:t>
      </w:r>
      <w:r w:rsidRPr="002F1BEA">
        <w:rPr>
          <w:rFonts w:ascii="Century Gothic" w:hAnsi="Century Gothic" w:cstheme="minorHAnsi"/>
          <w:b/>
          <w:sz w:val="20"/>
          <w:szCs w:val="20"/>
        </w:rPr>
        <w:t>Via Muchipara</w:t>
      </w:r>
      <w:r>
        <w:rPr>
          <w:rFonts w:ascii="Century Gothic" w:hAnsi="Century Gothic" w:cstheme="minorHAnsi"/>
          <w:b/>
          <w:sz w:val="20"/>
          <w:szCs w:val="20"/>
        </w:rPr>
        <w:t>,</w:t>
      </w:r>
      <w:r w:rsidRPr="002F1BEA">
        <w:rPr>
          <w:rFonts w:ascii="Century Gothic" w:hAnsi="Century Gothic" w:cstheme="minorHAnsi"/>
          <w:b/>
          <w:sz w:val="20"/>
          <w:szCs w:val="20"/>
        </w:rPr>
        <w:br/>
        <w:t>Durgapur 713 212</w:t>
      </w:r>
      <w:r>
        <w:rPr>
          <w:rFonts w:ascii="Century Gothic" w:hAnsi="Century Gothic" w:cstheme="minorHAnsi"/>
          <w:b/>
          <w:sz w:val="20"/>
          <w:szCs w:val="20"/>
        </w:rPr>
        <w:t>, West Bengal, India</w:t>
      </w:r>
    </w:p>
    <w:p w:rsidR="002F1BEA" w:rsidRPr="000B4B0A" w:rsidRDefault="007C09C3" w:rsidP="007C09C3">
      <w:pPr>
        <w:tabs>
          <w:tab w:val="center" w:pos="4513"/>
        </w:tabs>
        <w:rPr>
          <w:rFonts w:ascii="Century Gothic" w:hAnsi="Century Gothic" w:cstheme="minorHAnsi"/>
          <w:b/>
          <w:sz w:val="20"/>
          <w:szCs w:val="20"/>
        </w:rPr>
      </w:pPr>
      <w:r>
        <w:rPr>
          <w:rFonts w:ascii="Century Gothic" w:hAnsi="Century Gothic" w:cstheme="minorHAnsi"/>
          <w:b/>
          <w:sz w:val="20"/>
          <w:szCs w:val="20"/>
        </w:rPr>
        <w:tab/>
      </w:r>
      <w:r w:rsidR="002F1BEA">
        <w:rPr>
          <w:rFonts w:ascii="Century Gothic" w:hAnsi="Century Gothic" w:cstheme="minorHAnsi"/>
          <w:b/>
          <w:sz w:val="20"/>
          <w:szCs w:val="20"/>
        </w:rPr>
        <w:t>*Email of corresponding author: amrita.bhattacharya@nshm.com</w:t>
      </w:r>
    </w:p>
    <w:p w:rsidR="00AF5BA6" w:rsidRPr="00AF5BA6" w:rsidRDefault="00AF5BA6" w:rsidP="00AF5BA6">
      <w:pPr>
        <w:spacing w:line="240" w:lineRule="auto"/>
        <w:rPr>
          <w:rFonts w:cstheme="minorHAnsi"/>
          <w:b/>
          <w:i/>
          <w:sz w:val="28"/>
          <w:szCs w:val="28"/>
          <w:u w:val="single"/>
        </w:rPr>
      </w:pPr>
      <w:r w:rsidRPr="00AF5BA6">
        <w:rPr>
          <w:rFonts w:cstheme="minorHAnsi"/>
          <w:b/>
          <w:i/>
          <w:sz w:val="28"/>
          <w:szCs w:val="28"/>
          <w:u w:val="single"/>
        </w:rPr>
        <w:t>Abstract</w:t>
      </w:r>
    </w:p>
    <w:p w:rsidR="00F82C74" w:rsidRDefault="0060160E" w:rsidP="007A515C">
      <w:pPr>
        <w:spacing w:line="360" w:lineRule="auto"/>
        <w:jc w:val="both"/>
        <w:rPr>
          <w:rFonts w:cstheme="minorHAnsi"/>
          <w:sz w:val="24"/>
          <w:szCs w:val="24"/>
        </w:rPr>
      </w:pPr>
      <w:r>
        <w:rPr>
          <w:rFonts w:cstheme="minorHAnsi"/>
          <w:sz w:val="24"/>
          <w:szCs w:val="24"/>
        </w:rPr>
        <w:t>The term Workforce majorly comprises of two sectors: Men and Women</w:t>
      </w:r>
      <w:r w:rsidR="00F82C74">
        <w:rPr>
          <w:rFonts w:cstheme="minorHAnsi"/>
          <w:sz w:val="24"/>
          <w:szCs w:val="24"/>
        </w:rPr>
        <w:t>.</w:t>
      </w:r>
      <w:r>
        <w:rPr>
          <w:rFonts w:cstheme="minorHAnsi"/>
          <w:sz w:val="24"/>
          <w:szCs w:val="24"/>
        </w:rPr>
        <w:t xml:space="preserve"> The contribution of both the sectors of the Workforce makes optimum utilization of the human contribution.</w:t>
      </w:r>
      <w:r w:rsidR="00F82C74">
        <w:rPr>
          <w:rFonts w:cstheme="minorHAnsi"/>
          <w:sz w:val="24"/>
          <w:szCs w:val="24"/>
        </w:rPr>
        <w:t xml:space="preserve"> The participation of women in port logistics sector is specifically important as the port is the door for all imports and exports occurring in India and hence contributes significantly in the economic growth. In view of the enormous importance, in this article we have carried out a detailed investigation on the women participation in port logistics sector across Indian ports and compared the results with overall women participation across all sectors of jobs in India. Our results suggest that though the women participation in India has increased proportionately with increase in population, in almost all major Indian states, but that has not reflected in the port logistics sector. Further, our analyses show that the convergence of women work participation in India has not resulted in significant impact in the Net Domestic Product (NDP) which indicates the need for a revolutionary increase in women participation.</w:t>
      </w:r>
    </w:p>
    <w:p w:rsidR="00AF5BA6" w:rsidRDefault="00AF5BA6" w:rsidP="00AF5BA6">
      <w:pPr>
        <w:spacing w:line="240" w:lineRule="auto"/>
        <w:jc w:val="both"/>
        <w:rPr>
          <w:rFonts w:cstheme="minorHAnsi"/>
          <w:sz w:val="24"/>
          <w:szCs w:val="24"/>
        </w:rPr>
      </w:pPr>
      <w:r w:rsidRPr="00AF5BA6">
        <w:rPr>
          <w:rFonts w:cstheme="minorHAnsi"/>
          <w:b/>
          <w:i/>
          <w:sz w:val="24"/>
          <w:szCs w:val="24"/>
        </w:rPr>
        <w:t>Keywords:</w:t>
      </w:r>
      <w:r w:rsidR="00FF01C0">
        <w:rPr>
          <w:rFonts w:cstheme="minorHAnsi"/>
          <w:sz w:val="24"/>
          <w:szCs w:val="24"/>
        </w:rPr>
        <w:t xml:space="preserve"> Women workforce, port</w:t>
      </w:r>
      <w:r>
        <w:rPr>
          <w:rFonts w:cstheme="minorHAnsi"/>
          <w:sz w:val="24"/>
          <w:szCs w:val="24"/>
        </w:rPr>
        <w:t xml:space="preserve"> logistics, </w:t>
      </w:r>
      <w:r w:rsidR="00FF01C0">
        <w:rPr>
          <w:rFonts w:cstheme="minorHAnsi"/>
          <w:sz w:val="24"/>
          <w:szCs w:val="24"/>
        </w:rPr>
        <w:t xml:space="preserve">work </w:t>
      </w:r>
      <w:r w:rsidR="007B0677">
        <w:rPr>
          <w:rFonts w:cstheme="minorHAnsi"/>
          <w:sz w:val="24"/>
          <w:szCs w:val="24"/>
        </w:rPr>
        <w:t>infrastructure</w:t>
      </w:r>
      <w:r w:rsidR="00FF01C0">
        <w:rPr>
          <w:rFonts w:cstheme="minorHAnsi"/>
          <w:sz w:val="24"/>
          <w:szCs w:val="24"/>
        </w:rPr>
        <w:t>, society and economy</w:t>
      </w:r>
    </w:p>
    <w:p w:rsidR="000F1986" w:rsidRPr="00371639" w:rsidRDefault="00AF5BA6" w:rsidP="00371639">
      <w:pPr>
        <w:pStyle w:val="ListParagraph"/>
        <w:numPr>
          <w:ilvl w:val="0"/>
          <w:numId w:val="5"/>
        </w:numPr>
        <w:spacing w:line="360" w:lineRule="auto"/>
        <w:jc w:val="both"/>
        <w:rPr>
          <w:rFonts w:cstheme="minorHAnsi"/>
          <w:sz w:val="24"/>
          <w:szCs w:val="24"/>
        </w:rPr>
      </w:pPr>
      <w:r w:rsidRPr="00371639">
        <w:rPr>
          <w:rFonts w:cstheme="minorHAnsi"/>
          <w:b/>
          <w:i/>
          <w:sz w:val="24"/>
          <w:szCs w:val="24"/>
        </w:rPr>
        <w:t>Introduction</w:t>
      </w:r>
    </w:p>
    <w:p w:rsidR="00EB7FC6" w:rsidRPr="00864431" w:rsidRDefault="00462B2A" w:rsidP="00396CF1">
      <w:pPr>
        <w:spacing w:line="360" w:lineRule="auto"/>
        <w:jc w:val="both"/>
        <w:rPr>
          <w:rFonts w:cstheme="minorHAnsi"/>
          <w:sz w:val="24"/>
          <w:szCs w:val="24"/>
        </w:rPr>
      </w:pPr>
      <w:r w:rsidRPr="00B32FDE">
        <w:rPr>
          <w:rFonts w:cstheme="minorHAnsi"/>
          <w:sz w:val="24"/>
          <w:szCs w:val="24"/>
        </w:rPr>
        <w:t xml:space="preserve">Women </w:t>
      </w:r>
      <w:r>
        <w:rPr>
          <w:rFonts w:cstheme="minorHAnsi"/>
          <w:sz w:val="24"/>
          <w:szCs w:val="24"/>
        </w:rPr>
        <w:t xml:space="preserve">form an integral part to the progress of </w:t>
      </w:r>
      <w:r w:rsidRPr="00B32FDE">
        <w:rPr>
          <w:rFonts w:cstheme="minorHAnsi"/>
          <w:sz w:val="24"/>
          <w:szCs w:val="24"/>
        </w:rPr>
        <w:t xml:space="preserve">a society. </w:t>
      </w:r>
      <w:r>
        <w:rPr>
          <w:rFonts w:cstheme="minorHAnsi"/>
          <w:sz w:val="24"/>
          <w:szCs w:val="24"/>
        </w:rPr>
        <w:t>Development of a country depends on the growth of the economy and society. When we point out the growth of society we must mention the role of women and their contribution towards family and society. Therefore, there has to be a balanced participation of men and women workforce for the nation building for faster and rapid growth of the society</w:t>
      </w:r>
      <w:r w:rsidRPr="00864431">
        <w:rPr>
          <w:rFonts w:cstheme="minorHAnsi"/>
          <w:sz w:val="24"/>
          <w:szCs w:val="24"/>
        </w:rPr>
        <w:t xml:space="preserve">. </w:t>
      </w:r>
      <w:r w:rsidR="00BF6529" w:rsidRPr="00864431">
        <w:rPr>
          <w:sz w:val="24"/>
          <w:szCs w:val="24"/>
        </w:rPr>
        <w:t>“Women do two thirds of the world's work. Yet they earn only one tenth of the world's income and own less than one percent of the world's property. They are among the poorest of the world's poor.”</w:t>
      </w:r>
      <w:r w:rsidR="00BF6529" w:rsidRPr="00864431">
        <w:rPr>
          <w:sz w:val="24"/>
          <w:szCs w:val="24"/>
        </w:rPr>
        <w:t xml:space="preserve"> </w:t>
      </w:r>
      <w:r w:rsidR="00BF6529" w:rsidRPr="00864431">
        <w:rPr>
          <w:sz w:val="24"/>
          <w:szCs w:val="24"/>
        </w:rPr>
        <w:t>Barber B. Conable, J</w:t>
      </w:r>
    </w:p>
    <w:p w:rsidR="009E5851" w:rsidRDefault="00864431" w:rsidP="00396CF1">
      <w:pPr>
        <w:spacing w:line="360" w:lineRule="auto"/>
        <w:jc w:val="both"/>
        <w:rPr>
          <w:rFonts w:cstheme="minorHAnsi"/>
          <w:sz w:val="24"/>
          <w:szCs w:val="24"/>
        </w:rPr>
      </w:pPr>
      <w:r w:rsidRPr="00864431">
        <w:rPr>
          <w:sz w:val="24"/>
          <w:szCs w:val="24"/>
        </w:rPr>
        <w:lastRenderedPageBreak/>
        <w:t>Although, no gender disaggregated official data is available, anecdotal evidence suggests that far fewer number of women entrepreneurs trade with neighbouring countries as compared to the rest of the world (Taneja et al., 2023).</w:t>
      </w:r>
      <w:r>
        <w:t xml:space="preserve"> </w:t>
      </w:r>
      <w:r w:rsidR="00EB7FC6">
        <w:rPr>
          <w:rFonts w:cstheme="minorHAnsi"/>
          <w:sz w:val="24"/>
          <w:szCs w:val="24"/>
        </w:rPr>
        <w:t xml:space="preserve">In today’s global world </w:t>
      </w:r>
      <w:r w:rsidR="00EF1EC5">
        <w:rPr>
          <w:rFonts w:cstheme="minorHAnsi"/>
          <w:sz w:val="24"/>
          <w:szCs w:val="24"/>
        </w:rPr>
        <w:t>international trade</w:t>
      </w:r>
      <w:r w:rsidR="00EB7FC6">
        <w:rPr>
          <w:rFonts w:cstheme="minorHAnsi"/>
          <w:sz w:val="24"/>
          <w:szCs w:val="24"/>
        </w:rPr>
        <w:t xml:space="preserve"> plays an important role in any country’s development</w:t>
      </w:r>
      <w:r w:rsidR="00EF1EC5">
        <w:rPr>
          <w:rFonts w:cstheme="minorHAnsi"/>
          <w:sz w:val="24"/>
          <w:szCs w:val="24"/>
        </w:rPr>
        <w:t xml:space="preserve">. Goods and services are exchanged across the globe and raw materials are traded across the countries especially through sea ports. Sea ports can trade bulk cargos at a cheaper rate which is essential for minimising the cost of production. Thus </w:t>
      </w:r>
      <w:r w:rsidR="00EB7FC6">
        <w:rPr>
          <w:rFonts w:cstheme="minorHAnsi"/>
          <w:sz w:val="24"/>
          <w:szCs w:val="24"/>
        </w:rPr>
        <w:t xml:space="preserve">port </w:t>
      </w:r>
      <w:r w:rsidR="00EF1EC5">
        <w:rPr>
          <w:rFonts w:cstheme="minorHAnsi"/>
          <w:sz w:val="24"/>
          <w:szCs w:val="24"/>
        </w:rPr>
        <w:t>logistics forms a</w:t>
      </w:r>
      <w:r w:rsidR="00E01962">
        <w:rPr>
          <w:rFonts w:cstheme="minorHAnsi"/>
          <w:sz w:val="24"/>
          <w:szCs w:val="24"/>
        </w:rPr>
        <w:t>n integral</w:t>
      </w:r>
      <w:r w:rsidR="00EF1EC5">
        <w:rPr>
          <w:rFonts w:cstheme="minorHAnsi"/>
          <w:sz w:val="24"/>
          <w:szCs w:val="24"/>
        </w:rPr>
        <w:t xml:space="preserve"> part of the supply chain and operations management all over the world. </w:t>
      </w:r>
      <w:r w:rsidR="00EB7FC6">
        <w:rPr>
          <w:rFonts w:cstheme="minorHAnsi"/>
          <w:sz w:val="24"/>
          <w:szCs w:val="24"/>
        </w:rPr>
        <w:t>Port l</w:t>
      </w:r>
      <w:r w:rsidR="00045EF5" w:rsidRPr="00B32FDE">
        <w:rPr>
          <w:rFonts w:cstheme="minorHAnsi"/>
          <w:sz w:val="24"/>
          <w:szCs w:val="24"/>
        </w:rPr>
        <w:t>ogistics is now</w:t>
      </w:r>
      <w:r w:rsidR="00EB7FC6">
        <w:rPr>
          <w:rFonts w:cstheme="minorHAnsi"/>
          <w:sz w:val="24"/>
          <w:szCs w:val="24"/>
        </w:rPr>
        <w:t>a</w:t>
      </w:r>
      <w:r w:rsidR="00D670F2" w:rsidRPr="00B32FDE">
        <w:rPr>
          <w:rFonts w:cstheme="minorHAnsi"/>
          <w:sz w:val="24"/>
          <w:szCs w:val="24"/>
        </w:rPr>
        <w:t>day</w:t>
      </w:r>
      <w:r w:rsidR="00EB7FC6">
        <w:rPr>
          <w:rFonts w:cstheme="minorHAnsi"/>
          <w:sz w:val="24"/>
          <w:szCs w:val="24"/>
        </w:rPr>
        <w:t>s</w:t>
      </w:r>
      <w:r w:rsidR="00EF1EC5">
        <w:rPr>
          <w:rFonts w:cstheme="minorHAnsi"/>
          <w:sz w:val="24"/>
          <w:szCs w:val="24"/>
        </w:rPr>
        <w:t xml:space="preserve"> the key word in any sector</w:t>
      </w:r>
      <w:r w:rsidR="00E01962">
        <w:rPr>
          <w:rFonts w:cstheme="minorHAnsi"/>
          <w:sz w:val="24"/>
          <w:szCs w:val="24"/>
        </w:rPr>
        <w:t xml:space="preserve"> as it</w:t>
      </w:r>
      <w:r w:rsidR="00EF1EC5">
        <w:rPr>
          <w:rFonts w:cstheme="minorHAnsi"/>
          <w:sz w:val="24"/>
          <w:szCs w:val="24"/>
        </w:rPr>
        <w:t xml:space="preserve"> </w:t>
      </w:r>
      <w:r w:rsidR="00E01962">
        <w:rPr>
          <w:rFonts w:cstheme="minorHAnsi"/>
          <w:sz w:val="24"/>
          <w:szCs w:val="24"/>
        </w:rPr>
        <w:t>deals with</w:t>
      </w:r>
      <w:r w:rsidR="00EF1EC5">
        <w:rPr>
          <w:rFonts w:cstheme="minorHAnsi"/>
          <w:sz w:val="24"/>
          <w:szCs w:val="24"/>
        </w:rPr>
        <w:t xml:space="preserve"> the movement of goods and services from the producer to the receiver at the right place and at the right time.</w:t>
      </w:r>
      <w:r w:rsidR="00045EF5" w:rsidRPr="00B32FDE">
        <w:rPr>
          <w:rFonts w:cstheme="minorHAnsi"/>
          <w:sz w:val="24"/>
          <w:szCs w:val="24"/>
        </w:rPr>
        <w:t xml:space="preserve"> </w:t>
      </w:r>
      <w:r w:rsidR="00EF1EC5">
        <w:rPr>
          <w:rFonts w:cstheme="minorHAnsi"/>
          <w:sz w:val="24"/>
          <w:szCs w:val="24"/>
        </w:rPr>
        <w:t>The theory of Comparative Advantage by Ricardo</w:t>
      </w:r>
      <w:r w:rsidR="00781FDD">
        <w:rPr>
          <w:rStyle w:val="EndnoteReference"/>
          <w:rFonts w:cstheme="minorHAnsi"/>
          <w:sz w:val="24"/>
          <w:szCs w:val="24"/>
        </w:rPr>
        <w:t xml:space="preserve"> </w:t>
      </w:r>
      <w:r w:rsidR="00781FDD">
        <w:rPr>
          <w:rStyle w:val="FootnoteReference"/>
          <w:rFonts w:cstheme="minorHAnsi"/>
          <w:sz w:val="24"/>
          <w:szCs w:val="24"/>
        </w:rPr>
        <w:footnoteReference w:id="1"/>
      </w:r>
      <w:r w:rsidR="00EF1EC5">
        <w:rPr>
          <w:rFonts w:cstheme="minorHAnsi"/>
          <w:sz w:val="24"/>
          <w:szCs w:val="24"/>
        </w:rPr>
        <w:t>has been re</w:t>
      </w:r>
      <w:r w:rsidR="007B0677">
        <w:rPr>
          <w:rFonts w:cstheme="minorHAnsi"/>
          <w:sz w:val="24"/>
          <w:szCs w:val="24"/>
        </w:rPr>
        <w:t xml:space="preserve">cently proved right in </w:t>
      </w:r>
      <w:r w:rsidR="00E1587A">
        <w:rPr>
          <w:rFonts w:cstheme="minorHAnsi"/>
          <w:sz w:val="24"/>
          <w:szCs w:val="24"/>
        </w:rPr>
        <w:t>M</w:t>
      </w:r>
      <w:r w:rsidR="007B0677">
        <w:rPr>
          <w:rFonts w:cstheme="minorHAnsi"/>
          <w:sz w:val="24"/>
          <w:szCs w:val="24"/>
        </w:rPr>
        <w:t xml:space="preserve">arch 2016 when Indonesia exported thermal </w:t>
      </w:r>
      <w:r w:rsidR="00E1587A">
        <w:rPr>
          <w:rFonts w:cstheme="minorHAnsi"/>
          <w:sz w:val="24"/>
          <w:szCs w:val="24"/>
        </w:rPr>
        <w:t xml:space="preserve">coal to India </w:t>
      </w:r>
      <w:r w:rsidR="00781FDD">
        <w:rPr>
          <w:rFonts w:cstheme="minorHAnsi"/>
          <w:sz w:val="24"/>
          <w:szCs w:val="24"/>
        </w:rPr>
        <w:t>at almost half the price of Indian coal,</w:t>
      </w:r>
      <w:r w:rsidR="00E1587A">
        <w:rPr>
          <w:rFonts w:cstheme="minorHAnsi"/>
          <w:sz w:val="24"/>
          <w:szCs w:val="24"/>
        </w:rPr>
        <w:t xml:space="preserve"> where</w:t>
      </w:r>
      <w:r w:rsidR="007B0677">
        <w:rPr>
          <w:rFonts w:cstheme="minorHAnsi"/>
          <w:sz w:val="24"/>
          <w:szCs w:val="24"/>
        </w:rPr>
        <w:t xml:space="preserve"> India itself is rich in coal reserves</w:t>
      </w:r>
      <w:r w:rsidR="009E5851">
        <w:rPr>
          <w:rFonts w:cstheme="minorHAnsi"/>
          <w:sz w:val="24"/>
          <w:szCs w:val="24"/>
        </w:rPr>
        <w:t xml:space="preserve"> </w:t>
      </w:r>
      <w:r w:rsidR="00735C32">
        <w:rPr>
          <w:rFonts w:cstheme="minorHAnsi"/>
          <w:sz w:val="24"/>
          <w:szCs w:val="24"/>
        </w:rPr>
        <w:t>(</w:t>
      </w:r>
      <w:r w:rsidR="00735C32" w:rsidRPr="00735C32">
        <w:rPr>
          <w:rFonts w:cstheme="minorHAnsi"/>
          <w:i/>
          <w:sz w:val="24"/>
          <w:szCs w:val="24"/>
        </w:rPr>
        <w:t>Source: Primary data from Indonesian Coal Traders</w:t>
      </w:r>
      <w:r w:rsidR="00735C32">
        <w:rPr>
          <w:rFonts w:cstheme="minorHAnsi"/>
          <w:sz w:val="24"/>
          <w:szCs w:val="24"/>
        </w:rPr>
        <w:t>)</w:t>
      </w:r>
      <w:r w:rsidR="007B0677">
        <w:rPr>
          <w:rFonts w:cstheme="minorHAnsi"/>
          <w:sz w:val="24"/>
          <w:szCs w:val="24"/>
        </w:rPr>
        <w:t xml:space="preserve">. This explains that because of poor infrastructure the cost of extracting coals and ores is still expensive in India </w:t>
      </w:r>
      <w:r w:rsidR="00735C32">
        <w:rPr>
          <w:rFonts w:cstheme="minorHAnsi"/>
          <w:sz w:val="24"/>
          <w:szCs w:val="24"/>
        </w:rPr>
        <w:t>than Indonesia</w:t>
      </w:r>
      <w:r w:rsidR="00E1587A">
        <w:rPr>
          <w:rFonts w:cstheme="minorHAnsi"/>
          <w:sz w:val="24"/>
          <w:szCs w:val="24"/>
        </w:rPr>
        <w:t>,</w:t>
      </w:r>
      <w:r w:rsidR="00735C32">
        <w:rPr>
          <w:rFonts w:cstheme="minorHAnsi"/>
          <w:sz w:val="24"/>
          <w:szCs w:val="24"/>
        </w:rPr>
        <w:t xml:space="preserve"> the effect of which is</w:t>
      </w:r>
      <w:r w:rsidR="007B0677">
        <w:rPr>
          <w:rFonts w:cstheme="minorHAnsi"/>
          <w:sz w:val="24"/>
          <w:szCs w:val="24"/>
        </w:rPr>
        <w:t xml:space="preserve"> that India imports coal from Indonesia. Hence India needs channelized investments for infrastructural development of ports and mines as well as efficient workforce representing both men and women</w:t>
      </w:r>
      <w:r w:rsidR="00296C05">
        <w:rPr>
          <w:rFonts w:cstheme="minorHAnsi"/>
          <w:sz w:val="24"/>
          <w:szCs w:val="24"/>
        </w:rPr>
        <w:t xml:space="preserve"> to remove gender disparity strongly prevalent in this sector</w:t>
      </w:r>
      <w:r w:rsidR="007B0677">
        <w:rPr>
          <w:rFonts w:cstheme="minorHAnsi"/>
          <w:sz w:val="24"/>
          <w:szCs w:val="24"/>
        </w:rPr>
        <w:t>.</w:t>
      </w:r>
      <w:r w:rsidR="00735C32">
        <w:rPr>
          <w:rFonts w:cstheme="minorHAnsi"/>
          <w:sz w:val="24"/>
          <w:szCs w:val="24"/>
        </w:rPr>
        <w:t xml:space="preserve"> </w:t>
      </w:r>
      <w:r w:rsidR="00735C32" w:rsidRPr="00B32FDE">
        <w:rPr>
          <w:rFonts w:cstheme="minorHAnsi"/>
          <w:sz w:val="24"/>
          <w:szCs w:val="24"/>
        </w:rPr>
        <w:t>Whether it is human resource or materials, the timely flow of the reso</w:t>
      </w:r>
      <w:r w:rsidR="00735C32">
        <w:rPr>
          <w:rFonts w:cstheme="minorHAnsi"/>
          <w:sz w:val="24"/>
          <w:szCs w:val="24"/>
        </w:rPr>
        <w:t>urces is most important in the competitive world market</w:t>
      </w:r>
      <w:r w:rsidR="00735C32" w:rsidRPr="00B32FDE">
        <w:rPr>
          <w:rFonts w:cstheme="minorHAnsi"/>
          <w:sz w:val="24"/>
          <w:szCs w:val="24"/>
        </w:rPr>
        <w:t>.</w:t>
      </w:r>
      <w:r w:rsidR="00735C32">
        <w:rPr>
          <w:rFonts w:cstheme="minorHAnsi"/>
          <w:sz w:val="24"/>
          <w:szCs w:val="24"/>
        </w:rPr>
        <w:t xml:space="preserve"> </w:t>
      </w:r>
      <w:r w:rsidR="00735C32" w:rsidRPr="00B32FDE">
        <w:rPr>
          <w:rFonts w:cstheme="minorHAnsi"/>
          <w:sz w:val="24"/>
          <w:szCs w:val="24"/>
        </w:rPr>
        <w:t>The world econom</w:t>
      </w:r>
      <w:r w:rsidR="00735C32">
        <w:rPr>
          <w:rFonts w:cstheme="minorHAnsi"/>
          <w:sz w:val="24"/>
          <w:szCs w:val="24"/>
        </w:rPr>
        <w:t>y has seen a recessionary phase</w:t>
      </w:r>
      <w:r w:rsidR="00735C32" w:rsidRPr="00B32FDE">
        <w:rPr>
          <w:rFonts w:cstheme="minorHAnsi"/>
          <w:sz w:val="24"/>
          <w:szCs w:val="24"/>
        </w:rPr>
        <w:t xml:space="preserve"> since 2008</w:t>
      </w:r>
      <w:r w:rsidR="00735C32">
        <w:rPr>
          <w:rFonts w:cstheme="minorHAnsi"/>
          <w:sz w:val="24"/>
          <w:szCs w:val="24"/>
        </w:rPr>
        <w:t xml:space="preserve"> and many organisations related to international trade has experienced depression in its business cycle.</w:t>
      </w:r>
      <w:r w:rsidR="009E5851">
        <w:rPr>
          <w:rFonts w:cstheme="minorHAnsi"/>
          <w:sz w:val="24"/>
          <w:szCs w:val="24"/>
        </w:rPr>
        <w:t xml:space="preserve"> India was always in the backseat in the infrastructure of sea ports which are the gateways of exchanging bulk goods. Again because of lack of efficient workforce and absence of the proper technological support, India has not been able to recover from the depression phase of port logistic sector in the current scenario. </w:t>
      </w:r>
      <w:r w:rsidR="00E72E7C">
        <w:rPr>
          <w:rFonts w:cstheme="minorHAnsi"/>
          <w:sz w:val="24"/>
          <w:szCs w:val="24"/>
        </w:rPr>
        <w:t xml:space="preserve">As compared to other developed countries like China, Russia, USA and UK the participation of women in the shipping and logistics sector in India is very negligible. </w:t>
      </w:r>
      <w:r w:rsidR="00E72E7C" w:rsidRPr="00B32FDE">
        <w:rPr>
          <w:rFonts w:cstheme="minorHAnsi"/>
          <w:sz w:val="24"/>
          <w:szCs w:val="24"/>
        </w:rPr>
        <w:t>This study reviews the importance of women and how women c</w:t>
      </w:r>
      <w:r w:rsidR="00E72E7C">
        <w:rPr>
          <w:rFonts w:cstheme="minorHAnsi"/>
          <w:sz w:val="24"/>
          <w:szCs w:val="24"/>
        </w:rPr>
        <w:t>an actually contribute to the development</w:t>
      </w:r>
      <w:r w:rsidR="00E72E7C" w:rsidRPr="00B32FDE">
        <w:rPr>
          <w:rFonts w:cstheme="minorHAnsi"/>
          <w:sz w:val="24"/>
          <w:szCs w:val="24"/>
        </w:rPr>
        <w:t xml:space="preserve"> of the freight world</w:t>
      </w:r>
      <w:r w:rsidR="00E72E7C">
        <w:rPr>
          <w:rFonts w:cstheme="minorHAnsi"/>
          <w:sz w:val="24"/>
          <w:szCs w:val="24"/>
        </w:rPr>
        <w:t>.</w:t>
      </w:r>
      <w:r w:rsidR="00AE3FBF">
        <w:rPr>
          <w:rFonts w:cstheme="minorHAnsi"/>
          <w:sz w:val="24"/>
          <w:szCs w:val="24"/>
        </w:rPr>
        <w:t xml:space="preserve"> </w:t>
      </w:r>
      <w:r w:rsidR="00AE3FBF" w:rsidRPr="00B32FDE">
        <w:rPr>
          <w:rFonts w:cstheme="minorHAnsi"/>
          <w:color w:val="000000" w:themeColor="text1"/>
          <w:sz w:val="24"/>
          <w:szCs w:val="24"/>
          <w:shd w:val="clear" w:color="auto" w:fill="FFFFFF"/>
        </w:rPr>
        <w:t>The work of a logistician begins with bringing i</w:t>
      </w:r>
      <w:r w:rsidR="00AE3FBF">
        <w:rPr>
          <w:rFonts w:cstheme="minorHAnsi"/>
          <w:color w:val="000000" w:themeColor="text1"/>
          <w:sz w:val="24"/>
          <w:szCs w:val="24"/>
          <w:shd w:val="clear" w:color="auto" w:fill="FFFFFF"/>
        </w:rPr>
        <w:t>n the supplies</w:t>
      </w:r>
      <w:r w:rsidR="00AE3FBF" w:rsidRPr="00B32FDE">
        <w:rPr>
          <w:rFonts w:cstheme="minorHAnsi"/>
          <w:color w:val="000000" w:themeColor="text1"/>
          <w:sz w:val="24"/>
          <w:szCs w:val="24"/>
          <w:shd w:val="clear" w:color="auto" w:fill="FFFFFF"/>
        </w:rPr>
        <w:t xml:space="preserve"> necessary for a business or organization to operate</w:t>
      </w:r>
      <w:r w:rsidR="00AE3FBF">
        <w:rPr>
          <w:rFonts w:cstheme="minorHAnsi"/>
          <w:color w:val="000000" w:themeColor="text1"/>
          <w:sz w:val="24"/>
          <w:szCs w:val="24"/>
          <w:shd w:val="clear" w:color="auto" w:fill="FFFFFF"/>
        </w:rPr>
        <w:t xml:space="preserve"> from a registered office outside the port premises. Hence it is not necessary for women to be present in the sea port itself where basic hygiene facilities are lacking in India. </w:t>
      </w:r>
      <w:r w:rsidR="00AE3FBF">
        <w:rPr>
          <w:rFonts w:cstheme="minorHAnsi"/>
          <w:color w:val="000000" w:themeColor="text1"/>
          <w:sz w:val="24"/>
          <w:szCs w:val="24"/>
          <w:shd w:val="clear" w:color="auto" w:fill="FFFFFF"/>
        </w:rPr>
        <w:lastRenderedPageBreak/>
        <w:t xml:space="preserve">There is also lack of awareness of the work-culture of port logistics among Indian women. Indian women hardly know about the operations and their need in this sector. </w:t>
      </w:r>
      <w:r w:rsidR="0041606E">
        <w:rPr>
          <w:rFonts w:cstheme="minorHAnsi"/>
          <w:color w:val="000000" w:themeColor="text1"/>
          <w:sz w:val="24"/>
          <w:szCs w:val="24"/>
          <w:shd w:val="clear" w:color="auto" w:fill="FFFFFF"/>
        </w:rPr>
        <w:t>According to CSCMP</w:t>
      </w:r>
      <w:r w:rsidR="0041606E">
        <w:rPr>
          <w:rStyle w:val="FootnoteReference"/>
          <w:rFonts w:cstheme="minorHAnsi"/>
          <w:color w:val="000000" w:themeColor="text1"/>
          <w:sz w:val="24"/>
          <w:szCs w:val="24"/>
          <w:shd w:val="clear" w:color="auto" w:fill="FFFFFF"/>
        </w:rPr>
        <w:footnoteReference w:id="2"/>
      </w:r>
      <w:r w:rsidR="00E1587A">
        <w:rPr>
          <w:rFonts w:cstheme="minorHAnsi"/>
          <w:color w:val="000000" w:themeColor="text1"/>
          <w:sz w:val="24"/>
          <w:szCs w:val="24"/>
          <w:shd w:val="clear" w:color="auto" w:fill="FFFFFF"/>
        </w:rPr>
        <w:t>,</w:t>
      </w:r>
      <w:r w:rsidR="0041606E">
        <w:rPr>
          <w:rFonts w:cstheme="minorHAnsi"/>
          <w:color w:val="000000" w:themeColor="text1"/>
          <w:sz w:val="24"/>
          <w:szCs w:val="24"/>
          <w:shd w:val="clear" w:color="auto" w:fill="FFFFFF"/>
        </w:rPr>
        <w:t xml:space="preserve"> (</w:t>
      </w:r>
      <w:r w:rsidR="0041606E" w:rsidRPr="00B32FDE">
        <w:rPr>
          <w:rFonts w:cstheme="minorHAnsi"/>
          <w:sz w:val="24"/>
          <w:szCs w:val="24"/>
        </w:rPr>
        <w:t>Women in Logistics panel</w:t>
      </w:r>
      <w:r w:rsidR="0041606E">
        <w:rPr>
          <w:rFonts w:cstheme="minorHAnsi"/>
          <w:color w:val="000000" w:themeColor="text1"/>
          <w:sz w:val="24"/>
          <w:szCs w:val="24"/>
          <w:shd w:val="clear" w:color="auto" w:fill="FFFFFF"/>
        </w:rPr>
        <w:t xml:space="preserve"> 2015) </w:t>
      </w:r>
      <w:r w:rsidR="00E1587A">
        <w:rPr>
          <w:rFonts w:cstheme="minorHAnsi"/>
          <w:color w:val="000000" w:themeColor="text1"/>
          <w:sz w:val="24"/>
          <w:szCs w:val="24"/>
          <w:shd w:val="clear" w:color="auto" w:fill="FFFFFF"/>
        </w:rPr>
        <w:t xml:space="preserve">worldwide </w:t>
      </w:r>
      <w:r w:rsidR="0041606E">
        <w:rPr>
          <w:rFonts w:cstheme="minorHAnsi"/>
          <w:color w:val="000000" w:themeColor="text1"/>
          <w:sz w:val="24"/>
          <w:szCs w:val="24"/>
          <w:shd w:val="clear" w:color="auto" w:fill="FFFFFF"/>
        </w:rPr>
        <w:t>35 percent of logistics graduates are females whereas in India there are less than 5 percent female logistics graduates. This shows high disparity of sex-ratio in the discipline of logistics graduates in India.</w:t>
      </w:r>
      <w:r w:rsidR="00E1587A">
        <w:rPr>
          <w:rFonts w:cstheme="minorHAnsi"/>
          <w:color w:val="000000" w:themeColor="text1"/>
          <w:sz w:val="24"/>
          <w:szCs w:val="24"/>
          <w:shd w:val="clear" w:color="auto" w:fill="FFFFFF"/>
        </w:rPr>
        <w:t xml:space="preserve"> </w:t>
      </w:r>
      <w:r w:rsidR="00E1587A" w:rsidRPr="00B32FDE">
        <w:rPr>
          <w:rFonts w:cstheme="minorHAnsi"/>
          <w:sz w:val="24"/>
          <w:szCs w:val="24"/>
        </w:rPr>
        <w:t xml:space="preserve">Almost none of the </w:t>
      </w:r>
      <w:r w:rsidR="00E1587A">
        <w:rPr>
          <w:rFonts w:cstheme="minorHAnsi"/>
          <w:sz w:val="24"/>
          <w:szCs w:val="24"/>
        </w:rPr>
        <w:t xml:space="preserve">shipping and logistics </w:t>
      </w:r>
      <w:r w:rsidR="00E1587A" w:rsidRPr="00B32FDE">
        <w:rPr>
          <w:rFonts w:cstheme="minorHAnsi"/>
          <w:sz w:val="24"/>
          <w:szCs w:val="24"/>
        </w:rPr>
        <w:t>companies employ</w:t>
      </w:r>
      <w:r w:rsidR="00E1587A">
        <w:rPr>
          <w:rFonts w:cstheme="minorHAnsi"/>
          <w:sz w:val="24"/>
          <w:szCs w:val="24"/>
        </w:rPr>
        <w:t xml:space="preserve"> women in freights and forwards in India. </w:t>
      </w:r>
      <w:r w:rsidR="00396CF1">
        <w:rPr>
          <w:rFonts w:cstheme="minorHAnsi"/>
          <w:sz w:val="24"/>
          <w:szCs w:val="24"/>
        </w:rPr>
        <w:t xml:space="preserve">In this paper we have tried to highlight on the problems and prospects of women participation in the port logistic sector and have also made a comparative study with selected developed countries of the world. </w:t>
      </w:r>
    </w:p>
    <w:p w:rsidR="00371639" w:rsidRPr="00371639" w:rsidRDefault="00371639" w:rsidP="00371639">
      <w:pPr>
        <w:pStyle w:val="ListParagraph"/>
        <w:numPr>
          <w:ilvl w:val="0"/>
          <w:numId w:val="5"/>
        </w:numPr>
        <w:spacing w:line="360" w:lineRule="auto"/>
        <w:jc w:val="both"/>
        <w:rPr>
          <w:rFonts w:cstheme="minorHAnsi"/>
          <w:b/>
          <w:i/>
          <w:color w:val="000000" w:themeColor="text1"/>
          <w:sz w:val="24"/>
          <w:szCs w:val="24"/>
          <w:shd w:val="clear" w:color="auto" w:fill="FFFFFF"/>
        </w:rPr>
      </w:pPr>
      <w:r w:rsidRPr="00371639">
        <w:rPr>
          <w:rFonts w:cstheme="minorHAnsi"/>
          <w:b/>
          <w:i/>
          <w:color w:val="000000" w:themeColor="text1"/>
          <w:sz w:val="24"/>
          <w:szCs w:val="24"/>
          <w:shd w:val="clear" w:color="auto" w:fill="FFFFFF"/>
        </w:rPr>
        <w:t>Women in Logistics Sector: India and the world</w:t>
      </w:r>
    </w:p>
    <w:p w:rsidR="00ED7133" w:rsidRDefault="00371639" w:rsidP="00EC63C3">
      <w:pPr>
        <w:spacing w:line="360" w:lineRule="auto"/>
        <w:jc w:val="both"/>
        <w:rPr>
          <w:sz w:val="24"/>
          <w:szCs w:val="24"/>
        </w:rPr>
      </w:pPr>
      <w:r>
        <w:rPr>
          <w:rFonts w:cstheme="minorHAnsi"/>
          <w:color w:val="000000" w:themeColor="text1"/>
          <w:sz w:val="24"/>
          <w:szCs w:val="24"/>
          <w:shd w:val="clear" w:color="auto" w:fill="FFFFFF"/>
        </w:rPr>
        <w:t xml:space="preserve">India is geographically surrounded by sea. The peninsular India has ports which generate a source of income for the </w:t>
      </w:r>
      <w:r w:rsidR="00A736E7">
        <w:rPr>
          <w:rFonts w:cstheme="minorHAnsi"/>
          <w:color w:val="000000" w:themeColor="text1"/>
          <w:sz w:val="24"/>
          <w:szCs w:val="24"/>
          <w:shd w:val="clear" w:color="auto" w:fill="FFFFFF"/>
        </w:rPr>
        <w:t xml:space="preserve">local people. Not only this, the peninsular India is divided into two parts, range of eastern and western ports. In the </w:t>
      </w:r>
      <w:r w:rsidR="00D669E6">
        <w:rPr>
          <w:rFonts w:cstheme="minorHAnsi"/>
          <w:color w:val="000000" w:themeColor="text1"/>
          <w:sz w:val="24"/>
          <w:szCs w:val="24"/>
          <w:shd w:val="clear" w:color="auto" w:fill="FFFFFF"/>
        </w:rPr>
        <w:t>eastern part</w:t>
      </w:r>
      <w:r w:rsidR="00A736E7">
        <w:rPr>
          <w:rFonts w:cstheme="minorHAnsi"/>
          <w:color w:val="000000" w:themeColor="text1"/>
          <w:sz w:val="24"/>
          <w:szCs w:val="24"/>
          <w:shd w:val="clear" w:color="auto" w:fill="FFFFFF"/>
        </w:rPr>
        <w:t xml:space="preserve"> the major ports are Haldia, Paradip, Dhamra, Vishakhapatnam, Ennore and Chennai. These ports handle bulk as well a</w:t>
      </w:r>
      <w:r w:rsidR="00D669E6">
        <w:rPr>
          <w:rFonts w:cstheme="minorHAnsi"/>
          <w:color w:val="000000" w:themeColor="text1"/>
          <w:sz w:val="24"/>
          <w:szCs w:val="24"/>
          <w:shd w:val="clear" w:color="auto" w:fill="FFFFFF"/>
        </w:rPr>
        <w:t>s container shipments from C</w:t>
      </w:r>
      <w:r w:rsidR="00A736E7">
        <w:rPr>
          <w:rFonts w:cstheme="minorHAnsi"/>
          <w:color w:val="000000" w:themeColor="text1"/>
          <w:sz w:val="24"/>
          <w:szCs w:val="24"/>
          <w:shd w:val="clear" w:color="auto" w:fill="FFFFFF"/>
        </w:rPr>
        <w:t xml:space="preserve">hina, South Africa, Australia, Indonesia and far eastern ports of Russia. </w:t>
      </w:r>
      <w:r w:rsidR="00EC63C3" w:rsidRPr="00EC63C3">
        <w:rPr>
          <w:sz w:val="24"/>
          <w:szCs w:val="24"/>
        </w:rPr>
        <w:t xml:space="preserve">Shaw and Jones (2019) that highlighted the </w:t>
      </w:r>
      <w:r w:rsidR="00EC63C3">
        <w:rPr>
          <w:sz w:val="24"/>
          <w:szCs w:val="24"/>
        </w:rPr>
        <w:t xml:space="preserve">types of constraints that women </w:t>
      </w:r>
      <w:r w:rsidR="00EC63C3" w:rsidRPr="00EC63C3">
        <w:rPr>
          <w:sz w:val="24"/>
          <w:szCs w:val="24"/>
        </w:rPr>
        <w:t>experience in relation to trading opportunities, were especially useful in this regard.</w:t>
      </w:r>
      <w:r w:rsidR="00EC63C3">
        <w:rPr>
          <w:sz w:val="24"/>
          <w:szCs w:val="24"/>
        </w:rPr>
        <w:t xml:space="preserve"> </w:t>
      </w:r>
      <w:r w:rsidR="00EC63C3" w:rsidRPr="00EC63C3">
        <w:rPr>
          <w:sz w:val="24"/>
          <w:szCs w:val="24"/>
        </w:rPr>
        <w:t>Land ports are important conduits for India’s burgeoning regional trade. However, impediments faced by women at the land borders are a major reason for the low level of female participation in regional trade within South Asia (UNDP, 2016; Taneja et al., 2023).</w:t>
      </w:r>
    </w:p>
    <w:p w:rsidR="00EC63C3" w:rsidRDefault="00EC63C3" w:rsidP="00EC63C3">
      <w:pPr>
        <w:spacing w:line="360" w:lineRule="auto"/>
        <w:jc w:val="both"/>
        <w:rPr>
          <w:rFonts w:cstheme="minorHAnsi"/>
          <w:color w:val="000000" w:themeColor="text1"/>
          <w:sz w:val="24"/>
          <w:szCs w:val="24"/>
          <w:shd w:val="clear" w:color="auto" w:fill="FFFFFF"/>
        </w:rPr>
      </w:pPr>
      <w:r w:rsidRPr="00EC63C3">
        <w:rPr>
          <w:sz w:val="24"/>
          <w:szCs w:val="24"/>
        </w:rPr>
        <w:t xml:space="preserve">According to the 1997 United Nations Report of the Economic and Social Council (UN, 1997), “mainstreaming a gender perspective is the process of assessing the implications for women and men of any planned action, including legislation, policies or programs, in all areas and at all levels. It is a strategy for making women’s as well as men’s concerns and experiences an integral dimension of the design, implementation, monitoring and evaluation of policies and </w:t>
      </w:r>
      <w:r w:rsidRPr="00EC63C3">
        <w:rPr>
          <w:sz w:val="24"/>
          <w:szCs w:val="24"/>
        </w:rPr>
        <w:lastRenderedPageBreak/>
        <w:t>programs in all political, economic and societal spheres so that women and men benefit equally and inequality is not perpetuated. The ultimate goal is to achieve gender equality.”</w:t>
      </w:r>
      <w:bookmarkStart w:id="0" w:name="_GoBack"/>
      <w:bookmarkEnd w:id="0"/>
    </w:p>
    <w:p w:rsidR="00EC63C3" w:rsidRDefault="00EC63C3" w:rsidP="00ED7133">
      <w:pPr>
        <w:spacing w:after="0" w:line="240" w:lineRule="auto"/>
        <w:jc w:val="center"/>
        <w:rPr>
          <w:rFonts w:cstheme="minorHAnsi"/>
          <w:color w:val="000000" w:themeColor="text1"/>
          <w:sz w:val="24"/>
          <w:szCs w:val="24"/>
          <w:shd w:val="clear" w:color="auto" w:fill="FFFFFF"/>
        </w:rPr>
      </w:pPr>
    </w:p>
    <w:p w:rsidR="005B2C5E" w:rsidRDefault="00ED7133" w:rsidP="00ED7133">
      <w:pPr>
        <w:spacing w:after="0" w:line="240" w:lineRule="auto"/>
        <w:jc w:val="cente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Fig. 1</w:t>
      </w:r>
    </w:p>
    <w:p w:rsidR="005B2C5E" w:rsidRDefault="005B2C5E" w:rsidP="00ED7133">
      <w:pPr>
        <w:spacing w:line="360" w:lineRule="auto"/>
        <w:jc w:val="center"/>
        <w:rPr>
          <w:rFonts w:cstheme="minorHAnsi"/>
          <w:color w:val="000000" w:themeColor="text1"/>
          <w:sz w:val="24"/>
          <w:szCs w:val="24"/>
          <w:shd w:val="clear" w:color="auto" w:fill="FFFFFF"/>
        </w:rPr>
      </w:pPr>
      <w:r>
        <w:rPr>
          <w:noProof/>
          <w:lang w:val="en-IN" w:eastAsia="en-IN"/>
        </w:rPr>
        <w:drawing>
          <wp:inline distT="0" distB="0" distL="0" distR="0" wp14:anchorId="18FF8FF3" wp14:editId="1F422C54">
            <wp:extent cx="3998685" cy="3091543"/>
            <wp:effectExtent l="0" t="0" r="0" b="0"/>
            <wp:docPr id="5" name="Picture 5" descr="http://image.slidesharecdn.com/seaportsinindiappt-111012052327-phpapp01/95/ppt-slide-on-india-seaports-1-728.jpg?cb=1318397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lidesharecdn.com/seaportsinindiappt-111012052327-phpapp01/95/ppt-slide-on-india-seaports-1-728.jpg?cb=13183970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9921" cy="3100230"/>
                    </a:xfrm>
                    <a:prstGeom prst="rect">
                      <a:avLst/>
                    </a:prstGeom>
                    <a:noFill/>
                    <a:ln>
                      <a:noFill/>
                    </a:ln>
                  </pic:spPr>
                </pic:pic>
              </a:graphicData>
            </a:graphic>
          </wp:inline>
        </w:drawing>
      </w:r>
    </w:p>
    <w:p w:rsidR="00864431" w:rsidRDefault="00864431" w:rsidP="00371639">
      <w:pPr>
        <w:spacing w:line="360" w:lineRule="auto"/>
        <w:jc w:val="both"/>
      </w:pPr>
      <w:r>
        <w:t>Image Source: Land Ports Authority of India</w:t>
      </w:r>
    </w:p>
    <w:p w:rsidR="005B2C5E" w:rsidRDefault="005B2C5E" w:rsidP="00371639">
      <w:pPr>
        <w:spacing w:line="360" w:lineRule="auto"/>
        <w:jc w:val="both"/>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In the western parts the major ports are Mundra, Kandla, Bedi, Porbander, Goa and Mumbai which handle bulk as well as container cargoes from USA, Australia, Russia through Black Sea, South Africa and Saudi Arabia. </w:t>
      </w:r>
      <w:r w:rsidR="004A0863">
        <w:rPr>
          <w:rFonts w:cstheme="minorHAnsi"/>
          <w:color w:val="000000" w:themeColor="text1"/>
          <w:sz w:val="24"/>
          <w:szCs w:val="24"/>
          <w:shd w:val="clear" w:color="auto" w:fill="FFFFFF"/>
        </w:rPr>
        <w:t xml:space="preserve">India is the second most populated country in world and women comprises of 48.5 percent of the population in India. The total workforce population comprises of 22 percent of women in India. </w:t>
      </w:r>
      <w:r w:rsidR="00D669E6">
        <w:rPr>
          <w:rFonts w:cstheme="minorHAnsi"/>
          <w:color w:val="000000" w:themeColor="text1"/>
          <w:sz w:val="24"/>
          <w:szCs w:val="24"/>
          <w:shd w:val="clear" w:color="auto" w:fill="FFFFFF"/>
        </w:rPr>
        <w:t xml:space="preserve">The workforce in all the ports in India comprises negligible women participation both in the operations as well as physical port activities. In many ports of India women are restricted to enter the port premises. </w:t>
      </w:r>
      <w:r w:rsidR="00D669E6" w:rsidRPr="00D669E6">
        <w:rPr>
          <w:rFonts w:cstheme="minorHAnsi"/>
          <w:i/>
          <w:color w:val="000000" w:themeColor="text1"/>
          <w:sz w:val="24"/>
          <w:szCs w:val="24"/>
          <w:shd w:val="clear" w:color="auto" w:fill="FFFFFF"/>
        </w:rPr>
        <w:t>Is the situation similar in all developed countries of the world?</w:t>
      </w:r>
      <w:r w:rsidR="00D669E6">
        <w:rPr>
          <w:rFonts w:cstheme="minorHAnsi"/>
          <w:color w:val="000000" w:themeColor="text1"/>
          <w:sz w:val="24"/>
          <w:szCs w:val="24"/>
          <w:shd w:val="clear" w:color="auto" w:fill="FFFFFF"/>
        </w:rPr>
        <w:t xml:space="preserve"> The fact is No.</w:t>
      </w:r>
      <w:r w:rsidR="005B35CF">
        <w:rPr>
          <w:rFonts w:cstheme="minorHAnsi"/>
          <w:color w:val="000000" w:themeColor="text1"/>
          <w:sz w:val="24"/>
          <w:szCs w:val="24"/>
          <w:shd w:val="clear" w:color="auto" w:fill="FFFFFF"/>
        </w:rPr>
        <w:t xml:space="preserve"> </w:t>
      </w:r>
    </w:p>
    <w:p w:rsidR="00E502F1" w:rsidRDefault="004A00D7" w:rsidP="00371639">
      <w:pPr>
        <w:spacing w:line="360" w:lineRule="auto"/>
        <w:jc w:val="both"/>
        <w:rPr>
          <w:rFonts w:cstheme="minorHAnsi"/>
          <w:color w:val="000000" w:themeColor="text1"/>
          <w:sz w:val="24"/>
          <w:szCs w:val="24"/>
          <w:shd w:val="clear" w:color="auto" w:fill="FFFFFF"/>
        </w:rPr>
      </w:pPr>
      <w:r>
        <w:rPr>
          <w:rFonts w:cstheme="minorHAnsi"/>
          <w:color w:val="000000" w:themeColor="text1"/>
          <w:sz w:val="24"/>
          <w:szCs w:val="24"/>
          <w:shd w:val="clear" w:color="auto" w:fill="FFFFFF"/>
        </w:rPr>
        <w:t>Due to the low participation of women in the port and logistic</w:t>
      </w:r>
      <w:r w:rsidR="005B35CF">
        <w:rPr>
          <w:rFonts w:cstheme="minorHAnsi"/>
          <w:color w:val="000000" w:themeColor="text1"/>
          <w:sz w:val="24"/>
          <w:szCs w:val="24"/>
          <w:shd w:val="clear" w:color="auto" w:fill="FFFFFF"/>
        </w:rPr>
        <w:t>s</w:t>
      </w:r>
      <w:r>
        <w:rPr>
          <w:rFonts w:cstheme="minorHAnsi"/>
          <w:color w:val="000000" w:themeColor="text1"/>
          <w:sz w:val="24"/>
          <w:szCs w:val="24"/>
          <w:shd w:val="clear" w:color="auto" w:fill="FFFFFF"/>
        </w:rPr>
        <w:t xml:space="preserve"> sector Narendra Modi honourable Prime Minis</w:t>
      </w:r>
      <w:r w:rsidR="005B35CF">
        <w:rPr>
          <w:rFonts w:cstheme="minorHAnsi"/>
          <w:color w:val="000000" w:themeColor="text1"/>
          <w:sz w:val="24"/>
          <w:szCs w:val="24"/>
          <w:shd w:val="clear" w:color="auto" w:fill="FFFFFF"/>
        </w:rPr>
        <w:t>ter of India started the Sagar M</w:t>
      </w:r>
      <w:r>
        <w:rPr>
          <w:rFonts w:cstheme="minorHAnsi"/>
          <w:color w:val="000000" w:themeColor="text1"/>
          <w:sz w:val="24"/>
          <w:szCs w:val="24"/>
          <w:shd w:val="clear" w:color="auto" w:fill="FFFFFF"/>
        </w:rPr>
        <w:t>ala Project for coastal states</w:t>
      </w:r>
      <w:r w:rsidR="00056B2F">
        <w:rPr>
          <w:rFonts w:cstheme="minorHAnsi"/>
          <w:color w:val="000000" w:themeColor="text1"/>
          <w:sz w:val="24"/>
          <w:szCs w:val="24"/>
          <w:shd w:val="clear" w:color="auto" w:fill="FFFFFF"/>
        </w:rPr>
        <w:t xml:space="preserve"> like West Bengal, Orissa, Andhra Pradesh, Tamil Nadu, Karnataka, Maharashtra and Gujarat</w:t>
      </w:r>
      <w:r>
        <w:rPr>
          <w:rFonts w:cstheme="minorHAnsi"/>
          <w:color w:val="000000" w:themeColor="text1"/>
          <w:sz w:val="24"/>
          <w:szCs w:val="24"/>
          <w:shd w:val="clear" w:color="auto" w:fill="FFFFFF"/>
        </w:rPr>
        <w:t>. Modi has enhanced the role</w:t>
      </w:r>
      <w:r w:rsidR="00621DF4">
        <w:rPr>
          <w:rFonts w:cstheme="minorHAnsi"/>
          <w:color w:val="000000" w:themeColor="text1"/>
          <w:sz w:val="24"/>
          <w:szCs w:val="24"/>
          <w:shd w:val="clear" w:color="auto" w:fill="FFFFFF"/>
        </w:rPr>
        <w:t xml:space="preserve"> of women by trying to promote w</w:t>
      </w:r>
      <w:r>
        <w:rPr>
          <w:rFonts w:cstheme="minorHAnsi"/>
          <w:color w:val="000000" w:themeColor="text1"/>
          <w:sz w:val="24"/>
          <w:szCs w:val="24"/>
          <w:shd w:val="clear" w:color="auto" w:fill="FFFFFF"/>
        </w:rPr>
        <w:t xml:space="preserve">omen participation as sailors by providing benefits like 50% discount on fees for cadet training and age relaxation of 2 years. The port and harbour work is full of hard labour which is perceived in Indian society and the male </w:t>
      </w:r>
      <w:r>
        <w:rPr>
          <w:rFonts w:cstheme="minorHAnsi"/>
          <w:color w:val="000000" w:themeColor="text1"/>
          <w:sz w:val="24"/>
          <w:szCs w:val="24"/>
          <w:shd w:val="clear" w:color="auto" w:fill="FFFFFF"/>
        </w:rPr>
        <w:lastRenderedPageBreak/>
        <w:t xml:space="preserve">domination at the ports restricts many women from joining the logistics sector. </w:t>
      </w:r>
      <w:r w:rsidR="0007718F">
        <w:rPr>
          <w:rFonts w:cstheme="minorHAnsi"/>
          <w:color w:val="000000" w:themeColor="text1"/>
          <w:sz w:val="24"/>
          <w:szCs w:val="24"/>
          <w:shd w:val="clear" w:color="auto" w:fill="FFFFFF"/>
        </w:rPr>
        <w:t>India needs to breakthrough t</w:t>
      </w:r>
      <w:r>
        <w:rPr>
          <w:rFonts w:cstheme="minorHAnsi"/>
          <w:color w:val="000000" w:themeColor="text1"/>
          <w:sz w:val="24"/>
          <w:szCs w:val="24"/>
          <w:shd w:val="clear" w:color="auto" w:fill="FFFFFF"/>
        </w:rPr>
        <w:t xml:space="preserve">his traditional </w:t>
      </w:r>
      <w:r w:rsidR="00AE01D0">
        <w:rPr>
          <w:rFonts w:cstheme="minorHAnsi"/>
          <w:color w:val="000000" w:themeColor="text1"/>
          <w:sz w:val="24"/>
          <w:szCs w:val="24"/>
          <w:shd w:val="clear" w:color="auto" w:fill="FFFFFF"/>
        </w:rPr>
        <w:t>mind set</w:t>
      </w:r>
      <w:r>
        <w:rPr>
          <w:rFonts w:cstheme="minorHAnsi"/>
          <w:color w:val="000000" w:themeColor="text1"/>
          <w:sz w:val="24"/>
          <w:szCs w:val="24"/>
          <w:shd w:val="clear" w:color="auto" w:fill="FFFFFF"/>
        </w:rPr>
        <w:t xml:space="preserve"> </w:t>
      </w:r>
      <w:r w:rsidR="0007718F">
        <w:rPr>
          <w:rFonts w:cstheme="minorHAnsi"/>
          <w:color w:val="000000" w:themeColor="text1"/>
          <w:sz w:val="24"/>
          <w:szCs w:val="24"/>
          <w:shd w:val="clear" w:color="auto" w:fill="FFFFFF"/>
        </w:rPr>
        <w:t xml:space="preserve">for a revolutionary developmental change. The hard physical labour consists </w:t>
      </w:r>
      <w:r w:rsidR="008829FE">
        <w:rPr>
          <w:rFonts w:cstheme="minorHAnsi"/>
          <w:color w:val="000000" w:themeColor="text1"/>
          <w:sz w:val="24"/>
          <w:szCs w:val="24"/>
          <w:shd w:val="clear" w:color="auto" w:fill="FFFFFF"/>
        </w:rPr>
        <w:t>of only 30%</w:t>
      </w:r>
      <w:r w:rsidR="0007718F">
        <w:rPr>
          <w:rFonts w:cstheme="minorHAnsi"/>
          <w:color w:val="000000" w:themeColor="text1"/>
          <w:sz w:val="24"/>
          <w:szCs w:val="24"/>
          <w:shd w:val="clear" w:color="auto" w:fill="FFFFFF"/>
        </w:rPr>
        <w:t xml:space="preserve"> of the port and logistics work and the remaining work needs to be operational from a workplace which is not necessarily located inside the port premises. The structure of </w:t>
      </w:r>
      <w:r w:rsidR="00A363F7">
        <w:rPr>
          <w:rFonts w:cstheme="minorHAnsi"/>
          <w:color w:val="000000" w:themeColor="text1"/>
          <w:sz w:val="24"/>
          <w:szCs w:val="24"/>
          <w:shd w:val="clear" w:color="auto" w:fill="FFFFFF"/>
        </w:rPr>
        <w:t xml:space="preserve">operational </w:t>
      </w:r>
      <w:r w:rsidR="005B35CF">
        <w:rPr>
          <w:rFonts w:cstheme="minorHAnsi"/>
          <w:color w:val="000000" w:themeColor="text1"/>
          <w:sz w:val="24"/>
          <w:szCs w:val="24"/>
          <w:shd w:val="clear" w:color="auto" w:fill="FFFFFF"/>
        </w:rPr>
        <w:t>shipment</w:t>
      </w:r>
      <w:r w:rsidR="00A363F7">
        <w:rPr>
          <w:rFonts w:cstheme="minorHAnsi"/>
          <w:color w:val="000000" w:themeColor="text1"/>
          <w:sz w:val="24"/>
          <w:szCs w:val="24"/>
          <w:shd w:val="clear" w:color="auto" w:fill="FFFFFF"/>
        </w:rPr>
        <w:t xml:space="preserve"> work</w:t>
      </w:r>
      <w:r w:rsidR="007A515C">
        <w:rPr>
          <w:rFonts w:cstheme="minorHAnsi"/>
          <w:color w:val="000000" w:themeColor="text1"/>
          <w:sz w:val="24"/>
          <w:szCs w:val="24"/>
          <w:shd w:val="clear" w:color="auto" w:fill="FFFFFF"/>
        </w:rPr>
        <w:t>,</w:t>
      </w:r>
      <w:r w:rsidR="005B35CF">
        <w:rPr>
          <w:rFonts w:cstheme="minorHAnsi"/>
          <w:color w:val="000000" w:themeColor="text1"/>
          <w:sz w:val="24"/>
          <w:szCs w:val="24"/>
          <w:shd w:val="clear" w:color="auto" w:fill="FFFFFF"/>
        </w:rPr>
        <w:t xml:space="preserve"> </w:t>
      </w:r>
      <w:r w:rsidR="008829FE">
        <w:rPr>
          <w:rFonts w:cstheme="minorHAnsi"/>
          <w:color w:val="000000" w:themeColor="text1"/>
          <w:sz w:val="24"/>
          <w:szCs w:val="24"/>
          <w:shd w:val="clear" w:color="auto" w:fill="FFFFFF"/>
        </w:rPr>
        <w:t>which could be operated outside</w:t>
      </w:r>
      <w:r w:rsidR="0007718F">
        <w:rPr>
          <w:rFonts w:cstheme="minorHAnsi"/>
          <w:color w:val="000000" w:themeColor="text1"/>
          <w:sz w:val="24"/>
          <w:szCs w:val="24"/>
          <w:shd w:val="clear" w:color="auto" w:fill="FFFFFF"/>
        </w:rPr>
        <w:t xml:space="preserve"> the port</w:t>
      </w:r>
      <w:r w:rsidR="007A515C">
        <w:rPr>
          <w:rFonts w:cstheme="minorHAnsi"/>
          <w:color w:val="000000" w:themeColor="text1"/>
          <w:sz w:val="24"/>
          <w:szCs w:val="24"/>
          <w:shd w:val="clear" w:color="auto" w:fill="FFFFFF"/>
        </w:rPr>
        <w:t>,</w:t>
      </w:r>
      <w:r w:rsidR="0007718F">
        <w:rPr>
          <w:rFonts w:cstheme="minorHAnsi"/>
          <w:color w:val="000000" w:themeColor="text1"/>
          <w:sz w:val="24"/>
          <w:szCs w:val="24"/>
          <w:shd w:val="clear" w:color="auto" w:fill="FFFFFF"/>
        </w:rPr>
        <w:t xml:space="preserve"> </w:t>
      </w:r>
      <w:r w:rsidR="005B35CF">
        <w:rPr>
          <w:rFonts w:cstheme="minorHAnsi"/>
          <w:color w:val="000000" w:themeColor="text1"/>
          <w:sz w:val="24"/>
          <w:szCs w:val="24"/>
          <w:shd w:val="clear" w:color="auto" w:fill="FFFFFF"/>
        </w:rPr>
        <w:t>from a workplace</w:t>
      </w:r>
      <w:r w:rsidR="007A515C">
        <w:rPr>
          <w:rFonts w:cstheme="minorHAnsi"/>
          <w:color w:val="000000" w:themeColor="text1"/>
          <w:sz w:val="24"/>
          <w:szCs w:val="24"/>
          <w:shd w:val="clear" w:color="auto" w:fill="FFFFFF"/>
        </w:rPr>
        <w:t>,</w:t>
      </w:r>
      <w:r w:rsidR="005B35CF">
        <w:rPr>
          <w:rFonts w:cstheme="minorHAnsi"/>
          <w:color w:val="000000" w:themeColor="text1"/>
          <w:sz w:val="24"/>
          <w:szCs w:val="24"/>
          <w:shd w:val="clear" w:color="auto" w:fill="FFFFFF"/>
        </w:rPr>
        <w:t xml:space="preserve"> </w:t>
      </w:r>
      <w:r w:rsidR="007A515C">
        <w:rPr>
          <w:rFonts w:cstheme="minorHAnsi"/>
          <w:color w:val="000000" w:themeColor="text1"/>
          <w:sz w:val="24"/>
          <w:szCs w:val="24"/>
          <w:shd w:val="clear" w:color="auto" w:fill="FFFFFF"/>
        </w:rPr>
        <w:t>is as follows</w:t>
      </w:r>
      <w:r w:rsidR="005B35CF">
        <w:rPr>
          <w:rFonts w:cstheme="minorHAnsi"/>
          <w:color w:val="000000" w:themeColor="text1"/>
          <w:sz w:val="24"/>
          <w:szCs w:val="24"/>
          <w:shd w:val="clear" w:color="auto" w:fill="FFFFFF"/>
        </w:rPr>
        <w:t xml:space="preserve">: </w:t>
      </w:r>
    </w:p>
    <w:p w:rsidR="0007718F" w:rsidRDefault="0007718F" w:rsidP="0007718F">
      <w:pPr>
        <w:pStyle w:val="ListParagraph"/>
        <w:numPr>
          <w:ilvl w:val="0"/>
          <w:numId w:val="6"/>
        </w:numPr>
        <w:spacing w:line="360" w:lineRule="auto"/>
        <w:jc w:val="both"/>
        <w:rPr>
          <w:rFonts w:cstheme="minorHAnsi"/>
          <w:color w:val="000000" w:themeColor="text1"/>
          <w:sz w:val="24"/>
          <w:szCs w:val="24"/>
          <w:shd w:val="clear" w:color="auto" w:fill="FFFFFF"/>
        </w:rPr>
      </w:pPr>
      <w:r w:rsidRPr="0007718F">
        <w:rPr>
          <w:rFonts w:cstheme="minorHAnsi"/>
          <w:i/>
          <w:color w:val="000000" w:themeColor="text1"/>
          <w:sz w:val="24"/>
          <w:szCs w:val="24"/>
          <w:shd w:val="clear" w:color="auto" w:fill="FFFFFF"/>
        </w:rPr>
        <w:t>Freight</w:t>
      </w:r>
      <w:r>
        <w:rPr>
          <w:rFonts w:cstheme="minorHAnsi"/>
          <w:color w:val="000000" w:themeColor="text1"/>
          <w:sz w:val="24"/>
          <w:szCs w:val="24"/>
          <w:shd w:val="clear" w:color="auto" w:fill="FFFFFF"/>
        </w:rPr>
        <w:t xml:space="preserve">: This is fixing the daily chartering charges of the ship with the ship owners. This could be </w:t>
      </w:r>
      <w:r w:rsidR="00421013">
        <w:rPr>
          <w:rFonts w:cstheme="minorHAnsi"/>
          <w:color w:val="000000" w:themeColor="text1"/>
          <w:sz w:val="24"/>
          <w:szCs w:val="24"/>
          <w:shd w:val="clear" w:color="auto" w:fill="FFFFFF"/>
        </w:rPr>
        <w:t>in the form of Time charter or V</w:t>
      </w:r>
      <w:r>
        <w:rPr>
          <w:rFonts w:cstheme="minorHAnsi"/>
          <w:color w:val="000000" w:themeColor="text1"/>
          <w:sz w:val="24"/>
          <w:szCs w:val="24"/>
          <w:shd w:val="clear" w:color="auto" w:fill="FFFFFF"/>
        </w:rPr>
        <w:t>oyage charter.</w:t>
      </w:r>
    </w:p>
    <w:p w:rsidR="0007718F" w:rsidRDefault="0007718F" w:rsidP="0007718F">
      <w:pPr>
        <w:pStyle w:val="ListParagraph"/>
        <w:numPr>
          <w:ilvl w:val="0"/>
          <w:numId w:val="6"/>
        </w:numPr>
        <w:spacing w:line="360" w:lineRule="auto"/>
        <w:jc w:val="both"/>
        <w:rPr>
          <w:rFonts w:cstheme="minorHAnsi"/>
          <w:color w:val="000000" w:themeColor="text1"/>
          <w:sz w:val="24"/>
          <w:szCs w:val="24"/>
          <w:shd w:val="clear" w:color="auto" w:fill="FFFFFF"/>
        </w:rPr>
      </w:pPr>
      <w:r w:rsidRPr="00421013">
        <w:rPr>
          <w:rFonts w:cstheme="minorHAnsi"/>
          <w:i/>
          <w:color w:val="000000" w:themeColor="text1"/>
          <w:sz w:val="24"/>
          <w:szCs w:val="24"/>
          <w:shd w:val="clear" w:color="auto" w:fill="FFFFFF"/>
        </w:rPr>
        <w:t>Routing</w:t>
      </w:r>
      <w:r>
        <w:rPr>
          <w:rFonts w:cstheme="minorHAnsi"/>
          <w:color w:val="000000" w:themeColor="text1"/>
          <w:sz w:val="24"/>
          <w:szCs w:val="24"/>
          <w:shd w:val="clear" w:color="auto" w:fill="FFFFFF"/>
        </w:rPr>
        <w:t>: Guiding the master of the vessel about the shortest route from the start to the end point</w:t>
      </w:r>
    </w:p>
    <w:p w:rsidR="008829FE" w:rsidRDefault="0007718F" w:rsidP="0007718F">
      <w:pPr>
        <w:pStyle w:val="ListParagraph"/>
        <w:numPr>
          <w:ilvl w:val="0"/>
          <w:numId w:val="6"/>
        </w:numPr>
        <w:spacing w:line="360" w:lineRule="auto"/>
        <w:jc w:val="both"/>
        <w:rPr>
          <w:rFonts w:cstheme="minorHAnsi"/>
          <w:color w:val="000000" w:themeColor="text1"/>
          <w:sz w:val="24"/>
          <w:szCs w:val="24"/>
          <w:shd w:val="clear" w:color="auto" w:fill="FFFFFF"/>
        </w:rPr>
      </w:pPr>
      <w:r w:rsidRPr="008829FE">
        <w:rPr>
          <w:rFonts w:cstheme="minorHAnsi"/>
          <w:i/>
          <w:color w:val="000000" w:themeColor="text1"/>
          <w:sz w:val="24"/>
          <w:szCs w:val="24"/>
          <w:shd w:val="clear" w:color="auto" w:fill="FFFFFF"/>
        </w:rPr>
        <w:t>Bunkering</w:t>
      </w:r>
      <w:r w:rsidRPr="008829FE">
        <w:rPr>
          <w:rFonts w:cstheme="minorHAnsi"/>
          <w:color w:val="000000" w:themeColor="text1"/>
          <w:sz w:val="24"/>
          <w:szCs w:val="24"/>
          <w:shd w:val="clear" w:color="auto" w:fill="FFFFFF"/>
        </w:rPr>
        <w:t xml:space="preserve">: The main bunkering station near to Eastern </w:t>
      </w:r>
      <w:r w:rsidR="00421013" w:rsidRPr="008829FE">
        <w:rPr>
          <w:rFonts w:cstheme="minorHAnsi"/>
          <w:color w:val="000000" w:themeColor="text1"/>
          <w:sz w:val="24"/>
          <w:szCs w:val="24"/>
          <w:shd w:val="clear" w:color="auto" w:fill="FFFFFF"/>
        </w:rPr>
        <w:t>India is Singapore.</w:t>
      </w:r>
      <w:r w:rsidR="008829FE">
        <w:rPr>
          <w:rFonts w:cstheme="minorHAnsi"/>
          <w:color w:val="000000" w:themeColor="text1"/>
          <w:sz w:val="24"/>
          <w:szCs w:val="24"/>
          <w:shd w:val="clear" w:color="auto" w:fill="FFFFFF"/>
        </w:rPr>
        <w:t xml:space="preserve"> </w:t>
      </w:r>
      <w:r w:rsidRPr="008829FE">
        <w:rPr>
          <w:rFonts w:cstheme="minorHAnsi"/>
          <w:color w:val="000000" w:themeColor="text1"/>
          <w:sz w:val="24"/>
          <w:szCs w:val="24"/>
          <w:shd w:val="clear" w:color="auto" w:fill="FFFFFF"/>
        </w:rPr>
        <w:t xml:space="preserve">The bunker prices </w:t>
      </w:r>
      <w:r w:rsidR="006D133E" w:rsidRPr="008829FE">
        <w:rPr>
          <w:rFonts w:cstheme="minorHAnsi"/>
          <w:color w:val="000000" w:themeColor="text1"/>
          <w:sz w:val="24"/>
          <w:szCs w:val="24"/>
          <w:shd w:val="clear" w:color="auto" w:fill="FFFFFF"/>
        </w:rPr>
        <w:t xml:space="preserve">of both DO (Diesel Oil) and FO (Fuel oil) </w:t>
      </w:r>
      <w:r w:rsidRPr="008829FE">
        <w:rPr>
          <w:rFonts w:cstheme="minorHAnsi"/>
          <w:color w:val="000000" w:themeColor="text1"/>
          <w:sz w:val="24"/>
          <w:szCs w:val="24"/>
          <w:shd w:val="clear" w:color="auto" w:fill="FFFFFF"/>
        </w:rPr>
        <w:t>and</w:t>
      </w:r>
      <w:r w:rsidR="00421013" w:rsidRPr="008829FE">
        <w:rPr>
          <w:rFonts w:cstheme="minorHAnsi"/>
          <w:color w:val="000000" w:themeColor="text1"/>
          <w:sz w:val="24"/>
          <w:szCs w:val="24"/>
          <w:shd w:val="clear" w:color="auto" w:fill="FFFFFF"/>
        </w:rPr>
        <w:t xml:space="preserve"> the</w:t>
      </w:r>
      <w:r w:rsidRPr="008829FE">
        <w:rPr>
          <w:rFonts w:cstheme="minorHAnsi"/>
          <w:color w:val="000000" w:themeColor="text1"/>
          <w:sz w:val="24"/>
          <w:szCs w:val="24"/>
          <w:shd w:val="clear" w:color="auto" w:fill="FFFFFF"/>
        </w:rPr>
        <w:t xml:space="preserve"> time of bunkering the ships </w:t>
      </w:r>
      <w:r w:rsidR="00421013" w:rsidRPr="008829FE">
        <w:rPr>
          <w:rFonts w:cstheme="minorHAnsi"/>
          <w:color w:val="000000" w:themeColor="text1"/>
          <w:sz w:val="24"/>
          <w:szCs w:val="24"/>
          <w:shd w:val="clear" w:color="auto" w:fill="FFFFFF"/>
        </w:rPr>
        <w:t xml:space="preserve">needs to be fixed in advance in order to avoid extra cost and delays. </w:t>
      </w:r>
    </w:p>
    <w:p w:rsidR="006D133E" w:rsidRPr="008829FE" w:rsidRDefault="006D133E" w:rsidP="0007718F">
      <w:pPr>
        <w:pStyle w:val="ListParagraph"/>
        <w:numPr>
          <w:ilvl w:val="0"/>
          <w:numId w:val="6"/>
        </w:numPr>
        <w:spacing w:line="360" w:lineRule="auto"/>
        <w:jc w:val="both"/>
        <w:rPr>
          <w:rFonts w:cstheme="minorHAnsi"/>
          <w:color w:val="000000" w:themeColor="text1"/>
          <w:sz w:val="24"/>
          <w:szCs w:val="24"/>
          <w:shd w:val="clear" w:color="auto" w:fill="FFFFFF"/>
        </w:rPr>
      </w:pPr>
      <w:r w:rsidRPr="008829FE">
        <w:rPr>
          <w:rFonts w:cstheme="minorHAnsi"/>
          <w:i/>
          <w:color w:val="000000" w:themeColor="text1"/>
          <w:sz w:val="24"/>
          <w:szCs w:val="24"/>
          <w:shd w:val="clear" w:color="auto" w:fill="FFFFFF"/>
        </w:rPr>
        <w:t>Fixing of Agencies</w:t>
      </w:r>
      <w:r w:rsidRPr="008829FE">
        <w:rPr>
          <w:rFonts w:cstheme="minorHAnsi"/>
          <w:color w:val="000000" w:themeColor="text1"/>
          <w:sz w:val="24"/>
          <w:szCs w:val="24"/>
          <w:shd w:val="clear" w:color="auto" w:fill="FFFFFF"/>
        </w:rPr>
        <w:t>: Before the ship arrives to the port, the port formalities and port charges need to be paid in advance. This require</w:t>
      </w:r>
      <w:r w:rsidR="008829FE">
        <w:rPr>
          <w:rFonts w:cstheme="minorHAnsi"/>
          <w:color w:val="000000" w:themeColor="text1"/>
          <w:sz w:val="24"/>
          <w:szCs w:val="24"/>
          <w:shd w:val="clear" w:color="auto" w:fill="FFFFFF"/>
        </w:rPr>
        <w:t>s</w:t>
      </w:r>
      <w:r w:rsidRPr="008829FE">
        <w:rPr>
          <w:rFonts w:cstheme="minorHAnsi"/>
          <w:color w:val="000000" w:themeColor="text1"/>
          <w:sz w:val="24"/>
          <w:szCs w:val="24"/>
          <w:shd w:val="clear" w:color="auto" w:fill="FFFFFF"/>
        </w:rPr>
        <w:t xml:space="preserve"> port agents. </w:t>
      </w:r>
    </w:p>
    <w:p w:rsidR="006D133E" w:rsidRDefault="006D133E" w:rsidP="0007718F">
      <w:pPr>
        <w:pStyle w:val="ListParagraph"/>
        <w:numPr>
          <w:ilvl w:val="0"/>
          <w:numId w:val="6"/>
        </w:numPr>
        <w:spacing w:line="360" w:lineRule="auto"/>
        <w:jc w:val="both"/>
        <w:rPr>
          <w:rFonts w:cstheme="minorHAnsi"/>
          <w:color w:val="000000" w:themeColor="text1"/>
          <w:sz w:val="24"/>
          <w:szCs w:val="24"/>
          <w:shd w:val="clear" w:color="auto" w:fill="FFFFFF"/>
        </w:rPr>
      </w:pPr>
      <w:r w:rsidRPr="008829FE">
        <w:rPr>
          <w:rFonts w:cstheme="minorHAnsi"/>
          <w:i/>
          <w:color w:val="000000" w:themeColor="text1"/>
          <w:sz w:val="24"/>
          <w:szCs w:val="24"/>
          <w:shd w:val="clear" w:color="auto" w:fill="FFFFFF"/>
        </w:rPr>
        <w:t>Port documentation</w:t>
      </w:r>
      <w:r>
        <w:rPr>
          <w:rFonts w:cstheme="minorHAnsi"/>
          <w:color w:val="000000" w:themeColor="text1"/>
          <w:sz w:val="24"/>
          <w:szCs w:val="24"/>
          <w:shd w:val="clear" w:color="auto" w:fill="FFFFFF"/>
        </w:rPr>
        <w:t>: This is filling up forms and paying port charges so that the ship could berth without delay.</w:t>
      </w:r>
    </w:p>
    <w:p w:rsidR="006D133E" w:rsidRDefault="006D133E" w:rsidP="0007718F">
      <w:pPr>
        <w:pStyle w:val="ListParagraph"/>
        <w:numPr>
          <w:ilvl w:val="0"/>
          <w:numId w:val="6"/>
        </w:numPr>
        <w:spacing w:line="360" w:lineRule="auto"/>
        <w:jc w:val="both"/>
        <w:rPr>
          <w:rFonts w:cstheme="minorHAnsi"/>
          <w:color w:val="000000" w:themeColor="text1"/>
          <w:sz w:val="24"/>
          <w:szCs w:val="24"/>
          <w:shd w:val="clear" w:color="auto" w:fill="FFFFFF"/>
        </w:rPr>
      </w:pPr>
      <w:r w:rsidRPr="008829FE">
        <w:rPr>
          <w:rFonts w:cstheme="minorHAnsi"/>
          <w:i/>
          <w:color w:val="000000" w:themeColor="text1"/>
          <w:sz w:val="24"/>
          <w:szCs w:val="24"/>
          <w:shd w:val="clear" w:color="auto" w:fill="FFFFFF"/>
        </w:rPr>
        <w:t>Insurance</w:t>
      </w:r>
      <w:r>
        <w:rPr>
          <w:rFonts w:cstheme="minorHAnsi"/>
          <w:color w:val="000000" w:themeColor="text1"/>
          <w:sz w:val="24"/>
          <w:szCs w:val="24"/>
          <w:shd w:val="clear" w:color="auto" w:fill="FFFFFF"/>
        </w:rPr>
        <w:t>:</w:t>
      </w:r>
      <w:r w:rsidR="008829FE">
        <w:rPr>
          <w:rFonts w:cstheme="minorHAnsi"/>
          <w:color w:val="000000" w:themeColor="text1"/>
          <w:sz w:val="24"/>
          <w:szCs w:val="24"/>
          <w:shd w:val="clear" w:color="auto" w:fill="FFFFFF"/>
        </w:rPr>
        <w:t xml:space="preserve"> The cargo as well as the ship in water is</w:t>
      </w:r>
      <w:r>
        <w:rPr>
          <w:rFonts w:cstheme="minorHAnsi"/>
          <w:color w:val="000000" w:themeColor="text1"/>
          <w:sz w:val="24"/>
          <w:szCs w:val="24"/>
          <w:shd w:val="clear" w:color="auto" w:fill="FFFFFF"/>
        </w:rPr>
        <w:t xml:space="preserve"> always on high risk when on sail. Hence Insurance is very essential.</w:t>
      </w:r>
    </w:p>
    <w:p w:rsidR="006D133E" w:rsidRDefault="006D133E" w:rsidP="0007718F">
      <w:pPr>
        <w:pStyle w:val="ListParagraph"/>
        <w:numPr>
          <w:ilvl w:val="0"/>
          <w:numId w:val="6"/>
        </w:numPr>
        <w:spacing w:line="360" w:lineRule="auto"/>
        <w:jc w:val="both"/>
        <w:rPr>
          <w:rFonts w:cstheme="minorHAnsi"/>
          <w:color w:val="000000" w:themeColor="text1"/>
          <w:sz w:val="24"/>
          <w:szCs w:val="24"/>
          <w:shd w:val="clear" w:color="auto" w:fill="FFFFFF"/>
        </w:rPr>
      </w:pPr>
      <w:r w:rsidRPr="008829FE">
        <w:rPr>
          <w:rFonts w:cstheme="minorHAnsi"/>
          <w:i/>
          <w:color w:val="000000" w:themeColor="text1"/>
          <w:sz w:val="24"/>
          <w:szCs w:val="24"/>
          <w:shd w:val="clear" w:color="auto" w:fill="FFFFFF"/>
        </w:rPr>
        <w:t>Inspection:</w:t>
      </w:r>
      <w:r>
        <w:rPr>
          <w:rFonts w:cstheme="minorHAnsi"/>
          <w:color w:val="000000" w:themeColor="text1"/>
          <w:sz w:val="24"/>
          <w:szCs w:val="24"/>
          <w:shd w:val="clear" w:color="auto" w:fill="FFFFFF"/>
        </w:rPr>
        <w:t xml:space="preserve"> The cargo inspection at the loading as well as discharging ports has to be done to ensure the quality </w:t>
      </w:r>
      <w:r w:rsidR="008829FE">
        <w:rPr>
          <w:rFonts w:cstheme="minorHAnsi"/>
          <w:color w:val="000000" w:themeColor="text1"/>
          <w:sz w:val="24"/>
          <w:szCs w:val="24"/>
          <w:shd w:val="clear" w:color="auto" w:fill="FFFFFF"/>
        </w:rPr>
        <w:t xml:space="preserve">of material </w:t>
      </w:r>
      <w:r>
        <w:rPr>
          <w:rFonts w:cstheme="minorHAnsi"/>
          <w:color w:val="000000" w:themeColor="text1"/>
          <w:sz w:val="24"/>
          <w:szCs w:val="24"/>
          <w:shd w:val="clear" w:color="auto" w:fill="FFFFFF"/>
        </w:rPr>
        <w:t xml:space="preserve">has been maintained as per the contract. </w:t>
      </w:r>
    </w:p>
    <w:p w:rsidR="009D50EA" w:rsidRDefault="009D50EA" w:rsidP="0007718F">
      <w:pPr>
        <w:pStyle w:val="ListParagraph"/>
        <w:numPr>
          <w:ilvl w:val="0"/>
          <w:numId w:val="6"/>
        </w:numPr>
        <w:spacing w:line="360" w:lineRule="auto"/>
        <w:jc w:val="both"/>
        <w:rPr>
          <w:rFonts w:cstheme="minorHAnsi"/>
          <w:color w:val="000000" w:themeColor="text1"/>
          <w:sz w:val="24"/>
          <w:szCs w:val="24"/>
          <w:shd w:val="clear" w:color="auto" w:fill="FFFFFF"/>
        </w:rPr>
      </w:pPr>
      <w:r>
        <w:rPr>
          <w:rFonts w:cstheme="minorHAnsi"/>
          <w:i/>
          <w:color w:val="000000" w:themeColor="text1"/>
          <w:sz w:val="24"/>
          <w:szCs w:val="24"/>
          <w:shd w:val="clear" w:color="auto" w:fill="FFFFFF"/>
        </w:rPr>
        <w:t>Banking requisites:</w:t>
      </w:r>
      <w:r>
        <w:rPr>
          <w:rFonts w:cstheme="minorHAnsi"/>
          <w:color w:val="000000" w:themeColor="text1"/>
          <w:sz w:val="24"/>
          <w:szCs w:val="24"/>
          <w:shd w:val="clear" w:color="auto" w:fill="FFFFFF"/>
        </w:rPr>
        <w:t xml:space="preserve"> Payment to agents, insurance, inspection, port duties and bunkering has to be done through a proper banking channel and tracking that the transactions are made on time.</w:t>
      </w:r>
    </w:p>
    <w:p w:rsidR="00815512" w:rsidRPr="00796B36" w:rsidRDefault="00436553" w:rsidP="0060160E">
      <w:pPr>
        <w:spacing w:line="360" w:lineRule="auto"/>
        <w:jc w:val="both"/>
        <w:rPr>
          <w:rFonts w:ascii="Times New Roman" w:hAnsi="Times New Roman"/>
          <w:sz w:val="18"/>
          <w:szCs w:val="18"/>
        </w:rPr>
      </w:pPr>
      <w:r>
        <w:rPr>
          <w:rFonts w:cstheme="minorHAnsi"/>
          <w:color w:val="000000" w:themeColor="text1"/>
          <w:sz w:val="24"/>
          <w:szCs w:val="24"/>
          <w:shd w:val="clear" w:color="auto" w:fill="FFFFFF"/>
        </w:rPr>
        <w:t>The above mentioned operations could be well handled by women from a workplace which does not need any hard labour. For the Indian shipping sector, which has been witnessing one of the worst phases since 2009 with falling revenues as well as increased operational cost, a greate</w:t>
      </w:r>
      <w:r w:rsidR="00312731">
        <w:rPr>
          <w:rFonts w:cstheme="minorHAnsi"/>
          <w:color w:val="000000" w:themeColor="text1"/>
          <w:sz w:val="24"/>
          <w:szCs w:val="24"/>
          <w:shd w:val="clear" w:color="auto" w:fill="FFFFFF"/>
        </w:rPr>
        <w:t>r participation from</w:t>
      </w:r>
      <w:r>
        <w:rPr>
          <w:rFonts w:cstheme="minorHAnsi"/>
          <w:color w:val="000000" w:themeColor="text1"/>
          <w:sz w:val="24"/>
          <w:szCs w:val="24"/>
          <w:shd w:val="clear" w:color="auto" w:fill="FFFFFF"/>
        </w:rPr>
        <w:t xml:space="preserve"> women would be a welcome change to stabilize the logistics sector. </w:t>
      </w:r>
      <w:r w:rsidR="0038624B">
        <w:rPr>
          <w:rFonts w:cstheme="minorHAnsi"/>
          <w:color w:val="000000" w:themeColor="text1"/>
          <w:sz w:val="24"/>
          <w:szCs w:val="24"/>
          <w:shd w:val="clear" w:color="auto" w:fill="FFFFFF"/>
        </w:rPr>
        <w:t>But the question is - A</w:t>
      </w:r>
      <w:r w:rsidR="00312731">
        <w:rPr>
          <w:rFonts w:cstheme="minorHAnsi"/>
          <w:color w:val="000000" w:themeColor="text1"/>
          <w:sz w:val="24"/>
          <w:szCs w:val="24"/>
          <w:shd w:val="clear" w:color="auto" w:fill="FFFFFF"/>
        </w:rPr>
        <w:t xml:space="preserve">re </w:t>
      </w:r>
      <w:r>
        <w:rPr>
          <w:rFonts w:cstheme="minorHAnsi"/>
          <w:color w:val="000000" w:themeColor="text1"/>
          <w:sz w:val="24"/>
          <w:szCs w:val="24"/>
          <w:shd w:val="clear" w:color="auto" w:fill="FFFFFF"/>
        </w:rPr>
        <w:t xml:space="preserve">the Indian women aware </w:t>
      </w:r>
      <w:r w:rsidR="0038624B">
        <w:rPr>
          <w:rFonts w:cstheme="minorHAnsi"/>
          <w:color w:val="000000" w:themeColor="text1"/>
          <w:sz w:val="24"/>
          <w:szCs w:val="24"/>
          <w:shd w:val="clear" w:color="auto" w:fill="FFFFFF"/>
        </w:rPr>
        <w:t>of</w:t>
      </w:r>
      <w:r w:rsidR="00DE1B19">
        <w:rPr>
          <w:rFonts w:cstheme="minorHAnsi"/>
          <w:color w:val="000000" w:themeColor="text1"/>
          <w:sz w:val="24"/>
          <w:szCs w:val="24"/>
          <w:shd w:val="clear" w:color="auto" w:fill="FFFFFF"/>
        </w:rPr>
        <w:t xml:space="preserve"> the nature of work of the</w:t>
      </w:r>
      <w:r>
        <w:rPr>
          <w:rFonts w:cstheme="minorHAnsi"/>
          <w:color w:val="000000" w:themeColor="text1"/>
          <w:sz w:val="24"/>
          <w:szCs w:val="24"/>
          <w:shd w:val="clear" w:color="auto" w:fill="FFFFFF"/>
        </w:rPr>
        <w:t xml:space="preserve"> shipping operations</w:t>
      </w:r>
      <w:r w:rsidR="00DE1B19">
        <w:rPr>
          <w:rFonts w:cstheme="minorHAnsi"/>
          <w:color w:val="000000" w:themeColor="text1"/>
          <w:sz w:val="24"/>
          <w:szCs w:val="24"/>
          <w:shd w:val="clear" w:color="auto" w:fill="FFFFFF"/>
        </w:rPr>
        <w:t xml:space="preserve"> and management</w:t>
      </w:r>
      <w:r>
        <w:rPr>
          <w:rFonts w:cstheme="minorHAnsi"/>
          <w:color w:val="000000" w:themeColor="text1"/>
          <w:sz w:val="24"/>
          <w:szCs w:val="24"/>
          <w:shd w:val="clear" w:color="auto" w:fill="FFFFFF"/>
        </w:rPr>
        <w:t xml:space="preserve">? Looking into the work participation scenario of </w:t>
      </w:r>
      <w:r w:rsidR="00345C13">
        <w:rPr>
          <w:rFonts w:cstheme="minorHAnsi"/>
          <w:color w:val="000000" w:themeColor="text1"/>
          <w:sz w:val="24"/>
          <w:szCs w:val="24"/>
          <w:shd w:val="clear" w:color="auto" w:fill="FFFFFF"/>
        </w:rPr>
        <w:t xml:space="preserve">Indian </w:t>
      </w:r>
      <w:r>
        <w:rPr>
          <w:rFonts w:cstheme="minorHAnsi"/>
          <w:color w:val="000000" w:themeColor="text1"/>
          <w:sz w:val="24"/>
          <w:szCs w:val="24"/>
          <w:shd w:val="clear" w:color="auto" w:fill="FFFFFF"/>
        </w:rPr>
        <w:t xml:space="preserve">women </w:t>
      </w:r>
      <w:r w:rsidR="00312731">
        <w:rPr>
          <w:rFonts w:cstheme="minorHAnsi"/>
          <w:color w:val="000000" w:themeColor="text1"/>
          <w:sz w:val="24"/>
          <w:szCs w:val="24"/>
          <w:shd w:val="clear" w:color="auto" w:fill="FFFFFF"/>
        </w:rPr>
        <w:t xml:space="preserve">in this sector we can say that women in India are still behind many other developed countries </w:t>
      </w:r>
      <w:r w:rsidR="00312731">
        <w:rPr>
          <w:rFonts w:cstheme="minorHAnsi"/>
          <w:color w:val="000000" w:themeColor="text1"/>
          <w:sz w:val="24"/>
          <w:szCs w:val="24"/>
          <w:shd w:val="clear" w:color="auto" w:fill="FFFFFF"/>
        </w:rPr>
        <w:lastRenderedPageBreak/>
        <w:t xml:space="preserve">in respect of joining this sector. </w:t>
      </w:r>
      <w:r w:rsidR="007D4DBA">
        <w:rPr>
          <w:rFonts w:cstheme="minorHAnsi"/>
          <w:color w:val="000000" w:themeColor="text1"/>
          <w:sz w:val="24"/>
          <w:szCs w:val="24"/>
          <w:shd w:val="clear" w:color="auto" w:fill="FFFFFF"/>
        </w:rPr>
        <w:t>When we are mentioning about women workforce in port logistics let us also focus on overall women workforce in India from the past to the recent past</w:t>
      </w:r>
      <w:r w:rsidR="00362510">
        <w:rPr>
          <w:rFonts w:cstheme="minorHAnsi"/>
          <w:color w:val="000000" w:themeColor="text1"/>
          <w:sz w:val="24"/>
          <w:szCs w:val="24"/>
          <w:shd w:val="clear" w:color="auto" w:fill="FFFFFF"/>
        </w:rPr>
        <w:t>.</w:t>
      </w:r>
      <w:r w:rsidR="0060160E">
        <w:rPr>
          <w:rFonts w:ascii="Times New Roman" w:hAnsi="Times New Roman"/>
          <w:sz w:val="18"/>
          <w:szCs w:val="18"/>
        </w:rPr>
        <w:t xml:space="preserve"> </w:t>
      </w:r>
    </w:p>
    <w:p w:rsidR="00815512" w:rsidRDefault="00815512" w:rsidP="00815512">
      <w:pPr>
        <w:pStyle w:val="Footer1"/>
        <w:spacing w:after="240" w:afterAutospacing="0" w:line="360" w:lineRule="auto"/>
        <w:ind w:left="0" w:right="454"/>
        <w:jc w:val="both"/>
        <w:rPr>
          <w:rFonts w:asciiTheme="minorHAnsi" w:hAnsiTheme="minorHAnsi"/>
          <w:color w:val="auto"/>
          <w:sz w:val="24"/>
          <w:szCs w:val="24"/>
        </w:rPr>
      </w:pPr>
      <w:r w:rsidRPr="00815512">
        <w:rPr>
          <w:rFonts w:asciiTheme="minorHAnsi" w:hAnsiTheme="minorHAnsi"/>
          <w:color w:val="auto"/>
          <w:sz w:val="24"/>
          <w:szCs w:val="24"/>
        </w:rPr>
        <w:t>From table 1, we see that the women work participation</w:t>
      </w:r>
      <w:r w:rsidR="001B74D9">
        <w:rPr>
          <w:rFonts w:asciiTheme="minorHAnsi" w:hAnsiTheme="minorHAnsi"/>
          <w:color w:val="auto"/>
          <w:sz w:val="24"/>
          <w:szCs w:val="24"/>
        </w:rPr>
        <w:t xml:space="preserve"> rate</w:t>
      </w:r>
      <w:r w:rsidRPr="00815512">
        <w:rPr>
          <w:rFonts w:asciiTheme="minorHAnsi" w:hAnsiTheme="minorHAnsi"/>
          <w:color w:val="auto"/>
          <w:sz w:val="24"/>
          <w:szCs w:val="24"/>
        </w:rPr>
        <w:t xml:space="preserve"> has been constantly low since 1972 till recent past.</w:t>
      </w:r>
      <w:r>
        <w:rPr>
          <w:rFonts w:asciiTheme="minorHAnsi" w:hAnsiTheme="minorHAnsi"/>
          <w:color w:val="auto"/>
          <w:sz w:val="24"/>
          <w:szCs w:val="24"/>
        </w:rPr>
        <w:t xml:space="preserve"> In </w:t>
      </w:r>
      <w:r w:rsidRPr="00815512">
        <w:rPr>
          <w:rFonts w:asciiTheme="minorHAnsi" w:hAnsiTheme="minorHAnsi"/>
          <w:color w:val="auto"/>
          <w:sz w:val="24"/>
          <w:szCs w:val="24"/>
        </w:rPr>
        <w:t>the rural sector the women workfor</w:t>
      </w:r>
      <w:r>
        <w:rPr>
          <w:rFonts w:asciiTheme="minorHAnsi" w:hAnsiTheme="minorHAnsi"/>
          <w:color w:val="auto"/>
          <w:sz w:val="24"/>
          <w:szCs w:val="24"/>
        </w:rPr>
        <w:t>ce</w:t>
      </w:r>
      <w:r w:rsidR="001B74D9">
        <w:rPr>
          <w:rFonts w:asciiTheme="minorHAnsi" w:hAnsiTheme="minorHAnsi"/>
          <w:color w:val="auto"/>
          <w:sz w:val="24"/>
          <w:szCs w:val="24"/>
        </w:rPr>
        <w:t xml:space="preserve"> participation rate</w:t>
      </w:r>
      <w:r>
        <w:rPr>
          <w:rFonts w:asciiTheme="minorHAnsi" w:hAnsiTheme="minorHAnsi"/>
          <w:color w:val="auto"/>
          <w:sz w:val="24"/>
          <w:szCs w:val="24"/>
        </w:rPr>
        <w:t xml:space="preserve"> </w:t>
      </w:r>
      <w:r w:rsidR="001B74D9">
        <w:rPr>
          <w:rFonts w:asciiTheme="minorHAnsi" w:hAnsiTheme="minorHAnsi"/>
          <w:color w:val="auto"/>
          <w:sz w:val="24"/>
          <w:szCs w:val="24"/>
        </w:rPr>
        <w:t xml:space="preserve">has rather decreased 31.8 to 24.8. This indicates that a major reform is required for the development of women not only by giving opportunities for employment but also offering them employment awareness </w:t>
      </w:r>
      <w:r w:rsidR="0060160E">
        <w:rPr>
          <w:rFonts w:asciiTheme="minorHAnsi" w:hAnsiTheme="minorHAnsi"/>
          <w:color w:val="auto"/>
          <w:sz w:val="24"/>
          <w:szCs w:val="24"/>
        </w:rPr>
        <w:t>programs</w:t>
      </w:r>
      <w:r w:rsidR="001B74D9">
        <w:rPr>
          <w:rFonts w:asciiTheme="minorHAnsi" w:hAnsiTheme="minorHAnsi"/>
          <w:color w:val="auto"/>
          <w:sz w:val="24"/>
          <w:szCs w:val="24"/>
        </w:rPr>
        <w:t xml:space="preserve"> which will help them to know the types of employment available in the market and their requirements. One such sector which women are still not aware of is the shipping logistic sector. This will help in reducing the unemployment </w:t>
      </w:r>
      <w:r w:rsidR="00C46048">
        <w:rPr>
          <w:rFonts w:asciiTheme="minorHAnsi" w:hAnsiTheme="minorHAnsi"/>
          <w:color w:val="auto"/>
          <w:sz w:val="24"/>
          <w:szCs w:val="24"/>
        </w:rPr>
        <w:t xml:space="preserve">and increase the standard of living and per capita income. </w:t>
      </w:r>
    </w:p>
    <w:p w:rsidR="007A515C" w:rsidRDefault="007A515C" w:rsidP="009459A5">
      <w:pPr>
        <w:pStyle w:val="Footer1"/>
        <w:spacing w:before="0" w:beforeAutospacing="0" w:after="0" w:afterAutospacing="0"/>
        <w:ind w:left="0" w:right="461"/>
        <w:jc w:val="center"/>
        <w:rPr>
          <w:rFonts w:asciiTheme="minorHAnsi" w:hAnsiTheme="minorHAnsi"/>
          <w:color w:val="auto"/>
          <w:sz w:val="24"/>
          <w:szCs w:val="24"/>
        </w:rPr>
      </w:pPr>
    </w:p>
    <w:p w:rsidR="007A515C" w:rsidRDefault="007A515C" w:rsidP="009459A5">
      <w:pPr>
        <w:pStyle w:val="Footer1"/>
        <w:spacing w:before="0" w:beforeAutospacing="0" w:after="0" w:afterAutospacing="0"/>
        <w:ind w:left="0" w:right="461"/>
        <w:jc w:val="center"/>
        <w:rPr>
          <w:rFonts w:asciiTheme="minorHAnsi" w:hAnsiTheme="minorHAnsi"/>
          <w:color w:val="auto"/>
          <w:sz w:val="24"/>
          <w:szCs w:val="24"/>
        </w:rPr>
      </w:pPr>
    </w:p>
    <w:p w:rsidR="007A515C" w:rsidRDefault="007A515C" w:rsidP="009459A5">
      <w:pPr>
        <w:pStyle w:val="Footer1"/>
        <w:spacing w:before="0" w:beforeAutospacing="0" w:after="0" w:afterAutospacing="0"/>
        <w:ind w:left="0" w:right="461"/>
        <w:jc w:val="center"/>
        <w:rPr>
          <w:rFonts w:asciiTheme="minorHAnsi" w:hAnsiTheme="minorHAnsi"/>
          <w:color w:val="auto"/>
          <w:sz w:val="24"/>
          <w:szCs w:val="24"/>
        </w:rPr>
      </w:pPr>
    </w:p>
    <w:p w:rsidR="009459A5" w:rsidRDefault="0060160E" w:rsidP="009459A5">
      <w:pPr>
        <w:pStyle w:val="Footer1"/>
        <w:spacing w:before="0" w:beforeAutospacing="0" w:after="0" w:afterAutospacing="0"/>
        <w:ind w:left="0" w:right="461"/>
        <w:jc w:val="center"/>
        <w:rPr>
          <w:rFonts w:asciiTheme="minorHAnsi" w:hAnsiTheme="minorHAnsi"/>
          <w:color w:val="auto"/>
          <w:sz w:val="24"/>
          <w:szCs w:val="24"/>
        </w:rPr>
      </w:pPr>
      <w:r>
        <w:rPr>
          <w:rFonts w:asciiTheme="minorHAnsi" w:hAnsiTheme="minorHAnsi"/>
          <w:color w:val="auto"/>
          <w:sz w:val="24"/>
          <w:szCs w:val="24"/>
        </w:rPr>
        <w:t>Table: 1</w:t>
      </w:r>
    </w:p>
    <w:p w:rsidR="009459A5" w:rsidRPr="001D1995" w:rsidRDefault="009459A5" w:rsidP="009459A5">
      <w:pPr>
        <w:pStyle w:val="Footer1"/>
        <w:spacing w:before="0" w:beforeAutospacing="0" w:after="0" w:afterAutospacing="0"/>
        <w:ind w:left="0" w:right="461"/>
        <w:jc w:val="center"/>
        <w:rPr>
          <w:rFonts w:asciiTheme="minorHAnsi" w:hAnsiTheme="minorHAnsi"/>
          <w:b/>
          <w:color w:val="auto"/>
          <w:sz w:val="24"/>
          <w:szCs w:val="24"/>
        </w:rPr>
      </w:pPr>
      <w:r w:rsidRPr="001D1995">
        <w:rPr>
          <w:rFonts w:asciiTheme="minorHAnsi" w:hAnsiTheme="minorHAnsi"/>
          <w:b/>
          <w:color w:val="auto"/>
          <w:sz w:val="24"/>
          <w:szCs w:val="24"/>
        </w:rPr>
        <w:t>Growth rate percentage of women employment in Public &amp; Private sector in India</w:t>
      </w:r>
    </w:p>
    <w:tbl>
      <w:tblPr>
        <w:tblW w:w="3843" w:type="dxa"/>
        <w:jc w:val="center"/>
        <w:tblLook w:val="04A0" w:firstRow="1" w:lastRow="0" w:firstColumn="1" w:lastColumn="0" w:noHBand="0" w:noVBand="1"/>
      </w:tblPr>
      <w:tblGrid>
        <w:gridCol w:w="905"/>
        <w:gridCol w:w="1100"/>
        <w:gridCol w:w="990"/>
        <w:gridCol w:w="848"/>
      </w:tblGrid>
      <w:tr w:rsidR="009459A5" w:rsidRPr="009459A5" w:rsidTr="009459A5">
        <w:trPr>
          <w:trHeight w:val="540"/>
          <w:jc w:val="center"/>
        </w:trPr>
        <w:tc>
          <w:tcPr>
            <w:tcW w:w="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459A5" w:rsidRPr="00665B6A" w:rsidRDefault="009459A5" w:rsidP="009459A5">
            <w:pPr>
              <w:spacing w:after="0" w:line="240" w:lineRule="auto"/>
              <w:jc w:val="right"/>
              <w:rPr>
                <w:rFonts w:ascii="Calibri" w:eastAsia="Times New Roman" w:hAnsi="Calibri" w:cs="Times New Roman"/>
                <w:b/>
                <w:bCs/>
                <w:lang w:val="en-US"/>
              </w:rPr>
            </w:pPr>
            <w:r w:rsidRPr="00665B6A">
              <w:rPr>
                <w:rFonts w:ascii="Calibri" w:eastAsia="Times New Roman" w:hAnsi="Calibri" w:cs="Times New Roman"/>
                <w:b/>
                <w:bCs/>
                <w:lang w:val="en-US"/>
              </w:rPr>
              <w:t>Year</w:t>
            </w:r>
          </w:p>
        </w:tc>
        <w:tc>
          <w:tcPr>
            <w:tcW w:w="1100" w:type="dxa"/>
            <w:tcBorders>
              <w:top w:val="single" w:sz="4" w:space="0" w:color="auto"/>
              <w:left w:val="nil"/>
              <w:bottom w:val="single" w:sz="4" w:space="0" w:color="auto"/>
              <w:right w:val="single" w:sz="4" w:space="0" w:color="auto"/>
            </w:tcBorders>
            <w:shd w:val="clear" w:color="000000" w:fill="FFFFFF"/>
            <w:vAlign w:val="bottom"/>
            <w:hideMark/>
          </w:tcPr>
          <w:p w:rsidR="009459A5" w:rsidRPr="00665B6A" w:rsidRDefault="009459A5" w:rsidP="009459A5">
            <w:pPr>
              <w:spacing w:after="0" w:line="240" w:lineRule="auto"/>
              <w:jc w:val="center"/>
              <w:rPr>
                <w:rFonts w:ascii="Calibri" w:eastAsia="Times New Roman" w:hAnsi="Calibri" w:cs="Times New Roman"/>
                <w:b/>
                <w:bCs/>
                <w:lang w:val="en-US"/>
              </w:rPr>
            </w:pPr>
            <w:r w:rsidRPr="00665B6A">
              <w:rPr>
                <w:rFonts w:ascii="Calibri" w:eastAsia="Times New Roman" w:hAnsi="Calibri" w:cs="Times New Roman"/>
                <w:b/>
                <w:bCs/>
                <w:lang w:val="en-US"/>
              </w:rPr>
              <w:t>Growth Rate % of Public Sector</w:t>
            </w:r>
          </w:p>
        </w:tc>
        <w:tc>
          <w:tcPr>
            <w:tcW w:w="990" w:type="dxa"/>
            <w:tcBorders>
              <w:top w:val="single" w:sz="4" w:space="0" w:color="auto"/>
              <w:left w:val="nil"/>
              <w:bottom w:val="single" w:sz="4" w:space="0" w:color="auto"/>
              <w:right w:val="single" w:sz="4" w:space="0" w:color="auto"/>
            </w:tcBorders>
            <w:shd w:val="clear" w:color="000000" w:fill="FFFFFF"/>
            <w:vAlign w:val="bottom"/>
            <w:hideMark/>
          </w:tcPr>
          <w:p w:rsidR="009459A5" w:rsidRPr="00665B6A" w:rsidRDefault="009459A5" w:rsidP="009459A5">
            <w:pPr>
              <w:spacing w:after="0" w:line="240" w:lineRule="auto"/>
              <w:jc w:val="center"/>
              <w:rPr>
                <w:rFonts w:ascii="Calibri" w:eastAsia="Times New Roman" w:hAnsi="Calibri" w:cs="Times New Roman"/>
                <w:b/>
                <w:bCs/>
                <w:lang w:val="en-US"/>
              </w:rPr>
            </w:pPr>
            <w:r w:rsidRPr="00665B6A">
              <w:rPr>
                <w:rFonts w:ascii="Calibri" w:eastAsia="Times New Roman" w:hAnsi="Calibri" w:cs="Times New Roman"/>
                <w:b/>
                <w:bCs/>
                <w:lang w:val="en-US"/>
              </w:rPr>
              <w:t>Growth Rate % of Private Sector</w:t>
            </w:r>
          </w:p>
        </w:tc>
        <w:tc>
          <w:tcPr>
            <w:tcW w:w="833" w:type="dxa"/>
            <w:tcBorders>
              <w:top w:val="single" w:sz="4" w:space="0" w:color="auto"/>
              <w:left w:val="nil"/>
              <w:bottom w:val="single" w:sz="4" w:space="0" w:color="auto"/>
              <w:right w:val="single" w:sz="4" w:space="0" w:color="auto"/>
            </w:tcBorders>
            <w:shd w:val="clear" w:color="auto" w:fill="auto"/>
            <w:noWrap/>
            <w:vAlign w:val="bottom"/>
            <w:hideMark/>
          </w:tcPr>
          <w:p w:rsidR="009459A5" w:rsidRPr="00665B6A" w:rsidRDefault="009459A5" w:rsidP="009459A5">
            <w:pPr>
              <w:spacing w:after="0" w:line="240" w:lineRule="auto"/>
              <w:jc w:val="center"/>
              <w:rPr>
                <w:rFonts w:ascii="Calibri" w:eastAsia="Times New Roman" w:hAnsi="Calibri" w:cs="Times New Roman"/>
                <w:b/>
                <w:color w:val="000000"/>
                <w:sz w:val="20"/>
                <w:szCs w:val="20"/>
                <w:lang w:val="en-US"/>
              </w:rPr>
            </w:pPr>
            <w:r w:rsidRPr="00665B6A">
              <w:rPr>
                <w:rFonts w:ascii="Calibri" w:eastAsia="Times New Roman" w:hAnsi="Calibri" w:cs="Times New Roman"/>
                <w:b/>
                <w:color w:val="000000"/>
                <w:sz w:val="20"/>
                <w:szCs w:val="20"/>
                <w:lang w:val="en-US"/>
              </w:rPr>
              <w:t>Total Growth rate %</w:t>
            </w:r>
          </w:p>
        </w:tc>
      </w:tr>
      <w:tr w:rsidR="009459A5" w:rsidRPr="009459A5" w:rsidTr="009459A5">
        <w:trPr>
          <w:trHeight w:val="315"/>
          <w:jc w:val="center"/>
        </w:trPr>
        <w:tc>
          <w:tcPr>
            <w:tcW w:w="920" w:type="dxa"/>
            <w:tcBorders>
              <w:top w:val="nil"/>
              <w:left w:val="single" w:sz="4" w:space="0" w:color="auto"/>
              <w:bottom w:val="single" w:sz="4" w:space="0" w:color="auto"/>
              <w:right w:val="single" w:sz="4" w:space="0" w:color="auto"/>
            </w:tcBorders>
            <w:shd w:val="clear" w:color="000000" w:fill="FFFFFF"/>
            <w:vAlign w:val="bottom"/>
            <w:hideMark/>
          </w:tcPr>
          <w:p w:rsidR="009459A5" w:rsidRPr="009459A5" w:rsidRDefault="009459A5" w:rsidP="009459A5">
            <w:pPr>
              <w:spacing w:after="0" w:line="240" w:lineRule="auto"/>
              <w:jc w:val="right"/>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1991</w:t>
            </w:r>
          </w:p>
        </w:tc>
        <w:tc>
          <w:tcPr>
            <w:tcW w:w="110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7.12</w:t>
            </w:r>
          </w:p>
        </w:tc>
        <w:tc>
          <w:tcPr>
            <w:tcW w:w="99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4.70</w:t>
            </w:r>
          </w:p>
        </w:tc>
        <w:tc>
          <w:tcPr>
            <w:tcW w:w="833"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6.19</w:t>
            </w:r>
          </w:p>
        </w:tc>
      </w:tr>
      <w:tr w:rsidR="009459A5" w:rsidRPr="009459A5" w:rsidTr="009459A5">
        <w:trPr>
          <w:trHeight w:val="315"/>
          <w:jc w:val="center"/>
        </w:trPr>
        <w:tc>
          <w:tcPr>
            <w:tcW w:w="920" w:type="dxa"/>
            <w:tcBorders>
              <w:top w:val="nil"/>
              <w:left w:val="single" w:sz="4" w:space="0" w:color="auto"/>
              <w:bottom w:val="single" w:sz="4" w:space="0" w:color="auto"/>
              <w:right w:val="single" w:sz="4" w:space="0" w:color="auto"/>
            </w:tcBorders>
            <w:shd w:val="clear" w:color="000000" w:fill="FFFFFF"/>
            <w:vAlign w:val="bottom"/>
            <w:hideMark/>
          </w:tcPr>
          <w:p w:rsidR="009459A5" w:rsidRPr="009459A5" w:rsidRDefault="009459A5" w:rsidP="009459A5">
            <w:pPr>
              <w:spacing w:after="0" w:line="240" w:lineRule="auto"/>
              <w:jc w:val="right"/>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1992</w:t>
            </w:r>
          </w:p>
        </w:tc>
        <w:tc>
          <w:tcPr>
            <w:tcW w:w="110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0.77</w:t>
            </w:r>
          </w:p>
        </w:tc>
        <w:tc>
          <w:tcPr>
            <w:tcW w:w="99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1.38</w:t>
            </w:r>
          </w:p>
        </w:tc>
        <w:tc>
          <w:tcPr>
            <w:tcW w:w="833"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1.00</w:t>
            </w:r>
          </w:p>
        </w:tc>
      </w:tr>
      <w:tr w:rsidR="009459A5" w:rsidRPr="009459A5" w:rsidTr="009459A5">
        <w:trPr>
          <w:trHeight w:val="315"/>
          <w:jc w:val="center"/>
        </w:trPr>
        <w:tc>
          <w:tcPr>
            <w:tcW w:w="920" w:type="dxa"/>
            <w:tcBorders>
              <w:top w:val="nil"/>
              <w:left w:val="single" w:sz="4" w:space="0" w:color="auto"/>
              <w:bottom w:val="single" w:sz="4" w:space="0" w:color="auto"/>
              <w:right w:val="single" w:sz="4" w:space="0" w:color="auto"/>
            </w:tcBorders>
            <w:shd w:val="clear" w:color="000000" w:fill="FFFFFF"/>
            <w:vAlign w:val="bottom"/>
            <w:hideMark/>
          </w:tcPr>
          <w:p w:rsidR="009459A5" w:rsidRPr="009459A5" w:rsidRDefault="009459A5" w:rsidP="009459A5">
            <w:pPr>
              <w:spacing w:after="0" w:line="240" w:lineRule="auto"/>
              <w:jc w:val="right"/>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1993</w:t>
            </w:r>
          </w:p>
        </w:tc>
        <w:tc>
          <w:tcPr>
            <w:tcW w:w="110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4.65</w:t>
            </w:r>
          </w:p>
        </w:tc>
        <w:tc>
          <w:tcPr>
            <w:tcW w:w="99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6.73</w:t>
            </w:r>
          </w:p>
        </w:tc>
        <w:tc>
          <w:tcPr>
            <w:tcW w:w="833"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5.44</w:t>
            </w:r>
          </w:p>
        </w:tc>
      </w:tr>
      <w:tr w:rsidR="009459A5" w:rsidRPr="009459A5" w:rsidTr="009459A5">
        <w:trPr>
          <w:trHeight w:val="315"/>
          <w:jc w:val="center"/>
        </w:trPr>
        <w:tc>
          <w:tcPr>
            <w:tcW w:w="920" w:type="dxa"/>
            <w:tcBorders>
              <w:top w:val="nil"/>
              <w:left w:val="single" w:sz="4" w:space="0" w:color="auto"/>
              <w:bottom w:val="single" w:sz="4" w:space="0" w:color="auto"/>
              <w:right w:val="single" w:sz="4" w:space="0" w:color="auto"/>
            </w:tcBorders>
            <w:shd w:val="clear" w:color="000000" w:fill="FFFFFF"/>
            <w:vAlign w:val="bottom"/>
            <w:hideMark/>
          </w:tcPr>
          <w:p w:rsidR="009459A5" w:rsidRPr="009459A5" w:rsidRDefault="009459A5" w:rsidP="009459A5">
            <w:pPr>
              <w:spacing w:after="0" w:line="240" w:lineRule="auto"/>
              <w:jc w:val="right"/>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1994</w:t>
            </w:r>
          </w:p>
        </w:tc>
        <w:tc>
          <w:tcPr>
            <w:tcW w:w="110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0.90</w:t>
            </w:r>
          </w:p>
        </w:tc>
        <w:tc>
          <w:tcPr>
            <w:tcW w:w="99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0.67</w:t>
            </w:r>
          </w:p>
        </w:tc>
        <w:tc>
          <w:tcPr>
            <w:tcW w:w="833"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0.81</w:t>
            </w:r>
          </w:p>
        </w:tc>
      </w:tr>
      <w:tr w:rsidR="009459A5" w:rsidRPr="009459A5" w:rsidTr="009459A5">
        <w:trPr>
          <w:trHeight w:val="315"/>
          <w:jc w:val="center"/>
        </w:trPr>
        <w:tc>
          <w:tcPr>
            <w:tcW w:w="920" w:type="dxa"/>
            <w:tcBorders>
              <w:top w:val="nil"/>
              <w:left w:val="single" w:sz="4" w:space="0" w:color="auto"/>
              <w:bottom w:val="single" w:sz="4" w:space="0" w:color="auto"/>
              <w:right w:val="single" w:sz="4" w:space="0" w:color="auto"/>
            </w:tcBorders>
            <w:shd w:val="clear" w:color="000000" w:fill="FFFFFF"/>
            <w:vAlign w:val="bottom"/>
            <w:hideMark/>
          </w:tcPr>
          <w:p w:rsidR="009459A5" w:rsidRPr="009459A5" w:rsidRDefault="009459A5" w:rsidP="009459A5">
            <w:pPr>
              <w:spacing w:after="0" w:line="240" w:lineRule="auto"/>
              <w:jc w:val="right"/>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1995</w:t>
            </w:r>
          </w:p>
        </w:tc>
        <w:tc>
          <w:tcPr>
            <w:tcW w:w="110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1.40</w:t>
            </w:r>
          </w:p>
        </w:tc>
        <w:tc>
          <w:tcPr>
            <w:tcW w:w="99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2.40</w:t>
            </w:r>
          </w:p>
        </w:tc>
        <w:tc>
          <w:tcPr>
            <w:tcW w:w="833"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1.78</w:t>
            </w:r>
          </w:p>
        </w:tc>
      </w:tr>
      <w:tr w:rsidR="009459A5" w:rsidRPr="009459A5" w:rsidTr="009459A5">
        <w:trPr>
          <w:trHeight w:val="315"/>
          <w:jc w:val="center"/>
        </w:trPr>
        <w:tc>
          <w:tcPr>
            <w:tcW w:w="920" w:type="dxa"/>
            <w:tcBorders>
              <w:top w:val="nil"/>
              <w:left w:val="single" w:sz="4" w:space="0" w:color="auto"/>
              <w:bottom w:val="single" w:sz="4" w:space="0" w:color="auto"/>
              <w:right w:val="single" w:sz="4" w:space="0" w:color="auto"/>
            </w:tcBorders>
            <w:shd w:val="clear" w:color="000000" w:fill="FFFFFF"/>
            <w:vAlign w:val="bottom"/>
            <w:hideMark/>
          </w:tcPr>
          <w:p w:rsidR="009459A5" w:rsidRPr="009459A5" w:rsidRDefault="009459A5" w:rsidP="009459A5">
            <w:pPr>
              <w:spacing w:after="0" w:line="240" w:lineRule="auto"/>
              <w:jc w:val="right"/>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1996</w:t>
            </w:r>
          </w:p>
        </w:tc>
        <w:tc>
          <w:tcPr>
            <w:tcW w:w="110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1.31</w:t>
            </w:r>
          </w:p>
        </w:tc>
        <w:tc>
          <w:tcPr>
            <w:tcW w:w="99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10.10</w:t>
            </w:r>
          </w:p>
        </w:tc>
        <w:tc>
          <w:tcPr>
            <w:tcW w:w="833"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4.70</w:t>
            </w:r>
          </w:p>
        </w:tc>
      </w:tr>
      <w:tr w:rsidR="009459A5" w:rsidRPr="009459A5" w:rsidTr="009459A5">
        <w:trPr>
          <w:trHeight w:val="315"/>
          <w:jc w:val="center"/>
        </w:trPr>
        <w:tc>
          <w:tcPr>
            <w:tcW w:w="920" w:type="dxa"/>
            <w:tcBorders>
              <w:top w:val="nil"/>
              <w:left w:val="single" w:sz="4" w:space="0" w:color="auto"/>
              <w:bottom w:val="single" w:sz="4" w:space="0" w:color="auto"/>
              <w:right w:val="single" w:sz="4" w:space="0" w:color="auto"/>
            </w:tcBorders>
            <w:shd w:val="clear" w:color="000000" w:fill="FFFFFF"/>
            <w:vAlign w:val="bottom"/>
            <w:hideMark/>
          </w:tcPr>
          <w:p w:rsidR="009459A5" w:rsidRPr="009459A5" w:rsidRDefault="009459A5" w:rsidP="009459A5">
            <w:pPr>
              <w:spacing w:after="0" w:line="240" w:lineRule="auto"/>
              <w:jc w:val="right"/>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1997</w:t>
            </w:r>
          </w:p>
        </w:tc>
        <w:tc>
          <w:tcPr>
            <w:tcW w:w="110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3.53</w:t>
            </w:r>
          </w:p>
        </w:tc>
        <w:tc>
          <w:tcPr>
            <w:tcW w:w="99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6.56</w:t>
            </w:r>
          </w:p>
        </w:tc>
        <w:tc>
          <w:tcPr>
            <w:tcW w:w="833"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4.76</w:t>
            </w:r>
          </w:p>
        </w:tc>
      </w:tr>
      <w:tr w:rsidR="009459A5" w:rsidRPr="009459A5" w:rsidTr="009459A5">
        <w:trPr>
          <w:trHeight w:val="315"/>
          <w:jc w:val="center"/>
        </w:trPr>
        <w:tc>
          <w:tcPr>
            <w:tcW w:w="920" w:type="dxa"/>
            <w:tcBorders>
              <w:top w:val="nil"/>
              <w:left w:val="single" w:sz="4" w:space="0" w:color="auto"/>
              <w:bottom w:val="single" w:sz="4" w:space="0" w:color="auto"/>
              <w:right w:val="single" w:sz="4" w:space="0" w:color="auto"/>
            </w:tcBorders>
            <w:shd w:val="clear" w:color="000000" w:fill="FFFFFF"/>
            <w:vAlign w:val="bottom"/>
            <w:hideMark/>
          </w:tcPr>
          <w:p w:rsidR="009459A5" w:rsidRPr="009459A5" w:rsidRDefault="009459A5" w:rsidP="009459A5">
            <w:pPr>
              <w:spacing w:after="0" w:line="240" w:lineRule="auto"/>
              <w:jc w:val="right"/>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1998</w:t>
            </w:r>
          </w:p>
        </w:tc>
        <w:tc>
          <w:tcPr>
            <w:tcW w:w="110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1.29</w:t>
            </w:r>
          </w:p>
        </w:tc>
        <w:tc>
          <w:tcPr>
            <w:tcW w:w="99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5.32</w:t>
            </w:r>
          </w:p>
        </w:tc>
        <w:tc>
          <w:tcPr>
            <w:tcW w:w="833"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2.95</w:t>
            </w:r>
          </w:p>
        </w:tc>
      </w:tr>
      <w:tr w:rsidR="009459A5" w:rsidRPr="009459A5" w:rsidTr="009459A5">
        <w:trPr>
          <w:trHeight w:val="315"/>
          <w:jc w:val="center"/>
        </w:trPr>
        <w:tc>
          <w:tcPr>
            <w:tcW w:w="920" w:type="dxa"/>
            <w:tcBorders>
              <w:top w:val="nil"/>
              <w:left w:val="single" w:sz="4" w:space="0" w:color="auto"/>
              <w:bottom w:val="single" w:sz="4" w:space="0" w:color="auto"/>
              <w:right w:val="single" w:sz="4" w:space="0" w:color="auto"/>
            </w:tcBorders>
            <w:shd w:val="clear" w:color="000000" w:fill="FFFFFF"/>
            <w:vAlign w:val="bottom"/>
            <w:hideMark/>
          </w:tcPr>
          <w:p w:rsidR="009459A5" w:rsidRPr="009459A5" w:rsidRDefault="009459A5" w:rsidP="009459A5">
            <w:pPr>
              <w:spacing w:after="0" w:line="240" w:lineRule="auto"/>
              <w:jc w:val="right"/>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1999</w:t>
            </w:r>
          </w:p>
        </w:tc>
        <w:tc>
          <w:tcPr>
            <w:tcW w:w="110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1.74</w:t>
            </w:r>
          </w:p>
        </w:tc>
        <w:tc>
          <w:tcPr>
            <w:tcW w:w="99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0.37</w:t>
            </w:r>
          </w:p>
        </w:tc>
        <w:tc>
          <w:tcPr>
            <w:tcW w:w="833"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1.16</w:t>
            </w:r>
          </w:p>
        </w:tc>
      </w:tr>
      <w:tr w:rsidR="009459A5" w:rsidRPr="009459A5" w:rsidTr="009459A5">
        <w:trPr>
          <w:trHeight w:val="315"/>
          <w:jc w:val="center"/>
        </w:trPr>
        <w:tc>
          <w:tcPr>
            <w:tcW w:w="920" w:type="dxa"/>
            <w:tcBorders>
              <w:top w:val="nil"/>
              <w:left w:val="single" w:sz="4" w:space="0" w:color="auto"/>
              <w:bottom w:val="single" w:sz="4" w:space="0" w:color="auto"/>
              <w:right w:val="single" w:sz="4" w:space="0" w:color="auto"/>
            </w:tcBorders>
            <w:shd w:val="clear" w:color="000000" w:fill="FFFFFF"/>
            <w:vAlign w:val="bottom"/>
            <w:hideMark/>
          </w:tcPr>
          <w:p w:rsidR="009459A5" w:rsidRPr="009459A5" w:rsidRDefault="009459A5" w:rsidP="009459A5">
            <w:pPr>
              <w:spacing w:after="0" w:line="240" w:lineRule="auto"/>
              <w:jc w:val="right"/>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2000</w:t>
            </w:r>
          </w:p>
        </w:tc>
        <w:tc>
          <w:tcPr>
            <w:tcW w:w="110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1.65</w:t>
            </w:r>
          </w:p>
        </w:tc>
        <w:tc>
          <w:tcPr>
            <w:tcW w:w="99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2.35</w:t>
            </w:r>
          </w:p>
        </w:tc>
        <w:tc>
          <w:tcPr>
            <w:tcW w:w="833"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1.94</w:t>
            </w:r>
          </w:p>
        </w:tc>
      </w:tr>
      <w:tr w:rsidR="009459A5" w:rsidRPr="009459A5" w:rsidTr="009459A5">
        <w:trPr>
          <w:trHeight w:val="315"/>
          <w:jc w:val="center"/>
        </w:trPr>
        <w:tc>
          <w:tcPr>
            <w:tcW w:w="920" w:type="dxa"/>
            <w:tcBorders>
              <w:top w:val="nil"/>
              <w:left w:val="single" w:sz="4" w:space="0" w:color="auto"/>
              <w:bottom w:val="single" w:sz="4" w:space="0" w:color="auto"/>
              <w:right w:val="single" w:sz="4" w:space="0" w:color="auto"/>
            </w:tcBorders>
            <w:shd w:val="clear" w:color="000000" w:fill="FFFFFF"/>
            <w:vAlign w:val="bottom"/>
            <w:hideMark/>
          </w:tcPr>
          <w:p w:rsidR="009459A5" w:rsidRPr="009459A5" w:rsidRDefault="009459A5" w:rsidP="009459A5">
            <w:pPr>
              <w:spacing w:after="0" w:line="240" w:lineRule="auto"/>
              <w:jc w:val="right"/>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2001</w:t>
            </w:r>
          </w:p>
        </w:tc>
        <w:tc>
          <w:tcPr>
            <w:tcW w:w="110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-0.25</w:t>
            </w:r>
          </w:p>
        </w:tc>
        <w:tc>
          <w:tcPr>
            <w:tcW w:w="99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1.80</w:t>
            </w:r>
          </w:p>
        </w:tc>
        <w:tc>
          <w:tcPr>
            <w:tcW w:w="833"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0.61</w:t>
            </w:r>
          </w:p>
        </w:tc>
      </w:tr>
      <w:tr w:rsidR="009459A5" w:rsidRPr="009459A5" w:rsidTr="009459A5">
        <w:trPr>
          <w:trHeight w:val="315"/>
          <w:jc w:val="center"/>
        </w:trPr>
        <w:tc>
          <w:tcPr>
            <w:tcW w:w="920" w:type="dxa"/>
            <w:tcBorders>
              <w:top w:val="nil"/>
              <w:left w:val="single" w:sz="4" w:space="0" w:color="auto"/>
              <w:bottom w:val="single" w:sz="4" w:space="0" w:color="auto"/>
              <w:right w:val="single" w:sz="4" w:space="0" w:color="auto"/>
            </w:tcBorders>
            <w:shd w:val="clear" w:color="000000" w:fill="FFFFFF"/>
            <w:vAlign w:val="bottom"/>
            <w:hideMark/>
          </w:tcPr>
          <w:p w:rsidR="009459A5" w:rsidRPr="009459A5" w:rsidRDefault="009459A5" w:rsidP="009459A5">
            <w:pPr>
              <w:spacing w:after="0" w:line="240" w:lineRule="auto"/>
              <w:jc w:val="right"/>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2002</w:t>
            </w:r>
          </w:p>
        </w:tc>
        <w:tc>
          <w:tcPr>
            <w:tcW w:w="110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1.29</w:t>
            </w:r>
          </w:p>
        </w:tc>
        <w:tc>
          <w:tcPr>
            <w:tcW w:w="99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-2.58</w:t>
            </w:r>
          </w:p>
        </w:tc>
        <w:tc>
          <w:tcPr>
            <w:tcW w:w="833"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-0.36</w:t>
            </w:r>
          </w:p>
        </w:tc>
      </w:tr>
      <w:tr w:rsidR="009459A5" w:rsidRPr="009459A5" w:rsidTr="009459A5">
        <w:trPr>
          <w:trHeight w:val="315"/>
          <w:jc w:val="center"/>
        </w:trPr>
        <w:tc>
          <w:tcPr>
            <w:tcW w:w="920" w:type="dxa"/>
            <w:tcBorders>
              <w:top w:val="nil"/>
              <w:left w:val="single" w:sz="4" w:space="0" w:color="auto"/>
              <w:bottom w:val="single" w:sz="4" w:space="0" w:color="auto"/>
              <w:right w:val="single" w:sz="4" w:space="0" w:color="auto"/>
            </w:tcBorders>
            <w:shd w:val="clear" w:color="000000" w:fill="FFFFFF"/>
            <w:vAlign w:val="bottom"/>
            <w:hideMark/>
          </w:tcPr>
          <w:p w:rsidR="009459A5" w:rsidRPr="009459A5" w:rsidRDefault="009459A5" w:rsidP="009459A5">
            <w:pPr>
              <w:spacing w:after="0" w:line="240" w:lineRule="auto"/>
              <w:jc w:val="right"/>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2003</w:t>
            </w:r>
          </w:p>
        </w:tc>
        <w:tc>
          <w:tcPr>
            <w:tcW w:w="110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0.62</w:t>
            </w:r>
          </w:p>
        </w:tc>
        <w:tc>
          <w:tcPr>
            <w:tcW w:w="99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0.73</w:t>
            </w:r>
          </w:p>
        </w:tc>
        <w:tc>
          <w:tcPr>
            <w:tcW w:w="833"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0.67</w:t>
            </w:r>
          </w:p>
        </w:tc>
      </w:tr>
      <w:tr w:rsidR="009459A5" w:rsidRPr="009459A5" w:rsidTr="009459A5">
        <w:trPr>
          <w:trHeight w:val="315"/>
          <w:jc w:val="center"/>
        </w:trPr>
        <w:tc>
          <w:tcPr>
            <w:tcW w:w="920" w:type="dxa"/>
            <w:tcBorders>
              <w:top w:val="nil"/>
              <w:left w:val="single" w:sz="4" w:space="0" w:color="auto"/>
              <w:bottom w:val="single" w:sz="4" w:space="0" w:color="auto"/>
              <w:right w:val="single" w:sz="4" w:space="0" w:color="auto"/>
            </w:tcBorders>
            <w:shd w:val="clear" w:color="000000" w:fill="FFFFFF"/>
            <w:vAlign w:val="bottom"/>
            <w:hideMark/>
          </w:tcPr>
          <w:p w:rsidR="009459A5" w:rsidRPr="009459A5" w:rsidRDefault="009459A5" w:rsidP="009459A5">
            <w:pPr>
              <w:spacing w:after="0" w:line="240" w:lineRule="auto"/>
              <w:jc w:val="right"/>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2004</w:t>
            </w:r>
          </w:p>
        </w:tc>
        <w:tc>
          <w:tcPr>
            <w:tcW w:w="110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-0.51</w:t>
            </w:r>
          </w:p>
        </w:tc>
        <w:tc>
          <w:tcPr>
            <w:tcW w:w="99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-0.94</w:t>
            </w:r>
          </w:p>
        </w:tc>
        <w:tc>
          <w:tcPr>
            <w:tcW w:w="833"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-0.68</w:t>
            </w:r>
          </w:p>
        </w:tc>
      </w:tr>
      <w:tr w:rsidR="009459A5" w:rsidRPr="009459A5" w:rsidTr="009459A5">
        <w:trPr>
          <w:trHeight w:val="315"/>
          <w:jc w:val="center"/>
        </w:trPr>
        <w:tc>
          <w:tcPr>
            <w:tcW w:w="920" w:type="dxa"/>
            <w:tcBorders>
              <w:top w:val="nil"/>
              <w:left w:val="single" w:sz="4" w:space="0" w:color="auto"/>
              <w:bottom w:val="single" w:sz="4" w:space="0" w:color="auto"/>
              <w:right w:val="single" w:sz="4" w:space="0" w:color="auto"/>
            </w:tcBorders>
            <w:shd w:val="clear" w:color="000000" w:fill="FFFFFF"/>
            <w:vAlign w:val="bottom"/>
            <w:hideMark/>
          </w:tcPr>
          <w:p w:rsidR="009459A5" w:rsidRPr="009459A5" w:rsidRDefault="009459A5" w:rsidP="009459A5">
            <w:pPr>
              <w:spacing w:after="0" w:line="240" w:lineRule="auto"/>
              <w:jc w:val="right"/>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2005</w:t>
            </w:r>
          </w:p>
        </w:tc>
        <w:tc>
          <w:tcPr>
            <w:tcW w:w="110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1.07</w:t>
            </w:r>
          </w:p>
        </w:tc>
        <w:tc>
          <w:tcPr>
            <w:tcW w:w="99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2.48</w:t>
            </w:r>
          </w:p>
        </w:tc>
        <w:tc>
          <w:tcPr>
            <w:tcW w:w="833"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1.65</w:t>
            </w:r>
          </w:p>
        </w:tc>
      </w:tr>
      <w:tr w:rsidR="009459A5" w:rsidRPr="009459A5" w:rsidTr="009459A5">
        <w:trPr>
          <w:trHeight w:val="315"/>
          <w:jc w:val="center"/>
        </w:trPr>
        <w:tc>
          <w:tcPr>
            <w:tcW w:w="920" w:type="dxa"/>
            <w:tcBorders>
              <w:top w:val="nil"/>
              <w:left w:val="single" w:sz="4" w:space="0" w:color="auto"/>
              <w:bottom w:val="single" w:sz="4" w:space="0" w:color="auto"/>
              <w:right w:val="single" w:sz="4" w:space="0" w:color="auto"/>
            </w:tcBorders>
            <w:shd w:val="clear" w:color="000000" w:fill="FFFFFF"/>
            <w:vAlign w:val="bottom"/>
            <w:hideMark/>
          </w:tcPr>
          <w:p w:rsidR="009459A5" w:rsidRPr="009459A5" w:rsidRDefault="009459A5" w:rsidP="009459A5">
            <w:pPr>
              <w:spacing w:after="0" w:line="240" w:lineRule="auto"/>
              <w:jc w:val="right"/>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2006</w:t>
            </w:r>
          </w:p>
        </w:tc>
        <w:tc>
          <w:tcPr>
            <w:tcW w:w="110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2.81</w:t>
            </w:r>
          </w:p>
        </w:tc>
        <w:tc>
          <w:tcPr>
            <w:tcW w:w="99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1.10</w:t>
            </w:r>
          </w:p>
        </w:tc>
        <w:tc>
          <w:tcPr>
            <w:tcW w:w="833"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2.09</w:t>
            </w:r>
          </w:p>
        </w:tc>
      </w:tr>
      <w:tr w:rsidR="009459A5" w:rsidRPr="009459A5" w:rsidTr="009459A5">
        <w:trPr>
          <w:trHeight w:val="315"/>
          <w:jc w:val="center"/>
        </w:trPr>
        <w:tc>
          <w:tcPr>
            <w:tcW w:w="920" w:type="dxa"/>
            <w:tcBorders>
              <w:top w:val="nil"/>
              <w:left w:val="single" w:sz="4" w:space="0" w:color="auto"/>
              <w:bottom w:val="single" w:sz="4" w:space="0" w:color="auto"/>
              <w:right w:val="single" w:sz="4" w:space="0" w:color="auto"/>
            </w:tcBorders>
            <w:shd w:val="clear" w:color="000000" w:fill="FFFFFF"/>
            <w:vAlign w:val="bottom"/>
            <w:hideMark/>
          </w:tcPr>
          <w:p w:rsidR="009459A5" w:rsidRPr="009459A5" w:rsidRDefault="009459A5" w:rsidP="009459A5">
            <w:pPr>
              <w:spacing w:after="0" w:line="240" w:lineRule="auto"/>
              <w:jc w:val="right"/>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2007</w:t>
            </w:r>
          </w:p>
        </w:tc>
        <w:tc>
          <w:tcPr>
            <w:tcW w:w="110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0.50</w:t>
            </w:r>
          </w:p>
        </w:tc>
        <w:tc>
          <w:tcPr>
            <w:tcW w:w="99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8.31</w:t>
            </w:r>
          </w:p>
        </w:tc>
        <w:tc>
          <w:tcPr>
            <w:tcW w:w="833"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3.73</w:t>
            </w:r>
          </w:p>
        </w:tc>
      </w:tr>
      <w:tr w:rsidR="009459A5" w:rsidRPr="009459A5" w:rsidTr="009459A5">
        <w:trPr>
          <w:trHeight w:val="315"/>
          <w:jc w:val="center"/>
        </w:trPr>
        <w:tc>
          <w:tcPr>
            <w:tcW w:w="920" w:type="dxa"/>
            <w:tcBorders>
              <w:top w:val="nil"/>
              <w:left w:val="single" w:sz="4" w:space="0" w:color="auto"/>
              <w:bottom w:val="single" w:sz="4" w:space="0" w:color="auto"/>
              <w:right w:val="single" w:sz="4" w:space="0" w:color="auto"/>
            </w:tcBorders>
            <w:shd w:val="clear" w:color="000000" w:fill="FFFFFF"/>
            <w:vAlign w:val="bottom"/>
            <w:hideMark/>
          </w:tcPr>
          <w:p w:rsidR="009459A5" w:rsidRPr="009459A5" w:rsidRDefault="009459A5" w:rsidP="009459A5">
            <w:pPr>
              <w:spacing w:after="0" w:line="240" w:lineRule="auto"/>
              <w:jc w:val="right"/>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lastRenderedPageBreak/>
              <w:t>2008</w:t>
            </w:r>
          </w:p>
        </w:tc>
        <w:tc>
          <w:tcPr>
            <w:tcW w:w="110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0.73</w:t>
            </w:r>
          </w:p>
        </w:tc>
        <w:tc>
          <w:tcPr>
            <w:tcW w:w="99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7.76</w:t>
            </w:r>
          </w:p>
        </w:tc>
        <w:tc>
          <w:tcPr>
            <w:tcW w:w="833"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3.77</w:t>
            </w:r>
          </w:p>
        </w:tc>
      </w:tr>
      <w:tr w:rsidR="009459A5" w:rsidRPr="009459A5" w:rsidTr="009459A5">
        <w:trPr>
          <w:trHeight w:val="315"/>
          <w:jc w:val="center"/>
        </w:trPr>
        <w:tc>
          <w:tcPr>
            <w:tcW w:w="920" w:type="dxa"/>
            <w:tcBorders>
              <w:top w:val="nil"/>
              <w:left w:val="single" w:sz="4" w:space="0" w:color="auto"/>
              <w:bottom w:val="single" w:sz="4" w:space="0" w:color="auto"/>
              <w:right w:val="single" w:sz="4" w:space="0" w:color="auto"/>
            </w:tcBorders>
            <w:shd w:val="clear" w:color="000000" w:fill="FFFFFF"/>
            <w:vAlign w:val="bottom"/>
            <w:hideMark/>
          </w:tcPr>
          <w:p w:rsidR="009459A5" w:rsidRPr="009459A5" w:rsidRDefault="009459A5" w:rsidP="009459A5">
            <w:pPr>
              <w:spacing w:after="0" w:line="240" w:lineRule="auto"/>
              <w:jc w:val="right"/>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2009</w:t>
            </w:r>
          </w:p>
        </w:tc>
        <w:tc>
          <w:tcPr>
            <w:tcW w:w="110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1.68</w:t>
            </w:r>
          </w:p>
        </w:tc>
        <w:tc>
          <w:tcPr>
            <w:tcW w:w="99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0.69</w:t>
            </w:r>
          </w:p>
        </w:tc>
        <w:tc>
          <w:tcPr>
            <w:tcW w:w="833"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1.23</w:t>
            </w:r>
          </w:p>
        </w:tc>
      </w:tr>
      <w:tr w:rsidR="009459A5" w:rsidRPr="009459A5" w:rsidTr="009459A5">
        <w:trPr>
          <w:trHeight w:val="315"/>
          <w:jc w:val="center"/>
        </w:trPr>
        <w:tc>
          <w:tcPr>
            <w:tcW w:w="920" w:type="dxa"/>
            <w:tcBorders>
              <w:top w:val="nil"/>
              <w:left w:val="single" w:sz="4" w:space="0" w:color="auto"/>
              <w:bottom w:val="single" w:sz="4" w:space="0" w:color="auto"/>
              <w:right w:val="single" w:sz="4" w:space="0" w:color="auto"/>
            </w:tcBorders>
            <w:shd w:val="clear" w:color="000000" w:fill="FFFFFF"/>
            <w:vAlign w:val="bottom"/>
            <w:hideMark/>
          </w:tcPr>
          <w:p w:rsidR="009459A5" w:rsidRPr="009459A5" w:rsidRDefault="009459A5" w:rsidP="009459A5">
            <w:pPr>
              <w:spacing w:after="0" w:line="240" w:lineRule="auto"/>
              <w:jc w:val="right"/>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2010</w:t>
            </w:r>
          </w:p>
        </w:tc>
        <w:tc>
          <w:tcPr>
            <w:tcW w:w="110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3.40</w:t>
            </w:r>
          </w:p>
        </w:tc>
        <w:tc>
          <w:tcPr>
            <w:tcW w:w="99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6.99</w:t>
            </w:r>
          </w:p>
        </w:tc>
        <w:tc>
          <w:tcPr>
            <w:tcW w:w="833"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5.00</w:t>
            </w:r>
          </w:p>
        </w:tc>
      </w:tr>
      <w:tr w:rsidR="009459A5" w:rsidRPr="009459A5" w:rsidTr="009459A5">
        <w:trPr>
          <w:trHeight w:val="315"/>
          <w:jc w:val="center"/>
        </w:trPr>
        <w:tc>
          <w:tcPr>
            <w:tcW w:w="920" w:type="dxa"/>
            <w:tcBorders>
              <w:top w:val="nil"/>
              <w:left w:val="single" w:sz="4" w:space="0" w:color="auto"/>
              <w:bottom w:val="single" w:sz="4" w:space="0" w:color="auto"/>
              <w:right w:val="single" w:sz="4" w:space="0" w:color="auto"/>
            </w:tcBorders>
            <w:shd w:val="clear" w:color="000000" w:fill="FFFFFF"/>
            <w:vAlign w:val="bottom"/>
            <w:hideMark/>
          </w:tcPr>
          <w:p w:rsidR="009459A5" w:rsidRPr="009459A5" w:rsidRDefault="009459A5" w:rsidP="009459A5">
            <w:pPr>
              <w:spacing w:after="0" w:line="240" w:lineRule="auto"/>
              <w:jc w:val="right"/>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2011</w:t>
            </w:r>
          </w:p>
        </w:tc>
        <w:tc>
          <w:tcPr>
            <w:tcW w:w="110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-0.78</w:t>
            </w:r>
          </w:p>
        </w:tc>
        <w:tc>
          <w:tcPr>
            <w:tcW w:w="99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4.51</w:t>
            </w:r>
          </w:p>
        </w:tc>
        <w:tc>
          <w:tcPr>
            <w:tcW w:w="833"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1.62</w:t>
            </w:r>
          </w:p>
        </w:tc>
      </w:tr>
    </w:tbl>
    <w:p w:rsidR="00796B36" w:rsidRDefault="00665B6A" w:rsidP="009459A5">
      <w:pPr>
        <w:pStyle w:val="Footer1"/>
        <w:spacing w:after="240" w:afterAutospacing="0" w:line="360" w:lineRule="auto"/>
        <w:ind w:left="0" w:right="454"/>
        <w:jc w:val="both"/>
        <w:rPr>
          <w:rFonts w:asciiTheme="minorHAnsi" w:hAnsiTheme="minorHAnsi"/>
          <w:color w:val="auto"/>
          <w:sz w:val="20"/>
          <w:szCs w:val="20"/>
        </w:rPr>
      </w:pPr>
      <w:r>
        <w:rPr>
          <w:rFonts w:asciiTheme="minorHAnsi" w:hAnsiTheme="minorHAnsi"/>
          <w:color w:val="auto"/>
          <w:sz w:val="20"/>
          <w:szCs w:val="20"/>
        </w:rPr>
        <w:t xml:space="preserve">                                                </w:t>
      </w:r>
      <w:r w:rsidR="009459A5" w:rsidRPr="009459A5">
        <w:rPr>
          <w:rFonts w:asciiTheme="minorHAnsi" w:hAnsiTheme="minorHAnsi"/>
          <w:color w:val="auto"/>
          <w:sz w:val="20"/>
          <w:szCs w:val="20"/>
        </w:rPr>
        <w:t xml:space="preserve">Source: Ministry of </w:t>
      </w:r>
      <w:r w:rsidR="007A515C" w:rsidRPr="009459A5">
        <w:rPr>
          <w:rFonts w:asciiTheme="minorHAnsi" w:hAnsiTheme="minorHAnsi"/>
          <w:color w:val="auto"/>
          <w:sz w:val="20"/>
          <w:szCs w:val="20"/>
        </w:rPr>
        <w:t>Labor</w:t>
      </w:r>
      <w:r w:rsidR="009459A5" w:rsidRPr="009459A5">
        <w:rPr>
          <w:rFonts w:asciiTheme="minorHAnsi" w:hAnsiTheme="minorHAnsi"/>
          <w:color w:val="auto"/>
          <w:sz w:val="20"/>
          <w:szCs w:val="20"/>
        </w:rPr>
        <w:t xml:space="preserve"> &amp; Employment, Govt. of </w:t>
      </w:r>
      <w:r w:rsidR="007A515C" w:rsidRPr="009459A5">
        <w:rPr>
          <w:rFonts w:asciiTheme="minorHAnsi" w:hAnsiTheme="minorHAnsi"/>
          <w:color w:val="auto"/>
          <w:sz w:val="20"/>
          <w:szCs w:val="20"/>
        </w:rPr>
        <w:t>India (</w:t>
      </w:r>
      <w:r w:rsidR="009459A5" w:rsidRPr="009459A5">
        <w:rPr>
          <w:rFonts w:asciiTheme="minorHAnsi" w:hAnsiTheme="minorHAnsi"/>
          <w:color w:val="auto"/>
          <w:sz w:val="20"/>
          <w:szCs w:val="20"/>
        </w:rPr>
        <w:t>ON318)</w:t>
      </w:r>
    </w:p>
    <w:p w:rsidR="007D4DBA" w:rsidRDefault="009459A5" w:rsidP="009459A5">
      <w:pPr>
        <w:pStyle w:val="Footer1"/>
        <w:spacing w:after="240" w:afterAutospacing="0" w:line="360" w:lineRule="auto"/>
        <w:ind w:left="0" w:right="454"/>
        <w:jc w:val="both"/>
        <w:rPr>
          <w:rFonts w:asciiTheme="minorHAnsi" w:hAnsiTheme="minorHAnsi"/>
          <w:color w:val="000000" w:themeColor="text1"/>
          <w:sz w:val="24"/>
          <w:szCs w:val="24"/>
          <w:shd w:val="clear" w:color="auto" w:fill="FFFFFF"/>
        </w:rPr>
      </w:pPr>
      <w:r>
        <w:rPr>
          <w:rFonts w:asciiTheme="minorHAnsi" w:hAnsiTheme="minorHAnsi"/>
          <w:color w:val="000000" w:themeColor="text1"/>
          <w:sz w:val="24"/>
          <w:szCs w:val="24"/>
          <w:shd w:val="clear" w:color="auto" w:fill="FFFFFF"/>
        </w:rPr>
        <w:t xml:space="preserve">Indian economy has seen a revolutionary change due to globalization in 1991 which is evident from the above table 2 where we find that the percentage of women employment was highest combining public and private sectors. But since then </w:t>
      </w:r>
      <w:r w:rsidR="00637C9E">
        <w:rPr>
          <w:rFonts w:asciiTheme="minorHAnsi" w:hAnsiTheme="minorHAnsi"/>
          <w:color w:val="000000" w:themeColor="text1"/>
          <w:sz w:val="24"/>
          <w:szCs w:val="24"/>
          <w:shd w:val="clear" w:color="auto" w:fill="FFFFFF"/>
        </w:rPr>
        <w:t>the growth of women employment h</w:t>
      </w:r>
      <w:r w:rsidR="00C6305C">
        <w:rPr>
          <w:rFonts w:asciiTheme="minorHAnsi" w:hAnsiTheme="minorHAnsi"/>
          <w:color w:val="000000" w:themeColor="text1"/>
          <w:sz w:val="24"/>
          <w:szCs w:val="24"/>
          <w:shd w:val="clear" w:color="auto" w:fill="FFFFFF"/>
        </w:rPr>
        <w:t>as declined with negative employment growth</w:t>
      </w:r>
      <w:r w:rsidR="00637C9E">
        <w:rPr>
          <w:rFonts w:asciiTheme="minorHAnsi" w:hAnsiTheme="minorHAnsi"/>
          <w:color w:val="000000" w:themeColor="text1"/>
          <w:sz w:val="24"/>
          <w:szCs w:val="24"/>
          <w:shd w:val="clear" w:color="auto" w:fill="FFFFFF"/>
        </w:rPr>
        <w:t xml:space="preserve"> in years like 2002 and 2004.</w:t>
      </w:r>
      <w:r w:rsidR="00C6305C">
        <w:rPr>
          <w:rFonts w:asciiTheme="minorHAnsi" w:hAnsiTheme="minorHAnsi"/>
          <w:color w:val="000000" w:themeColor="text1"/>
          <w:sz w:val="24"/>
          <w:szCs w:val="24"/>
          <w:shd w:val="clear" w:color="auto" w:fill="FFFFFF"/>
        </w:rPr>
        <w:t xml:space="preserve"> </w:t>
      </w:r>
      <w:r w:rsidR="00574A3C">
        <w:rPr>
          <w:rFonts w:asciiTheme="minorHAnsi" w:hAnsiTheme="minorHAnsi"/>
          <w:color w:val="000000" w:themeColor="text1"/>
          <w:sz w:val="24"/>
          <w:szCs w:val="24"/>
          <w:shd w:val="clear" w:color="auto" w:fill="FFFFFF"/>
        </w:rPr>
        <w:t>This shows that with the increase in population of women, the growth of employment of women has declined over the period of twenty years from 1991 to 2011.</w:t>
      </w:r>
      <w:r w:rsidR="00674FD6">
        <w:rPr>
          <w:rFonts w:asciiTheme="minorHAnsi" w:hAnsiTheme="minorHAnsi"/>
          <w:color w:val="000000" w:themeColor="text1"/>
          <w:sz w:val="24"/>
          <w:szCs w:val="24"/>
          <w:shd w:val="clear" w:color="auto" w:fill="FFFFFF"/>
        </w:rPr>
        <w:t xml:space="preserve"> The growth rate of employment of women has been calculated </w:t>
      </w:r>
      <w:r w:rsidR="003369E9">
        <w:rPr>
          <w:rFonts w:asciiTheme="minorHAnsi" w:hAnsiTheme="minorHAnsi"/>
          <w:color w:val="000000" w:themeColor="text1"/>
          <w:sz w:val="24"/>
          <w:szCs w:val="24"/>
          <w:shd w:val="clear" w:color="auto" w:fill="FFFFFF"/>
        </w:rPr>
        <w:t>from the growth rate mentioned in</w:t>
      </w:r>
      <w:r w:rsidR="00674FD6">
        <w:rPr>
          <w:rFonts w:asciiTheme="minorHAnsi" w:hAnsiTheme="minorHAnsi"/>
          <w:color w:val="000000" w:themeColor="text1"/>
          <w:sz w:val="24"/>
          <w:szCs w:val="24"/>
          <w:shd w:val="clear" w:color="auto" w:fill="FFFFFF"/>
        </w:rPr>
        <w:t xml:space="preserve"> </w:t>
      </w:r>
      <w:r w:rsidR="007A515C">
        <w:rPr>
          <w:rFonts w:asciiTheme="minorHAnsi" w:hAnsiTheme="minorHAnsi"/>
          <w:i/>
          <w:color w:val="000000" w:themeColor="text1"/>
          <w:sz w:val="24"/>
          <w:szCs w:val="24"/>
          <w:shd w:val="clear" w:color="auto" w:fill="FFFFFF"/>
        </w:rPr>
        <w:t>Harrods’s</w:t>
      </w:r>
      <w:r w:rsidR="00674FD6" w:rsidRPr="003369E9">
        <w:rPr>
          <w:rFonts w:asciiTheme="minorHAnsi" w:hAnsiTheme="minorHAnsi"/>
          <w:i/>
          <w:color w:val="000000" w:themeColor="text1"/>
          <w:sz w:val="24"/>
          <w:szCs w:val="24"/>
          <w:shd w:val="clear" w:color="auto" w:fill="FFFFFF"/>
        </w:rPr>
        <w:t xml:space="preserve"> </w:t>
      </w:r>
      <w:r w:rsidR="00674FD6">
        <w:rPr>
          <w:rFonts w:asciiTheme="minorHAnsi" w:hAnsiTheme="minorHAnsi"/>
          <w:color w:val="000000" w:themeColor="text1"/>
          <w:sz w:val="24"/>
          <w:szCs w:val="24"/>
          <w:shd w:val="clear" w:color="auto" w:fill="FFFFFF"/>
        </w:rPr>
        <w:t>Growth model.</w:t>
      </w:r>
    </w:p>
    <w:p w:rsidR="00871D06" w:rsidRPr="0060160E" w:rsidRDefault="005A60E2" w:rsidP="0060160E">
      <w:pPr>
        <w:pStyle w:val="Footer1"/>
        <w:spacing w:after="240" w:afterAutospacing="0" w:line="360" w:lineRule="auto"/>
        <w:ind w:left="0" w:right="454"/>
        <w:jc w:val="both"/>
        <w:rPr>
          <w:rFonts w:asciiTheme="minorHAnsi" w:hAnsiTheme="minorHAnsi"/>
          <w:color w:val="000000" w:themeColor="text1"/>
          <w:sz w:val="24"/>
          <w:szCs w:val="24"/>
          <w:shd w:val="clear" w:color="auto" w:fill="FFFFFF"/>
        </w:rPr>
      </w:pPr>
      <w:r>
        <w:rPr>
          <w:rFonts w:asciiTheme="minorHAnsi" w:hAnsiTheme="minorHAnsi"/>
          <w:color w:val="000000" w:themeColor="text1"/>
          <w:sz w:val="24"/>
          <w:szCs w:val="24"/>
          <w:shd w:val="clear" w:color="auto" w:fill="FFFFFF"/>
        </w:rPr>
        <w:t xml:space="preserve">Development of employment in the </w:t>
      </w:r>
      <w:r w:rsidR="00D3476F">
        <w:rPr>
          <w:rFonts w:asciiTheme="minorHAnsi" w:hAnsiTheme="minorHAnsi"/>
          <w:color w:val="000000" w:themeColor="text1"/>
          <w:sz w:val="24"/>
          <w:szCs w:val="24"/>
          <w:shd w:val="clear" w:color="auto" w:fill="FFFFFF"/>
        </w:rPr>
        <w:t xml:space="preserve">port </w:t>
      </w:r>
      <w:r>
        <w:rPr>
          <w:rFonts w:asciiTheme="minorHAnsi" w:hAnsiTheme="minorHAnsi"/>
          <w:color w:val="000000" w:themeColor="text1"/>
          <w:sz w:val="24"/>
          <w:szCs w:val="24"/>
          <w:shd w:val="clear" w:color="auto" w:fill="FFFFFF"/>
        </w:rPr>
        <w:t xml:space="preserve">logistic sector will also generate employment opportunities in other sectors like international trade, banking, insurance and inspection agencies. Thus with the growth of </w:t>
      </w:r>
      <w:r w:rsidR="00D3476F">
        <w:rPr>
          <w:rFonts w:asciiTheme="minorHAnsi" w:hAnsiTheme="minorHAnsi"/>
          <w:color w:val="000000" w:themeColor="text1"/>
          <w:sz w:val="24"/>
          <w:szCs w:val="24"/>
          <w:shd w:val="clear" w:color="auto" w:fill="FFFFFF"/>
        </w:rPr>
        <w:t xml:space="preserve">port </w:t>
      </w:r>
      <w:r>
        <w:rPr>
          <w:rFonts w:asciiTheme="minorHAnsi" w:hAnsiTheme="minorHAnsi"/>
          <w:color w:val="000000" w:themeColor="text1"/>
          <w:sz w:val="24"/>
          <w:szCs w:val="24"/>
          <w:shd w:val="clear" w:color="auto" w:fill="FFFFFF"/>
        </w:rPr>
        <w:t xml:space="preserve">logistics and infrastructure the interdependent sectors as mentioned above </w:t>
      </w:r>
      <w:r w:rsidR="00FD3038">
        <w:rPr>
          <w:rFonts w:asciiTheme="minorHAnsi" w:hAnsiTheme="minorHAnsi"/>
          <w:color w:val="000000" w:themeColor="text1"/>
          <w:sz w:val="24"/>
          <w:szCs w:val="24"/>
          <w:shd w:val="clear" w:color="auto" w:fill="FFFFFF"/>
        </w:rPr>
        <w:t>are also expected to grow.</w:t>
      </w:r>
      <w:r w:rsidR="00531FD4">
        <w:rPr>
          <w:rFonts w:asciiTheme="minorHAnsi" w:hAnsiTheme="minorHAnsi"/>
          <w:color w:val="000000" w:themeColor="text1"/>
          <w:sz w:val="24"/>
          <w:szCs w:val="24"/>
          <w:shd w:val="clear" w:color="auto" w:fill="FFFFFF"/>
        </w:rPr>
        <w:t xml:space="preserve"> </w:t>
      </w:r>
      <w:r w:rsidR="000C7C87">
        <w:rPr>
          <w:rFonts w:asciiTheme="minorHAnsi" w:hAnsiTheme="minorHAnsi"/>
          <w:color w:val="000000" w:themeColor="text1"/>
          <w:sz w:val="24"/>
          <w:szCs w:val="24"/>
          <w:shd w:val="clear" w:color="auto" w:fill="FFFFFF"/>
        </w:rPr>
        <w:t xml:space="preserve">Globally the women participation in the workforce </w:t>
      </w:r>
      <w:r w:rsidR="00D3476F">
        <w:rPr>
          <w:rFonts w:asciiTheme="minorHAnsi" w:hAnsiTheme="minorHAnsi"/>
          <w:color w:val="000000" w:themeColor="text1"/>
          <w:sz w:val="24"/>
          <w:szCs w:val="24"/>
          <w:shd w:val="clear" w:color="auto" w:fill="FFFFFF"/>
        </w:rPr>
        <w:t xml:space="preserve">in all sectors </w:t>
      </w:r>
      <w:r w:rsidR="000C7C87">
        <w:rPr>
          <w:rFonts w:asciiTheme="minorHAnsi" w:hAnsiTheme="minorHAnsi"/>
          <w:color w:val="000000" w:themeColor="text1"/>
          <w:sz w:val="24"/>
          <w:szCs w:val="24"/>
          <w:shd w:val="clear" w:color="auto" w:fill="FFFFFF"/>
        </w:rPr>
        <w:t>remained constant from 1990 to 2010.</w:t>
      </w:r>
      <w:r w:rsidR="00877262">
        <w:rPr>
          <w:rFonts w:asciiTheme="minorHAnsi" w:hAnsiTheme="minorHAnsi"/>
          <w:color w:val="000000" w:themeColor="text1"/>
          <w:sz w:val="24"/>
          <w:szCs w:val="24"/>
          <w:shd w:val="clear" w:color="auto" w:fill="FFFFFF"/>
        </w:rPr>
        <w:t xml:space="preserve"> </w:t>
      </w:r>
      <w:r w:rsidR="000C7C87">
        <w:rPr>
          <w:rFonts w:asciiTheme="minorHAnsi" w:hAnsiTheme="minorHAnsi"/>
          <w:color w:val="000000" w:themeColor="text1"/>
          <w:sz w:val="24"/>
          <w:szCs w:val="24"/>
          <w:shd w:val="clear" w:color="auto" w:fill="FFFFFF"/>
        </w:rPr>
        <w:t>(</w:t>
      </w:r>
      <w:r w:rsidR="007A515C">
        <w:rPr>
          <w:rFonts w:asciiTheme="minorHAnsi" w:hAnsiTheme="minorHAnsi"/>
          <w:color w:val="000000" w:themeColor="text1"/>
          <w:sz w:val="24"/>
          <w:szCs w:val="24"/>
          <w:shd w:val="clear" w:color="auto" w:fill="FFFFFF"/>
        </w:rPr>
        <w:t>Source</w:t>
      </w:r>
      <w:r w:rsidR="000C7C87">
        <w:rPr>
          <w:rFonts w:asciiTheme="minorHAnsi" w:hAnsiTheme="minorHAnsi"/>
          <w:color w:val="000000" w:themeColor="text1"/>
          <w:sz w:val="24"/>
          <w:szCs w:val="24"/>
          <w:shd w:val="clear" w:color="auto" w:fill="FFFFFF"/>
        </w:rPr>
        <w:t>:</w:t>
      </w:r>
      <w:r w:rsidR="00F97E1A">
        <w:rPr>
          <w:rFonts w:asciiTheme="minorHAnsi" w:hAnsiTheme="minorHAnsi"/>
          <w:color w:val="000000" w:themeColor="text1"/>
          <w:sz w:val="24"/>
          <w:szCs w:val="24"/>
          <w:shd w:val="clear" w:color="auto" w:fill="FFFFFF"/>
        </w:rPr>
        <w:t xml:space="preserve"> World Women 2010-Trends &amp; Statistics, United Nations, New York</w:t>
      </w:r>
      <w:r w:rsidR="000C7C87">
        <w:rPr>
          <w:rFonts w:asciiTheme="minorHAnsi" w:hAnsiTheme="minorHAnsi"/>
          <w:color w:val="000000" w:themeColor="text1"/>
          <w:sz w:val="24"/>
          <w:szCs w:val="24"/>
          <w:shd w:val="clear" w:color="auto" w:fill="FFFFFF"/>
        </w:rPr>
        <w:t>)</w:t>
      </w:r>
      <w:r w:rsidR="00D3476F">
        <w:rPr>
          <w:rFonts w:asciiTheme="minorHAnsi" w:hAnsiTheme="minorHAnsi"/>
          <w:color w:val="000000" w:themeColor="text1"/>
          <w:sz w:val="24"/>
          <w:szCs w:val="24"/>
          <w:shd w:val="clear" w:color="auto" w:fill="FFFFFF"/>
        </w:rPr>
        <w:t>.</w:t>
      </w:r>
      <w:r w:rsidR="000C7C87">
        <w:rPr>
          <w:rFonts w:asciiTheme="minorHAnsi" w:hAnsiTheme="minorHAnsi"/>
          <w:color w:val="000000" w:themeColor="text1"/>
          <w:sz w:val="24"/>
          <w:szCs w:val="24"/>
          <w:shd w:val="clear" w:color="auto" w:fill="FFFFFF"/>
        </w:rPr>
        <w:t xml:space="preserve"> </w:t>
      </w:r>
      <w:r w:rsidR="00D3476F">
        <w:rPr>
          <w:rFonts w:asciiTheme="minorHAnsi" w:hAnsiTheme="minorHAnsi"/>
          <w:color w:val="000000" w:themeColor="text1"/>
          <w:sz w:val="24"/>
          <w:szCs w:val="24"/>
          <w:shd w:val="clear" w:color="auto" w:fill="FFFFFF"/>
        </w:rPr>
        <w:t>The data also suggests that ge</w:t>
      </w:r>
      <w:r w:rsidR="000C7C87">
        <w:rPr>
          <w:rFonts w:asciiTheme="minorHAnsi" w:hAnsiTheme="minorHAnsi"/>
          <w:color w:val="000000" w:themeColor="text1"/>
          <w:sz w:val="24"/>
          <w:szCs w:val="24"/>
          <w:shd w:val="clear" w:color="auto" w:fill="FFFFFF"/>
        </w:rPr>
        <w:t xml:space="preserve">nder gap remains in the labor force participation all over the world. </w:t>
      </w:r>
    </w:p>
    <w:p w:rsidR="0094143E" w:rsidRPr="0094143E" w:rsidRDefault="0094143E" w:rsidP="0094143E">
      <w:pPr>
        <w:pStyle w:val="Footer1"/>
        <w:numPr>
          <w:ilvl w:val="0"/>
          <w:numId w:val="5"/>
        </w:numPr>
        <w:spacing w:after="240" w:afterAutospacing="0" w:line="360" w:lineRule="auto"/>
        <w:ind w:right="454"/>
        <w:jc w:val="both"/>
        <w:rPr>
          <w:rFonts w:asciiTheme="minorHAnsi" w:hAnsiTheme="minorHAnsi"/>
          <w:b/>
          <w:color w:val="000000" w:themeColor="text1"/>
          <w:sz w:val="28"/>
          <w:szCs w:val="28"/>
          <w:shd w:val="clear" w:color="auto" w:fill="FFFFFF"/>
        </w:rPr>
      </w:pPr>
      <w:r w:rsidRPr="0094143E">
        <w:rPr>
          <w:rFonts w:asciiTheme="minorHAnsi" w:hAnsiTheme="minorHAnsi"/>
          <w:b/>
          <w:color w:val="000000" w:themeColor="text1"/>
          <w:sz w:val="28"/>
          <w:szCs w:val="28"/>
          <w:shd w:val="clear" w:color="auto" w:fill="FFFFFF"/>
        </w:rPr>
        <w:t>Problems and prospects of working women in India</w:t>
      </w:r>
    </w:p>
    <w:p w:rsidR="00531FD4" w:rsidRDefault="00531FD4" w:rsidP="009459A5">
      <w:pPr>
        <w:pStyle w:val="Footer1"/>
        <w:spacing w:after="240" w:afterAutospacing="0" w:line="360" w:lineRule="auto"/>
        <w:ind w:left="0" w:right="454"/>
        <w:jc w:val="both"/>
        <w:rPr>
          <w:rFonts w:asciiTheme="minorHAnsi" w:hAnsiTheme="minorHAnsi"/>
          <w:color w:val="000000" w:themeColor="text1"/>
          <w:sz w:val="24"/>
          <w:szCs w:val="24"/>
          <w:shd w:val="clear" w:color="auto" w:fill="FFFFFF"/>
        </w:rPr>
      </w:pPr>
      <w:r>
        <w:rPr>
          <w:rFonts w:asciiTheme="minorHAnsi" w:hAnsiTheme="minorHAnsi"/>
          <w:color w:val="000000" w:themeColor="text1"/>
          <w:sz w:val="24"/>
          <w:szCs w:val="24"/>
          <w:shd w:val="clear" w:color="auto" w:fill="FFFFFF"/>
        </w:rPr>
        <w:t xml:space="preserve">The proportion of women in decision-making position is low all over the world as compared to men. It ranges from as low as 10 percent in under-developed countries to 40 </w:t>
      </w:r>
      <w:r w:rsidR="000C7C87">
        <w:rPr>
          <w:rFonts w:asciiTheme="minorHAnsi" w:hAnsiTheme="minorHAnsi"/>
          <w:color w:val="000000" w:themeColor="text1"/>
          <w:sz w:val="24"/>
          <w:szCs w:val="24"/>
          <w:shd w:val="clear" w:color="auto" w:fill="FFFFFF"/>
        </w:rPr>
        <w:t xml:space="preserve">percent in developed countries. </w:t>
      </w:r>
      <w:r w:rsidR="0094143E">
        <w:rPr>
          <w:rFonts w:asciiTheme="minorHAnsi" w:hAnsiTheme="minorHAnsi"/>
          <w:color w:val="000000" w:themeColor="text1"/>
          <w:sz w:val="24"/>
          <w:szCs w:val="24"/>
          <w:shd w:val="clear" w:color="auto" w:fill="FFFFFF"/>
        </w:rPr>
        <w:t>The major problems that the Indian working women face irrespective of any sector are:</w:t>
      </w:r>
    </w:p>
    <w:p w:rsidR="0094143E" w:rsidRPr="00B32FDE" w:rsidRDefault="0094143E" w:rsidP="0094143E">
      <w:pPr>
        <w:pStyle w:val="ListParagraph"/>
        <w:numPr>
          <w:ilvl w:val="0"/>
          <w:numId w:val="1"/>
        </w:numPr>
        <w:spacing w:line="360" w:lineRule="auto"/>
        <w:jc w:val="both"/>
        <w:rPr>
          <w:rFonts w:cstheme="minorHAnsi"/>
          <w:i/>
          <w:sz w:val="24"/>
          <w:szCs w:val="24"/>
        </w:rPr>
      </w:pPr>
      <w:r>
        <w:rPr>
          <w:rFonts w:cstheme="minorHAnsi"/>
          <w:sz w:val="24"/>
          <w:szCs w:val="24"/>
        </w:rPr>
        <w:t>Family as a barrier to the career</w:t>
      </w:r>
    </w:p>
    <w:p w:rsidR="0094143E" w:rsidRPr="0094143E" w:rsidRDefault="0094143E" w:rsidP="0094143E">
      <w:pPr>
        <w:pStyle w:val="ListParagraph"/>
        <w:numPr>
          <w:ilvl w:val="0"/>
          <w:numId w:val="1"/>
        </w:numPr>
        <w:spacing w:line="360" w:lineRule="auto"/>
        <w:jc w:val="both"/>
        <w:rPr>
          <w:rFonts w:cstheme="minorHAnsi"/>
          <w:i/>
          <w:sz w:val="24"/>
          <w:szCs w:val="24"/>
        </w:rPr>
      </w:pPr>
      <w:r w:rsidRPr="00B32FDE">
        <w:rPr>
          <w:rFonts w:cstheme="minorHAnsi"/>
          <w:sz w:val="24"/>
          <w:szCs w:val="24"/>
        </w:rPr>
        <w:t>Health hazards</w:t>
      </w:r>
    </w:p>
    <w:p w:rsidR="0094143E" w:rsidRPr="00B32FDE" w:rsidRDefault="0094143E" w:rsidP="0094143E">
      <w:pPr>
        <w:pStyle w:val="ListParagraph"/>
        <w:numPr>
          <w:ilvl w:val="0"/>
          <w:numId w:val="1"/>
        </w:numPr>
        <w:spacing w:line="360" w:lineRule="auto"/>
        <w:jc w:val="both"/>
        <w:rPr>
          <w:rFonts w:cstheme="minorHAnsi"/>
          <w:i/>
          <w:sz w:val="24"/>
          <w:szCs w:val="24"/>
        </w:rPr>
      </w:pPr>
      <w:r w:rsidRPr="00B32FDE">
        <w:rPr>
          <w:rFonts w:cstheme="minorHAnsi"/>
          <w:sz w:val="24"/>
          <w:szCs w:val="24"/>
        </w:rPr>
        <w:t>Ability to take risks</w:t>
      </w:r>
    </w:p>
    <w:p w:rsidR="0094143E" w:rsidRPr="00B32FDE" w:rsidRDefault="0094143E" w:rsidP="0094143E">
      <w:pPr>
        <w:pStyle w:val="ListParagraph"/>
        <w:numPr>
          <w:ilvl w:val="0"/>
          <w:numId w:val="1"/>
        </w:numPr>
        <w:spacing w:line="360" w:lineRule="auto"/>
        <w:jc w:val="both"/>
        <w:rPr>
          <w:rFonts w:cstheme="minorHAnsi"/>
          <w:i/>
          <w:sz w:val="24"/>
          <w:szCs w:val="24"/>
        </w:rPr>
      </w:pPr>
      <w:r>
        <w:rPr>
          <w:rFonts w:cstheme="minorHAnsi"/>
          <w:sz w:val="24"/>
          <w:szCs w:val="24"/>
        </w:rPr>
        <w:t xml:space="preserve">Inability </w:t>
      </w:r>
      <w:r w:rsidR="00C67A59">
        <w:rPr>
          <w:rFonts w:cstheme="minorHAnsi"/>
          <w:sz w:val="24"/>
          <w:szCs w:val="24"/>
        </w:rPr>
        <w:t xml:space="preserve">to </w:t>
      </w:r>
      <w:r>
        <w:rPr>
          <w:rFonts w:cstheme="minorHAnsi"/>
          <w:sz w:val="24"/>
          <w:szCs w:val="24"/>
        </w:rPr>
        <w:t>dedicat</w:t>
      </w:r>
      <w:r w:rsidR="00C67A59">
        <w:rPr>
          <w:rFonts w:cstheme="minorHAnsi"/>
          <w:sz w:val="24"/>
          <w:szCs w:val="24"/>
        </w:rPr>
        <w:t>e herself completely to work</w:t>
      </w:r>
    </w:p>
    <w:p w:rsidR="0094143E" w:rsidRPr="0094143E" w:rsidRDefault="0094143E" w:rsidP="0094143E">
      <w:pPr>
        <w:pStyle w:val="ListParagraph"/>
        <w:numPr>
          <w:ilvl w:val="0"/>
          <w:numId w:val="1"/>
        </w:numPr>
        <w:spacing w:line="360" w:lineRule="auto"/>
        <w:jc w:val="both"/>
        <w:rPr>
          <w:rFonts w:cstheme="minorHAnsi"/>
          <w:i/>
          <w:sz w:val="24"/>
          <w:szCs w:val="24"/>
        </w:rPr>
      </w:pPr>
      <w:r w:rsidRPr="00B32FDE">
        <w:rPr>
          <w:rFonts w:cstheme="minorHAnsi"/>
          <w:sz w:val="24"/>
          <w:szCs w:val="24"/>
        </w:rPr>
        <w:lastRenderedPageBreak/>
        <w:t>Time issues</w:t>
      </w:r>
    </w:p>
    <w:p w:rsidR="0094143E" w:rsidRPr="00C67A59" w:rsidRDefault="0094143E" w:rsidP="0094143E">
      <w:pPr>
        <w:pStyle w:val="ListParagraph"/>
        <w:numPr>
          <w:ilvl w:val="0"/>
          <w:numId w:val="1"/>
        </w:numPr>
        <w:spacing w:line="360" w:lineRule="auto"/>
        <w:jc w:val="both"/>
        <w:rPr>
          <w:rFonts w:cstheme="minorHAnsi"/>
          <w:i/>
          <w:sz w:val="24"/>
          <w:szCs w:val="24"/>
        </w:rPr>
      </w:pPr>
      <w:r>
        <w:rPr>
          <w:rFonts w:cstheme="minorHAnsi"/>
          <w:sz w:val="24"/>
          <w:szCs w:val="24"/>
        </w:rPr>
        <w:t>Sanitary issues</w:t>
      </w:r>
    </w:p>
    <w:p w:rsidR="00C67A59" w:rsidRDefault="00BC71DF" w:rsidP="00C67A59">
      <w:pPr>
        <w:spacing w:line="360" w:lineRule="auto"/>
        <w:jc w:val="both"/>
        <w:rPr>
          <w:rFonts w:cstheme="minorHAnsi"/>
          <w:sz w:val="24"/>
          <w:szCs w:val="24"/>
        </w:rPr>
      </w:pPr>
      <w:r>
        <w:rPr>
          <w:rFonts w:cstheme="minorHAnsi"/>
          <w:sz w:val="24"/>
          <w:szCs w:val="24"/>
        </w:rPr>
        <w:t xml:space="preserve">Due to conservative Indian society there have been several problems in the past decade which the women have been able to overcome by conviction. Jobs like working in petrol pumps, taxi driving, auto driving, </w:t>
      </w:r>
      <w:r w:rsidR="00AE01D0">
        <w:rPr>
          <w:rFonts w:cstheme="minorHAnsi"/>
          <w:sz w:val="24"/>
          <w:szCs w:val="24"/>
        </w:rPr>
        <w:t>and night</w:t>
      </w:r>
      <w:r>
        <w:rPr>
          <w:rFonts w:cstheme="minorHAnsi"/>
          <w:sz w:val="24"/>
          <w:szCs w:val="24"/>
        </w:rPr>
        <w:t xml:space="preserve"> duties in BPOs were exclusively men’s job. But the glass ceiling of the Indian society has been broken in recent times. Women have been able to overcome though not all barriers, but tried to manage the difficulties imposed on them by the society. </w:t>
      </w:r>
    </w:p>
    <w:p w:rsidR="00915209" w:rsidRDefault="00915209" w:rsidP="00915209">
      <w:pPr>
        <w:spacing w:line="360" w:lineRule="auto"/>
        <w:jc w:val="both"/>
        <w:rPr>
          <w:rFonts w:cstheme="minorHAnsi"/>
          <w:sz w:val="24"/>
          <w:szCs w:val="24"/>
        </w:rPr>
      </w:pPr>
      <w:r>
        <w:rPr>
          <w:rFonts w:cstheme="minorHAnsi"/>
          <w:sz w:val="24"/>
          <w:szCs w:val="24"/>
        </w:rPr>
        <w:t xml:space="preserve">However, due to lack </w:t>
      </w:r>
      <w:r w:rsidR="00556C46">
        <w:rPr>
          <w:rFonts w:cstheme="minorHAnsi"/>
          <w:sz w:val="24"/>
          <w:szCs w:val="24"/>
        </w:rPr>
        <w:t xml:space="preserve">of </w:t>
      </w:r>
      <w:r>
        <w:rPr>
          <w:rFonts w:cstheme="minorHAnsi"/>
          <w:sz w:val="24"/>
          <w:szCs w:val="24"/>
        </w:rPr>
        <w:t>p</w:t>
      </w:r>
      <w:r w:rsidRPr="00915209">
        <w:rPr>
          <w:rFonts w:cstheme="minorHAnsi"/>
          <w:sz w:val="24"/>
          <w:szCs w:val="24"/>
        </w:rPr>
        <w:t xml:space="preserve">roper knowledge and training in </w:t>
      </w:r>
      <w:r>
        <w:rPr>
          <w:rFonts w:cstheme="minorHAnsi"/>
          <w:sz w:val="24"/>
          <w:szCs w:val="24"/>
        </w:rPr>
        <w:t>l</w:t>
      </w:r>
      <w:r w:rsidRPr="00915209">
        <w:rPr>
          <w:rFonts w:cstheme="minorHAnsi"/>
          <w:sz w:val="24"/>
          <w:szCs w:val="24"/>
        </w:rPr>
        <w:t xml:space="preserve">ogistics </w:t>
      </w:r>
      <w:r>
        <w:rPr>
          <w:rFonts w:cstheme="minorHAnsi"/>
          <w:sz w:val="24"/>
          <w:szCs w:val="24"/>
        </w:rPr>
        <w:t>sector in India till now there has been negligible w</w:t>
      </w:r>
      <w:r w:rsidR="00E1690F">
        <w:rPr>
          <w:rFonts w:cstheme="minorHAnsi"/>
          <w:sz w:val="24"/>
          <w:szCs w:val="24"/>
        </w:rPr>
        <w:t>omen work participation in this sector</w:t>
      </w:r>
      <w:r w:rsidRPr="00915209">
        <w:rPr>
          <w:rFonts w:cstheme="minorHAnsi"/>
          <w:sz w:val="24"/>
          <w:szCs w:val="24"/>
        </w:rPr>
        <w:t xml:space="preserve">. If we see world-wide, a lot of research work and studies are being conducted to make logistics more efficient </w:t>
      </w:r>
      <w:r w:rsidR="00556C46">
        <w:rPr>
          <w:rFonts w:cstheme="minorHAnsi"/>
          <w:sz w:val="24"/>
          <w:szCs w:val="24"/>
        </w:rPr>
        <w:t xml:space="preserve">and attractive for women </w:t>
      </w:r>
      <w:r w:rsidRPr="00915209">
        <w:rPr>
          <w:rFonts w:cstheme="minorHAnsi"/>
          <w:sz w:val="24"/>
          <w:szCs w:val="24"/>
        </w:rPr>
        <w:t>unlike India</w:t>
      </w:r>
      <w:r w:rsidR="00556C46">
        <w:rPr>
          <w:rFonts w:cstheme="minorHAnsi"/>
          <w:sz w:val="24"/>
          <w:szCs w:val="24"/>
        </w:rPr>
        <w:t>. Under graduate courses are rarely</w:t>
      </w:r>
      <w:r w:rsidRPr="00915209">
        <w:rPr>
          <w:rFonts w:cstheme="minorHAnsi"/>
          <w:sz w:val="24"/>
          <w:szCs w:val="24"/>
        </w:rPr>
        <w:t xml:space="preserve"> available where students can pursue their bachelors in logistics</w:t>
      </w:r>
      <w:r w:rsidR="00556C46">
        <w:rPr>
          <w:rFonts w:cstheme="minorHAnsi"/>
          <w:sz w:val="24"/>
          <w:szCs w:val="24"/>
        </w:rPr>
        <w:t xml:space="preserve"> in India</w:t>
      </w:r>
      <w:r w:rsidRPr="00915209">
        <w:rPr>
          <w:rFonts w:cstheme="minorHAnsi"/>
          <w:sz w:val="24"/>
          <w:szCs w:val="24"/>
        </w:rPr>
        <w:t>. A handful of institutes in India offer masters in Logistics</w:t>
      </w:r>
      <w:r w:rsidR="00556C46">
        <w:rPr>
          <w:rFonts w:cstheme="minorHAnsi"/>
          <w:sz w:val="24"/>
          <w:szCs w:val="24"/>
        </w:rPr>
        <w:t xml:space="preserve">. Hence a lot of the </w:t>
      </w:r>
      <w:r w:rsidR="003758A7">
        <w:rPr>
          <w:rFonts w:cstheme="minorHAnsi"/>
          <w:sz w:val="24"/>
          <w:szCs w:val="24"/>
        </w:rPr>
        <w:t xml:space="preserve">percentage </w:t>
      </w:r>
      <w:r w:rsidR="003758A7" w:rsidRPr="00915209">
        <w:rPr>
          <w:rFonts w:cstheme="minorHAnsi"/>
          <w:sz w:val="24"/>
          <w:szCs w:val="24"/>
        </w:rPr>
        <w:t>of women does</w:t>
      </w:r>
      <w:r w:rsidRPr="00915209">
        <w:rPr>
          <w:rFonts w:cstheme="minorHAnsi"/>
          <w:sz w:val="24"/>
          <w:szCs w:val="24"/>
        </w:rPr>
        <w:t xml:space="preserve"> not even know properly about the area. The backbone needs to be strengthened</w:t>
      </w:r>
      <w:r w:rsidR="00556C46">
        <w:rPr>
          <w:rFonts w:cstheme="minorHAnsi"/>
          <w:sz w:val="24"/>
          <w:szCs w:val="24"/>
        </w:rPr>
        <w:t xml:space="preserve"> for the logistics sector</w:t>
      </w:r>
      <w:r w:rsidRPr="00915209">
        <w:rPr>
          <w:rFonts w:cstheme="minorHAnsi"/>
          <w:sz w:val="24"/>
          <w:szCs w:val="24"/>
        </w:rPr>
        <w:t>.</w:t>
      </w:r>
      <w:r w:rsidR="00556C46">
        <w:rPr>
          <w:rFonts w:cstheme="minorHAnsi"/>
          <w:sz w:val="24"/>
          <w:szCs w:val="24"/>
        </w:rPr>
        <w:t xml:space="preserve"> </w:t>
      </w:r>
      <w:r w:rsidRPr="00915209">
        <w:rPr>
          <w:rFonts w:cstheme="minorHAnsi"/>
          <w:sz w:val="24"/>
          <w:szCs w:val="24"/>
        </w:rPr>
        <w:t>The sooner the credentials and experience are obtained, the better it will be for the economy as a whole.</w:t>
      </w:r>
    </w:p>
    <w:p w:rsidR="00C96A5C" w:rsidRPr="00C96A5C" w:rsidRDefault="00C96A5C" w:rsidP="00C96A5C">
      <w:pPr>
        <w:spacing w:line="240" w:lineRule="auto"/>
        <w:jc w:val="both"/>
        <w:rPr>
          <w:rFonts w:cstheme="minorHAnsi"/>
          <w:b/>
          <w:sz w:val="28"/>
          <w:szCs w:val="28"/>
        </w:rPr>
      </w:pPr>
      <w:r w:rsidRPr="00C96A5C">
        <w:rPr>
          <w:rFonts w:cstheme="minorHAnsi"/>
          <w:b/>
          <w:sz w:val="28"/>
          <w:szCs w:val="28"/>
        </w:rPr>
        <w:t>3.1 Problems of women in logistics sector and the current scenario of logistics sector in India</w:t>
      </w:r>
    </w:p>
    <w:p w:rsidR="00260488" w:rsidRDefault="00260488" w:rsidP="00915209">
      <w:pPr>
        <w:spacing w:line="360" w:lineRule="auto"/>
        <w:jc w:val="both"/>
        <w:rPr>
          <w:rFonts w:cstheme="minorHAnsi"/>
          <w:sz w:val="24"/>
          <w:szCs w:val="24"/>
        </w:rPr>
      </w:pPr>
      <w:r>
        <w:rPr>
          <w:rFonts w:cstheme="minorHAnsi"/>
          <w:sz w:val="24"/>
          <w:szCs w:val="24"/>
        </w:rPr>
        <w:t xml:space="preserve">Educated women working across various sectors </w:t>
      </w:r>
      <w:r w:rsidR="00FF29F3">
        <w:rPr>
          <w:rFonts w:cstheme="minorHAnsi"/>
          <w:sz w:val="24"/>
          <w:szCs w:val="24"/>
        </w:rPr>
        <w:t>are better managers of time as per statistics. In logistics, especially in shipping activities like f</w:t>
      </w:r>
      <w:r w:rsidR="00FF29F3" w:rsidRPr="00B32FDE">
        <w:rPr>
          <w:rFonts w:cstheme="minorHAnsi"/>
          <w:sz w:val="24"/>
          <w:szCs w:val="24"/>
        </w:rPr>
        <w:t>ixing of freights of ships, keeping a close look on the movement of a freight market</w:t>
      </w:r>
      <w:r w:rsidR="00FF29F3">
        <w:rPr>
          <w:rFonts w:cstheme="minorHAnsi"/>
          <w:sz w:val="24"/>
          <w:szCs w:val="24"/>
        </w:rPr>
        <w:t xml:space="preserve"> and channelizing the letter of credit on time through banks are all dependent on time and not on gender biasness. Therefore, women being better time managers can also prove to be an asset in the logistics sector.</w:t>
      </w:r>
      <w:r w:rsidR="008175B4">
        <w:rPr>
          <w:rFonts w:cstheme="minorHAnsi"/>
          <w:sz w:val="24"/>
          <w:szCs w:val="24"/>
        </w:rPr>
        <w:t xml:space="preserve"> When we talk of the logistics sector we see negligible women participation in actual sailing on the sea. </w:t>
      </w:r>
      <w:r w:rsidR="00BD3087">
        <w:rPr>
          <w:rFonts w:cstheme="minorHAnsi"/>
          <w:sz w:val="24"/>
          <w:szCs w:val="24"/>
        </w:rPr>
        <w:t>Sailor</w:t>
      </w:r>
      <w:r w:rsidR="006824DE">
        <w:rPr>
          <w:rFonts w:cstheme="minorHAnsi"/>
          <w:sz w:val="24"/>
          <w:szCs w:val="24"/>
        </w:rPr>
        <w:t>s need</w:t>
      </w:r>
      <w:r w:rsidR="00BD3087">
        <w:rPr>
          <w:rFonts w:cstheme="minorHAnsi"/>
          <w:sz w:val="24"/>
          <w:szCs w:val="24"/>
        </w:rPr>
        <w:t xml:space="preserve"> to be on board the ship for months at a stretch which has still not been accepted by the Indian society for a wo</w:t>
      </w:r>
      <w:r w:rsidR="006C22EA">
        <w:rPr>
          <w:rFonts w:cstheme="minorHAnsi"/>
          <w:sz w:val="24"/>
          <w:szCs w:val="24"/>
        </w:rPr>
        <w:t>man. India’s logistics market has been</w:t>
      </w:r>
      <w:r w:rsidR="00BD3087">
        <w:rPr>
          <w:rFonts w:cstheme="minorHAnsi"/>
          <w:sz w:val="24"/>
          <w:szCs w:val="24"/>
        </w:rPr>
        <w:t xml:space="preserve"> at $92 billion and overal</w:t>
      </w:r>
      <w:r w:rsidR="006C22EA">
        <w:rPr>
          <w:rFonts w:cstheme="minorHAnsi"/>
          <w:sz w:val="24"/>
          <w:szCs w:val="24"/>
        </w:rPr>
        <w:t>l the sector grew</w:t>
      </w:r>
      <w:r w:rsidR="00BD3087">
        <w:rPr>
          <w:rFonts w:cstheme="minorHAnsi"/>
          <w:sz w:val="24"/>
          <w:szCs w:val="24"/>
        </w:rPr>
        <w:t xml:space="preserve"> at 1 to 1.3 times that of GDP according to consulting firm KPMG</w:t>
      </w:r>
      <w:r w:rsidR="006C22EA" w:rsidRPr="006C22EA">
        <w:rPr>
          <w:rFonts w:cstheme="minorHAnsi"/>
          <w:sz w:val="24"/>
          <w:szCs w:val="24"/>
        </w:rPr>
        <w:t xml:space="preserve"> </w:t>
      </w:r>
      <w:r w:rsidR="006C22EA">
        <w:rPr>
          <w:rFonts w:cstheme="minorHAnsi"/>
          <w:sz w:val="24"/>
          <w:szCs w:val="24"/>
        </w:rPr>
        <w:t>in 2013 and 1.5 to 2 times of GDP in 2015. Another consulting firm F</w:t>
      </w:r>
      <w:r w:rsidR="00BD3087">
        <w:rPr>
          <w:rFonts w:cstheme="minorHAnsi"/>
          <w:sz w:val="24"/>
          <w:szCs w:val="24"/>
        </w:rPr>
        <w:t xml:space="preserve">rost and Sullivan, found that transportation and logistics market in India grew at a compounded annual growth rate of 7.2 percent between 2009 and 2013 although growth in last two years was only 4 to 5 percent mainly due to decline in exports and imports and a </w:t>
      </w:r>
      <w:r w:rsidR="006824DE">
        <w:rPr>
          <w:rFonts w:cstheme="minorHAnsi"/>
          <w:sz w:val="24"/>
          <w:szCs w:val="24"/>
        </w:rPr>
        <w:t>slowdown</w:t>
      </w:r>
      <w:r w:rsidR="00BD3087">
        <w:rPr>
          <w:rFonts w:cstheme="minorHAnsi"/>
          <w:sz w:val="24"/>
          <w:szCs w:val="24"/>
        </w:rPr>
        <w:t xml:space="preserve"> in domestic market’s urban consumer </w:t>
      </w:r>
      <w:r w:rsidR="00BD3087">
        <w:rPr>
          <w:rFonts w:cstheme="minorHAnsi"/>
          <w:sz w:val="24"/>
          <w:szCs w:val="24"/>
        </w:rPr>
        <w:lastRenderedPageBreak/>
        <w:t xml:space="preserve">markets. However, the freight traffic will grow at 2.5 times by 2020 from 2010 levels according McKinsey and Co. Study. </w:t>
      </w:r>
      <w:r w:rsidR="006824DE">
        <w:rPr>
          <w:rFonts w:cstheme="minorHAnsi"/>
          <w:sz w:val="24"/>
          <w:szCs w:val="24"/>
        </w:rPr>
        <w:t>In spite</w:t>
      </w:r>
      <w:r w:rsidR="000561B1">
        <w:rPr>
          <w:rFonts w:cstheme="minorHAnsi"/>
          <w:sz w:val="24"/>
          <w:szCs w:val="24"/>
        </w:rPr>
        <w:t xml:space="preserve"> of this prospective growth</w:t>
      </w:r>
      <w:r w:rsidR="006824DE">
        <w:rPr>
          <w:rFonts w:cstheme="minorHAnsi"/>
          <w:sz w:val="24"/>
          <w:szCs w:val="24"/>
        </w:rPr>
        <w:t>,</w:t>
      </w:r>
      <w:r w:rsidR="000561B1">
        <w:rPr>
          <w:rFonts w:cstheme="minorHAnsi"/>
          <w:sz w:val="24"/>
          <w:szCs w:val="24"/>
        </w:rPr>
        <w:t xml:space="preserve"> new</w:t>
      </w:r>
      <w:r w:rsidR="006C22EA">
        <w:rPr>
          <w:rFonts w:cstheme="minorHAnsi"/>
          <w:sz w:val="24"/>
          <w:szCs w:val="24"/>
        </w:rPr>
        <w:t xml:space="preserve"> </w:t>
      </w:r>
      <w:r w:rsidR="000561B1">
        <w:rPr>
          <w:rFonts w:cstheme="minorHAnsi"/>
          <w:sz w:val="24"/>
          <w:szCs w:val="24"/>
        </w:rPr>
        <w:t>jobs do not favour women in logistics sectors.</w:t>
      </w:r>
      <w:r w:rsidR="00C60329">
        <w:rPr>
          <w:rFonts w:cstheme="minorHAnsi"/>
          <w:sz w:val="24"/>
          <w:szCs w:val="24"/>
        </w:rPr>
        <w:t xml:space="preserve"> Sanitary issues are the ma</w:t>
      </w:r>
      <w:r w:rsidR="00075907">
        <w:rPr>
          <w:rFonts w:cstheme="minorHAnsi"/>
          <w:sz w:val="24"/>
          <w:szCs w:val="24"/>
        </w:rPr>
        <w:t>jor problems in ports which act</w:t>
      </w:r>
      <w:r w:rsidR="00C60329">
        <w:rPr>
          <w:rFonts w:cstheme="minorHAnsi"/>
          <w:sz w:val="24"/>
          <w:szCs w:val="24"/>
        </w:rPr>
        <w:t xml:space="preserve"> as the main hindrance to women physically working in ports. Hygiene conditions are well below acceptance level in the ports of India. Therefore, the conditions of work atmosphere are difficult for a woman and sometimes it becomes impo</w:t>
      </w:r>
      <w:r w:rsidR="0004343C">
        <w:rPr>
          <w:rFonts w:cstheme="minorHAnsi"/>
          <w:sz w:val="24"/>
          <w:szCs w:val="24"/>
        </w:rPr>
        <w:t>ssible for a woma</w:t>
      </w:r>
      <w:r w:rsidR="00C60329">
        <w:rPr>
          <w:rFonts w:cstheme="minorHAnsi"/>
          <w:sz w:val="24"/>
          <w:szCs w:val="24"/>
        </w:rPr>
        <w:t>n to work at a stretch. As heavy material and dirty carg</w:t>
      </w:r>
      <w:r w:rsidR="0004343C">
        <w:rPr>
          <w:rFonts w:cstheme="minorHAnsi"/>
          <w:sz w:val="24"/>
          <w:szCs w:val="24"/>
        </w:rPr>
        <w:t>oes are handled in the port, so</w:t>
      </w:r>
      <w:r w:rsidR="00C60329">
        <w:rPr>
          <w:rFonts w:cstheme="minorHAnsi"/>
          <w:sz w:val="24"/>
          <w:szCs w:val="24"/>
        </w:rPr>
        <w:t xml:space="preserve">, it is very important </w:t>
      </w:r>
      <w:r w:rsidR="00075907">
        <w:rPr>
          <w:rFonts w:cstheme="minorHAnsi"/>
          <w:sz w:val="24"/>
          <w:szCs w:val="24"/>
        </w:rPr>
        <w:t>t</w:t>
      </w:r>
      <w:r w:rsidR="00C60329">
        <w:rPr>
          <w:rFonts w:cstheme="minorHAnsi"/>
          <w:sz w:val="24"/>
          <w:szCs w:val="24"/>
        </w:rPr>
        <w:t>o maintain health conditions and provide insurance to port workers. This will motivate more women to choose this profession as their career. Apart from health and hygiene another important factor is security. Work atmosphere should be cordial enough to attract woman workforce to work in ports.</w:t>
      </w:r>
    </w:p>
    <w:p w:rsidR="006C22EA" w:rsidRDefault="006C22EA" w:rsidP="00C60329">
      <w:pPr>
        <w:spacing w:line="360" w:lineRule="auto"/>
        <w:jc w:val="both"/>
        <w:rPr>
          <w:rFonts w:cstheme="minorHAnsi"/>
          <w:sz w:val="24"/>
          <w:szCs w:val="24"/>
        </w:rPr>
      </w:pPr>
      <w:r>
        <w:rPr>
          <w:rFonts w:cstheme="minorHAnsi"/>
          <w:sz w:val="24"/>
          <w:szCs w:val="24"/>
        </w:rPr>
        <w:t xml:space="preserve">However, we can present a brief picture of the how selected countries of the world have spent on logistics as percentage of GDP in the 2015. India has spent 13 percent of the GDP in the logistic sector and China has spent 17 percent of GDP in the logistic sector. </w:t>
      </w:r>
    </w:p>
    <w:p w:rsidR="00400AAC" w:rsidRDefault="00400AAC" w:rsidP="006C22EA">
      <w:pPr>
        <w:spacing w:line="240" w:lineRule="auto"/>
        <w:jc w:val="center"/>
        <w:rPr>
          <w:rFonts w:cstheme="minorHAnsi"/>
          <w:sz w:val="24"/>
          <w:szCs w:val="24"/>
        </w:rPr>
      </w:pPr>
    </w:p>
    <w:p w:rsidR="006C22EA" w:rsidRDefault="006C22EA" w:rsidP="007A515C">
      <w:pPr>
        <w:spacing w:line="240" w:lineRule="auto"/>
        <w:jc w:val="center"/>
        <w:rPr>
          <w:rFonts w:cstheme="minorHAnsi"/>
          <w:sz w:val="24"/>
          <w:szCs w:val="24"/>
        </w:rPr>
      </w:pPr>
      <w:r>
        <w:rPr>
          <w:rFonts w:cstheme="minorHAnsi"/>
          <w:sz w:val="24"/>
          <w:szCs w:val="24"/>
        </w:rPr>
        <w:t>Fig.</w:t>
      </w:r>
      <w:r w:rsidR="00400AAC">
        <w:rPr>
          <w:rFonts w:cstheme="minorHAnsi"/>
          <w:sz w:val="24"/>
          <w:szCs w:val="24"/>
        </w:rPr>
        <w:t>2</w:t>
      </w:r>
    </w:p>
    <w:p w:rsidR="006C22EA" w:rsidRDefault="006C22EA" w:rsidP="006C22EA">
      <w:pPr>
        <w:spacing w:line="360" w:lineRule="auto"/>
        <w:jc w:val="center"/>
        <w:rPr>
          <w:rFonts w:cstheme="minorHAnsi"/>
          <w:sz w:val="24"/>
          <w:szCs w:val="24"/>
        </w:rPr>
      </w:pPr>
      <w:r w:rsidRPr="006C22EA">
        <w:rPr>
          <w:rFonts w:cstheme="minorHAnsi"/>
          <w:noProof/>
          <w:sz w:val="24"/>
          <w:szCs w:val="24"/>
          <w:lang w:val="en-IN" w:eastAsia="en-IN"/>
        </w:rPr>
        <w:drawing>
          <wp:inline distT="0" distB="0" distL="0" distR="0">
            <wp:extent cx="5194976" cy="2996119"/>
            <wp:effectExtent l="19050" t="0" r="24724"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175B4" w:rsidRDefault="006C22EA" w:rsidP="006C22EA">
      <w:pPr>
        <w:spacing w:line="360" w:lineRule="auto"/>
        <w:jc w:val="center"/>
        <w:rPr>
          <w:rFonts w:cstheme="minorHAnsi"/>
          <w:sz w:val="24"/>
          <w:szCs w:val="24"/>
        </w:rPr>
      </w:pPr>
      <w:r>
        <w:rPr>
          <w:rFonts w:cstheme="minorHAnsi"/>
          <w:sz w:val="24"/>
          <w:szCs w:val="24"/>
        </w:rPr>
        <w:t>Source: Financial Express</w:t>
      </w:r>
    </w:p>
    <w:p w:rsidR="00915209" w:rsidRDefault="00132106" w:rsidP="007A515C">
      <w:pPr>
        <w:spacing w:line="360" w:lineRule="auto"/>
        <w:jc w:val="both"/>
        <w:rPr>
          <w:sz w:val="24"/>
          <w:szCs w:val="24"/>
        </w:rPr>
      </w:pPr>
      <w:r w:rsidRPr="00282142">
        <w:rPr>
          <w:sz w:val="24"/>
          <w:szCs w:val="24"/>
        </w:rPr>
        <w:lastRenderedPageBreak/>
        <w:t xml:space="preserve">Indian logistic sector serves as the backbone for some of the key sectors like pharmaceuticals, steel, cement automobiles retails etc. and the smooth functioning of this sector is essential. </w:t>
      </w:r>
    </w:p>
    <w:p w:rsidR="00FD3A50" w:rsidRPr="0060160E" w:rsidRDefault="00FD202B" w:rsidP="0060160E">
      <w:pPr>
        <w:spacing w:line="360" w:lineRule="auto"/>
        <w:jc w:val="both"/>
        <w:rPr>
          <w:sz w:val="24"/>
          <w:szCs w:val="24"/>
        </w:rPr>
      </w:pPr>
      <w:r>
        <w:rPr>
          <w:sz w:val="24"/>
          <w:szCs w:val="24"/>
        </w:rPr>
        <w:t>While discussing about women in India let us now focus on the percentage of women employment in the logist</w:t>
      </w:r>
      <w:r w:rsidR="0060160E">
        <w:rPr>
          <w:sz w:val="24"/>
          <w:szCs w:val="24"/>
        </w:rPr>
        <w:t>ics sector between 2010 and 2020</w:t>
      </w:r>
      <w:r>
        <w:rPr>
          <w:sz w:val="24"/>
          <w:szCs w:val="24"/>
        </w:rPr>
        <w:t>. The data has been collected by a primary survey in the Coal Trans registration database.</w:t>
      </w:r>
    </w:p>
    <w:p w:rsidR="00FD202B" w:rsidRPr="00FD1364" w:rsidRDefault="00FD202B" w:rsidP="007A515C">
      <w:pPr>
        <w:spacing w:after="0" w:line="240" w:lineRule="auto"/>
        <w:jc w:val="center"/>
        <w:rPr>
          <w:b/>
          <w:sz w:val="24"/>
          <w:szCs w:val="24"/>
        </w:rPr>
      </w:pPr>
      <w:r w:rsidRPr="00FD1364">
        <w:rPr>
          <w:b/>
          <w:sz w:val="24"/>
          <w:szCs w:val="24"/>
        </w:rPr>
        <w:t>Table</w:t>
      </w:r>
      <w:r w:rsidR="0060160E">
        <w:rPr>
          <w:b/>
          <w:sz w:val="24"/>
          <w:szCs w:val="24"/>
        </w:rPr>
        <w:t xml:space="preserve"> 2</w:t>
      </w:r>
    </w:p>
    <w:p w:rsidR="00FD202B" w:rsidRPr="00FD1364" w:rsidRDefault="00FD202B" w:rsidP="00FD1364">
      <w:pPr>
        <w:spacing w:after="0" w:line="240" w:lineRule="auto"/>
        <w:jc w:val="center"/>
        <w:rPr>
          <w:b/>
          <w:sz w:val="24"/>
          <w:szCs w:val="24"/>
        </w:rPr>
      </w:pPr>
      <w:r w:rsidRPr="00FD1364">
        <w:rPr>
          <w:b/>
          <w:sz w:val="24"/>
          <w:szCs w:val="24"/>
        </w:rPr>
        <w:t xml:space="preserve">Percentage of women employment in logistics in India </w:t>
      </w:r>
      <w:r w:rsidR="007A515C">
        <w:rPr>
          <w:b/>
          <w:sz w:val="24"/>
          <w:szCs w:val="24"/>
        </w:rPr>
        <w:t>from</w:t>
      </w:r>
      <w:r w:rsidR="0060160E">
        <w:rPr>
          <w:b/>
          <w:sz w:val="24"/>
          <w:szCs w:val="24"/>
        </w:rPr>
        <w:t xml:space="preserve"> 2010-2020</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92"/>
        <w:gridCol w:w="2892"/>
      </w:tblGrid>
      <w:tr w:rsidR="00FD202B" w:rsidTr="0060160E">
        <w:trPr>
          <w:trHeight w:val="212"/>
        </w:trPr>
        <w:tc>
          <w:tcPr>
            <w:tcW w:w="2891" w:type="dxa"/>
          </w:tcPr>
          <w:p w:rsidR="00FD202B" w:rsidRPr="00FD1364" w:rsidRDefault="00FD202B" w:rsidP="00FD1364">
            <w:pPr>
              <w:jc w:val="center"/>
              <w:rPr>
                <w:b/>
                <w:sz w:val="24"/>
                <w:szCs w:val="24"/>
              </w:rPr>
            </w:pPr>
            <w:r w:rsidRPr="00FD1364">
              <w:rPr>
                <w:b/>
                <w:sz w:val="24"/>
                <w:szCs w:val="24"/>
              </w:rPr>
              <w:t>Age Group</w:t>
            </w:r>
          </w:p>
        </w:tc>
        <w:tc>
          <w:tcPr>
            <w:tcW w:w="2892" w:type="dxa"/>
          </w:tcPr>
          <w:p w:rsidR="00FD202B" w:rsidRPr="00FD1364" w:rsidRDefault="00FD202B" w:rsidP="00FD1364">
            <w:pPr>
              <w:jc w:val="center"/>
              <w:rPr>
                <w:b/>
                <w:sz w:val="24"/>
                <w:szCs w:val="24"/>
              </w:rPr>
            </w:pPr>
            <w:r w:rsidRPr="00FD1364">
              <w:rPr>
                <w:b/>
                <w:sz w:val="24"/>
                <w:szCs w:val="24"/>
              </w:rPr>
              <w:t>Low/</w:t>
            </w:r>
            <w:r w:rsidR="007A515C" w:rsidRPr="00FD1364">
              <w:rPr>
                <w:b/>
                <w:sz w:val="24"/>
                <w:szCs w:val="24"/>
              </w:rPr>
              <w:t>Mid-level</w:t>
            </w:r>
            <w:r w:rsidRPr="00FD1364">
              <w:rPr>
                <w:b/>
                <w:sz w:val="24"/>
                <w:szCs w:val="24"/>
              </w:rPr>
              <w:t xml:space="preserve"> positions</w:t>
            </w:r>
          </w:p>
        </w:tc>
        <w:tc>
          <w:tcPr>
            <w:tcW w:w="2892" w:type="dxa"/>
          </w:tcPr>
          <w:p w:rsidR="00FD202B" w:rsidRPr="00FD1364" w:rsidRDefault="00FD202B" w:rsidP="00FD1364">
            <w:pPr>
              <w:jc w:val="center"/>
              <w:rPr>
                <w:b/>
                <w:sz w:val="24"/>
                <w:szCs w:val="24"/>
              </w:rPr>
            </w:pPr>
            <w:r w:rsidRPr="00FD1364">
              <w:rPr>
                <w:b/>
                <w:sz w:val="24"/>
                <w:szCs w:val="24"/>
              </w:rPr>
              <w:t>High level positions</w:t>
            </w:r>
          </w:p>
        </w:tc>
      </w:tr>
      <w:tr w:rsidR="00FD202B" w:rsidTr="0060160E">
        <w:trPr>
          <w:trHeight w:val="212"/>
        </w:trPr>
        <w:tc>
          <w:tcPr>
            <w:tcW w:w="2891" w:type="dxa"/>
          </w:tcPr>
          <w:p w:rsidR="00FD202B" w:rsidRDefault="00FD202B" w:rsidP="00FD1364">
            <w:pPr>
              <w:jc w:val="center"/>
              <w:rPr>
                <w:sz w:val="24"/>
                <w:szCs w:val="24"/>
              </w:rPr>
            </w:pPr>
            <w:r>
              <w:rPr>
                <w:sz w:val="24"/>
                <w:szCs w:val="24"/>
              </w:rPr>
              <w:t>20-30</w:t>
            </w:r>
          </w:p>
        </w:tc>
        <w:tc>
          <w:tcPr>
            <w:tcW w:w="2892" w:type="dxa"/>
          </w:tcPr>
          <w:p w:rsidR="00FD202B" w:rsidRDefault="0060160E" w:rsidP="00FD1364">
            <w:pPr>
              <w:jc w:val="center"/>
              <w:rPr>
                <w:sz w:val="24"/>
                <w:szCs w:val="24"/>
              </w:rPr>
            </w:pPr>
            <w:r>
              <w:rPr>
                <w:sz w:val="24"/>
                <w:szCs w:val="24"/>
              </w:rPr>
              <w:t>13</w:t>
            </w:r>
            <w:r w:rsidR="00FD1364">
              <w:rPr>
                <w:sz w:val="24"/>
                <w:szCs w:val="24"/>
              </w:rPr>
              <w:t>%</w:t>
            </w:r>
          </w:p>
        </w:tc>
        <w:tc>
          <w:tcPr>
            <w:tcW w:w="2892" w:type="dxa"/>
          </w:tcPr>
          <w:p w:rsidR="00FD202B" w:rsidRDefault="00FD1364" w:rsidP="00FD1364">
            <w:pPr>
              <w:jc w:val="center"/>
              <w:rPr>
                <w:sz w:val="24"/>
                <w:szCs w:val="24"/>
              </w:rPr>
            </w:pPr>
            <w:r>
              <w:rPr>
                <w:sz w:val="24"/>
                <w:szCs w:val="24"/>
              </w:rPr>
              <w:t>1%</w:t>
            </w:r>
          </w:p>
        </w:tc>
      </w:tr>
      <w:tr w:rsidR="00FD202B" w:rsidTr="0060160E">
        <w:trPr>
          <w:trHeight w:val="212"/>
        </w:trPr>
        <w:tc>
          <w:tcPr>
            <w:tcW w:w="2891" w:type="dxa"/>
          </w:tcPr>
          <w:p w:rsidR="00FD202B" w:rsidRDefault="00FD1364" w:rsidP="00FD1364">
            <w:pPr>
              <w:jc w:val="center"/>
              <w:rPr>
                <w:sz w:val="24"/>
                <w:szCs w:val="24"/>
              </w:rPr>
            </w:pPr>
            <w:r>
              <w:rPr>
                <w:sz w:val="24"/>
                <w:szCs w:val="24"/>
              </w:rPr>
              <w:t>30-40</w:t>
            </w:r>
          </w:p>
        </w:tc>
        <w:tc>
          <w:tcPr>
            <w:tcW w:w="2892" w:type="dxa"/>
          </w:tcPr>
          <w:p w:rsidR="00FD202B" w:rsidRDefault="0060160E" w:rsidP="00FD1364">
            <w:pPr>
              <w:jc w:val="center"/>
              <w:rPr>
                <w:sz w:val="24"/>
                <w:szCs w:val="24"/>
              </w:rPr>
            </w:pPr>
            <w:r>
              <w:rPr>
                <w:sz w:val="24"/>
                <w:szCs w:val="24"/>
              </w:rPr>
              <w:t>11</w:t>
            </w:r>
            <w:r w:rsidR="00FD1364">
              <w:rPr>
                <w:sz w:val="24"/>
                <w:szCs w:val="24"/>
              </w:rPr>
              <w:t>%</w:t>
            </w:r>
          </w:p>
        </w:tc>
        <w:tc>
          <w:tcPr>
            <w:tcW w:w="2892" w:type="dxa"/>
          </w:tcPr>
          <w:p w:rsidR="00FD202B" w:rsidRDefault="0060160E" w:rsidP="00FD1364">
            <w:pPr>
              <w:jc w:val="center"/>
              <w:rPr>
                <w:sz w:val="24"/>
                <w:szCs w:val="24"/>
              </w:rPr>
            </w:pPr>
            <w:r>
              <w:rPr>
                <w:sz w:val="24"/>
                <w:szCs w:val="24"/>
              </w:rPr>
              <w:t>20</w:t>
            </w:r>
            <w:r w:rsidR="00FD1364">
              <w:rPr>
                <w:sz w:val="24"/>
                <w:szCs w:val="24"/>
              </w:rPr>
              <w:t>%</w:t>
            </w:r>
          </w:p>
        </w:tc>
      </w:tr>
      <w:tr w:rsidR="00FD202B" w:rsidTr="0060160E">
        <w:trPr>
          <w:trHeight w:val="212"/>
        </w:trPr>
        <w:tc>
          <w:tcPr>
            <w:tcW w:w="2891" w:type="dxa"/>
          </w:tcPr>
          <w:p w:rsidR="00FD202B" w:rsidRDefault="00FD1364" w:rsidP="00FD1364">
            <w:pPr>
              <w:jc w:val="center"/>
              <w:rPr>
                <w:sz w:val="24"/>
                <w:szCs w:val="24"/>
              </w:rPr>
            </w:pPr>
            <w:r>
              <w:rPr>
                <w:sz w:val="24"/>
                <w:szCs w:val="24"/>
              </w:rPr>
              <w:t>40-50</w:t>
            </w:r>
          </w:p>
        </w:tc>
        <w:tc>
          <w:tcPr>
            <w:tcW w:w="2892" w:type="dxa"/>
          </w:tcPr>
          <w:p w:rsidR="00FD202B" w:rsidRDefault="00FD1364" w:rsidP="00FD1364">
            <w:pPr>
              <w:jc w:val="center"/>
              <w:rPr>
                <w:sz w:val="24"/>
                <w:szCs w:val="24"/>
              </w:rPr>
            </w:pPr>
            <w:r>
              <w:rPr>
                <w:sz w:val="24"/>
                <w:szCs w:val="24"/>
              </w:rPr>
              <w:t>2%</w:t>
            </w:r>
          </w:p>
        </w:tc>
        <w:tc>
          <w:tcPr>
            <w:tcW w:w="2892" w:type="dxa"/>
          </w:tcPr>
          <w:p w:rsidR="00FD202B" w:rsidRDefault="0060160E" w:rsidP="00FD1364">
            <w:pPr>
              <w:jc w:val="center"/>
              <w:rPr>
                <w:sz w:val="24"/>
                <w:szCs w:val="24"/>
              </w:rPr>
            </w:pPr>
            <w:r>
              <w:rPr>
                <w:sz w:val="24"/>
                <w:szCs w:val="24"/>
              </w:rPr>
              <w:t>18</w:t>
            </w:r>
            <w:r w:rsidR="00FD1364">
              <w:rPr>
                <w:sz w:val="24"/>
                <w:szCs w:val="24"/>
              </w:rPr>
              <w:t>%</w:t>
            </w:r>
          </w:p>
        </w:tc>
      </w:tr>
      <w:tr w:rsidR="00FD202B" w:rsidTr="0060160E">
        <w:trPr>
          <w:trHeight w:val="212"/>
        </w:trPr>
        <w:tc>
          <w:tcPr>
            <w:tcW w:w="2891" w:type="dxa"/>
          </w:tcPr>
          <w:p w:rsidR="00FD202B" w:rsidRDefault="00FD1364" w:rsidP="00FD1364">
            <w:pPr>
              <w:jc w:val="center"/>
              <w:rPr>
                <w:sz w:val="24"/>
                <w:szCs w:val="24"/>
              </w:rPr>
            </w:pPr>
            <w:r>
              <w:rPr>
                <w:sz w:val="24"/>
                <w:szCs w:val="24"/>
              </w:rPr>
              <w:t>50-60</w:t>
            </w:r>
          </w:p>
        </w:tc>
        <w:tc>
          <w:tcPr>
            <w:tcW w:w="2892" w:type="dxa"/>
          </w:tcPr>
          <w:p w:rsidR="00FD202B" w:rsidRDefault="00FD1364" w:rsidP="00FD1364">
            <w:pPr>
              <w:jc w:val="center"/>
              <w:rPr>
                <w:sz w:val="24"/>
                <w:szCs w:val="24"/>
              </w:rPr>
            </w:pPr>
            <w:r>
              <w:rPr>
                <w:sz w:val="24"/>
                <w:szCs w:val="24"/>
              </w:rPr>
              <w:t>nil</w:t>
            </w:r>
          </w:p>
        </w:tc>
        <w:tc>
          <w:tcPr>
            <w:tcW w:w="2892" w:type="dxa"/>
          </w:tcPr>
          <w:p w:rsidR="00FD202B" w:rsidRDefault="0060160E" w:rsidP="00FD1364">
            <w:pPr>
              <w:jc w:val="center"/>
              <w:rPr>
                <w:sz w:val="24"/>
                <w:szCs w:val="24"/>
              </w:rPr>
            </w:pPr>
            <w:r>
              <w:rPr>
                <w:sz w:val="24"/>
                <w:szCs w:val="24"/>
              </w:rPr>
              <w:t>8</w:t>
            </w:r>
            <w:r w:rsidR="00FD1364">
              <w:rPr>
                <w:sz w:val="24"/>
                <w:szCs w:val="24"/>
              </w:rPr>
              <w:t>%</w:t>
            </w:r>
          </w:p>
        </w:tc>
      </w:tr>
    </w:tbl>
    <w:p w:rsidR="00FD202B" w:rsidRPr="00282142" w:rsidRDefault="00FD1364" w:rsidP="00282142">
      <w:pPr>
        <w:jc w:val="both"/>
        <w:rPr>
          <w:sz w:val="24"/>
          <w:szCs w:val="24"/>
        </w:rPr>
      </w:pPr>
      <w:r>
        <w:rPr>
          <w:sz w:val="24"/>
          <w:szCs w:val="24"/>
        </w:rPr>
        <w:t>Source: Coal Trans database</w:t>
      </w:r>
      <w:r w:rsidR="00015052">
        <w:rPr>
          <w:sz w:val="24"/>
          <w:szCs w:val="24"/>
        </w:rPr>
        <w:t>, sample size=150</w:t>
      </w:r>
    </w:p>
    <w:p w:rsidR="0081237A" w:rsidRDefault="001A600C" w:rsidP="007A515C">
      <w:pPr>
        <w:spacing w:line="360" w:lineRule="auto"/>
        <w:jc w:val="both"/>
        <w:rPr>
          <w:rFonts w:cstheme="minorHAnsi"/>
          <w:sz w:val="24"/>
          <w:szCs w:val="24"/>
        </w:rPr>
      </w:pPr>
      <w:r>
        <w:rPr>
          <w:rFonts w:cstheme="minorHAnsi"/>
          <w:sz w:val="24"/>
          <w:szCs w:val="24"/>
        </w:rPr>
        <w:t xml:space="preserve">From table 3 we can see that </w:t>
      </w:r>
      <w:r w:rsidR="00015052">
        <w:rPr>
          <w:rFonts w:cstheme="minorHAnsi"/>
          <w:sz w:val="24"/>
          <w:szCs w:val="24"/>
        </w:rPr>
        <w:t xml:space="preserve">young women </w:t>
      </w:r>
      <w:r w:rsidR="001A287A">
        <w:rPr>
          <w:rFonts w:cstheme="minorHAnsi"/>
          <w:sz w:val="24"/>
          <w:szCs w:val="24"/>
        </w:rPr>
        <w:t>work</w:t>
      </w:r>
      <w:r w:rsidR="00015052">
        <w:rPr>
          <w:rFonts w:cstheme="minorHAnsi"/>
          <w:sz w:val="24"/>
          <w:szCs w:val="24"/>
        </w:rPr>
        <w:t xml:space="preserve"> mostly in the low and </w:t>
      </w:r>
      <w:r w:rsidR="007A515C">
        <w:rPr>
          <w:rFonts w:cstheme="minorHAnsi"/>
          <w:sz w:val="24"/>
          <w:szCs w:val="24"/>
        </w:rPr>
        <w:t>mid-level</w:t>
      </w:r>
      <w:r w:rsidR="00015052">
        <w:rPr>
          <w:rFonts w:cstheme="minorHAnsi"/>
          <w:sz w:val="24"/>
          <w:szCs w:val="24"/>
        </w:rPr>
        <w:t xml:space="preserve"> positions and they get promoted to higher position very rarely</w:t>
      </w:r>
      <w:r w:rsidR="00201630">
        <w:rPr>
          <w:rFonts w:cstheme="minorHAnsi"/>
          <w:sz w:val="24"/>
          <w:szCs w:val="24"/>
        </w:rPr>
        <w:t xml:space="preserve"> in the logistics sector in India</w:t>
      </w:r>
      <w:r w:rsidR="00015052">
        <w:rPr>
          <w:rFonts w:cstheme="minorHAnsi"/>
          <w:sz w:val="24"/>
          <w:szCs w:val="24"/>
        </w:rPr>
        <w:t>. The higher positions</w:t>
      </w:r>
      <w:r w:rsidR="00201630">
        <w:rPr>
          <w:rFonts w:cstheme="minorHAnsi"/>
          <w:sz w:val="24"/>
          <w:szCs w:val="24"/>
        </w:rPr>
        <w:t xml:space="preserve"> in logistics sector are mostly acquired by</w:t>
      </w:r>
      <w:r w:rsidR="00015052">
        <w:rPr>
          <w:rFonts w:cstheme="minorHAnsi"/>
          <w:sz w:val="24"/>
          <w:szCs w:val="24"/>
        </w:rPr>
        <w:t xml:space="preserve"> women from the business families in India. Women </w:t>
      </w:r>
      <w:r w:rsidR="001A287A">
        <w:rPr>
          <w:rFonts w:cstheme="minorHAnsi"/>
          <w:sz w:val="24"/>
          <w:szCs w:val="24"/>
        </w:rPr>
        <w:t xml:space="preserve">physically working in the port are close to nil as found in table 3. Women are basically employed in the support services in India in logistics sector. </w:t>
      </w:r>
      <w:r w:rsidR="00534C26">
        <w:rPr>
          <w:rFonts w:cstheme="minorHAnsi"/>
          <w:sz w:val="24"/>
          <w:szCs w:val="24"/>
        </w:rPr>
        <w:t>In a survey conducted by</w:t>
      </w:r>
      <w:r w:rsidR="00AD185E">
        <w:rPr>
          <w:rFonts w:cstheme="minorHAnsi"/>
          <w:sz w:val="24"/>
          <w:szCs w:val="24"/>
        </w:rPr>
        <w:t xml:space="preserve"> EMA Partners in 2004-05, to study leadership profile of 240 large corporations in </w:t>
      </w:r>
      <w:r w:rsidR="00075907">
        <w:rPr>
          <w:rFonts w:cstheme="minorHAnsi"/>
          <w:sz w:val="24"/>
          <w:szCs w:val="24"/>
        </w:rPr>
        <w:t>India</w:t>
      </w:r>
      <w:r w:rsidR="00AD185E">
        <w:rPr>
          <w:rFonts w:cstheme="minorHAnsi"/>
          <w:sz w:val="24"/>
          <w:szCs w:val="24"/>
        </w:rPr>
        <w:t xml:space="preserve"> discovered that only 11 percent of the companies had women CEOs as compared to Fortune </w:t>
      </w:r>
      <w:r w:rsidR="00201630">
        <w:rPr>
          <w:rFonts w:cstheme="minorHAnsi"/>
          <w:sz w:val="24"/>
          <w:szCs w:val="24"/>
        </w:rPr>
        <w:t xml:space="preserve">500 companies, </w:t>
      </w:r>
      <w:r w:rsidR="00AD185E">
        <w:rPr>
          <w:rFonts w:cstheme="minorHAnsi"/>
          <w:sz w:val="24"/>
          <w:szCs w:val="24"/>
        </w:rPr>
        <w:t>where women CEOs found to be only 3 percent.</w:t>
      </w:r>
      <w:r w:rsidR="00420044">
        <w:rPr>
          <w:rFonts w:cstheme="minorHAnsi"/>
          <w:sz w:val="24"/>
          <w:szCs w:val="24"/>
        </w:rPr>
        <w:t xml:space="preserve"> Amongst this more than half of women CEOs were found to be in the banking and financial services sector. Moreover, one third of the women CEOs were from the business family itself, which proves that climbing</w:t>
      </w:r>
      <w:r w:rsidR="00201630">
        <w:rPr>
          <w:rFonts w:cstheme="minorHAnsi"/>
          <w:sz w:val="24"/>
          <w:szCs w:val="24"/>
        </w:rPr>
        <w:t xml:space="preserve"> the corporate ladder for a woma</w:t>
      </w:r>
      <w:r w:rsidR="00420044">
        <w:rPr>
          <w:rFonts w:cstheme="minorHAnsi"/>
          <w:sz w:val="24"/>
          <w:szCs w:val="24"/>
        </w:rPr>
        <w:t>n in India is not an easy task.</w:t>
      </w:r>
    </w:p>
    <w:p w:rsidR="007A7E6D" w:rsidRDefault="007A7E6D" w:rsidP="00C64EDE">
      <w:pPr>
        <w:spacing w:after="0" w:line="240" w:lineRule="auto"/>
        <w:jc w:val="center"/>
        <w:rPr>
          <w:rFonts w:cstheme="minorHAnsi"/>
          <w:sz w:val="24"/>
          <w:szCs w:val="24"/>
        </w:rPr>
      </w:pPr>
      <w:r>
        <w:rPr>
          <w:rFonts w:cstheme="minorHAnsi"/>
          <w:sz w:val="24"/>
          <w:szCs w:val="24"/>
        </w:rPr>
        <w:t>Fig:</w:t>
      </w:r>
      <w:r w:rsidR="006471CD">
        <w:rPr>
          <w:rFonts w:cstheme="minorHAnsi"/>
          <w:sz w:val="24"/>
          <w:szCs w:val="24"/>
        </w:rPr>
        <w:t xml:space="preserve"> </w:t>
      </w:r>
      <w:r w:rsidR="00075907">
        <w:rPr>
          <w:rFonts w:cstheme="minorHAnsi"/>
          <w:sz w:val="24"/>
          <w:szCs w:val="24"/>
        </w:rPr>
        <w:t>3</w:t>
      </w:r>
    </w:p>
    <w:p w:rsidR="001A287A" w:rsidRDefault="00AD5C36" w:rsidP="006471CD">
      <w:pPr>
        <w:spacing w:after="0" w:line="240" w:lineRule="auto"/>
        <w:jc w:val="center"/>
        <w:rPr>
          <w:rFonts w:cstheme="minorHAnsi"/>
          <w:sz w:val="24"/>
          <w:szCs w:val="24"/>
        </w:rPr>
      </w:pPr>
      <w:r w:rsidRPr="00AD5C36">
        <w:rPr>
          <w:rFonts w:cstheme="minorHAnsi"/>
          <w:noProof/>
          <w:sz w:val="24"/>
          <w:szCs w:val="24"/>
          <w:lang w:val="en-IN" w:eastAsia="en-IN"/>
        </w:rPr>
        <w:lastRenderedPageBreak/>
        <w:drawing>
          <wp:inline distT="0" distB="0" distL="0" distR="0">
            <wp:extent cx="5384800" cy="3156858"/>
            <wp:effectExtent l="0" t="0" r="6350" b="5715"/>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D5C36" w:rsidRDefault="006471CD" w:rsidP="006471CD">
      <w:pPr>
        <w:spacing w:after="0" w:line="240" w:lineRule="auto"/>
        <w:jc w:val="both"/>
        <w:rPr>
          <w:rFonts w:cstheme="minorHAnsi"/>
          <w:sz w:val="24"/>
          <w:szCs w:val="24"/>
        </w:rPr>
      </w:pPr>
      <w:r>
        <w:rPr>
          <w:rFonts w:cstheme="minorHAnsi"/>
          <w:sz w:val="24"/>
          <w:szCs w:val="24"/>
        </w:rPr>
        <w:t xml:space="preserve">          </w:t>
      </w:r>
    </w:p>
    <w:p w:rsidR="00C64EDE" w:rsidRDefault="00C64EDE" w:rsidP="006471CD">
      <w:pPr>
        <w:spacing w:after="0" w:line="240" w:lineRule="auto"/>
        <w:jc w:val="both"/>
        <w:rPr>
          <w:rFonts w:cstheme="minorHAnsi"/>
          <w:sz w:val="20"/>
          <w:szCs w:val="20"/>
        </w:rPr>
      </w:pPr>
    </w:p>
    <w:p w:rsidR="0081237A" w:rsidRPr="00C64EDE" w:rsidRDefault="007A7E6D" w:rsidP="006471CD">
      <w:pPr>
        <w:spacing w:after="0" w:line="240" w:lineRule="auto"/>
        <w:jc w:val="both"/>
        <w:rPr>
          <w:rFonts w:cstheme="minorHAnsi"/>
          <w:sz w:val="20"/>
          <w:szCs w:val="20"/>
        </w:rPr>
      </w:pPr>
      <w:r w:rsidRPr="00C64EDE">
        <w:rPr>
          <w:rFonts w:cstheme="minorHAnsi"/>
          <w:sz w:val="20"/>
          <w:szCs w:val="20"/>
        </w:rPr>
        <w:t>Source: Data collected from maj</w:t>
      </w:r>
      <w:r w:rsidR="006471CD" w:rsidRPr="00C64EDE">
        <w:rPr>
          <w:rFonts w:cstheme="minorHAnsi"/>
          <w:sz w:val="20"/>
          <w:szCs w:val="20"/>
        </w:rPr>
        <w:t xml:space="preserve">or shipping &amp; logistics companies </w:t>
      </w:r>
      <w:r w:rsidRPr="00C64EDE">
        <w:rPr>
          <w:rFonts w:cstheme="minorHAnsi"/>
          <w:sz w:val="20"/>
          <w:szCs w:val="20"/>
        </w:rPr>
        <w:t>in India</w:t>
      </w:r>
    </w:p>
    <w:p w:rsidR="00075907" w:rsidRDefault="00075907" w:rsidP="00B32FDE">
      <w:pPr>
        <w:spacing w:line="360" w:lineRule="auto"/>
        <w:jc w:val="both"/>
        <w:rPr>
          <w:rFonts w:cstheme="minorHAnsi"/>
          <w:sz w:val="24"/>
          <w:szCs w:val="24"/>
        </w:rPr>
      </w:pPr>
    </w:p>
    <w:p w:rsidR="0081237A" w:rsidRDefault="00AD5C36" w:rsidP="00B32FDE">
      <w:pPr>
        <w:spacing w:line="360" w:lineRule="auto"/>
        <w:jc w:val="both"/>
        <w:rPr>
          <w:rFonts w:cstheme="minorHAnsi"/>
          <w:sz w:val="24"/>
          <w:szCs w:val="24"/>
        </w:rPr>
      </w:pPr>
      <w:r>
        <w:rPr>
          <w:rFonts w:cstheme="minorHAnsi"/>
          <w:sz w:val="24"/>
          <w:szCs w:val="24"/>
        </w:rPr>
        <w:t xml:space="preserve">From fig </w:t>
      </w:r>
      <w:r w:rsidR="00075907">
        <w:rPr>
          <w:rFonts w:cstheme="minorHAnsi"/>
          <w:sz w:val="24"/>
          <w:szCs w:val="24"/>
        </w:rPr>
        <w:t>3</w:t>
      </w:r>
      <w:r>
        <w:rPr>
          <w:rFonts w:cstheme="minorHAnsi"/>
          <w:sz w:val="24"/>
          <w:szCs w:val="24"/>
        </w:rPr>
        <w:t xml:space="preserve"> we find that women employment is highest in the Freight forwarding sector and lowest in the Ship Agents sector. Hence we can conclude that, since the nature of work of shipping agencies is mostly related to physical presence in ports like documentation in the port, ship clearance, berth hire payments in port offices, dealing with grab suppliers, crane suppliers and dealing with stevedores, hence the interest from both employer and employee ends are least in this sector for women</w:t>
      </w:r>
      <w:r w:rsidR="000642D5">
        <w:rPr>
          <w:rFonts w:cstheme="minorHAnsi"/>
          <w:sz w:val="24"/>
          <w:szCs w:val="24"/>
        </w:rPr>
        <w:t xml:space="preserve"> in India</w:t>
      </w:r>
      <w:r>
        <w:rPr>
          <w:rFonts w:cstheme="minorHAnsi"/>
          <w:sz w:val="24"/>
          <w:szCs w:val="24"/>
        </w:rPr>
        <w:t>.</w:t>
      </w:r>
      <w:r w:rsidR="009E37F5">
        <w:rPr>
          <w:rFonts w:cstheme="minorHAnsi"/>
          <w:sz w:val="24"/>
          <w:szCs w:val="24"/>
        </w:rPr>
        <w:t xml:space="preserve"> </w:t>
      </w:r>
    </w:p>
    <w:p w:rsidR="00A3251D" w:rsidRDefault="00A3251D" w:rsidP="00B32FDE">
      <w:pPr>
        <w:spacing w:line="360" w:lineRule="auto"/>
        <w:jc w:val="both"/>
        <w:rPr>
          <w:rFonts w:cstheme="minorHAnsi"/>
          <w:sz w:val="24"/>
          <w:szCs w:val="24"/>
        </w:rPr>
      </w:pPr>
      <w:r>
        <w:rPr>
          <w:rFonts w:cstheme="minorHAnsi"/>
          <w:sz w:val="24"/>
          <w:szCs w:val="24"/>
        </w:rPr>
        <w:t xml:space="preserve">However, we can focus on the work participation rate of women in India across selected states of India. </w:t>
      </w:r>
    </w:p>
    <w:p w:rsidR="0060160E" w:rsidRDefault="0060160E" w:rsidP="00B32FDE">
      <w:pPr>
        <w:spacing w:line="360" w:lineRule="auto"/>
        <w:jc w:val="both"/>
        <w:rPr>
          <w:rFonts w:cstheme="minorHAnsi"/>
          <w:sz w:val="24"/>
          <w:szCs w:val="24"/>
        </w:rPr>
      </w:pPr>
    </w:p>
    <w:p w:rsidR="00075907" w:rsidRDefault="00075907" w:rsidP="00FD3A50">
      <w:pPr>
        <w:spacing w:after="0" w:line="240" w:lineRule="auto"/>
        <w:jc w:val="center"/>
        <w:rPr>
          <w:rFonts w:cstheme="minorHAnsi"/>
          <w:b/>
          <w:sz w:val="24"/>
          <w:szCs w:val="24"/>
        </w:rPr>
      </w:pPr>
    </w:p>
    <w:p w:rsidR="00075907" w:rsidRDefault="00075907" w:rsidP="00FD3A50">
      <w:pPr>
        <w:spacing w:after="0" w:line="240" w:lineRule="auto"/>
        <w:jc w:val="center"/>
        <w:rPr>
          <w:rFonts w:cstheme="minorHAnsi"/>
          <w:b/>
          <w:sz w:val="24"/>
          <w:szCs w:val="24"/>
        </w:rPr>
      </w:pPr>
    </w:p>
    <w:p w:rsidR="00023A52" w:rsidRPr="00FD3A50" w:rsidRDefault="0060160E" w:rsidP="00FD3A50">
      <w:pPr>
        <w:spacing w:after="0" w:line="240" w:lineRule="auto"/>
        <w:jc w:val="center"/>
        <w:rPr>
          <w:rFonts w:cstheme="minorHAnsi"/>
          <w:b/>
          <w:sz w:val="24"/>
          <w:szCs w:val="24"/>
        </w:rPr>
      </w:pPr>
      <w:r>
        <w:rPr>
          <w:rFonts w:cstheme="minorHAnsi"/>
          <w:b/>
          <w:sz w:val="24"/>
          <w:szCs w:val="24"/>
        </w:rPr>
        <w:t>Table 3</w:t>
      </w:r>
    </w:p>
    <w:p w:rsidR="00FD3A50" w:rsidRPr="00FD3A50" w:rsidRDefault="00FD3A50" w:rsidP="00FD3A50">
      <w:pPr>
        <w:spacing w:after="0" w:line="240" w:lineRule="auto"/>
        <w:ind w:left="1418" w:hanging="1418"/>
        <w:jc w:val="center"/>
        <w:rPr>
          <w:rFonts w:cstheme="minorHAnsi"/>
          <w:b/>
          <w:sz w:val="24"/>
          <w:szCs w:val="24"/>
        </w:rPr>
      </w:pPr>
      <w:r w:rsidRPr="00FD3A50">
        <w:rPr>
          <w:rFonts w:cstheme="minorHAnsi"/>
          <w:b/>
          <w:sz w:val="24"/>
          <w:szCs w:val="24"/>
        </w:rPr>
        <w:t>Women Work Participation Rate in Selected States of India</w:t>
      </w:r>
    </w:p>
    <w:tbl>
      <w:tblPr>
        <w:tblW w:w="10637" w:type="dxa"/>
        <w:tblInd w:w="1242" w:type="dxa"/>
        <w:tblLook w:val="04A0" w:firstRow="1" w:lastRow="0" w:firstColumn="1" w:lastColumn="0" w:noHBand="0" w:noVBand="1"/>
      </w:tblPr>
      <w:tblGrid>
        <w:gridCol w:w="993"/>
        <w:gridCol w:w="1822"/>
        <w:gridCol w:w="925"/>
        <w:gridCol w:w="826"/>
        <w:gridCol w:w="1832"/>
        <w:gridCol w:w="4239"/>
      </w:tblGrid>
      <w:tr w:rsidR="002C6FE2" w:rsidRPr="002C6FE2" w:rsidTr="00FD3A50">
        <w:trPr>
          <w:gridAfter w:val="1"/>
          <w:trHeight w:val="48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FE2" w:rsidRPr="00FD3A50" w:rsidRDefault="002C6FE2" w:rsidP="00FD3A50">
            <w:pPr>
              <w:spacing w:after="0" w:line="240" w:lineRule="auto"/>
              <w:jc w:val="both"/>
              <w:rPr>
                <w:rFonts w:ascii="Calibri" w:eastAsia="Times New Roman" w:hAnsi="Calibri" w:cs="Times New Roman"/>
                <w:b/>
                <w:color w:val="000000"/>
                <w:lang w:val="en-US"/>
              </w:rPr>
            </w:pPr>
            <w:r w:rsidRPr="00FD3A50">
              <w:rPr>
                <w:rFonts w:ascii="Calibri" w:eastAsia="Times New Roman" w:hAnsi="Calibri" w:cs="Times New Roman"/>
                <w:b/>
                <w:color w:val="000000"/>
                <w:lang w:val="en-US"/>
              </w:rPr>
              <w:t xml:space="preserve">Sl No </w:t>
            </w:r>
          </w:p>
        </w:tc>
        <w:tc>
          <w:tcPr>
            <w:tcW w:w="1822" w:type="dxa"/>
            <w:tcBorders>
              <w:top w:val="single" w:sz="4" w:space="0" w:color="auto"/>
              <w:left w:val="nil"/>
              <w:bottom w:val="single" w:sz="4" w:space="0" w:color="auto"/>
              <w:right w:val="single" w:sz="4" w:space="0" w:color="auto"/>
            </w:tcBorders>
            <w:shd w:val="clear" w:color="auto" w:fill="auto"/>
            <w:noWrap/>
            <w:vAlign w:val="bottom"/>
            <w:hideMark/>
          </w:tcPr>
          <w:p w:rsidR="002C6FE2" w:rsidRPr="00FD3A50" w:rsidRDefault="002C6FE2" w:rsidP="002C6FE2">
            <w:pPr>
              <w:spacing w:after="0" w:line="240" w:lineRule="auto"/>
              <w:jc w:val="center"/>
              <w:rPr>
                <w:rFonts w:ascii="Calibri" w:eastAsia="Times New Roman" w:hAnsi="Calibri" w:cs="Times New Roman"/>
                <w:b/>
                <w:color w:val="000000"/>
                <w:lang w:val="en-US"/>
              </w:rPr>
            </w:pPr>
            <w:r w:rsidRPr="00FD3A50">
              <w:rPr>
                <w:rFonts w:ascii="Calibri" w:eastAsia="Times New Roman" w:hAnsi="Calibri" w:cs="Times New Roman"/>
                <w:b/>
                <w:color w:val="000000"/>
                <w:lang w:val="en-US"/>
              </w:rPr>
              <w:t>States</w:t>
            </w:r>
          </w:p>
        </w:tc>
        <w:tc>
          <w:tcPr>
            <w:tcW w:w="925" w:type="dxa"/>
            <w:tcBorders>
              <w:top w:val="single" w:sz="4" w:space="0" w:color="auto"/>
              <w:left w:val="nil"/>
              <w:bottom w:val="single" w:sz="4" w:space="0" w:color="auto"/>
              <w:right w:val="single" w:sz="4" w:space="0" w:color="auto"/>
            </w:tcBorders>
            <w:shd w:val="clear" w:color="auto" w:fill="auto"/>
            <w:noWrap/>
            <w:vAlign w:val="bottom"/>
            <w:hideMark/>
          </w:tcPr>
          <w:p w:rsidR="002C6FE2" w:rsidRPr="00FD3A50" w:rsidRDefault="002C6FE2" w:rsidP="002C6FE2">
            <w:pPr>
              <w:spacing w:after="0" w:line="240" w:lineRule="auto"/>
              <w:jc w:val="center"/>
              <w:rPr>
                <w:rFonts w:ascii="Calibri" w:eastAsia="Times New Roman" w:hAnsi="Calibri" w:cs="Times New Roman"/>
                <w:b/>
                <w:color w:val="000000"/>
                <w:lang w:val="en-US"/>
              </w:rPr>
            </w:pPr>
            <w:r w:rsidRPr="00FD3A50">
              <w:rPr>
                <w:rFonts w:ascii="Calibri" w:eastAsia="Times New Roman" w:hAnsi="Calibri" w:cs="Times New Roman"/>
                <w:b/>
                <w:color w:val="000000"/>
                <w:lang w:val="en-US"/>
              </w:rPr>
              <w:t>1991</w:t>
            </w:r>
          </w:p>
        </w:tc>
        <w:tc>
          <w:tcPr>
            <w:tcW w:w="826" w:type="dxa"/>
            <w:tcBorders>
              <w:top w:val="single" w:sz="4" w:space="0" w:color="auto"/>
              <w:left w:val="nil"/>
              <w:bottom w:val="single" w:sz="4" w:space="0" w:color="auto"/>
              <w:right w:val="single" w:sz="4" w:space="0" w:color="auto"/>
            </w:tcBorders>
            <w:shd w:val="clear" w:color="auto" w:fill="auto"/>
            <w:noWrap/>
            <w:vAlign w:val="bottom"/>
            <w:hideMark/>
          </w:tcPr>
          <w:p w:rsidR="002C6FE2" w:rsidRPr="00FD3A50" w:rsidRDefault="002C6FE2" w:rsidP="002C6FE2">
            <w:pPr>
              <w:spacing w:after="0" w:line="240" w:lineRule="auto"/>
              <w:jc w:val="center"/>
              <w:rPr>
                <w:rFonts w:ascii="Calibri" w:eastAsia="Times New Roman" w:hAnsi="Calibri" w:cs="Times New Roman"/>
                <w:b/>
                <w:color w:val="000000"/>
                <w:lang w:val="en-US"/>
              </w:rPr>
            </w:pPr>
            <w:r w:rsidRPr="00FD3A50">
              <w:rPr>
                <w:rFonts w:ascii="Calibri" w:eastAsia="Times New Roman" w:hAnsi="Calibri" w:cs="Times New Roman"/>
                <w:b/>
                <w:color w:val="000000"/>
                <w:lang w:val="en-US"/>
              </w:rPr>
              <w:t>2001</w:t>
            </w:r>
          </w:p>
        </w:tc>
        <w:tc>
          <w:tcPr>
            <w:tcW w:w="1832" w:type="dxa"/>
            <w:tcBorders>
              <w:top w:val="single" w:sz="4" w:space="0" w:color="auto"/>
              <w:left w:val="nil"/>
              <w:bottom w:val="single" w:sz="4" w:space="0" w:color="auto"/>
              <w:right w:val="single" w:sz="4" w:space="0" w:color="auto"/>
            </w:tcBorders>
            <w:shd w:val="clear" w:color="auto" w:fill="auto"/>
            <w:noWrap/>
            <w:vAlign w:val="bottom"/>
            <w:hideMark/>
          </w:tcPr>
          <w:p w:rsidR="002C6FE2" w:rsidRPr="00FD3A50" w:rsidRDefault="002C6FE2" w:rsidP="002C6FE2">
            <w:pPr>
              <w:spacing w:after="0" w:line="240" w:lineRule="auto"/>
              <w:jc w:val="center"/>
              <w:rPr>
                <w:rFonts w:ascii="Calibri" w:eastAsia="Times New Roman" w:hAnsi="Calibri" w:cs="Times New Roman"/>
                <w:b/>
                <w:color w:val="000000"/>
                <w:lang w:val="en-US"/>
              </w:rPr>
            </w:pPr>
            <w:r w:rsidRPr="00FD3A50">
              <w:rPr>
                <w:rFonts w:ascii="Calibri" w:eastAsia="Times New Roman" w:hAnsi="Calibri" w:cs="Times New Roman"/>
                <w:b/>
                <w:color w:val="000000"/>
                <w:lang w:val="en-US"/>
              </w:rPr>
              <w:t>2011</w:t>
            </w:r>
          </w:p>
        </w:tc>
      </w:tr>
      <w:tr w:rsidR="002C6FE2" w:rsidRPr="002C6FE2" w:rsidTr="00FD3A50">
        <w:trPr>
          <w:gridAfter w:val="1"/>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1</w:t>
            </w:r>
          </w:p>
        </w:tc>
        <w:tc>
          <w:tcPr>
            <w:tcW w:w="182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Andhra Pradesh</w:t>
            </w:r>
          </w:p>
        </w:tc>
        <w:tc>
          <w:tcPr>
            <w:tcW w:w="925"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34.32</w:t>
            </w:r>
          </w:p>
        </w:tc>
        <w:tc>
          <w:tcPr>
            <w:tcW w:w="826"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35.1</w:t>
            </w:r>
          </w:p>
        </w:tc>
        <w:tc>
          <w:tcPr>
            <w:tcW w:w="183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36.2</w:t>
            </w:r>
          </w:p>
        </w:tc>
      </w:tr>
      <w:tr w:rsidR="002C6FE2" w:rsidRPr="002C6FE2" w:rsidTr="00FD3A50">
        <w:trPr>
          <w:gridAfter w:val="1"/>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2</w:t>
            </w:r>
          </w:p>
        </w:tc>
        <w:tc>
          <w:tcPr>
            <w:tcW w:w="182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Arunachal Pradesh</w:t>
            </w:r>
          </w:p>
        </w:tc>
        <w:tc>
          <w:tcPr>
            <w:tcW w:w="925"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37.49</w:t>
            </w:r>
          </w:p>
        </w:tc>
        <w:tc>
          <w:tcPr>
            <w:tcW w:w="826"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36.5</w:t>
            </w:r>
          </w:p>
        </w:tc>
        <w:tc>
          <w:tcPr>
            <w:tcW w:w="183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35.4</w:t>
            </w:r>
          </w:p>
        </w:tc>
      </w:tr>
      <w:tr w:rsidR="002C6FE2" w:rsidRPr="002C6FE2" w:rsidTr="00FD3A50">
        <w:trPr>
          <w:gridAfter w:val="1"/>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3</w:t>
            </w:r>
          </w:p>
        </w:tc>
        <w:tc>
          <w:tcPr>
            <w:tcW w:w="182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Assam</w:t>
            </w:r>
          </w:p>
        </w:tc>
        <w:tc>
          <w:tcPr>
            <w:tcW w:w="925"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26.61</w:t>
            </w:r>
          </w:p>
        </w:tc>
        <w:tc>
          <w:tcPr>
            <w:tcW w:w="826"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20.7</w:t>
            </w:r>
          </w:p>
        </w:tc>
        <w:tc>
          <w:tcPr>
            <w:tcW w:w="183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22.5</w:t>
            </w:r>
          </w:p>
        </w:tc>
      </w:tr>
      <w:tr w:rsidR="002C6FE2" w:rsidRPr="002C6FE2" w:rsidTr="00FD3A50">
        <w:trPr>
          <w:gridAfter w:val="1"/>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lastRenderedPageBreak/>
              <w:t>4</w:t>
            </w:r>
          </w:p>
        </w:tc>
        <w:tc>
          <w:tcPr>
            <w:tcW w:w="182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Bihar</w:t>
            </w:r>
          </w:p>
        </w:tc>
        <w:tc>
          <w:tcPr>
            <w:tcW w:w="925"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14.86</w:t>
            </w:r>
          </w:p>
        </w:tc>
        <w:tc>
          <w:tcPr>
            <w:tcW w:w="826"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18.8</w:t>
            </w:r>
          </w:p>
        </w:tc>
        <w:tc>
          <w:tcPr>
            <w:tcW w:w="183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19.1</w:t>
            </w:r>
          </w:p>
        </w:tc>
      </w:tr>
      <w:tr w:rsidR="002C6FE2" w:rsidRPr="002C6FE2" w:rsidTr="00FD3A50">
        <w:trPr>
          <w:gridAfter w:val="1"/>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5</w:t>
            </w:r>
          </w:p>
        </w:tc>
        <w:tc>
          <w:tcPr>
            <w:tcW w:w="182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Delhi</w:t>
            </w:r>
          </w:p>
        </w:tc>
        <w:tc>
          <w:tcPr>
            <w:tcW w:w="925"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7.36</w:t>
            </w:r>
          </w:p>
        </w:tc>
        <w:tc>
          <w:tcPr>
            <w:tcW w:w="826"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9.4</w:t>
            </w:r>
          </w:p>
        </w:tc>
        <w:tc>
          <w:tcPr>
            <w:tcW w:w="183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10.6</w:t>
            </w:r>
          </w:p>
        </w:tc>
      </w:tr>
      <w:tr w:rsidR="002C6FE2" w:rsidRPr="002C6FE2" w:rsidTr="00FD3A50">
        <w:trPr>
          <w:gridAfter w:val="1"/>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6</w:t>
            </w:r>
          </w:p>
        </w:tc>
        <w:tc>
          <w:tcPr>
            <w:tcW w:w="182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Goa</w:t>
            </w:r>
          </w:p>
        </w:tc>
        <w:tc>
          <w:tcPr>
            <w:tcW w:w="925"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20.52</w:t>
            </w:r>
          </w:p>
        </w:tc>
        <w:tc>
          <w:tcPr>
            <w:tcW w:w="826"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22.4</w:t>
            </w:r>
          </w:p>
        </w:tc>
        <w:tc>
          <w:tcPr>
            <w:tcW w:w="183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21.9</w:t>
            </w:r>
          </w:p>
        </w:tc>
      </w:tr>
      <w:tr w:rsidR="002C6FE2" w:rsidRPr="002C6FE2" w:rsidTr="00FD3A50">
        <w:trPr>
          <w:gridAfter w:val="1"/>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7</w:t>
            </w:r>
          </w:p>
        </w:tc>
        <w:tc>
          <w:tcPr>
            <w:tcW w:w="182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Gujarat</w:t>
            </w:r>
          </w:p>
        </w:tc>
        <w:tc>
          <w:tcPr>
            <w:tcW w:w="925"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25.96</w:t>
            </w:r>
          </w:p>
        </w:tc>
        <w:tc>
          <w:tcPr>
            <w:tcW w:w="826"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27.9</w:t>
            </w:r>
          </w:p>
        </w:tc>
        <w:tc>
          <w:tcPr>
            <w:tcW w:w="183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23.4</w:t>
            </w:r>
          </w:p>
        </w:tc>
      </w:tr>
      <w:tr w:rsidR="002C6FE2" w:rsidRPr="002C6FE2" w:rsidTr="00FD3A50">
        <w:trPr>
          <w:gridAfter w:val="1"/>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8</w:t>
            </w:r>
          </w:p>
        </w:tc>
        <w:tc>
          <w:tcPr>
            <w:tcW w:w="182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Karnataka</w:t>
            </w:r>
          </w:p>
        </w:tc>
        <w:tc>
          <w:tcPr>
            <w:tcW w:w="925"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29.39</w:t>
            </w:r>
          </w:p>
        </w:tc>
        <w:tc>
          <w:tcPr>
            <w:tcW w:w="826"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32</w:t>
            </w:r>
          </w:p>
        </w:tc>
        <w:tc>
          <w:tcPr>
            <w:tcW w:w="183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31.9</w:t>
            </w:r>
          </w:p>
        </w:tc>
      </w:tr>
      <w:tr w:rsidR="002C6FE2" w:rsidRPr="002C6FE2" w:rsidTr="00FD3A50">
        <w:trPr>
          <w:gridAfter w:val="1"/>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9</w:t>
            </w:r>
          </w:p>
        </w:tc>
        <w:tc>
          <w:tcPr>
            <w:tcW w:w="1822" w:type="dxa"/>
            <w:tcBorders>
              <w:top w:val="nil"/>
              <w:left w:val="nil"/>
              <w:bottom w:val="single" w:sz="4" w:space="0" w:color="auto"/>
              <w:right w:val="single" w:sz="4" w:space="0" w:color="auto"/>
            </w:tcBorders>
            <w:shd w:val="clear" w:color="auto" w:fill="auto"/>
            <w:noWrap/>
            <w:vAlign w:val="bottom"/>
            <w:hideMark/>
          </w:tcPr>
          <w:p w:rsidR="002C6FE2" w:rsidRPr="002C6FE2" w:rsidRDefault="003E6EE3" w:rsidP="002C6FE2">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Kera</w:t>
            </w:r>
            <w:r w:rsidR="002C6FE2" w:rsidRPr="002C6FE2">
              <w:rPr>
                <w:rFonts w:ascii="Calibri" w:eastAsia="Times New Roman" w:hAnsi="Calibri" w:cs="Times New Roman"/>
                <w:color w:val="000000"/>
                <w:lang w:val="en-US"/>
              </w:rPr>
              <w:t>la</w:t>
            </w:r>
          </w:p>
        </w:tc>
        <w:tc>
          <w:tcPr>
            <w:tcW w:w="925"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15.85</w:t>
            </w:r>
          </w:p>
        </w:tc>
        <w:tc>
          <w:tcPr>
            <w:tcW w:w="826"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15.4</w:t>
            </w:r>
          </w:p>
        </w:tc>
        <w:tc>
          <w:tcPr>
            <w:tcW w:w="183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18.2</w:t>
            </w:r>
          </w:p>
        </w:tc>
      </w:tr>
      <w:tr w:rsidR="002C6FE2" w:rsidRPr="002C6FE2" w:rsidTr="00FD3A50">
        <w:trPr>
          <w:gridAfter w:val="1"/>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10</w:t>
            </w:r>
          </w:p>
        </w:tc>
        <w:tc>
          <w:tcPr>
            <w:tcW w:w="182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Maharashtra</w:t>
            </w:r>
          </w:p>
        </w:tc>
        <w:tc>
          <w:tcPr>
            <w:tcW w:w="925"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33.11</w:t>
            </w:r>
          </w:p>
        </w:tc>
        <w:tc>
          <w:tcPr>
            <w:tcW w:w="826"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30.8</w:t>
            </w:r>
          </w:p>
        </w:tc>
        <w:tc>
          <w:tcPr>
            <w:tcW w:w="183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31.1</w:t>
            </w:r>
          </w:p>
        </w:tc>
      </w:tr>
      <w:tr w:rsidR="002C6FE2" w:rsidRPr="002C6FE2" w:rsidTr="00FD3A50">
        <w:trPr>
          <w:gridAfter w:val="1"/>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11</w:t>
            </w:r>
          </w:p>
        </w:tc>
        <w:tc>
          <w:tcPr>
            <w:tcW w:w="182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Orissa</w:t>
            </w:r>
          </w:p>
        </w:tc>
        <w:tc>
          <w:tcPr>
            <w:tcW w:w="925"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20.79</w:t>
            </w:r>
          </w:p>
        </w:tc>
        <w:tc>
          <w:tcPr>
            <w:tcW w:w="826"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24.7</w:t>
            </w:r>
          </w:p>
        </w:tc>
        <w:tc>
          <w:tcPr>
            <w:tcW w:w="183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27.2</w:t>
            </w:r>
          </w:p>
        </w:tc>
      </w:tr>
      <w:tr w:rsidR="002C6FE2" w:rsidRPr="002C6FE2" w:rsidTr="00FD3A50">
        <w:trPr>
          <w:gridAfter w:val="1"/>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12</w:t>
            </w:r>
          </w:p>
        </w:tc>
        <w:tc>
          <w:tcPr>
            <w:tcW w:w="182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Pondicherry</w:t>
            </w:r>
          </w:p>
        </w:tc>
        <w:tc>
          <w:tcPr>
            <w:tcW w:w="925"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15.24</w:t>
            </w:r>
          </w:p>
        </w:tc>
        <w:tc>
          <w:tcPr>
            <w:tcW w:w="826"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17.2</w:t>
            </w:r>
          </w:p>
        </w:tc>
        <w:tc>
          <w:tcPr>
            <w:tcW w:w="183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17.6</w:t>
            </w:r>
          </w:p>
        </w:tc>
      </w:tr>
      <w:tr w:rsidR="002C6FE2" w:rsidRPr="002C6FE2" w:rsidTr="00FD3A50">
        <w:trPr>
          <w:gridAfter w:val="1"/>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13</w:t>
            </w:r>
          </w:p>
        </w:tc>
        <w:tc>
          <w:tcPr>
            <w:tcW w:w="182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Punjab</w:t>
            </w:r>
          </w:p>
        </w:tc>
        <w:tc>
          <w:tcPr>
            <w:tcW w:w="925"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4.4</w:t>
            </w:r>
          </w:p>
        </w:tc>
        <w:tc>
          <w:tcPr>
            <w:tcW w:w="826"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19.1</w:t>
            </w:r>
          </w:p>
        </w:tc>
        <w:tc>
          <w:tcPr>
            <w:tcW w:w="183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13.9</w:t>
            </w:r>
          </w:p>
        </w:tc>
      </w:tr>
      <w:tr w:rsidR="002C6FE2" w:rsidRPr="002C6FE2" w:rsidTr="00FD3A50">
        <w:trPr>
          <w:gridAfter w:val="1"/>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14</w:t>
            </w:r>
          </w:p>
        </w:tc>
        <w:tc>
          <w:tcPr>
            <w:tcW w:w="182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Tamil Nadu</w:t>
            </w:r>
          </w:p>
        </w:tc>
        <w:tc>
          <w:tcPr>
            <w:tcW w:w="925"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29.89</w:t>
            </w:r>
          </w:p>
        </w:tc>
        <w:tc>
          <w:tcPr>
            <w:tcW w:w="826"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31.5</w:t>
            </w:r>
          </w:p>
        </w:tc>
        <w:tc>
          <w:tcPr>
            <w:tcW w:w="183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31.8</w:t>
            </w:r>
          </w:p>
        </w:tc>
      </w:tr>
      <w:tr w:rsidR="002C6FE2" w:rsidRPr="002C6FE2" w:rsidTr="00FD3A50">
        <w:trPr>
          <w:gridAfter w:val="1"/>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15</w:t>
            </w:r>
          </w:p>
        </w:tc>
        <w:tc>
          <w:tcPr>
            <w:tcW w:w="182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West Bengal</w:t>
            </w:r>
          </w:p>
        </w:tc>
        <w:tc>
          <w:tcPr>
            <w:tcW w:w="925"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11.25</w:t>
            </w:r>
          </w:p>
        </w:tc>
        <w:tc>
          <w:tcPr>
            <w:tcW w:w="826"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18.3</w:t>
            </w:r>
          </w:p>
        </w:tc>
        <w:tc>
          <w:tcPr>
            <w:tcW w:w="183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18.1</w:t>
            </w:r>
          </w:p>
        </w:tc>
      </w:tr>
      <w:tr w:rsidR="00B87797" w:rsidRPr="00B87797" w:rsidTr="00FD3A50">
        <w:tblPrEx>
          <w:tblCellMar>
            <w:left w:w="0" w:type="dxa"/>
            <w:right w:w="0" w:type="dxa"/>
          </w:tblCellMar>
        </w:tblPrEx>
        <w:trPr>
          <w:trHeight w:val="210"/>
        </w:trPr>
        <w:tc>
          <w:tcPr>
            <w:tcW w:w="6398" w:type="dxa"/>
            <w:gridSpan w:val="5"/>
            <w:vAlign w:val="center"/>
            <w:hideMark/>
          </w:tcPr>
          <w:p w:rsidR="00B87797" w:rsidRPr="00B87797" w:rsidRDefault="00B87797" w:rsidP="008554D9">
            <w:pPr>
              <w:spacing w:after="0" w:line="210" w:lineRule="atLeast"/>
              <w:jc w:val="both"/>
              <w:rPr>
                <w:rFonts w:ascii="Times New Roman" w:eastAsia="Times New Roman" w:hAnsi="Times New Roman" w:cs="Times New Roman"/>
                <w:sz w:val="24"/>
                <w:szCs w:val="24"/>
                <w:lang w:val="en-US"/>
              </w:rPr>
            </w:pPr>
            <w:r w:rsidRPr="00B87797">
              <w:rPr>
                <w:rFonts w:ascii="Times New Roman" w:eastAsia="Times New Roman" w:hAnsi="Times New Roman" w:cs="Times New Roman"/>
                <w:sz w:val="24"/>
                <w:szCs w:val="24"/>
                <w:lang w:val="en-US"/>
              </w:rPr>
              <w:t>Source : Ministry of Labour and Employment, Govt. of India. (ON813)</w:t>
            </w:r>
          </w:p>
        </w:tc>
        <w:tc>
          <w:tcPr>
            <w:tcW w:w="0" w:type="auto"/>
            <w:vAlign w:val="center"/>
            <w:hideMark/>
          </w:tcPr>
          <w:p w:rsidR="00B87797" w:rsidRPr="00B87797" w:rsidRDefault="00B87797" w:rsidP="008554D9">
            <w:pPr>
              <w:spacing w:after="0" w:line="240" w:lineRule="auto"/>
              <w:rPr>
                <w:rFonts w:ascii="Times New Roman" w:eastAsia="Times New Roman" w:hAnsi="Times New Roman" w:cs="Times New Roman"/>
                <w:szCs w:val="24"/>
                <w:lang w:val="en-US"/>
              </w:rPr>
            </w:pPr>
          </w:p>
        </w:tc>
      </w:tr>
      <w:tr w:rsidR="00B87797" w:rsidRPr="00B87797" w:rsidTr="00075907">
        <w:tblPrEx>
          <w:tblCellMar>
            <w:left w:w="0" w:type="dxa"/>
            <w:right w:w="0" w:type="dxa"/>
          </w:tblCellMar>
        </w:tblPrEx>
        <w:trPr>
          <w:trHeight w:val="66"/>
        </w:trPr>
        <w:tc>
          <w:tcPr>
            <w:tcW w:w="6398" w:type="dxa"/>
            <w:gridSpan w:val="5"/>
            <w:vAlign w:val="center"/>
            <w:hideMark/>
          </w:tcPr>
          <w:p w:rsidR="00B87797" w:rsidRPr="00B87797" w:rsidRDefault="00B87797" w:rsidP="008554D9">
            <w:pPr>
              <w:spacing w:after="0" w:line="240" w:lineRule="auto"/>
              <w:rPr>
                <w:rFonts w:ascii="Times New Roman" w:eastAsia="Times New Roman" w:hAnsi="Times New Roman" w:cs="Times New Roman"/>
                <w:szCs w:val="24"/>
                <w:lang w:val="en-US"/>
              </w:rPr>
            </w:pPr>
          </w:p>
        </w:tc>
        <w:tc>
          <w:tcPr>
            <w:tcW w:w="0" w:type="auto"/>
            <w:vAlign w:val="center"/>
            <w:hideMark/>
          </w:tcPr>
          <w:p w:rsidR="00B87797" w:rsidRPr="00B87797" w:rsidRDefault="00B87797" w:rsidP="008554D9">
            <w:pPr>
              <w:spacing w:after="0" w:line="240" w:lineRule="auto"/>
              <w:rPr>
                <w:rFonts w:ascii="Times New Roman" w:eastAsia="Times New Roman" w:hAnsi="Times New Roman" w:cs="Times New Roman"/>
                <w:sz w:val="20"/>
                <w:szCs w:val="20"/>
                <w:lang w:val="en-US"/>
              </w:rPr>
            </w:pPr>
          </w:p>
        </w:tc>
      </w:tr>
    </w:tbl>
    <w:p w:rsidR="00A3251D" w:rsidRDefault="00A3251D" w:rsidP="008554D9">
      <w:pPr>
        <w:spacing w:after="0" w:line="360" w:lineRule="auto"/>
        <w:jc w:val="both"/>
        <w:rPr>
          <w:rFonts w:cstheme="minorHAnsi"/>
          <w:sz w:val="24"/>
          <w:szCs w:val="24"/>
        </w:rPr>
      </w:pPr>
    </w:p>
    <w:p w:rsidR="002C7F9F" w:rsidRDefault="003E6EE3" w:rsidP="008554D9">
      <w:pPr>
        <w:spacing w:after="0" w:line="360" w:lineRule="auto"/>
        <w:jc w:val="both"/>
        <w:rPr>
          <w:rFonts w:cstheme="minorHAnsi"/>
          <w:sz w:val="24"/>
          <w:szCs w:val="24"/>
        </w:rPr>
      </w:pPr>
      <w:r>
        <w:rPr>
          <w:rFonts w:cstheme="minorHAnsi"/>
          <w:sz w:val="24"/>
          <w:szCs w:val="24"/>
        </w:rPr>
        <w:t xml:space="preserve">In table 4 we find that Maharashtra, Andhra Pradesh, Arunachal Pradesh Tamil Nadu and Karnataka have high women work participation rate. While states like Kerala, West Bengal, Punjab and Delhi have low work participation rate. In this context we can analyse the aspect that how the women work participation is actually spreading in India over the last two decades across states. </w:t>
      </w:r>
      <w:r w:rsidR="00572AA8">
        <w:rPr>
          <w:rFonts w:cstheme="minorHAnsi"/>
          <w:sz w:val="24"/>
          <w:szCs w:val="24"/>
        </w:rPr>
        <w:t xml:space="preserve">We can use convergence testing analysis across states of in India for the women work participation rate. </w:t>
      </w:r>
    </w:p>
    <w:p w:rsidR="00E54F2A" w:rsidRPr="00E54F2A" w:rsidRDefault="00E54F2A" w:rsidP="00B32FDE">
      <w:pPr>
        <w:spacing w:line="360" w:lineRule="auto"/>
        <w:jc w:val="both"/>
        <w:rPr>
          <w:rFonts w:cstheme="minorHAnsi"/>
          <w:b/>
          <w:sz w:val="24"/>
          <w:szCs w:val="24"/>
        </w:rPr>
      </w:pPr>
      <w:r w:rsidRPr="00E54F2A">
        <w:rPr>
          <w:rFonts w:cstheme="minorHAnsi"/>
          <w:b/>
          <w:sz w:val="24"/>
          <w:szCs w:val="24"/>
        </w:rPr>
        <w:t xml:space="preserve">3.1.1 </w:t>
      </w:r>
      <w:r w:rsidR="002C7F9F" w:rsidRPr="00E54F2A">
        <w:rPr>
          <w:rFonts w:cstheme="minorHAnsi"/>
          <w:b/>
          <w:sz w:val="24"/>
          <w:szCs w:val="24"/>
        </w:rPr>
        <w:t>Convergen</w:t>
      </w:r>
      <w:r w:rsidRPr="00E54F2A">
        <w:rPr>
          <w:rFonts w:cstheme="minorHAnsi"/>
          <w:b/>
          <w:sz w:val="24"/>
          <w:szCs w:val="24"/>
        </w:rPr>
        <w:t xml:space="preserve">ce of women work participation </w:t>
      </w:r>
      <w:r w:rsidR="00462B2A">
        <w:rPr>
          <w:rFonts w:cstheme="minorHAnsi"/>
          <w:b/>
          <w:sz w:val="24"/>
          <w:szCs w:val="24"/>
        </w:rPr>
        <w:t xml:space="preserve">(in all sectors) </w:t>
      </w:r>
      <w:r w:rsidRPr="00E54F2A">
        <w:rPr>
          <w:rFonts w:cstheme="minorHAnsi"/>
          <w:b/>
          <w:sz w:val="24"/>
          <w:szCs w:val="24"/>
        </w:rPr>
        <w:t>across states of India</w:t>
      </w:r>
    </w:p>
    <w:p w:rsidR="00E54F2A" w:rsidRDefault="00572AA8" w:rsidP="00B32FDE">
      <w:pPr>
        <w:spacing w:line="360" w:lineRule="auto"/>
        <w:jc w:val="both"/>
        <w:rPr>
          <w:rFonts w:cstheme="minorHAnsi"/>
          <w:sz w:val="24"/>
          <w:szCs w:val="24"/>
        </w:rPr>
      </w:pPr>
      <w:r>
        <w:rPr>
          <w:rFonts w:cstheme="minorHAnsi"/>
          <w:sz w:val="24"/>
          <w:szCs w:val="24"/>
        </w:rPr>
        <w:t xml:space="preserve">The Convergence is tested according to the parametric estimate of the </w:t>
      </w:r>
      <w:r w:rsidR="00E54F2A">
        <w:rPr>
          <w:rFonts w:cstheme="minorHAnsi"/>
          <w:sz w:val="24"/>
          <w:szCs w:val="24"/>
        </w:rPr>
        <w:t xml:space="preserve">coefficient of the </w:t>
      </w:r>
      <w:r>
        <w:rPr>
          <w:rFonts w:cstheme="minorHAnsi"/>
          <w:sz w:val="24"/>
          <w:szCs w:val="24"/>
        </w:rPr>
        <w:t xml:space="preserve">spread of women work participation in the initial year under reference. </w:t>
      </w:r>
      <w:r w:rsidR="00E54F2A">
        <w:rPr>
          <w:rFonts w:cstheme="minorHAnsi"/>
          <w:sz w:val="24"/>
          <w:szCs w:val="24"/>
        </w:rPr>
        <w:t xml:space="preserve">In the parametric regression, a </w:t>
      </w:r>
      <w:r w:rsidR="00E54F2A" w:rsidRPr="00E54F2A">
        <w:rPr>
          <w:rFonts w:cstheme="minorHAnsi"/>
          <w:b/>
          <w:i/>
          <w:sz w:val="24"/>
          <w:szCs w:val="24"/>
        </w:rPr>
        <w:t>negative</w:t>
      </w:r>
      <w:r w:rsidR="00E54F2A">
        <w:rPr>
          <w:rFonts w:cstheme="minorHAnsi"/>
          <w:b/>
          <w:i/>
          <w:sz w:val="24"/>
          <w:szCs w:val="24"/>
        </w:rPr>
        <w:t xml:space="preserve">, </w:t>
      </w:r>
      <w:r w:rsidR="00E54F2A">
        <w:rPr>
          <w:rFonts w:cstheme="minorHAnsi"/>
          <w:sz w:val="24"/>
          <w:szCs w:val="24"/>
        </w:rPr>
        <w:t>parametric estimate of the coefficient of work participation rate is interpreted as evidence of convergence.</w:t>
      </w:r>
      <w:r w:rsidR="00EB7FC6">
        <w:rPr>
          <w:rFonts w:cstheme="minorHAnsi"/>
          <w:sz w:val="24"/>
          <w:szCs w:val="24"/>
        </w:rPr>
        <w:t xml:space="preserve"> </w:t>
      </w:r>
      <w:r w:rsidR="00E54F2A">
        <w:rPr>
          <w:rFonts w:cstheme="minorHAnsi"/>
          <w:sz w:val="24"/>
          <w:szCs w:val="24"/>
        </w:rPr>
        <w:t>This is done by first fitting a semi-logarithmic trend equation for each of the considered states in the following form:</w:t>
      </w:r>
    </w:p>
    <w:p w:rsidR="00E54F2A" w:rsidRDefault="00E54F2A" w:rsidP="00E54F2A">
      <w:pPr>
        <w:spacing w:line="360" w:lineRule="auto"/>
        <w:jc w:val="center"/>
        <w:rPr>
          <w:rFonts w:cstheme="minorHAnsi"/>
          <w:sz w:val="24"/>
          <w:szCs w:val="24"/>
        </w:rPr>
      </w:pPr>
      <w:r w:rsidRPr="00E54F2A">
        <w:rPr>
          <w:rFonts w:cstheme="minorHAnsi"/>
          <w:b/>
          <w:i/>
          <w:sz w:val="24"/>
          <w:szCs w:val="24"/>
        </w:rPr>
        <w:t>ln(work participation) = a + bt</w:t>
      </w:r>
    </w:p>
    <w:p w:rsidR="00E54F2A" w:rsidRDefault="00E54F2A" w:rsidP="00E54F2A">
      <w:pPr>
        <w:spacing w:line="360" w:lineRule="auto"/>
        <w:jc w:val="both"/>
        <w:rPr>
          <w:rFonts w:cstheme="minorHAnsi"/>
          <w:sz w:val="24"/>
          <w:szCs w:val="24"/>
        </w:rPr>
      </w:pPr>
      <w:r>
        <w:rPr>
          <w:rFonts w:cstheme="minorHAnsi"/>
          <w:sz w:val="24"/>
          <w:szCs w:val="24"/>
        </w:rPr>
        <w:t xml:space="preserve">where, </w:t>
      </w:r>
      <w:r w:rsidRPr="00E54F2A">
        <w:rPr>
          <w:rFonts w:cstheme="minorHAnsi"/>
          <w:b/>
          <w:i/>
          <w:sz w:val="24"/>
          <w:szCs w:val="24"/>
        </w:rPr>
        <w:t>dln(work participation)</w:t>
      </w:r>
      <w:r w:rsidRPr="00E54F2A">
        <w:rPr>
          <w:rFonts w:cstheme="minorHAnsi"/>
          <w:b/>
          <w:i/>
          <w:sz w:val="24"/>
          <w:szCs w:val="24"/>
          <w:vertAlign w:val="subscript"/>
        </w:rPr>
        <w:t>i</w:t>
      </w:r>
      <w:r w:rsidRPr="00E54F2A">
        <w:rPr>
          <w:rFonts w:cstheme="minorHAnsi"/>
          <w:b/>
          <w:i/>
          <w:sz w:val="24"/>
          <w:szCs w:val="24"/>
        </w:rPr>
        <w:t xml:space="preserve"> / dt</w:t>
      </w:r>
      <w:r>
        <w:rPr>
          <w:rFonts w:cstheme="minorHAnsi"/>
          <w:b/>
          <w:i/>
          <w:sz w:val="24"/>
          <w:szCs w:val="24"/>
        </w:rPr>
        <w:t xml:space="preserve"> = b</w:t>
      </w:r>
      <w:r>
        <w:rPr>
          <w:rFonts w:cstheme="minorHAnsi"/>
          <w:sz w:val="24"/>
          <w:szCs w:val="24"/>
        </w:rPr>
        <w:t xml:space="preserve"> indicates the growth rate of women work force for the i</w:t>
      </w:r>
      <w:r>
        <w:rPr>
          <w:rFonts w:cstheme="minorHAnsi"/>
          <w:sz w:val="24"/>
          <w:szCs w:val="24"/>
          <w:vertAlign w:val="superscript"/>
        </w:rPr>
        <w:t>th</w:t>
      </w:r>
      <w:r>
        <w:rPr>
          <w:rFonts w:cstheme="minorHAnsi"/>
          <w:sz w:val="24"/>
          <w:szCs w:val="24"/>
        </w:rPr>
        <w:t xml:space="preserve"> state over the period under consideration. </w:t>
      </w:r>
      <w:r w:rsidR="003B43D2">
        <w:rPr>
          <w:rFonts w:cstheme="minorHAnsi"/>
          <w:sz w:val="24"/>
          <w:szCs w:val="24"/>
        </w:rPr>
        <w:t xml:space="preserve">We can use </w:t>
      </w:r>
      <w:r w:rsidR="003B43D2" w:rsidRPr="003A5C74">
        <w:rPr>
          <w:rFonts w:cstheme="minorHAnsi"/>
          <w:i/>
          <w:sz w:val="24"/>
          <w:szCs w:val="24"/>
        </w:rPr>
        <w:t>conditional β- convergence</w:t>
      </w:r>
      <w:r w:rsidR="003B43D2">
        <w:rPr>
          <w:rFonts w:cstheme="minorHAnsi"/>
          <w:sz w:val="24"/>
          <w:szCs w:val="24"/>
        </w:rPr>
        <w:t xml:space="preserve"> in the already fitted semi-logarithmic trend equation with state specific effect which is as follows:</w:t>
      </w:r>
    </w:p>
    <w:p w:rsidR="003B43D2" w:rsidRPr="00671EA9" w:rsidRDefault="003B43D2" w:rsidP="00E54F2A">
      <w:pPr>
        <w:spacing w:line="360" w:lineRule="auto"/>
        <w:jc w:val="both"/>
        <w:rPr>
          <w:rFonts w:cstheme="minorHAnsi"/>
          <w:sz w:val="24"/>
          <w:szCs w:val="24"/>
        </w:rPr>
      </w:pPr>
      <w:r w:rsidRPr="00E54F2A">
        <w:rPr>
          <w:rFonts w:cstheme="minorHAnsi"/>
          <w:b/>
          <w:i/>
          <w:sz w:val="24"/>
          <w:szCs w:val="24"/>
        </w:rPr>
        <w:lastRenderedPageBreak/>
        <w:t>dln(work participation)</w:t>
      </w:r>
      <w:r w:rsidRPr="00E54F2A">
        <w:rPr>
          <w:rFonts w:cstheme="minorHAnsi"/>
          <w:b/>
          <w:i/>
          <w:sz w:val="24"/>
          <w:szCs w:val="24"/>
          <w:vertAlign w:val="subscript"/>
        </w:rPr>
        <w:t>i</w:t>
      </w:r>
      <w:r w:rsidRPr="00E54F2A">
        <w:rPr>
          <w:rFonts w:cstheme="minorHAnsi"/>
          <w:b/>
          <w:i/>
          <w:sz w:val="24"/>
          <w:szCs w:val="24"/>
        </w:rPr>
        <w:t xml:space="preserve"> / dt</w:t>
      </w:r>
      <w:r>
        <w:rPr>
          <w:rFonts w:cstheme="minorHAnsi"/>
          <w:b/>
          <w:i/>
          <w:sz w:val="24"/>
          <w:szCs w:val="24"/>
        </w:rPr>
        <w:t xml:space="preserve"> = α +βln (work participation)</w:t>
      </w:r>
      <w:r>
        <w:rPr>
          <w:rFonts w:cstheme="minorHAnsi"/>
          <w:b/>
          <w:i/>
          <w:sz w:val="24"/>
          <w:szCs w:val="24"/>
          <w:vertAlign w:val="subscript"/>
        </w:rPr>
        <w:t>i0</w:t>
      </w:r>
      <w:r>
        <w:rPr>
          <w:rFonts w:cstheme="minorHAnsi"/>
          <w:b/>
          <w:i/>
          <w:sz w:val="24"/>
          <w:szCs w:val="24"/>
        </w:rPr>
        <w:t xml:space="preserve"> + </w:t>
      </w:r>
      <w:r w:rsidR="003A5C74">
        <w:rPr>
          <w:rFonts w:cstheme="minorHAnsi"/>
          <w:b/>
          <w:i/>
          <w:sz w:val="24"/>
          <w:szCs w:val="24"/>
        </w:rPr>
        <w:t>γln(Net state domestic product)</w:t>
      </w:r>
      <w:r w:rsidR="001C381B">
        <w:rPr>
          <w:rFonts w:cstheme="minorHAnsi"/>
          <w:b/>
          <w:i/>
          <w:sz w:val="24"/>
          <w:szCs w:val="24"/>
          <w:vertAlign w:val="subscript"/>
        </w:rPr>
        <w:t>i0</w:t>
      </w:r>
      <w:r w:rsidR="00671EA9">
        <w:rPr>
          <w:rFonts w:cstheme="minorHAnsi"/>
          <w:b/>
          <w:i/>
          <w:sz w:val="24"/>
          <w:szCs w:val="24"/>
        </w:rPr>
        <w:t xml:space="preserve"> + v</w:t>
      </w:r>
      <w:r w:rsidR="00671EA9">
        <w:rPr>
          <w:rFonts w:cstheme="minorHAnsi"/>
          <w:b/>
          <w:i/>
          <w:sz w:val="24"/>
          <w:szCs w:val="24"/>
          <w:vertAlign w:val="subscript"/>
        </w:rPr>
        <w:t>it</w:t>
      </w:r>
    </w:p>
    <w:p w:rsidR="00BC2740" w:rsidRDefault="001C381B" w:rsidP="00BC2740">
      <w:pPr>
        <w:spacing w:line="360" w:lineRule="auto"/>
        <w:jc w:val="both"/>
        <w:rPr>
          <w:rFonts w:cstheme="minorHAnsi"/>
          <w:sz w:val="24"/>
          <w:szCs w:val="24"/>
        </w:rPr>
      </w:pPr>
      <w:r w:rsidRPr="00671EA9">
        <w:rPr>
          <w:rFonts w:cstheme="minorHAnsi"/>
          <w:sz w:val="24"/>
          <w:szCs w:val="24"/>
        </w:rPr>
        <w:t xml:space="preserve">where t = time period (1991,2001 and 2011) and i = 1,2......15 states; </w:t>
      </w:r>
      <w:r w:rsidRPr="00671EA9">
        <w:rPr>
          <w:rFonts w:cstheme="minorHAnsi"/>
          <w:i/>
          <w:sz w:val="24"/>
          <w:szCs w:val="24"/>
        </w:rPr>
        <w:t>ln (work participation)</w:t>
      </w:r>
      <w:r w:rsidRPr="00671EA9">
        <w:rPr>
          <w:rFonts w:cstheme="minorHAnsi"/>
          <w:i/>
          <w:sz w:val="24"/>
          <w:szCs w:val="24"/>
          <w:vertAlign w:val="subscript"/>
        </w:rPr>
        <w:t xml:space="preserve">i0 </w:t>
      </w:r>
      <w:r w:rsidRPr="00671EA9">
        <w:rPr>
          <w:rFonts w:cstheme="minorHAnsi"/>
          <w:sz w:val="24"/>
          <w:szCs w:val="24"/>
        </w:rPr>
        <w:t>represents ln(work participation) of each state in the initial year i.e 1991.</w:t>
      </w:r>
      <w:r w:rsidR="00671EA9" w:rsidRPr="00671EA9">
        <w:rPr>
          <w:rFonts w:cstheme="minorHAnsi"/>
          <w:sz w:val="24"/>
          <w:szCs w:val="24"/>
        </w:rPr>
        <w:t xml:space="preserve"> </w:t>
      </w:r>
      <w:r w:rsidR="00671EA9" w:rsidRPr="00671EA9">
        <w:rPr>
          <w:rFonts w:cstheme="minorHAnsi"/>
          <w:i/>
          <w:sz w:val="24"/>
          <w:szCs w:val="24"/>
        </w:rPr>
        <w:t>ln(Net state domestic product)</w:t>
      </w:r>
      <w:r w:rsidR="00671EA9" w:rsidRPr="00671EA9">
        <w:rPr>
          <w:rFonts w:cstheme="minorHAnsi"/>
          <w:i/>
          <w:sz w:val="24"/>
          <w:szCs w:val="24"/>
          <w:vertAlign w:val="subscript"/>
        </w:rPr>
        <w:t>i0</w:t>
      </w:r>
      <w:r w:rsidR="00671EA9" w:rsidRPr="00671EA9">
        <w:rPr>
          <w:rFonts w:cstheme="minorHAnsi"/>
          <w:sz w:val="24"/>
          <w:szCs w:val="24"/>
        </w:rPr>
        <w:t xml:space="preserve"> represents ln(work participation) of each state in the initial year i.e 1991. </w:t>
      </w:r>
      <w:r w:rsidR="00671EA9" w:rsidRPr="00671EA9">
        <w:rPr>
          <w:rFonts w:cstheme="minorHAnsi"/>
          <w:i/>
          <w:sz w:val="24"/>
          <w:szCs w:val="24"/>
        </w:rPr>
        <w:t>v</w:t>
      </w:r>
      <w:r w:rsidR="00671EA9" w:rsidRPr="00671EA9">
        <w:rPr>
          <w:rFonts w:cstheme="minorHAnsi"/>
          <w:i/>
          <w:sz w:val="24"/>
          <w:szCs w:val="24"/>
          <w:vertAlign w:val="subscript"/>
        </w:rPr>
        <w:t xml:space="preserve">it </w:t>
      </w:r>
      <w:r w:rsidR="00671EA9" w:rsidRPr="00671EA9">
        <w:rPr>
          <w:rFonts w:cstheme="minorHAnsi"/>
          <w:sz w:val="24"/>
          <w:szCs w:val="24"/>
        </w:rPr>
        <w:t xml:space="preserve">is the error term with 0 mean and finite variance and the mean is independent of </w:t>
      </w:r>
      <w:r w:rsidR="00671EA9" w:rsidRPr="00671EA9">
        <w:rPr>
          <w:rFonts w:cstheme="minorHAnsi"/>
          <w:i/>
          <w:sz w:val="24"/>
          <w:szCs w:val="24"/>
        </w:rPr>
        <w:t xml:space="preserve">dln(work participation) </w:t>
      </w:r>
      <w:r w:rsidR="00671EA9" w:rsidRPr="00671EA9">
        <w:rPr>
          <w:rFonts w:cstheme="minorHAnsi"/>
          <w:sz w:val="24"/>
          <w:szCs w:val="24"/>
        </w:rPr>
        <w:t>and</w:t>
      </w:r>
      <w:r w:rsidR="00671EA9" w:rsidRPr="00671EA9">
        <w:rPr>
          <w:rFonts w:cstheme="minorHAnsi"/>
          <w:i/>
          <w:sz w:val="24"/>
          <w:szCs w:val="24"/>
        </w:rPr>
        <w:t xml:space="preserve"> ln(Net state domestic product)</w:t>
      </w:r>
      <w:r w:rsidR="00671EA9" w:rsidRPr="00671EA9">
        <w:rPr>
          <w:rFonts w:cstheme="minorHAnsi"/>
          <w:sz w:val="24"/>
          <w:szCs w:val="24"/>
        </w:rPr>
        <w:t>.</w:t>
      </w:r>
    </w:p>
    <w:p w:rsidR="00BC2740" w:rsidRPr="00671EA9" w:rsidRDefault="00BC2740" w:rsidP="00BC2740">
      <w:pPr>
        <w:spacing w:after="0" w:line="240" w:lineRule="auto"/>
        <w:jc w:val="center"/>
        <w:rPr>
          <w:rFonts w:cstheme="minorHAnsi"/>
          <w:sz w:val="24"/>
          <w:szCs w:val="24"/>
        </w:rPr>
      </w:pPr>
      <w:r>
        <w:rPr>
          <w:rFonts w:cstheme="minorHAnsi"/>
          <w:sz w:val="24"/>
          <w:szCs w:val="24"/>
        </w:rPr>
        <w:t>Table 5</w:t>
      </w:r>
    </w:p>
    <w:p w:rsidR="00023A52" w:rsidRPr="00F45730" w:rsidRDefault="00671EA9" w:rsidP="00BC2740">
      <w:pPr>
        <w:spacing w:after="0" w:line="240" w:lineRule="auto"/>
        <w:jc w:val="center"/>
        <w:rPr>
          <w:rFonts w:cstheme="minorHAnsi"/>
          <w:b/>
          <w:sz w:val="24"/>
          <w:szCs w:val="24"/>
        </w:rPr>
      </w:pPr>
      <w:r w:rsidRPr="00F45730">
        <w:rPr>
          <w:rFonts w:cstheme="minorHAnsi"/>
          <w:b/>
          <w:sz w:val="24"/>
          <w:szCs w:val="24"/>
        </w:rPr>
        <w:t>Conditional β- convergence (women work participation) results of 15 states in India</w:t>
      </w:r>
    </w:p>
    <w:tbl>
      <w:tblPr>
        <w:tblStyle w:val="TableGrid"/>
        <w:tblW w:w="0" w:type="auto"/>
        <w:jc w:val="center"/>
        <w:tblLook w:val="04A0" w:firstRow="1" w:lastRow="0" w:firstColumn="1" w:lastColumn="0" w:noHBand="0" w:noVBand="1"/>
      </w:tblPr>
      <w:tblGrid>
        <w:gridCol w:w="2888"/>
        <w:gridCol w:w="1342"/>
        <w:gridCol w:w="1166"/>
        <w:gridCol w:w="1247"/>
        <w:gridCol w:w="2206"/>
      </w:tblGrid>
      <w:tr w:rsidR="00F45730" w:rsidRPr="00FD3A50" w:rsidTr="00671EA9">
        <w:trPr>
          <w:jc w:val="center"/>
        </w:trPr>
        <w:tc>
          <w:tcPr>
            <w:tcW w:w="0" w:type="auto"/>
          </w:tcPr>
          <w:p w:rsidR="00671EA9" w:rsidRPr="00FD3A50" w:rsidRDefault="00671EA9" w:rsidP="00FD3A50">
            <w:pPr>
              <w:jc w:val="both"/>
              <w:rPr>
                <w:rFonts w:cstheme="minorHAnsi"/>
                <w:b/>
                <w:sz w:val="24"/>
                <w:szCs w:val="24"/>
              </w:rPr>
            </w:pPr>
            <w:r w:rsidRPr="00FD3A50">
              <w:rPr>
                <w:rFonts w:cstheme="minorHAnsi"/>
                <w:b/>
                <w:sz w:val="24"/>
                <w:szCs w:val="24"/>
              </w:rPr>
              <w:t>Parameters</w:t>
            </w:r>
          </w:p>
        </w:tc>
        <w:tc>
          <w:tcPr>
            <w:tcW w:w="0" w:type="auto"/>
          </w:tcPr>
          <w:p w:rsidR="00671EA9" w:rsidRPr="00FD3A50" w:rsidRDefault="00671EA9" w:rsidP="00FD3A50">
            <w:pPr>
              <w:jc w:val="both"/>
              <w:rPr>
                <w:rFonts w:cstheme="minorHAnsi"/>
                <w:b/>
                <w:sz w:val="24"/>
                <w:szCs w:val="24"/>
              </w:rPr>
            </w:pPr>
            <w:r w:rsidRPr="00FD3A50">
              <w:rPr>
                <w:rFonts w:cstheme="minorHAnsi"/>
                <w:b/>
                <w:sz w:val="24"/>
                <w:szCs w:val="24"/>
              </w:rPr>
              <w:t>Pooled OLS</w:t>
            </w:r>
          </w:p>
        </w:tc>
        <w:tc>
          <w:tcPr>
            <w:tcW w:w="0" w:type="auto"/>
          </w:tcPr>
          <w:p w:rsidR="00671EA9" w:rsidRPr="00FD3A50" w:rsidRDefault="00671EA9" w:rsidP="00FD3A50">
            <w:pPr>
              <w:jc w:val="both"/>
              <w:rPr>
                <w:rFonts w:cstheme="minorHAnsi"/>
                <w:b/>
                <w:sz w:val="24"/>
                <w:szCs w:val="24"/>
              </w:rPr>
            </w:pPr>
            <w:r w:rsidRPr="00FD3A50">
              <w:rPr>
                <w:rFonts w:cstheme="minorHAnsi"/>
                <w:b/>
                <w:sz w:val="24"/>
                <w:szCs w:val="24"/>
              </w:rPr>
              <w:t>Std. error</w:t>
            </w:r>
          </w:p>
        </w:tc>
        <w:tc>
          <w:tcPr>
            <w:tcW w:w="0" w:type="auto"/>
          </w:tcPr>
          <w:p w:rsidR="00671EA9" w:rsidRPr="00FD3A50" w:rsidRDefault="00671EA9" w:rsidP="00FD3A50">
            <w:pPr>
              <w:jc w:val="both"/>
              <w:rPr>
                <w:rFonts w:cstheme="minorHAnsi"/>
                <w:b/>
                <w:sz w:val="24"/>
                <w:szCs w:val="24"/>
              </w:rPr>
            </w:pPr>
            <w:r w:rsidRPr="00FD3A50">
              <w:rPr>
                <w:rFonts w:cstheme="minorHAnsi"/>
                <w:b/>
                <w:sz w:val="24"/>
                <w:szCs w:val="24"/>
              </w:rPr>
              <w:t>t-statistics</w:t>
            </w:r>
          </w:p>
        </w:tc>
        <w:tc>
          <w:tcPr>
            <w:tcW w:w="0" w:type="auto"/>
          </w:tcPr>
          <w:p w:rsidR="00671EA9" w:rsidRPr="00FD3A50" w:rsidRDefault="00671EA9" w:rsidP="00FD3A50">
            <w:pPr>
              <w:jc w:val="both"/>
              <w:rPr>
                <w:rFonts w:cstheme="minorHAnsi"/>
                <w:b/>
                <w:sz w:val="24"/>
                <w:szCs w:val="24"/>
              </w:rPr>
            </w:pPr>
            <w:r w:rsidRPr="00FD3A50">
              <w:rPr>
                <w:rFonts w:cstheme="minorHAnsi"/>
                <w:b/>
                <w:sz w:val="24"/>
                <w:szCs w:val="24"/>
              </w:rPr>
              <w:t>Level of significance</w:t>
            </w:r>
          </w:p>
        </w:tc>
      </w:tr>
      <w:tr w:rsidR="00F45730" w:rsidRPr="00FD3A50" w:rsidTr="00671EA9">
        <w:trPr>
          <w:jc w:val="center"/>
        </w:trPr>
        <w:tc>
          <w:tcPr>
            <w:tcW w:w="0" w:type="auto"/>
          </w:tcPr>
          <w:p w:rsidR="00671EA9" w:rsidRPr="00FD3A50" w:rsidRDefault="00671EA9" w:rsidP="00FD3A50">
            <w:pPr>
              <w:jc w:val="both"/>
              <w:rPr>
                <w:rFonts w:cstheme="minorHAnsi"/>
                <w:sz w:val="24"/>
                <w:szCs w:val="24"/>
              </w:rPr>
            </w:pPr>
            <w:r w:rsidRPr="00FD3A50">
              <w:rPr>
                <w:rFonts w:cstheme="minorHAnsi"/>
                <w:sz w:val="24"/>
                <w:szCs w:val="24"/>
              </w:rPr>
              <w:t>Women work participation</w:t>
            </w:r>
          </w:p>
        </w:tc>
        <w:tc>
          <w:tcPr>
            <w:tcW w:w="0" w:type="auto"/>
          </w:tcPr>
          <w:p w:rsidR="00671EA9" w:rsidRPr="00FD3A50" w:rsidRDefault="00671EA9" w:rsidP="00FD3A50">
            <w:pPr>
              <w:jc w:val="both"/>
              <w:rPr>
                <w:rFonts w:cstheme="minorHAnsi"/>
                <w:sz w:val="24"/>
                <w:szCs w:val="24"/>
              </w:rPr>
            </w:pPr>
            <w:r w:rsidRPr="00FD3A50">
              <w:rPr>
                <w:rFonts w:cstheme="minorHAnsi"/>
                <w:sz w:val="24"/>
                <w:szCs w:val="24"/>
              </w:rPr>
              <w:t>-0.218</w:t>
            </w:r>
          </w:p>
        </w:tc>
        <w:tc>
          <w:tcPr>
            <w:tcW w:w="0" w:type="auto"/>
          </w:tcPr>
          <w:p w:rsidR="00671EA9" w:rsidRPr="00FD3A50" w:rsidRDefault="00671EA9" w:rsidP="00FD3A50">
            <w:pPr>
              <w:jc w:val="both"/>
              <w:rPr>
                <w:rFonts w:cstheme="minorHAnsi"/>
                <w:sz w:val="24"/>
                <w:szCs w:val="24"/>
              </w:rPr>
            </w:pPr>
            <w:r w:rsidRPr="00FD3A50">
              <w:rPr>
                <w:rFonts w:cstheme="minorHAnsi"/>
                <w:sz w:val="24"/>
                <w:szCs w:val="24"/>
              </w:rPr>
              <w:t>0.033</w:t>
            </w:r>
          </w:p>
        </w:tc>
        <w:tc>
          <w:tcPr>
            <w:tcW w:w="0" w:type="auto"/>
          </w:tcPr>
          <w:p w:rsidR="00671EA9" w:rsidRPr="00FD3A50" w:rsidRDefault="00671EA9" w:rsidP="00FD3A50">
            <w:pPr>
              <w:jc w:val="both"/>
              <w:rPr>
                <w:rFonts w:cstheme="minorHAnsi"/>
                <w:sz w:val="24"/>
                <w:szCs w:val="24"/>
              </w:rPr>
            </w:pPr>
            <w:r w:rsidRPr="00FD3A50">
              <w:rPr>
                <w:rFonts w:cstheme="minorHAnsi"/>
                <w:sz w:val="24"/>
                <w:szCs w:val="24"/>
              </w:rPr>
              <w:t>-6.634</w:t>
            </w:r>
          </w:p>
        </w:tc>
        <w:tc>
          <w:tcPr>
            <w:tcW w:w="0" w:type="auto"/>
          </w:tcPr>
          <w:p w:rsidR="00671EA9" w:rsidRPr="00FD3A50" w:rsidRDefault="00671EA9" w:rsidP="00FD3A50">
            <w:pPr>
              <w:jc w:val="both"/>
              <w:rPr>
                <w:rFonts w:cstheme="minorHAnsi"/>
                <w:sz w:val="24"/>
                <w:szCs w:val="24"/>
              </w:rPr>
            </w:pPr>
            <w:r w:rsidRPr="00FD3A50">
              <w:rPr>
                <w:rFonts w:cstheme="minorHAnsi"/>
                <w:sz w:val="24"/>
                <w:szCs w:val="24"/>
              </w:rPr>
              <w:t>0.000</w:t>
            </w:r>
          </w:p>
        </w:tc>
      </w:tr>
      <w:tr w:rsidR="00671EA9" w:rsidRPr="00FD3A50" w:rsidTr="00671EA9">
        <w:trPr>
          <w:jc w:val="center"/>
        </w:trPr>
        <w:tc>
          <w:tcPr>
            <w:tcW w:w="0" w:type="auto"/>
          </w:tcPr>
          <w:p w:rsidR="00671EA9" w:rsidRPr="00FD3A50" w:rsidRDefault="00671EA9" w:rsidP="00FD3A50">
            <w:pPr>
              <w:jc w:val="both"/>
              <w:rPr>
                <w:rFonts w:cstheme="minorHAnsi"/>
                <w:sz w:val="24"/>
                <w:szCs w:val="24"/>
              </w:rPr>
            </w:pPr>
            <w:r w:rsidRPr="00FD3A50">
              <w:rPr>
                <w:rFonts w:cstheme="minorHAnsi"/>
                <w:sz w:val="24"/>
                <w:szCs w:val="24"/>
              </w:rPr>
              <w:t>Net state domestic product</w:t>
            </w:r>
          </w:p>
        </w:tc>
        <w:tc>
          <w:tcPr>
            <w:tcW w:w="0" w:type="auto"/>
          </w:tcPr>
          <w:p w:rsidR="00671EA9" w:rsidRPr="00FD3A50" w:rsidRDefault="00F45730" w:rsidP="00FD3A50">
            <w:pPr>
              <w:jc w:val="both"/>
              <w:rPr>
                <w:rFonts w:cstheme="minorHAnsi"/>
                <w:sz w:val="24"/>
                <w:szCs w:val="24"/>
              </w:rPr>
            </w:pPr>
            <w:r w:rsidRPr="00FD3A50">
              <w:rPr>
                <w:rFonts w:cstheme="minorHAnsi"/>
                <w:sz w:val="24"/>
                <w:szCs w:val="24"/>
              </w:rPr>
              <w:t>0.019</w:t>
            </w:r>
          </w:p>
        </w:tc>
        <w:tc>
          <w:tcPr>
            <w:tcW w:w="0" w:type="auto"/>
          </w:tcPr>
          <w:p w:rsidR="00671EA9" w:rsidRPr="00FD3A50" w:rsidRDefault="00F45730" w:rsidP="00FD3A50">
            <w:pPr>
              <w:jc w:val="both"/>
              <w:rPr>
                <w:rFonts w:cstheme="minorHAnsi"/>
                <w:sz w:val="24"/>
                <w:szCs w:val="24"/>
              </w:rPr>
            </w:pPr>
            <w:r w:rsidRPr="00FD3A50">
              <w:rPr>
                <w:rFonts w:cstheme="minorHAnsi"/>
                <w:sz w:val="24"/>
                <w:szCs w:val="24"/>
              </w:rPr>
              <w:t>.014</w:t>
            </w:r>
          </w:p>
        </w:tc>
        <w:tc>
          <w:tcPr>
            <w:tcW w:w="0" w:type="auto"/>
          </w:tcPr>
          <w:p w:rsidR="00671EA9" w:rsidRPr="00FD3A50" w:rsidRDefault="00F45730" w:rsidP="00FD3A50">
            <w:pPr>
              <w:jc w:val="both"/>
              <w:rPr>
                <w:rFonts w:cstheme="minorHAnsi"/>
                <w:sz w:val="24"/>
                <w:szCs w:val="24"/>
              </w:rPr>
            </w:pPr>
            <w:r w:rsidRPr="00FD3A50">
              <w:rPr>
                <w:rFonts w:cstheme="minorHAnsi"/>
                <w:sz w:val="24"/>
                <w:szCs w:val="24"/>
              </w:rPr>
              <w:t>1.427</w:t>
            </w:r>
          </w:p>
        </w:tc>
        <w:tc>
          <w:tcPr>
            <w:tcW w:w="0" w:type="auto"/>
          </w:tcPr>
          <w:p w:rsidR="00671EA9" w:rsidRPr="00FD3A50" w:rsidRDefault="00F45730" w:rsidP="00FD3A50">
            <w:pPr>
              <w:jc w:val="both"/>
              <w:rPr>
                <w:rFonts w:cstheme="minorHAnsi"/>
                <w:sz w:val="24"/>
                <w:szCs w:val="24"/>
              </w:rPr>
            </w:pPr>
            <w:r w:rsidRPr="00FD3A50">
              <w:rPr>
                <w:rFonts w:cstheme="minorHAnsi"/>
                <w:sz w:val="24"/>
                <w:szCs w:val="24"/>
              </w:rPr>
              <w:t>0.079</w:t>
            </w:r>
          </w:p>
        </w:tc>
      </w:tr>
      <w:tr w:rsidR="00F45730" w:rsidRPr="00FD3A50" w:rsidTr="00671EA9">
        <w:trPr>
          <w:jc w:val="center"/>
        </w:trPr>
        <w:tc>
          <w:tcPr>
            <w:tcW w:w="0" w:type="auto"/>
          </w:tcPr>
          <w:p w:rsidR="00F45730" w:rsidRPr="00FD3A50" w:rsidRDefault="00F45730" w:rsidP="00FD3A50">
            <w:pPr>
              <w:jc w:val="both"/>
              <w:rPr>
                <w:rFonts w:cstheme="minorHAnsi"/>
                <w:sz w:val="24"/>
                <w:szCs w:val="24"/>
              </w:rPr>
            </w:pPr>
            <w:r w:rsidRPr="00FD3A50">
              <w:rPr>
                <w:rFonts w:cstheme="minorHAnsi"/>
                <w:sz w:val="24"/>
                <w:szCs w:val="24"/>
              </w:rPr>
              <w:t>Constant</w:t>
            </w:r>
          </w:p>
        </w:tc>
        <w:tc>
          <w:tcPr>
            <w:tcW w:w="0" w:type="auto"/>
          </w:tcPr>
          <w:p w:rsidR="00F45730" w:rsidRPr="00FD3A50" w:rsidRDefault="00F45730" w:rsidP="00FD3A50">
            <w:pPr>
              <w:jc w:val="both"/>
              <w:rPr>
                <w:rFonts w:cstheme="minorHAnsi"/>
                <w:sz w:val="24"/>
                <w:szCs w:val="24"/>
              </w:rPr>
            </w:pPr>
            <w:r w:rsidRPr="00FD3A50">
              <w:rPr>
                <w:rFonts w:cstheme="minorHAnsi"/>
                <w:sz w:val="24"/>
                <w:szCs w:val="24"/>
              </w:rPr>
              <w:t>0.666</w:t>
            </w:r>
          </w:p>
        </w:tc>
        <w:tc>
          <w:tcPr>
            <w:tcW w:w="0" w:type="auto"/>
          </w:tcPr>
          <w:p w:rsidR="00F45730" w:rsidRPr="00FD3A50" w:rsidRDefault="00F45730" w:rsidP="00FD3A50">
            <w:pPr>
              <w:jc w:val="both"/>
              <w:rPr>
                <w:rFonts w:cstheme="minorHAnsi"/>
                <w:sz w:val="24"/>
                <w:szCs w:val="24"/>
              </w:rPr>
            </w:pPr>
            <w:r w:rsidRPr="00FD3A50">
              <w:rPr>
                <w:rFonts w:cstheme="minorHAnsi"/>
                <w:sz w:val="24"/>
                <w:szCs w:val="24"/>
              </w:rPr>
              <w:t>0.114</w:t>
            </w:r>
          </w:p>
        </w:tc>
        <w:tc>
          <w:tcPr>
            <w:tcW w:w="0" w:type="auto"/>
          </w:tcPr>
          <w:p w:rsidR="00F45730" w:rsidRPr="00FD3A50" w:rsidRDefault="00F45730" w:rsidP="00FD3A50">
            <w:pPr>
              <w:jc w:val="both"/>
              <w:rPr>
                <w:rFonts w:cstheme="minorHAnsi"/>
                <w:sz w:val="24"/>
                <w:szCs w:val="24"/>
              </w:rPr>
            </w:pPr>
            <w:r w:rsidRPr="00FD3A50">
              <w:rPr>
                <w:rFonts w:cstheme="minorHAnsi"/>
                <w:sz w:val="24"/>
                <w:szCs w:val="24"/>
              </w:rPr>
              <w:t>5.853</w:t>
            </w:r>
          </w:p>
        </w:tc>
        <w:tc>
          <w:tcPr>
            <w:tcW w:w="0" w:type="auto"/>
          </w:tcPr>
          <w:p w:rsidR="00F45730" w:rsidRPr="00FD3A50" w:rsidRDefault="00F45730" w:rsidP="00FD3A50">
            <w:pPr>
              <w:jc w:val="both"/>
              <w:rPr>
                <w:rFonts w:cstheme="minorHAnsi"/>
                <w:sz w:val="24"/>
                <w:szCs w:val="24"/>
              </w:rPr>
            </w:pPr>
            <w:r w:rsidRPr="00FD3A50">
              <w:rPr>
                <w:rFonts w:cstheme="minorHAnsi"/>
                <w:sz w:val="24"/>
                <w:szCs w:val="24"/>
              </w:rPr>
              <w:t>0.000</w:t>
            </w:r>
          </w:p>
        </w:tc>
      </w:tr>
      <w:tr w:rsidR="00643CB9" w:rsidRPr="00FD3A50" w:rsidTr="00671EA9">
        <w:trPr>
          <w:jc w:val="center"/>
        </w:trPr>
        <w:tc>
          <w:tcPr>
            <w:tcW w:w="0" w:type="auto"/>
          </w:tcPr>
          <w:p w:rsidR="00643CB9" w:rsidRPr="00FD3A50" w:rsidRDefault="00643CB9" w:rsidP="00FD3A50">
            <w:pPr>
              <w:jc w:val="both"/>
              <w:rPr>
                <w:rFonts w:cstheme="minorHAnsi"/>
                <w:sz w:val="24"/>
                <w:szCs w:val="24"/>
              </w:rPr>
            </w:pPr>
            <w:r w:rsidRPr="00FD3A50">
              <w:rPr>
                <w:rFonts w:cstheme="minorHAnsi"/>
                <w:sz w:val="24"/>
                <w:szCs w:val="24"/>
              </w:rPr>
              <w:t>R</w:t>
            </w:r>
            <w:r w:rsidRPr="00FD3A50">
              <w:rPr>
                <w:rFonts w:cstheme="minorHAnsi"/>
                <w:sz w:val="24"/>
                <w:szCs w:val="24"/>
                <w:vertAlign w:val="superscript"/>
              </w:rPr>
              <w:t>2</w:t>
            </w:r>
          </w:p>
        </w:tc>
        <w:tc>
          <w:tcPr>
            <w:tcW w:w="0" w:type="auto"/>
          </w:tcPr>
          <w:p w:rsidR="00643CB9" w:rsidRPr="00FD3A50" w:rsidRDefault="00643CB9" w:rsidP="00FD3A50">
            <w:pPr>
              <w:jc w:val="both"/>
              <w:rPr>
                <w:rFonts w:cstheme="minorHAnsi"/>
                <w:sz w:val="24"/>
                <w:szCs w:val="24"/>
              </w:rPr>
            </w:pPr>
            <w:r w:rsidRPr="00FD3A50">
              <w:rPr>
                <w:rFonts w:cstheme="minorHAnsi"/>
                <w:sz w:val="24"/>
                <w:szCs w:val="24"/>
              </w:rPr>
              <w:t>0.8</w:t>
            </w:r>
          </w:p>
        </w:tc>
        <w:tc>
          <w:tcPr>
            <w:tcW w:w="0" w:type="auto"/>
          </w:tcPr>
          <w:p w:rsidR="00643CB9" w:rsidRPr="00FD3A50" w:rsidRDefault="00643CB9" w:rsidP="00FD3A50">
            <w:pPr>
              <w:jc w:val="both"/>
              <w:rPr>
                <w:rFonts w:cstheme="minorHAnsi"/>
                <w:sz w:val="24"/>
                <w:szCs w:val="24"/>
              </w:rPr>
            </w:pPr>
          </w:p>
        </w:tc>
        <w:tc>
          <w:tcPr>
            <w:tcW w:w="0" w:type="auto"/>
          </w:tcPr>
          <w:p w:rsidR="00643CB9" w:rsidRPr="00FD3A50" w:rsidRDefault="00643CB9" w:rsidP="00FD3A50">
            <w:pPr>
              <w:jc w:val="both"/>
              <w:rPr>
                <w:rFonts w:cstheme="minorHAnsi"/>
                <w:sz w:val="24"/>
                <w:szCs w:val="24"/>
              </w:rPr>
            </w:pPr>
          </w:p>
        </w:tc>
        <w:tc>
          <w:tcPr>
            <w:tcW w:w="0" w:type="auto"/>
          </w:tcPr>
          <w:p w:rsidR="00643CB9" w:rsidRPr="00FD3A50" w:rsidRDefault="00643CB9" w:rsidP="00FD3A50">
            <w:pPr>
              <w:jc w:val="both"/>
              <w:rPr>
                <w:rFonts w:cstheme="minorHAnsi"/>
                <w:sz w:val="24"/>
                <w:szCs w:val="24"/>
              </w:rPr>
            </w:pPr>
          </w:p>
        </w:tc>
      </w:tr>
      <w:tr w:rsidR="00643CB9" w:rsidRPr="00FD3A50" w:rsidTr="00671EA9">
        <w:trPr>
          <w:jc w:val="center"/>
        </w:trPr>
        <w:tc>
          <w:tcPr>
            <w:tcW w:w="0" w:type="auto"/>
          </w:tcPr>
          <w:p w:rsidR="00643CB9" w:rsidRPr="00FD3A50" w:rsidRDefault="00643CB9" w:rsidP="00FD3A50">
            <w:pPr>
              <w:jc w:val="both"/>
              <w:rPr>
                <w:rFonts w:cstheme="minorHAnsi"/>
                <w:sz w:val="24"/>
                <w:szCs w:val="24"/>
              </w:rPr>
            </w:pPr>
            <w:r w:rsidRPr="00FD3A50">
              <w:rPr>
                <w:rFonts w:cstheme="minorHAnsi"/>
                <w:sz w:val="24"/>
                <w:szCs w:val="24"/>
              </w:rPr>
              <w:t>F-Statistics</w:t>
            </w:r>
          </w:p>
        </w:tc>
        <w:tc>
          <w:tcPr>
            <w:tcW w:w="0" w:type="auto"/>
          </w:tcPr>
          <w:p w:rsidR="00643CB9" w:rsidRPr="00FD3A50" w:rsidRDefault="00643CB9" w:rsidP="00FD3A50">
            <w:pPr>
              <w:jc w:val="both"/>
              <w:rPr>
                <w:rFonts w:cstheme="minorHAnsi"/>
                <w:sz w:val="24"/>
                <w:szCs w:val="24"/>
              </w:rPr>
            </w:pPr>
            <w:r w:rsidRPr="00FD3A50">
              <w:rPr>
                <w:rFonts w:cstheme="minorHAnsi"/>
                <w:sz w:val="24"/>
                <w:szCs w:val="24"/>
              </w:rPr>
              <w:t>23.59</w:t>
            </w:r>
          </w:p>
        </w:tc>
        <w:tc>
          <w:tcPr>
            <w:tcW w:w="0" w:type="auto"/>
          </w:tcPr>
          <w:p w:rsidR="00643CB9" w:rsidRPr="00FD3A50" w:rsidRDefault="00643CB9" w:rsidP="00FD3A50">
            <w:pPr>
              <w:jc w:val="both"/>
              <w:rPr>
                <w:rFonts w:cstheme="minorHAnsi"/>
                <w:sz w:val="24"/>
                <w:szCs w:val="24"/>
              </w:rPr>
            </w:pPr>
          </w:p>
        </w:tc>
        <w:tc>
          <w:tcPr>
            <w:tcW w:w="0" w:type="auto"/>
          </w:tcPr>
          <w:p w:rsidR="00643CB9" w:rsidRPr="00FD3A50" w:rsidRDefault="00643CB9" w:rsidP="00FD3A50">
            <w:pPr>
              <w:jc w:val="both"/>
              <w:rPr>
                <w:rFonts w:cstheme="minorHAnsi"/>
                <w:sz w:val="24"/>
                <w:szCs w:val="24"/>
              </w:rPr>
            </w:pPr>
          </w:p>
        </w:tc>
        <w:tc>
          <w:tcPr>
            <w:tcW w:w="0" w:type="auto"/>
          </w:tcPr>
          <w:p w:rsidR="00643CB9" w:rsidRPr="00FD3A50" w:rsidRDefault="00643CB9" w:rsidP="00FD3A50">
            <w:pPr>
              <w:pStyle w:val="NoSpacing"/>
              <w:rPr>
                <w:sz w:val="24"/>
                <w:szCs w:val="24"/>
              </w:rPr>
            </w:pPr>
            <w:r w:rsidRPr="00FD3A50">
              <w:rPr>
                <w:sz w:val="24"/>
                <w:szCs w:val="24"/>
              </w:rPr>
              <w:t>0.00</w:t>
            </w:r>
            <w:r w:rsidR="003A685F" w:rsidRPr="00FD3A50">
              <w:rPr>
                <w:sz w:val="24"/>
                <w:szCs w:val="24"/>
              </w:rPr>
              <w:t>0</w:t>
            </w:r>
          </w:p>
        </w:tc>
      </w:tr>
    </w:tbl>
    <w:tbl>
      <w:tblPr>
        <w:tblpPr w:leftFromText="180" w:rightFromText="180" w:vertAnchor="text" w:horzAnchor="margin" w:tblpXSpec="center" w:tblpY="125"/>
        <w:tblW w:w="11260" w:type="dxa"/>
        <w:tblCellMar>
          <w:left w:w="0" w:type="dxa"/>
          <w:right w:w="0" w:type="dxa"/>
        </w:tblCellMar>
        <w:tblLook w:val="04A0" w:firstRow="1" w:lastRow="0" w:firstColumn="1" w:lastColumn="0" w:noHBand="0" w:noVBand="1"/>
      </w:tblPr>
      <w:tblGrid>
        <w:gridCol w:w="11250"/>
        <w:gridCol w:w="10"/>
      </w:tblGrid>
      <w:tr w:rsidR="00B87797" w:rsidRPr="00B87797" w:rsidTr="00B87797">
        <w:trPr>
          <w:trHeight w:val="210"/>
        </w:trPr>
        <w:tc>
          <w:tcPr>
            <w:tcW w:w="0" w:type="auto"/>
            <w:vAlign w:val="center"/>
            <w:hideMark/>
          </w:tcPr>
          <w:p w:rsidR="00B87797" w:rsidRPr="00B87797" w:rsidRDefault="00B87797" w:rsidP="00B87797">
            <w:pPr>
              <w:spacing w:after="0" w:line="210" w:lineRule="atLeast"/>
              <w:jc w:val="center"/>
              <w:rPr>
                <w:rFonts w:ascii="Times New Roman" w:eastAsia="Times New Roman" w:hAnsi="Times New Roman" w:cs="Times New Roman"/>
                <w:sz w:val="24"/>
                <w:szCs w:val="24"/>
                <w:lang w:val="en-US"/>
              </w:rPr>
            </w:pPr>
            <w:r w:rsidRPr="00B87797">
              <w:rPr>
                <w:rFonts w:ascii="Times New Roman" w:eastAsia="Times New Roman" w:hAnsi="Times New Roman" w:cs="Times New Roman"/>
                <w:sz w:val="24"/>
                <w:szCs w:val="24"/>
                <w:lang w:val="en-US"/>
              </w:rPr>
              <w:t>Source : Ministry of Labour and Employment, Govt. of India. (ON813)</w:t>
            </w:r>
          </w:p>
        </w:tc>
        <w:tc>
          <w:tcPr>
            <w:tcW w:w="0" w:type="auto"/>
            <w:vAlign w:val="center"/>
            <w:hideMark/>
          </w:tcPr>
          <w:p w:rsidR="00B87797" w:rsidRPr="00B87797" w:rsidRDefault="00B87797" w:rsidP="00B87797">
            <w:pPr>
              <w:spacing w:after="0" w:line="240" w:lineRule="auto"/>
              <w:rPr>
                <w:rFonts w:ascii="Times New Roman" w:eastAsia="Times New Roman" w:hAnsi="Times New Roman" w:cs="Times New Roman"/>
                <w:szCs w:val="24"/>
                <w:lang w:val="en-US"/>
              </w:rPr>
            </w:pPr>
          </w:p>
        </w:tc>
      </w:tr>
      <w:tr w:rsidR="00B87797" w:rsidRPr="00B87797" w:rsidTr="00B87797">
        <w:trPr>
          <w:trHeight w:val="210"/>
        </w:trPr>
        <w:tc>
          <w:tcPr>
            <w:tcW w:w="0" w:type="auto"/>
            <w:vAlign w:val="center"/>
            <w:hideMark/>
          </w:tcPr>
          <w:p w:rsidR="00B87797" w:rsidRPr="00B87797" w:rsidRDefault="00B87797" w:rsidP="00B87797">
            <w:pPr>
              <w:spacing w:after="0" w:line="240" w:lineRule="auto"/>
              <w:rPr>
                <w:rFonts w:ascii="Times New Roman" w:eastAsia="Times New Roman" w:hAnsi="Times New Roman" w:cs="Times New Roman"/>
                <w:szCs w:val="24"/>
                <w:lang w:val="en-US"/>
              </w:rPr>
            </w:pPr>
          </w:p>
        </w:tc>
        <w:tc>
          <w:tcPr>
            <w:tcW w:w="0" w:type="auto"/>
            <w:vAlign w:val="center"/>
            <w:hideMark/>
          </w:tcPr>
          <w:p w:rsidR="00B87797" w:rsidRPr="00B87797" w:rsidRDefault="00B87797" w:rsidP="00B87797">
            <w:pPr>
              <w:spacing w:after="0" w:line="240" w:lineRule="auto"/>
              <w:rPr>
                <w:rFonts w:ascii="Times New Roman" w:eastAsia="Times New Roman" w:hAnsi="Times New Roman" w:cs="Times New Roman"/>
                <w:sz w:val="20"/>
                <w:szCs w:val="20"/>
                <w:lang w:val="en-US"/>
              </w:rPr>
            </w:pPr>
          </w:p>
        </w:tc>
      </w:tr>
    </w:tbl>
    <w:p w:rsidR="00A73CB4" w:rsidRDefault="00B87797" w:rsidP="00B32FDE">
      <w:pPr>
        <w:spacing w:line="360" w:lineRule="auto"/>
        <w:jc w:val="both"/>
        <w:rPr>
          <w:rFonts w:cstheme="minorHAnsi"/>
          <w:sz w:val="24"/>
          <w:szCs w:val="24"/>
        </w:rPr>
      </w:pPr>
      <w:r>
        <w:rPr>
          <w:rFonts w:cstheme="minorHAnsi"/>
          <w:sz w:val="24"/>
          <w:szCs w:val="24"/>
        </w:rPr>
        <w:t>The negative value of the coefficient of women work participation sugg</w:t>
      </w:r>
      <w:r w:rsidR="009F14D1">
        <w:rPr>
          <w:rFonts w:cstheme="minorHAnsi"/>
          <w:sz w:val="24"/>
          <w:szCs w:val="24"/>
        </w:rPr>
        <w:t>ests that significant convergence</w:t>
      </w:r>
      <w:r>
        <w:rPr>
          <w:rFonts w:cstheme="minorHAnsi"/>
          <w:sz w:val="24"/>
          <w:szCs w:val="24"/>
        </w:rPr>
        <w:t xml:space="preserve"> of the states with respect to women work participation</w:t>
      </w:r>
      <w:r w:rsidR="007B1B64">
        <w:rPr>
          <w:rFonts w:cstheme="minorHAnsi"/>
          <w:sz w:val="24"/>
          <w:szCs w:val="24"/>
        </w:rPr>
        <w:t xml:space="preserve"> during 1991 to 2011</w:t>
      </w:r>
      <w:r>
        <w:rPr>
          <w:rFonts w:cstheme="minorHAnsi"/>
          <w:sz w:val="24"/>
          <w:szCs w:val="24"/>
        </w:rPr>
        <w:t xml:space="preserve">.  But the positive value of the slope coefficient of the net state domestic product </w:t>
      </w:r>
      <w:r w:rsidR="0018174F">
        <w:rPr>
          <w:rFonts w:cstheme="minorHAnsi"/>
          <w:sz w:val="24"/>
          <w:szCs w:val="24"/>
        </w:rPr>
        <w:t>clearly shows that there have</w:t>
      </w:r>
      <w:r w:rsidR="007B1B64">
        <w:rPr>
          <w:rFonts w:cstheme="minorHAnsi"/>
          <w:sz w:val="24"/>
          <w:szCs w:val="24"/>
        </w:rPr>
        <w:t xml:space="preserve"> been lesser signs of convergence of states with respect to state domestic product during the period 1991 to 2011.</w:t>
      </w:r>
      <w:r w:rsidR="00C26722">
        <w:rPr>
          <w:rFonts w:cstheme="minorHAnsi"/>
          <w:sz w:val="24"/>
          <w:szCs w:val="24"/>
        </w:rPr>
        <w:t xml:space="preserve"> </w:t>
      </w:r>
      <w:r w:rsidR="00597743">
        <w:rPr>
          <w:rFonts w:cstheme="minorHAnsi"/>
          <w:sz w:val="24"/>
          <w:szCs w:val="24"/>
        </w:rPr>
        <w:t xml:space="preserve">With the significant convergence result of the women work participation across states </w:t>
      </w:r>
      <w:r w:rsidR="00A73CB4">
        <w:rPr>
          <w:rFonts w:cstheme="minorHAnsi"/>
          <w:sz w:val="24"/>
          <w:szCs w:val="24"/>
        </w:rPr>
        <w:t xml:space="preserve">of India </w:t>
      </w:r>
      <w:r w:rsidR="00597743">
        <w:rPr>
          <w:rFonts w:cstheme="minorHAnsi"/>
          <w:sz w:val="24"/>
          <w:szCs w:val="24"/>
        </w:rPr>
        <w:t xml:space="preserve">it </w:t>
      </w:r>
      <w:r w:rsidR="00CB7279">
        <w:rPr>
          <w:rFonts w:cstheme="minorHAnsi"/>
          <w:sz w:val="24"/>
          <w:szCs w:val="24"/>
        </w:rPr>
        <w:t xml:space="preserve">is </w:t>
      </w:r>
      <w:r w:rsidR="00597743">
        <w:rPr>
          <w:rFonts w:cstheme="minorHAnsi"/>
          <w:sz w:val="24"/>
          <w:szCs w:val="24"/>
        </w:rPr>
        <w:t>clear that over time due to government initiatives or due to</w:t>
      </w:r>
      <w:r w:rsidR="00CB7279">
        <w:rPr>
          <w:rFonts w:cstheme="minorHAnsi"/>
          <w:sz w:val="24"/>
          <w:szCs w:val="24"/>
        </w:rPr>
        <w:t xml:space="preserve"> social change, more women are willing to work across India.  In many of the</w:t>
      </w:r>
      <w:r w:rsidR="00597743">
        <w:rPr>
          <w:rFonts w:cstheme="minorHAnsi"/>
          <w:sz w:val="24"/>
          <w:szCs w:val="24"/>
        </w:rPr>
        <w:t xml:space="preserve"> </w:t>
      </w:r>
      <w:r w:rsidR="00CB7279">
        <w:rPr>
          <w:rFonts w:cstheme="minorHAnsi"/>
          <w:sz w:val="24"/>
          <w:szCs w:val="24"/>
        </w:rPr>
        <w:t xml:space="preserve">Indian states like Arunachal Pradesh it </w:t>
      </w:r>
      <w:r w:rsidR="00A73CB4">
        <w:rPr>
          <w:rFonts w:cstheme="minorHAnsi"/>
          <w:sz w:val="24"/>
          <w:szCs w:val="24"/>
        </w:rPr>
        <w:t xml:space="preserve">is </w:t>
      </w:r>
      <w:r w:rsidR="00CB7279">
        <w:rPr>
          <w:rFonts w:cstheme="minorHAnsi"/>
          <w:sz w:val="24"/>
          <w:szCs w:val="24"/>
        </w:rPr>
        <w:t xml:space="preserve">found that with increase in women work participation there is no impact on the Net State Domestic product. From the analysis of convergence </w:t>
      </w:r>
      <w:r w:rsidR="00BC2740">
        <w:rPr>
          <w:rFonts w:cstheme="minorHAnsi"/>
          <w:sz w:val="24"/>
          <w:szCs w:val="24"/>
        </w:rPr>
        <w:t>in table 5</w:t>
      </w:r>
      <w:r w:rsidR="00CB7279">
        <w:rPr>
          <w:rFonts w:cstheme="minorHAnsi"/>
          <w:sz w:val="24"/>
          <w:szCs w:val="24"/>
        </w:rPr>
        <w:t xml:space="preserve"> it is also revealed that with convergence of women work parti</w:t>
      </w:r>
      <w:r w:rsidR="00CC261A">
        <w:rPr>
          <w:rFonts w:cstheme="minorHAnsi"/>
          <w:sz w:val="24"/>
          <w:szCs w:val="24"/>
        </w:rPr>
        <w:t>cipation there has been no sign</w:t>
      </w:r>
      <w:r w:rsidR="00CB7279">
        <w:rPr>
          <w:rFonts w:cstheme="minorHAnsi"/>
          <w:sz w:val="24"/>
          <w:szCs w:val="24"/>
        </w:rPr>
        <w:t xml:space="preserve"> of convergence of Net State Domestic Product</w:t>
      </w:r>
      <w:r w:rsidR="00CC261A">
        <w:rPr>
          <w:rFonts w:cstheme="minorHAnsi"/>
          <w:sz w:val="24"/>
          <w:szCs w:val="24"/>
        </w:rPr>
        <w:t xml:space="preserve"> across states</w:t>
      </w:r>
      <w:r w:rsidR="00CB7279">
        <w:rPr>
          <w:rFonts w:cstheme="minorHAnsi"/>
          <w:sz w:val="24"/>
          <w:szCs w:val="24"/>
        </w:rPr>
        <w:t xml:space="preserve">. </w:t>
      </w:r>
      <w:r w:rsidR="00A73CB4">
        <w:rPr>
          <w:rFonts w:cstheme="minorHAnsi"/>
          <w:sz w:val="24"/>
          <w:szCs w:val="24"/>
        </w:rPr>
        <w:t>The reason for this could be:</w:t>
      </w:r>
    </w:p>
    <w:p w:rsidR="00C223AF" w:rsidRDefault="00A73CB4" w:rsidP="00A73CB4">
      <w:pPr>
        <w:pStyle w:val="ListParagraph"/>
        <w:numPr>
          <w:ilvl w:val="0"/>
          <w:numId w:val="7"/>
        </w:numPr>
        <w:spacing w:line="360" w:lineRule="auto"/>
        <w:jc w:val="both"/>
        <w:rPr>
          <w:rFonts w:cstheme="minorHAnsi"/>
          <w:sz w:val="24"/>
          <w:szCs w:val="24"/>
        </w:rPr>
      </w:pPr>
      <w:r>
        <w:rPr>
          <w:rFonts w:cstheme="minorHAnsi"/>
          <w:sz w:val="24"/>
          <w:szCs w:val="24"/>
        </w:rPr>
        <w:t>W</w:t>
      </w:r>
      <w:r w:rsidR="003E19C3">
        <w:rPr>
          <w:rFonts w:cstheme="minorHAnsi"/>
          <w:sz w:val="24"/>
          <w:szCs w:val="24"/>
        </w:rPr>
        <w:t>omen are working in unorganised-</w:t>
      </w:r>
      <w:r w:rsidR="00C223AF">
        <w:rPr>
          <w:rFonts w:cstheme="minorHAnsi"/>
          <w:sz w:val="24"/>
          <w:szCs w:val="24"/>
        </w:rPr>
        <w:t>sector</w:t>
      </w:r>
      <w:r w:rsidR="003E19C3">
        <w:rPr>
          <w:rStyle w:val="FootnoteReference"/>
          <w:rFonts w:cstheme="minorHAnsi"/>
          <w:sz w:val="24"/>
          <w:szCs w:val="24"/>
        </w:rPr>
        <w:footnoteReference w:id="3"/>
      </w:r>
      <w:r w:rsidR="00C223AF">
        <w:rPr>
          <w:rFonts w:cstheme="minorHAnsi"/>
          <w:sz w:val="24"/>
          <w:szCs w:val="24"/>
        </w:rPr>
        <w:t xml:space="preserve"> with low paid jobs. </w:t>
      </w:r>
    </w:p>
    <w:p w:rsidR="00C223AF" w:rsidRDefault="00C223AF" w:rsidP="00A73CB4">
      <w:pPr>
        <w:pStyle w:val="ListParagraph"/>
        <w:numPr>
          <w:ilvl w:val="0"/>
          <w:numId w:val="7"/>
        </w:numPr>
        <w:spacing w:line="360" w:lineRule="auto"/>
        <w:jc w:val="both"/>
        <w:rPr>
          <w:rFonts w:cstheme="minorHAnsi"/>
          <w:sz w:val="24"/>
          <w:szCs w:val="24"/>
        </w:rPr>
      </w:pPr>
      <w:r>
        <w:rPr>
          <w:rFonts w:cstheme="minorHAnsi"/>
          <w:sz w:val="24"/>
          <w:szCs w:val="24"/>
        </w:rPr>
        <w:lastRenderedPageBreak/>
        <w:t>Since work participation does not mean employment only therefore, increase in work participation of women means women’s willingness to work but not actual employment in organised sector.</w:t>
      </w:r>
    </w:p>
    <w:p w:rsidR="008171D4" w:rsidRDefault="00C223AF" w:rsidP="00A73CB4">
      <w:pPr>
        <w:pStyle w:val="ListParagraph"/>
        <w:numPr>
          <w:ilvl w:val="0"/>
          <w:numId w:val="7"/>
        </w:numPr>
        <w:spacing w:line="360" w:lineRule="auto"/>
        <w:jc w:val="both"/>
        <w:rPr>
          <w:rFonts w:cstheme="minorHAnsi"/>
          <w:sz w:val="24"/>
          <w:szCs w:val="24"/>
        </w:rPr>
      </w:pPr>
      <w:r>
        <w:rPr>
          <w:rFonts w:cstheme="minorHAnsi"/>
          <w:sz w:val="24"/>
          <w:szCs w:val="24"/>
        </w:rPr>
        <w:t>This also reveals that women are not awa</w:t>
      </w:r>
      <w:r w:rsidR="008171D4">
        <w:rPr>
          <w:rFonts w:cstheme="minorHAnsi"/>
          <w:sz w:val="24"/>
          <w:szCs w:val="24"/>
        </w:rPr>
        <w:t>re of the proper jobs that suit</w:t>
      </w:r>
      <w:r>
        <w:rPr>
          <w:rFonts w:cstheme="minorHAnsi"/>
          <w:sz w:val="24"/>
          <w:szCs w:val="24"/>
        </w:rPr>
        <w:t xml:space="preserve"> their ability and qualification and hence they remain </w:t>
      </w:r>
      <w:r w:rsidR="008171D4">
        <w:rPr>
          <w:rFonts w:cstheme="minorHAnsi"/>
          <w:sz w:val="24"/>
          <w:szCs w:val="24"/>
        </w:rPr>
        <w:t>underpaid and under-employed</w:t>
      </w:r>
      <w:r w:rsidR="00C64EDE">
        <w:rPr>
          <w:rStyle w:val="FootnoteReference"/>
          <w:rFonts w:cstheme="minorHAnsi"/>
          <w:sz w:val="24"/>
          <w:szCs w:val="24"/>
        </w:rPr>
        <w:footnoteReference w:id="4"/>
      </w:r>
      <w:r w:rsidR="008171D4">
        <w:rPr>
          <w:rFonts w:cstheme="minorHAnsi"/>
          <w:sz w:val="24"/>
          <w:szCs w:val="24"/>
        </w:rPr>
        <w:t>.</w:t>
      </w:r>
    </w:p>
    <w:p w:rsidR="008171D4" w:rsidRDefault="00C4242A" w:rsidP="00A73CB4">
      <w:pPr>
        <w:pStyle w:val="ListParagraph"/>
        <w:numPr>
          <w:ilvl w:val="0"/>
          <w:numId w:val="7"/>
        </w:numPr>
        <w:spacing w:line="360" w:lineRule="auto"/>
        <w:jc w:val="both"/>
        <w:rPr>
          <w:rFonts w:cstheme="minorHAnsi"/>
          <w:sz w:val="24"/>
          <w:szCs w:val="24"/>
        </w:rPr>
      </w:pPr>
      <w:r>
        <w:rPr>
          <w:rFonts w:cstheme="minorHAnsi"/>
          <w:sz w:val="24"/>
          <w:szCs w:val="24"/>
        </w:rPr>
        <w:t>This may also indicate that women may not be qualified enough due to lack of facilities and social barriers which restricts them to get proper employment which could significantly show their contribution to the Net State Domestic Product.</w:t>
      </w:r>
    </w:p>
    <w:p w:rsidR="0028125B" w:rsidRDefault="0028125B" w:rsidP="0028125B">
      <w:pPr>
        <w:pStyle w:val="ListParagraph"/>
        <w:spacing w:line="360" w:lineRule="auto"/>
        <w:ind w:left="502"/>
        <w:jc w:val="both"/>
        <w:rPr>
          <w:rFonts w:cstheme="minorHAnsi"/>
          <w:sz w:val="24"/>
          <w:szCs w:val="24"/>
        </w:rPr>
      </w:pPr>
    </w:p>
    <w:p w:rsidR="00462B2A" w:rsidRPr="00D4308C" w:rsidRDefault="00462B2A" w:rsidP="00C64EDE">
      <w:pPr>
        <w:pStyle w:val="ListParagraph"/>
        <w:numPr>
          <w:ilvl w:val="0"/>
          <w:numId w:val="5"/>
        </w:numPr>
        <w:spacing w:line="360" w:lineRule="auto"/>
        <w:ind w:left="284" w:hanging="284"/>
        <w:jc w:val="both"/>
        <w:rPr>
          <w:sz w:val="24"/>
          <w:szCs w:val="24"/>
          <w:shd w:val="clear" w:color="auto" w:fill="FFFFFF"/>
        </w:rPr>
      </w:pPr>
      <w:r w:rsidRPr="00D4308C">
        <w:rPr>
          <w:sz w:val="24"/>
          <w:szCs w:val="24"/>
          <w:shd w:val="clear" w:color="auto" w:fill="FFFFFF"/>
        </w:rPr>
        <w:t>Conclusions &amp; Future Perspectives:</w:t>
      </w:r>
    </w:p>
    <w:p w:rsidR="0081237A" w:rsidRDefault="00C64EDE" w:rsidP="00B32FDE">
      <w:pPr>
        <w:spacing w:line="360" w:lineRule="auto"/>
        <w:jc w:val="both"/>
        <w:rPr>
          <w:sz w:val="24"/>
          <w:szCs w:val="24"/>
          <w:shd w:val="clear" w:color="auto" w:fill="FFFFFF"/>
        </w:rPr>
      </w:pPr>
      <w:r w:rsidRPr="00D4308C">
        <w:rPr>
          <w:sz w:val="24"/>
          <w:szCs w:val="24"/>
          <w:shd w:val="clear" w:color="auto" w:fill="FFFFFF"/>
        </w:rPr>
        <w:t xml:space="preserve">In the paper we have found that women in India have become progressive over time as </w:t>
      </w:r>
      <w:r w:rsidR="00540CFD" w:rsidRPr="00D4308C">
        <w:rPr>
          <w:sz w:val="24"/>
          <w:szCs w:val="24"/>
          <w:shd w:val="clear" w:color="auto" w:fill="FFFFFF"/>
        </w:rPr>
        <w:t>their participation</w:t>
      </w:r>
      <w:r w:rsidRPr="00D4308C">
        <w:rPr>
          <w:sz w:val="24"/>
          <w:szCs w:val="24"/>
          <w:shd w:val="clear" w:color="auto" w:fill="FFFFFF"/>
        </w:rPr>
        <w:t xml:space="preserve"> in the workforce </w:t>
      </w:r>
      <w:r w:rsidR="00540CFD" w:rsidRPr="00D4308C">
        <w:rPr>
          <w:sz w:val="24"/>
          <w:szCs w:val="24"/>
          <w:shd w:val="clear" w:color="auto" w:fill="FFFFFF"/>
        </w:rPr>
        <w:t>has</w:t>
      </w:r>
      <w:r w:rsidR="0028125B" w:rsidRPr="00D4308C">
        <w:rPr>
          <w:sz w:val="24"/>
          <w:szCs w:val="24"/>
          <w:shd w:val="clear" w:color="auto" w:fill="FFFFFF"/>
        </w:rPr>
        <w:t xml:space="preserve"> increased. </w:t>
      </w:r>
      <w:r w:rsidR="00DE04D9">
        <w:rPr>
          <w:rFonts w:cstheme="minorHAnsi"/>
          <w:sz w:val="24"/>
          <w:szCs w:val="24"/>
        </w:rPr>
        <w:t xml:space="preserve">The highly skewed distribution of workforce of males in the port logistics sector is one of the major reasons of the declining growth in this sector. </w:t>
      </w:r>
      <w:r w:rsidR="0028125B" w:rsidRPr="00D4308C">
        <w:rPr>
          <w:sz w:val="24"/>
          <w:szCs w:val="24"/>
          <w:shd w:val="clear" w:color="auto" w:fill="FFFFFF"/>
        </w:rPr>
        <w:t xml:space="preserve">In the perspective of port logistic women are not enough aware of this sector and hence their participation is not visible. Hence we can conclude that India needs proper growth of infrastructure of port-logistics to make it compatible enough for women and make provisions for training and development of women workforce to participate in this sector. </w:t>
      </w:r>
      <w:r w:rsidR="00462B2A" w:rsidRPr="00D4308C">
        <w:rPr>
          <w:sz w:val="24"/>
          <w:szCs w:val="24"/>
          <w:shd w:val="clear" w:color="auto" w:fill="FFFFFF"/>
        </w:rPr>
        <w:t xml:space="preserve">Part-time employment opportunities are there in all the developed countries of the world which is a very good way to involve women into work. Part-time employment opportunities suits very well in the port logistics sector such as freight market negotiations, banking and port logistics operations.  </w:t>
      </w:r>
      <w:r w:rsidR="0028125B" w:rsidRPr="00D4308C">
        <w:rPr>
          <w:sz w:val="24"/>
          <w:szCs w:val="24"/>
          <w:shd w:val="clear" w:color="auto" w:fill="FFFFFF"/>
        </w:rPr>
        <w:t>Women being the integral part of the society, government should take more initiatives to create opportunities for women employment in the organised sector so that the contribution of women could also be revealed in the national income.</w:t>
      </w:r>
      <w:r w:rsidR="007170EF" w:rsidRPr="00D4308C">
        <w:rPr>
          <w:sz w:val="24"/>
          <w:szCs w:val="24"/>
          <w:shd w:val="clear" w:color="auto" w:fill="FFFFFF"/>
        </w:rPr>
        <w:t xml:space="preserve"> </w:t>
      </w:r>
      <w:r w:rsidR="005D0DE9" w:rsidRPr="00D4308C">
        <w:rPr>
          <w:sz w:val="24"/>
          <w:szCs w:val="24"/>
          <w:shd w:val="clear" w:color="auto" w:fill="FFFFFF"/>
        </w:rPr>
        <w:t>Apart from infrastructure facilities in ports, women physically working in the port should be given life insurance provisions and healthcare facilities which will act as a catalyst for women to participate in this sector.</w:t>
      </w:r>
      <w:r w:rsidR="00E16883" w:rsidRPr="00D4308C">
        <w:rPr>
          <w:sz w:val="24"/>
          <w:szCs w:val="24"/>
          <w:shd w:val="clear" w:color="auto" w:fill="FFFFFF"/>
        </w:rPr>
        <w:t xml:space="preserve"> Finally</w:t>
      </w:r>
      <w:r w:rsidR="001C4B92" w:rsidRPr="00D4308C">
        <w:rPr>
          <w:sz w:val="24"/>
          <w:szCs w:val="24"/>
          <w:shd w:val="clear" w:color="auto" w:fill="FFFFFF"/>
        </w:rPr>
        <w:t xml:space="preserve">, India being a peninsular country surrounded by sea on its three sides has potential of employment in and around the port. Hence the growth of the port logistics sector is important equally for men as well as women employment for the growth of Indian economy as a whole. </w:t>
      </w:r>
    </w:p>
    <w:p w:rsidR="009A765C" w:rsidRDefault="00075907" w:rsidP="00B32FDE">
      <w:pPr>
        <w:spacing w:line="360" w:lineRule="auto"/>
        <w:jc w:val="both"/>
        <w:rPr>
          <w:sz w:val="24"/>
          <w:szCs w:val="24"/>
          <w:shd w:val="clear" w:color="auto" w:fill="FFFFFF"/>
        </w:rPr>
      </w:pPr>
      <w:r>
        <w:rPr>
          <w:sz w:val="24"/>
          <w:szCs w:val="24"/>
          <w:shd w:val="clear" w:color="auto" w:fill="FFFFFF"/>
        </w:rPr>
        <w:lastRenderedPageBreak/>
        <w:t>Reference</w:t>
      </w:r>
    </w:p>
    <w:p w:rsidR="009A765C" w:rsidRDefault="009A765C" w:rsidP="009A765C">
      <w:pPr>
        <w:pStyle w:val="ListParagraph"/>
        <w:numPr>
          <w:ilvl w:val="0"/>
          <w:numId w:val="8"/>
        </w:numPr>
        <w:autoSpaceDE w:val="0"/>
        <w:autoSpaceDN w:val="0"/>
        <w:adjustRightInd w:val="0"/>
        <w:spacing w:after="0" w:line="360" w:lineRule="auto"/>
        <w:jc w:val="both"/>
        <w:rPr>
          <w:rFonts w:cstheme="minorHAnsi"/>
          <w:sz w:val="24"/>
          <w:szCs w:val="24"/>
        </w:rPr>
      </w:pPr>
      <w:r>
        <w:rPr>
          <w:rFonts w:cstheme="minorHAnsi"/>
          <w:sz w:val="24"/>
          <w:szCs w:val="24"/>
        </w:rPr>
        <w:t>ASSOCHAM(2007), Women Employment Growth Rate and Gender Budgeting, New Delhi</w:t>
      </w:r>
    </w:p>
    <w:p w:rsidR="009A765C" w:rsidRDefault="009A765C" w:rsidP="009A765C">
      <w:pPr>
        <w:pStyle w:val="ListParagraph"/>
        <w:numPr>
          <w:ilvl w:val="0"/>
          <w:numId w:val="8"/>
        </w:numPr>
        <w:autoSpaceDE w:val="0"/>
        <w:autoSpaceDN w:val="0"/>
        <w:adjustRightInd w:val="0"/>
        <w:spacing w:after="0" w:line="360" w:lineRule="auto"/>
        <w:jc w:val="both"/>
        <w:rPr>
          <w:rFonts w:cstheme="minorHAnsi"/>
          <w:sz w:val="24"/>
          <w:szCs w:val="24"/>
        </w:rPr>
      </w:pPr>
      <w:r>
        <w:rPr>
          <w:rFonts w:cstheme="minorHAnsi"/>
          <w:sz w:val="24"/>
          <w:szCs w:val="24"/>
        </w:rPr>
        <w:t>ASSOCHAM (2008) Working Women and Safety concerns, New Delhi</w:t>
      </w:r>
    </w:p>
    <w:p w:rsidR="009A765C" w:rsidRPr="009A765C" w:rsidRDefault="009A765C" w:rsidP="009A765C">
      <w:pPr>
        <w:pStyle w:val="ListParagraph"/>
        <w:numPr>
          <w:ilvl w:val="0"/>
          <w:numId w:val="8"/>
        </w:numPr>
        <w:autoSpaceDE w:val="0"/>
        <w:autoSpaceDN w:val="0"/>
        <w:adjustRightInd w:val="0"/>
        <w:spacing w:after="0" w:line="360" w:lineRule="auto"/>
        <w:jc w:val="both"/>
        <w:rPr>
          <w:sz w:val="24"/>
          <w:szCs w:val="24"/>
          <w:shd w:val="clear" w:color="auto" w:fill="FFFFFF"/>
        </w:rPr>
      </w:pPr>
      <w:r>
        <w:rPr>
          <w:rFonts w:cstheme="minorHAnsi"/>
          <w:sz w:val="24"/>
          <w:szCs w:val="24"/>
        </w:rPr>
        <w:t>Banerjee, G (2015) Diffusion of technology and economic growth: Convergence analysis of the Indian states, Thesis, University of Burdwan</w:t>
      </w:r>
    </w:p>
    <w:p w:rsidR="009A765C" w:rsidRPr="00BA4B0D" w:rsidRDefault="009A765C" w:rsidP="009A765C">
      <w:pPr>
        <w:pStyle w:val="ListParagraph"/>
        <w:numPr>
          <w:ilvl w:val="0"/>
          <w:numId w:val="8"/>
        </w:numPr>
        <w:spacing w:line="360" w:lineRule="auto"/>
        <w:jc w:val="both"/>
        <w:rPr>
          <w:rFonts w:cstheme="minorHAnsi"/>
          <w:sz w:val="24"/>
          <w:szCs w:val="24"/>
        </w:rPr>
      </w:pPr>
      <w:r w:rsidRPr="00BA4B0D">
        <w:rPr>
          <w:rFonts w:cstheme="minorHAnsi"/>
          <w:sz w:val="24"/>
          <w:szCs w:val="24"/>
        </w:rPr>
        <w:t xml:space="preserve">Barro, R.J., and X Sala-i Martin (1991): ‘Convergence Across States and Regions.’ </w:t>
      </w:r>
      <w:r w:rsidRPr="00BA4B0D">
        <w:rPr>
          <w:rFonts w:cstheme="minorHAnsi"/>
          <w:i/>
          <w:iCs/>
          <w:sz w:val="24"/>
          <w:szCs w:val="24"/>
        </w:rPr>
        <w:t>Brookings</w:t>
      </w:r>
      <w:r w:rsidR="00BB6FC2">
        <w:rPr>
          <w:rFonts w:cstheme="minorHAnsi"/>
          <w:i/>
          <w:iCs/>
          <w:sz w:val="24"/>
          <w:szCs w:val="24"/>
        </w:rPr>
        <w:t xml:space="preserve"> </w:t>
      </w:r>
      <w:r w:rsidRPr="00BA4B0D">
        <w:rPr>
          <w:rFonts w:cstheme="minorHAnsi"/>
          <w:i/>
          <w:iCs/>
          <w:sz w:val="24"/>
          <w:szCs w:val="24"/>
        </w:rPr>
        <w:t xml:space="preserve">Papers on Economic Activity </w:t>
      </w:r>
      <w:r w:rsidRPr="00BA4B0D">
        <w:rPr>
          <w:rFonts w:cstheme="minorHAnsi"/>
          <w:sz w:val="24"/>
          <w:szCs w:val="24"/>
        </w:rPr>
        <w:t>1(1), 107–182</w:t>
      </w:r>
    </w:p>
    <w:p w:rsidR="009A765C" w:rsidRPr="00BA4B0D" w:rsidRDefault="009A765C" w:rsidP="009A765C">
      <w:pPr>
        <w:pStyle w:val="ListParagraph"/>
        <w:numPr>
          <w:ilvl w:val="0"/>
          <w:numId w:val="8"/>
        </w:numPr>
        <w:spacing w:line="360" w:lineRule="auto"/>
        <w:jc w:val="both"/>
        <w:rPr>
          <w:rFonts w:cstheme="minorHAnsi"/>
          <w:i/>
          <w:iCs/>
          <w:sz w:val="24"/>
          <w:szCs w:val="24"/>
        </w:rPr>
      </w:pPr>
      <w:r w:rsidRPr="00BA4B0D">
        <w:rPr>
          <w:rFonts w:cstheme="minorHAnsi"/>
          <w:i/>
          <w:iCs/>
          <w:sz w:val="24"/>
          <w:szCs w:val="24"/>
        </w:rPr>
        <w:t>Barro, Robert J. (2012): ‘Convergence and modernization revisted.’ Paper Presented at the Nobel Symposium on Growth and Development, Stockholm, September 3-5, 2012</w:t>
      </w:r>
    </w:p>
    <w:p w:rsidR="009A765C" w:rsidRPr="00BA4B0D" w:rsidRDefault="009A765C" w:rsidP="009A765C">
      <w:pPr>
        <w:pStyle w:val="ListParagraph"/>
        <w:numPr>
          <w:ilvl w:val="0"/>
          <w:numId w:val="8"/>
        </w:numPr>
        <w:autoSpaceDE w:val="0"/>
        <w:autoSpaceDN w:val="0"/>
        <w:adjustRightInd w:val="0"/>
        <w:spacing w:after="0" w:line="360" w:lineRule="auto"/>
        <w:jc w:val="both"/>
        <w:rPr>
          <w:rFonts w:cstheme="minorHAnsi"/>
          <w:sz w:val="24"/>
          <w:szCs w:val="24"/>
        </w:rPr>
      </w:pPr>
      <w:r w:rsidRPr="00BA4B0D">
        <w:rPr>
          <w:rFonts w:cstheme="minorHAnsi"/>
          <w:sz w:val="24"/>
          <w:szCs w:val="24"/>
        </w:rPr>
        <w:t>Baumol, William J. (1986): ‘Productivity growth, convergence, and welfare: What the</w:t>
      </w:r>
    </w:p>
    <w:p w:rsidR="009A765C" w:rsidRDefault="009A765C" w:rsidP="009A765C">
      <w:pPr>
        <w:pStyle w:val="ListParagraph"/>
        <w:autoSpaceDE w:val="0"/>
        <w:autoSpaceDN w:val="0"/>
        <w:adjustRightInd w:val="0"/>
        <w:spacing w:after="0" w:line="360" w:lineRule="auto"/>
        <w:jc w:val="both"/>
        <w:rPr>
          <w:rFonts w:cstheme="minorHAnsi"/>
          <w:sz w:val="24"/>
          <w:szCs w:val="24"/>
        </w:rPr>
      </w:pPr>
      <w:r w:rsidRPr="00BA4B0D">
        <w:rPr>
          <w:rFonts w:cstheme="minorHAnsi"/>
          <w:sz w:val="24"/>
          <w:szCs w:val="24"/>
        </w:rPr>
        <w:t xml:space="preserve">long run data show.’ </w:t>
      </w:r>
      <w:r w:rsidRPr="00BA4B0D">
        <w:rPr>
          <w:rFonts w:cstheme="minorHAnsi"/>
          <w:i/>
          <w:iCs/>
          <w:sz w:val="24"/>
          <w:szCs w:val="24"/>
        </w:rPr>
        <w:t xml:space="preserve">American Economic Review </w:t>
      </w:r>
      <w:r w:rsidRPr="00BA4B0D">
        <w:rPr>
          <w:rFonts w:cstheme="minorHAnsi"/>
          <w:sz w:val="24"/>
          <w:szCs w:val="24"/>
        </w:rPr>
        <w:t>76(5), 1027–1085</w:t>
      </w:r>
    </w:p>
    <w:p w:rsidR="009A765C" w:rsidRDefault="009A765C" w:rsidP="009A765C">
      <w:pPr>
        <w:pStyle w:val="ListParagraph"/>
        <w:numPr>
          <w:ilvl w:val="0"/>
          <w:numId w:val="8"/>
        </w:numPr>
        <w:autoSpaceDE w:val="0"/>
        <w:autoSpaceDN w:val="0"/>
        <w:adjustRightInd w:val="0"/>
        <w:spacing w:after="0" w:line="360" w:lineRule="auto"/>
        <w:jc w:val="both"/>
        <w:rPr>
          <w:rFonts w:cstheme="minorHAnsi"/>
          <w:sz w:val="24"/>
          <w:szCs w:val="24"/>
        </w:rPr>
      </w:pPr>
      <w:r>
        <w:rPr>
          <w:rFonts w:cstheme="minorHAnsi"/>
          <w:sz w:val="24"/>
          <w:szCs w:val="24"/>
        </w:rPr>
        <w:t>Cagatay, N. et.all (1995), World Development, Vol. 23, No.11, Special issue on Gender and Macroeconomics</w:t>
      </w:r>
    </w:p>
    <w:p w:rsidR="009A765C" w:rsidRDefault="009A765C" w:rsidP="009A765C">
      <w:pPr>
        <w:pStyle w:val="ListParagraph"/>
        <w:numPr>
          <w:ilvl w:val="0"/>
          <w:numId w:val="8"/>
        </w:numPr>
        <w:autoSpaceDE w:val="0"/>
        <w:autoSpaceDN w:val="0"/>
        <w:adjustRightInd w:val="0"/>
        <w:spacing w:after="0" w:line="360" w:lineRule="auto"/>
        <w:jc w:val="both"/>
        <w:rPr>
          <w:rFonts w:cstheme="minorHAnsi"/>
          <w:sz w:val="24"/>
          <w:szCs w:val="24"/>
        </w:rPr>
      </w:pPr>
      <w:r>
        <w:rPr>
          <w:rFonts w:cstheme="minorHAnsi"/>
          <w:sz w:val="24"/>
          <w:szCs w:val="24"/>
        </w:rPr>
        <w:t>CATALYST (2010) Women in labour force in India</w:t>
      </w:r>
    </w:p>
    <w:p w:rsidR="009A765C" w:rsidRPr="00CA1D1B" w:rsidRDefault="009A765C" w:rsidP="009A765C">
      <w:pPr>
        <w:pStyle w:val="ListParagraph"/>
        <w:numPr>
          <w:ilvl w:val="0"/>
          <w:numId w:val="8"/>
        </w:numPr>
        <w:autoSpaceDE w:val="0"/>
        <w:autoSpaceDN w:val="0"/>
        <w:adjustRightInd w:val="0"/>
        <w:spacing w:after="0" w:line="360" w:lineRule="auto"/>
        <w:jc w:val="both"/>
        <w:rPr>
          <w:sz w:val="24"/>
          <w:szCs w:val="24"/>
          <w:shd w:val="clear" w:color="auto" w:fill="FFFFFF"/>
        </w:rPr>
      </w:pPr>
      <w:r w:rsidRPr="00CA1D1B">
        <w:rPr>
          <w:rFonts w:cstheme="minorHAnsi"/>
          <w:sz w:val="24"/>
          <w:szCs w:val="24"/>
        </w:rPr>
        <w:t>CSC</w:t>
      </w:r>
      <w:r>
        <w:rPr>
          <w:rFonts w:cstheme="minorHAnsi"/>
          <w:sz w:val="24"/>
          <w:szCs w:val="24"/>
        </w:rPr>
        <w:t>MP (2007) Career pattern of Women in L</w:t>
      </w:r>
      <w:r w:rsidRPr="00CA1D1B">
        <w:rPr>
          <w:rFonts w:cstheme="minorHAnsi"/>
          <w:sz w:val="24"/>
          <w:szCs w:val="24"/>
        </w:rPr>
        <w:t>ogistics</w:t>
      </w:r>
      <w:r>
        <w:rPr>
          <w:rFonts w:cstheme="minorHAnsi"/>
          <w:sz w:val="24"/>
          <w:szCs w:val="24"/>
        </w:rPr>
        <w:t>, The Ohio University</w:t>
      </w:r>
    </w:p>
    <w:p w:rsidR="009A765C" w:rsidRPr="009A765C" w:rsidRDefault="009A765C" w:rsidP="009A765C">
      <w:pPr>
        <w:pStyle w:val="ListParagraph"/>
        <w:numPr>
          <w:ilvl w:val="0"/>
          <w:numId w:val="8"/>
        </w:numPr>
        <w:autoSpaceDE w:val="0"/>
        <w:autoSpaceDN w:val="0"/>
        <w:adjustRightInd w:val="0"/>
        <w:spacing w:after="0" w:line="360" w:lineRule="auto"/>
        <w:jc w:val="both"/>
        <w:rPr>
          <w:rFonts w:cstheme="minorHAnsi"/>
          <w:sz w:val="24"/>
          <w:szCs w:val="24"/>
        </w:rPr>
      </w:pPr>
      <w:r>
        <w:rPr>
          <w:rFonts w:cstheme="minorHAnsi"/>
          <w:sz w:val="24"/>
          <w:szCs w:val="24"/>
        </w:rPr>
        <w:t>Data collected from Ministry of Statistics and Program implementation</w:t>
      </w:r>
    </w:p>
    <w:p w:rsidR="009A765C" w:rsidRDefault="009A765C" w:rsidP="009A765C">
      <w:pPr>
        <w:pStyle w:val="ListParagraph"/>
        <w:numPr>
          <w:ilvl w:val="0"/>
          <w:numId w:val="8"/>
        </w:numPr>
        <w:autoSpaceDE w:val="0"/>
        <w:autoSpaceDN w:val="0"/>
        <w:adjustRightInd w:val="0"/>
        <w:spacing w:after="0" w:line="360" w:lineRule="auto"/>
        <w:jc w:val="both"/>
        <w:rPr>
          <w:rFonts w:cstheme="minorHAnsi"/>
          <w:sz w:val="24"/>
          <w:szCs w:val="24"/>
        </w:rPr>
      </w:pPr>
      <w:r w:rsidRPr="00BA4B0D">
        <w:rPr>
          <w:rFonts w:cstheme="minorHAnsi"/>
          <w:sz w:val="24"/>
          <w:szCs w:val="24"/>
        </w:rPr>
        <w:t>Das Samarjit,Ghate Chetan and Robertson.E.Peter (2013): ‘Remoteness and Unbalanced Growth: Understanding Divergence Across Indian States’, working paper No: 268, Indian Council for Research on International Economic Relations.</w:t>
      </w:r>
    </w:p>
    <w:p w:rsidR="009A765C" w:rsidRPr="009A765C" w:rsidRDefault="009A765C" w:rsidP="009A765C">
      <w:pPr>
        <w:pStyle w:val="ListParagraph"/>
        <w:numPr>
          <w:ilvl w:val="0"/>
          <w:numId w:val="8"/>
        </w:numPr>
        <w:autoSpaceDE w:val="0"/>
        <w:autoSpaceDN w:val="0"/>
        <w:adjustRightInd w:val="0"/>
        <w:spacing w:after="0" w:line="360" w:lineRule="auto"/>
        <w:jc w:val="both"/>
        <w:rPr>
          <w:sz w:val="24"/>
          <w:szCs w:val="24"/>
          <w:shd w:val="clear" w:color="auto" w:fill="FFFFFF"/>
        </w:rPr>
      </w:pPr>
      <w:r>
        <w:rPr>
          <w:rFonts w:cstheme="minorHAnsi"/>
          <w:sz w:val="24"/>
          <w:szCs w:val="24"/>
        </w:rPr>
        <w:t>EUROPHIA (2009), Opportunities and challenges faced by women in logistics industries</w:t>
      </w:r>
    </w:p>
    <w:p w:rsidR="009A765C" w:rsidRPr="009A765C" w:rsidRDefault="009A765C" w:rsidP="009A765C">
      <w:pPr>
        <w:pStyle w:val="ListParagraph"/>
        <w:numPr>
          <w:ilvl w:val="0"/>
          <w:numId w:val="8"/>
        </w:numPr>
        <w:tabs>
          <w:tab w:val="left" w:pos="450"/>
        </w:tabs>
        <w:autoSpaceDE w:val="0"/>
        <w:autoSpaceDN w:val="0"/>
        <w:adjustRightInd w:val="0"/>
        <w:spacing w:after="0" w:line="360" w:lineRule="auto"/>
        <w:ind w:left="714" w:hanging="357"/>
        <w:jc w:val="both"/>
        <w:rPr>
          <w:rFonts w:ascii="Times New Roman" w:hAnsi="Times New Roman" w:cs="Times New Roman"/>
          <w:sz w:val="24"/>
          <w:szCs w:val="24"/>
        </w:rPr>
      </w:pPr>
      <w:r w:rsidRPr="004F62BC">
        <w:rPr>
          <w:rFonts w:ascii="Times New Roman" w:hAnsi="Times New Roman" w:cs="Times New Roman"/>
          <w:sz w:val="24"/>
          <w:szCs w:val="24"/>
        </w:rPr>
        <w:t>Ghosh.M (2006): ‘Economic Growth and Huma</w:t>
      </w:r>
      <w:r>
        <w:rPr>
          <w:rFonts w:ascii="Times New Roman" w:hAnsi="Times New Roman" w:cs="Times New Roman"/>
          <w:sz w:val="24"/>
          <w:szCs w:val="24"/>
        </w:rPr>
        <w:t xml:space="preserve">n Development in Indian States’ </w:t>
      </w:r>
      <w:r w:rsidRPr="004F62BC">
        <w:rPr>
          <w:rFonts w:ascii="Times New Roman" w:hAnsi="Times New Roman" w:cs="Times New Roman"/>
          <w:sz w:val="24"/>
          <w:szCs w:val="24"/>
        </w:rPr>
        <w:t>Economic and Political Weekly, July 29, 2006, Pp 3321-3329.</w:t>
      </w:r>
    </w:p>
    <w:p w:rsidR="009A765C" w:rsidRPr="00BA4B0D" w:rsidRDefault="009A765C" w:rsidP="009A765C">
      <w:pPr>
        <w:pStyle w:val="ListParagraph"/>
        <w:numPr>
          <w:ilvl w:val="0"/>
          <w:numId w:val="8"/>
        </w:numPr>
        <w:spacing w:line="360" w:lineRule="auto"/>
        <w:jc w:val="both"/>
        <w:rPr>
          <w:rFonts w:cstheme="minorHAnsi"/>
          <w:sz w:val="24"/>
          <w:szCs w:val="24"/>
          <w:shd w:val="clear" w:color="auto" w:fill="FFFFFF"/>
        </w:rPr>
      </w:pPr>
      <w:r w:rsidRPr="00BA4B0D">
        <w:rPr>
          <w:rFonts w:cstheme="minorHAnsi"/>
          <w:sz w:val="24"/>
          <w:szCs w:val="24"/>
          <w:shd w:val="clear" w:color="auto" w:fill="FFFFFF"/>
        </w:rPr>
        <w:t>Kate Higgins, April 2012, Gender Dimensions of Trade Facilitation and Logistics, A Guidance Note, World Bank International Trade Department</w:t>
      </w:r>
    </w:p>
    <w:p w:rsidR="009A765C" w:rsidRPr="004D20CA" w:rsidRDefault="009A765C" w:rsidP="009A765C">
      <w:pPr>
        <w:pStyle w:val="ListParagraph"/>
        <w:numPr>
          <w:ilvl w:val="0"/>
          <w:numId w:val="8"/>
        </w:numPr>
        <w:autoSpaceDE w:val="0"/>
        <w:autoSpaceDN w:val="0"/>
        <w:adjustRightInd w:val="0"/>
        <w:spacing w:after="0" w:line="360" w:lineRule="auto"/>
        <w:jc w:val="both"/>
        <w:rPr>
          <w:sz w:val="24"/>
          <w:szCs w:val="24"/>
          <w:shd w:val="clear" w:color="auto" w:fill="FFFFFF"/>
        </w:rPr>
      </w:pPr>
      <w:r>
        <w:rPr>
          <w:rFonts w:cstheme="minorHAnsi"/>
          <w:sz w:val="24"/>
          <w:szCs w:val="24"/>
        </w:rPr>
        <w:t>KPMG in India, skill gaps in Indian logistics sector: A wide paper published by CII, 2007</w:t>
      </w:r>
    </w:p>
    <w:p w:rsidR="009A765C" w:rsidRDefault="009A765C" w:rsidP="009A765C">
      <w:pPr>
        <w:pStyle w:val="ListParagraph"/>
        <w:numPr>
          <w:ilvl w:val="0"/>
          <w:numId w:val="8"/>
        </w:numPr>
        <w:autoSpaceDE w:val="0"/>
        <w:autoSpaceDN w:val="0"/>
        <w:adjustRightInd w:val="0"/>
        <w:spacing w:after="0" w:line="360" w:lineRule="auto"/>
        <w:jc w:val="both"/>
        <w:rPr>
          <w:rFonts w:cstheme="minorHAnsi"/>
          <w:sz w:val="24"/>
          <w:szCs w:val="24"/>
        </w:rPr>
      </w:pPr>
      <w:r>
        <w:rPr>
          <w:rFonts w:cstheme="minorHAnsi"/>
          <w:sz w:val="24"/>
          <w:szCs w:val="24"/>
        </w:rPr>
        <w:t>Knemeyer Michael A et. all (1999) Oppurtunities for women in logistics: An analysis of student Perspectives, Transportation Journal, Vol 39, No 1, pp 34-41, Penn State University Press</w:t>
      </w:r>
    </w:p>
    <w:p w:rsidR="009A765C" w:rsidRDefault="009A765C" w:rsidP="009A765C">
      <w:pPr>
        <w:pStyle w:val="ListParagraph"/>
        <w:numPr>
          <w:ilvl w:val="0"/>
          <w:numId w:val="8"/>
        </w:numPr>
        <w:autoSpaceDE w:val="0"/>
        <w:autoSpaceDN w:val="0"/>
        <w:adjustRightInd w:val="0"/>
        <w:spacing w:after="0" w:line="360" w:lineRule="auto"/>
        <w:jc w:val="both"/>
        <w:rPr>
          <w:rFonts w:cstheme="minorHAnsi"/>
          <w:sz w:val="24"/>
          <w:szCs w:val="24"/>
        </w:rPr>
      </w:pPr>
      <w:r>
        <w:rPr>
          <w:rFonts w:cstheme="minorHAnsi"/>
          <w:sz w:val="24"/>
          <w:szCs w:val="24"/>
        </w:rPr>
        <w:lastRenderedPageBreak/>
        <w:t>Lynagh P et. all (1996) Career-Related Perspectives regarding Women in Logistics: A Comparitive Analysis, Transportation Journal, Vol 36, No.1, pp. 35-42, Penn State University Press</w:t>
      </w:r>
    </w:p>
    <w:p w:rsidR="009A765C" w:rsidRDefault="009A765C" w:rsidP="009A765C">
      <w:pPr>
        <w:pStyle w:val="ListParagraph"/>
        <w:numPr>
          <w:ilvl w:val="0"/>
          <w:numId w:val="8"/>
        </w:numPr>
        <w:autoSpaceDE w:val="0"/>
        <w:autoSpaceDN w:val="0"/>
        <w:adjustRightInd w:val="0"/>
        <w:spacing w:after="0" w:line="360" w:lineRule="auto"/>
        <w:jc w:val="both"/>
        <w:rPr>
          <w:rFonts w:cstheme="minorHAnsi"/>
          <w:sz w:val="24"/>
          <w:szCs w:val="24"/>
        </w:rPr>
      </w:pPr>
      <w:r>
        <w:rPr>
          <w:rFonts w:cstheme="minorHAnsi"/>
          <w:sz w:val="24"/>
          <w:szCs w:val="24"/>
        </w:rPr>
        <w:t>Nigam. S (2010) Breaking the Barriers: Women in Logistics, Working Paper No. 1251, We the people trust , New Delhi</w:t>
      </w:r>
    </w:p>
    <w:p w:rsidR="00075907" w:rsidRPr="00EC63C3" w:rsidRDefault="00833B19" w:rsidP="009A765C">
      <w:pPr>
        <w:pStyle w:val="ListParagraph"/>
        <w:numPr>
          <w:ilvl w:val="0"/>
          <w:numId w:val="8"/>
        </w:numPr>
        <w:autoSpaceDE w:val="0"/>
        <w:autoSpaceDN w:val="0"/>
        <w:adjustRightInd w:val="0"/>
        <w:spacing w:after="0" w:line="360" w:lineRule="auto"/>
        <w:jc w:val="both"/>
        <w:rPr>
          <w:rFonts w:cstheme="minorHAnsi"/>
          <w:sz w:val="24"/>
          <w:szCs w:val="24"/>
        </w:rPr>
      </w:pPr>
      <w:r w:rsidRPr="009A765C">
        <w:rPr>
          <w:rFonts w:cstheme="minorHAnsi"/>
          <w:sz w:val="24"/>
          <w:szCs w:val="24"/>
          <w:shd w:val="clear" w:color="auto" w:fill="FFFFFF"/>
        </w:rPr>
        <w:t xml:space="preserve">Rajasekar T, Sania Ashraf, Malabika Deo, Volume 4, Number 5, 2014 </w:t>
      </w:r>
      <w:r w:rsidR="00075907" w:rsidRPr="009A765C">
        <w:rPr>
          <w:rFonts w:cstheme="minorHAnsi"/>
          <w:sz w:val="24"/>
          <w:szCs w:val="24"/>
          <w:shd w:val="clear" w:color="auto" w:fill="FFFFFF"/>
        </w:rPr>
        <w:t>Measurement of efficiency of major ports in India</w:t>
      </w:r>
      <w:r w:rsidRPr="009A765C">
        <w:rPr>
          <w:rFonts w:cstheme="minorHAnsi"/>
          <w:sz w:val="24"/>
          <w:szCs w:val="24"/>
          <w:shd w:val="clear" w:color="auto" w:fill="FFFFFF"/>
        </w:rPr>
        <w:t>- a data envelopment analysis approach, International Journal on Environmental sciences, ISSN 0976-4402</w:t>
      </w:r>
    </w:p>
    <w:p w:rsidR="00EC63C3" w:rsidRPr="00864431" w:rsidRDefault="00EC63C3" w:rsidP="009A765C">
      <w:pPr>
        <w:pStyle w:val="ListParagraph"/>
        <w:numPr>
          <w:ilvl w:val="0"/>
          <w:numId w:val="8"/>
        </w:numPr>
        <w:autoSpaceDE w:val="0"/>
        <w:autoSpaceDN w:val="0"/>
        <w:adjustRightInd w:val="0"/>
        <w:spacing w:after="0" w:line="360" w:lineRule="auto"/>
        <w:jc w:val="both"/>
        <w:rPr>
          <w:rFonts w:cstheme="minorHAnsi"/>
          <w:sz w:val="24"/>
          <w:szCs w:val="24"/>
        </w:rPr>
      </w:pPr>
      <w:r>
        <w:t>Shaw, A. &amp; Jobes, K. (2019). Gender, Inclusion and Trade Thematic Brief: Integrating Gender and Inclusion into Prosperity Fund Trade programmes. UK AID WOW.</w:t>
      </w:r>
    </w:p>
    <w:p w:rsidR="00864431" w:rsidRPr="00EC63C3" w:rsidRDefault="00864431" w:rsidP="009A765C">
      <w:pPr>
        <w:pStyle w:val="ListParagraph"/>
        <w:numPr>
          <w:ilvl w:val="0"/>
          <w:numId w:val="8"/>
        </w:numPr>
        <w:autoSpaceDE w:val="0"/>
        <w:autoSpaceDN w:val="0"/>
        <w:adjustRightInd w:val="0"/>
        <w:spacing w:after="0" w:line="360" w:lineRule="auto"/>
        <w:jc w:val="both"/>
        <w:rPr>
          <w:rFonts w:cstheme="minorHAnsi"/>
          <w:sz w:val="24"/>
          <w:szCs w:val="24"/>
        </w:rPr>
      </w:pPr>
      <w:r>
        <w:t>Taneja, N., Joshi, S., &amp; Prakash, S. (2022). Women and Trade: Towards an Enabling Ecosystem in India (Policy Brief 12). ICRIER.</w:t>
      </w:r>
      <w:r w:rsidR="00DA23DA">
        <w:t xml:space="preserve">  </w:t>
      </w:r>
    </w:p>
    <w:p w:rsidR="00EC63C3" w:rsidRPr="009A765C" w:rsidRDefault="00EC63C3" w:rsidP="009A765C">
      <w:pPr>
        <w:pStyle w:val="ListParagraph"/>
        <w:numPr>
          <w:ilvl w:val="0"/>
          <w:numId w:val="8"/>
        </w:numPr>
        <w:autoSpaceDE w:val="0"/>
        <w:autoSpaceDN w:val="0"/>
        <w:adjustRightInd w:val="0"/>
        <w:spacing w:after="0" w:line="360" w:lineRule="auto"/>
        <w:jc w:val="both"/>
        <w:rPr>
          <w:rFonts w:cstheme="minorHAnsi"/>
          <w:sz w:val="24"/>
          <w:szCs w:val="24"/>
        </w:rPr>
      </w:pPr>
      <w:r>
        <w:t>Taneja, N., Joshi, S., Prakash, S. &amp; Bimal, S. (2018). Trade Facilitation Measures to Enhance Participation of Women in Cross-border Trade in BBIN. ICRIER.</w:t>
      </w:r>
    </w:p>
    <w:p w:rsidR="00833B19" w:rsidRPr="00BA4B0D" w:rsidRDefault="00833B19" w:rsidP="00833B19">
      <w:pPr>
        <w:pStyle w:val="ListParagraph"/>
        <w:numPr>
          <w:ilvl w:val="0"/>
          <w:numId w:val="8"/>
        </w:numPr>
        <w:spacing w:line="360" w:lineRule="auto"/>
        <w:jc w:val="both"/>
        <w:rPr>
          <w:rFonts w:cstheme="minorHAnsi"/>
          <w:sz w:val="24"/>
          <w:szCs w:val="24"/>
          <w:shd w:val="clear" w:color="auto" w:fill="FFFFFF"/>
        </w:rPr>
      </w:pPr>
      <w:r w:rsidRPr="00BA4B0D">
        <w:rPr>
          <w:rFonts w:cstheme="minorHAnsi"/>
          <w:sz w:val="24"/>
          <w:szCs w:val="24"/>
        </w:rPr>
        <w:t xml:space="preserve">World Bank (2002) </w:t>
      </w:r>
      <w:r w:rsidRPr="00BA4B0D">
        <w:rPr>
          <w:rFonts w:cstheme="minorHAnsi"/>
          <w:iCs/>
          <w:sz w:val="24"/>
          <w:szCs w:val="24"/>
        </w:rPr>
        <w:t>Integrating Gender into the World Bank’s Work. A Strategy for Action</w:t>
      </w:r>
      <w:r w:rsidRPr="00BA4B0D">
        <w:rPr>
          <w:rFonts w:cstheme="minorHAnsi"/>
          <w:i/>
          <w:iCs/>
          <w:sz w:val="24"/>
          <w:szCs w:val="24"/>
        </w:rPr>
        <w:t xml:space="preserve">. </w:t>
      </w:r>
      <w:r w:rsidRPr="00BA4B0D">
        <w:rPr>
          <w:rFonts w:cstheme="minorHAnsi"/>
          <w:sz w:val="24"/>
          <w:szCs w:val="24"/>
        </w:rPr>
        <w:t>Washington DC: World Bank.</w:t>
      </w:r>
    </w:p>
    <w:p w:rsidR="00833B19" w:rsidRPr="00EC63C3" w:rsidRDefault="00833B19" w:rsidP="00833B19">
      <w:pPr>
        <w:pStyle w:val="ListParagraph"/>
        <w:numPr>
          <w:ilvl w:val="0"/>
          <w:numId w:val="8"/>
        </w:numPr>
        <w:spacing w:line="360" w:lineRule="auto"/>
        <w:jc w:val="both"/>
        <w:rPr>
          <w:rFonts w:cstheme="minorHAnsi"/>
          <w:sz w:val="24"/>
          <w:szCs w:val="24"/>
          <w:shd w:val="clear" w:color="auto" w:fill="FFFFFF"/>
        </w:rPr>
      </w:pPr>
      <w:r w:rsidRPr="00BA4B0D">
        <w:rPr>
          <w:rFonts w:cstheme="minorHAnsi"/>
          <w:sz w:val="24"/>
          <w:szCs w:val="24"/>
        </w:rPr>
        <w:t xml:space="preserve">World Bank (2007) ‘Transport &amp; Gender’, </w:t>
      </w:r>
      <w:r w:rsidRPr="00BA4B0D">
        <w:rPr>
          <w:rFonts w:cstheme="minorHAnsi"/>
          <w:i/>
          <w:iCs/>
          <w:sz w:val="24"/>
          <w:szCs w:val="24"/>
        </w:rPr>
        <w:t>Gender and Development Briefing Notes</w:t>
      </w:r>
      <w:r w:rsidRPr="00BA4B0D">
        <w:rPr>
          <w:rFonts w:cstheme="minorHAnsi"/>
          <w:sz w:val="24"/>
          <w:szCs w:val="24"/>
        </w:rPr>
        <w:t>, Gender and Development Group, March. Washington DC: World Bank</w:t>
      </w:r>
    </w:p>
    <w:p w:rsidR="00EC63C3" w:rsidRPr="00BA4B0D" w:rsidRDefault="00EC63C3" w:rsidP="00EC63C3">
      <w:pPr>
        <w:pStyle w:val="ListParagraph"/>
        <w:numPr>
          <w:ilvl w:val="0"/>
          <w:numId w:val="8"/>
        </w:numPr>
        <w:spacing w:line="360" w:lineRule="auto"/>
        <w:jc w:val="both"/>
        <w:rPr>
          <w:rFonts w:cstheme="minorHAnsi"/>
          <w:sz w:val="24"/>
          <w:szCs w:val="24"/>
          <w:shd w:val="clear" w:color="auto" w:fill="FFFFFF"/>
        </w:rPr>
      </w:pPr>
      <w:r>
        <w:t>World Bank. (2022). Trade Facilitation and Gender Dimensions in Brazil. Available at https://thedocs.worldbank.org/en/doc/482f4f0b9112f018362ac7a44b2cff64- 0430012022/original/WB-Brazil-Gender-Survey-Full-report-ENGLISH-WEB.pdf</w:t>
      </w:r>
    </w:p>
    <w:p w:rsidR="007170EF" w:rsidRPr="00781FDD" w:rsidRDefault="007170EF" w:rsidP="00781FDD">
      <w:pPr>
        <w:tabs>
          <w:tab w:val="left" w:pos="2926"/>
        </w:tabs>
        <w:rPr>
          <w:sz w:val="24"/>
          <w:szCs w:val="24"/>
        </w:rPr>
      </w:pPr>
    </w:p>
    <w:sectPr w:rsidR="007170EF" w:rsidRPr="00781FDD" w:rsidSect="001D7DA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322" w:rsidRDefault="00560322" w:rsidP="002D6867">
      <w:pPr>
        <w:spacing w:after="0" w:line="240" w:lineRule="auto"/>
      </w:pPr>
      <w:r>
        <w:separator/>
      </w:r>
    </w:p>
  </w:endnote>
  <w:endnote w:type="continuationSeparator" w:id="0">
    <w:p w:rsidR="00560322" w:rsidRDefault="00560322" w:rsidP="002D6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818513"/>
      <w:docPartObj>
        <w:docPartGallery w:val="Page Numbers (Bottom of Page)"/>
        <w:docPartUnique/>
      </w:docPartObj>
    </w:sdtPr>
    <w:sdtEndPr>
      <w:rPr>
        <w:color w:val="808080" w:themeColor="background1" w:themeShade="80"/>
        <w:spacing w:val="60"/>
      </w:rPr>
    </w:sdtEndPr>
    <w:sdtContent>
      <w:p w:rsidR="00DD638B" w:rsidRDefault="00DD638B">
        <w:pPr>
          <w:pStyle w:val="Footer"/>
          <w:pBdr>
            <w:top w:val="single" w:sz="4" w:space="1" w:color="D9D9D9" w:themeColor="background1" w:themeShade="D9"/>
          </w:pBdr>
          <w:jc w:val="right"/>
        </w:pPr>
        <w:r>
          <w:fldChar w:fldCharType="begin"/>
        </w:r>
        <w:r>
          <w:instrText xml:space="preserve"> PAGE   \* MERGEFORMAT </w:instrText>
        </w:r>
        <w:r>
          <w:fldChar w:fldCharType="separate"/>
        </w:r>
        <w:r w:rsidR="00EC63C3">
          <w:rPr>
            <w:noProof/>
          </w:rPr>
          <w:t>5</w:t>
        </w:r>
        <w:r>
          <w:rPr>
            <w:noProof/>
          </w:rPr>
          <w:fldChar w:fldCharType="end"/>
        </w:r>
        <w:r>
          <w:t xml:space="preserve"> | </w:t>
        </w:r>
        <w:r>
          <w:rPr>
            <w:color w:val="808080" w:themeColor="background1" w:themeShade="80"/>
            <w:spacing w:val="60"/>
          </w:rPr>
          <w:t>Page</w:t>
        </w:r>
      </w:p>
    </w:sdtContent>
  </w:sdt>
  <w:p w:rsidR="00DD638B" w:rsidRDefault="00DD63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322" w:rsidRDefault="00560322" w:rsidP="002D6867">
      <w:pPr>
        <w:spacing w:after="0" w:line="240" w:lineRule="auto"/>
      </w:pPr>
      <w:r>
        <w:separator/>
      </w:r>
    </w:p>
  </w:footnote>
  <w:footnote w:type="continuationSeparator" w:id="0">
    <w:p w:rsidR="00560322" w:rsidRDefault="00560322" w:rsidP="002D6867">
      <w:pPr>
        <w:spacing w:after="0" w:line="240" w:lineRule="auto"/>
      </w:pPr>
      <w:r>
        <w:continuationSeparator/>
      </w:r>
    </w:p>
  </w:footnote>
  <w:footnote w:id="1">
    <w:p w:rsidR="00781FDD" w:rsidRPr="00781FDD" w:rsidRDefault="00781FDD">
      <w:pPr>
        <w:pStyle w:val="FootnoteText"/>
        <w:rPr>
          <w:rFonts w:cs="Arial"/>
          <w:color w:val="252525"/>
          <w:sz w:val="18"/>
          <w:szCs w:val="18"/>
          <w:shd w:val="clear" w:color="auto" w:fill="FFFFFF"/>
        </w:rPr>
      </w:pPr>
      <w:r>
        <w:rPr>
          <w:rStyle w:val="FootnoteReference"/>
        </w:rPr>
        <w:footnoteRef/>
      </w:r>
      <w:r>
        <w:t xml:space="preserve"> </w:t>
      </w:r>
      <w:r w:rsidRPr="00781FDD">
        <w:rPr>
          <w:rFonts w:cs="Arial"/>
          <w:color w:val="252525"/>
          <w:sz w:val="18"/>
          <w:szCs w:val="18"/>
          <w:shd w:val="clear" w:color="auto" w:fill="FFFFFF"/>
        </w:rPr>
        <w:t>Maneschi, Andrea (1998).</w:t>
      </w:r>
      <w:r w:rsidRPr="00781FDD">
        <w:rPr>
          <w:rStyle w:val="apple-converted-space"/>
          <w:rFonts w:cs="Arial"/>
          <w:color w:val="252525"/>
          <w:sz w:val="18"/>
          <w:szCs w:val="18"/>
          <w:shd w:val="clear" w:color="auto" w:fill="FFFFFF"/>
        </w:rPr>
        <w:t> </w:t>
      </w:r>
      <w:r w:rsidRPr="00781FDD">
        <w:rPr>
          <w:rFonts w:cs="Arial"/>
          <w:i/>
          <w:iCs/>
          <w:color w:val="252525"/>
          <w:sz w:val="18"/>
          <w:szCs w:val="18"/>
          <w:shd w:val="clear" w:color="auto" w:fill="FFFFFF"/>
        </w:rPr>
        <w:t>Comparative Advantage in International Trade: A Historical Perspective</w:t>
      </w:r>
      <w:r w:rsidRPr="00781FDD">
        <w:rPr>
          <w:rFonts w:cs="Arial"/>
          <w:color w:val="252525"/>
          <w:sz w:val="18"/>
          <w:szCs w:val="18"/>
          <w:shd w:val="clear" w:color="auto" w:fill="FFFFFF"/>
        </w:rPr>
        <w:t xml:space="preserve">.  </w:t>
      </w:r>
    </w:p>
    <w:p w:rsidR="00781FDD" w:rsidRPr="00781FDD" w:rsidRDefault="00781FDD">
      <w:pPr>
        <w:pStyle w:val="FootnoteText"/>
        <w:rPr>
          <w:lang w:val="en-US"/>
        </w:rPr>
      </w:pPr>
      <w:r w:rsidRPr="00781FDD">
        <w:rPr>
          <w:rFonts w:cs="Arial"/>
          <w:color w:val="252525"/>
          <w:sz w:val="18"/>
          <w:szCs w:val="18"/>
          <w:shd w:val="clear" w:color="auto" w:fill="FFFFFF"/>
        </w:rPr>
        <w:t xml:space="preserve">  Cheltenham: Elgar. p. 1.</w:t>
      </w:r>
    </w:p>
  </w:footnote>
  <w:footnote w:id="2">
    <w:p w:rsidR="00781FDD" w:rsidRPr="00400AAC" w:rsidRDefault="00781FDD" w:rsidP="0041606E">
      <w:pPr>
        <w:pStyle w:val="FootnoteText"/>
        <w:jc w:val="both"/>
        <w:rPr>
          <w:rFonts w:cstheme="minorHAnsi"/>
          <w:sz w:val="18"/>
          <w:szCs w:val="18"/>
        </w:rPr>
      </w:pPr>
      <w:r>
        <w:rPr>
          <w:rStyle w:val="FootnoteReference"/>
        </w:rPr>
        <w:footnoteRef/>
      </w:r>
      <w:r>
        <w:t xml:space="preserve"> </w:t>
      </w:r>
      <w:r w:rsidRPr="00400AAC">
        <w:rPr>
          <w:sz w:val="18"/>
          <w:szCs w:val="18"/>
        </w:rPr>
        <w:t>Council of Supply Chain Management Professionals:</w:t>
      </w:r>
      <w:r>
        <w:rPr>
          <w:sz w:val="18"/>
          <w:szCs w:val="18"/>
        </w:rPr>
        <w:t xml:space="preserve"> </w:t>
      </w:r>
      <w:r w:rsidRPr="00400AAC">
        <w:rPr>
          <w:rFonts w:cstheme="minorHAnsi"/>
          <w:color w:val="404040"/>
          <w:sz w:val="18"/>
          <w:szCs w:val="18"/>
          <w:shd w:val="clear" w:color="auto" w:fill="FFFFFF"/>
        </w:rPr>
        <w:t>CSCMP is widely recognized as a leader in cutting edge research to advance the supply chain management profession. The Research Strategies Committee undertakes the development of CSCMP’s research agenda and oversees the projects. Depending on the research initiative, research teams use original data collection (primary research), secondary sources, or survey methods—or more typically a combination—that add advance knowledge and provide value to today’s supply chain practitioner.</w:t>
      </w:r>
    </w:p>
    <w:p w:rsidR="00781FDD" w:rsidRPr="00400AAC" w:rsidRDefault="00781FDD">
      <w:pPr>
        <w:pStyle w:val="FootnoteText"/>
        <w:rPr>
          <w:sz w:val="18"/>
          <w:szCs w:val="18"/>
          <w:lang w:val="en-US"/>
        </w:rPr>
      </w:pPr>
    </w:p>
  </w:footnote>
  <w:footnote w:id="3">
    <w:p w:rsidR="00781FDD" w:rsidRDefault="00781FDD" w:rsidP="007C79FB">
      <w:pPr>
        <w:pStyle w:val="FootnoteText"/>
        <w:jc w:val="both"/>
      </w:pPr>
      <w:r>
        <w:rPr>
          <w:rStyle w:val="FootnoteReference"/>
        </w:rPr>
        <w:footnoteRef/>
      </w:r>
      <w:r>
        <w:t xml:space="preserve"> The term unorganised sector in Indian context as defined by National Commission for Enterprises in the unorganised sector is ‘consisting of all unincorporated private enterprises owned by individuals and households engaged in the sale or production of goods and services operated on a proprietary or partnership basis with less than ten workers’.</w:t>
      </w:r>
    </w:p>
  </w:footnote>
  <w:footnote w:id="4">
    <w:p w:rsidR="00781FDD" w:rsidRDefault="00781FDD">
      <w:pPr>
        <w:pStyle w:val="FootnoteText"/>
      </w:pPr>
      <w:r>
        <w:rPr>
          <w:rStyle w:val="FootnoteReference"/>
        </w:rPr>
        <w:footnoteRef/>
      </w:r>
      <w:r>
        <w:t xml:space="preserve"> Under-employment refers to a job that is insufficient in some important way for a worker, relative to standard, which results in the under-utilisation of the worker.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9.75pt" o:bullet="t">
        <v:imagedata r:id="rId1" o:title="BD21300_"/>
      </v:shape>
    </w:pict>
  </w:numPicBullet>
  <w:abstractNum w:abstractNumId="0" w15:restartNumberingAfterBreak="0">
    <w:nsid w:val="0000440D"/>
    <w:multiLevelType w:val="hybridMultilevel"/>
    <w:tmpl w:val="0000491C"/>
    <w:lvl w:ilvl="0" w:tplc="00004D0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FF1AA7"/>
    <w:multiLevelType w:val="hybridMultilevel"/>
    <w:tmpl w:val="DA301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053420"/>
    <w:multiLevelType w:val="hybridMultilevel"/>
    <w:tmpl w:val="990A82E2"/>
    <w:lvl w:ilvl="0" w:tplc="882C994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257A75"/>
    <w:multiLevelType w:val="hybridMultilevel"/>
    <w:tmpl w:val="5262FAD2"/>
    <w:lvl w:ilvl="0" w:tplc="D568B38A">
      <w:start w:val="1"/>
      <w:numFmt w:val="decimal"/>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F95670"/>
    <w:multiLevelType w:val="hybridMultilevel"/>
    <w:tmpl w:val="BFBAC02A"/>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1C5510"/>
    <w:multiLevelType w:val="hybridMultilevel"/>
    <w:tmpl w:val="DA301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EE5A7B"/>
    <w:multiLevelType w:val="hybridMultilevel"/>
    <w:tmpl w:val="DA301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6017EE"/>
    <w:multiLevelType w:val="hybridMultilevel"/>
    <w:tmpl w:val="A8A2B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9E15BA"/>
    <w:multiLevelType w:val="hybridMultilevel"/>
    <w:tmpl w:val="55DA05E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902CEE"/>
    <w:multiLevelType w:val="hybridMultilevel"/>
    <w:tmpl w:val="A6A235EA"/>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9A7328"/>
    <w:multiLevelType w:val="hybridMultilevel"/>
    <w:tmpl w:val="A7783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0"/>
  </w:num>
  <w:num w:numId="3">
    <w:abstractNumId w:val="0"/>
  </w:num>
  <w:num w:numId="4">
    <w:abstractNumId w:val="8"/>
  </w:num>
  <w:num w:numId="5">
    <w:abstractNumId w:val="3"/>
  </w:num>
  <w:num w:numId="6">
    <w:abstractNumId w:val="7"/>
  </w:num>
  <w:num w:numId="7">
    <w:abstractNumId w:val="9"/>
  </w:num>
  <w:num w:numId="8">
    <w:abstractNumId w:val="1"/>
  </w:num>
  <w:num w:numId="9">
    <w:abstractNumId w:val="5"/>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B2C"/>
    <w:rsid w:val="00015052"/>
    <w:rsid w:val="00023A52"/>
    <w:rsid w:val="00035CA0"/>
    <w:rsid w:val="0004343C"/>
    <w:rsid w:val="00045EF5"/>
    <w:rsid w:val="000561B1"/>
    <w:rsid w:val="00056B2F"/>
    <w:rsid w:val="000642D5"/>
    <w:rsid w:val="00071D1A"/>
    <w:rsid w:val="0007366C"/>
    <w:rsid w:val="00075907"/>
    <w:rsid w:val="0007718F"/>
    <w:rsid w:val="0008619D"/>
    <w:rsid w:val="000A2FF4"/>
    <w:rsid w:val="000B4B0A"/>
    <w:rsid w:val="000C7C87"/>
    <w:rsid w:val="000E163B"/>
    <w:rsid w:val="000F1986"/>
    <w:rsid w:val="00105110"/>
    <w:rsid w:val="001276E5"/>
    <w:rsid w:val="00132106"/>
    <w:rsid w:val="0013379C"/>
    <w:rsid w:val="0013780C"/>
    <w:rsid w:val="0016395E"/>
    <w:rsid w:val="0018174F"/>
    <w:rsid w:val="001A287A"/>
    <w:rsid w:val="001A600C"/>
    <w:rsid w:val="001B3017"/>
    <w:rsid w:val="001B3C82"/>
    <w:rsid w:val="001B74D9"/>
    <w:rsid w:val="001C381B"/>
    <w:rsid w:val="001C4B92"/>
    <w:rsid w:val="001D1995"/>
    <w:rsid w:val="001D405A"/>
    <w:rsid w:val="001D7DAE"/>
    <w:rsid w:val="001E2BDB"/>
    <w:rsid w:val="001F0CE1"/>
    <w:rsid w:val="00201630"/>
    <w:rsid w:val="002031C2"/>
    <w:rsid w:val="0021152E"/>
    <w:rsid w:val="00234EEC"/>
    <w:rsid w:val="00244C6F"/>
    <w:rsid w:val="00260488"/>
    <w:rsid w:val="002607A3"/>
    <w:rsid w:val="0028125B"/>
    <w:rsid w:val="00282142"/>
    <w:rsid w:val="0029637C"/>
    <w:rsid w:val="00296C05"/>
    <w:rsid w:val="002C6FE2"/>
    <w:rsid w:val="002C7F9F"/>
    <w:rsid w:val="002D6867"/>
    <w:rsid w:val="002E77EF"/>
    <w:rsid w:val="002F1BEA"/>
    <w:rsid w:val="00312731"/>
    <w:rsid w:val="00330219"/>
    <w:rsid w:val="003369E9"/>
    <w:rsid w:val="00341D26"/>
    <w:rsid w:val="00344B78"/>
    <w:rsid w:val="00345C13"/>
    <w:rsid w:val="00362510"/>
    <w:rsid w:val="00365EF6"/>
    <w:rsid w:val="00371639"/>
    <w:rsid w:val="003758A7"/>
    <w:rsid w:val="0038624B"/>
    <w:rsid w:val="003940B8"/>
    <w:rsid w:val="00396CF1"/>
    <w:rsid w:val="003A1A91"/>
    <w:rsid w:val="003A5C74"/>
    <w:rsid w:val="003A685F"/>
    <w:rsid w:val="003B43D2"/>
    <w:rsid w:val="003E19C3"/>
    <w:rsid w:val="003E6EE3"/>
    <w:rsid w:val="00400AAC"/>
    <w:rsid w:val="00401683"/>
    <w:rsid w:val="00414A36"/>
    <w:rsid w:val="0041606E"/>
    <w:rsid w:val="00420044"/>
    <w:rsid w:val="00421013"/>
    <w:rsid w:val="00436553"/>
    <w:rsid w:val="00455808"/>
    <w:rsid w:val="00462B2A"/>
    <w:rsid w:val="00464810"/>
    <w:rsid w:val="004A00D7"/>
    <w:rsid w:val="004A0863"/>
    <w:rsid w:val="004A59CB"/>
    <w:rsid w:val="004B523C"/>
    <w:rsid w:val="004B52D7"/>
    <w:rsid w:val="004C49CA"/>
    <w:rsid w:val="004D20CA"/>
    <w:rsid w:val="004F56AF"/>
    <w:rsid w:val="005159B4"/>
    <w:rsid w:val="00531FD4"/>
    <w:rsid w:val="0053475B"/>
    <w:rsid w:val="00534C26"/>
    <w:rsid w:val="00540CFD"/>
    <w:rsid w:val="00556C46"/>
    <w:rsid w:val="00560322"/>
    <w:rsid w:val="00564DAA"/>
    <w:rsid w:val="00572AA8"/>
    <w:rsid w:val="00574A3C"/>
    <w:rsid w:val="0058407A"/>
    <w:rsid w:val="005844E4"/>
    <w:rsid w:val="0058579F"/>
    <w:rsid w:val="00597743"/>
    <w:rsid w:val="005A60E2"/>
    <w:rsid w:val="005A7D84"/>
    <w:rsid w:val="005B2C5E"/>
    <w:rsid w:val="005B35CF"/>
    <w:rsid w:val="005D0DE9"/>
    <w:rsid w:val="005F1B9A"/>
    <w:rsid w:val="0060160E"/>
    <w:rsid w:val="0060198D"/>
    <w:rsid w:val="006179C2"/>
    <w:rsid w:val="00621DF4"/>
    <w:rsid w:val="00636469"/>
    <w:rsid w:val="00637C9E"/>
    <w:rsid w:val="00643CB9"/>
    <w:rsid w:val="006471CD"/>
    <w:rsid w:val="00653F5C"/>
    <w:rsid w:val="00656757"/>
    <w:rsid w:val="00665B6A"/>
    <w:rsid w:val="00671EA9"/>
    <w:rsid w:val="00674FD6"/>
    <w:rsid w:val="0067501D"/>
    <w:rsid w:val="006824DE"/>
    <w:rsid w:val="006C22EA"/>
    <w:rsid w:val="006D133E"/>
    <w:rsid w:val="006E01AF"/>
    <w:rsid w:val="00711CC8"/>
    <w:rsid w:val="007170EF"/>
    <w:rsid w:val="00724992"/>
    <w:rsid w:val="00735C32"/>
    <w:rsid w:val="00754464"/>
    <w:rsid w:val="007657A4"/>
    <w:rsid w:val="00765D49"/>
    <w:rsid w:val="00770881"/>
    <w:rsid w:val="00781FDD"/>
    <w:rsid w:val="00795F0F"/>
    <w:rsid w:val="00796B36"/>
    <w:rsid w:val="007A3362"/>
    <w:rsid w:val="007A4AE5"/>
    <w:rsid w:val="007A515C"/>
    <w:rsid w:val="007A5253"/>
    <w:rsid w:val="007A7E6D"/>
    <w:rsid w:val="007B0677"/>
    <w:rsid w:val="007B0B0E"/>
    <w:rsid w:val="007B1B64"/>
    <w:rsid w:val="007C09C3"/>
    <w:rsid w:val="007C79FB"/>
    <w:rsid w:val="007D4DBA"/>
    <w:rsid w:val="0081237A"/>
    <w:rsid w:val="00815512"/>
    <w:rsid w:val="008171D4"/>
    <w:rsid w:val="008175B4"/>
    <w:rsid w:val="00833B19"/>
    <w:rsid w:val="008554D9"/>
    <w:rsid w:val="00864431"/>
    <w:rsid w:val="00865D30"/>
    <w:rsid w:val="00871D06"/>
    <w:rsid w:val="00877262"/>
    <w:rsid w:val="008829FE"/>
    <w:rsid w:val="008A518F"/>
    <w:rsid w:val="008D2D2D"/>
    <w:rsid w:val="008E0B31"/>
    <w:rsid w:val="008E6808"/>
    <w:rsid w:val="008F7E5B"/>
    <w:rsid w:val="00905F89"/>
    <w:rsid w:val="00915209"/>
    <w:rsid w:val="00926960"/>
    <w:rsid w:val="0094143E"/>
    <w:rsid w:val="0094594E"/>
    <w:rsid w:val="009459A5"/>
    <w:rsid w:val="009A765C"/>
    <w:rsid w:val="009B292C"/>
    <w:rsid w:val="009D50EA"/>
    <w:rsid w:val="009E2BA9"/>
    <w:rsid w:val="009E37F5"/>
    <w:rsid w:val="009E5851"/>
    <w:rsid w:val="009E77D0"/>
    <w:rsid w:val="009F14D1"/>
    <w:rsid w:val="00A06A36"/>
    <w:rsid w:val="00A2788F"/>
    <w:rsid w:val="00A3251D"/>
    <w:rsid w:val="00A363F7"/>
    <w:rsid w:val="00A736E7"/>
    <w:rsid w:val="00A73CB4"/>
    <w:rsid w:val="00A77B00"/>
    <w:rsid w:val="00A85269"/>
    <w:rsid w:val="00AD185E"/>
    <w:rsid w:val="00AD5C36"/>
    <w:rsid w:val="00AE01D0"/>
    <w:rsid w:val="00AE3FBF"/>
    <w:rsid w:val="00AF0C4F"/>
    <w:rsid w:val="00AF1341"/>
    <w:rsid w:val="00AF5BA6"/>
    <w:rsid w:val="00B175CC"/>
    <w:rsid w:val="00B30D57"/>
    <w:rsid w:val="00B32FDE"/>
    <w:rsid w:val="00B45605"/>
    <w:rsid w:val="00B81C5A"/>
    <w:rsid w:val="00B87797"/>
    <w:rsid w:val="00B945CD"/>
    <w:rsid w:val="00BA0DE6"/>
    <w:rsid w:val="00BA4B0D"/>
    <w:rsid w:val="00BB1A1F"/>
    <w:rsid w:val="00BB5E2E"/>
    <w:rsid w:val="00BB6FC2"/>
    <w:rsid w:val="00BC2740"/>
    <w:rsid w:val="00BC71DF"/>
    <w:rsid w:val="00BD3087"/>
    <w:rsid w:val="00BD499F"/>
    <w:rsid w:val="00BF6529"/>
    <w:rsid w:val="00C223AF"/>
    <w:rsid w:val="00C26722"/>
    <w:rsid w:val="00C33FDB"/>
    <w:rsid w:val="00C4242A"/>
    <w:rsid w:val="00C45CC4"/>
    <w:rsid w:val="00C46048"/>
    <w:rsid w:val="00C60329"/>
    <w:rsid w:val="00C6305C"/>
    <w:rsid w:val="00C64EDE"/>
    <w:rsid w:val="00C67A59"/>
    <w:rsid w:val="00C96A5C"/>
    <w:rsid w:val="00CA1D1B"/>
    <w:rsid w:val="00CB260E"/>
    <w:rsid w:val="00CB7279"/>
    <w:rsid w:val="00CC054F"/>
    <w:rsid w:val="00CC261A"/>
    <w:rsid w:val="00CD14DD"/>
    <w:rsid w:val="00D00557"/>
    <w:rsid w:val="00D10B06"/>
    <w:rsid w:val="00D32EA8"/>
    <w:rsid w:val="00D3476F"/>
    <w:rsid w:val="00D42624"/>
    <w:rsid w:val="00D4308C"/>
    <w:rsid w:val="00D63AE5"/>
    <w:rsid w:val="00D669E6"/>
    <w:rsid w:val="00D670F2"/>
    <w:rsid w:val="00D84DDD"/>
    <w:rsid w:val="00DA23DA"/>
    <w:rsid w:val="00DD638B"/>
    <w:rsid w:val="00DE04D9"/>
    <w:rsid w:val="00DE1B19"/>
    <w:rsid w:val="00DE256F"/>
    <w:rsid w:val="00E01962"/>
    <w:rsid w:val="00E06A82"/>
    <w:rsid w:val="00E1587A"/>
    <w:rsid w:val="00E16883"/>
    <w:rsid w:val="00E1690F"/>
    <w:rsid w:val="00E25B2C"/>
    <w:rsid w:val="00E4279C"/>
    <w:rsid w:val="00E502F1"/>
    <w:rsid w:val="00E54F2A"/>
    <w:rsid w:val="00E55B0D"/>
    <w:rsid w:val="00E72E7C"/>
    <w:rsid w:val="00E8215A"/>
    <w:rsid w:val="00E96050"/>
    <w:rsid w:val="00EA0CB8"/>
    <w:rsid w:val="00EA4FA4"/>
    <w:rsid w:val="00EB7FC6"/>
    <w:rsid w:val="00EC11AF"/>
    <w:rsid w:val="00EC63C3"/>
    <w:rsid w:val="00ED7133"/>
    <w:rsid w:val="00EF1EC5"/>
    <w:rsid w:val="00F11867"/>
    <w:rsid w:val="00F15D57"/>
    <w:rsid w:val="00F26771"/>
    <w:rsid w:val="00F26878"/>
    <w:rsid w:val="00F35A0C"/>
    <w:rsid w:val="00F36FAC"/>
    <w:rsid w:val="00F45730"/>
    <w:rsid w:val="00F6338F"/>
    <w:rsid w:val="00F82C74"/>
    <w:rsid w:val="00F84F97"/>
    <w:rsid w:val="00F97E1A"/>
    <w:rsid w:val="00FD1364"/>
    <w:rsid w:val="00FD202B"/>
    <w:rsid w:val="00FD3038"/>
    <w:rsid w:val="00FD3A50"/>
    <w:rsid w:val="00FF01C0"/>
    <w:rsid w:val="00FF29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697FE"/>
  <w15:docId w15:val="{944A4B34-C32E-457F-8E77-AB38B54E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DAE"/>
  </w:style>
  <w:style w:type="paragraph" w:styleId="Heading2">
    <w:name w:val="heading 2"/>
    <w:basedOn w:val="Normal"/>
    <w:link w:val="Heading2Char"/>
    <w:uiPriority w:val="9"/>
    <w:qFormat/>
    <w:rsid w:val="0007366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5B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25B2C"/>
    <w:rPr>
      <w:b/>
      <w:bCs/>
    </w:rPr>
  </w:style>
  <w:style w:type="character" w:customStyle="1" w:styleId="Heading2Char">
    <w:name w:val="Heading 2 Char"/>
    <w:basedOn w:val="DefaultParagraphFont"/>
    <w:link w:val="Heading2"/>
    <w:uiPriority w:val="9"/>
    <w:rsid w:val="0007366C"/>
    <w:rPr>
      <w:rFonts w:ascii="Times New Roman" w:eastAsia="Times New Roman" w:hAnsi="Times New Roman" w:cs="Times New Roman"/>
      <w:b/>
      <w:bCs/>
      <w:sz w:val="36"/>
      <w:szCs w:val="36"/>
      <w:lang w:eastAsia="en-GB"/>
    </w:rPr>
  </w:style>
  <w:style w:type="paragraph" w:styleId="FootnoteText">
    <w:name w:val="footnote text"/>
    <w:basedOn w:val="Normal"/>
    <w:link w:val="FootnoteTextChar"/>
    <w:uiPriority w:val="99"/>
    <w:semiHidden/>
    <w:unhideWhenUsed/>
    <w:rsid w:val="002D68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6867"/>
    <w:rPr>
      <w:sz w:val="20"/>
      <w:szCs w:val="20"/>
    </w:rPr>
  </w:style>
  <w:style w:type="character" w:styleId="FootnoteReference">
    <w:name w:val="footnote reference"/>
    <w:basedOn w:val="DefaultParagraphFont"/>
    <w:uiPriority w:val="99"/>
    <w:semiHidden/>
    <w:unhideWhenUsed/>
    <w:rsid w:val="002D6867"/>
    <w:rPr>
      <w:vertAlign w:val="superscript"/>
    </w:rPr>
  </w:style>
  <w:style w:type="paragraph" w:styleId="ListParagraph">
    <w:name w:val="List Paragraph"/>
    <w:basedOn w:val="Normal"/>
    <w:uiPriority w:val="34"/>
    <w:qFormat/>
    <w:rsid w:val="006E01AF"/>
    <w:pPr>
      <w:ind w:left="720"/>
      <w:contextualSpacing/>
    </w:pPr>
  </w:style>
  <w:style w:type="paragraph" w:customStyle="1" w:styleId="Footer1">
    <w:name w:val="Footer1"/>
    <w:basedOn w:val="Normal"/>
    <w:rsid w:val="00815512"/>
    <w:pPr>
      <w:spacing w:before="100" w:beforeAutospacing="1" w:after="100" w:afterAutospacing="1" w:line="240" w:lineRule="auto"/>
      <w:ind w:left="454" w:right="907"/>
    </w:pPr>
    <w:rPr>
      <w:rFonts w:ascii="Verdana" w:eastAsia="Times New Roman" w:hAnsi="Verdana" w:cs="Times New Roman"/>
      <w:color w:val="808080"/>
      <w:sz w:val="16"/>
      <w:szCs w:val="16"/>
      <w:lang w:val="en-US"/>
    </w:rPr>
  </w:style>
  <w:style w:type="paragraph" w:styleId="BalloonText">
    <w:name w:val="Balloon Text"/>
    <w:basedOn w:val="Normal"/>
    <w:link w:val="BalloonTextChar"/>
    <w:uiPriority w:val="99"/>
    <w:semiHidden/>
    <w:unhideWhenUsed/>
    <w:rsid w:val="006C22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2EA"/>
    <w:rPr>
      <w:rFonts w:ascii="Tahoma" w:hAnsi="Tahoma" w:cs="Tahoma"/>
      <w:sz w:val="16"/>
      <w:szCs w:val="16"/>
    </w:rPr>
  </w:style>
  <w:style w:type="paragraph" w:styleId="NoSpacing">
    <w:name w:val="No Spacing"/>
    <w:uiPriority w:val="1"/>
    <w:qFormat/>
    <w:rsid w:val="00282142"/>
    <w:pPr>
      <w:spacing w:after="0" w:line="240" w:lineRule="auto"/>
    </w:pPr>
  </w:style>
  <w:style w:type="table" w:styleId="TableGrid">
    <w:name w:val="Table Grid"/>
    <w:basedOn w:val="TableNormal"/>
    <w:uiPriority w:val="59"/>
    <w:rsid w:val="00FD20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B7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FC6"/>
  </w:style>
  <w:style w:type="paragraph" w:styleId="Footer">
    <w:name w:val="footer"/>
    <w:basedOn w:val="Normal"/>
    <w:link w:val="FooterChar"/>
    <w:uiPriority w:val="99"/>
    <w:unhideWhenUsed/>
    <w:rsid w:val="00EB7F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FC6"/>
  </w:style>
  <w:style w:type="character" w:styleId="CommentReference">
    <w:name w:val="annotation reference"/>
    <w:basedOn w:val="DefaultParagraphFont"/>
    <w:uiPriority w:val="99"/>
    <w:semiHidden/>
    <w:unhideWhenUsed/>
    <w:rsid w:val="00F35A0C"/>
    <w:rPr>
      <w:sz w:val="16"/>
      <w:szCs w:val="16"/>
    </w:rPr>
  </w:style>
  <w:style w:type="paragraph" w:styleId="CommentText">
    <w:name w:val="annotation text"/>
    <w:basedOn w:val="Normal"/>
    <w:link w:val="CommentTextChar"/>
    <w:uiPriority w:val="99"/>
    <w:semiHidden/>
    <w:unhideWhenUsed/>
    <w:rsid w:val="00F35A0C"/>
    <w:pPr>
      <w:spacing w:line="240" w:lineRule="auto"/>
    </w:pPr>
    <w:rPr>
      <w:sz w:val="20"/>
      <w:szCs w:val="20"/>
    </w:rPr>
  </w:style>
  <w:style w:type="character" w:customStyle="1" w:styleId="CommentTextChar">
    <w:name w:val="Comment Text Char"/>
    <w:basedOn w:val="DefaultParagraphFont"/>
    <w:link w:val="CommentText"/>
    <w:uiPriority w:val="99"/>
    <w:semiHidden/>
    <w:rsid w:val="00F35A0C"/>
    <w:rPr>
      <w:sz w:val="20"/>
      <w:szCs w:val="20"/>
    </w:rPr>
  </w:style>
  <w:style w:type="paragraph" w:styleId="CommentSubject">
    <w:name w:val="annotation subject"/>
    <w:basedOn w:val="CommentText"/>
    <w:next w:val="CommentText"/>
    <w:link w:val="CommentSubjectChar"/>
    <w:uiPriority w:val="99"/>
    <w:semiHidden/>
    <w:unhideWhenUsed/>
    <w:rsid w:val="00F35A0C"/>
    <w:rPr>
      <w:b/>
      <w:bCs/>
    </w:rPr>
  </w:style>
  <w:style w:type="character" w:customStyle="1" w:styleId="CommentSubjectChar">
    <w:name w:val="Comment Subject Char"/>
    <w:basedOn w:val="CommentTextChar"/>
    <w:link w:val="CommentSubject"/>
    <w:uiPriority w:val="99"/>
    <w:semiHidden/>
    <w:rsid w:val="00F35A0C"/>
    <w:rPr>
      <w:b/>
      <w:bCs/>
      <w:sz w:val="20"/>
      <w:szCs w:val="20"/>
    </w:rPr>
  </w:style>
  <w:style w:type="paragraph" w:styleId="EndnoteText">
    <w:name w:val="endnote text"/>
    <w:basedOn w:val="Normal"/>
    <w:link w:val="EndnoteTextChar"/>
    <w:uiPriority w:val="99"/>
    <w:semiHidden/>
    <w:unhideWhenUsed/>
    <w:rsid w:val="00781FD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1FDD"/>
    <w:rPr>
      <w:sz w:val="20"/>
      <w:szCs w:val="20"/>
    </w:rPr>
  </w:style>
  <w:style w:type="character" w:styleId="EndnoteReference">
    <w:name w:val="endnote reference"/>
    <w:basedOn w:val="DefaultParagraphFont"/>
    <w:uiPriority w:val="99"/>
    <w:semiHidden/>
    <w:unhideWhenUsed/>
    <w:rsid w:val="00781FDD"/>
    <w:rPr>
      <w:vertAlign w:val="superscript"/>
    </w:rPr>
  </w:style>
  <w:style w:type="character" w:customStyle="1" w:styleId="apple-converted-space">
    <w:name w:val="apple-converted-space"/>
    <w:basedOn w:val="DefaultParagraphFont"/>
    <w:rsid w:val="00781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21598">
      <w:bodyDiv w:val="1"/>
      <w:marLeft w:val="0"/>
      <w:marRight w:val="0"/>
      <w:marTop w:val="0"/>
      <w:marBottom w:val="0"/>
      <w:divBdr>
        <w:top w:val="none" w:sz="0" w:space="0" w:color="auto"/>
        <w:left w:val="none" w:sz="0" w:space="0" w:color="auto"/>
        <w:bottom w:val="none" w:sz="0" w:space="0" w:color="auto"/>
        <w:right w:val="none" w:sz="0" w:space="0" w:color="auto"/>
      </w:divBdr>
    </w:div>
    <w:div w:id="444928091">
      <w:bodyDiv w:val="1"/>
      <w:marLeft w:val="0"/>
      <w:marRight w:val="0"/>
      <w:marTop w:val="0"/>
      <w:marBottom w:val="0"/>
      <w:divBdr>
        <w:top w:val="none" w:sz="0" w:space="0" w:color="auto"/>
        <w:left w:val="none" w:sz="0" w:space="0" w:color="auto"/>
        <w:bottom w:val="none" w:sz="0" w:space="0" w:color="auto"/>
        <w:right w:val="none" w:sz="0" w:space="0" w:color="auto"/>
      </w:divBdr>
    </w:div>
    <w:div w:id="661349778">
      <w:bodyDiv w:val="1"/>
      <w:marLeft w:val="0"/>
      <w:marRight w:val="0"/>
      <w:marTop w:val="0"/>
      <w:marBottom w:val="0"/>
      <w:divBdr>
        <w:top w:val="none" w:sz="0" w:space="0" w:color="auto"/>
        <w:left w:val="none" w:sz="0" w:space="0" w:color="auto"/>
        <w:bottom w:val="none" w:sz="0" w:space="0" w:color="auto"/>
        <w:right w:val="none" w:sz="0" w:space="0" w:color="auto"/>
      </w:divBdr>
    </w:div>
    <w:div w:id="764036813">
      <w:bodyDiv w:val="1"/>
      <w:marLeft w:val="0"/>
      <w:marRight w:val="0"/>
      <w:marTop w:val="0"/>
      <w:marBottom w:val="0"/>
      <w:divBdr>
        <w:top w:val="none" w:sz="0" w:space="0" w:color="auto"/>
        <w:left w:val="none" w:sz="0" w:space="0" w:color="auto"/>
        <w:bottom w:val="none" w:sz="0" w:space="0" w:color="auto"/>
        <w:right w:val="none" w:sz="0" w:space="0" w:color="auto"/>
      </w:divBdr>
    </w:div>
    <w:div w:id="812869264">
      <w:bodyDiv w:val="1"/>
      <w:marLeft w:val="0"/>
      <w:marRight w:val="0"/>
      <w:marTop w:val="0"/>
      <w:marBottom w:val="0"/>
      <w:divBdr>
        <w:top w:val="none" w:sz="0" w:space="0" w:color="auto"/>
        <w:left w:val="none" w:sz="0" w:space="0" w:color="auto"/>
        <w:bottom w:val="none" w:sz="0" w:space="0" w:color="auto"/>
        <w:right w:val="none" w:sz="0" w:space="0" w:color="auto"/>
      </w:divBdr>
    </w:div>
    <w:div w:id="1185703906">
      <w:bodyDiv w:val="1"/>
      <w:marLeft w:val="0"/>
      <w:marRight w:val="0"/>
      <w:marTop w:val="0"/>
      <w:marBottom w:val="0"/>
      <w:divBdr>
        <w:top w:val="none" w:sz="0" w:space="0" w:color="auto"/>
        <w:left w:val="none" w:sz="0" w:space="0" w:color="auto"/>
        <w:bottom w:val="none" w:sz="0" w:space="0" w:color="auto"/>
        <w:right w:val="none" w:sz="0" w:space="0" w:color="auto"/>
      </w:divBdr>
    </w:div>
    <w:div w:id="1285697160">
      <w:bodyDiv w:val="1"/>
      <w:marLeft w:val="0"/>
      <w:marRight w:val="0"/>
      <w:marTop w:val="0"/>
      <w:marBottom w:val="0"/>
      <w:divBdr>
        <w:top w:val="none" w:sz="0" w:space="0" w:color="auto"/>
        <w:left w:val="none" w:sz="0" w:space="0" w:color="auto"/>
        <w:bottom w:val="none" w:sz="0" w:space="0" w:color="auto"/>
        <w:right w:val="none" w:sz="0" w:space="0" w:color="auto"/>
      </w:divBdr>
    </w:div>
    <w:div w:id="1454979697">
      <w:bodyDiv w:val="1"/>
      <w:marLeft w:val="0"/>
      <w:marRight w:val="0"/>
      <w:marTop w:val="0"/>
      <w:marBottom w:val="0"/>
      <w:divBdr>
        <w:top w:val="none" w:sz="0" w:space="0" w:color="auto"/>
        <w:left w:val="none" w:sz="0" w:space="0" w:color="auto"/>
        <w:bottom w:val="none" w:sz="0" w:space="0" w:color="auto"/>
        <w:right w:val="none" w:sz="0" w:space="0" w:color="auto"/>
      </w:divBdr>
    </w:div>
    <w:div w:id="1593707877">
      <w:bodyDiv w:val="1"/>
      <w:marLeft w:val="0"/>
      <w:marRight w:val="0"/>
      <w:marTop w:val="0"/>
      <w:marBottom w:val="0"/>
      <w:divBdr>
        <w:top w:val="none" w:sz="0" w:space="0" w:color="auto"/>
        <w:left w:val="none" w:sz="0" w:space="0" w:color="auto"/>
        <w:bottom w:val="none" w:sz="0" w:space="0" w:color="auto"/>
        <w:right w:val="none" w:sz="0" w:space="0" w:color="auto"/>
      </w:divBdr>
    </w:div>
    <w:div w:id="1622956437">
      <w:bodyDiv w:val="1"/>
      <w:marLeft w:val="0"/>
      <w:marRight w:val="0"/>
      <w:marTop w:val="0"/>
      <w:marBottom w:val="0"/>
      <w:divBdr>
        <w:top w:val="none" w:sz="0" w:space="0" w:color="auto"/>
        <w:left w:val="none" w:sz="0" w:space="0" w:color="auto"/>
        <w:bottom w:val="none" w:sz="0" w:space="0" w:color="auto"/>
        <w:right w:val="none" w:sz="0" w:space="0" w:color="auto"/>
      </w:divBdr>
    </w:div>
    <w:div w:id="1672219481">
      <w:bodyDiv w:val="1"/>
      <w:marLeft w:val="0"/>
      <w:marRight w:val="0"/>
      <w:marTop w:val="0"/>
      <w:marBottom w:val="0"/>
      <w:divBdr>
        <w:top w:val="none" w:sz="0" w:space="0" w:color="auto"/>
        <w:left w:val="none" w:sz="0" w:space="0" w:color="auto"/>
        <w:bottom w:val="none" w:sz="0" w:space="0" w:color="auto"/>
        <w:right w:val="none" w:sz="0" w:space="0" w:color="auto"/>
      </w:divBdr>
    </w:div>
    <w:div w:id="1905946446">
      <w:bodyDiv w:val="1"/>
      <w:marLeft w:val="0"/>
      <w:marRight w:val="0"/>
      <w:marTop w:val="0"/>
      <w:marBottom w:val="0"/>
      <w:divBdr>
        <w:top w:val="none" w:sz="0" w:space="0" w:color="auto"/>
        <w:left w:val="none" w:sz="0" w:space="0" w:color="auto"/>
        <w:bottom w:val="none" w:sz="0" w:space="0" w:color="auto"/>
        <w:right w:val="none" w:sz="0" w:space="0" w:color="auto"/>
      </w:divBdr>
      <w:divsChild>
        <w:div w:id="1748650973">
          <w:marLeft w:val="0"/>
          <w:marRight w:val="0"/>
          <w:marTop w:val="0"/>
          <w:marBottom w:val="0"/>
          <w:divBdr>
            <w:top w:val="none" w:sz="0" w:space="0" w:color="auto"/>
            <w:left w:val="none" w:sz="0" w:space="0" w:color="auto"/>
            <w:bottom w:val="none" w:sz="0" w:space="0" w:color="auto"/>
            <w:right w:val="none" w:sz="0" w:space="0" w:color="auto"/>
          </w:divBdr>
        </w:div>
      </w:divsChild>
    </w:div>
    <w:div w:id="1959752610">
      <w:bodyDiv w:val="1"/>
      <w:marLeft w:val="0"/>
      <w:marRight w:val="0"/>
      <w:marTop w:val="0"/>
      <w:marBottom w:val="0"/>
      <w:divBdr>
        <w:top w:val="none" w:sz="0" w:space="0" w:color="auto"/>
        <w:left w:val="none" w:sz="0" w:space="0" w:color="auto"/>
        <w:bottom w:val="none" w:sz="0" w:space="0" w:color="auto"/>
        <w:right w:val="none" w:sz="0" w:space="0" w:color="auto"/>
      </w:divBdr>
    </w:div>
    <w:div w:id="202598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istrator\Desktop\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dministrator\Desktop\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a:t>Percentage of GDP spent in logistics in 2015</a:t>
            </a:r>
          </a:p>
        </c:rich>
      </c:tx>
      <c:overlay val="0"/>
    </c:title>
    <c:autoTitleDeleted val="0"/>
    <c:plotArea>
      <c:layout/>
      <c:barChart>
        <c:barDir val="col"/>
        <c:grouping val="clustered"/>
        <c:varyColors val="0"/>
        <c:ser>
          <c:idx val="0"/>
          <c:order val="0"/>
          <c:tx>
            <c:strRef>
              <c:f>Sheet1!$F$4</c:f>
              <c:strCache>
                <c:ptCount val="1"/>
                <c:pt idx="0">
                  <c:v>Percentage of GDP</c:v>
                </c:pt>
              </c:strCache>
            </c:strRef>
          </c:tx>
          <c:invertIfNegative val="0"/>
          <c:cat>
            <c:strRef>
              <c:f>Sheet1!$E$5:$E$19</c:f>
              <c:strCache>
                <c:ptCount val="15"/>
                <c:pt idx="0">
                  <c:v>China</c:v>
                </c:pt>
                <c:pt idx="1">
                  <c:v>India</c:v>
                </c:pt>
                <c:pt idx="2">
                  <c:v>Columbia</c:v>
                </c:pt>
                <c:pt idx="3">
                  <c:v>Brazil</c:v>
                </c:pt>
                <c:pt idx="4">
                  <c:v>Indonesia</c:v>
                </c:pt>
                <c:pt idx="5">
                  <c:v>Malaysia</c:v>
                </c:pt>
                <c:pt idx="6">
                  <c:v>Australia</c:v>
                </c:pt>
                <c:pt idx="7">
                  <c:v>Italy</c:v>
                </c:pt>
                <c:pt idx="8">
                  <c:v>France</c:v>
                </c:pt>
                <c:pt idx="9">
                  <c:v>Canada</c:v>
                </c:pt>
                <c:pt idx="10">
                  <c:v>Germany</c:v>
                </c:pt>
                <c:pt idx="11">
                  <c:v>UK</c:v>
                </c:pt>
                <c:pt idx="12">
                  <c:v>US</c:v>
                </c:pt>
                <c:pt idx="13">
                  <c:v>Singapore</c:v>
                </c:pt>
                <c:pt idx="14">
                  <c:v>Japan</c:v>
                </c:pt>
              </c:strCache>
            </c:strRef>
          </c:cat>
          <c:val>
            <c:numRef>
              <c:f>Sheet1!$F$5:$F$19</c:f>
              <c:numCache>
                <c:formatCode>General</c:formatCode>
                <c:ptCount val="15"/>
                <c:pt idx="0">
                  <c:v>17</c:v>
                </c:pt>
                <c:pt idx="1">
                  <c:v>13</c:v>
                </c:pt>
                <c:pt idx="2">
                  <c:v>12</c:v>
                </c:pt>
                <c:pt idx="3">
                  <c:v>12</c:v>
                </c:pt>
                <c:pt idx="4">
                  <c:v>10</c:v>
                </c:pt>
                <c:pt idx="5">
                  <c:v>11</c:v>
                </c:pt>
                <c:pt idx="6">
                  <c:v>12</c:v>
                </c:pt>
                <c:pt idx="7">
                  <c:v>9</c:v>
                </c:pt>
                <c:pt idx="8">
                  <c:v>9</c:v>
                </c:pt>
                <c:pt idx="9">
                  <c:v>8</c:v>
                </c:pt>
                <c:pt idx="10">
                  <c:v>9</c:v>
                </c:pt>
                <c:pt idx="11">
                  <c:v>9</c:v>
                </c:pt>
                <c:pt idx="12">
                  <c:v>9</c:v>
                </c:pt>
                <c:pt idx="13">
                  <c:v>9</c:v>
                </c:pt>
                <c:pt idx="14">
                  <c:v>9</c:v>
                </c:pt>
              </c:numCache>
            </c:numRef>
          </c:val>
          <c:extLst>
            <c:ext xmlns:c16="http://schemas.microsoft.com/office/drawing/2014/chart" uri="{C3380CC4-5D6E-409C-BE32-E72D297353CC}">
              <c16:uniqueId val="{00000000-D3B4-404C-B732-3F1024A3C11A}"/>
            </c:ext>
          </c:extLst>
        </c:ser>
        <c:dLbls>
          <c:showLegendKey val="0"/>
          <c:showVal val="0"/>
          <c:showCatName val="0"/>
          <c:showSerName val="0"/>
          <c:showPercent val="0"/>
          <c:showBubbleSize val="0"/>
        </c:dLbls>
        <c:gapWidth val="150"/>
        <c:axId val="168216448"/>
        <c:axId val="168218624"/>
      </c:barChart>
      <c:catAx>
        <c:axId val="168216448"/>
        <c:scaling>
          <c:orientation val="minMax"/>
        </c:scaling>
        <c:delete val="0"/>
        <c:axPos val="b"/>
        <c:title>
          <c:tx>
            <c:rich>
              <a:bodyPr/>
              <a:lstStyle/>
              <a:p>
                <a:pPr>
                  <a:defRPr/>
                </a:pPr>
                <a:r>
                  <a:rPr lang="en-US"/>
                  <a:t>Countries</a:t>
                </a:r>
              </a:p>
            </c:rich>
          </c:tx>
          <c:overlay val="0"/>
        </c:title>
        <c:numFmt formatCode="General" sourceLinked="0"/>
        <c:majorTickMark val="none"/>
        <c:minorTickMark val="none"/>
        <c:tickLblPos val="nextTo"/>
        <c:crossAx val="168218624"/>
        <c:crosses val="autoZero"/>
        <c:auto val="1"/>
        <c:lblAlgn val="ctr"/>
        <c:lblOffset val="100"/>
        <c:noMultiLvlLbl val="0"/>
      </c:catAx>
      <c:valAx>
        <c:axId val="168218624"/>
        <c:scaling>
          <c:orientation val="minMax"/>
        </c:scaling>
        <c:delete val="0"/>
        <c:axPos val="l"/>
        <c:majorGridlines/>
        <c:title>
          <c:tx>
            <c:rich>
              <a:bodyPr/>
              <a:lstStyle/>
              <a:p>
                <a:pPr>
                  <a:defRPr/>
                </a:pPr>
                <a:r>
                  <a:rPr lang="en-US"/>
                  <a:t>Percentage of GDP</a:t>
                </a:r>
              </a:p>
            </c:rich>
          </c:tx>
          <c:overlay val="0"/>
        </c:title>
        <c:numFmt formatCode="General" sourceLinked="1"/>
        <c:majorTickMark val="out"/>
        <c:minorTickMark val="none"/>
        <c:tickLblPos val="nextTo"/>
        <c:crossAx val="16821644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1200"/>
            </a:pPr>
            <a:r>
              <a:rPr lang="en-US" sz="1200"/>
              <a:t>Percentage</a:t>
            </a:r>
            <a:r>
              <a:rPr lang="en-US" sz="1200" baseline="0"/>
              <a:t> of women employed in support services of logistics sector in India between 2010-20</a:t>
            </a:r>
            <a:endParaRPr lang="en-US" sz="1200"/>
          </a:p>
        </c:rich>
      </c:tx>
      <c:overlay val="0"/>
    </c:title>
    <c:autoTitleDeleted val="0"/>
    <c:plotArea>
      <c:layout>
        <c:manualLayout>
          <c:layoutTarget val="inner"/>
          <c:xMode val="edge"/>
          <c:yMode val="edge"/>
          <c:x val="0.29714756930380815"/>
          <c:y val="0.2401750775471248"/>
          <c:w val="0.43344713687462283"/>
          <c:h val="0.71018014793605344"/>
        </c:manualLayout>
      </c:layout>
      <c:pieChart>
        <c:varyColors val="1"/>
        <c:ser>
          <c:idx val="0"/>
          <c:order val="0"/>
          <c:dLbls>
            <c:spPr>
              <a:noFill/>
              <a:ln>
                <a:noFill/>
              </a:ln>
              <a:effectLst/>
            </c:spPr>
            <c:txPr>
              <a:bodyPr/>
              <a:lstStyle/>
              <a:p>
                <a:pPr>
                  <a:defRPr b="1"/>
                </a:pPr>
                <a:endParaRPr lang="en-US"/>
              </a:p>
            </c:txPr>
            <c:showLegendKey val="0"/>
            <c:showVal val="0"/>
            <c:showCatName val="1"/>
            <c:showSerName val="0"/>
            <c:showPercent val="1"/>
            <c:showBubbleSize val="0"/>
            <c:showLeaderLines val="0"/>
            <c:extLst>
              <c:ext xmlns:c15="http://schemas.microsoft.com/office/drawing/2012/chart" uri="{CE6537A1-D6FC-4f65-9D91-7224C49458BB}"/>
            </c:extLst>
          </c:dLbls>
          <c:cat>
            <c:strRef>
              <c:f>Sheet1!$B$28:$B$31</c:f>
              <c:strCache>
                <c:ptCount val="4"/>
                <c:pt idx="0">
                  <c:v>Frieght forwarding</c:v>
                </c:pt>
                <c:pt idx="1">
                  <c:v>Insurance of ships &amp; cargoes </c:v>
                </c:pt>
                <c:pt idx="2">
                  <c:v>Inspection agencies</c:v>
                </c:pt>
                <c:pt idx="3">
                  <c:v>Ship agents</c:v>
                </c:pt>
              </c:strCache>
            </c:strRef>
          </c:cat>
          <c:val>
            <c:numRef>
              <c:f>Sheet1!$C$28:$C$31</c:f>
              <c:numCache>
                <c:formatCode>0%</c:formatCode>
                <c:ptCount val="4"/>
                <c:pt idx="0">
                  <c:v>0.35000000000000031</c:v>
                </c:pt>
                <c:pt idx="1">
                  <c:v>0.2</c:v>
                </c:pt>
                <c:pt idx="2">
                  <c:v>0.30000000000000032</c:v>
                </c:pt>
                <c:pt idx="3">
                  <c:v>0.15000000000000019</c:v>
                </c:pt>
              </c:numCache>
            </c:numRef>
          </c:val>
          <c:extLst>
            <c:ext xmlns:c16="http://schemas.microsoft.com/office/drawing/2014/chart" uri="{C3380CC4-5D6E-409C-BE32-E72D297353CC}">
              <c16:uniqueId val="{00000000-FCC9-4679-B940-01E008252D6B}"/>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95507-2F3C-4DD9-9EE0-2111BA587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4436</Words>
  <Characters>25287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amrita</dc:creator>
  <cp:lastModifiedBy>AMRITA BHATTACHARYA</cp:lastModifiedBy>
  <cp:revision>2</cp:revision>
  <cp:lastPrinted>2016-05-30T11:30:00Z</cp:lastPrinted>
  <dcterms:created xsi:type="dcterms:W3CDTF">2023-07-27T08:47:00Z</dcterms:created>
  <dcterms:modified xsi:type="dcterms:W3CDTF">2023-07-27T08:47:00Z</dcterms:modified>
</cp:coreProperties>
</file>