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7A3C" w14:textId="780B2DED" w:rsidR="000A0A77" w:rsidRDefault="004E5A20" w:rsidP="0093796E">
      <w:pPr>
        <w:pStyle w:val="Header"/>
        <w:spacing w:line="360" w:lineRule="auto"/>
        <w:rPr>
          <w:b/>
          <w:sz w:val="28"/>
          <w:szCs w:val="28"/>
        </w:rPr>
      </w:pPr>
      <w:r w:rsidRPr="00C60DB2">
        <w:rPr>
          <w:b/>
          <w:sz w:val="28"/>
          <w:szCs w:val="28"/>
        </w:rPr>
        <w:t xml:space="preserve">The efficacy of </w:t>
      </w:r>
      <w:r w:rsidR="00A07138">
        <w:rPr>
          <w:b/>
          <w:sz w:val="28"/>
          <w:szCs w:val="28"/>
        </w:rPr>
        <w:t>V</w:t>
      </w:r>
      <w:r w:rsidRPr="00C60DB2">
        <w:rPr>
          <w:b/>
          <w:sz w:val="28"/>
          <w:szCs w:val="28"/>
        </w:rPr>
        <w:t>ernakalant, an atrial selective fibrillat</w:t>
      </w:r>
      <w:r w:rsidR="00966C98">
        <w:rPr>
          <w:b/>
          <w:sz w:val="28"/>
          <w:szCs w:val="28"/>
        </w:rPr>
        <w:t>ing agent</w:t>
      </w:r>
    </w:p>
    <w:p w14:paraId="5FEDD069" w14:textId="1D4C1781" w:rsidR="000C61F6" w:rsidRPr="00763CA5" w:rsidRDefault="008C6D1B" w:rsidP="0093796E">
      <w:pPr>
        <w:pStyle w:val="Header"/>
        <w:spacing w:line="360" w:lineRule="auto"/>
        <w:rPr>
          <w:bCs/>
          <w:szCs w:val="24"/>
        </w:rPr>
      </w:pPr>
      <w:r w:rsidRPr="00763CA5">
        <w:rPr>
          <w:bCs/>
          <w:szCs w:val="24"/>
        </w:rPr>
        <w:t xml:space="preserve">Dr. Devid </w:t>
      </w:r>
      <w:r w:rsidR="00EB4256" w:rsidRPr="00763CA5">
        <w:rPr>
          <w:bCs/>
          <w:szCs w:val="24"/>
        </w:rPr>
        <w:t>Chutia</w:t>
      </w:r>
      <w:r w:rsidR="00627911" w:rsidRPr="00763CA5">
        <w:rPr>
          <w:bCs/>
          <w:szCs w:val="24"/>
          <w:vertAlign w:val="superscript"/>
        </w:rPr>
        <w:t>1</w:t>
      </w:r>
      <w:r w:rsidR="00EB4256" w:rsidRPr="00763CA5">
        <w:rPr>
          <w:bCs/>
          <w:szCs w:val="24"/>
        </w:rPr>
        <w:t>, Bramhajit</w:t>
      </w:r>
      <w:r w:rsidR="0038361A" w:rsidRPr="00763CA5">
        <w:rPr>
          <w:bCs/>
          <w:szCs w:val="24"/>
        </w:rPr>
        <w:t xml:space="preserve"> Chatt</w:t>
      </w:r>
      <w:r w:rsidR="00EB4256" w:rsidRPr="00763CA5">
        <w:rPr>
          <w:bCs/>
          <w:szCs w:val="24"/>
        </w:rPr>
        <w:t>erjee</w:t>
      </w:r>
      <w:r w:rsidR="00627911" w:rsidRPr="00763CA5">
        <w:rPr>
          <w:bCs/>
          <w:szCs w:val="24"/>
          <w:vertAlign w:val="superscript"/>
        </w:rPr>
        <w:t>2</w:t>
      </w:r>
      <w:r w:rsidR="005700B2" w:rsidRPr="00763CA5">
        <w:rPr>
          <w:bCs/>
          <w:szCs w:val="24"/>
        </w:rPr>
        <w:t>, Nilutpal Hazarika</w:t>
      </w:r>
      <w:r w:rsidR="00627911" w:rsidRPr="00763CA5">
        <w:rPr>
          <w:bCs/>
          <w:szCs w:val="24"/>
          <w:vertAlign w:val="superscript"/>
        </w:rPr>
        <w:t>3</w:t>
      </w:r>
      <w:r w:rsidR="00627911" w:rsidRPr="00763CA5">
        <w:rPr>
          <w:bCs/>
          <w:szCs w:val="24"/>
        </w:rPr>
        <w:t xml:space="preserve">, </w:t>
      </w:r>
      <w:r w:rsidR="00F558E3" w:rsidRPr="00763CA5">
        <w:rPr>
          <w:bCs/>
          <w:szCs w:val="24"/>
          <w:vertAlign w:val="superscript"/>
        </w:rPr>
        <w:t>1</w:t>
      </w:r>
      <w:r w:rsidR="00627911" w:rsidRPr="00763CA5">
        <w:rPr>
          <w:bCs/>
          <w:szCs w:val="24"/>
        </w:rPr>
        <w:t>Dr Nihar Ranjan Bhuyan</w:t>
      </w:r>
      <w:r w:rsidR="00F558E3" w:rsidRPr="00763CA5">
        <w:rPr>
          <w:bCs/>
          <w:szCs w:val="24"/>
          <w:vertAlign w:val="superscript"/>
        </w:rPr>
        <w:t>1</w:t>
      </w:r>
    </w:p>
    <w:p w14:paraId="60EB4211" w14:textId="069E002D" w:rsidR="00EB4256" w:rsidRPr="00763CA5" w:rsidRDefault="00F558E3" w:rsidP="00EB4256">
      <w:pPr>
        <w:pStyle w:val="Heading1"/>
        <w:spacing w:line="360" w:lineRule="auto"/>
        <w:ind w:left="0"/>
        <w:rPr>
          <w:b w:val="0"/>
        </w:rPr>
      </w:pPr>
      <w:r w:rsidRPr="00763CA5">
        <w:rPr>
          <w:bCs w:val="0"/>
          <w:vertAlign w:val="superscript"/>
        </w:rPr>
        <w:t>1</w:t>
      </w:r>
      <w:r w:rsidR="00EB4256" w:rsidRPr="00763CA5">
        <w:rPr>
          <w:b w:val="0"/>
        </w:rPr>
        <w:t>Himalayan Pharmacy Institute, Majhitar, East Sikkim-737136, India</w:t>
      </w:r>
    </w:p>
    <w:p w14:paraId="4A1FE202" w14:textId="4281AB02" w:rsidR="000C61F6" w:rsidRPr="00763CA5" w:rsidRDefault="00F558E3" w:rsidP="0093796E">
      <w:pPr>
        <w:pStyle w:val="Header"/>
        <w:spacing w:line="360" w:lineRule="auto"/>
        <w:rPr>
          <w:bCs/>
          <w:szCs w:val="24"/>
        </w:rPr>
      </w:pPr>
      <w:r w:rsidRPr="00763CA5">
        <w:rPr>
          <w:bCs/>
          <w:szCs w:val="24"/>
          <w:vertAlign w:val="superscript"/>
        </w:rPr>
        <w:t>2</w:t>
      </w:r>
      <w:r w:rsidR="00C83DE7" w:rsidRPr="00763CA5">
        <w:rPr>
          <w:bCs/>
          <w:szCs w:val="24"/>
        </w:rPr>
        <w:t>Brainware University, Barasat</w:t>
      </w:r>
      <w:r w:rsidR="00400CEB" w:rsidRPr="00763CA5">
        <w:rPr>
          <w:bCs/>
          <w:szCs w:val="24"/>
        </w:rPr>
        <w:t xml:space="preserve">, </w:t>
      </w:r>
      <w:r w:rsidR="00E56D97" w:rsidRPr="00763CA5">
        <w:rPr>
          <w:bCs/>
          <w:szCs w:val="24"/>
        </w:rPr>
        <w:t xml:space="preserve">West </w:t>
      </w:r>
      <w:r w:rsidR="00627911" w:rsidRPr="00763CA5">
        <w:rPr>
          <w:bCs/>
          <w:szCs w:val="24"/>
        </w:rPr>
        <w:t>B</w:t>
      </w:r>
      <w:r w:rsidR="00E56D97" w:rsidRPr="00763CA5">
        <w:rPr>
          <w:bCs/>
          <w:szCs w:val="24"/>
        </w:rPr>
        <w:t>engal</w:t>
      </w:r>
      <w:r w:rsidR="00627911" w:rsidRPr="00763CA5">
        <w:rPr>
          <w:bCs/>
          <w:szCs w:val="24"/>
        </w:rPr>
        <w:t>, Pin-700125</w:t>
      </w:r>
    </w:p>
    <w:p w14:paraId="61AB92DC" w14:textId="1CAC8E1C" w:rsidR="005700B2" w:rsidRPr="00763CA5" w:rsidRDefault="00F558E3" w:rsidP="0093796E">
      <w:pPr>
        <w:pStyle w:val="Header"/>
        <w:spacing w:line="360" w:lineRule="auto"/>
        <w:rPr>
          <w:bCs/>
          <w:szCs w:val="24"/>
        </w:rPr>
      </w:pPr>
      <w:r w:rsidRPr="00763CA5">
        <w:rPr>
          <w:bCs/>
          <w:szCs w:val="24"/>
          <w:vertAlign w:val="superscript"/>
        </w:rPr>
        <w:t>3</w:t>
      </w:r>
      <w:r w:rsidR="00EE3E4C" w:rsidRPr="00763CA5">
        <w:rPr>
          <w:bCs/>
          <w:szCs w:val="24"/>
        </w:rPr>
        <w:t>The Assam Royal Global University</w:t>
      </w:r>
      <w:r w:rsidR="00BD5C8A">
        <w:rPr>
          <w:bCs/>
          <w:szCs w:val="24"/>
        </w:rPr>
        <w:t>, Betkuchi, Guwahati</w:t>
      </w:r>
      <w:r w:rsidR="006C0A77">
        <w:rPr>
          <w:bCs/>
          <w:szCs w:val="24"/>
        </w:rPr>
        <w:t>, Pin-781035</w:t>
      </w:r>
    </w:p>
    <w:p w14:paraId="3CEB924C" w14:textId="345844C1" w:rsidR="000C61F6" w:rsidRDefault="000C61F6" w:rsidP="0093796E">
      <w:pPr>
        <w:pStyle w:val="Header"/>
        <w:spacing w:line="360" w:lineRule="auto"/>
        <w:rPr>
          <w:b/>
          <w:sz w:val="28"/>
          <w:szCs w:val="28"/>
        </w:rPr>
      </w:pPr>
    </w:p>
    <w:p w14:paraId="39525D1B" w14:textId="27CAA91B" w:rsidR="000C61F6" w:rsidRDefault="000C61F6" w:rsidP="0093796E">
      <w:pPr>
        <w:pStyle w:val="Header"/>
        <w:spacing w:line="360" w:lineRule="auto"/>
        <w:rPr>
          <w:b/>
          <w:sz w:val="28"/>
          <w:szCs w:val="28"/>
        </w:rPr>
      </w:pPr>
    </w:p>
    <w:p w14:paraId="24C6318C" w14:textId="77777777" w:rsidR="000C61F6" w:rsidRPr="000C61F6" w:rsidRDefault="000C61F6" w:rsidP="0093796E">
      <w:pPr>
        <w:pStyle w:val="Header"/>
        <w:spacing w:line="360" w:lineRule="auto"/>
        <w:rPr>
          <w:b/>
          <w:sz w:val="28"/>
          <w:szCs w:val="28"/>
        </w:rPr>
      </w:pPr>
    </w:p>
    <w:p w14:paraId="58B47A3D" w14:textId="38AD0C59" w:rsidR="000A0A77" w:rsidRPr="0093796E" w:rsidRDefault="000A0A77" w:rsidP="00F71458">
      <w:pPr>
        <w:pStyle w:val="Heading1"/>
        <w:spacing w:line="360" w:lineRule="auto"/>
        <w:ind w:left="0"/>
      </w:pPr>
      <w:r w:rsidRPr="0093796E">
        <w:t>Correspondence author details</w:t>
      </w:r>
    </w:p>
    <w:p w14:paraId="58B47A3E" w14:textId="72B0DDB3" w:rsidR="000A0A77" w:rsidRPr="0093796E" w:rsidRDefault="00696CF0" w:rsidP="002F721C">
      <w:pPr>
        <w:pStyle w:val="Heading1"/>
        <w:spacing w:line="360" w:lineRule="auto"/>
        <w:ind w:left="0"/>
        <w:rPr>
          <w:b w:val="0"/>
        </w:rPr>
      </w:pPr>
      <w:r>
        <w:rPr>
          <w:b w:val="0"/>
        </w:rPr>
        <w:t>Dr</w:t>
      </w:r>
      <w:r w:rsidR="00EB0B5E">
        <w:rPr>
          <w:b w:val="0"/>
        </w:rPr>
        <w:t xml:space="preserve"> </w:t>
      </w:r>
      <w:r w:rsidR="000A0A77" w:rsidRPr="0093796E">
        <w:rPr>
          <w:b w:val="0"/>
        </w:rPr>
        <w:t>Devid Chutia</w:t>
      </w:r>
    </w:p>
    <w:p w14:paraId="58B47A3F" w14:textId="0B8C1152" w:rsidR="000A0A77" w:rsidRPr="0093796E" w:rsidRDefault="000A0A77" w:rsidP="002F721C">
      <w:pPr>
        <w:pStyle w:val="Heading1"/>
        <w:spacing w:line="360" w:lineRule="auto"/>
        <w:ind w:left="0"/>
        <w:rPr>
          <w:b w:val="0"/>
        </w:rPr>
      </w:pPr>
      <w:r w:rsidRPr="0093796E">
        <w:rPr>
          <w:b w:val="0"/>
        </w:rPr>
        <w:t>Himalayan Pharmacy Institute, Majhitar, East Sikkim-737136, India</w:t>
      </w:r>
    </w:p>
    <w:p w14:paraId="58B47A40" w14:textId="1A3D8EF8" w:rsidR="00E76842" w:rsidRDefault="007521E2" w:rsidP="002F721C">
      <w:pPr>
        <w:pStyle w:val="Heading1"/>
        <w:spacing w:line="360" w:lineRule="auto"/>
        <w:ind w:left="0"/>
        <w:rPr>
          <w:b w:val="0"/>
        </w:rPr>
      </w:pPr>
      <w:hyperlink r:id="rId8" w:history="1">
        <w:r w:rsidR="00ED3880" w:rsidRPr="00D015E1">
          <w:rPr>
            <w:rStyle w:val="Hyperlink"/>
            <w:b w:val="0"/>
          </w:rPr>
          <w:t>devidchutia@gmail.com</w:t>
        </w:r>
      </w:hyperlink>
    </w:p>
    <w:p w14:paraId="52F5627E" w14:textId="77777777" w:rsidR="00ED3880" w:rsidRPr="0093796E" w:rsidRDefault="00ED3880" w:rsidP="002F721C">
      <w:pPr>
        <w:pStyle w:val="Heading1"/>
        <w:spacing w:line="360" w:lineRule="auto"/>
        <w:ind w:left="0"/>
        <w:rPr>
          <w:b w:val="0"/>
        </w:rPr>
      </w:pPr>
    </w:p>
    <w:p w14:paraId="2B21803B" w14:textId="77777777" w:rsidR="00144066" w:rsidRPr="0093796E" w:rsidRDefault="00144066" w:rsidP="0093796E">
      <w:pPr>
        <w:spacing w:line="360" w:lineRule="auto"/>
        <w:rPr>
          <w:b/>
          <w:szCs w:val="24"/>
        </w:rPr>
      </w:pPr>
    </w:p>
    <w:p w14:paraId="3ED62C99" w14:textId="77777777" w:rsidR="00144066" w:rsidRPr="0093796E" w:rsidRDefault="00144066" w:rsidP="0093796E">
      <w:pPr>
        <w:spacing w:line="360" w:lineRule="auto"/>
        <w:rPr>
          <w:b/>
          <w:szCs w:val="24"/>
        </w:rPr>
      </w:pPr>
    </w:p>
    <w:p w14:paraId="10DA65EF" w14:textId="77777777" w:rsidR="00144066" w:rsidRPr="0093796E" w:rsidRDefault="00144066" w:rsidP="0093796E">
      <w:pPr>
        <w:spacing w:line="360" w:lineRule="auto"/>
        <w:rPr>
          <w:b/>
          <w:szCs w:val="24"/>
        </w:rPr>
      </w:pPr>
    </w:p>
    <w:p w14:paraId="02ADF8E6" w14:textId="77777777" w:rsidR="00144066" w:rsidRPr="0093796E" w:rsidRDefault="00144066" w:rsidP="0093796E">
      <w:pPr>
        <w:spacing w:line="360" w:lineRule="auto"/>
        <w:rPr>
          <w:b/>
          <w:szCs w:val="24"/>
        </w:rPr>
      </w:pPr>
    </w:p>
    <w:p w14:paraId="0D8783FD" w14:textId="77777777" w:rsidR="00144066" w:rsidRPr="0093796E" w:rsidRDefault="00144066" w:rsidP="0093796E">
      <w:pPr>
        <w:spacing w:line="360" w:lineRule="auto"/>
        <w:rPr>
          <w:b/>
          <w:szCs w:val="24"/>
        </w:rPr>
      </w:pPr>
    </w:p>
    <w:p w14:paraId="6B30E5DF" w14:textId="77777777" w:rsidR="00144066" w:rsidRPr="0093796E" w:rsidRDefault="00144066" w:rsidP="0093796E">
      <w:pPr>
        <w:spacing w:line="360" w:lineRule="auto"/>
        <w:rPr>
          <w:b/>
          <w:szCs w:val="24"/>
        </w:rPr>
      </w:pPr>
    </w:p>
    <w:p w14:paraId="7A1B14D0" w14:textId="77777777" w:rsidR="00144066" w:rsidRPr="0093796E" w:rsidRDefault="00144066" w:rsidP="0093796E">
      <w:pPr>
        <w:spacing w:line="360" w:lineRule="auto"/>
        <w:rPr>
          <w:b/>
          <w:szCs w:val="24"/>
        </w:rPr>
      </w:pPr>
    </w:p>
    <w:p w14:paraId="51ACE33A" w14:textId="77777777" w:rsidR="00144066" w:rsidRPr="0093796E" w:rsidRDefault="00144066" w:rsidP="0093796E">
      <w:pPr>
        <w:spacing w:line="360" w:lineRule="auto"/>
        <w:rPr>
          <w:b/>
          <w:szCs w:val="24"/>
        </w:rPr>
      </w:pPr>
    </w:p>
    <w:p w14:paraId="486EFB50" w14:textId="77777777" w:rsidR="00144066" w:rsidRPr="0093796E" w:rsidRDefault="00144066" w:rsidP="0093796E">
      <w:pPr>
        <w:spacing w:line="360" w:lineRule="auto"/>
        <w:rPr>
          <w:b/>
          <w:szCs w:val="24"/>
        </w:rPr>
      </w:pPr>
    </w:p>
    <w:p w14:paraId="36D2BBEF" w14:textId="77777777" w:rsidR="00144066" w:rsidRPr="0093796E" w:rsidRDefault="00144066" w:rsidP="0093796E">
      <w:pPr>
        <w:spacing w:line="360" w:lineRule="auto"/>
        <w:rPr>
          <w:b/>
          <w:szCs w:val="24"/>
        </w:rPr>
      </w:pPr>
    </w:p>
    <w:p w14:paraId="5A461869" w14:textId="77777777" w:rsidR="00144066" w:rsidRPr="0093796E" w:rsidRDefault="00144066" w:rsidP="0093796E">
      <w:pPr>
        <w:spacing w:line="360" w:lineRule="auto"/>
        <w:rPr>
          <w:b/>
          <w:szCs w:val="24"/>
        </w:rPr>
      </w:pPr>
    </w:p>
    <w:p w14:paraId="3D56787E" w14:textId="77777777" w:rsidR="00144066" w:rsidRPr="0093796E" w:rsidRDefault="00144066" w:rsidP="0093796E">
      <w:pPr>
        <w:spacing w:line="360" w:lineRule="auto"/>
        <w:rPr>
          <w:b/>
          <w:szCs w:val="24"/>
        </w:rPr>
      </w:pPr>
    </w:p>
    <w:p w14:paraId="32934397" w14:textId="77777777" w:rsidR="00144066" w:rsidRPr="0093796E" w:rsidRDefault="00144066" w:rsidP="0093796E">
      <w:pPr>
        <w:spacing w:line="360" w:lineRule="auto"/>
        <w:rPr>
          <w:b/>
          <w:szCs w:val="24"/>
        </w:rPr>
      </w:pPr>
    </w:p>
    <w:p w14:paraId="21B41F96" w14:textId="77777777" w:rsidR="00144066" w:rsidRPr="0093796E" w:rsidRDefault="00144066" w:rsidP="0093796E">
      <w:pPr>
        <w:spacing w:line="360" w:lineRule="auto"/>
        <w:rPr>
          <w:b/>
          <w:szCs w:val="24"/>
        </w:rPr>
      </w:pPr>
    </w:p>
    <w:p w14:paraId="442FD229" w14:textId="77777777" w:rsidR="00144066" w:rsidRPr="0093796E" w:rsidRDefault="00144066" w:rsidP="0093796E">
      <w:pPr>
        <w:spacing w:line="360" w:lineRule="auto"/>
        <w:rPr>
          <w:b/>
          <w:szCs w:val="24"/>
        </w:rPr>
      </w:pPr>
    </w:p>
    <w:p w14:paraId="5D3FAED7" w14:textId="77777777" w:rsidR="003618E7" w:rsidRDefault="003618E7" w:rsidP="0093796E">
      <w:pPr>
        <w:spacing w:line="360" w:lineRule="auto"/>
        <w:rPr>
          <w:b/>
          <w:szCs w:val="24"/>
        </w:rPr>
      </w:pPr>
    </w:p>
    <w:p w14:paraId="39F0250A" w14:textId="77777777" w:rsidR="003618E7" w:rsidRDefault="003618E7" w:rsidP="0093796E">
      <w:pPr>
        <w:spacing w:line="360" w:lineRule="auto"/>
        <w:rPr>
          <w:b/>
          <w:szCs w:val="24"/>
        </w:rPr>
      </w:pPr>
    </w:p>
    <w:p w14:paraId="14B31763" w14:textId="77777777" w:rsidR="001D5A3C" w:rsidRDefault="001D5A3C" w:rsidP="0093796E">
      <w:pPr>
        <w:spacing w:line="360" w:lineRule="auto"/>
        <w:rPr>
          <w:bCs/>
          <w:szCs w:val="24"/>
        </w:rPr>
      </w:pPr>
    </w:p>
    <w:p w14:paraId="2B5A5CBE" w14:textId="77777777" w:rsidR="001D5A3C" w:rsidRDefault="001D5A3C" w:rsidP="0093796E">
      <w:pPr>
        <w:spacing w:line="360" w:lineRule="auto"/>
        <w:rPr>
          <w:bCs/>
          <w:szCs w:val="24"/>
        </w:rPr>
      </w:pPr>
    </w:p>
    <w:p w14:paraId="7D358D3B" w14:textId="77777777" w:rsidR="001D5A3C" w:rsidRDefault="001D5A3C" w:rsidP="0093796E">
      <w:pPr>
        <w:spacing w:line="360" w:lineRule="auto"/>
        <w:rPr>
          <w:bCs/>
          <w:szCs w:val="24"/>
        </w:rPr>
      </w:pPr>
    </w:p>
    <w:p w14:paraId="3D00397E" w14:textId="77777777" w:rsidR="001D5A3C" w:rsidRDefault="001D5A3C" w:rsidP="0093796E">
      <w:pPr>
        <w:spacing w:line="360" w:lineRule="auto"/>
        <w:rPr>
          <w:bCs/>
          <w:szCs w:val="24"/>
        </w:rPr>
      </w:pPr>
    </w:p>
    <w:p w14:paraId="096F5258" w14:textId="77777777" w:rsidR="00966C98" w:rsidRDefault="00966C98" w:rsidP="0093796E">
      <w:pPr>
        <w:spacing w:line="360" w:lineRule="auto"/>
        <w:rPr>
          <w:bCs/>
          <w:szCs w:val="24"/>
        </w:rPr>
      </w:pPr>
    </w:p>
    <w:p w14:paraId="3AE703FE" w14:textId="7AF7A484" w:rsidR="006461CD" w:rsidRPr="006A0377" w:rsidRDefault="00486137" w:rsidP="0093796E">
      <w:pPr>
        <w:spacing w:line="360" w:lineRule="auto"/>
        <w:rPr>
          <w:b/>
          <w:szCs w:val="24"/>
        </w:rPr>
      </w:pPr>
      <w:r w:rsidRPr="006A0377">
        <w:rPr>
          <w:b/>
          <w:szCs w:val="24"/>
        </w:rPr>
        <w:t>Abstract</w:t>
      </w:r>
    </w:p>
    <w:p w14:paraId="58B47A41" w14:textId="032ACC17" w:rsidR="00E76842" w:rsidRPr="0093796E" w:rsidRDefault="00E76842" w:rsidP="0093796E">
      <w:pPr>
        <w:spacing w:line="360" w:lineRule="auto"/>
        <w:rPr>
          <w:szCs w:val="24"/>
        </w:rPr>
      </w:pPr>
      <w:r w:rsidRPr="004C0423">
        <w:rPr>
          <w:szCs w:val="24"/>
          <w:highlight w:val="yellow"/>
        </w:rPr>
        <w:t>A</w:t>
      </w:r>
      <w:r w:rsidR="00330C98" w:rsidRPr="004C0423">
        <w:rPr>
          <w:szCs w:val="24"/>
          <w:highlight w:val="yellow"/>
        </w:rPr>
        <w:t>n arrhythmia is a disturbance in the rate or rhythm of a normal heartbeat</w:t>
      </w:r>
      <w:r w:rsidRPr="004C0423">
        <w:rPr>
          <w:szCs w:val="24"/>
          <w:highlight w:val="yellow"/>
        </w:rPr>
        <w:t xml:space="preserve">. It indicates that the heart is beating too fast, too slowly, or </w:t>
      </w:r>
      <w:r w:rsidR="005440BE" w:rsidRPr="004C0423">
        <w:rPr>
          <w:szCs w:val="24"/>
          <w:highlight w:val="yellow"/>
        </w:rPr>
        <w:t>unevenly</w:t>
      </w:r>
      <w:r w:rsidRPr="004C0423">
        <w:rPr>
          <w:szCs w:val="24"/>
          <w:highlight w:val="yellow"/>
        </w:rPr>
        <w:t>. Atrial fibrillation is the most frequent arrhythmia</w:t>
      </w:r>
      <w:r w:rsidR="00E64458" w:rsidRPr="004C0423">
        <w:rPr>
          <w:szCs w:val="24"/>
          <w:highlight w:val="yellow"/>
        </w:rPr>
        <w:t xml:space="preserve"> </w:t>
      </w:r>
      <w:r w:rsidR="00310F4D" w:rsidRPr="004C0423">
        <w:rPr>
          <w:szCs w:val="24"/>
          <w:highlight w:val="yellow"/>
        </w:rPr>
        <w:t>that can lead to blood clotting, which may cause cardiac and related complications</w:t>
      </w:r>
      <w:r w:rsidR="007D07DD" w:rsidRPr="004C0423">
        <w:rPr>
          <w:szCs w:val="24"/>
          <w:highlight w:val="yellow"/>
        </w:rPr>
        <w:t>.</w:t>
      </w:r>
      <w:r w:rsidR="00310F4D" w:rsidRPr="004C0423">
        <w:rPr>
          <w:szCs w:val="24"/>
          <w:highlight w:val="yellow"/>
        </w:rPr>
        <w:t xml:space="preserve"> </w:t>
      </w:r>
      <w:r w:rsidRPr="004C0423">
        <w:rPr>
          <w:szCs w:val="24"/>
          <w:highlight w:val="yellow"/>
        </w:rPr>
        <w:t xml:space="preserve">Medication, therapy to reset the heart rhythm, and catheter operations to block incorrect heart signals are all possible treatments for atrial fibrillation. </w:t>
      </w:r>
      <w:r w:rsidR="007C43C9" w:rsidRPr="004C0423">
        <w:rPr>
          <w:szCs w:val="24"/>
          <w:highlight w:val="yellow"/>
        </w:rPr>
        <w:t>Intravenous Vernakalant is successful regardless of sex, age, or rate o</w:t>
      </w:r>
      <w:r w:rsidR="00330C98" w:rsidRPr="004C0423">
        <w:rPr>
          <w:szCs w:val="24"/>
          <w:highlight w:val="yellow"/>
        </w:rPr>
        <w:t>f</w:t>
      </w:r>
      <w:r w:rsidR="007C43C9" w:rsidRPr="004C0423">
        <w:rPr>
          <w:szCs w:val="24"/>
          <w:highlight w:val="yellow"/>
        </w:rPr>
        <w:t xml:space="preserve"> rhythm control treatment usage</w:t>
      </w:r>
      <w:r w:rsidRPr="004C0423">
        <w:rPr>
          <w:szCs w:val="24"/>
          <w:highlight w:val="yellow"/>
        </w:rPr>
        <w:t xml:space="preserve">. </w:t>
      </w:r>
      <w:r w:rsidR="005440BE" w:rsidRPr="004C0423">
        <w:rPr>
          <w:szCs w:val="24"/>
          <w:highlight w:val="yellow"/>
        </w:rPr>
        <w:t>It is a safe and well-tolerated medication for patients suffering from atrial fibrill</w:t>
      </w:r>
      <w:r w:rsidRPr="004C0423">
        <w:rPr>
          <w:szCs w:val="24"/>
          <w:highlight w:val="yellow"/>
        </w:rPr>
        <w:t>ation.</w:t>
      </w:r>
      <w:r w:rsidR="00E923BD" w:rsidRPr="004C0423">
        <w:rPr>
          <w:szCs w:val="24"/>
          <w:highlight w:val="yellow"/>
        </w:rPr>
        <w:t xml:space="preserve"> </w:t>
      </w:r>
      <w:r w:rsidRPr="004C0423">
        <w:rPr>
          <w:szCs w:val="24"/>
          <w:highlight w:val="yellow"/>
        </w:rPr>
        <w:t xml:space="preserve">In individuals with a history of </w:t>
      </w:r>
      <w:r w:rsidR="00DF3BBD" w:rsidRPr="004C0423">
        <w:rPr>
          <w:szCs w:val="24"/>
          <w:highlight w:val="yellow"/>
        </w:rPr>
        <w:t>ischemic heart disease</w:t>
      </w:r>
      <w:r w:rsidRPr="004C0423">
        <w:rPr>
          <w:szCs w:val="24"/>
          <w:highlight w:val="yellow"/>
        </w:rPr>
        <w:t xml:space="preserve">, it also provides a successful treatment option for </w:t>
      </w:r>
      <w:r w:rsidR="00696CF0" w:rsidRPr="004C0423">
        <w:rPr>
          <w:szCs w:val="24"/>
          <w:highlight w:val="yellow"/>
        </w:rPr>
        <w:t>converting</w:t>
      </w:r>
      <w:r w:rsidRPr="004C0423">
        <w:rPr>
          <w:szCs w:val="24"/>
          <w:highlight w:val="yellow"/>
        </w:rPr>
        <w:t xml:space="preserve"> Atrial fibrillation with an acceptable safety profile. Vernakalant was faster than placebo, </w:t>
      </w:r>
      <w:r w:rsidR="005440BE" w:rsidRPr="004C0423">
        <w:rPr>
          <w:szCs w:val="24"/>
          <w:highlight w:val="yellow"/>
        </w:rPr>
        <w:t>A</w:t>
      </w:r>
      <w:r w:rsidRPr="004C0423">
        <w:rPr>
          <w:szCs w:val="24"/>
          <w:highlight w:val="yellow"/>
        </w:rPr>
        <w:t>miodarone, propafenone, and flecainide at converting recent-onset atrial fibrillation to sinus rhythm</w:t>
      </w:r>
      <w:r w:rsidR="0024619D" w:rsidRPr="004C0423">
        <w:rPr>
          <w:szCs w:val="24"/>
          <w:highlight w:val="yellow"/>
        </w:rPr>
        <w:t xml:space="preserve">. </w:t>
      </w:r>
      <w:r w:rsidR="00E64458" w:rsidRPr="004C0423">
        <w:rPr>
          <w:szCs w:val="24"/>
          <w:highlight w:val="yellow"/>
        </w:rPr>
        <w:t>Therefore, i</w:t>
      </w:r>
      <w:r w:rsidR="0024619D" w:rsidRPr="004C0423">
        <w:rPr>
          <w:szCs w:val="24"/>
          <w:highlight w:val="yellow"/>
        </w:rPr>
        <w:t>t</w:t>
      </w:r>
      <w:r w:rsidRPr="004C0423">
        <w:rPr>
          <w:szCs w:val="24"/>
          <w:highlight w:val="yellow"/>
        </w:rPr>
        <w:t xml:space="preserve"> is recommended as a therapy of choice based on clinical trials with real-world evidence</w:t>
      </w:r>
      <w:r w:rsidRPr="0093796E">
        <w:rPr>
          <w:szCs w:val="24"/>
        </w:rPr>
        <w:t xml:space="preserve">. </w:t>
      </w:r>
    </w:p>
    <w:p w14:paraId="58B47A42" w14:textId="77777777" w:rsidR="00C748D0" w:rsidRPr="0093796E" w:rsidRDefault="00C748D0" w:rsidP="0093796E">
      <w:pPr>
        <w:spacing w:line="360" w:lineRule="auto"/>
        <w:rPr>
          <w:color w:val="222222"/>
          <w:szCs w:val="24"/>
        </w:rPr>
      </w:pPr>
    </w:p>
    <w:p w14:paraId="58B47A43" w14:textId="6B8012FF" w:rsidR="008F3DBE" w:rsidRPr="0093796E" w:rsidRDefault="005440BE" w:rsidP="0093796E">
      <w:pPr>
        <w:tabs>
          <w:tab w:val="left" w:pos="1155"/>
        </w:tabs>
        <w:spacing w:line="360" w:lineRule="auto"/>
        <w:rPr>
          <w:b/>
          <w:szCs w:val="24"/>
          <w:lang w:val="en-IN"/>
        </w:rPr>
      </w:pPr>
      <w:r w:rsidRPr="0093796E">
        <w:rPr>
          <w:b/>
          <w:szCs w:val="24"/>
          <w:lang w:val="en-IN"/>
        </w:rPr>
        <w:t xml:space="preserve">Keywords: </w:t>
      </w:r>
      <w:r w:rsidR="00380941" w:rsidRPr="0093796E">
        <w:rPr>
          <w:b/>
          <w:szCs w:val="24"/>
          <w:lang w:val="en-IN"/>
        </w:rPr>
        <w:t>V</w:t>
      </w:r>
      <w:r w:rsidR="00380941" w:rsidRPr="0093796E">
        <w:rPr>
          <w:szCs w:val="24"/>
          <w:lang w:val="en-IN"/>
        </w:rPr>
        <w:t xml:space="preserve">ernakalant, </w:t>
      </w:r>
      <w:r w:rsidR="00380941">
        <w:rPr>
          <w:szCs w:val="24"/>
          <w:lang w:val="en-IN"/>
        </w:rPr>
        <w:t>Atrial</w:t>
      </w:r>
      <w:r w:rsidRPr="0093796E">
        <w:rPr>
          <w:szCs w:val="24"/>
        </w:rPr>
        <w:t xml:space="preserve"> </w:t>
      </w:r>
      <w:r w:rsidR="00380941" w:rsidRPr="0093796E">
        <w:rPr>
          <w:szCs w:val="24"/>
        </w:rPr>
        <w:t>fibrillation</w:t>
      </w:r>
      <w:r w:rsidR="00380941">
        <w:rPr>
          <w:szCs w:val="24"/>
        </w:rPr>
        <w:t>, Atrial</w:t>
      </w:r>
      <w:r w:rsidR="00DC328B" w:rsidRPr="0093796E">
        <w:rPr>
          <w:color w:val="222222"/>
        </w:rPr>
        <w:t xml:space="preserve"> selective</w:t>
      </w:r>
      <w:r w:rsidR="00146335">
        <w:rPr>
          <w:color w:val="222222"/>
        </w:rPr>
        <w:t xml:space="preserve"> </w:t>
      </w:r>
      <w:r w:rsidR="00380941">
        <w:rPr>
          <w:color w:val="222222"/>
        </w:rPr>
        <w:t>agonist, RSD</w:t>
      </w:r>
      <w:r w:rsidR="00146335">
        <w:t>1235.</w:t>
      </w:r>
    </w:p>
    <w:p w14:paraId="7B87CB64" w14:textId="77777777" w:rsidR="003618E7" w:rsidRDefault="003618E7" w:rsidP="0093796E">
      <w:pPr>
        <w:spacing w:line="360" w:lineRule="auto"/>
        <w:rPr>
          <w:b/>
          <w:szCs w:val="24"/>
          <w:lang w:val="en-IN"/>
        </w:rPr>
      </w:pPr>
    </w:p>
    <w:p w14:paraId="6DE41D54" w14:textId="77777777" w:rsidR="004C0423" w:rsidRDefault="004C0423" w:rsidP="00CF09CF">
      <w:pPr>
        <w:spacing w:line="360" w:lineRule="auto"/>
        <w:rPr>
          <w:b/>
          <w:sz w:val="28"/>
          <w:szCs w:val="28"/>
          <w:lang w:val="en-IN"/>
        </w:rPr>
      </w:pPr>
    </w:p>
    <w:p w14:paraId="10B7F026" w14:textId="77777777" w:rsidR="004C0423" w:rsidRDefault="004C0423" w:rsidP="00CF09CF">
      <w:pPr>
        <w:spacing w:line="360" w:lineRule="auto"/>
        <w:rPr>
          <w:b/>
          <w:sz w:val="28"/>
          <w:szCs w:val="28"/>
          <w:lang w:val="en-IN"/>
        </w:rPr>
      </w:pPr>
    </w:p>
    <w:p w14:paraId="283A5E83" w14:textId="77777777" w:rsidR="004C0423" w:rsidRDefault="004C0423" w:rsidP="00CF09CF">
      <w:pPr>
        <w:spacing w:line="360" w:lineRule="auto"/>
        <w:rPr>
          <w:b/>
          <w:sz w:val="28"/>
          <w:szCs w:val="28"/>
          <w:lang w:val="en-IN"/>
        </w:rPr>
      </w:pPr>
    </w:p>
    <w:p w14:paraId="13DF333E" w14:textId="77777777" w:rsidR="004C0423" w:rsidRDefault="004C0423" w:rsidP="00CF09CF">
      <w:pPr>
        <w:spacing w:line="360" w:lineRule="auto"/>
        <w:rPr>
          <w:b/>
          <w:sz w:val="28"/>
          <w:szCs w:val="28"/>
          <w:lang w:val="en-IN"/>
        </w:rPr>
      </w:pPr>
    </w:p>
    <w:p w14:paraId="29C5F315" w14:textId="77777777" w:rsidR="004C0423" w:rsidRDefault="004C0423" w:rsidP="00CF09CF">
      <w:pPr>
        <w:spacing w:line="360" w:lineRule="auto"/>
        <w:rPr>
          <w:b/>
          <w:sz w:val="28"/>
          <w:szCs w:val="28"/>
          <w:lang w:val="en-IN"/>
        </w:rPr>
      </w:pPr>
    </w:p>
    <w:p w14:paraId="0A81DEF7" w14:textId="77777777" w:rsidR="004C0423" w:rsidRDefault="004C0423" w:rsidP="00CF09CF">
      <w:pPr>
        <w:spacing w:line="360" w:lineRule="auto"/>
        <w:rPr>
          <w:b/>
          <w:sz w:val="28"/>
          <w:szCs w:val="28"/>
          <w:lang w:val="en-IN"/>
        </w:rPr>
      </w:pPr>
    </w:p>
    <w:p w14:paraId="1E14E3FC" w14:textId="77777777" w:rsidR="004C0423" w:rsidRDefault="004C0423" w:rsidP="00CF09CF">
      <w:pPr>
        <w:spacing w:line="360" w:lineRule="auto"/>
        <w:rPr>
          <w:b/>
          <w:sz w:val="28"/>
          <w:szCs w:val="28"/>
          <w:lang w:val="en-IN"/>
        </w:rPr>
      </w:pPr>
    </w:p>
    <w:p w14:paraId="60DC2FEB" w14:textId="77777777" w:rsidR="004C0423" w:rsidRDefault="004C0423" w:rsidP="00CF09CF">
      <w:pPr>
        <w:spacing w:line="360" w:lineRule="auto"/>
        <w:rPr>
          <w:b/>
          <w:sz w:val="28"/>
          <w:szCs w:val="28"/>
          <w:lang w:val="en-IN"/>
        </w:rPr>
      </w:pPr>
    </w:p>
    <w:p w14:paraId="4EB58E79" w14:textId="77777777" w:rsidR="004C0423" w:rsidRDefault="004C0423" w:rsidP="00CF09CF">
      <w:pPr>
        <w:spacing w:line="360" w:lineRule="auto"/>
        <w:rPr>
          <w:b/>
          <w:sz w:val="28"/>
          <w:szCs w:val="28"/>
          <w:lang w:val="en-IN"/>
        </w:rPr>
      </w:pPr>
    </w:p>
    <w:p w14:paraId="57A68A0E" w14:textId="77777777" w:rsidR="004C0423" w:rsidRDefault="004C0423" w:rsidP="00CF09CF">
      <w:pPr>
        <w:spacing w:line="360" w:lineRule="auto"/>
        <w:rPr>
          <w:b/>
          <w:sz w:val="28"/>
          <w:szCs w:val="28"/>
          <w:lang w:val="en-IN"/>
        </w:rPr>
      </w:pPr>
    </w:p>
    <w:p w14:paraId="657EBF20" w14:textId="77777777" w:rsidR="004C0423" w:rsidRDefault="004C0423" w:rsidP="00CF09CF">
      <w:pPr>
        <w:spacing w:line="360" w:lineRule="auto"/>
        <w:rPr>
          <w:b/>
          <w:sz w:val="28"/>
          <w:szCs w:val="28"/>
          <w:lang w:val="en-IN"/>
        </w:rPr>
      </w:pPr>
    </w:p>
    <w:p w14:paraId="587D55FF" w14:textId="77777777" w:rsidR="004C0423" w:rsidRDefault="004C0423" w:rsidP="00CF09CF">
      <w:pPr>
        <w:spacing w:line="360" w:lineRule="auto"/>
        <w:rPr>
          <w:b/>
          <w:sz w:val="28"/>
          <w:szCs w:val="28"/>
          <w:lang w:val="en-IN"/>
        </w:rPr>
      </w:pPr>
    </w:p>
    <w:p w14:paraId="025C3725" w14:textId="77777777" w:rsidR="004C0423" w:rsidRDefault="004C0423" w:rsidP="00CF09CF">
      <w:pPr>
        <w:spacing w:line="360" w:lineRule="auto"/>
        <w:rPr>
          <w:b/>
          <w:sz w:val="28"/>
          <w:szCs w:val="28"/>
          <w:lang w:val="en-IN"/>
        </w:rPr>
      </w:pPr>
    </w:p>
    <w:p w14:paraId="1F6B2E03" w14:textId="77777777" w:rsidR="004C0423" w:rsidRDefault="004C0423" w:rsidP="00CF09CF">
      <w:pPr>
        <w:spacing w:line="360" w:lineRule="auto"/>
        <w:rPr>
          <w:b/>
          <w:sz w:val="28"/>
          <w:szCs w:val="28"/>
          <w:lang w:val="en-IN"/>
        </w:rPr>
      </w:pPr>
    </w:p>
    <w:p w14:paraId="023446A2" w14:textId="77777777" w:rsidR="004C0423" w:rsidRDefault="004C0423" w:rsidP="00CF09CF">
      <w:pPr>
        <w:spacing w:line="360" w:lineRule="auto"/>
        <w:rPr>
          <w:b/>
          <w:sz w:val="28"/>
          <w:szCs w:val="28"/>
          <w:lang w:val="en-IN"/>
        </w:rPr>
      </w:pPr>
    </w:p>
    <w:p w14:paraId="02EF9E17" w14:textId="77777777" w:rsidR="004C0423" w:rsidRDefault="004C0423" w:rsidP="00CF09CF">
      <w:pPr>
        <w:spacing w:line="360" w:lineRule="auto"/>
        <w:rPr>
          <w:b/>
          <w:sz w:val="28"/>
          <w:szCs w:val="28"/>
          <w:lang w:val="en-IN"/>
        </w:rPr>
      </w:pPr>
    </w:p>
    <w:p w14:paraId="58B47A44" w14:textId="2A8672D2" w:rsidR="00893F0B" w:rsidRPr="00CF09CF" w:rsidRDefault="00641881" w:rsidP="00CF09CF">
      <w:pPr>
        <w:spacing w:line="360" w:lineRule="auto"/>
        <w:rPr>
          <w:b/>
          <w:sz w:val="28"/>
          <w:szCs w:val="28"/>
          <w:lang w:val="en-IN"/>
        </w:rPr>
      </w:pPr>
      <w:r w:rsidRPr="00CF09CF">
        <w:rPr>
          <w:b/>
          <w:sz w:val="28"/>
          <w:szCs w:val="28"/>
          <w:lang w:val="en-IN"/>
        </w:rPr>
        <w:t xml:space="preserve">INTRODUCTION </w:t>
      </w:r>
    </w:p>
    <w:p w14:paraId="6B9C1227" w14:textId="77777777" w:rsidR="00223F4E" w:rsidRDefault="00223F4E" w:rsidP="0047110D">
      <w:pPr>
        <w:spacing w:line="360" w:lineRule="auto"/>
        <w:ind w:firstLine="720"/>
        <w:rPr>
          <w:color w:val="222222"/>
          <w:szCs w:val="24"/>
        </w:rPr>
      </w:pPr>
    </w:p>
    <w:p w14:paraId="60D4F3E5" w14:textId="77777777" w:rsidR="00223F4E" w:rsidRDefault="00223F4E" w:rsidP="0047110D">
      <w:pPr>
        <w:spacing w:line="360" w:lineRule="auto"/>
        <w:ind w:firstLine="720"/>
        <w:rPr>
          <w:color w:val="222222"/>
          <w:szCs w:val="24"/>
        </w:rPr>
      </w:pPr>
    </w:p>
    <w:p w14:paraId="0BFD971A" w14:textId="51D7F85D" w:rsidR="00223F4E" w:rsidRDefault="00223F4E" w:rsidP="00223F4E">
      <w:pPr>
        <w:spacing w:line="360" w:lineRule="auto"/>
        <w:rPr>
          <w:color w:val="222222"/>
          <w:szCs w:val="24"/>
        </w:rPr>
      </w:pPr>
      <w:r w:rsidRPr="00223F4E">
        <w:rPr>
          <w:color w:val="222222"/>
          <w:szCs w:val="24"/>
        </w:rPr>
        <w:t>There is still some controversy regarding rate vs rhythm control in AF, and a wait-and-see approach with rate control medication may be adopted for patients with recent-onset symptomatic AF in the emergency department, especially that recent-onset AF resolves spontaneously within 24 h in more than 70% of the cases.10 Moreover, the 2016 ESC Guidelines stated that rhythm control should be considered in patients who remain symptomatic despite rate control approach.3 However, there is a clinical trend or opinion that rhythm control is better to prevent atrial remodeling and progression from paroxysmal or persistent to permanent AF.6,7 Rhythm control may be achieved via either electrical or pharmacological cardioversion; in this regard, physician preference plays a role in the</w:t>
      </w:r>
      <w:r w:rsidR="00D8692E">
        <w:rPr>
          <w:color w:val="222222"/>
          <w:szCs w:val="24"/>
        </w:rPr>
        <w:t xml:space="preserve"> </w:t>
      </w:r>
      <w:r w:rsidR="008C19D8" w:rsidRPr="008C19D8">
        <w:rPr>
          <w:color w:val="222222"/>
          <w:szCs w:val="24"/>
        </w:rPr>
        <w:t>decision process, and this decision varies depending on previous experience, local tradition, and regulations. Of note, pharmacological cardioversion is preferred as a first-line approach in patients who tolerate their arrhythmia especially when no hemodynamic compromise is present.</w:t>
      </w:r>
      <w:r w:rsidR="00493395">
        <w:rPr>
          <w:color w:val="222222"/>
          <w:szCs w:val="24"/>
        </w:rPr>
        <w:t xml:space="preserve"> </w:t>
      </w:r>
      <w:r w:rsidR="008C19D8" w:rsidRPr="008C19D8">
        <w:rPr>
          <w:color w:val="222222"/>
          <w:szCs w:val="24"/>
        </w:rPr>
        <w:t>The advantages of pharmacological cardioversion are that there is no need for general anesthesia or conscious sedation with fasting, along with potentially lower psychological impact related to electrical cardioversion and arguably a lower risk of immediate recurrence; the lower risk of immediate recurrence is probably related to better AAD loading ordinarily implemented in pharmacological cardioversion, providing a significant efficacy immediately and for the subsequent hours and days following cardioversion.</w:t>
      </w:r>
      <w:r w:rsidR="00493395">
        <w:rPr>
          <w:color w:val="222222"/>
          <w:szCs w:val="24"/>
        </w:rPr>
        <w:t xml:space="preserve"> </w:t>
      </w:r>
      <w:r w:rsidR="008C19D8" w:rsidRPr="008C19D8">
        <w:rPr>
          <w:color w:val="222222"/>
          <w:szCs w:val="24"/>
        </w:rPr>
        <w:t>Pharmacological technique using the “pill-in-the-pocket” (ie, Flecainide, Propafenone, Sotalol) as a prompt method to terminate paroxysmal AF is debated. Use and success of the “pill-in-the-pocket” technique depends on the context, urgency of the situation, patient compliance, physician experience, availability of the drug, underlying heart disease, and so on.In this respect, there is currently insufficient evidence to support a recommendation for the use of the “pill-in-the-pocket” strategy in patients with paroxysmal AF.Moreover, in the setting of paroxysmal AF, many AADs have a slow onset of action (ie, amiodarone, beta-blockers) or may have some restrictions for use in patients with underlying heart disease (class 1 AAD). In view of this, the development of new and effective AAD to manage patients with paroxysmal AF was sought.</w:t>
      </w:r>
    </w:p>
    <w:p w14:paraId="31D11CBF" w14:textId="77777777" w:rsidR="00223F4E" w:rsidRDefault="00223F4E" w:rsidP="0047110D">
      <w:pPr>
        <w:spacing w:line="360" w:lineRule="auto"/>
        <w:ind w:firstLine="720"/>
        <w:rPr>
          <w:color w:val="222222"/>
          <w:szCs w:val="24"/>
        </w:rPr>
      </w:pPr>
    </w:p>
    <w:p w14:paraId="691190B5" w14:textId="77777777" w:rsidR="00F77FBA" w:rsidRPr="00D43BA8" w:rsidRDefault="00F77FBA" w:rsidP="00F77FBA">
      <w:pPr>
        <w:spacing w:line="360" w:lineRule="auto"/>
        <w:rPr>
          <w:szCs w:val="24"/>
        </w:rPr>
      </w:pPr>
      <w:r w:rsidRPr="00344765">
        <w:rPr>
          <w:szCs w:val="24"/>
        </w:rPr>
        <w:lastRenderedPageBreak/>
        <w:t>Vernakalant</w:t>
      </w:r>
      <w:r>
        <w:rPr>
          <w:szCs w:val="24"/>
        </w:rPr>
        <w:t xml:space="preserve"> </w:t>
      </w:r>
      <w:r w:rsidRPr="00344765">
        <w:rPr>
          <w:szCs w:val="24"/>
        </w:rPr>
        <w:t>is</w:t>
      </w:r>
      <w:r>
        <w:rPr>
          <w:szCs w:val="24"/>
        </w:rPr>
        <w:t xml:space="preserve"> </w:t>
      </w:r>
      <w:r w:rsidRPr="00344765">
        <w:rPr>
          <w:szCs w:val="24"/>
        </w:rPr>
        <w:t>a</w:t>
      </w:r>
      <w:r>
        <w:rPr>
          <w:szCs w:val="24"/>
        </w:rPr>
        <w:t xml:space="preserve"> </w:t>
      </w:r>
      <w:r w:rsidRPr="00344765">
        <w:rPr>
          <w:szCs w:val="24"/>
        </w:rPr>
        <w:t>rapid-acting,</w:t>
      </w:r>
      <w:r>
        <w:rPr>
          <w:szCs w:val="24"/>
        </w:rPr>
        <w:t xml:space="preserve"> </w:t>
      </w:r>
      <w:r w:rsidRPr="00344765">
        <w:rPr>
          <w:szCs w:val="24"/>
        </w:rPr>
        <w:t>relatively</w:t>
      </w:r>
      <w:r>
        <w:rPr>
          <w:szCs w:val="24"/>
        </w:rPr>
        <w:t xml:space="preserve"> </w:t>
      </w:r>
      <w:r w:rsidRPr="00344765">
        <w:rPr>
          <w:szCs w:val="24"/>
        </w:rPr>
        <w:t>atrial-selective</w:t>
      </w:r>
      <w:r>
        <w:rPr>
          <w:szCs w:val="24"/>
        </w:rPr>
        <w:t xml:space="preserve"> </w:t>
      </w:r>
      <w:r w:rsidRPr="00344765">
        <w:rPr>
          <w:szCs w:val="24"/>
        </w:rPr>
        <w:t>antiarrhythmic</w:t>
      </w:r>
      <w:r>
        <w:rPr>
          <w:szCs w:val="24"/>
        </w:rPr>
        <w:t xml:space="preserve"> </w:t>
      </w:r>
      <w:r w:rsidRPr="00344765">
        <w:rPr>
          <w:szCs w:val="24"/>
        </w:rPr>
        <w:t>drug</w:t>
      </w:r>
      <w:r>
        <w:rPr>
          <w:szCs w:val="24"/>
        </w:rPr>
        <w:t xml:space="preserve"> </w:t>
      </w:r>
      <w:r w:rsidRPr="00344765">
        <w:rPr>
          <w:szCs w:val="24"/>
        </w:rPr>
        <w:t>that is</w:t>
      </w:r>
      <w:r>
        <w:rPr>
          <w:szCs w:val="24"/>
        </w:rPr>
        <w:t xml:space="preserve"> </w:t>
      </w:r>
      <w:r w:rsidRPr="00344765">
        <w:rPr>
          <w:szCs w:val="24"/>
        </w:rPr>
        <w:t>approved</w:t>
      </w:r>
      <w:r>
        <w:rPr>
          <w:szCs w:val="24"/>
        </w:rPr>
        <w:t xml:space="preserve"> </w:t>
      </w:r>
      <w:r w:rsidRPr="00344765">
        <w:rPr>
          <w:szCs w:val="24"/>
        </w:rPr>
        <w:t>in</w:t>
      </w:r>
      <w:r>
        <w:rPr>
          <w:szCs w:val="24"/>
        </w:rPr>
        <w:t xml:space="preserve"> </w:t>
      </w:r>
      <w:r w:rsidRPr="00344765">
        <w:rPr>
          <w:szCs w:val="24"/>
        </w:rPr>
        <w:t>Canada</w:t>
      </w:r>
      <w:r>
        <w:rPr>
          <w:szCs w:val="24"/>
        </w:rPr>
        <w:t xml:space="preserve"> </w:t>
      </w:r>
      <w:r w:rsidRPr="00344765">
        <w:rPr>
          <w:szCs w:val="24"/>
        </w:rPr>
        <w:t>and</w:t>
      </w:r>
      <w:r>
        <w:rPr>
          <w:szCs w:val="24"/>
        </w:rPr>
        <w:t xml:space="preserve"> </w:t>
      </w:r>
      <w:r w:rsidRPr="00344765">
        <w:rPr>
          <w:szCs w:val="24"/>
        </w:rPr>
        <w:t>Europe</w:t>
      </w:r>
      <w:r>
        <w:rPr>
          <w:szCs w:val="24"/>
        </w:rPr>
        <w:t xml:space="preserve"> </w:t>
      </w:r>
      <w:r w:rsidRPr="00344765">
        <w:rPr>
          <w:szCs w:val="24"/>
        </w:rPr>
        <w:t>for</w:t>
      </w:r>
      <w:r>
        <w:rPr>
          <w:szCs w:val="24"/>
        </w:rPr>
        <w:t xml:space="preserve"> </w:t>
      </w:r>
      <w:r w:rsidRPr="00344765">
        <w:rPr>
          <w:szCs w:val="24"/>
        </w:rPr>
        <w:t>the</w:t>
      </w:r>
      <w:r>
        <w:rPr>
          <w:szCs w:val="24"/>
        </w:rPr>
        <w:t xml:space="preserve"> </w:t>
      </w:r>
      <w:r w:rsidRPr="00344765">
        <w:rPr>
          <w:szCs w:val="24"/>
        </w:rPr>
        <w:t>pharmacological</w:t>
      </w:r>
      <w:r>
        <w:rPr>
          <w:szCs w:val="24"/>
        </w:rPr>
        <w:t xml:space="preserve"> </w:t>
      </w:r>
      <w:r w:rsidRPr="00344765">
        <w:rPr>
          <w:szCs w:val="24"/>
        </w:rPr>
        <w:t>cardioversion</w:t>
      </w:r>
      <w:r>
        <w:rPr>
          <w:szCs w:val="24"/>
        </w:rPr>
        <w:t xml:space="preserve"> </w:t>
      </w:r>
      <w:r w:rsidRPr="00344765">
        <w:rPr>
          <w:szCs w:val="24"/>
        </w:rPr>
        <w:t>of</w:t>
      </w:r>
      <w:r>
        <w:rPr>
          <w:szCs w:val="24"/>
        </w:rPr>
        <w:t xml:space="preserve"> </w:t>
      </w:r>
      <w:r w:rsidRPr="00344765">
        <w:rPr>
          <w:szCs w:val="24"/>
        </w:rPr>
        <w:t>recent-onset</w:t>
      </w:r>
      <w:r>
        <w:rPr>
          <w:szCs w:val="24"/>
        </w:rPr>
        <w:t xml:space="preserve"> Atrial</w:t>
      </w:r>
      <w:r w:rsidRPr="0093796E">
        <w:rPr>
          <w:szCs w:val="24"/>
        </w:rPr>
        <w:t xml:space="preserve"> fibrillation</w:t>
      </w:r>
      <w:r>
        <w:rPr>
          <w:szCs w:val="24"/>
        </w:rPr>
        <w:t>.  Atrial</w:t>
      </w:r>
      <w:r w:rsidRPr="0093796E">
        <w:rPr>
          <w:szCs w:val="24"/>
        </w:rPr>
        <w:t xml:space="preserve"> fibrillation</w:t>
      </w:r>
      <w:r>
        <w:rPr>
          <w:szCs w:val="24"/>
        </w:rPr>
        <w:t xml:space="preserve"> (AF), which affects</w:t>
      </w:r>
      <w:r w:rsidRPr="0093796E">
        <w:rPr>
          <w:szCs w:val="24"/>
        </w:rPr>
        <w:t xml:space="preserve"> a minimum of 1-2% of the </w:t>
      </w:r>
      <w:r>
        <w:rPr>
          <w:szCs w:val="24"/>
        </w:rPr>
        <w:t xml:space="preserve">world's </w:t>
      </w:r>
      <w:r w:rsidRPr="0093796E">
        <w:rPr>
          <w:szCs w:val="24"/>
        </w:rPr>
        <w:t>population</w:t>
      </w:r>
      <w:r>
        <w:rPr>
          <w:szCs w:val="24"/>
        </w:rPr>
        <w:t xml:space="preserve"> </w:t>
      </w:r>
      <w:r>
        <w:rPr>
          <w:szCs w:val="24"/>
        </w:rPr>
        <w:fldChar w:fldCharType="begin" w:fldLock="1"/>
      </w:r>
      <w:r>
        <w:rPr>
          <w:szCs w:val="24"/>
        </w:rPr>
        <w:instrText>ADDIN CSL_CITATION {"citationItems":[{"id":"ITEM-1","itemData":{"DOI":"10.3390/jcm11175061","ISSN":"20770383","abstract":"Aim: Medication for the pharmacological cardioversion of atrial fibrillation (AF) and atrial flutter (AFL) is applied either in a fixed dose or adapted to body weight. Individual body weight might be a relevant confounder for anti-arrhythmic treatment success. Therefore, the aim of this study was to elucidate the impact of body weight on pharmacological cardioversion success, comparing weight adapted (Vernakalant) and fixed dose (Ibutilide) pharmacotherapeutic cardioversion regimes. Methods: Within this prospective observational trial, a total of 316 episodes of AF and AFL were enrolled. Patients were stratified in either a Vernakalant (n = 181) or Ibutilide (n = 135) treatment arm, based on the chosen regime, for direct comparison of treatment efficacy. Results: Conversion to sinus rhythm was achieved in 76.3% of all cases. Of note, there was no difference comparing the Vernakalant and Ibutilide treatment arms (Vernakalant 76.2% vs. Ibutilide 76.3%; p = 0.991). Within the whole study population, decreasing conversion rates with increasing body weight (adjusted odds ratio (OR) = 0.69 (0.51–0.94); p = 0.018) were observed. An independent effect of body weight within the Ibutilide treatment arm was noted, which remained stable after adjustment for potential confounders (adjusted OR = 0.55 (0.38–0.92), p = 0.022. Conclusion: Both, the Vernakalant and Ibutilide treatment arms showed comparable rates of treatment success in pharmacotherapeutic cardioversion of AF and AFL. Of utmost importance, we observed that the fixed dose of Ibutilide—as compared to the weight-adapted dose of Vernakalant—showed a reduced treatment success with increasing body weight.","author":[{"dropping-particle":"","family":"Lindmayr","given":"Teresa","non-dropping-particle":"","parse-names":false,"suffix":""},{"dropping-particle":"","family":"Schnaubelt","given":"Sebastian","non-dropping-particle":"","parse-names":false,"suffix":""},{"dropping-particle":"","family":"Sulzgruber","given":"Patrick","non-dropping-particle":"","parse-names":false,"suffix":""},{"dropping-particle":"","family":"Simon","given":"Alexander","non-dropping-particle":"","parse-names":false,"suffix":""},{"dropping-particle":"","family":"Niederdoeckl","given":"Jan","non-dropping-particle":"","parse-names":false,"suffix":""},{"dropping-particle":"","family":"Cacioppo","given":"Filippo","non-dropping-particle":"","parse-names":false,"suffix":""},{"dropping-particle":"","family":"Schuetz","given":"Nikola","non-dropping-particle":"","parse-names":false,"suffix":""},{"dropping-particle":"","family":"Domanovits","given":"Hans","non-dropping-particle":"","parse-names":false,"suffix":""},{"dropping-particle":"","family":"Spiel","given":"Alexander Oskar","non-dropping-particle":"","parse-names":false,"suffix":""}],"container-title":"Journal of Clinical Medicine","id":"ITEM-1","issue":"17","issued":{"date-parts":[["2022"]]},"title":"Body Weight Counts—Cardioversion with Vernakalant or Ibutilide at the Emergency Department","type":"article-journal","volume":"11"},"uris":["http://www.mendeley.com/documents/?uuid=cd117dda-5f0c-42ef-b921-35696cfedb5b"]}],"mendeley":{"formattedCitation":"(1)","plainTextFormattedCitation":"(1)","previouslyFormattedCitation":"(1)"},"properties":{"noteIndex":0},"schema":"https://github.com/citation-style-language/schema/raw/master/csl-citation.json"}</w:instrText>
      </w:r>
      <w:r>
        <w:rPr>
          <w:szCs w:val="24"/>
        </w:rPr>
        <w:fldChar w:fldCharType="separate"/>
      </w:r>
      <w:r w:rsidRPr="002A0337">
        <w:rPr>
          <w:noProof/>
          <w:szCs w:val="24"/>
        </w:rPr>
        <w:t>(1)</w:t>
      </w:r>
      <w:r>
        <w:rPr>
          <w:szCs w:val="24"/>
        </w:rPr>
        <w:fldChar w:fldCharType="end"/>
      </w:r>
      <w:r w:rsidRPr="0093796E">
        <w:rPr>
          <w:szCs w:val="24"/>
        </w:rPr>
        <w:t xml:space="preserve">. Its effect develops with age, such as 5% of people developing AF at </w:t>
      </w:r>
      <w:r>
        <w:rPr>
          <w:szCs w:val="24"/>
        </w:rPr>
        <w:t>age 65, which increases</w:t>
      </w:r>
      <w:r w:rsidRPr="0093796E">
        <w:rPr>
          <w:szCs w:val="24"/>
        </w:rPr>
        <w:t xml:space="preserve"> to 8% when it reaches 75. Patients with various stages of AF are treated or managed with different </w:t>
      </w:r>
      <w:r>
        <w:rPr>
          <w:szCs w:val="24"/>
        </w:rPr>
        <w:t>modules</w:t>
      </w:r>
      <w:r w:rsidRPr="0093796E">
        <w:rPr>
          <w:szCs w:val="24"/>
        </w:rPr>
        <w:t xml:space="preserve">, including rate or rhythm control. </w:t>
      </w:r>
      <w:r>
        <w:rPr>
          <w:szCs w:val="24"/>
        </w:rPr>
        <w:t xml:space="preserve">Preliminary AF treatments were always considered </w:t>
      </w:r>
      <w:r w:rsidRPr="00D43BA8">
        <w:rPr>
          <w:szCs w:val="24"/>
        </w:rPr>
        <w:t xml:space="preserve">either electrical cardioversion or a pharmacological agent to facilitate chemical cardioversion. This treatment was observed in 41 countries across the globe under the European Society of Cardiology umbrella in 2016 with a new promising ligand, </w:t>
      </w:r>
      <w:r w:rsidRPr="00D43BA8">
        <w:t>RSD1235</w:t>
      </w:r>
      <w:r>
        <w:t xml:space="preserve"> </w:t>
      </w:r>
      <w:r>
        <w:fldChar w:fldCharType="begin" w:fldLock="1"/>
      </w:r>
      <w:r>
        <w:instrText>ADDIN CSL_CITATION {"citationItems":[{"id":"ITEM-1","itemData":{"DOI":"10.1124/mol.107.039388","ISSN":"0026895X","PMID":"17872968","abstract":"Vernakalant (RSD1235) is an investigational drug recently shown to convert atrial fibrillation rapidly and safely in patients (J Am Coll Cardiol 44:2355-2361, 2004). Here, the molecular mechanisms of interaction of vernakalant with the inner pore of the Kv1.5 channel are compared with those of the class IC agent flecainide. Initial experiments showed that vernakalant blocks activated channels and vacates the inner vestibule as the channel closes, and thus mutations were made, targeting residues at the base of the selectivity filter and in S6, by drawing on studies of other Kv1.5-selective blocking agents. Block by vernakalant or flecainide of Kv1.5 wild type and mutants was assessed by whole-cell patch-clamp experiments in transiently transfected human embryonic kidney 293 cells. The mutational scan identified several highly conserved amino acids, Thr479, Thr480, Ile502, Val505, and Val508, as important residues for affecting block by both compounds. In general, mutations in S6 increased the IC50 for block by vernakalant; I502A caused an extremely local 25-fold decrease in potency. Specific changes in the voltage-dependence of block with I502A supported the crucial role of this position. A homology model of the pore region of Kv1.5 predicted that, of these residues, only Thr479, Thr480, Val505, and Val508 are potentially accessible for direct interaction, and that mutation at additional sites studied may therefore affect block through allosteric mechanisms. For some of the mutations, the direction of changes in IC50 were opposite for vernakalant and flecainide, highlighting differences in the forces that drive drug-channel interactions. Copyright © 2007 The American Society for Pharmacology and Experimental Therapeutics.","author":[{"dropping-particle":"","family":"Eldstrom","given":"Jodene","non-dropping-particle":"","parse-names":false,"suffix":""},{"dropping-particle":"","family":"Wang","given":"Zhuren","non-dropping-particle":"","parse-names":false,"suffix":""},{"dropping-particle":"","family":"Xu","given":"Hongjian","non-dropping-particle":"","parse-names":false,"suffix":""},{"dropping-particle":"","family":"Pourrier","given":"Marc","non-dropping-particle":"","parse-names":false,"suffix":""},{"dropping-particle":"","family":"Ezrin","given":"Alan","non-dropping-particle":"","parse-names":false,"suffix":""},{"dropping-particle":"","family":"Gibson","given":"Ken","non-dropping-particle":"","parse-names":false,"suffix":""},{"dropping-particle":"","family":"Fedida","given":"David","non-dropping-particle":"","parse-names":false,"suffix":""}],"container-title":"Molecular Pharmacology","id":"ITEM-1","issue":"6","issued":{"date-parts":[["2007"]]},"page":"1522-1534","title":"The molecular basis of high-affinity binding of the antiarrhythmic compound vernakalant (RSD1235) to Kv1.5 channels","type":"article-journal","volume":"72"},"uris":["http://www.mendeley.com/documents/?uuid=8f374d0e-6451-4bfb-84f0-7c87a76dac88"]}],"mendeley":{"formattedCitation":"(2)","plainTextFormattedCitation":"(2)","previouslyFormattedCitation":"(2)"},"properties":{"noteIndex":0},"schema":"https://github.com/citation-style-language/schema/raw/master/csl-citation.json"}</w:instrText>
      </w:r>
      <w:r>
        <w:fldChar w:fldCharType="separate"/>
      </w:r>
      <w:r w:rsidRPr="002A0337">
        <w:rPr>
          <w:noProof/>
        </w:rPr>
        <w:t>(2)</w:t>
      </w:r>
      <w:r>
        <w:fldChar w:fldCharType="end"/>
      </w:r>
      <w:r w:rsidRPr="00D43BA8">
        <w:t>.</w:t>
      </w:r>
    </w:p>
    <w:p w14:paraId="61E96A09" w14:textId="77777777" w:rsidR="00F77FBA" w:rsidRDefault="00F77FBA" w:rsidP="00F77FBA">
      <w:pPr>
        <w:spacing w:line="360" w:lineRule="auto"/>
        <w:ind w:firstLine="720"/>
        <w:rPr>
          <w:color w:val="222222"/>
          <w:szCs w:val="24"/>
        </w:rPr>
      </w:pPr>
      <w:r w:rsidRPr="00BB542C">
        <w:rPr>
          <w:szCs w:val="24"/>
        </w:rPr>
        <w:t xml:space="preserve">Vernakalant, amino cyclohexyl ether, comes under AF-converting agents that produce </w:t>
      </w:r>
      <w:r>
        <w:rPr>
          <w:szCs w:val="24"/>
        </w:rPr>
        <w:t>significant</w:t>
      </w:r>
      <w:r w:rsidRPr="00BB542C">
        <w:rPr>
          <w:szCs w:val="24"/>
        </w:rPr>
        <w:t xml:space="preserve"> action on the heart's upper chamber and non-significant effects on the lower section of the heart</w:t>
      </w:r>
      <w:r>
        <w:rPr>
          <w:szCs w:val="24"/>
        </w:rPr>
        <w:t xml:space="preserve">. </w:t>
      </w:r>
      <w:r w:rsidRPr="00BB542C">
        <w:rPr>
          <w:szCs w:val="24"/>
        </w:rPr>
        <w:t xml:space="preserve">Vernakalant is the marked antiarrhythmic drug of choice for atrial tissue, which affects the refractory period of the atria, but has minimum effect on ventricles. Vernakalant is designed for rapid termination of acute onset AF in patients with no or minimal heart disease and some forms of structural heart disease, including stable coronary heart </w:t>
      </w:r>
      <w:r w:rsidRPr="0093796E">
        <w:rPr>
          <w:szCs w:val="24"/>
        </w:rPr>
        <w:t>disease, left ventricular hypertrophy, or mild heart failure.</w:t>
      </w:r>
      <w:r>
        <w:rPr>
          <w:szCs w:val="24"/>
        </w:rPr>
        <w:t xml:space="preserve"> </w:t>
      </w:r>
      <w:r w:rsidRPr="00BB542C">
        <w:rPr>
          <w:szCs w:val="24"/>
        </w:rPr>
        <w:t xml:space="preserve">Previous reports and critical assessments conclude that vernakalant is a promising agent for the selective treatment of AF. This review </w:t>
      </w:r>
      <w:r>
        <w:rPr>
          <w:color w:val="222222"/>
          <w:szCs w:val="24"/>
        </w:rPr>
        <w:t xml:space="preserve">will remind researchers to consider vernakalant as an antiarrhythmic agent for future perspective </w:t>
      </w:r>
      <w:r>
        <w:rPr>
          <w:color w:val="222222"/>
          <w:szCs w:val="24"/>
        </w:rPr>
        <w:fldChar w:fldCharType="begin" w:fldLock="1"/>
      </w:r>
      <w:r>
        <w:rPr>
          <w:color w:val="222222"/>
          <w:szCs w:val="24"/>
        </w:rPr>
        <w:instrText>ADDIN CSL_CITATION {"citationItems":[{"id":"ITEM-1","itemData":{"DOI":"10.1007/s10557-020-07103-9/Published","abstract":"Aims Rapid restoration of sinus rhythm using pharmacological cardioversion is commonly indicated in patients with symptomatic recent-onset atrial fibrillation (AF). The objectives of this large, international, multicenter observational study were to determine the safety and effectiveness of intravenous (IV) vernakalant for conversion of AF to sinus rhythm in daily practice. Methods and Results Consenting patients with symptomatic recent-onset AF (&lt; 7 days) treated with IV vernakalant were enrolled and followed up to 24 h after the last infusion or until discharge, in order to determine the incidence of predefined serious adverse events (SAEs) and other observed SAEs and evaluate the conversion rate within the first 90 min. Overall, 2009 treatment episodes in 1778 patients were analyzed. The age of patients was 62.3 ± 13.0 years (mean ± standard deviation). Median AF duration before treatment was 11.1 h (IQR 5.4-27.0 h). A total of 28 SAEs occurred in 26 patients including 19 predefined SAEs, i.e., sinus arrest (n = 4, 0.2%), significant bradycardia (n = 11, 0.5%), significant hypotension (n = 2, 0.1%), and atrial flutter with 1:1 conduction (n = 2, 0.1%). There were no cases of sustained ventricular arrhythmias or deaths. All patients who experienced SAEs recovered fully (n = 25) or with sequelae (n = 1). Conversion rate to sinus rhythm was 70.2%, within a median of 12 min (IQR 8.0-28.0 min). Conclusions This large multicenter, international observational study confirms the good safety profile and the high effectiveness of vernakalant for the rapid cardioversion of recent-onset AF in daily hospital practice.","author":[{"dropping-particle":"","family":"Lévy","given":"Samuel","non-dropping-particle":"","parse-names":false,"suffix":""},{"dropping-particle":"","family":"Hartikainen","given":"Juha","non-dropping-particle":"","parse-names":false,"suffix":""},{"dropping-particle":"","family":"Ritz","given":"Beate","non-dropping-particle":"","parse-names":false,"suffix":""},{"dropping-particle":"","family":"Juhlin","given":"Tord","non-dropping-particle":"","parse-names":false,"suffix":""},{"dropping-particle":"","family":"Carbajosa-Dalmau","given":"José","non-dropping-particle":"","parse-names":false,"suffix":""},{"dropping-particle":"","family":"Domanovits","given":"Hans","non-dropping-particle":"","parse-names":false,"suffix":""}],"id":"ITEM-1","issued":{"date-parts":[["0"]]},"title":"Vernakalant for Rapid Cardioversion of Recent-Onset Atrial Fibrillation: Results from the SPECTRUM Study","type":"article-journal"},"uris":["http://www.mendeley.com/documents/?uuid=2882df62-38c6-3c4c-8733-1742ad652089"]}],"mendeley":{"formattedCitation":"(3)","plainTextFormattedCitation":"(3)","previouslyFormattedCitation":"(3)"},"properties":{"noteIndex":0},"schema":"https://github.com/citation-style-language/schema/raw/master/csl-citation.json"}</w:instrText>
      </w:r>
      <w:r>
        <w:rPr>
          <w:color w:val="222222"/>
          <w:szCs w:val="24"/>
        </w:rPr>
        <w:fldChar w:fldCharType="separate"/>
      </w:r>
      <w:r w:rsidRPr="0047110D">
        <w:rPr>
          <w:noProof/>
          <w:color w:val="222222"/>
          <w:szCs w:val="24"/>
        </w:rPr>
        <w:t>(3)</w:t>
      </w:r>
      <w:r>
        <w:rPr>
          <w:color w:val="222222"/>
          <w:szCs w:val="24"/>
        </w:rPr>
        <w:fldChar w:fldCharType="end"/>
      </w:r>
      <w:r>
        <w:rPr>
          <w:color w:val="222222"/>
          <w:szCs w:val="24"/>
        </w:rPr>
        <w:t>.</w:t>
      </w:r>
    </w:p>
    <w:p w14:paraId="7FAA8545" w14:textId="77777777" w:rsidR="00223F4E" w:rsidRDefault="00223F4E" w:rsidP="0047110D">
      <w:pPr>
        <w:spacing w:line="360" w:lineRule="auto"/>
        <w:ind w:firstLine="720"/>
        <w:rPr>
          <w:color w:val="222222"/>
          <w:szCs w:val="24"/>
        </w:rPr>
      </w:pPr>
    </w:p>
    <w:p w14:paraId="464FC839" w14:textId="77777777" w:rsidR="00223F4E" w:rsidRDefault="00223F4E" w:rsidP="0047110D">
      <w:pPr>
        <w:spacing w:line="360" w:lineRule="auto"/>
        <w:ind w:firstLine="720"/>
        <w:rPr>
          <w:color w:val="222222"/>
          <w:szCs w:val="24"/>
        </w:rPr>
      </w:pPr>
    </w:p>
    <w:p w14:paraId="72EE3E50" w14:textId="77777777" w:rsidR="00223F4E" w:rsidRDefault="00223F4E" w:rsidP="0047110D">
      <w:pPr>
        <w:spacing w:line="360" w:lineRule="auto"/>
        <w:ind w:firstLine="720"/>
        <w:rPr>
          <w:color w:val="222222"/>
          <w:szCs w:val="24"/>
        </w:rPr>
      </w:pPr>
    </w:p>
    <w:p w14:paraId="08B37A4D" w14:textId="77777777" w:rsidR="00223F4E" w:rsidRDefault="00223F4E" w:rsidP="0047110D">
      <w:pPr>
        <w:spacing w:line="360" w:lineRule="auto"/>
        <w:ind w:firstLine="720"/>
        <w:rPr>
          <w:color w:val="222222"/>
          <w:szCs w:val="24"/>
        </w:rPr>
      </w:pPr>
    </w:p>
    <w:p w14:paraId="6A94C250" w14:textId="77777777" w:rsidR="00223F4E" w:rsidRDefault="00223F4E" w:rsidP="0047110D">
      <w:pPr>
        <w:spacing w:line="360" w:lineRule="auto"/>
        <w:ind w:firstLine="720"/>
        <w:rPr>
          <w:color w:val="222222"/>
          <w:szCs w:val="24"/>
        </w:rPr>
      </w:pPr>
    </w:p>
    <w:p w14:paraId="6882E017" w14:textId="77777777" w:rsidR="00223F4E" w:rsidRDefault="00223F4E" w:rsidP="0047110D">
      <w:pPr>
        <w:spacing w:line="360" w:lineRule="auto"/>
        <w:ind w:firstLine="720"/>
        <w:rPr>
          <w:color w:val="222222"/>
          <w:szCs w:val="24"/>
        </w:rPr>
      </w:pPr>
    </w:p>
    <w:p w14:paraId="2AD11BAC" w14:textId="77777777" w:rsidR="00223F4E" w:rsidRDefault="00223F4E" w:rsidP="0047110D">
      <w:pPr>
        <w:spacing w:line="360" w:lineRule="auto"/>
        <w:ind w:firstLine="720"/>
        <w:rPr>
          <w:color w:val="222222"/>
          <w:szCs w:val="24"/>
        </w:rPr>
      </w:pPr>
    </w:p>
    <w:p w14:paraId="557AB1CB" w14:textId="77777777" w:rsidR="00223F4E" w:rsidRDefault="00223F4E" w:rsidP="0047110D">
      <w:pPr>
        <w:spacing w:line="360" w:lineRule="auto"/>
        <w:ind w:firstLine="720"/>
        <w:rPr>
          <w:color w:val="222222"/>
          <w:szCs w:val="24"/>
        </w:rPr>
      </w:pPr>
    </w:p>
    <w:p w14:paraId="276612CE" w14:textId="77777777" w:rsidR="00223F4E" w:rsidRDefault="00223F4E" w:rsidP="0047110D">
      <w:pPr>
        <w:spacing w:line="360" w:lineRule="auto"/>
        <w:ind w:firstLine="720"/>
        <w:rPr>
          <w:color w:val="222222"/>
          <w:szCs w:val="24"/>
        </w:rPr>
      </w:pPr>
    </w:p>
    <w:p w14:paraId="2B266DCE" w14:textId="77777777" w:rsidR="00223F4E" w:rsidRDefault="00223F4E" w:rsidP="0047110D">
      <w:pPr>
        <w:spacing w:line="360" w:lineRule="auto"/>
        <w:ind w:firstLine="720"/>
        <w:rPr>
          <w:color w:val="222222"/>
          <w:szCs w:val="24"/>
        </w:rPr>
      </w:pPr>
    </w:p>
    <w:p w14:paraId="05A79D71" w14:textId="77777777" w:rsidR="00223F4E" w:rsidRDefault="00223F4E" w:rsidP="0047110D">
      <w:pPr>
        <w:spacing w:line="360" w:lineRule="auto"/>
        <w:ind w:firstLine="720"/>
        <w:rPr>
          <w:color w:val="222222"/>
          <w:szCs w:val="24"/>
        </w:rPr>
      </w:pPr>
    </w:p>
    <w:p w14:paraId="300F0DB6" w14:textId="77777777" w:rsidR="00223F4E" w:rsidRDefault="00223F4E" w:rsidP="0047110D">
      <w:pPr>
        <w:spacing w:line="360" w:lineRule="auto"/>
        <w:ind w:firstLine="720"/>
        <w:rPr>
          <w:color w:val="222222"/>
          <w:szCs w:val="24"/>
        </w:rPr>
      </w:pPr>
    </w:p>
    <w:p w14:paraId="792ABC47" w14:textId="77777777" w:rsidR="00223F4E" w:rsidRDefault="00223F4E" w:rsidP="0047110D">
      <w:pPr>
        <w:spacing w:line="360" w:lineRule="auto"/>
        <w:ind w:firstLine="720"/>
        <w:rPr>
          <w:color w:val="222222"/>
          <w:szCs w:val="24"/>
        </w:rPr>
      </w:pPr>
    </w:p>
    <w:p w14:paraId="6483875A" w14:textId="77777777" w:rsidR="00223F4E" w:rsidRDefault="00223F4E" w:rsidP="0047110D">
      <w:pPr>
        <w:spacing w:line="360" w:lineRule="auto"/>
        <w:ind w:firstLine="720"/>
        <w:rPr>
          <w:color w:val="222222"/>
          <w:szCs w:val="24"/>
        </w:rPr>
      </w:pPr>
    </w:p>
    <w:p w14:paraId="1F65E867" w14:textId="77777777" w:rsidR="00223F4E" w:rsidRDefault="00223F4E" w:rsidP="0047110D">
      <w:pPr>
        <w:spacing w:line="360" w:lineRule="auto"/>
        <w:ind w:firstLine="720"/>
        <w:rPr>
          <w:color w:val="222222"/>
          <w:szCs w:val="24"/>
        </w:rPr>
      </w:pPr>
    </w:p>
    <w:p w14:paraId="2108B377" w14:textId="77777777" w:rsidR="00223F4E" w:rsidRDefault="00223F4E" w:rsidP="0047110D">
      <w:pPr>
        <w:spacing w:line="360" w:lineRule="auto"/>
        <w:ind w:firstLine="720"/>
        <w:rPr>
          <w:color w:val="222222"/>
          <w:szCs w:val="24"/>
        </w:rPr>
      </w:pPr>
    </w:p>
    <w:p w14:paraId="6625E787" w14:textId="77777777" w:rsidR="00223F4E" w:rsidRDefault="00223F4E" w:rsidP="0047110D">
      <w:pPr>
        <w:spacing w:line="360" w:lineRule="auto"/>
        <w:ind w:firstLine="720"/>
        <w:rPr>
          <w:color w:val="222222"/>
          <w:szCs w:val="24"/>
        </w:rPr>
      </w:pPr>
    </w:p>
    <w:p w14:paraId="6AB9ED44" w14:textId="77777777" w:rsidR="00223F4E" w:rsidRDefault="00223F4E" w:rsidP="0047110D">
      <w:pPr>
        <w:spacing w:line="360" w:lineRule="auto"/>
        <w:ind w:firstLine="720"/>
        <w:rPr>
          <w:color w:val="222222"/>
          <w:szCs w:val="24"/>
        </w:rPr>
      </w:pPr>
    </w:p>
    <w:p w14:paraId="45BEA5D1" w14:textId="77777777" w:rsidR="00223F4E" w:rsidRDefault="00223F4E" w:rsidP="0047110D">
      <w:pPr>
        <w:spacing w:line="360" w:lineRule="auto"/>
        <w:ind w:firstLine="720"/>
        <w:rPr>
          <w:color w:val="222222"/>
          <w:szCs w:val="24"/>
        </w:rPr>
      </w:pPr>
    </w:p>
    <w:p w14:paraId="262F5BD8" w14:textId="77777777" w:rsidR="00223F4E" w:rsidRDefault="00223F4E" w:rsidP="0047110D">
      <w:pPr>
        <w:spacing w:line="360" w:lineRule="auto"/>
        <w:ind w:firstLine="720"/>
        <w:rPr>
          <w:color w:val="222222"/>
          <w:szCs w:val="24"/>
        </w:rPr>
      </w:pPr>
    </w:p>
    <w:p w14:paraId="02316D0E" w14:textId="77777777" w:rsidR="00223F4E" w:rsidRPr="0047110D" w:rsidRDefault="00223F4E" w:rsidP="0047110D">
      <w:pPr>
        <w:spacing w:line="360" w:lineRule="auto"/>
        <w:ind w:firstLine="720"/>
        <w:rPr>
          <w:szCs w:val="24"/>
        </w:rPr>
      </w:pPr>
    </w:p>
    <w:p w14:paraId="0670C72F" w14:textId="77777777" w:rsidR="00B24644" w:rsidRPr="00A514C3" w:rsidRDefault="00B24644" w:rsidP="003618E7">
      <w:pPr>
        <w:spacing w:line="360" w:lineRule="auto"/>
        <w:rPr>
          <w:szCs w:val="24"/>
        </w:rPr>
      </w:pPr>
    </w:p>
    <w:p w14:paraId="3A41F40D" w14:textId="68530C2D" w:rsidR="00B92418" w:rsidRPr="00880B96" w:rsidRDefault="00880B96" w:rsidP="003618E7">
      <w:pPr>
        <w:spacing w:line="360" w:lineRule="auto"/>
        <w:rPr>
          <w:b/>
          <w:bCs/>
        </w:rPr>
      </w:pPr>
      <w:r w:rsidRPr="00880B96">
        <w:rPr>
          <w:b/>
          <w:bCs/>
        </w:rPr>
        <w:t>METHODOLOGY</w:t>
      </w:r>
    </w:p>
    <w:p w14:paraId="0B6B278B" w14:textId="41633BCD" w:rsidR="000B3BA0" w:rsidRDefault="00B92418" w:rsidP="003618E7">
      <w:pPr>
        <w:spacing w:line="360" w:lineRule="auto"/>
      </w:pPr>
      <w:r>
        <w:t>Through</w:t>
      </w:r>
      <w:r w:rsidR="00343592">
        <w:t xml:space="preserve"> Elsevier, </w:t>
      </w:r>
      <w:r>
        <w:t>PubMed</w:t>
      </w:r>
      <w:r w:rsidR="00343592">
        <w:t xml:space="preserve">, and </w:t>
      </w:r>
      <w:r w:rsidR="00302C0E">
        <w:t xml:space="preserve">a </w:t>
      </w:r>
      <w:r w:rsidR="00343592">
        <w:t xml:space="preserve">web of science </w:t>
      </w:r>
      <w:r>
        <w:t>research</w:t>
      </w:r>
      <w:r w:rsidR="00343592">
        <w:t xml:space="preserve"> </w:t>
      </w:r>
      <w:r w:rsidR="00283EF7">
        <w:t>papers</w:t>
      </w:r>
      <w:r>
        <w:t xml:space="preserve">, </w:t>
      </w:r>
      <w:r w:rsidR="00283EF7">
        <w:t>information w</w:t>
      </w:r>
      <w:r w:rsidR="00302C0E">
        <w:t>as</w:t>
      </w:r>
      <w:r w:rsidR="00283EF7">
        <w:t xml:space="preserve"> collected </w:t>
      </w:r>
      <w:r w:rsidR="003D6FA6">
        <w:t xml:space="preserve">for </w:t>
      </w:r>
      <w:r w:rsidR="00052720">
        <w:t>"</w:t>
      </w:r>
      <w:r>
        <w:t>Vernakalant,</w:t>
      </w:r>
      <w:r w:rsidR="00052720">
        <w:t>” "</w:t>
      </w:r>
      <w:r>
        <w:t>RSD1235,</w:t>
      </w:r>
      <w:r w:rsidR="00052720">
        <w:t>"</w:t>
      </w:r>
      <w:r>
        <w:t xml:space="preserve"> </w:t>
      </w:r>
      <w:r w:rsidR="00302C0E">
        <w:t xml:space="preserve">and </w:t>
      </w:r>
      <w:r w:rsidR="00052720">
        <w:t>"</w:t>
      </w:r>
      <w:r>
        <w:t>atrial fibrillation</w:t>
      </w:r>
      <w:r w:rsidR="00302C0E">
        <w:t>.</w:t>
      </w:r>
      <w:r w:rsidR="00052720">
        <w:t>"</w:t>
      </w:r>
      <w:r w:rsidR="00283EF7">
        <w:t xml:space="preserve"> </w:t>
      </w:r>
      <w:r>
        <w:t>The search</w:t>
      </w:r>
      <w:r w:rsidR="003D6FA6">
        <w:t xml:space="preserve"> </w:t>
      </w:r>
      <w:r w:rsidR="00302C0E">
        <w:t xml:space="preserve">was randomly based on </w:t>
      </w:r>
      <w:r w:rsidR="00BE6B08">
        <w:t>pre</w:t>
      </w:r>
      <w:r w:rsidR="00052720">
        <w:t>-</w:t>
      </w:r>
      <w:r w:rsidR="00BE6B08">
        <w:t>clinical, clinical</w:t>
      </w:r>
      <w:r w:rsidR="00302C0E">
        <w:t>, IND reports, safety, and</w:t>
      </w:r>
      <w:r w:rsidR="00FA47AE">
        <w:t xml:space="preserve"> pharmacodynamic</w:t>
      </w:r>
      <w:r>
        <w:t xml:space="preserve"> effect</w:t>
      </w:r>
      <w:r w:rsidR="00B37C43">
        <w:t xml:space="preserve"> </w:t>
      </w:r>
      <w:r w:rsidR="00137E65">
        <w:t>with no time limit.</w:t>
      </w:r>
    </w:p>
    <w:p w14:paraId="7D7C720C" w14:textId="77777777" w:rsidR="00345E6B" w:rsidRDefault="00345E6B" w:rsidP="003618E7">
      <w:pPr>
        <w:spacing w:line="360" w:lineRule="auto"/>
        <w:rPr>
          <w:b/>
          <w:szCs w:val="24"/>
        </w:rPr>
      </w:pPr>
    </w:p>
    <w:p w14:paraId="45385F7E" w14:textId="0FA2086F" w:rsidR="004468B9" w:rsidRDefault="000F350D" w:rsidP="003618E7">
      <w:pPr>
        <w:spacing w:line="360" w:lineRule="auto"/>
        <w:rPr>
          <w:b/>
          <w:szCs w:val="24"/>
        </w:rPr>
      </w:pPr>
      <w:r>
        <w:rPr>
          <w:b/>
          <w:szCs w:val="24"/>
        </w:rPr>
        <w:t>Che</w:t>
      </w:r>
      <w:r w:rsidR="004468B9">
        <w:rPr>
          <w:b/>
          <w:szCs w:val="24"/>
        </w:rPr>
        <w:t>mistry of Vernakalant</w:t>
      </w:r>
    </w:p>
    <w:p w14:paraId="11BC7F55" w14:textId="5F807C04" w:rsidR="00F82E38" w:rsidRPr="006F0950" w:rsidRDefault="00F82E38" w:rsidP="00F82E38">
      <w:pPr>
        <w:spacing w:line="360" w:lineRule="auto"/>
        <w:rPr>
          <w:b/>
          <w:szCs w:val="24"/>
        </w:rPr>
      </w:pPr>
      <w:r w:rsidRPr="006F0950">
        <w:rPr>
          <w:b/>
          <w:szCs w:val="24"/>
        </w:rPr>
        <w:t>Chemical name and properties</w:t>
      </w:r>
    </w:p>
    <w:p w14:paraId="6688B856" w14:textId="1CB9F789" w:rsidR="00052720" w:rsidRPr="0040752E" w:rsidRDefault="00F82E38" w:rsidP="00F82E38">
      <w:pPr>
        <w:spacing w:line="360" w:lineRule="auto"/>
        <w:rPr>
          <w:szCs w:val="24"/>
        </w:rPr>
      </w:pPr>
      <w:r w:rsidRPr="006F0950">
        <w:rPr>
          <w:szCs w:val="24"/>
        </w:rPr>
        <w:t>Chemically vernakalant is also known as “(1R,2R)-2-[(3R)-hydroxypyrrolidinyl]-1-(3,4-dimethoxyphenethoxy) cyclohexane monohydrochloride, With a chemical formula of C</w:t>
      </w:r>
      <w:r w:rsidRPr="006B5A38">
        <w:rPr>
          <w:szCs w:val="24"/>
          <w:vertAlign w:val="subscript"/>
        </w:rPr>
        <w:t>20</w:t>
      </w:r>
      <w:r w:rsidRPr="006F0950">
        <w:rPr>
          <w:szCs w:val="24"/>
        </w:rPr>
        <w:t>H</w:t>
      </w:r>
      <w:r w:rsidRPr="006B5A38">
        <w:rPr>
          <w:szCs w:val="24"/>
          <w:vertAlign w:val="subscript"/>
        </w:rPr>
        <w:t>31</w:t>
      </w:r>
      <w:r w:rsidRPr="006F0950">
        <w:rPr>
          <w:szCs w:val="24"/>
        </w:rPr>
        <w:t>NO</w:t>
      </w:r>
      <w:r w:rsidRPr="006B5A38">
        <w:rPr>
          <w:szCs w:val="24"/>
          <w:vertAlign w:val="subscript"/>
        </w:rPr>
        <w:t>4</w:t>
      </w:r>
      <w:r w:rsidRPr="006F0950">
        <w:rPr>
          <w:szCs w:val="24"/>
        </w:rPr>
        <w:t>.HCl</w:t>
      </w:r>
      <w:r w:rsidR="007C541D">
        <w:rPr>
          <w:szCs w:val="24"/>
        </w:rPr>
        <w:t xml:space="preserve">. </w:t>
      </w:r>
      <w:r w:rsidRPr="006F0950">
        <w:rPr>
          <w:szCs w:val="24"/>
        </w:rPr>
        <w:t xml:space="preserve">The basic moiety of </w:t>
      </w:r>
      <w:r>
        <w:rPr>
          <w:szCs w:val="24"/>
        </w:rPr>
        <w:t>V</w:t>
      </w:r>
      <w:r w:rsidRPr="006F0950">
        <w:rPr>
          <w:szCs w:val="24"/>
        </w:rPr>
        <w:t>ernakalant belong</w:t>
      </w:r>
      <w:r>
        <w:rPr>
          <w:szCs w:val="24"/>
        </w:rPr>
        <w:t>s to the cyclic class</w:t>
      </w:r>
      <w:r w:rsidRPr="006F0950">
        <w:rPr>
          <w:szCs w:val="24"/>
        </w:rPr>
        <w:t xml:space="preserve"> imides with three chiral </w:t>
      </w:r>
      <w:r w:rsidR="005B4196">
        <w:rPr>
          <w:szCs w:val="24"/>
        </w:rPr>
        <w:t>cent</w:t>
      </w:r>
      <w:r w:rsidR="009D1626">
        <w:rPr>
          <w:szCs w:val="24"/>
        </w:rPr>
        <w:t>re</w:t>
      </w:r>
      <w:r w:rsidR="005B4196">
        <w:rPr>
          <w:szCs w:val="24"/>
        </w:rPr>
        <w:t>s</w:t>
      </w:r>
      <w:r w:rsidR="0047110D">
        <w:rPr>
          <w:szCs w:val="24"/>
        </w:rPr>
        <w:t xml:space="preserve"> </w:t>
      </w:r>
      <w:r w:rsidR="0047110D">
        <w:rPr>
          <w:szCs w:val="24"/>
        </w:rPr>
        <w:fldChar w:fldCharType="begin" w:fldLock="1"/>
      </w:r>
      <w:r w:rsidR="0047110D">
        <w:rPr>
          <w:szCs w:val="24"/>
        </w:rPr>
        <w:instrText>ADDIN CSL_CITATION {"citationItems":[{"id":"ITEM-1","itemData":{"DOI":"10.3762/bjoc.11.113","ISSN":"18605397","abstract":"Ammonium persulfate-dimethyl sulfoxide (APS-DMSO) has been developed as an efficient and new dehydrating reagent for a convenient one-pot process for the synthesis of miscellaneous cyclic imides in high yields starting from readily available primary amines and cyclic anhydrides. A plausible radical mechanism involving DMSO has been proposed. The application of this facile one-pot imide forming process has been demonstrated for a practical synthesis of vernakalant.","author":[{"dropping-particle":"","family":"Garad","given":"Dnyaneshwar N.","non-dropping-particle":"","parse-names":false,"suffix":""},{"dropping-particle":"","family":"Tanpure","given":"Subhash D.","non-dropping-particle":"","parse-names":false,"suffix":""},{"dropping-particle":"","family":"Mhaske","given":"Santosh B.","non-dropping-particle":"","parse-names":false,"suffix":""}],"container-title":"Beilstein Journal of Organic Chemistry","id":"ITEM-1","issued":{"date-parts":[["2015"]]},"page":"1008-1016","title":"Radical-mediated dehydrative preparation of cyclic imides using (NH4)2S2O8-DMSO: Application to the synthesis of vernakalant","type":"article-journal","volume":"11"},"uris":["http://www.mendeley.com/documents/?uuid=6ca4b5bb-075f-4cb2-bb1d-9e67438191f2"]}],"mendeley":{"formattedCitation":"(4)","plainTextFormattedCitation":"(4)","previouslyFormattedCitation":"(4)"},"properties":{"noteIndex":0},"schema":"https://github.com/citation-style-language/schema/raw/master/csl-citation.json"}</w:instrText>
      </w:r>
      <w:r w:rsidR="0047110D">
        <w:rPr>
          <w:szCs w:val="24"/>
        </w:rPr>
        <w:fldChar w:fldCharType="separate"/>
      </w:r>
      <w:r w:rsidR="0047110D" w:rsidRPr="0047110D">
        <w:rPr>
          <w:noProof/>
          <w:szCs w:val="24"/>
        </w:rPr>
        <w:t>(4)</w:t>
      </w:r>
      <w:r w:rsidR="0047110D">
        <w:rPr>
          <w:szCs w:val="24"/>
        </w:rPr>
        <w:fldChar w:fldCharType="end"/>
      </w:r>
      <w:r w:rsidR="002A0337">
        <w:rPr>
          <w:szCs w:val="24"/>
        </w:rPr>
        <w:t>.</w:t>
      </w:r>
    </w:p>
    <w:p w14:paraId="5BA7CF17" w14:textId="77777777" w:rsidR="005B4196" w:rsidRDefault="005B4196" w:rsidP="00F82E38">
      <w:pPr>
        <w:spacing w:line="360" w:lineRule="auto"/>
        <w:rPr>
          <w:b/>
          <w:szCs w:val="24"/>
        </w:rPr>
      </w:pPr>
    </w:p>
    <w:p w14:paraId="280A4542" w14:textId="77777777" w:rsidR="005B4196" w:rsidRDefault="005B4196" w:rsidP="00F82E38">
      <w:pPr>
        <w:spacing w:line="360" w:lineRule="auto"/>
        <w:rPr>
          <w:b/>
          <w:szCs w:val="24"/>
        </w:rPr>
      </w:pPr>
    </w:p>
    <w:p w14:paraId="50D1ACDE" w14:textId="77777777" w:rsidR="005B4196" w:rsidRDefault="005B4196" w:rsidP="00F82E38">
      <w:pPr>
        <w:spacing w:line="360" w:lineRule="auto"/>
        <w:rPr>
          <w:b/>
          <w:szCs w:val="24"/>
        </w:rPr>
      </w:pPr>
    </w:p>
    <w:p w14:paraId="5DB6753D" w14:textId="16E19A44" w:rsidR="00F82E38" w:rsidRPr="006F0950" w:rsidRDefault="00F82E38" w:rsidP="00F82E38">
      <w:pPr>
        <w:spacing w:line="360" w:lineRule="auto"/>
        <w:rPr>
          <w:b/>
          <w:szCs w:val="24"/>
        </w:rPr>
      </w:pPr>
      <w:r w:rsidRPr="006F0950">
        <w:rPr>
          <w:b/>
          <w:szCs w:val="24"/>
        </w:rPr>
        <w:t>Synthesis</w:t>
      </w:r>
    </w:p>
    <w:p w14:paraId="3BBC8A50" w14:textId="32B4665B" w:rsidR="00F82E38" w:rsidRPr="006F0950" w:rsidRDefault="00F82E38" w:rsidP="00F82E38">
      <w:pPr>
        <w:spacing w:line="360" w:lineRule="auto"/>
        <w:rPr>
          <w:szCs w:val="24"/>
        </w:rPr>
      </w:pPr>
      <w:r w:rsidRPr="006F0950">
        <w:rPr>
          <w:szCs w:val="24"/>
        </w:rPr>
        <w:t xml:space="preserve">Vernakalant hydrochloride is made primarily by chemical synthesis over </w:t>
      </w:r>
      <w:r>
        <w:rPr>
          <w:szCs w:val="24"/>
        </w:rPr>
        <w:t>a five-step procedure that guarantees the</w:t>
      </w:r>
      <w:r w:rsidRPr="006F0950">
        <w:rPr>
          <w:szCs w:val="24"/>
        </w:rPr>
        <w:t xml:space="preserve"> chirality of every chiral </w:t>
      </w:r>
      <w:r w:rsidR="00696CF0">
        <w:rPr>
          <w:szCs w:val="24"/>
        </w:rPr>
        <w:t>centre</w:t>
      </w:r>
      <w:r w:rsidRPr="006F0950">
        <w:rPr>
          <w:szCs w:val="24"/>
        </w:rPr>
        <w:t xml:space="preserve">. </w:t>
      </w:r>
      <w:r>
        <w:rPr>
          <w:szCs w:val="24"/>
        </w:rPr>
        <w:t>A</w:t>
      </w:r>
      <w:r w:rsidR="005E136A">
        <w:rPr>
          <w:szCs w:val="24"/>
        </w:rPr>
        <w:t>s a result, a</w:t>
      </w:r>
      <w:r>
        <w:rPr>
          <w:szCs w:val="24"/>
        </w:rPr>
        <w:t xml:space="preserve"> single polymorphism pathway produces the anhydrous, non-solvated substance</w:t>
      </w:r>
      <w:r w:rsidR="000D703A">
        <w:rPr>
          <w:szCs w:val="24"/>
        </w:rPr>
        <w:t>.</w:t>
      </w:r>
      <w:r w:rsidRPr="006F0950">
        <w:rPr>
          <w:szCs w:val="24"/>
        </w:rPr>
        <w:t xml:space="preserve"> </w:t>
      </w:r>
    </w:p>
    <w:p w14:paraId="4B130125" w14:textId="06AAF66C" w:rsidR="00F82E38" w:rsidRDefault="00F82E38" w:rsidP="00F82E38">
      <w:pPr>
        <w:spacing w:line="360" w:lineRule="auto"/>
        <w:rPr>
          <w:rFonts w:eastAsia="Times New Roman"/>
          <w:szCs w:val="24"/>
        </w:rPr>
      </w:pPr>
      <w:r w:rsidRPr="006F0950">
        <w:rPr>
          <w:rFonts w:eastAsia="Times New Roman"/>
          <w:szCs w:val="24"/>
        </w:rPr>
        <w:t xml:space="preserve">This method </w:t>
      </w:r>
      <w:r>
        <w:rPr>
          <w:rFonts w:eastAsia="Times New Roman"/>
          <w:szCs w:val="24"/>
        </w:rPr>
        <w:t xml:space="preserve">yields </w:t>
      </w:r>
      <w:r w:rsidRPr="006F0950">
        <w:rPr>
          <w:rFonts w:eastAsia="Times New Roman"/>
          <w:szCs w:val="24"/>
        </w:rPr>
        <w:t>56% overall yield by three new transformations, comprising a ZnCl2 and pyrrolidine-mediated -etherification, an enzymatic versatile asymmetric transamination (DA-TA) of a -substituted ketone, and an alkyl-B(OH)2-mediated amidation</w:t>
      </w:r>
      <w:r w:rsidR="0047110D">
        <w:rPr>
          <w:rFonts w:eastAsia="Times New Roman"/>
          <w:szCs w:val="24"/>
        </w:rPr>
        <w:t xml:space="preserve"> </w:t>
      </w:r>
      <w:r w:rsidR="0047110D">
        <w:rPr>
          <w:rFonts w:eastAsia="Times New Roman"/>
          <w:szCs w:val="24"/>
        </w:rPr>
        <w:fldChar w:fldCharType="begin" w:fldLock="1"/>
      </w:r>
      <w:r w:rsidR="00350341">
        <w:rPr>
          <w:rFonts w:eastAsia="Times New Roman"/>
          <w:szCs w:val="24"/>
        </w:rPr>
        <w:instrText>ADDIN CSL_CITATION {"citationItems":[{"id":"ITEM-1","itemData":{"DOI":"10.1021/ol501002a","ISSN":"15237052","PMID":"24786635","abstract":"A novel synthesis of vernakalant is described. Using inexpensive and readily available reagents, the key transformations involve (1) an efficient zinc-amine-promoted etherification, (2) a highly stereoselective enzyme-catalyzed dynamic asymmetric transamination to set up the two contiguous chiral centers in the cyclohexane ring, and (3) a pyrrolidine ring formation via alkyl-B(OH)2-catalyzed amidation and subsequent imide reduction. © 2014 American Chemical Society.","author":[{"dropping-particle":"","family":"Limanto","given":"John","non-dropping-particle":"","parse-names":false,"suffix":""},{"dropping-particle":"","family":"Ashley","given":"Eric R.","non-dropping-particle":"","parse-names":false,"suffix":""},{"dropping-particle":"","family":"Yin","given":"Jingjun","non-dropping-particle":"","parse-names":false,"suffix":""},{"dropping-particle":"","family":"Beutner","given":"Gregory L.","non-dropping-particle":"","parse-names":false,"suffix":""},{"dropping-particle":"","family":"Grau","given":"Brendan T.","non-dropping-particle":"","parse-names":false,"suffix":""},{"dropping-particle":"","family":"Kassim","given":"Amude M.","non-dropping-particle":"","parse-names":false,"suffix":""},{"dropping-particle":"","family":"Kim","given":"Mary M.","non-dropping-particle":"","parse-names":false,"suffix":""},{"dropping-particle":"","family":"Klapars","given":"Artis","non-dropping-particle":"","parse-names":false,"suffix":""},{"dropping-particle":"","family":"Liu","given":"Zhijian","non-dropping-particle":"","parse-names":false,"suffix":""},{"dropping-particle":"","family":"Strotman","given":"Hallena R.","non-dropping-particle":"","parse-names":false,"suffix":""},{"dropping-particle":"","family":"Truppo","given":"Matthew D.","non-dropping-particle":"","parse-names":false,"suffix":""}],"container-title":"Organic Letters","id":"ITEM-1","issue":"10","issued":{"date-parts":[["2014"]]},"page":"2716-2719","title":"A highly efficient asymmetric synthesis of vernakalant","type":"article-journal","volume":"16"},"uris":["http://www.mendeley.com/documents/?uuid=7cdb21f5-45a9-4cc7-896c-ffb13e423508"]}],"mendeley":{"formattedCitation":"(5)","plainTextFormattedCitation":"(5)","previouslyFormattedCitation":"(5)"},"properties":{"noteIndex":0},"schema":"https://github.com/citation-style-language/schema/raw/master/csl-citation.json"}</w:instrText>
      </w:r>
      <w:r w:rsidR="0047110D">
        <w:rPr>
          <w:rFonts w:eastAsia="Times New Roman"/>
          <w:szCs w:val="24"/>
        </w:rPr>
        <w:fldChar w:fldCharType="separate"/>
      </w:r>
      <w:r w:rsidR="0047110D" w:rsidRPr="0047110D">
        <w:rPr>
          <w:rFonts w:eastAsia="Times New Roman"/>
          <w:noProof/>
          <w:szCs w:val="24"/>
        </w:rPr>
        <w:t>(5)</w:t>
      </w:r>
      <w:r w:rsidR="0047110D">
        <w:rPr>
          <w:rFonts w:eastAsia="Times New Roman"/>
          <w:szCs w:val="24"/>
        </w:rPr>
        <w:fldChar w:fldCharType="end"/>
      </w:r>
      <w:r w:rsidR="000D703A">
        <w:rPr>
          <w:rFonts w:eastAsia="Times New Roman"/>
          <w:szCs w:val="24"/>
        </w:rPr>
        <w:t>.</w:t>
      </w:r>
      <w:r w:rsidRPr="00A6389B">
        <w:rPr>
          <w:sz w:val="16"/>
        </w:rPr>
        <w:t xml:space="preserve"> </w:t>
      </w:r>
      <w:r>
        <w:rPr>
          <w:sz w:val="16"/>
        </w:rPr>
        <w:t>[</w:t>
      </w:r>
      <w:r w:rsidRPr="003B154A">
        <w:rPr>
          <w:sz w:val="16"/>
        </w:rPr>
        <w:t>Fig:</w:t>
      </w:r>
      <w:r>
        <w:rPr>
          <w:sz w:val="16"/>
        </w:rPr>
        <w:t>2,3]</w:t>
      </w:r>
    </w:p>
    <w:p w14:paraId="331FB95D" w14:textId="608F42E5" w:rsidR="00F82E38" w:rsidRDefault="003C327F" w:rsidP="00F82E38">
      <w:pPr>
        <w:spacing w:line="360" w:lineRule="auto"/>
        <w:rPr>
          <w:szCs w:val="24"/>
        </w:rPr>
      </w:pPr>
      <w:r>
        <w:rPr>
          <w:noProof/>
        </w:rPr>
        <w:drawing>
          <wp:anchor distT="0" distB="0" distL="114300" distR="114300" simplePos="0" relativeHeight="251661324" behindDoc="0" locked="0" layoutInCell="1" allowOverlap="1" wp14:anchorId="590B043B" wp14:editId="20ED0F6D">
            <wp:simplePos x="0" y="0"/>
            <wp:positionH relativeFrom="margin">
              <wp:posOffset>760730</wp:posOffset>
            </wp:positionH>
            <wp:positionV relativeFrom="paragraph">
              <wp:posOffset>93345</wp:posOffset>
            </wp:positionV>
            <wp:extent cx="4187190" cy="2661920"/>
            <wp:effectExtent l="0" t="0" r="381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7190" cy="2661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170537" w14:textId="10CE974E" w:rsidR="00F82E38" w:rsidRDefault="00F82E38" w:rsidP="00F82E38">
      <w:pPr>
        <w:spacing w:line="360" w:lineRule="auto"/>
        <w:rPr>
          <w:szCs w:val="24"/>
        </w:rPr>
      </w:pPr>
    </w:p>
    <w:p w14:paraId="0530066C" w14:textId="171974D4" w:rsidR="00F82E38" w:rsidRDefault="00F82E38" w:rsidP="00F82E38">
      <w:pPr>
        <w:spacing w:line="360" w:lineRule="auto"/>
        <w:rPr>
          <w:szCs w:val="24"/>
        </w:rPr>
      </w:pPr>
    </w:p>
    <w:p w14:paraId="1E72FEE1" w14:textId="77777777" w:rsidR="00F82E38" w:rsidRDefault="00F82E38" w:rsidP="00F82E38">
      <w:pPr>
        <w:spacing w:line="360" w:lineRule="auto"/>
        <w:rPr>
          <w:szCs w:val="24"/>
        </w:rPr>
      </w:pPr>
    </w:p>
    <w:p w14:paraId="3CA8C692" w14:textId="77777777" w:rsidR="00F82E38" w:rsidRDefault="00F82E38" w:rsidP="00F82E38">
      <w:pPr>
        <w:spacing w:line="360" w:lineRule="auto"/>
        <w:rPr>
          <w:szCs w:val="24"/>
        </w:rPr>
      </w:pPr>
    </w:p>
    <w:p w14:paraId="31D697CC" w14:textId="77777777" w:rsidR="00F82E38" w:rsidRDefault="00F82E38" w:rsidP="00F82E38">
      <w:pPr>
        <w:spacing w:line="360" w:lineRule="auto"/>
        <w:rPr>
          <w:szCs w:val="24"/>
        </w:rPr>
      </w:pPr>
    </w:p>
    <w:p w14:paraId="4E393423" w14:textId="1AA07814" w:rsidR="00F82E38" w:rsidRDefault="00F82E38" w:rsidP="00F82E38">
      <w:pPr>
        <w:spacing w:line="360" w:lineRule="auto"/>
        <w:rPr>
          <w:szCs w:val="24"/>
        </w:rPr>
      </w:pPr>
    </w:p>
    <w:p w14:paraId="192B4B6B" w14:textId="77777777" w:rsidR="0040752E" w:rsidRDefault="0040752E" w:rsidP="00F82E38">
      <w:pPr>
        <w:spacing w:line="360" w:lineRule="auto"/>
        <w:rPr>
          <w:szCs w:val="24"/>
        </w:rPr>
      </w:pPr>
    </w:p>
    <w:p w14:paraId="0391FBCF" w14:textId="063F739F" w:rsidR="00F82E38" w:rsidRDefault="00F82E38" w:rsidP="00F82E38">
      <w:pPr>
        <w:spacing w:line="360" w:lineRule="auto"/>
        <w:rPr>
          <w:szCs w:val="24"/>
        </w:rPr>
      </w:pPr>
    </w:p>
    <w:p w14:paraId="1275E68E" w14:textId="1CD5B72F" w:rsidR="00F82E38" w:rsidRDefault="00F82E38" w:rsidP="00F82E38">
      <w:pPr>
        <w:spacing w:line="360" w:lineRule="auto"/>
        <w:rPr>
          <w:szCs w:val="24"/>
        </w:rPr>
      </w:pPr>
    </w:p>
    <w:p w14:paraId="08634E36" w14:textId="4DE158DF" w:rsidR="00781E71" w:rsidRDefault="00781E71" w:rsidP="00F82E38">
      <w:pPr>
        <w:spacing w:line="360" w:lineRule="auto"/>
        <w:rPr>
          <w:szCs w:val="24"/>
        </w:rPr>
      </w:pPr>
      <w:r>
        <w:rPr>
          <w:noProof/>
          <w:szCs w:val="24"/>
        </w:rPr>
        <mc:AlternateContent>
          <mc:Choice Requires="wps">
            <w:drawing>
              <wp:anchor distT="0" distB="0" distL="114300" distR="114300" simplePos="0" relativeHeight="251662348" behindDoc="0" locked="0" layoutInCell="1" allowOverlap="1" wp14:anchorId="31FE1E6C" wp14:editId="3C359FBF">
                <wp:simplePos x="0" y="0"/>
                <wp:positionH relativeFrom="margin">
                  <wp:posOffset>894080</wp:posOffset>
                </wp:positionH>
                <wp:positionV relativeFrom="paragraph">
                  <wp:posOffset>209606</wp:posOffset>
                </wp:positionV>
                <wp:extent cx="3914775" cy="4762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914775" cy="476250"/>
                        </a:xfrm>
                        <a:prstGeom prst="rect">
                          <a:avLst/>
                        </a:prstGeom>
                        <a:noFill/>
                        <a:ln w="6350">
                          <a:noFill/>
                        </a:ln>
                      </wps:spPr>
                      <wps:txbx>
                        <w:txbxContent>
                          <w:p w14:paraId="61791E60" w14:textId="00D97236" w:rsidR="00F82E38" w:rsidRPr="00FA785E" w:rsidRDefault="00F82E38" w:rsidP="00F82E38">
                            <w:pPr>
                              <w:jc w:val="center"/>
                            </w:pPr>
                            <w:r w:rsidRPr="00FA785E">
                              <w:t>Fig-</w:t>
                            </w:r>
                            <w:r w:rsidR="00F30AF9">
                              <w:t>1</w:t>
                            </w:r>
                            <w:r>
                              <w:t>:</w:t>
                            </w:r>
                            <w:r w:rsidRPr="00FA785E">
                              <w:t xml:space="preserve"> </w:t>
                            </w:r>
                            <w:r>
                              <w:rPr>
                                <w:rFonts w:eastAsia="Times New Roman"/>
                              </w:rPr>
                              <w:t>A</w:t>
                            </w:r>
                            <w:r w:rsidRPr="00FA785E">
                              <w:rPr>
                                <w:rFonts w:eastAsia="Times New Roman"/>
                              </w:rPr>
                              <w:t>symmetric transamination (DA-TA) of a -substituted ketone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E1E6C" id="_x0000_t202" coordsize="21600,21600" o:spt="202" path="m,l,21600r21600,l21600,xe">
                <v:stroke joinstyle="miter"/>
                <v:path gradientshapeok="t" o:connecttype="rect"/>
              </v:shapetype>
              <v:shape id="Text Box 13" o:spid="_x0000_s1026" type="#_x0000_t202" style="position:absolute;left:0;text-align:left;margin-left:70.4pt;margin-top:16.5pt;width:308.25pt;height:37.5pt;z-index:2516623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" filled="f" stroked="f" strokeweight=".5pt">
                <v:textbox>
                  <w:txbxContent>
                    <w:p w14:paraId="61791E60" w14:textId="00D97236" w:rsidR="00F82E38" w:rsidRPr="00FA785E" w:rsidRDefault="00F82E38" w:rsidP="00F82E38">
                      <w:pPr>
                        <w:jc w:val="center"/>
                      </w:pPr>
                      <w:r w:rsidRPr="00FA785E">
                        <w:t>Fig-</w:t>
                      </w:r>
                      <w:r w:rsidR="00F30AF9">
                        <w:t>1</w:t>
                      </w:r>
                      <w:r>
                        <w:t>:</w:t>
                      </w:r>
                      <w:r w:rsidRPr="00FA785E">
                        <w:t xml:space="preserve"> </w:t>
                      </w:r>
                      <w:r>
                        <w:rPr>
                          <w:rFonts w:eastAsia="Times New Roman"/>
                        </w:rPr>
                        <w:t>A</w:t>
                      </w:r>
                      <w:r w:rsidRPr="00FA785E">
                        <w:rPr>
                          <w:rFonts w:eastAsia="Times New Roman"/>
                        </w:rPr>
                        <w:t>symmetric transamination (DA-TA) of a -substituted ketone</w:t>
                      </w:r>
                    </w:p>
                  </w:txbxContent>
                </v:textbox>
                <w10:wrap anchorx="margin"/>
              </v:shape>
            </w:pict>
          </mc:Fallback>
        </mc:AlternateContent>
      </w:r>
    </w:p>
    <w:p w14:paraId="10FE49AA" w14:textId="77777777" w:rsidR="006008DE" w:rsidRDefault="006008DE" w:rsidP="00F82E38">
      <w:pPr>
        <w:spacing w:line="360" w:lineRule="auto"/>
        <w:rPr>
          <w:szCs w:val="24"/>
        </w:rPr>
      </w:pPr>
    </w:p>
    <w:p w14:paraId="3D60934F" w14:textId="77777777" w:rsidR="0009670A" w:rsidRDefault="0009670A" w:rsidP="00F82E38">
      <w:pPr>
        <w:spacing w:line="360" w:lineRule="auto"/>
        <w:rPr>
          <w:szCs w:val="24"/>
        </w:rPr>
      </w:pPr>
    </w:p>
    <w:p w14:paraId="48FE0A82" w14:textId="77777777" w:rsidR="0009670A" w:rsidRDefault="0009670A" w:rsidP="00F82E38">
      <w:pPr>
        <w:spacing w:line="360" w:lineRule="auto"/>
        <w:rPr>
          <w:szCs w:val="24"/>
        </w:rPr>
      </w:pPr>
    </w:p>
    <w:p w14:paraId="17DEFAD9" w14:textId="77777777" w:rsidR="0009670A" w:rsidRDefault="0009670A" w:rsidP="00F82E38">
      <w:pPr>
        <w:spacing w:line="360" w:lineRule="auto"/>
        <w:rPr>
          <w:szCs w:val="24"/>
        </w:rPr>
      </w:pPr>
    </w:p>
    <w:p w14:paraId="4A399492" w14:textId="77777777" w:rsidR="00AB3433" w:rsidRDefault="00AB3433" w:rsidP="00F82E38">
      <w:pPr>
        <w:spacing w:line="360" w:lineRule="auto"/>
        <w:rPr>
          <w:szCs w:val="24"/>
        </w:rPr>
      </w:pPr>
    </w:p>
    <w:p w14:paraId="501A8B75" w14:textId="4137B3EC" w:rsidR="00F82E38" w:rsidRDefault="00441EF3" w:rsidP="00F82E38">
      <w:pPr>
        <w:spacing w:line="360" w:lineRule="auto"/>
        <w:rPr>
          <w:szCs w:val="24"/>
        </w:rPr>
      </w:pPr>
      <w:r>
        <w:rPr>
          <w:noProof/>
        </w:rPr>
        <w:drawing>
          <wp:anchor distT="0" distB="0" distL="114300" distR="114300" simplePos="0" relativeHeight="251663372" behindDoc="0" locked="0" layoutInCell="1" allowOverlap="1" wp14:anchorId="0044B89C" wp14:editId="2CA6C6F5">
            <wp:simplePos x="0" y="0"/>
            <wp:positionH relativeFrom="margin">
              <wp:posOffset>564515</wp:posOffset>
            </wp:positionH>
            <wp:positionV relativeFrom="paragraph">
              <wp:posOffset>130810</wp:posOffset>
            </wp:positionV>
            <wp:extent cx="4615910" cy="321310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5910" cy="321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4F859" w14:textId="7EB1B6CB" w:rsidR="00F82E38" w:rsidRDefault="00F82E38" w:rsidP="00F82E38">
      <w:pPr>
        <w:spacing w:line="360" w:lineRule="auto"/>
        <w:rPr>
          <w:szCs w:val="24"/>
        </w:rPr>
      </w:pPr>
    </w:p>
    <w:p w14:paraId="2D9836F0" w14:textId="184C7BCE" w:rsidR="00F82E38" w:rsidRDefault="00F82E38" w:rsidP="00F82E38">
      <w:pPr>
        <w:spacing w:line="360" w:lineRule="auto"/>
        <w:rPr>
          <w:szCs w:val="24"/>
        </w:rPr>
      </w:pPr>
    </w:p>
    <w:p w14:paraId="43806F67" w14:textId="13CBFDEB" w:rsidR="00F82E38" w:rsidRDefault="00F82E38" w:rsidP="00F82E38">
      <w:pPr>
        <w:spacing w:line="360" w:lineRule="auto"/>
        <w:rPr>
          <w:szCs w:val="24"/>
        </w:rPr>
      </w:pPr>
    </w:p>
    <w:p w14:paraId="313E9092" w14:textId="77777777" w:rsidR="00F82E38" w:rsidRDefault="00F82E38" w:rsidP="00F82E38">
      <w:pPr>
        <w:spacing w:line="360" w:lineRule="auto"/>
        <w:rPr>
          <w:szCs w:val="24"/>
        </w:rPr>
      </w:pPr>
    </w:p>
    <w:p w14:paraId="483CF5D3" w14:textId="77777777" w:rsidR="00F82E38" w:rsidRDefault="00F82E38" w:rsidP="00F82E38">
      <w:pPr>
        <w:spacing w:line="360" w:lineRule="auto"/>
        <w:rPr>
          <w:szCs w:val="24"/>
        </w:rPr>
      </w:pPr>
    </w:p>
    <w:p w14:paraId="65AF6FC0" w14:textId="40A47864" w:rsidR="00F82E38" w:rsidRDefault="00F82E38" w:rsidP="00F82E38">
      <w:pPr>
        <w:spacing w:line="360" w:lineRule="auto"/>
        <w:rPr>
          <w:szCs w:val="24"/>
        </w:rPr>
      </w:pPr>
    </w:p>
    <w:p w14:paraId="165EF943" w14:textId="41F393C6" w:rsidR="00F82E38" w:rsidRDefault="00F82E38" w:rsidP="00F82E38">
      <w:pPr>
        <w:spacing w:line="360" w:lineRule="auto"/>
        <w:rPr>
          <w:szCs w:val="24"/>
        </w:rPr>
      </w:pPr>
    </w:p>
    <w:p w14:paraId="334ED025" w14:textId="0B1666FE" w:rsidR="00F82E38" w:rsidRDefault="00F82E38" w:rsidP="00F82E38">
      <w:pPr>
        <w:spacing w:line="360" w:lineRule="auto"/>
        <w:rPr>
          <w:rFonts w:eastAsia="Times New Roman"/>
          <w:szCs w:val="24"/>
        </w:rPr>
      </w:pPr>
    </w:p>
    <w:p w14:paraId="50056D11" w14:textId="32810A57" w:rsidR="00F82E38" w:rsidRDefault="00F82E38" w:rsidP="00F82E38">
      <w:pPr>
        <w:spacing w:line="360" w:lineRule="auto"/>
        <w:rPr>
          <w:rFonts w:eastAsia="Times New Roman"/>
          <w:szCs w:val="24"/>
        </w:rPr>
      </w:pPr>
    </w:p>
    <w:p w14:paraId="61DB4A3E" w14:textId="6BF91093" w:rsidR="00F82E38" w:rsidRDefault="00F82E38" w:rsidP="00F82E38">
      <w:pPr>
        <w:spacing w:line="360" w:lineRule="auto"/>
        <w:rPr>
          <w:rFonts w:eastAsia="Times New Roman"/>
          <w:szCs w:val="24"/>
        </w:rPr>
      </w:pPr>
    </w:p>
    <w:p w14:paraId="30B3BCC3" w14:textId="268F9386" w:rsidR="00F82E38" w:rsidRDefault="00F82E38" w:rsidP="00F82E38">
      <w:pPr>
        <w:spacing w:line="360" w:lineRule="auto"/>
        <w:rPr>
          <w:rFonts w:eastAsia="Times New Roman"/>
          <w:szCs w:val="24"/>
        </w:rPr>
      </w:pPr>
    </w:p>
    <w:p w14:paraId="693C3B11" w14:textId="76104C98" w:rsidR="0040752E" w:rsidRDefault="0040752E" w:rsidP="00F82E38">
      <w:pPr>
        <w:spacing w:line="360" w:lineRule="auto"/>
        <w:rPr>
          <w:rFonts w:eastAsia="Times New Roman"/>
          <w:szCs w:val="24"/>
        </w:rPr>
      </w:pPr>
    </w:p>
    <w:p w14:paraId="5E387630" w14:textId="6A57643E" w:rsidR="0040752E" w:rsidRDefault="001C2989" w:rsidP="00F82E38">
      <w:pPr>
        <w:spacing w:line="360" w:lineRule="auto"/>
        <w:rPr>
          <w:rFonts w:eastAsia="Times New Roman"/>
          <w:szCs w:val="24"/>
        </w:rPr>
      </w:pPr>
      <w:r>
        <w:rPr>
          <w:noProof/>
          <w:szCs w:val="24"/>
        </w:rPr>
        <mc:AlternateContent>
          <mc:Choice Requires="wps">
            <w:drawing>
              <wp:anchor distT="0" distB="0" distL="114300" distR="114300" simplePos="0" relativeHeight="251664396" behindDoc="0" locked="0" layoutInCell="1" allowOverlap="1" wp14:anchorId="08BC2478" wp14:editId="7CE3A902">
                <wp:simplePos x="0" y="0"/>
                <wp:positionH relativeFrom="margin">
                  <wp:posOffset>76200</wp:posOffset>
                </wp:positionH>
                <wp:positionV relativeFrom="paragraph">
                  <wp:posOffset>52719</wp:posOffset>
                </wp:positionV>
                <wp:extent cx="6000750" cy="304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000750" cy="304800"/>
                        </a:xfrm>
                        <a:prstGeom prst="rect">
                          <a:avLst/>
                        </a:prstGeom>
                        <a:noFill/>
                        <a:ln w="6350">
                          <a:noFill/>
                        </a:ln>
                      </wps:spPr>
                      <wps:txbx>
                        <w:txbxContent>
                          <w:p w14:paraId="54D490E9" w14:textId="46E18B35" w:rsidR="00F82E38" w:rsidRPr="00266C50" w:rsidRDefault="00F82E38" w:rsidP="00F82E38">
                            <w:pPr>
                              <w:jc w:val="center"/>
                              <w:rPr>
                                <w:sz w:val="22"/>
                              </w:rPr>
                            </w:pPr>
                            <w:r w:rsidRPr="00266C50">
                              <w:rPr>
                                <w:sz w:val="22"/>
                              </w:rPr>
                              <w:t>Fig-</w:t>
                            </w:r>
                            <w:r w:rsidR="00F30AF9">
                              <w:rPr>
                                <w:sz w:val="22"/>
                              </w:rPr>
                              <w:t>2</w:t>
                            </w:r>
                            <w:r w:rsidRPr="00266C50">
                              <w:rPr>
                                <w:sz w:val="22"/>
                              </w:rPr>
                              <w:t xml:space="preserve">: </w:t>
                            </w:r>
                            <w:r w:rsidRPr="00266C50">
                              <w:rPr>
                                <w:rFonts w:eastAsia="Times New Roman"/>
                                <w:sz w:val="22"/>
                              </w:rPr>
                              <w:t>ZnCl2 and pyrrolidine-mediated -etherification and an alkyl-B(OH)2-mediated amidation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C2478" id="Text Box 14" o:spid="_x0000_s1027" type="#_x0000_t202" style="position:absolute;left:0;text-align:left;margin-left:6pt;margin-top:4.15pt;width:472.5pt;height:24pt;z-index:2516643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" filled="f" stroked="f" strokeweight=".5pt">
                <v:textbox>
                  <w:txbxContent>
                    <w:p w14:paraId="54D490E9" w14:textId="46E18B35" w:rsidR="00F82E38" w:rsidRPr="00266C50" w:rsidRDefault="00F82E38" w:rsidP="00F82E38">
                      <w:pPr>
                        <w:jc w:val="center"/>
                        <w:rPr>
                          <w:sz w:val="22"/>
                        </w:rPr>
                      </w:pPr>
                      <w:r w:rsidRPr="00266C50">
                        <w:rPr>
                          <w:sz w:val="22"/>
                        </w:rPr>
                        <w:t>Fig-</w:t>
                      </w:r>
                      <w:r w:rsidR="00F30AF9">
                        <w:rPr>
                          <w:sz w:val="22"/>
                        </w:rPr>
                        <w:t>2</w:t>
                      </w:r>
                      <w:r w:rsidRPr="00266C50">
                        <w:rPr>
                          <w:sz w:val="22"/>
                        </w:rPr>
                        <w:t xml:space="preserve">: </w:t>
                      </w:r>
                      <w:r w:rsidRPr="00266C50">
                        <w:rPr>
                          <w:rFonts w:eastAsia="Times New Roman"/>
                          <w:sz w:val="22"/>
                        </w:rPr>
                        <w:t>ZnCl2 and pyrrolidine-mediated -etherification and an alkyl-B(OH)2-mediated amidation</w:t>
                      </w:r>
                    </w:p>
                  </w:txbxContent>
                </v:textbox>
                <w10:wrap anchorx="margin"/>
              </v:shape>
            </w:pict>
          </mc:Fallback>
        </mc:AlternateContent>
      </w:r>
    </w:p>
    <w:p w14:paraId="010BBFA8" w14:textId="77777777" w:rsidR="001C2989" w:rsidRDefault="001C2989" w:rsidP="00F82E38">
      <w:pPr>
        <w:spacing w:line="360" w:lineRule="auto"/>
        <w:rPr>
          <w:rFonts w:eastAsia="Times New Roman"/>
          <w:szCs w:val="24"/>
        </w:rPr>
      </w:pPr>
    </w:p>
    <w:p w14:paraId="548D3104" w14:textId="126C0711" w:rsidR="00F82E38" w:rsidRDefault="00F82E38" w:rsidP="00F82E38">
      <w:pPr>
        <w:spacing w:line="360" w:lineRule="auto"/>
        <w:rPr>
          <w:rFonts w:eastAsia="Times New Roman"/>
          <w:szCs w:val="24"/>
        </w:rPr>
      </w:pPr>
      <w:r>
        <w:rPr>
          <w:noProof/>
        </w:rPr>
        <w:drawing>
          <wp:anchor distT="0" distB="0" distL="114300" distR="114300" simplePos="0" relativeHeight="251660300" behindDoc="0" locked="0" layoutInCell="1" allowOverlap="1" wp14:anchorId="21F9D586" wp14:editId="4A0483CA">
            <wp:simplePos x="0" y="0"/>
            <wp:positionH relativeFrom="margin">
              <wp:posOffset>1381612</wp:posOffset>
            </wp:positionH>
            <wp:positionV relativeFrom="paragraph">
              <wp:posOffset>1033841</wp:posOffset>
            </wp:positionV>
            <wp:extent cx="3473306" cy="332170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1259" cy="33293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0950">
        <w:rPr>
          <w:rFonts w:eastAsia="Times New Roman"/>
          <w:szCs w:val="24"/>
        </w:rPr>
        <w:t>Recently another method has been developed with Ammonium persulfate–dimethyl sulfoxide (APS–DMSO), a new dehydrating agent for a simple one-pot procedure that produces high yields of various cyclic imides from primary amines and cyclic anhydrides which are widely available</w:t>
      </w:r>
      <w:r w:rsidR="00A318B3">
        <w:rPr>
          <w:rFonts w:eastAsia="Times New Roman"/>
          <w:szCs w:val="24"/>
        </w:rPr>
        <w:t xml:space="preserve"> </w:t>
      </w:r>
      <w:r w:rsidR="00350341">
        <w:rPr>
          <w:rFonts w:eastAsia="Times New Roman"/>
          <w:szCs w:val="24"/>
        </w:rPr>
        <w:fldChar w:fldCharType="begin" w:fldLock="1"/>
      </w:r>
      <w:r w:rsidR="00A318B3">
        <w:rPr>
          <w:rFonts w:eastAsia="Times New Roman"/>
          <w:szCs w:val="24"/>
        </w:rPr>
        <w:instrText>ADDIN CSL_CITATION {"citationItems":[{"id":"ITEM-1","itemData":{"DOI":"10.3762/bjoc.11.113","ISSN":"18605397","abstract":"Ammonium persulfate-dimethyl sulfoxide (APS-DMSO) has been developed as an efficient and new dehydrating reagent for a convenient one-pot process for the synthesis of miscellaneous cyclic imides in high yields starting from readily available primary amines and cyclic anhydrides. A plausible radical mechanism involving DMSO has been proposed. The application of this facile one-pot imide forming process has been demonstrated for a practical synthesis of vernakalant.","author":[{"dropping-particle":"","family":"Garad","given":"Dnyaneshwar N.","non-dropping-particle":"","parse-names":false,"suffix":""},{"dropping-particle":"","family":"Tanpure","given":"Subhash D.","non-dropping-particle":"","parse-names":false,"suffix":""},{"dropping-particle":"","family":"Mhaske","given":"Santosh B.","non-dropping-particle":"","parse-names":false,"suffix":""}],"container-title":"Beilstein Journal of Organic Chemistry","id":"ITEM-1","issued":{"date-parts":[["2015"]]},"page":"1008-1016","title":"Radical-mediated dehydrative preparation of cyclic imides using (NH4)2S2O8-DMSO: Application to the synthesis of vernakalant","type":"article-journal","volume":"11"},"uris":["http://www.mendeley.com/documents/?uuid=6ca4b5bb-075f-4cb2-bb1d-9e67438191f2"]}],"mendeley":{"formattedCitation":"(4)","plainTextFormattedCitation":"(4)","previouslyFormattedCitation":"(4)"},"properties":{"noteIndex":0},"schema":"https://github.com/citation-style-language/schema/raw/master/csl-citation.json"}</w:instrText>
      </w:r>
      <w:r w:rsidR="00350341">
        <w:rPr>
          <w:rFonts w:eastAsia="Times New Roman"/>
          <w:szCs w:val="24"/>
        </w:rPr>
        <w:fldChar w:fldCharType="separate"/>
      </w:r>
      <w:r w:rsidR="00350341" w:rsidRPr="00350341">
        <w:rPr>
          <w:rFonts w:eastAsia="Times New Roman"/>
          <w:noProof/>
          <w:szCs w:val="24"/>
        </w:rPr>
        <w:t>(4)</w:t>
      </w:r>
      <w:r w:rsidR="00350341">
        <w:rPr>
          <w:rFonts w:eastAsia="Times New Roman"/>
          <w:szCs w:val="24"/>
        </w:rPr>
        <w:fldChar w:fldCharType="end"/>
      </w:r>
      <w:r w:rsidRPr="006F0950">
        <w:rPr>
          <w:rFonts w:eastAsia="Times New Roman"/>
          <w:szCs w:val="24"/>
        </w:rPr>
        <w:t>.</w:t>
      </w:r>
      <w:r w:rsidR="002A0337" w:rsidRPr="00A6389B">
        <w:rPr>
          <w:rFonts w:eastAsia="Times New Roman"/>
          <w:sz w:val="18"/>
          <w:szCs w:val="24"/>
        </w:rPr>
        <w:t xml:space="preserve"> </w:t>
      </w:r>
      <w:r w:rsidRPr="00A6389B">
        <w:rPr>
          <w:rFonts w:eastAsia="Times New Roman"/>
          <w:sz w:val="18"/>
          <w:szCs w:val="24"/>
        </w:rPr>
        <w:t>[</w:t>
      </w:r>
      <w:r w:rsidRPr="00A6389B">
        <w:rPr>
          <w:sz w:val="10"/>
        </w:rPr>
        <w:t xml:space="preserve"> </w:t>
      </w:r>
      <w:r w:rsidRPr="003B154A">
        <w:rPr>
          <w:sz w:val="16"/>
        </w:rPr>
        <w:t>Fig:1</w:t>
      </w:r>
      <w:r>
        <w:rPr>
          <w:sz w:val="16"/>
        </w:rPr>
        <w:t>]</w:t>
      </w:r>
    </w:p>
    <w:p w14:paraId="479E50B4" w14:textId="77777777" w:rsidR="00F82E38" w:rsidRDefault="00F82E38" w:rsidP="00F82E38">
      <w:pPr>
        <w:spacing w:line="360" w:lineRule="auto"/>
        <w:rPr>
          <w:rFonts w:eastAsia="Times New Roman"/>
          <w:szCs w:val="24"/>
        </w:rPr>
      </w:pPr>
    </w:p>
    <w:p w14:paraId="1F8AD299" w14:textId="77777777" w:rsidR="00F82E38" w:rsidRDefault="00F82E38" w:rsidP="00F82E38">
      <w:pPr>
        <w:spacing w:line="360" w:lineRule="auto"/>
        <w:rPr>
          <w:rFonts w:eastAsia="Times New Roman"/>
          <w:szCs w:val="24"/>
        </w:rPr>
      </w:pPr>
    </w:p>
    <w:p w14:paraId="2BBDFCD1" w14:textId="77777777" w:rsidR="00F82E38" w:rsidRDefault="00F82E38" w:rsidP="00F82E38">
      <w:pPr>
        <w:spacing w:line="360" w:lineRule="auto"/>
        <w:rPr>
          <w:rFonts w:eastAsia="Times New Roman"/>
          <w:szCs w:val="24"/>
        </w:rPr>
      </w:pPr>
    </w:p>
    <w:p w14:paraId="3298B179" w14:textId="77777777" w:rsidR="00F82E38" w:rsidRDefault="00F82E38" w:rsidP="00F82E38">
      <w:pPr>
        <w:spacing w:line="360" w:lineRule="auto"/>
        <w:rPr>
          <w:rFonts w:eastAsia="Times New Roman"/>
          <w:szCs w:val="24"/>
        </w:rPr>
      </w:pPr>
    </w:p>
    <w:p w14:paraId="26DD36BD" w14:textId="77777777" w:rsidR="00F82E38" w:rsidRDefault="00F82E38" w:rsidP="00F82E38">
      <w:pPr>
        <w:spacing w:line="360" w:lineRule="auto"/>
        <w:rPr>
          <w:rFonts w:eastAsia="Times New Roman"/>
          <w:szCs w:val="24"/>
        </w:rPr>
      </w:pPr>
    </w:p>
    <w:p w14:paraId="0F89CAF4" w14:textId="77777777" w:rsidR="00F82E38" w:rsidRDefault="00F82E38" w:rsidP="00F82E38">
      <w:pPr>
        <w:spacing w:line="360" w:lineRule="auto"/>
        <w:rPr>
          <w:rFonts w:eastAsia="Times New Roman"/>
          <w:szCs w:val="24"/>
        </w:rPr>
      </w:pPr>
    </w:p>
    <w:p w14:paraId="343BA166" w14:textId="77777777" w:rsidR="00F82E38" w:rsidRDefault="00F82E38" w:rsidP="00F82E38">
      <w:pPr>
        <w:spacing w:line="360" w:lineRule="auto"/>
        <w:rPr>
          <w:rFonts w:eastAsia="Times New Roman"/>
          <w:szCs w:val="24"/>
        </w:rPr>
      </w:pPr>
    </w:p>
    <w:p w14:paraId="6EAB86B7" w14:textId="77777777" w:rsidR="00F82E38" w:rsidRDefault="00F82E38" w:rsidP="00F82E38">
      <w:pPr>
        <w:spacing w:line="360" w:lineRule="auto"/>
        <w:rPr>
          <w:rFonts w:eastAsia="Times New Roman"/>
          <w:szCs w:val="24"/>
        </w:rPr>
      </w:pPr>
    </w:p>
    <w:p w14:paraId="455C1151" w14:textId="77777777" w:rsidR="00F82E38" w:rsidRDefault="00F82E38" w:rsidP="00F82E38">
      <w:pPr>
        <w:spacing w:line="360" w:lineRule="auto"/>
        <w:rPr>
          <w:rFonts w:eastAsia="Times New Roman"/>
          <w:szCs w:val="24"/>
        </w:rPr>
      </w:pPr>
    </w:p>
    <w:p w14:paraId="78112D8F" w14:textId="38E85EE9" w:rsidR="00F82E38" w:rsidRDefault="00F82E38" w:rsidP="00F82E38">
      <w:pPr>
        <w:spacing w:line="360" w:lineRule="auto"/>
        <w:rPr>
          <w:rFonts w:eastAsia="Times New Roman"/>
          <w:b/>
          <w:szCs w:val="24"/>
        </w:rPr>
      </w:pPr>
    </w:p>
    <w:p w14:paraId="5354C0C8" w14:textId="77777777" w:rsidR="00052720" w:rsidRDefault="00052720" w:rsidP="00F82E38">
      <w:pPr>
        <w:spacing w:line="360" w:lineRule="auto"/>
        <w:rPr>
          <w:rFonts w:eastAsia="Times New Roman"/>
          <w:b/>
          <w:szCs w:val="24"/>
        </w:rPr>
      </w:pPr>
    </w:p>
    <w:p w14:paraId="12FCD122" w14:textId="199CBF1F" w:rsidR="00052720" w:rsidRDefault="00052720" w:rsidP="00F82E38">
      <w:pPr>
        <w:spacing w:line="360" w:lineRule="auto"/>
        <w:rPr>
          <w:rFonts w:eastAsia="Times New Roman"/>
          <w:b/>
          <w:szCs w:val="24"/>
        </w:rPr>
      </w:pPr>
    </w:p>
    <w:p w14:paraId="214D12A7" w14:textId="43689902" w:rsidR="00052720" w:rsidRDefault="00052720" w:rsidP="00F82E38">
      <w:pPr>
        <w:spacing w:line="360" w:lineRule="auto"/>
        <w:rPr>
          <w:rFonts w:eastAsia="Times New Roman"/>
          <w:b/>
          <w:szCs w:val="24"/>
        </w:rPr>
      </w:pPr>
    </w:p>
    <w:p w14:paraId="276F4457" w14:textId="271AA2C4" w:rsidR="00966C98" w:rsidRDefault="00052720" w:rsidP="00F82E38">
      <w:pPr>
        <w:spacing w:line="360" w:lineRule="auto"/>
        <w:rPr>
          <w:rFonts w:eastAsia="Times New Roman"/>
          <w:b/>
          <w:szCs w:val="24"/>
        </w:rPr>
      </w:pPr>
      <w:r>
        <w:rPr>
          <w:rFonts w:eastAsia="Times New Roman"/>
          <w:noProof/>
          <w:szCs w:val="24"/>
        </w:rPr>
        <mc:AlternateContent>
          <mc:Choice Requires="wps">
            <w:drawing>
              <wp:anchor distT="0" distB="0" distL="114300" distR="114300" simplePos="0" relativeHeight="251665420" behindDoc="0" locked="0" layoutInCell="1" allowOverlap="1" wp14:anchorId="5F95E3DF" wp14:editId="7AA0C22D">
                <wp:simplePos x="0" y="0"/>
                <wp:positionH relativeFrom="margin">
                  <wp:align>right</wp:align>
                </wp:positionH>
                <wp:positionV relativeFrom="paragraph">
                  <wp:posOffset>8255</wp:posOffset>
                </wp:positionV>
                <wp:extent cx="5359400" cy="5143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359400" cy="514350"/>
                        </a:xfrm>
                        <a:prstGeom prst="rect">
                          <a:avLst/>
                        </a:prstGeom>
                        <a:noFill/>
                        <a:ln w="6350">
                          <a:noFill/>
                        </a:ln>
                      </wps:spPr>
                      <wps:txbx>
                        <w:txbxContent>
                          <w:p w14:paraId="0BA42C46" w14:textId="77503666" w:rsidR="00F82E38" w:rsidRPr="00F30AF9" w:rsidRDefault="00F82E38" w:rsidP="00F82E38">
                            <w:pPr>
                              <w:jc w:val="center"/>
                              <w:rPr>
                                <w:sz w:val="22"/>
                              </w:rPr>
                            </w:pPr>
                            <w:r w:rsidRPr="00F30AF9">
                              <w:rPr>
                                <w:sz w:val="22"/>
                              </w:rPr>
                              <w:t>Fig</w:t>
                            </w:r>
                            <w:r w:rsidR="00F30AF9">
                              <w:rPr>
                                <w:sz w:val="22"/>
                              </w:rPr>
                              <w:t>-3</w:t>
                            </w:r>
                            <w:r w:rsidRPr="00F30AF9">
                              <w:rPr>
                                <w:sz w:val="22"/>
                              </w:rPr>
                              <w:t xml:space="preserve">: Synthesis of vernakalant with the help of </w:t>
                            </w:r>
                            <w:r w:rsidRPr="00F30AF9">
                              <w:rPr>
                                <w:rFonts w:eastAsia="Times New Roman"/>
                                <w:sz w:val="22"/>
                              </w:rPr>
                              <w:t>Ammonium persulfate–dimethyl sulfoxide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95E3DF" id="Text Box 15" o:spid="_x0000_s1028" type="#_x0000_t202" style="position:absolute;left:0;text-align:left;margin-left:370.8pt;margin-top:.65pt;width:422pt;height:40.5pt;z-index:2516654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" filled="f" stroked="f" strokeweight=".5pt">
                <v:textbox>
                  <w:txbxContent>
                    <w:p w14:paraId="0BA42C46" w14:textId="77503666" w:rsidR="00F82E38" w:rsidRPr="00F30AF9" w:rsidRDefault="00F82E38" w:rsidP="00F82E38">
                      <w:pPr>
                        <w:jc w:val="center"/>
                        <w:rPr>
                          <w:sz w:val="22"/>
                        </w:rPr>
                      </w:pPr>
                      <w:r w:rsidRPr="00F30AF9">
                        <w:rPr>
                          <w:sz w:val="22"/>
                        </w:rPr>
                        <w:t>Fig</w:t>
                      </w:r>
                      <w:r w:rsidR="00F30AF9">
                        <w:rPr>
                          <w:sz w:val="22"/>
                        </w:rPr>
                        <w:t>-3</w:t>
                      </w:r>
                      <w:r w:rsidRPr="00F30AF9">
                        <w:rPr>
                          <w:sz w:val="22"/>
                        </w:rPr>
                        <w:t xml:space="preserve">: Synthesis of vernakalant with the help of </w:t>
                      </w:r>
                      <w:r w:rsidRPr="00F30AF9">
                        <w:rPr>
                          <w:rFonts w:eastAsia="Times New Roman"/>
                          <w:sz w:val="22"/>
                        </w:rPr>
                        <w:t>Ammonium persulfate–dimethyl sulfoxide</w:t>
                      </w:r>
                    </w:p>
                  </w:txbxContent>
                </v:textbox>
                <w10:wrap anchorx="margin"/>
              </v:shape>
            </w:pict>
          </mc:Fallback>
        </mc:AlternateContent>
      </w:r>
    </w:p>
    <w:p w14:paraId="5536044D" w14:textId="77777777" w:rsidR="004806F3" w:rsidRDefault="004806F3" w:rsidP="00F82E38">
      <w:pPr>
        <w:spacing w:line="360" w:lineRule="auto"/>
        <w:rPr>
          <w:rFonts w:eastAsia="Times New Roman"/>
          <w:b/>
          <w:szCs w:val="24"/>
        </w:rPr>
      </w:pPr>
    </w:p>
    <w:p w14:paraId="460DBEAF" w14:textId="07B44C66" w:rsidR="00F82E38" w:rsidRPr="00444353" w:rsidRDefault="00F82E38" w:rsidP="00F82E38">
      <w:pPr>
        <w:spacing w:line="360" w:lineRule="auto"/>
        <w:rPr>
          <w:rFonts w:eastAsia="Times New Roman"/>
          <w:b/>
          <w:szCs w:val="24"/>
        </w:rPr>
      </w:pPr>
      <w:r w:rsidRPr="00444353">
        <w:rPr>
          <w:rFonts w:eastAsia="Times New Roman"/>
          <w:b/>
          <w:szCs w:val="24"/>
        </w:rPr>
        <w:t xml:space="preserve">The Chemistry Behind Vernakalant's High-Affinity </w:t>
      </w:r>
      <w:r w:rsidR="00696CF0">
        <w:rPr>
          <w:rFonts w:eastAsia="Times New Roman"/>
          <w:b/>
          <w:szCs w:val="24"/>
        </w:rPr>
        <w:t>Association</w:t>
      </w:r>
      <w:r w:rsidRPr="00444353">
        <w:rPr>
          <w:rFonts w:eastAsia="Times New Roman"/>
          <w:b/>
          <w:szCs w:val="24"/>
        </w:rPr>
        <w:t>:</w:t>
      </w:r>
    </w:p>
    <w:p w14:paraId="3C9B5BF6" w14:textId="7D543FE3" w:rsidR="00E00C99" w:rsidRPr="001C2989" w:rsidRDefault="00F82E38" w:rsidP="003618E7">
      <w:pPr>
        <w:spacing w:line="360" w:lineRule="auto"/>
        <w:rPr>
          <w:rFonts w:eastAsia="Times New Roman"/>
          <w:szCs w:val="24"/>
        </w:rPr>
      </w:pPr>
      <w:r>
        <w:rPr>
          <w:rFonts w:eastAsia="Times New Roman"/>
          <w:szCs w:val="24"/>
        </w:rPr>
        <w:t xml:space="preserve">A recent study of </w:t>
      </w:r>
      <w:r w:rsidRPr="00B92247">
        <w:rPr>
          <w:rFonts w:eastAsia="Times New Roman"/>
          <w:szCs w:val="24"/>
        </w:rPr>
        <w:t>Vernakalant</w:t>
      </w:r>
      <w:r>
        <w:rPr>
          <w:rFonts w:eastAsia="Times New Roman"/>
          <w:szCs w:val="24"/>
        </w:rPr>
        <w:t>'</w:t>
      </w:r>
      <w:r w:rsidRPr="00B92247">
        <w:rPr>
          <w:rFonts w:eastAsia="Times New Roman"/>
          <w:szCs w:val="24"/>
        </w:rPr>
        <w:t xml:space="preserve">s molecular aspects of interaction with the Kv1.5 channel's inner pore </w:t>
      </w:r>
      <w:r>
        <w:rPr>
          <w:rFonts w:eastAsia="Times New Roman"/>
          <w:szCs w:val="24"/>
        </w:rPr>
        <w:t>is</w:t>
      </w:r>
      <w:r w:rsidRPr="00B92247">
        <w:rPr>
          <w:rFonts w:eastAsia="Times New Roman"/>
          <w:szCs w:val="24"/>
        </w:rPr>
        <w:t xml:space="preserve"> compared to the interactions of the category IC compound flecainide</w:t>
      </w:r>
      <w:r>
        <w:rPr>
          <w:rFonts w:eastAsia="Times New Roman"/>
          <w:szCs w:val="24"/>
        </w:rPr>
        <w:t xml:space="preserve">, which shows that </w:t>
      </w:r>
      <w:r w:rsidRPr="0031505E">
        <w:rPr>
          <w:rFonts w:eastAsia="Times New Roman"/>
          <w:szCs w:val="24"/>
        </w:rPr>
        <w:t>Vernakalant</w:t>
      </w:r>
      <w:r>
        <w:rPr>
          <w:rFonts w:eastAsia="Times New Roman"/>
          <w:szCs w:val="24"/>
        </w:rPr>
        <w:t xml:space="preserve"> effectively</w:t>
      </w:r>
      <w:r w:rsidRPr="0031505E">
        <w:rPr>
          <w:rFonts w:eastAsia="Times New Roman"/>
          <w:szCs w:val="24"/>
        </w:rPr>
        <w:t xml:space="preserve"> inhibits channels that have been triggered and leave the interior vestibule as the </w:t>
      </w:r>
      <w:r>
        <w:rPr>
          <w:rFonts w:eastAsia="Times New Roman"/>
          <w:szCs w:val="24"/>
        </w:rPr>
        <w:t>track</w:t>
      </w:r>
      <w:r w:rsidRPr="0031505E">
        <w:rPr>
          <w:rFonts w:eastAsia="Times New Roman"/>
          <w:szCs w:val="24"/>
        </w:rPr>
        <w:t xml:space="preserve"> closes</w:t>
      </w:r>
      <w:r w:rsidR="00A318B3">
        <w:rPr>
          <w:rFonts w:eastAsia="Times New Roman"/>
          <w:szCs w:val="24"/>
        </w:rPr>
        <w:t xml:space="preserve">. </w:t>
      </w:r>
      <w:r>
        <w:rPr>
          <w:rFonts w:eastAsia="Times New Roman"/>
          <w:szCs w:val="24"/>
        </w:rPr>
        <w:t xml:space="preserve">The molecular docking study of </w:t>
      </w:r>
      <w:r w:rsidRPr="00C959E4">
        <w:rPr>
          <w:rFonts w:eastAsia="Times New Roman"/>
          <w:szCs w:val="24"/>
        </w:rPr>
        <w:t>Vernakalant binding mechanisms to the open</w:t>
      </w:r>
      <w:r w:rsidR="00607488">
        <w:rPr>
          <w:rFonts w:eastAsia="Times New Roman"/>
          <w:szCs w:val="24"/>
        </w:rPr>
        <w:t xml:space="preserve"> </w:t>
      </w:r>
      <w:r w:rsidRPr="00C959E4">
        <w:rPr>
          <w:rFonts w:eastAsia="Times New Roman"/>
          <w:szCs w:val="24"/>
        </w:rPr>
        <w:t xml:space="preserve">state of the Kv1.5 channel structure could be explored through </w:t>
      </w:r>
      <w:r w:rsidR="00696CF0">
        <w:rPr>
          <w:rFonts w:eastAsia="Times New Roman"/>
          <w:szCs w:val="24"/>
        </w:rPr>
        <w:t>modelling</w:t>
      </w:r>
      <w:r w:rsidRPr="00C959E4">
        <w:rPr>
          <w:rFonts w:eastAsia="Times New Roman"/>
          <w:szCs w:val="24"/>
        </w:rPr>
        <w:t xml:space="preserve"> </w:t>
      </w:r>
      <w:r w:rsidR="00696CF0">
        <w:rPr>
          <w:rFonts w:eastAsia="Times New Roman"/>
          <w:szCs w:val="24"/>
        </w:rPr>
        <w:t>utilising</w:t>
      </w:r>
      <w:r w:rsidRPr="00C959E4">
        <w:rPr>
          <w:rFonts w:eastAsia="Times New Roman"/>
          <w:szCs w:val="24"/>
        </w:rPr>
        <w:t xml:space="preserve"> AutoDock4</w:t>
      </w:r>
      <w:r w:rsidR="00607488">
        <w:rPr>
          <w:rFonts w:eastAsia="Times New Roman"/>
          <w:szCs w:val="24"/>
        </w:rPr>
        <w:t xml:space="preserve">. </w:t>
      </w:r>
      <w:r w:rsidR="00696CF0" w:rsidRPr="00696CF0">
        <w:rPr>
          <w:rFonts w:eastAsia="Times New Roman"/>
          <w:szCs w:val="24"/>
        </w:rPr>
        <w:t>The most convenient conformation was found to have</w:t>
      </w:r>
      <w:r w:rsidRPr="00C959E4">
        <w:rPr>
          <w:rFonts w:eastAsia="Times New Roman"/>
          <w:szCs w:val="24"/>
        </w:rPr>
        <w:t xml:space="preserve"> a FEB of 7.12 kcal/mol and an estimated Ki of 6.08 mM (actual IC50 for </w:t>
      </w:r>
      <w:r>
        <w:rPr>
          <w:rFonts w:eastAsia="Times New Roman"/>
          <w:szCs w:val="24"/>
        </w:rPr>
        <w:t>V</w:t>
      </w:r>
      <w:r w:rsidRPr="00C959E4">
        <w:rPr>
          <w:rFonts w:eastAsia="Times New Roman"/>
          <w:szCs w:val="24"/>
        </w:rPr>
        <w:t>ernakalant is 13.8 mM)</w:t>
      </w:r>
      <w:r w:rsidR="00607488">
        <w:rPr>
          <w:rFonts w:eastAsia="Times New Roman"/>
          <w:szCs w:val="24"/>
        </w:rPr>
        <w:t>. T</w:t>
      </w:r>
      <w:r w:rsidRPr="000E3A25">
        <w:rPr>
          <w:rFonts w:eastAsia="Times New Roman"/>
          <w:szCs w:val="24"/>
        </w:rPr>
        <w:t xml:space="preserve">his conformation appears specifically designed to restrict the channel pore as it </w:t>
      </w:r>
      <w:r w:rsidR="006F5FD5">
        <w:rPr>
          <w:rFonts w:eastAsia="Times New Roman"/>
          <w:szCs w:val="24"/>
        </w:rPr>
        <w:t>interacts</w:t>
      </w:r>
      <w:r w:rsidRPr="000E3A25">
        <w:rPr>
          <w:rFonts w:eastAsia="Times New Roman"/>
          <w:szCs w:val="24"/>
        </w:rPr>
        <w:t xml:space="preserve"> with all four T480 residues</w:t>
      </w:r>
      <w:r w:rsidR="00D64C08">
        <w:rPr>
          <w:rFonts w:eastAsia="Times New Roman"/>
          <w:szCs w:val="24"/>
        </w:rPr>
        <w:t xml:space="preserve"> </w:t>
      </w:r>
      <w:r w:rsidR="00A318B3">
        <w:rPr>
          <w:rFonts w:eastAsia="Times New Roman"/>
          <w:szCs w:val="24"/>
        </w:rPr>
        <w:fldChar w:fldCharType="begin" w:fldLock="1"/>
      </w:r>
      <w:r w:rsidR="00D64C08">
        <w:rPr>
          <w:rFonts w:eastAsia="Times New Roman"/>
          <w:szCs w:val="24"/>
        </w:rPr>
        <w:instrText>ADDIN CSL_CITATION {"citationItems":[{"id":"ITEM-1","itemData":{"DOI":"10.1124/mol.107.039388","ISSN":"0026895X","PMID":"17872968","abstract":"Vernakalant (RSD1235) is an investigational drug recently shown to convert atrial fibrillation rapidly and safely in patients (J Am Coll Cardiol 44:2355-2361, 2004). Here, the molecular mechanisms of interaction of vernakalant with the inner pore of the Kv1.5 channel are compared with those of the class IC agent flecainide. Initial experiments showed that vernakalant blocks activated channels and vacates the inner vestibule as the channel closes, and thus mutations were made, targeting residues at the base of the selectivity filter and in S6, by drawing on studies of other Kv1.5-selective blocking agents. Block by vernakalant or flecainide of Kv1.5 wild type and mutants was assessed by whole-cell patch-clamp experiments in transiently transfected human embryonic kidney 293 cells. The mutational scan identified several highly conserved amino acids, Thr479, Thr480, Ile502, Val505, and Val508, as important residues for affecting block by both compounds. In general, mutations in S6 increased the IC50 for block by vernakalant; I502A caused an extremely local 25-fold decrease in potency. Specific changes in the voltage-dependence of block with I502A supported the crucial role of this position. A homology model of the pore region of Kv1.5 predicted that, of these residues, only Thr479, Thr480, Val505, and Val508 are potentially accessible for direct interaction, and that mutation at additional sites studied may therefore affect block through allosteric mechanisms. For some of the mutations, the direction of changes in IC50 were opposite for vernakalant and flecainide, highlighting differences in the forces that drive drug-channel interactions. Copyright © 2007 The American Society for Pharmacology and Experimental Therapeutics.","author":[{"dropping-particle":"","family":"Eldstrom","given":"Jodene","non-dropping-particle":"","parse-names":false,"suffix":""},{"dropping-particle":"","family":"Wang","given":"Zhuren","non-dropping-particle":"","parse-names":false,"suffix":""},{"dropping-particle":"","family":"Xu","given":"Hongjian","non-dropping-particle":"","parse-names":false,"suffix":""},{"dropping-particle":"","family":"Pourrier","given":"Marc","non-dropping-particle":"","parse-names":false,"suffix":""},{"dropping-particle":"","family":"Ezrin","given":"Alan","non-dropping-particle":"","parse-names":false,"suffix":""},{"dropping-particle":"","family":"Gibson","given":"Ken","non-dropping-particle":"","parse-names":false,"suffix":""},{"dropping-particle":"","family":"Fedida","given":"David","non-dropping-particle":"","parse-names":false,"suffix":""}],"container-title":"Molecular Pharmacology","id":"ITEM-1","issue":"6","issued":{"date-parts":[["2007"]]},"page":"1522-1534","title":"The molecular basis of high-affinity binding of the antiarrhythmic compound vernakalant (RSD1235) to Kv1.5 channels","type":"article-journal","volume":"72"},"uris":["http://www.mendeley.com/documents/?uuid=8f374d0e-6451-4bfb-84f0-7c87a76dac88"]}],"mendeley":{"formattedCitation":"(2)","plainTextFormattedCitation":"(2)","previouslyFormattedCitation":"(2)"},"properties":{"noteIndex":0},"schema":"https://github.com/citation-style-language/schema/raw/master/csl-citation.json"}</w:instrText>
      </w:r>
      <w:r w:rsidR="00A318B3">
        <w:rPr>
          <w:rFonts w:eastAsia="Times New Roman"/>
          <w:szCs w:val="24"/>
        </w:rPr>
        <w:fldChar w:fldCharType="separate"/>
      </w:r>
      <w:r w:rsidR="00A318B3" w:rsidRPr="00A318B3">
        <w:rPr>
          <w:rFonts w:eastAsia="Times New Roman"/>
          <w:noProof/>
          <w:szCs w:val="24"/>
        </w:rPr>
        <w:t>(2)</w:t>
      </w:r>
      <w:r w:rsidR="00A318B3">
        <w:rPr>
          <w:rFonts w:eastAsia="Times New Roman"/>
          <w:szCs w:val="24"/>
        </w:rPr>
        <w:fldChar w:fldCharType="end"/>
      </w:r>
      <w:r w:rsidR="002A0337">
        <w:rPr>
          <w:rFonts w:eastAsia="Times New Roman"/>
          <w:szCs w:val="24"/>
        </w:rPr>
        <w:t>.</w:t>
      </w:r>
    </w:p>
    <w:p w14:paraId="24A4EDAA" w14:textId="7D262D0E" w:rsidR="00CC483F" w:rsidRPr="003618E7" w:rsidRDefault="00F83029" w:rsidP="003618E7">
      <w:pPr>
        <w:spacing w:line="360" w:lineRule="auto"/>
        <w:rPr>
          <w:color w:val="222222"/>
          <w:szCs w:val="24"/>
        </w:rPr>
      </w:pPr>
      <w:r>
        <w:rPr>
          <w:b/>
          <w:szCs w:val="24"/>
        </w:rPr>
        <w:t>MODE OF ACTION</w:t>
      </w:r>
      <w:r w:rsidRPr="003618E7">
        <w:rPr>
          <w:szCs w:val="24"/>
        </w:rPr>
        <w:t xml:space="preserve"> </w:t>
      </w:r>
      <w:r w:rsidR="00CC483F" w:rsidRPr="003618E7">
        <w:rPr>
          <w:szCs w:val="24"/>
          <w:vertAlign w:val="subscript"/>
        </w:rPr>
        <w:t>(24, 25, and 26)</w:t>
      </w:r>
    </w:p>
    <w:p w14:paraId="2A9C84F4" w14:textId="5E061623" w:rsidR="00EE0222" w:rsidRPr="00CA5115" w:rsidRDefault="00CC483F" w:rsidP="008434B3">
      <w:pPr>
        <w:pStyle w:val="NormalWeb"/>
        <w:spacing w:before="0" w:beforeAutospacing="0" w:after="0" w:afterAutospacing="0" w:line="360" w:lineRule="auto"/>
        <w:jc w:val="both"/>
        <w:rPr>
          <w:color w:val="222222"/>
        </w:rPr>
      </w:pPr>
      <w:r w:rsidRPr="0093796E">
        <w:rPr>
          <w:color w:val="222222"/>
        </w:rPr>
        <w:t>Vernakalant modestly inhibits I</w:t>
      </w:r>
      <w:r w:rsidRPr="00F06FE4">
        <w:rPr>
          <w:color w:val="222222"/>
          <w:vertAlign w:val="subscript"/>
        </w:rPr>
        <w:t>to</w:t>
      </w:r>
      <w:r w:rsidRPr="0093796E">
        <w:rPr>
          <w:color w:val="222222"/>
        </w:rPr>
        <w:t>, I</w:t>
      </w:r>
      <w:r w:rsidRPr="00F06FE4">
        <w:rPr>
          <w:color w:val="222222"/>
          <w:vertAlign w:val="subscript"/>
        </w:rPr>
        <w:t>K.ATP</w:t>
      </w:r>
      <w:r w:rsidRPr="0093796E">
        <w:rPr>
          <w:color w:val="222222"/>
        </w:rPr>
        <w:t>, I</w:t>
      </w:r>
      <w:r w:rsidRPr="00F06FE4">
        <w:rPr>
          <w:color w:val="222222"/>
          <w:vertAlign w:val="subscript"/>
        </w:rPr>
        <w:t>Kr</w:t>
      </w:r>
      <w:r w:rsidRPr="0093796E">
        <w:rPr>
          <w:color w:val="222222"/>
        </w:rPr>
        <w:t>, and late I</w:t>
      </w:r>
      <w:r w:rsidRPr="00F06FE4">
        <w:rPr>
          <w:color w:val="222222"/>
          <w:vertAlign w:val="subscript"/>
        </w:rPr>
        <w:t>Na</w:t>
      </w:r>
      <w:r w:rsidRPr="0093796E">
        <w:rPr>
          <w:color w:val="222222"/>
        </w:rPr>
        <w:t xml:space="preserve"> currents are expressed in the ventricles, </w:t>
      </w:r>
      <w:r w:rsidR="0009670A">
        <w:rPr>
          <w:color w:val="222222"/>
        </w:rPr>
        <w:t>characterising them</w:t>
      </w:r>
      <w:r w:rsidRPr="0093796E">
        <w:rPr>
          <w:color w:val="222222"/>
        </w:rPr>
        <w:t xml:space="preserve"> as </w:t>
      </w:r>
      <w:r w:rsidR="00052720">
        <w:rPr>
          <w:color w:val="222222"/>
        </w:rPr>
        <w:t>"</w:t>
      </w:r>
      <w:r w:rsidRPr="0093796E">
        <w:rPr>
          <w:color w:val="222222"/>
        </w:rPr>
        <w:t>Atrial selective.</w:t>
      </w:r>
      <w:r w:rsidR="00052720">
        <w:rPr>
          <w:color w:val="222222"/>
        </w:rPr>
        <w:t>"</w:t>
      </w:r>
      <w:r w:rsidRPr="0093796E">
        <w:rPr>
          <w:color w:val="222222"/>
        </w:rPr>
        <w:t xml:space="preserve"> It shows higher sensitivity for atria-specific I</w:t>
      </w:r>
      <w:r w:rsidRPr="00106C25">
        <w:rPr>
          <w:color w:val="222222"/>
          <w:vertAlign w:val="subscript"/>
        </w:rPr>
        <w:t>Kur</w:t>
      </w:r>
      <w:r w:rsidRPr="0093796E">
        <w:rPr>
          <w:color w:val="222222"/>
        </w:rPr>
        <w:t xml:space="preserve"> over other channels involved in ventricular </w:t>
      </w:r>
      <w:r w:rsidR="00696CF0">
        <w:rPr>
          <w:color w:val="222222"/>
        </w:rPr>
        <w:t>repolarisation</w:t>
      </w:r>
      <w:r w:rsidRPr="0093796E">
        <w:rPr>
          <w:color w:val="222222"/>
        </w:rPr>
        <w:t>, such as I</w:t>
      </w:r>
      <w:r w:rsidRPr="00F06FE4">
        <w:rPr>
          <w:color w:val="222222"/>
          <w:vertAlign w:val="subscript"/>
        </w:rPr>
        <w:t>Kr</w:t>
      </w:r>
      <w:r w:rsidRPr="0093796E">
        <w:rPr>
          <w:color w:val="222222"/>
        </w:rPr>
        <w:t xml:space="preserve"> and I</w:t>
      </w:r>
      <w:r w:rsidRPr="00222005">
        <w:rPr>
          <w:color w:val="222222"/>
          <w:vertAlign w:val="subscript"/>
        </w:rPr>
        <w:t>Na</w:t>
      </w:r>
      <w:r w:rsidRPr="0093796E">
        <w:rPr>
          <w:color w:val="222222"/>
        </w:rPr>
        <w:t>, which is mainly responsible for its safety</w:t>
      </w:r>
      <w:r w:rsidR="00D64C08">
        <w:rPr>
          <w:color w:val="222222"/>
        </w:rPr>
        <w:t xml:space="preserve"> </w:t>
      </w:r>
      <w:r w:rsidR="00D64C08">
        <w:rPr>
          <w:color w:val="222222"/>
        </w:rPr>
        <w:fldChar w:fldCharType="begin" w:fldLock="1"/>
      </w:r>
      <w:r w:rsidR="004118C8">
        <w:rPr>
          <w:color w:val="222222"/>
        </w:rPr>
        <w:instrText>ADDIN CSL_CITATION {"citationItems":[{"id":"ITEM-1","itemData":{"DOI":"10.4155/cli.11.27","ISSN":"2041-6792","abstract":"Pharmacological cardioversion is still a fundamental and readily available instrument to control symptoms and promptly restore sinus rhythm in atrial fibrillation. A rapidly acting, efficacious and safe agent that targets the fibrillating atria without affecting ventricular refractoriness is highly desirable. Among newer atrial-selective antiarrhythmic agents, vernakalant is in the most advanced phase of investigation and its intravenous formulation has recently been approved in the EU for atrial fibrillation pharmacological cardioversion. The present article reviews vernakalant's pharmacological features and safety and efficacy as emerged from clinical trials performed so far to give a comprehensive vision of available data and to discuss implications for the clinical practice in atrial fibrillation management. © 2011 Future Science Ltd.","author":[{"dropping-particle":"","family":"Marinelli","given":"Alessandro","non-dropping-particle":"","parse-names":false,"suffix":""},{"dropping-particle":"","family":"Ciccarelli","given":"Iacopo","non-dropping-particle":"","parse-names":false,"suffix":""},{"dropping-particle":"","family":"Capucci","given":"Alessandro","non-dropping-particle":"","parse-names":false,"suffix":""}],"container-title":"Clinical Investigation","id":"ITEM-1","issue":"4","issued":{"date-parts":[["2011"]]},"page":"579-588","title":"Vernakalant hydrochloride in the treatment of atrial fibrillation: a review of the latest clinical evidence","type":"article-journal","volume":"1"},"uris":["http://www.mendeley.com/documents/?uuid=5a2506db-c8db-4354-bbc5-7ec13528e6c6"]}],"mendeley":{"formattedCitation":"(6)","plainTextFormattedCitation":"(6)","previouslyFormattedCitation":"(6)"},"properties":{"noteIndex":0},"schema":"https://github.com/citation-style-language/schema/raw/master/csl-citation.json"}</w:instrText>
      </w:r>
      <w:r w:rsidR="00D64C08">
        <w:rPr>
          <w:color w:val="222222"/>
        </w:rPr>
        <w:fldChar w:fldCharType="separate"/>
      </w:r>
      <w:r w:rsidR="00D64C08" w:rsidRPr="00D64C08">
        <w:rPr>
          <w:noProof/>
          <w:color w:val="222222"/>
        </w:rPr>
        <w:t>(6)</w:t>
      </w:r>
      <w:r w:rsidR="00D64C08">
        <w:rPr>
          <w:color w:val="222222"/>
        </w:rPr>
        <w:fldChar w:fldCharType="end"/>
      </w:r>
      <w:r w:rsidRPr="0093796E">
        <w:rPr>
          <w:color w:val="222222"/>
        </w:rPr>
        <w:t xml:space="preserve">. Vernakalant blocks sodium channels, and this action varies with heart rate and membrane potential. </w:t>
      </w:r>
      <w:r w:rsidR="002D673D" w:rsidRPr="002D673D">
        <w:t>Vernakalant is a mild activator of the sodium channel blocker at low heart rates and negative membrane resting potentials (I</w:t>
      </w:r>
      <w:r w:rsidR="002D673D" w:rsidRPr="005318DD">
        <w:rPr>
          <w:vertAlign w:val="subscript"/>
        </w:rPr>
        <w:t>Na</w:t>
      </w:r>
      <w:r w:rsidR="002D673D" w:rsidRPr="002D673D">
        <w:t>). Due to Vernakalant's increased affinity for I</w:t>
      </w:r>
      <w:r w:rsidR="002D673D" w:rsidRPr="005318DD">
        <w:rPr>
          <w:vertAlign w:val="subscript"/>
        </w:rPr>
        <w:t>Na</w:t>
      </w:r>
      <w:r w:rsidR="002D673D">
        <w:t>,</w:t>
      </w:r>
      <w:r w:rsidR="002D673D" w:rsidRPr="002D673D">
        <w:t xml:space="preserve"> as the heart rate rises, there is a more pronounced I</w:t>
      </w:r>
      <w:r w:rsidR="002D673D" w:rsidRPr="005318DD">
        <w:rPr>
          <w:vertAlign w:val="subscript"/>
        </w:rPr>
        <w:t>Na</w:t>
      </w:r>
      <w:r w:rsidR="002D673D" w:rsidRPr="002D673D">
        <w:t xml:space="preserve"> blockage</w:t>
      </w:r>
      <w:r w:rsidR="002D673D">
        <w:t>,</w:t>
      </w:r>
      <w:r w:rsidR="002D673D" w:rsidRPr="002D673D">
        <w:t xml:space="preserve"> and the medicine starts to work quickly. Additionally, Vernakalant has a quick offset of binding, which is highly desirable in an antiarrhythmic medication after the heart rate lowers and the I</w:t>
      </w:r>
      <w:r w:rsidR="002D673D" w:rsidRPr="005318DD">
        <w:rPr>
          <w:vertAlign w:val="subscript"/>
        </w:rPr>
        <w:t>Na</w:t>
      </w:r>
      <w:r w:rsidR="002D673D" w:rsidRPr="002D673D">
        <w:t xml:space="preserve"> blockage is no longer necessary. </w:t>
      </w:r>
      <w:r w:rsidR="00CA5115" w:rsidRPr="002D673D">
        <w:t>State</w:t>
      </w:r>
      <w:r w:rsidR="00CA5115" w:rsidRPr="00CA5115">
        <w:t>-dependent I</w:t>
      </w:r>
      <w:r w:rsidR="00CA5115" w:rsidRPr="005318DD">
        <w:rPr>
          <w:vertAlign w:val="subscript"/>
        </w:rPr>
        <w:t>Na</w:t>
      </w:r>
      <w:r w:rsidR="00CA5115" w:rsidRPr="00CA5115">
        <w:t xml:space="preserve"> blockage may be the basis for Vernakalant's AF-selective activities. However, Vernakalant's effect on late I</w:t>
      </w:r>
      <w:r w:rsidR="00CA5115" w:rsidRPr="005318DD">
        <w:rPr>
          <w:vertAlign w:val="subscript"/>
        </w:rPr>
        <w:t>Na</w:t>
      </w:r>
      <w:r w:rsidR="00CA5115" w:rsidRPr="00CA5115">
        <w:t xml:space="preserve"> current is frequency-dependent with fast offset kinetics, which means that blockage of this current and slowing of atrial conduction are more noticeable at higher atrial rates. This makes vernakalant an ideal medication for treating rapid atrial fibrillation or other atrial tachyarrhythmias. Furthermore, further data support the idea that Vernakalant exhibits a ranolazine-like </w:t>
      </w:r>
      <w:r w:rsidR="00CA5115" w:rsidRPr="00CA5115">
        <w:lastRenderedPageBreak/>
        <w:t>antiarrhythmic activity by late I</w:t>
      </w:r>
      <w:r w:rsidR="00CA5115" w:rsidRPr="005318DD">
        <w:rPr>
          <w:vertAlign w:val="subscript"/>
        </w:rPr>
        <w:t>Na</w:t>
      </w:r>
      <w:r w:rsidR="00CA5115" w:rsidRPr="00CA5115">
        <w:t xml:space="preserve"> current reduction, inhibiting drug-induced proarrhythmic from dofetilide and acting as a protective factor for the ventricular myocardium.</w:t>
      </w:r>
    </w:p>
    <w:p w14:paraId="52D095F4" w14:textId="0B53179C" w:rsidR="00A57DA1" w:rsidRPr="00A57DA1" w:rsidRDefault="007860DE" w:rsidP="00A57DA1">
      <w:pPr>
        <w:pStyle w:val="NormalWeb"/>
        <w:spacing w:before="0" w:beforeAutospacing="0" w:after="0" w:afterAutospacing="0" w:line="360" w:lineRule="auto"/>
        <w:jc w:val="both"/>
      </w:pPr>
      <w:r w:rsidRPr="007860DE">
        <w:t xml:space="preserve">Normal atria have a resting membrane potential between -70 and -80 mV, roughly </w:t>
      </w:r>
      <w:r w:rsidR="00117C9A">
        <w:t>ten</w:t>
      </w:r>
      <w:r w:rsidRPr="007860DE">
        <w:t xml:space="preserve"> mV more positive than the ventricles. The discrepancy between the atria and ventricles' resting membrane potentials rises in AF as the atria fail to </w:t>
      </w:r>
      <w:r w:rsidR="00696CF0">
        <w:t>repolarise</w:t>
      </w:r>
      <w:r>
        <w:t xml:space="preserve"> fully</w:t>
      </w:r>
      <w:r w:rsidRPr="007860DE">
        <w:t xml:space="preserve">. It is </w:t>
      </w:r>
      <w:r w:rsidR="00696CF0">
        <w:t>theorised</w:t>
      </w:r>
      <w:r w:rsidRPr="007860DE">
        <w:t xml:space="preserve"> that Vernakalant selectively blocks sodium channels in the diseased tissue and atria rather than the healthy ventricles because of this increased disparity in membrane potential. </w:t>
      </w:r>
      <w:r w:rsidR="00A57DA1" w:rsidRPr="007860DE">
        <w:t>However</w:t>
      </w:r>
      <w:r w:rsidR="00A57DA1" w:rsidRPr="00A57DA1">
        <w:t xml:space="preserve">, Vernakalant's mode of action </w:t>
      </w:r>
      <w:r w:rsidR="00696CF0">
        <w:t>greatly emphasises</w:t>
      </w:r>
      <w:r w:rsidR="00A57DA1" w:rsidRPr="00A57DA1">
        <w:t xml:space="preserve"> its capacity to block particular potassium channels. It inhibits the potassium current I</w:t>
      </w:r>
      <w:r w:rsidR="00A57DA1" w:rsidRPr="005318DD">
        <w:rPr>
          <w:vertAlign w:val="subscript"/>
        </w:rPr>
        <w:t>Kur</w:t>
      </w:r>
      <w:r w:rsidR="00A57DA1" w:rsidRPr="00A57DA1">
        <w:t xml:space="preserve">, which is involved in atrial </w:t>
      </w:r>
      <w:r w:rsidR="0009670A">
        <w:t>repolarisation repolarization-selective</w:t>
      </w:r>
      <w:r w:rsidR="00A57DA1" w:rsidRPr="00A57DA1">
        <w:t>. Additionally, Vernakalant blocks the second atrial-selective potassium channel, I</w:t>
      </w:r>
      <w:r w:rsidR="00A57DA1" w:rsidRPr="005318DD">
        <w:rPr>
          <w:vertAlign w:val="subscript"/>
        </w:rPr>
        <w:t>KACh</w:t>
      </w:r>
      <w:r w:rsidR="00A57DA1" w:rsidRPr="00A57DA1">
        <w:t>, at low concentrations, lengthening the atrial action potential duration and extending the plateau</w:t>
      </w:r>
      <w:r w:rsidR="00DA6554">
        <w:t xml:space="preserve"> </w:t>
      </w:r>
      <w:r w:rsidR="004118C8">
        <w:fldChar w:fldCharType="begin" w:fldLock="1"/>
      </w:r>
      <w:r w:rsidR="00DA6554">
        <w:instrText>ADDIN CSL_CITATION {"citationItems":[{"id":"ITEM-1","itemData":{"DOI":"10.2217/fca-2020-0039","ISSN":"17448298","PMID":"32460637","abstract":"Vernakalant is an intravenous anti-arrhythmic drug available in Europe, Canada and some countries in Asia for the restoration of sinus rhythm in acute onset atrial fibrillation. Currently, it is not available in USA because the US FDA have ongoing concerns about its safety. Vernakalant has a unique pharmacological profile of multi-ion channel activity and atrial-specificity that distinguishes it from other anti-arrhythmic drugs. This is thought to enhance efficacy but there are concerns of adverse events stemming from its diverse pharmacology. This ambiguity has prompted a review of the available clinical evidence on efficacy and safety to help re-evaluate its place in clinical practice.","author":[{"dropping-particle":"","family":"Ritchie","given":"Leona A.","non-dropping-particle":"","parse-names":false,"suffix":""},{"dropping-particle":"","family":"Qin","given":"Shuguang","non-dropping-particle":"","parse-names":false,"suffix":""},{"dropping-particle":"","family":"Penson","given":"Peter E.","non-dropping-particle":"","parse-names":false,"suffix":""},{"dropping-particle":"","family":"Henney","given":"Neil C.","non-dropping-particle":"","parse-names":false,"suffix":""},{"dropping-particle":"","family":"Lip","given":"Gregory Y.H.","non-dropping-particle":"","parse-names":false,"suffix":""}],"container-title":"Future Cardiology","id":"ITEM-1","issue":"6","issued":{"date-parts":[["2020","11","1"]]},"page":"585-595","publisher":"Future Medicine Ltd.","title":"Vernakalant hydrochloride for the treatment of atrial fibrillation: Evaluation of its place in clinical practice","type":"article","volume":"16"},"uris":["http://www.mendeley.com/documents/?uuid=6ce54c65-aff5-35aa-ac72-5c745ba28345"]}],"mendeley":{"formattedCitation":"(7)","plainTextFormattedCitation":"(7)","previouslyFormattedCitation":"(7)"},"properties":{"noteIndex":0},"schema":"https://github.com/citation-style-language/schema/raw/master/csl-citation.json"}</w:instrText>
      </w:r>
      <w:r w:rsidR="004118C8">
        <w:fldChar w:fldCharType="separate"/>
      </w:r>
      <w:r w:rsidR="004118C8" w:rsidRPr="004118C8">
        <w:rPr>
          <w:noProof/>
        </w:rPr>
        <w:t>(7)</w:t>
      </w:r>
      <w:r w:rsidR="004118C8">
        <w:fldChar w:fldCharType="end"/>
      </w:r>
      <w:r w:rsidR="00A57DA1" w:rsidRPr="00A57DA1">
        <w:t>.</w:t>
      </w:r>
    </w:p>
    <w:p w14:paraId="629E98EF" w14:textId="5A916F32" w:rsidR="00373CBE" w:rsidRPr="00A57DA1" w:rsidRDefault="00CC483F" w:rsidP="00A57DA1">
      <w:pPr>
        <w:pStyle w:val="NormalWeb"/>
        <w:spacing w:before="0" w:beforeAutospacing="0" w:after="0" w:afterAutospacing="0" w:line="360" w:lineRule="auto"/>
        <w:jc w:val="both"/>
      </w:pPr>
      <w:r w:rsidRPr="00A57DA1">
        <w:t xml:space="preserve">Table 1: </w:t>
      </w:r>
      <w:r w:rsidR="00A57DA1" w:rsidRPr="00A57DA1">
        <w:t>Action potential</w:t>
      </w:r>
      <w:r w:rsidRPr="00A57DA1">
        <w:t xml:space="preserve"> in Atria and ventricular myocardium.</w:t>
      </w:r>
    </w:p>
    <w:tbl>
      <w:tblPr>
        <w:tblStyle w:val="TableGrid"/>
        <w:tblpPr w:leftFromText="180" w:rightFromText="180" w:vertAnchor="text" w:horzAnchor="margin" w:tblpXSpec="center" w:tblpY="254"/>
        <w:tblW w:w="0" w:type="auto"/>
        <w:tblLook w:val="04A0" w:firstRow="1" w:lastRow="0" w:firstColumn="1" w:lastColumn="0" w:noHBand="0" w:noVBand="1"/>
      </w:tblPr>
      <w:tblGrid>
        <w:gridCol w:w="916"/>
        <w:gridCol w:w="1294"/>
        <w:gridCol w:w="2683"/>
        <w:gridCol w:w="1322"/>
        <w:gridCol w:w="672"/>
        <w:gridCol w:w="1083"/>
      </w:tblGrid>
      <w:tr w:rsidR="00CC483F" w:rsidRPr="00DE3F46" w14:paraId="3B97765D" w14:textId="77777777" w:rsidTr="003C13BA">
        <w:trPr>
          <w:trHeight w:val="20"/>
        </w:trPr>
        <w:tc>
          <w:tcPr>
            <w:tcW w:w="0" w:type="auto"/>
          </w:tcPr>
          <w:p w14:paraId="439BCF9A" w14:textId="74D6A415" w:rsidR="00CC483F" w:rsidRPr="00DE3F46" w:rsidRDefault="00DE3F46" w:rsidP="003C13BA">
            <w:pPr>
              <w:jc w:val="left"/>
              <w:rPr>
                <w:b/>
                <w:bCs/>
                <w:sz w:val="20"/>
                <w:szCs w:val="20"/>
              </w:rPr>
            </w:pPr>
            <w:r w:rsidRPr="00DE3F46">
              <w:rPr>
                <w:b/>
                <w:bCs/>
                <w:sz w:val="20"/>
                <w:szCs w:val="20"/>
              </w:rPr>
              <w:t>Current</w:t>
            </w:r>
          </w:p>
        </w:tc>
        <w:tc>
          <w:tcPr>
            <w:tcW w:w="0" w:type="auto"/>
          </w:tcPr>
          <w:p w14:paraId="4B782AF9" w14:textId="6961A0E1" w:rsidR="00CC483F" w:rsidRPr="00DE3F46" w:rsidRDefault="00DE3F46" w:rsidP="003C13BA">
            <w:pPr>
              <w:jc w:val="left"/>
              <w:rPr>
                <w:b/>
                <w:bCs/>
                <w:sz w:val="20"/>
                <w:szCs w:val="20"/>
              </w:rPr>
            </w:pPr>
            <w:r w:rsidRPr="00DE3F46">
              <w:rPr>
                <w:b/>
                <w:bCs/>
                <w:sz w:val="20"/>
                <w:szCs w:val="20"/>
              </w:rPr>
              <w:t>Gene</w:t>
            </w:r>
          </w:p>
        </w:tc>
        <w:tc>
          <w:tcPr>
            <w:tcW w:w="0" w:type="auto"/>
          </w:tcPr>
          <w:p w14:paraId="5C157F1A" w14:textId="6165BD44" w:rsidR="00CC483F" w:rsidRPr="00DE3F46" w:rsidRDefault="00DE3F46" w:rsidP="003C13BA">
            <w:pPr>
              <w:ind w:right="0"/>
              <w:jc w:val="left"/>
              <w:rPr>
                <w:b/>
                <w:bCs/>
                <w:sz w:val="20"/>
                <w:szCs w:val="20"/>
              </w:rPr>
            </w:pPr>
            <w:r w:rsidRPr="00DE3F46">
              <w:rPr>
                <w:b/>
                <w:bCs/>
                <w:sz w:val="20"/>
                <w:szCs w:val="20"/>
              </w:rPr>
              <w:t>The phase of action potential</w:t>
            </w:r>
          </w:p>
        </w:tc>
        <w:tc>
          <w:tcPr>
            <w:tcW w:w="0" w:type="auto"/>
          </w:tcPr>
          <w:p w14:paraId="3FB9F0D2" w14:textId="171AB844" w:rsidR="00CC483F" w:rsidRPr="00DE3F46" w:rsidRDefault="00DE3F46" w:rsidP="003C13BA">
            <w:pPr>
              <w:jc w:val="left"/>
              <w:rPr>
                <w:b/>
                <w:bCs/>
                <w:sz w:val="20"/>
                <w:szCs w:val="20"/>
              </w:rPr>
            </w:pPr>
            <w:r w:rsidRPr="00DE3F46">
              <w:rPr>
                <w:b/>
                <w:bCs/>
                <w:sz w:val="20"/>
                <w:szCs w:val="20"/>
              </w:rPr>
              <w:t>Ion direction</w:t>
            </w:r>
          </w:p>
        </w:tc>
        <w:tc>
          <w:tcPr>
            <w:tcW w:w="0" w:type="auto"/>
          </w:tcPr>
          <w:p w14:paraId="5B58831A" w14:textId="771BC504" w:rsidR="00CC483F" w:rsidRPr="00DE3F46" w:rsidRDefault="00DE3F46" w:rsidP="003C13BA">
            <w:pPr>
              <w:jc w:val="left"/>
              <w:rPr>
                <w:b/>
                <w:bCs/>
                <w:sz w:val="20"/>
                <w:szCs w:val="20"/>
              </w:rPr>
            </w:pPr>
            <w:r w:rsidRPr="00DE3F46">
              <w:rPr>
                <w:b/>
                <w:bCs/>
                <w:sz w:val="20"/>
                <w:szCs w:val="20"/>
              </w:rPr>
              <w:t>Atria</w:t>
            </w:r>
          </w:p>
        </w:tc>
        <w:tc>
          <w:tcPr>
            <w:tcW w:w="0" w:type="auto"/>
          </w:tcPr>
          <w:p w14:paraId="6DAA5BFA" w14:textId="7FE4AA40" w:rsidR="00CC483F" w:rsidRPr="00DE3F46" w:rsidRDefault="00DE3F46" w:rsidP="003C13BA">
            <w:pPr>
              <w:jc w:val="left"/>
              <w:rPr>
                <w:b/>
                <w:bCs/>
                <w:sz w:val="20"/>
                <w:szCs w:val="20"/>
              </w:rPr>
            </w:pPr>
            <w:r w:rsidRPr="00DE3F46">
              <w:rPr>
                <w:b/>
                <w:bCs/>
                <w:sz w:val="20"/>
                <w:szCs w:val="20"/>
              </w:rPr>
              <w:t>Ventricles</w:t>
            </w:r>
          </w:p>
        </w:tc>
      </w:tr>
      <w:tr w:rsidR="00CC483F" w:rsidRPr="00DE3F46" w14:paraId="27175948" w14:textId="77777777" w:rsidTr="003C13BA">
        <w:trPr>
          <w:trHeight w:val="20"/>
        </w:trPr>
        <w:tc>
          <w:tcPr>
            <w:tcW w:w="0" w:type="auto"/>
          </w:tcPr>
          <w:p w14:paraId="3CA4A108" w14:textId="77777777" w:rsidR="00CC483F" w:rsidRPr="00DE3F46" w:rsidRDefault="00CC483F" w:rsidP="003C13BA">
            <w:pPr>
              <w:jc w:val="left"/>
              <w:rPr>
                <w:sz w:val="20"/>
                <w:szCs w:val="20"/>
                <w:vertAlign w:val="subscript"/>
              </w:rPr>
            </w:pPr>
            <w:r w:rsidRPr="00DE3F46">
              <w:rPr>
                <w:sz w:val="20"/>
                <w:szCs w:val="20"/>
              </w:rPr>
              <w:t>I</w:t>
            </w:r>
            <w:r w:rsidRPr="00DE3F46">
              <w:rPr>
                <w:sz w:val="20"/>
                <w:szCs w:val="20"/>
                <w:vertAlign w:val="subscript"/>
              </w:rPr>
              <w:t>Na</w:t>
            </w:r>
          </w:p>
        </w:tc>
        <w:tc>
          <w:tcPr>
            <w:tcW w:w="0" w:type="auto"/>
          </w:tcPr>
          <w:p w14:paraId="12C2822E" w14:textId="77777777" w:rsidR="00CC483F" w:rsidRPr="00DE3F46" w:rsidRDefault="00CC483F" w:rsidP="003C13BA">
            <w:pPr>
              <w:jc w:val="left"/>
              <w:rPr>
                <w:sz w:val="20"/>
                <w:szCs w:val="20"/>
              </w:rPr>
            </w:pPr>
            <w:r w:rsidRPr="00DE3F46">
              <w:rPr>
                <w:sz w:val="20"/>
                <w:szCs w:val="20"/>
              </w:rPr>
              <w:t>hH1</w:t>
            </w:r>
          </w:p>
        </w:tc>
        <w:tc>
          <w:tcPr>
            <w:tcW w:w="0" w:type="auto"/>
          </w:tcPr>
          <w:p w14:paraId="4B08E31F" w14:textId="77777777" w:rsidR="00CC483F" w:rsidRPr="00DE3F46" w:rsidRDefault="00CC483F" w:rsidP="003C13BA">
            <w:pPr>
              <w:jc w:val="left"/>
              <w:rPr>
                <w:sz w:val="20"/>
                <w:szCs w:val="20"/>
              </w:rPr>
            </w:pPr>
            <w:r w:rsidRPr="00DE3F46">
              <w:rPr>
                <w:sz w:val="20"/>
                <w:szCs w:val="20"/>
              </w:rPr>
              <w:t>o</w:t>
            </w:r>
          </w:p>
        </w:tc>
        <w:tc>
          <w:tcPr>
            <w:tcW w:w="0" w:type="auto"/>
          </w:tcPr>
          <w:p w14:paraId="2EFDEFE2" w14:textId="79523C45" w:rsidR="00CC483F" w:rsidRPr="00DE3F46" w:rsidRDefault="00536315" w:rsidP="003C13BA">
            <w:pPr>
              <w:jc w:val="left"/>
              <w:rPr>
                <w:sz w:val="20"/>
                <w:szCs w:val="20"/>
              </w:rPr>
            </w:pPr>
            <w:r>
              <w:rPr>
                <w:sz w:val="20"/>
                <w:szCs w:val="20"/>
              </w:rPr>
              <w:t>I</w:t>
            </w:r>
            <w:r w:rsidR="00CC483F" w:rsidRPr="00DE3F46">
              <w:rPr>
                <w:sz w:val="20"/>
                <w:szCs w:val="20"/>
              </w:rPr>
              <w:t>nward</w:t>
            </w:r>
          </w:p>
        </w:tc>
        <w:tc>
          <w:tcPr>
            <w:tcW w:w="0" w:type="auto"/>
          </w:tcPr>
          <w:p w14:paraId="5EE87FDA" w14:textId="77777777" w:rsidR="00CC483F" w:rsidRPr="00DE3F46" w:rsidRDefault="00CC483F" w:rsidP="003C13BA">
            <w:pPr>
              <w:jc w:val="left"/>
              <w:rPr>
                <w:sz w:val="20"/>
                <w:szCs w:val="20"/>
              </w:rPr>
            </w:pPr>
            <w:r w:rsidRPr="00DE3F46">
              <w:rPr>
                <w:sz w:val="20"/>
                <w:szCs w:val="20"/>
              </w:rPr>
              <w:t>+</w:t>
            </w:r>
          </w:p>
        </w:tc>
        <w:tc>
          <w:tcPr>
            <w:tcW w:w="0" w:type="auto"/>
          </w:tcPr>
          <w:p w14:paraId="187DA45E" w14:textId="77777777" w:rsidR="00CC483F" w:rsidRPr="00DE3F46" w:rsidRDefault="00CC483F" w:rsidP="003C13BA">
            <w:pPr>
              <w:jc w:val="left"/>
              <w:rPr>
                <w:sz w:val="20"/>
                <w:szCs w:val="20"/>
              </w:rPr>
            </w:pPr>
            <w:r w:rsidRPr="00DE3F46">
              <w:rPr>
                <w:sz w:val="20"/>
                <w:szCs w:val="20"/>
              </w:rPr>
              <w:t>+</w:t>
            </w:r>
          </w:p>
        </w:tc>
      </w:tr>
      <w:tr w:rsidR="00CC483F" w:rsidRPr="00DE3F46" w14:paraId="33320DFE" w14:textId="77777777" w:rsidTr="003C13BA">
        <w:trPr>
          <w:trHeight w:val="20"/>
        </w:trPr>
        <w:tc>
          <w:tcPr>
            <w:tcW w:w="0" w:type="auto"/>
          </w:tcPr>
          <w:p w14:paraId="45C8DC4C" w14:textId="77777777" w:rsidR="00CC483F" w:rsidRPr="00DE3F46" w:rsidRDefault="00CC483F" w:rsidP="003C13BA">
            <w:pPr>
              <w:jc w:val="left"/>
              <w:rPr>
                <w:sz w:val="20"/>
                <w:szCs w:val="20"/>
                <w:vertAlign w:val="subscript"/>
              </w:rPr>
            </w:pPr>
            <w:r w:rsidRPr="00DE3F46">
              <w:rPr>
                <w:sz w:val="20"/>
                <w:szCs w:val="20"/>
              </w:rPr>
              <w:t>I</w:t>
            </w:r>
            <w:r w:rsidRPr="00DE3F46">
              <w:rPr>
                <w:sz w:val="20"/>
                <w:szCs w:val="20"/>
                <w:vertAlign w:val="subscript"/>
              </w:rPr>
              <w:t>Ca, L, T</w:t>
            </w:r>
          </w:p>
        </w:tc>
        <w:tc>
          <w:tcPr>
            <w:tcW w:w="0" w:type="auto"/>
          </w:tcPr>
          <w:p w14:paraId="45B831D7" w14:textId="77777777" w:rsidR="00CC483F" w:rsidRPr="00DE3F46" w:rsidRDefault="00CC483F" w:rsidP="003C13BA">
            <w:pPr>
              <w:jc w:val="left"/>
              <w:rPr>
                <w:sz w:val="20"/>
                <w:szCs w:val="20"/>
              </w:rPr>
            </w:pPr>
            <w:r w:rsidRPr="00DE3F46">
              <w:rPr>
                <w:sz w:val="20"/>
                <w:szCs w:val="20"/>
              </w:rPr>
              <w:t>SCN5A</w:t>
            </w:r>
          </w:p>
        </w:tc>
        <w:tc>
          <w:tcPr>
            <w:tcW w:w="0" w:type="auto"/>
          </w:tcPr>
          <w:p w14:paraId="465CE3F7" w14:textId="77777777" w:rsidR="00CC483F" w:rsidRPr="00DE3F46" w:rsidRDefault="00CC483F" w:rsidP="003C13BA">
            <w:pPr>
              <w:jc w:val="left"/>
              <w:rPr>
                <w:sz w:val="20"/>
                <w:szCs w:val="20"/>
              </w:rPr>
            </w:pPr>
            <w:r w:rsidRPr="00DE3F46">
              <w:rPr>
                <w:sz w:val="20"/>
                <w:szCs w:val="20"/>
              </w:rPr>
              <w:t>2</w:t>
            </w:r>
          </w:p>
        </w:tc>
        <w:tc>
          <w:tcPr>
            <w:tcW w:w="0" w:type="auto"/>
          </w:tcPr>
          <w:p w14:paraId="74A252EB" w14:textId="77777777" w:rsidR="00CC483F" w:rsidRPr="00DE3F46" w:rsidRDefault="00CC483F" w:rsidP="003C13BA">
            <w:pPr>
              <w:jc w:val="left"/>
              <w:rPr>
                <w:sz w:val="20"/>
                <w:szCs w:val="20"/>
              </w:rPr>
            </w:pPr>
            <w:r w:rsidRPr="00DE3F46">
              <w:rPr>
                <w:sz w:val="20"/>
                <w:szCs w:val="20"/>
              </w:rPr>
              <w:t>Inward</w:t>
            </w:r>
          </w:p>
        </w:tc>
        <w:tc>
          <w:tcPr>
            <w:tcW w:w="0" w:type="auto"/>
          </w:tcPr>
          <w:p w14:paraId="1253F98F" w14:textId="77777777" w:rsidR="00CC483F" w:rsidRPr="00DE3F46" w:rsidRDefault="00CC483F" w:rsidP="003C13BA">
            <w:pPr>
              <w:jc w:val="left"/>
              <w:rPr>
                <w:sz w:val="20"/>
                <w:szCs w:val="20"/>
              </w:rPr>
            </w:pPr>
            <w:r w:rsidRPr="00DE3F46">
              <w:rPr>
                <w:sz w:val="20"/>
                <w:szCs w:val="20"/>
              </w:rPr>
              <w:t>+</w:t>
            </w:r>
          </w:p>
        </w:tc>
        <w:tc>
          <w:tcPr>
            <w:tcW w:w="0" w:type="auto"/>
          </w:tcPr>
          <w:p w14:paraId="3A99A3EA" w14:textId="77777777" w:rsidR="00CC483F" w:rsidRPr="00DE3F46" w:rsidRDefault="00CC483F" w:rsidP="003C13BA">
            <w:pPr>
              <w:jc w:val="left"/>
              <w:rPr>
                <w:sz w:val="20"/>
                <w:szCs w:val="20"/>
              </w:rPr>
            </w:pPr>
            <w:r w:rsidRPr="00DE3F46">
              <w:rPr>
                <w:sz w:val="20"/>
                <w:szCs w:val="20"/>
              </w:rPr>
              <w:t>+</w:t>
            </w:r>
          </w:p>
        </w:tc>
      </w:tr>
      <w:tr w:rsidR="00CC483F" w:rsidRPr="00DE3F46" w14:paraId="7FC4EA95" w14:textId="77777777" w:rsidTr="003C13BA">
        <w:trPr>
          <w:trHeight w:val="20"/>
        </w:trPr>
        <w:tc>
          <w:tcPr>
            <w:tcW w:w="0" w:type="auto"/>
          </w:tcPr>
          <w:p w14:paraId="224F95C7" w14:textId="77777777" w:rsidR="00CC483F" w:rsidRPr="00DE3F46" w:rsidRDefault="00CC483F" w:rsidP="003C13BA">
            <w:pPr>
              <w:jc w:val="left"/>
              <w:rPr>
                <w:sz w:val="20"/>
                <w:szCs w:val="20"/>
                <w:vertAlign w:val="subscript"/>
              </w:rPr>
            </w:pPr>
            <w:r w:rsidRPr="00DE3F46">
              <w:rPr>
                <w:sz w:val="20"/>
                <w:szCs w:val="20"/>
              </w:rPr>
              <w:t>I</w:t>
            </w:r>
            <w:r w:rsidRPr="00DE3F46">
              <w:rPr>
                <w:sz w:val="20"/>
                <w:szCs w:val="20"/>
                <w:vertAlign w:val="subscript"/>
              </w:rPr>
              <w:t>to</w:t>
            </w:r>
          </w:p>
        </w:tc>
        <w:tc>
          <w:tcPr>
            <w:tcW w:w="0" w:type="auto"/>
          </w:tcPr>
          <w:p w14:paraId="6231B83A" w14:textId="77777777" w:rsidR="00CC483F" w:rsidRPr="00DE3F46" w:rsidRDefault="00CC483F" w:rsidP="003C13BA">
            <w:pPr>
              <w:jc w:val="left"/>
              <w:rPr>
                <w:sz w:val="20"/>
                <w:szCs w:val="20"/>
                <w:vertAlign w:val="subscript"/>
              </w:rPr>
            </w:pPr>
            <w:r w:rsidRPr="00DE3F46">
              <w:rPr>
                <w:sz w:val="20"/>
                <w:szCs w:val="20"/>
              </w:rPr>
              <w:t>K</w:t>
            </w:r>
            <w:r w:rsidRPr="00DE3F46">
              <w:rPr>
                <w:sz w:val="20"/>
                <w:szCs w:val="20"/>
                <w:vertAlign w:val="subscript"/>
              </w:rPr>
              <w:t>v4.2/4.3</w:t>
            </w:r>
          </w:p>
        </w:tc>
        <w:tc>
          <w:tcPr>
            <w:tcW w:w="0" w:type="auto"/>
          </w:tcPr>
          <w:p w14:paraId="2875671B" w14:textId="77777777" w:rsidR="00CC483F" w:rsidRPr="00DE3F46" w:rsidRDefault="00CC483F" w:rsidP="003C13BA">
            <w:pPr>
              <w:jc w:val="left"/>
              <w:rPr>
                <w:sz w:val="20"/>
                <w:szCs w:val="20"/>
              </w:rPr>
            </w:pPr>
            <w:r w:rsidRPr="00DE3F46">
              <w:rPr>
                <w:sz w:val="20"/>
                <w:szCs w:val="20"/>
              </w:rPr>
              <w:t>1</w:t>
            </w:r>
          </w:p>
        </w:tc>
        <w:tc>
          <w:tcPr>
            <w:tcW w:w="0" w:type="auto"/>
          </w:tcPr>
          <w:p w14:paraId="3B014F13" w14:textId="62DF17CE" w:rsidR="00CC483F" w:rsidRPr="00DE3F46" w:rsidRDefault="00536315" w:rsidP="003C13BA">
            <w:pPr>
              <w:jc w:val="left"/>
              <w:rPr>
                <w:sz w:val="20"/>
                <w:szCs w:val="20"/>
              </w:rPr>
            </w:pPr>
            <w:r>
              <w:rPr>
                <w:sz w:val="20"/>
                <w:szCs w:val="20"/>
              </w:rPr>
              <w:t>I</w:t>
            </w:r>
            <w:r w:rsidR="00CC483F" w:rsidRPr="00DE3F46">
              <w:rPr>
                <w:sz w:val="20"/>
                <w:szCs w:val="20"/>
              </w:rPr>
              <w:t>nward</w:t>
            </w:r>
          </w:p>
        </w:tc>
        <w:tc>
          <w:tcPr>
            <w:tcW w:w="0" w:type="auto"/>
          </w:tcPr>
          <w:p w14:paraId="3C4364B1" w14:textId="77777777" w:rsidR="00CC483F" w:rsidRPr="00DE3F46" w:rsidRDefault="00CC483F" w:rsidP="003C13BA">
            <w:pPr>
              <w:jc w:val="left"/>
              <w:rPr>
                <w:sz w:val="20"/>
                <w:szCs w:val="20"/>
              </w:rPr>
            </w:pPr>
            <w:r w:rsidRPr="00DE3F46">
              <w:rPr>
                <w:sz w:val="20"/>
                <w:szCs w:val="20"/>
              </w:rPr>
              <w:t>+</w:t>
            </w:r>
          </w:p>
        </w:tc>
        <w:tc>
          <w:tcPr>
            <w:tcW w:w="0" w:type="auto"/>
          </w:tcPr>
          <w:p w14:paraId="007ABD83" w14:textId="77777777" w:rsidR="00CC483F" w:rsidRPr="00DE3F46" w:rsidRDefault="00CC483F" w:rsidP="003C13BA">
            <w:pPr>
              <w:jc w:val="left"/>
              <w:rPr>
                <w:sz w:val="20"/>
                <w:szCs w:val="20"/>
              </w:rPr>
            </w:pPr>
            <w:r w:rsidRPr="00DE3F46">
              <w:rPr>
                <w:sz w:val="20"/>
                <w:szCs w:val="20"/>
              </w:rPr>
              <w:t>+</w:t>
            </w:r>
          </w:p>
        </w:tc>
      </w:tr>
      <w:tr w:rsidR="00CC483F" w:rsidRPr="00DE3F46" w14:paraId="393183CB" w14:textId="77777777" w:rsidTr="003C13BA">
        <w:trPr>
          <w:trHeight w:val="20"/>
        </w:trPr>
        <w:tc>
          <w:tcPr>
            <w:tcW w:w="0" w:type="auto"/>
          </w:tcPr>
          <w:p w14:paraId="40684579" w14:textId="77777777" w:rsidR="00CC483F" w:rsidRPr="00DE3F46" w:rsidRDefault="00CC483F" w:rsidP="003C13BA">
            <w:pPr>
              <w:jc w:val="left"/>
              <w:rPr>
                <w:sz w:val="20"/>
                <w:szCs w:val="20"/>
                <w:vertAlign w:val="subscript"/>
              </w:rPr>
            </w:pPr>
            <w:r w:rsidRPr="00DE3F46">
              <w:rPr>
                <w:sz w:val="20"/>
                <w:szCs w:val="20"/>
              </w:rPr>
              <w:t>I</w:t>
            </w:r>
            <w:r w:rsidRPr="00DE3F46">
              <w:rPr>
                <w:sz w:val="20"/>
                <w:szCs w:val="20"/>
                <w:vertAlign w:val="subscript"/>
              </w:rPr>
              <w:t>Ks</w:t>
            </w:r>
          </w:p>
        </w:tc>
        <w:tc>
          <w:tcPr>
            <w:tcW w:w="0" w:type="auto"/>
          </w:tcPr>
          <w:p w14:paraId="7B3E152F" w14:textId="77777777" w:rsidR="00CC483F" w:rsidRPr="00DE3F46" w:rsidRDefault="00CC483F" w:rsidP="003C13BA">
            <w:pPr>
              <w:jc w:val="left"/>
              <w:rPr>
                <w:sz w:val="20"/>
                <w:szCs w:val="20"/>
              </w:rPr>
            </w:pPr>
            <w:r w:rsidRPr="00DE3F46">
              <w:rPr>
                <w:sz w:val="20"/>
                <w:szCs w:val="20"/>
              </w:rPr>
              <w:t>KCNQ1</w:t>
            </w:r>
          </w:p>
        </w:tc>
        <w:tc>
          <w:tcPr>
            <w:tcW w:w="0" w:type="auto"/>
          </w:tcPr>
          <w:p w14:paraId="17BFB14D" w14:textId="77777777" w:rsidR="00CC483F" w:rsidRPr="00DE3F46" w:rsidRDefault="00CC483F" w:rsidP="003C13BA">
            <w:pPr>
              <w:jc w:val="left"/>
              <w:rPr>
                <w:sz w:val="20"/>
                <w:szCs w:val="20"/>
              </w:rPr>
            </w:pPr>
            <w:r w:rsidRPr="00DE3F46">
              <w:rPr>
                <w:sz w:val="20"/>
                <w:szCs w:val="20"/>
              </w:rPr>
              <w:t>3</w:t>
            </w:r>
          </w:p>
        </w:tc>
        <w:tc>
          <w:tcPr>
            <w:tcW w:w="0" w:type="auto"/>
          </w:tcPr>
          <w:p w14:paraId="300188F3" w14:textId="23A113AD" w:rsidR="00CC483F" w:rsidRPr="00DE3F46" w:rsidRDefault="00CC483F" w:rsidP="003C13BA">
            <w:pPr>
              <w:jc w:val="left"/>
              <w:rPr>
                <w:sz w:val="20"/>
                <w:szCs w:val="20"/>
              </w:rPr>
            </w:pPr>
            <w:r w:rsidRPr="00DE3F46">
              <w:rPr>
                <w:sz w:val="20"/>
                <w:szCs w:val="20"/>
              </w:rPr>
              <w:t>Outward</w:t>
            </w:r>
          </w:p>
        </w:tc>
        <w:tc>
          <w:tcPr>
            <w:tcW w:w="0" w:type="auto"/>
          </w:tcPr>
          <w:p w14:paraId="45EFB209" w14:textId="77777777" w:rsidR="00CC483F" w:rsidRPr="00DE3F46" w:rsidRDefault="00CC483F" w:rsidP="003C13BA">
            <w:pPr>
              <w:jc w:val="left"/>
              <w:rPr>
                <w:sz w:val="20"/>
                <w:szCs w:val="20"/>
              </w:rPr>
            </w:pPr>
            <w:r w:rsidRPr="00DE3F46">
              <w:rPr>
                <w:sz w:val="20"/>
                <w:szCs w:val="20"/>
              </w:rPr>
              <w:t>+</w:t>
            </w:r>
          </w:p>
        </w:tc>
        <w:tc>
          <w:tcPr>
            <w:tcW w:w="0" w:type="auto"/>
          </w:tcPr>
          <w:p w14:paraId="178DE25B" w14:textId="77777777" w:rsidR="00CC483F" w:rsidRPr="00DE3F46" w:rsidRDefault="00CC483F" w:rsidP="003C13BA">
            <w:pPr>
              <w:jc w:val="left"/>
              <w:rPr>
                <w:sz w:val="20"/>
                <w:szCs w:val="20"/>
              </w:rPr>
            </w:pPr>
            <w:r w:rsidRPr="00DE3F46">
              <w:rPr>
                <w:sz w:val="20"/>
                <w:szCs w:val="20"/>
              </w:rPr>
              <w:t>+</w:t>
            </w:r>
          </w:p>
        </w:tc>
      </w:tr>
      <w:tr w:rsidR="00CC483F" w:rsidRPr="00DE3F46" w14:paraId="5CF548E1" w14:textId="77777777" w:rsidTr="003C13BA">
        <w:trPr>
          <w:trHeight w:val="20"/>
        </w:trPr>
        <w:tc>
          <w:tcPr>
            <w:tcW w:w="0" w:type="auto"/>
          </w:tcPr>
          <w:p w14:paraId="3B99C835" w14:textId="77777777" w:rsidR="00CC483F" w:rsidRPr="00DE3F46" w:rsidRDefault="00CC483F" w:rsidP="003C13BA">
            <w:pPr>
              <w:jc w:val="left"/>
              <w:rPr>
                <w:sz w:val="20"/>
                <w:szCs w:val="20"/>
                <w:vertAlign w:val="subscript"/>
              </w:rPr>
            </w:pPr>
            <w:r w:rsidRPr="00DE3F46">
              <w:rPr>
                <w:sz w:val="20"/>
                <w:szCs w:val="20"/>
              </w:rPr>
              <w:t xml:space="preserve">I </w:t>
            </w:r>
            <w:r w:rsidRPr="00DE3F46">
              <w:rPr>
                <w:sz w:val="20"/>
                <w:szCs w:val="20"/>
                <w:vertAlign w:val="subscript"/>
              </w:rPr>
              <w:t>Kr</w:t>
            </w:r>
          </w:p>
        </w:tc>
        <w:tc>
          <w:tcPr>
            <w:tcW w:w="0" w:type="auto"/>
          </w:tcPr>
          <w:p w14:paraId="15A25B58" w14:textId="77777777" w:rsidR="00CC483F" w:rsidRPr="00DE3F46" w:rsidRDefault="00CC483F" w:rsidP="003C13BA">
            <w:pPr>
              <w:jc w:val="left"/>
              <w:rPr>
                <w:sz w:val="20"/>
                <w:szCs w:val="20"/>
              </w:rPr>
            </w:pPr>
            <w:r w:rsidRPr="00DE3F46">
              <w:rPr>
                <w:sz w:val="20"/>
                <w:szCs w:val="20"/>
              </w:rPr>
              <w:t>HERG</w:t>
            </w:r>
          </w:p>
        </w:tc>
        <w:tc>
          <w:tcPr>
            <w:tcW w:w="0" w:type="auto"/>
          </w:tcPr>
          <w:p w14:paraId="1096FA64" w14:textId="77777777" w:rsidR="00CC483F" w:rsidRPr="00DE3F46" w:rsidRDefault="00CC483F" w:rsidP="003C13BA">
            <w:pPr>
              <w:jc w:val="left"/>
              <w:rPr>
                <w:sz w:val="20"/>
                <w:szCs w:val="20"/>
              </w:rPr>
            </w:pPr>
            <w:r w:rsidRPr="00DE3F46">
              <w:rPr>
                <w:sz w:val="20"/>
                <w:szCs w:val="20"/>
              </w:rPr>
              <w:t>2,3</w:t>
            </w:r>
          </w:p>
        </w:tc>
        <w:tc>
          <w:tcPr>
            <w:tcW w:w="0" w:type="auto"/>
          </w:tcPr>
          <w:p w14:paraId="0B108362" w14:textId="757CA584" w:rsidR="00CC483F" w:rsidRPr="00DE3F46" w:rsidRDefault="00CC483F" w:rsidP="003C13BA">
            <w:pPr>
              <w:jc w:val="left"/>
              <w:rPr>
                <w:sz w:val="20"/>
                <w:szCs w:val="20"/>
              </w:rPr>
            </w:pPr>
            <w:r w:rsidRPr="00DE3F46">
              <w:rPr>
                <w:sz w:val="20"/>
                <w:szCs w:val="20"/>
              </w:rPr>
              <w:t>Outward</w:t>
            </w:r>
          </w:p>
        </w:tc>
        <w:tc>
          <w:tcPr>
            <w:tcW w:w="0" w:type="auto"/>
          </w:tcPr>
          <w:p w14:paraId="138CEACC" w14:textId="77777777" w:rsidR="00CC483F" w:rsidRPr="00DE3F46" w:rsidRDefault="00CC483F" w:rsidP="003C13BA">
            <w:pPr>
              <w:jc w:val="left"/>
              <w:rPr>
                <w:sz w:val="20"/>
                <w:szCs w:val="20"/>
              </w:rPr>
            </w:pPr>
            <w:r w:rsidRPr="00DE3F46">
              <w:rPr>
                <w:sz w:val="20"/>
                <w:szCs w:val="20"/>
              </w:rPr>
              <w:t>+</w:t>
            </w:r>
          </w:p>
        </w:tc>
        <w:tc>
          <w:tcPr>
            <w:tcW w:w="0" w:type="auto"/>
          </w:tcPr>
          <w:p w14:paraId="20183D52" w14:textId="77777777" w:rsidR="00CC483F" w:rsidRPr="00DE3F46" w:rsidRDefault="00CC483F" w:rsidP="003C13BA">
            <w:pPr>
              <w:jc w:val="left"/>
              <w:rPr>
                <w:sz w:val="20"/>
                <w:szCs w:val="20"/>
              </w:rPr>
            </w:pPr>
            <w:r w:rsidRPr="00DE3F46">
              <w:rPr>
                <w:sz w:val="20"/>
                <w:szCs w:val="20"/>
              </w:rPr>
              <w:t>+</w:t>
            </w:r>
          </w:p>
        </w:tc>
      </w:tr>
      <w:tr w:rsidR="00CC483F" w:rsidRPr="00DE3F46" w14:paraId="1D255F76" w14:textId="77777777" w:rsidTr="003C13BA">
        <w:trPr>
          <w:trHeight w:val="20"/>
        </w:trPr>
        <w:tc>
          <w:tcPr>
            <w:tcW w:w="0" w:type="auto"/>
          </w:tcPr>
          <w:p w14:paraId="48F9D4A0" w14:textId="77777777" w:rsidR="00CC483F" w:rsidRPr="00DE3F46" w:rsidRDefault="00CC483F" w:rsidP="003C13BA">
            <w:pPr>
              <w:jc w:val="left"/>
              <w:rPr>
                <w:sz w:val="20"/>
                <w:szCs w:val="20"/>
                <w:vertAlign w:val="subscript"/>
              </w:rPr>
            </w:pPr>
            <w:r w:rsidRPr="00DE3F46">
              <w:rPr>
                <w:sz w:val="20"/>
                <w:szCs w:val="20"/>
              </w:rPr>
              <w:t>I</w:t>
            </w:r>
            <w:r w:rsidRPr="00DE3F46">
              <w:rPr>
                <w:sz w:val="20"/>
                <w:szCs w:val="20"/>
                <w:vertAlign w:val="subscript"/>
              </w:rPr>
              <w:t>Kur</w:t>
            </w:r>
          </w:p>
        </w:tc>
        <w:tc>
          <w:tcPr>
            <w:tcW w:w="0" w:type="auto"/>
          </w:tcPr>
          <w:p w14:paraId="335EE5C0" w14:textId="77777777" w:rsidR="00CC483F" w:rsidRPr="00DE3F46" w:rsidRDefault="00CC483F" w:rsidP="003C13BA">
            <w:pPr>
              <w:jc w:val="left"/>
              <w:rPr>
                <w:sz w:val="20"/>
                <w:szCs w:val="20"/>
                <w:vertAlign w:val="subscript"/>
              </w:rPr>
            </w:pPr>
            <w:r w:rsidRPr="00DE3F46">
              <w:rPr>
                <w:sz w:val="20"/>
                <w:szCs w:val="20"/>
              </w:rPr>
              <w:t>K</w:t>
            </w:r>
            <w:r w:rsidRPr="00DE3F46">
              <w:rPr>
                <w:sz w:val="20"/>
                <w:szCs w:val="20"/>
                <w:vertAlign w:val="subscript"/>
              </w:rPr>
              <w:t>V1.5</w:t>
            </w:r>
          </w:p>
        </w:tc>
        <w:tc>
          <w:tcPr>
            <w:tcW w:w="0" w:type="auto"/>
          </w:tcPr>
          <w:p w14:paraId="5AA0D89B" w14:textId="77777777" w:rsidR="00CC483F" w:rsidRPr="00DE3F46" w:rsidRDefault="00CC483F" w:rsidP="003C13BA">
            <w:pPr>
              <w:jc w:val="left"/>
              <w:rPr>
                <w:sz w:val="20"/>
                <w:szCs w:val="20"/>
              </w:rPr>
            </w:pPr>
            <w:r w:rsidRPr="00DE3F46">
              <w:rPr>
                <w:sz w:val="20"/>
                <w:szCs w:val="20"/>
              </w:rPr>
              <w:t>2,3</w:t>
            </w:r>
          </w:p>
        </w:tc>
        <w:tc>
          <w:tcPr>
            <w:tcW w:w="0" w:type="auto"/>
          </w:tcPr>
          <w:p w14:paraId="67A294B0" w14:textId="49E6B8B5" w:rsidR="00CC483F" w:rsidRPr="00DE3F46" w:rsidRDefault="00536315" w:rsidP="003C13BA">
            <w:pPr>
              <w:jc w:val="left"/>
              <w:rPr>
                <w:sz w:val="20"/>
                <w:szCs w:val="20"/>
              </w:rPr>
            </w:pPr>
            <w:r>
              <w:rPr>
                <w:sz w:val="20"/>
                <w:szCs w:val="20"/>
              </w:rPr>
              <w:t>O</w:t>
            </w:r>
            <w:r w:rsidR="00CC483F" w:rsidRPr="00DE3F46">
              <w:rPr>
                <w:sz w:val="20"/>
                <w:szCs w:val="20"/>
              </w:rPr>
              <w:t>utward</w:t>
            </w:r>
          </w:p>
        </w:tc>
        <w:tc>
          <w:tcPr>
            <w:tcW w:w="0" w:type="auto"/>
          </w:tcPr>
          <w:p w14:paraId="632F10BB" w14:textId="77777777" w:rsidR="00CC483F" w:rsidRPr="00DE3F46" w:rsidRDefault="00CC483F" w:rsidP="003C13BA">
            <w:pPr>
              <w:jc w:val="left"/>
              <w:rPr>
                <w:sz w:val="20"/>
                <w:szCs w:val="20"/>
              </w:rPr>
            </w:pPr>
            <w:r w:rsidRPr="00DE3F46">
              <w:rPr>
                <w:sz w:val="20"/>
                <w:szCs w:val="20"/>
              </w:rPr>
              <w:t>+</w:t>
            </w:r>
          </w:p>
        </w:tc>
        <w:tc>
          <w:tcPr>
            <w:tcW w:w="0" w:type="auto"/>
          </w:tcPr>
          <w:p w14:paraId="1FA1CC3F" w14:textId="632F1222" w:rsidR="00CC483F" w:rsidRPr="00DE3F46" w:rsidRDefault="00122E54" w:rsidP="003C13BA">
            <w:pPr>
              <w:jc w:val="left"/>
              <w:rPr>
                <w:sz w:val="20"/>
                <w:szCs w:val="20"/>
              </w:rPr>
            </w:pPr>
            <w:r>
              <w:rPr>
                <w:sz w:val="20"/>
                <w:szCs w:val="20"/>
              </w:rPr>
              <w:t>-</w:t>
            </w:r>
          </w:p>
        </w:tc>
      </w:tr>
      <w:tr w:rsidR="00CC483F" w:rsidRPr="00DE3F46" w14:paraId="7EC47B1E" w14:textId="77777777" w:rsidTr="003C13BA">
        <w:trPr>
          <w:trHeight w:val="20"/>
        </w:trPr>
        <w:tc>
          <w:tcPr>
            <w:tcW w:w="0" w:type="auto"/>
          </w:tcPr>
          <w:p w14:paraId="3DCBEBCA" w14:textId="77777777" w:rsidR="00CC483F" w:rsidRPr="00DE3F46" w:rsidRDefault="00CC483F" w:rsidP="003C13BA">
            <w:pPr>
              <w:jc w:val="left"/>
              <w:rPr>
                <w:sz w:val="20"/>
                <w:szCs w:val="20"/>
                <w:vertAlign w:val="subscript"/>
              </w:rPr>
            </w:pPr>
            <w:r w:rsidRPr="00DE3F46">
              <w:rPr>
                <w:sz w:val="20"/>
                <w:szCs w:val="20"/>
              </w:rPr>
              <w:t>I</w:t>
            </w:r>
            <w:r w:rsidRPr="00DE3F46">
              <w:rPr>
                <w:sz w:val="20"/>
                <w:szCs w:val="20"/>
                <w:vertAlign w:val="subscript"/>
              </w:rPr>
              <w:t>Cl</w:t>
            </w:r>
          </w:p>
        </w:tc>
        <w:tc>
          <w:tcPr>
            <w:tcW w:w="0" w:type="auto"/>
          </w:tcPr>
          <w:p w14:paraId="53216785" w14:textId="77777777" w:rsidR="00CC483F" w:rsidRPr="00DE3F46" w:rsidRDefault="00CC483F" w:rsidP="003C13BA">
            <w:pPr>
              <w:jc w:val="left"/>
              <w:rPr>
                <w:sz w:val="20"/>
                <w:szCs w:val="20"/>
              </w:rPr>
            </w:pPr>
            <w:r w:rsidRPr="00DE3F46">
              <w:rPr>
                <w:sz w:val="20"/>
                <w:szCs w:val="20"/>
              </w:rPr>
              <w:t>CTRF/TWIK</w:t>
            </w:r>
          </w:p>
        </w:tc>
        <w:tc>
          <w:tcPr>
            <w:tcW w:w="0" w:type="auto"/>
          </w:tcPr>
          <w:p w14:paraId="438D2991" w14:textId="77777777" w:rsidR="00CC483F" w:rsidRPr="00DE3F46" w:rsidRDefault="00CC483F" w:rsidP="003C13BA">
            <w:pPr>
              <w:jc w:val="left"/>
              <w:rPr>
                <w:sz w:val="20"/>
                <w:szCs w:val="20"/>
              </w:rPr>
            </w:pPr>
            <w:r w:rsidRPr="00DE3F46">
              <w:rPr>
                <w:sz w:val="20"/>
                <w:szCs w:val="20"/>
              </w:rPr>
              <w:t>2,3</w:t>
            </w:r>
          </w:p>
        </w:tc>
        <w:tc>
          <w:tcPr>
            <w:tcW w:w="0" w:type="auto"/>
          </w:tcPr>
          <w:p w14:paraId="198067C2" w14:textId="77777777" w:rsidR="00CC483F" w:rsidRPr="00DE3F46" w:rsidRDefault="00CC483F" w:rsidP="003C13BA">
            <w:pPr>
              <w:jc w:val="left"/>
              <w:rPr>
                <w:sz w:val="20"/>
                <w:szCs w:val="20"/>
              </w:rPr>
            </w:pPr>
            <w:r w:rsidRPr="00DE3F46">
              <w:rPr>
                <w:sz w:val="20"/>
                <w:szCs w:val="20"/>
              </w:rPr>
              <w:t>Outward</w:t>
            </w:r>
          </w:p>
        </w:tc>
        <w:tc>
          <w:tcPr>
            <w:tcW w:w="0" w:type="auto"/>
          </w:tcPr>
          <w:p w14:paraId="6E194D46" w14:textId="77777777" w:rsidR="00CC483F" w:rsidRPr="00DE3F46" w:rsidRDefault="00CC483F" w:rsidP="003C13BA">
            <w:pPr>
              <w:jc w:val="left"/>
              <w:rPr>
                <w:sz w:val="20"/>
                <w:szCs w:val="20"/>
              </w:rPr>
            </w:pPr>
            <w:r w:rsidRPr="00DE3F46">
              <w:rPr>
                <w:sz w:val="20"/>
                <w:szCs w:val="20"/>
              </w:rPr>
              <w:t>+</w:t>
            </w:r>
          </w:p>
        </w:tc>
        <w:tc>
          <w:tcPr>
            <w:tcW w:w="0" w:type="auto"/>
          </w:tcPr>
          <w:p w14:paraId="5BB6616D" w14:textId="77777777" w:rsidR="00CC483F" w:rsidRPr="00DE3F46" w:rsidRDefault="00CC483F" w:rsidP="003C13BA">
            <w:pPr>
              <w:jc w:val="left"/>
              <w:rPr>
                <w:sz w:val="20"/>
                <w:szCs w:val="20"/>
              </w:rPr>
            </w:pPr>
            <w:r w:rsidRPr="00DE3F46">
              <w:rPr>
                <w:sz w:val="20"/>
                <w:szCs w:val="20"/>
              </w:rPr>
              <w:t>+</w:t>
            </w:r>
          </w:p>
        </w:tc>
      </w:tr>
      <w:tr w:rsidR="00CC483F" w:rsidRPr="00DE3F46" w14:paraId="7C96F739" w14:textId="77777777" w:rsidTr="003C13BA">
        <w:trPr>
          <w:trHeight w:val="20"/>
        </w:trPr>
        <w:tc>
          <w:tcPr>
            <w:tcW w:w="0" w:type="auto"/>
          </w:tcPr>
          <w:p w14:paraId="52B43D03" w14:textId="77777777" w:rsidR="00CC483F" w:rsidRPr="00DE3F46" w:rsidRDefault="00CC483F" w:rsidP="003C13BA">
            <w:pPr>
              <w:jc w:val="left"/>
              <w:rPr>
                <w:sz w:val="20"/>
                <w:szCs w:val="20"/>
                <w:vertAlign w:val="subscript"/>
              </w:rPr>
            </w:pPr>
            <w:r w:rsidRPr="00DE3F46">
              <w:rPr>
                <w:sz w:val="20"/>
                <w:szCs w:val="20"/>
              </w:rPr>
              <w:t>I</w:t>
            </w:r>
            <w:r w:rsidRPr="00DE3F46">
              <w:rPr>
                <w:sz w:val="20"/>
                <w:szCs w:val="20"/>
                <w:vertAlign w:val="subscript"/>
              </w:rPr>
              <w:t>k1</w:t>
            </w:r>
          </w:p>
        </w:tc>
        <w:tc>
          <w:tcPr>
            <w:tcW w:w="0" w:type="auto"/>
          </w:tcPr>
          <w:p w14:paraId="67957387" w14:textId="77777777" w:rsidR="00CC483F" w:rsidRPr="00DE3F46" w:rsidRDefault="00CC483F" w:rsidP="003C13BA">
            <w:pPr>
              <w:jc w:val="left"/>
              <w:rPr>
                <w:sz w:val="20"/>
                <w:szCs w:val="20"/>
              </w:rPr>
            </w:pPr>
            <w:r w:rsidRPr="00DE3F46">
              <w:rPr>
                <w:sz w:val="20"/>
                <w:szCs w:val="20"/>
              </w:rPr>
              <w:t>Kir 2 family</w:t>
            </w:r>
          </w:p>
        </w:tc>
        <w:tc>
          <w:tcPr>
            <w:tcW w:w="0" w:type="auto"/>
          </w:tcPr>
          <w:p w14:paraId="6B7E0145" w14:textId="77777777" w:rsidR="00CC483F" w:rsidRPr="00DE3F46" w:rsidRDefault="00CC483F" w:rsidP="003C13BA">
            <w:pPr>
              <w:jc w:val="left"/>
              <w:rPr>
                <w:sz w:val="20"/>
                <w:szCs w:val="20"/>
              </w:rPr>
            </w:pPr>
            <w:r w:rsidRPr="00DE3F46">
              <w:rPr>
                <w:sz w:val="20"/>
                <w:szCs w:val="20"/>
              </w:rPr>
              <w:t>late 3&amp; 4 family</w:t>
            </w:r>
          </w:p>
        </w:tc>
        <w:tc>
          <w:tcPr>
            <w:tcW w:w="0" w:type="auto"/>
          </w:tcPr>
          <w:p w14:paraId="5C039E3D" w14:textId="3348C60E" w:rsidR="00CC483F" w:rsidRPr="00DE3F46" w:rsidRDefault="00536315" w:rsidP="003C13BA">
            <w:pPr>
              <w:jc w:val="left"/>
              <w:rPr>
                <w:sz w:val="20"/>
                <w:szCs w:val="20"/>
              </w:rPr>
            </w:pPr>
            <w:r>
              <w:rPr>
                <w:sz w:val="20"/>
                <w:szCs w:val="20"/>
              </w:rPr>
              <w:t>O</w:t>
            </w:r>
            <w:r w:rsidR="00CC483F" w:rsidRPr="00DE3F46">
              <w:rPr>
                <w:sz w:val="20"/>
                <w:szCs w:val="20"/>
              </w:rPr>
              <w:t>utward</w:t>
            </w:r>
          </w:p>
        </w:tc>
        <w:tc>
          <w:tcPr>
            <w:tcW w:w="0" w:type="auto"/>
          </w:tcPr>
          <w:p w14:paraId="11DA72D7" w14:textId="77777777" w:rsidR="00CC483F" w:rsidRPr="00DE3F46" w:rsidRDefault="00CC483F" w:rsidP="003C13BA">
            <w:pPr>
              <w:jc w:val="left"/>
              <w:rPr>
                <w:sz w:val="20"/>
                <w:szCs w:val="20"/>
              </w:rPr>
            </w:pPr>
            <w:r w:rsidRPr="00DE3F46">
              <w:rPr>
                <w:sz w:val="20"/>
                <w:szCs w:val="20"/>
              </w:rPr>
              <w:t>+</w:t>
            </w:r>
          </w:p>
        </w:tc>
        <w:tc>
          <w:tcPr>
            <w:tcW w:w="0" w:type="auto"/>
          </w:tcPr>
          <w:p w14:paraId="04744C12" w14:textId="77777777" w:rsidR="00CC483F" w:rsidRPr="00DE3F46" w:rsidRDefault="00CC483F" w:rsidP="003C13BA">
            <w:pPr>
              <w:jc w:val="left"/>
              <w:rPr>
                <w:sz w:val="20"/>
                <w:szCs w:val="20"/>
              </w:rPr>
            </w:pPr>
            <w:r w:rsidRPr="00DE3F46">
              <w:rPr>
                <w:sz w:val="20"/>
                <w:szCs w:val="20"/>
              </w:rPr>
              <w:t>+</w:t>
            </w:r>
          </w:p>
        </w:tc>
      </w:tr>
      <w:tr w:rsidR="00CC483F" w:rsidRPr="00DE3F46" w14:paraId="29EDD49F" w14:textId="77777777" w:rsidTr="003C13BA">
        <w:trPr>
          <w:trHeight w:val="20"/>
        </w:trPr>
        <w:tc>
          <w:tcPr>
            <w:tcW w:w="0" w:type="auto"/>
          </w:tcPr>
          <w:p w14:paraId="469737BF" w14:textId="77777777" w:rsidR="00CC483F" w:rsidRPr="00DE3F46" w:rsidRDefault="00CC483F" w:rsidP="003C13BA">
            <w:pPr>
              <w:jc w:val="left"/>
              <w:rPr>
                <w:sz w:val="20"/>
                <w:szCs w:val="20"/>
              </w:rPr>
            </w:pPr>
            <w:r w:rsidRPr="00DE3F46">
              <w:rPr>
                <w:sz w:val="20"/>
                <w:szCs w:val="20"/>
              </w:rPr>
              <w:t>I</w:t>
            </w:r>
            <w:r w:rsidRPr="00DE3F46">
              <w:rPr>
                <w:sz w:val="20"/>
                <w:szCs w:val="20"/>
                <w:vertAlign w:val="subscript"/>
              </w:rPr>
              <w:t>k.ATP/Ach</w:t>
            </w:r>
          </w:p>
        </w:tc>
        <w:tc>
          <w:tcPr>
            <w:tcW w:w="0" w:type="auto"/>
          </w:tcPr>
          <w:p w14:paraId="324285E9" w14:textId="77777777" w:rsidR="00CC483F" w:rsidRPr="00DE3F46" w:rsidRDefault="00CC483F" w:rsidP="003C13BA">
            <w:pPr>
              <w:jc w:val="left"/>
              <w:rPr>
                <w:sz w:val="20"/>
                <w:szCs w:val="20"/>
              </w:rPr>
            </w:pPr>
            <w:r w:rsidRPr="00DE3F46">
              <w:rPr>
                <w:sz w:val="20"/>
                <w:szCs w:val="20"/>
              </w:rPr>
              <w:t>Kir3 family</w:t>
            </w:r>
          </w:p>
        </w:tc>
        <w:tc>
          <w:tcPr>
            <w:tcW w:w="0" w:type="auto"/>
          </w:tcPr>
          <w:p w14:paraId="3D180839" w14:textId="77777777" w:rsidR="00CC483F" w:rsidRPr="00DE3F46" w:rsidRDefault="00CC483F" w:rsidP="003C13BA">
            <w:pPr>
              <w:jc w:val="left"/>
              <w:rPr>
                <w:sz w:val="20"/>
                <w:szCs w:val="20"/>
              </w:rPr>
            </w:pPr>
            <w:r w:rsidRPr="00DE3F46">
              <w:rPr>
                <w:sz w:val="20"/>
                <w:szCs w:val="20"/>
              </w:rPr>
              <w:t>late 3&amp; 4 family</w:t>
            </w:r>
          </w:p>
        </w:tc>
        <w:tc>
          <w:tcPr>
            <w:tcW w:w="0" w:type="auto"/>
          </w:tcPr>
          <w:p w14:paraId="5E003E9C" w14:textId="09E2D9CF" w:rsidR="00CC483F" w:rsidRPr="00DE3F46" w:rsidRDefault="00536315" w:rsidP="003C13BA">
            <w:pPr>
              <w:jc w:val="left"/>
              <w:rPr>
                <w:sz w:val="20"/>
                <w:szCs w:val="20"/>
              </w:rPr>
            </w:pPr>
            <w:r>
              <w:rPr>
                <w:sz w:val="20"/>
                <w:szCs w:val="20"/>
              </w:rPr>
              <w:t>O</w:t>
            </w:r>
            <w:r w:rsidR="00CC483F" w:rsidRPr="00DE3F46">
              <w:rPr>
                <w:sz w:val="20"/>
                <w:szCs w:val="20"/>
              </w:rPr>
              <w:t>utward</w:t>
            </w:r>
          </w:p>
        </w:tc>
        <w:tc>
          <w:tcPr>
            <w:tcW w:w="0" w:type="auto"/>
          </w:tcPr>
          <w:p w14:paraId="4A6EC096" w14:textId="77777777" w:rsidR="00CC483F" w:rsidRPr="00DE3F46" w:rsidRDefault="00CC483F" w:rsidP="003C13BA">
            <w:pPr>
              <w:jc w:val="left"/>
              <w:rPr>
                <w:sz w:val="20"/>
                <w:szCs w:val="20"/>
              </w:rPr>
            </w:pPr>
            <w:r w:rsidRPr="00DE3F46">
              <w:rPr>
                <w:sz w:val="20"/>
                <w:szCs w:val="20"/>
              </w:rPr>
              <w:t>+</w:t>
            </w:r>
          </w:p>
        </w:tc>
        <w:tc>
          <w:tcPr>
            <w:tcW w:w="0" w:type="auto"/>
          </w:tcPr>
          <w:p w14:paraId="15DF1323" w14:textId="77777777" w:rsidR="00CC483F" w:rsidRPr="00DE3F46" w:rsidRDefault="00CC483F" w:rsidP="003C13BA">
            <w:pPr>
              <w:jc w:val="left"/>
              <w:rPr>
                <w:sz w:val="20"/>
                <w:szCs w:val="20"/>
              </w:rPr>
            </w:pPr>
            <w:r w:rsidRPr="00DE3F46">
              <w:rPr>
                <w:sz w:val="20"/>
                <w:szCs w:val="20"/>
              </w:rPr>
              <w:softHyphen/>
              <w:t>-</w:t>
            </w:r>
          </w:p>
        </w:tc>
      </w:tr>
    </w:tbl>
    <w:p w14:paraId="019597BE" w14:textId="77777777" w:rsidR="00A50B63" w:rsidRDefault="00A50B63" w:rsidP="0093796E">
      <w:pPr>
        <w:tabs>
          <w:tab w:val="left" w:pos="1035"/>
        </w:tabs>
        <w:spacing w:line="360" w:lineRule="auto"/>
        <w:rPr>
          <w:b/>
          <w:szCs w:val="24"/>
          <w:lang w:val="en-IN"/>
        </w:rPr>
      </w:pPr>
    </w:p>
    <w:p w14:paraId="14E2E953" w14:textId="7C5CF73B" w:rsidR="00BC2386" w:rsidRPr="0093796E" w:rsidRDefault="00BC2386" w:rsidP="0093796E">
      <w:pPr>
        <w:tabs>
          <w:tab w:val="left" w:pos="1035"/>
        </w:tabs>
        <w:spacing w:line="360" w:lineRule="auto"/>
        <w:rPr>
          <w:bCs/>
          <w:iCs/>
          <w:szCs w:val="24"/>
        </w:rPr>
      </w:pPr>
      <w:r w:rsidRPr="0093796E">
        <w:rPr>
          <w:b/>
          <w:szCs w:val="24"/>
          <w:lang w:val="en-IN"/>
        </w:rPr>
        <w:t xml:space="preserve">ELECTROPHYSIOLOGICAL &amp; </w:t>
      </w:r>
      <w:r w:rsidRPr="0093796E">
        <w:rPr>
          <w:b/>
          <w:bCs/>
          <w:iCs/>
          <w:szCs w:val="24"/>
        </w:rPr>
        <w:t>HEMODYNAMIC EFFECTS OF VERNAKALANT</w:t>
      </w:r>
      <w:r w:rsidRPr="0093796E">
        <w:rPr>
          <w:bCs/>
          <w:iCs/>
          <w:szCs w:val="24"/>
        </w:rPr>
        <w:t xml:space="preserve"> </w:t>
      </w:r>
    </w:p>
    <w:p w14:paraId="68233B7D" w14:textId="16897415" w:rsidR="00B31568" w:rsidRDefault="00BC2386" w:rsidP="00F4711A">
      <w:pPr>
        <w:tabs>
          <w:tab w:val="left" w:pos="709"/>
        </w:tabs>
        <w:spacing w:line="360" w:lineRule="auto"/>
        <w:rPr>
          <w:bCs/>
          <w:iCs/>
          <w:szCs w:val="24"/>
        </w:rPr>
      </w:pPr>
      <w:r w:rsidRPr="0093796E">
        <w:rPr>
          <w:bCs/>
          <w:iCs/>
          <w:szCs w:val="24"/>
        </w:rPr>
        <w:t xml:space="preserve">The mean QRS interval ↑increased, Transient prolongations of the QTc interval, and QTcF interval prolongations of At least 30 milliseconds. The mean </w:t>
      </w:r>
      <w:r w:rsidR="007F623F">
        <w:rPr>
          <w:bCs/>
          <w:iCs/>
          <w:szCs w:val="24"/>
        </w:rPr>
        <w:t>B</w:t>
      </w:r>
      <w:r w:rsidRPr="0093796E">
        <w:rPr>
          <w:bCs/>
          <w:iCs/>
          <w:szCs w:val="24"/>
        </w:rPr>
        <w:t xml:space="preserve">azett-corrected QT interval (QTcB) ↓decreased, monomorphic unsustained VT, and Ventricular extrasystoles. </w:t>
      </w:r>
      <w:r w:rsidR="00A50B63">
        <w:rPr>
          <w:bCs/>
          <w:iCs/>
          <w:szCs w:val="24"/>
        </w:rPr>
        <w:t>Reduced</w:t>
      </w:r>
      <w:r w:rsidRPr="0093796E">
        <w:rPr>
          <w:bCs/>
          <w:iCs/>
          <w:szCs w:val="24"/>
        </w:rPr>
        <w:t xml:space="preserve"> mean heart rate from baseline (mean 106 beats/ min) occurred in </w:t>
      </w:r>
      <w:r w:rsidR="00696CF0">
        <w:rPr>
          <w:bCs/>
          <w:iCs/>
          <w:szCs w:val="24"/>
        </w:rPr>
        <w:t>IV vernakalant patients</w:t>
      </w:r>
      <w:r w:rsidRPr="0093796E">
        <w:rPr>
          <w:bCs/>
          <w:iCs/>
          <w:szCs w:val="24"/>
        </w:rPr>
        <w:t xml:space="preserve">. In the 24 hours from drug infusion, hypotension was reported in vernakalant patients. Among those given Vernakalant, </w:t>
      </w:r>
      <w:r w:rsidR="00033932" w:rsidRPr="0093796E">
        <w:rPr>
          <w:bCs/>
          <w:iCs/>
          <w:szCs w:val="24"/>
        </w:rPr>
        <w:t>WHO</w:t>
      </w:r>
      <w:r w:rsidRPr="0093796E">
        <w:rPr>
          <w:bCs/>
          <w:iCs/>
          <w:szCs w:val="24"/>
        </w:rPr>
        <w:t xml:space="preserve"> remained in AF or AFL, the decrease in HR, Any hr&lt; 40 beats/min on Holter (1.7</w:t>
      </w:r>
      <w:r w:rsidR="007E206D" w:rsidRPr="0093796E">
        <w:rPr>
          <w:bCs/>
          <w:iCs/>
          <w:szCs w:val="24"/>
        </w:rPr>
        <w:t>%)</w:t>
      </w:r>
      <w:r w:rsidRPr="0093796E">
        <w:rPr>
          <w:bCs/>
          <w:iCs/>
          <w:szCs w:val="24"/>
        </w:rPr>
        <w:t>. Any hypotension event (2.2%) SBP &lt; 90 mm Hg (1.3%)</w:t>
      </w:r>
      <w:r w:rsidR="00E3429C">
        <w:rPr>
          <w:bCs/>
          <w:iCs/>
          <w:szCs w:val="24"/>
        </w:rPr>
        <w:t xml:space="preserve"> </w:t>
      </w:r>
      <w:r w:rsidR="00DA6554">
        <w:rPr>
          <w:bCs/>
          <w:iCs/>
          <w:szCs w:val="24"/>
        </w:rPr>
        <w:fldChar w:fldCharType="begin" w:fldLock="1"/>
      </w:r>
      <w:r w:rsidR="00E3429C">
        <w:rPr>
          <w:bCs/>
          <w:iCs/>
          <w:szCs w:val="24"/>
        </w:rPr>
        <w:instrText xml:space="preserve">ADDIN CSL_CITATION {"citationItems":[{"id":"ITEM-1","itemData":{"DOI":"10.1093/europace/eut274","ISSN":"10995129","PMID":"24108230","abstract":"Pharmacological rhythm control (often including electrical or pharmacological cardioversion) is an integral part of therapy for atrial fibrillation (AF) worldwide. Antiarrhythmic drug strategies would be preferred in many patients provided effective and safe antiarrhythmic agents are available. Also, pharmacological cardioversion could be the preferred option if the limitations of currently available drugs, such as restriction to patients without structural heart disease (flecainide and propafenone), risk of torsade de pointes (ibutilide), and slow onset of action (amiodarone), were overcome. The intravenous formulation of vernakalant (Brinavess, Cardiome) has been approved for pharmacological cardioversion of recent-onset AF (≤7 days) and early (≤3 days) post-operative AF in the European Union, Iceland, and Norway. Vernakalant has a high affinity to ion channels specifically involved in repolarization of atrial tissue and has minimal effects in the ventricles and thus, is thought to have a low proarrhythmic potential. Vernakalant is administered as a 10 min infusion of 3 mg/kg, and if AF persists after 15 min, an additional dose of 2 mg/kg can be given. The efficacy and safety of the drug has been extensively investigated in randomized controlled trials against placebo and an active comparator (amiodarone). The placebo-extracted efficacy of vernakalant is </w:instrText>
      </w:r>
      <w:r w:rsidR="00E3429C">
        <w:rPr>
          <w:rFonts w:ascii="Cambria Math" w:hAnsi="Cambria Math" w:cs="Cambria Math"/>
          <w:bCs/>
          <w:iCs/>
          <w:szCs w:val="24"/>
        </w:rPr>
        <w:instrText>∼</w:instrText>
      </w:r>
      <w:r w:rsidR="00E3429C">
        <w:rPr>
          <w:bCs/>
          <w:iCs/>
          <w:szCs w:val="24"/>
        </w:rPr>
        <w:instrText>47%. A significant advantage is a rapid effect, with the median to conversion ranging between 8 and 14 min, with the majority of patients (75-82%) converting after the first dose. Vernakalant retained its efficacy in subgroups of patients with associated cardiovascular disease such as hypertension and ischaemic heart disease, but its benefit may be lower and risk of adverse effects is higher in patients with heart failure. In the post-market reports, cardioversion rates with vernakalant are 65-70%. This review focuses on the role of vernakalant in pharmacological cardioversion for AF. © 2013 Published on behalf of the European Society of Cardiology. All rights reserved. The Author 2013.","author":[{"dropping-particle":"","family":"Savelieva","given":"Irene","non-dropping-particle":"","parse-names":false,"suffix":""},{"dropping-particle":"","family":"Graydon","given":"Richard","non-dropping-particle":"","parse-names":false,"suffix":""},{"dropping-particle":"","family":"Camm","given":"A. John","non-dropping-particle":"","parse-names":false,"suffix":""}],"container-title":"Europace","id":"ITEM-1","issue":"2","issued":{"date-parts":[["2014","2"]]},"page":"162-173","title":"Pharmacological cardioversion of atrial fibrillation with vernakalant: Evidence in support of the ESC Guidelines","type":"article","volume":"16"},"uris":["http://www.mendeley.com/documents/?uuid=5760df88-0ae1-3f07-9d4a-743c1b255d05"]}],"mendeley":{"formattedCitation":"(8)","plainTextFormattedCitation":"(8)","previouslyFormattedCitation":"(8)"},"properties":{"noteIndex":0},"schema":"https://github.com/citation-style-language/schema/raw/master/csl-citation.json"}</w:instrText>
      </w:r>
      <w:r w:rsidR="00DA6554">
        <w:rPr>
          <w:bCs/>
          <w:iCs/>
          <w:szCs w:val="24"/>
        </w:rPr>
        <w:fldChar w:fldCharType="separate"/>
      </w:r>
      <w:r w:rsidR="00DA6554" w:rsidRPr="00DA6554">
        <w:rPr>
          <w:bCs/>
          <w:iCs/>
          <w:noProof/>
          <w:szCs w:val="24"/>
        </w:rPr>
        <w:t>(8)</w:t>
      </w:r>
      <w:r w:rsidR="00DA6554">
        <w:rPr>
          <w:bCs/>
          <w:iCs/>
          <w:szCs w:val="24"/>
        </w:rPr>
        <w:fldChar w:fldCharType="end"/>
      </w:r>
      <w:r w:rsidRPr="0093796E">
        <w:rPr>
          <w:bCs/>
          <w:iCs/>
          <w:szCs w:val="24"/>
        </w:rPr>
        <w:t>.</w:t>
      </w:r>
    </w:p>
    <w:p w14:paraId="28734852" w14:textId="57C9B892" w:rsidR="001D5A3C" w:rsidRPr="0093796E" w:rsidRDefault="001D5A3C" w:rsidP="001D5A3C">
      <w:pPr>
        <w:autoSpaceDE w:val="0"/>
        <w:autoSpaceDN w:val="0"/>
        <w:adjustRightInd w:val="0"/>
        <w:spacing w:line="360" w:lineRule="auto"/>
        <w:ind w:right="0"/>
        <w:rPr>
          <w:b/>
          <w:szCs w:val="24"/>
        </w:rPr>
      </w:pPr>
      <w:r w:rsidRPr="0093796E">
        <w:rPr>
          <w:b/>
          <w:szCs w:val="24"/>
        </w:rPr>
        <w:t xml:space="preserve">VERNAKALANT IN AFL </w:t>
      </w:r>
    </w:p>
    <w:p w14:paraId="71A17F7E" w14:textId="70F7A22B" w:rsidR="001D5A3C" w:rsidRPr="00F4711A" w:rsidRDefault="001D5A3C" w:rsidP="001D5A3C">
      <w:pPr>
        <w:autoSpaceDE w:val="0"/>
        <w:autoSpaceDN w:val="0"/>
        <w:adjustRightInd w:val="0"/>
        <w:spacing w:line="360" w:lineRule="auto"/>
        <w:ind w:right="0"/>
        <w:rPr>
          <w:bCs/>
          <w:iCs/>
          <w:szCs w:val="24"/>
        </w:rPr>
      </w:pPr>
      <w:r w:rsidRPr="0093796E">
        <w:rPr>
          <w:bCs/>
          <w:iCs/>
          <w:szCs w:val="24"/>
        </w:rPr>
        <w:t>According to ACT II, ACT III</w:t>
      </w:r>
      <w:r>
        <w:rPr>
          <w:bCs/>
          <w:iCs/>
          <w:szCs w:val="24"/>
        </w:rPr>
        <w:t>,</w:t>
      </w:r>
      <w:r w:rsidRPr="0093796E">
        <w:rPr>
          <w:bCs/>
          <w:iCs/>
          <w:szCs w:val="24"/>
        </w:rPr>
        <w:t xml:space="preserve"> and Scene 2 trials, Vernakalant failed to convert AFL in nonsurgical and cardiac surgery patients. </w:t>
      </w:r>
      <w:r>
        <w:rPr>
          <w:bCs/>
          <w:iCs/>
          <w:szCs w:val="24"/>
        </w:rPr>
        <w:t>Instead, t</w:t>
      </w:r>
      <w:r w:rsidRPr="0093796E">
        <w:rPr>
          <w:bCs/>
          <w:iCs/>
          <w:szCs w:val="24"/>
        </w:rPr>
        <w:t xml:space="preserve">he critical finding was a </w:t>
      </w:r>
      <w:r w:rsidR="0009670A">
        <w:rPr>
          <w:bCs/>
          <w:iCs/>
          <w:szCs w:val="24"/>
        </w:rPr>
        <w:t>reduced</w:t>
      </w:r>
      <w:r w:rsidRPr="0093796E">
        <w:rPr>
          <w:bCs/>
          <w:iCs/>
          <w:szCs w:val="24"/>
        </w:rPr>
        <w:t xml:space="preserve"> heart rate in patients treated with Vernakalant, mediated by increased AFL cycle length</w:t>
      </w:r>
      <w:r w:rsidR="0023771B">
        <w:rPr>
          <w:bCs/>
          <w:iCs/>
          <w:szCs w:val="24"/>
        </w:rPr>
        <w:t xml:space="preserve"> </w:t>
      </w:r>
      <w:r w:rsidR="00E3429C">
        <w:rPr>
          <w:bCs/>
          <w:iCs/>
          <w:szCs w:val="24"/>
        </w:rPr>
        <w:fldChar w:fldCharType="begin" w:fldLock="1"/>
      </w:r>
      <w:r w:rsidR="00E3429C">
        <w:rPr>
          <w:bCs/>
          <w:iCs/>
          <w:szCs w:val="24"/>
        </w:rPr>
        <w:instrText>ADDIN CSL_CITATION {"citationItems":[{"id":"ITEM-1","itemData":{"DOI":"10.3390/jcm11175061","ISSN":"20770383","abstract":"Aim: Medication for the pharmacological cardioversion of atrial fibrillation (AF) and atrial flutter (AFL) is applied either in a fixed dose or adapted to body weight. Individual body weight might be a relevant confounder for anti-arrhythmic treatment success. Therefore, the aim of this study was to elucidate the impact of body weight on pharmacological cardioversion success, comparing weight adapted (Vernakalant) and fixed dose (Ibutilide) pharmacotherapeutic cardioversion regimes. Methods: Within this prospective observational trial, a total of 316 episodes of AF and AFL were enrolled. Patients were stratified in either a Vernakalant (n = 181) or Ibutilide (n = 135) treatment arm, based on the chosen regime, for direct comparison of treatment efficacy. Results: Conversion to sinus rhythm was achieved in 76.3% of all cases. Of note, there was no difference comparing the Vernakalant and Ibutilide treatment arms (Vernakalant 76.2% vs. Ibutilide 76.3%; p = 0.991). Within the whole study population, decreasing conversion rates with increasing body weight (adjusted odds ratio (OR) = 0.69 (0.51–0.94); p = 0.018) were observed. An independent effect of body weight within the Ibutilide treatment arm was noted, which remained stable after adjustment for potential confounders (adjusted OR = 0.55 (0.38–0.92), p = 0.022. Conclusion: Both, the Vernakalant and Ibutilide treatment arms showed comparable rates of treatment success in pharmacotherapeutic cardioversion of AF and AFL. Of utmost importance, we observed that the fixed dose of Ibutilide—as compared to the weight-adapted dose of Vernakalant—showed a reduced treatment success with increasing body weight.","author":[{"dropping-particle":"","family":"Lindmayr","given":"Teresa","non-dropping-particle":"","parse-names":false,"suffix":""},{"dropping-particle":"","family":"Schnaubelt","given":"Sebastian","non-dropping-particle":"","parse-names":false,"suffix":""},{"dropping-particle":"","family":"Sulzgruber","given":"Patrick","non-dropping-particle":"","parse-names":false,"suffix":""},{"dropping-particle":"","family":"Simon","given":"Alexander","non-dropping-particle":"","parse-names":false,"suffix":""},{"dropping-particle":"","family":"Niederdoeckl","given":"Jan","non-dropping-particle":"","parse-names":false,"suffix":""},{"dropping-particle":"","family":"Cacioppo","given":"Filippo","non-dropping-particle":"","parse-names":false,"suffix":""},{"dropping-particle":"","family":"Schuetz","given":"Nikola","non-dropping-particle":"","parse-names":false,"suffix":""},{"dropping-particle":"","family":"Domanovits","given":"Hans","non-dropping-particle":"","parse-names":false,"suffix":""},{"dropping-particle":"","family":"Spiel","given":"Alexander Oskar","non-dropping-particle":"","parse-names":false,"suffix":""}],"container-title":"Journal of Clinical Medicine","id":"ITEM-1","issue":"17","issued":{"date-parts":[["2022"]]},"title":"Body Weight Counts—Cardioversion with Vernakalant or Ibutilide at the Emergency Department","type":"article-journal","volume":"11"},"uris":["http://www.mendeley.com/documents/?uuid=cd117dda-5f0c-42ef-b921-35696cfedb5b"]}],"mendeley":{"formattedCitation":"(1)","plainTextFormattedCitation":"(1)","previouslyFormattedCitation":"(1)"},"properties":{"noteIndex":0},"schema":"https://github.com/citation-style-language/schema/raw/master/csl-citation.json"}</w:instrText>
      </w:r>
      <w:r w:rsidR="00E3429C">
        <w:rPr>
          <w:bCs/>
          <w:iCs/>
          <w:szCs w:val="24"/>
        </w:rPr>
        <w:fldChar w:fldCharType="separate"/>
      </w:r>
      <w:r w:rsidR="00E3429C" w:rsidRPr="00E3429C">
        <w:rPr>
          <w:bCs/>
          <w:iCs/>
          <w:noProof/>
          <w:szCs w:val="24"/>
        </w:rPr>
        <w:t>(1)</w:t>
      </w:r>
      <w:r w:rsidR="00E3429C">
        <w:rPr>
          <w:bCs/>
          <w:iCs/>
          <w:szCs w:val="24"/>
        </w:rPr>
        <w:fldChar w:fldCharType="end"/>
      </w:r>
      <w:r w:rsidR="009F3B15">
        <w:rPr>
          <w:bCs/>
          <w:iCs/>
          <w:szCs w:val="24"/>
        </w:rPr>
        <w:t xml:space="preserve"> </w:t>
      </w:r>
      <w:r w:rsidR="00E3429C">
        <w:rPr>
          <w:bCs/>
          <w:iCs/>
          <w:szCs w:val="24"/>
        </w:rPr>
        <w:fldChar w:fldCharType="begin" w:fldLock="1"/>
      </w:r>
      <w:r w:rsidR="00041E65">
        <w:rPr>
          <w:bCs/>
          <w:iCs/>
          <w:szCs w:val="24"/>
        </w:rPr>
        <w:instrText>ADDIN CSL_CITATION {"citationItems":[{"id":"ITEM-1","itemData":{"DOI":"10.1007/s10557-020-07103-9/Published","abstract":"Aims Rapid restoration of sinus rhythm using pharmacological cardioversion is commonly indicated in patients with symptomatic recent-onset atrial fibrillation (AF). The objectives of this large, international, multicenter observational study were to determine the safety and effectiveness of intravenous (IV) vernakalant for conversion of AF to sinus rhythm in daily practice. Methods and Results Consenting patients with symptomatic recent-onset AF (&lt; 7 days) treated with IV vernakalant were enrolled and followed up to 24 h after the last infusion or until discharge, in order to determine the incidence of predefined serious adverse events (SAEs) and other observed SAEs and evaluate the conversion rate within the first 90 min. Overall, 2009 treatment episodes in 1778 patients were analyzed. The age of patients was 62.3 ± 13.0 years (mean ± standard deviation). Median AF duration before treatment was 11.1 h (IQR 5.4-27.0 h). A total of 28 SAEs occurred in 26 patients including 19 predefined SAEs, i.e., sinus arrest (n = 4, 0.2%), significant bradycardia (n = 11, 0.5%), significant hypotension (n = 2, 0.1%), and atrial flutter with 1:1 conduction (n = 2, 0.1%). There were no cases of sustained ventricular arrhythmias or deaths. All patients who experienced SAEs recovered fully (n = 25) or with sequelae (n = 1). Conversion rate to sinus rhythm was 70.2%, within a median of 12 min (IQR 8.0-28.0 min). Conclusions This large multicenter, international observational study confirms the good safety profile and the high effectiveness of vernakalant for the rapid cardioversion of recent-onset AF in daily hospital practice.","author":[{"dropping-particle":"","family":"Lévy","given":"Samuel","non-dropping-particle":"","parse-names":false,"suffix":""},{"dropping-particle":"","family":"Hartikainen","given":"Juha","non-dropping-particle":"","parse-names":false,"suffix":""},{"dropping-particle":"","family":"Ritz","given":"Beate","non-dropping-particle":"","parse-names":false,"suffix":""},{"dropping-particle":"","family":"Juhlin","given":"Tord","non-dropping-particle":"","parse-names":false,"suffix":""},{"dropping-particle":"","family":"Carbajosa-Dalmau","given":"José","non-dropping-particle":"","parse-names":false,"suffix":""},{"dropping-particle":"","family":"Domanovits","given":"Hans","non-dropping-particle":"","parse-names":false,"suffix":""}],"id":"ITEM-1","issued":{"date-parts":[["0"]]},"title":"Vernakalant for Rapid Cardioversion of Recent-Onset Atrial Fibrillation: Results from the SPECTRUM Study","type":"article-journal"},"uris":["http://www.mendeley.com/documents/?uuid=2882df62-38c6-3c4c-8733-1742ad652089"]}],"mendeley":{"formattedCitation":"(3)","plainTextFormattedCitation":"(3)","previouslyFormattedCitation":"(3)"},"properties":{"noteIndex":0},"schema":"https://github.com/citation-style-language/schema/raw/master/csl-citation.json"}</w:instrText>
      </w:r>
      <w:r w:rsidR="00E3429C">
        <w:rPr>
          <w:bCs/>
          <w:iCs/>
          <w:szCs w:val="24"/>
        </w:rPr>
        <w:fldChar w:fldCharType="separate"/>
      </w:r>
      <w:r w:rsidR="00E3429C" w:rsidRPr="00E3429C">
        <w:rPr>
          <w:bCs/>
          <w:iCs/>
          <w:noProof/>
          <w:szCs w:val="24"/>
        </w:rPr>
        <w:t>(3)</w:t>
      </w:r>
      <w:r w:rsidR="00E3429C">
        <w:rPr>
          <w:bCs/>
          <w:iCs/>
          <w:szCs w:val="24"/>
        </w:rPr>
        <w:fldChar w:fldCharType="end"/>
      </w:r>
      <w:r w:rsidRPr="0093796E">
        <w:rPr>
          <w:bCs/>
          <w:iCs/>
          <w:szCs w:val="24"/>
        </w:rPr>
        <w:t>.</w:t>
      </w:r>
    </w:p>
    <w:p w14:paraId="58B47A57" w14:textId="493919A5" w:rsidR="00386B7B" w:rsidRPr="0093796E" w:rsidRDefault="005466E4" w:rsidP="0093796E">
      <w:pPr>
        <w:spacing w:line="360" w:lineRule="auto"/>
        <w:rPr>
          <w:b/>
          <w:color w:val="222222"/>
          <w:szCs w:val="24"/>
        </w:rPr>
      </w:pPr>
      <w:r w:rsidRPr="0093796E">
        <w:rPr>
          <w:b/>
          <w:szCs w:val="24"/>
          <w:lang w:val="en-IN"/>
        </w:rPr>
        <w:t>PHARMACOKINETICS PROFILE</w:t>
      </w:r>
    </w:p>
    <w:p w14:paraId="20B37EC4" w14:textId="5807F95A" w:rsidR="00C75492" w:rsidRPr="0093796E" w:rsidRDefault="00C75492" w:rsidP="00C75492">
      <w:pPr>
        <w:spacing w:line="360" w:lineRule="auto"/>
        <w:rPr>
          <w:szCs w:val="24"/>
        </w:rPr>
      </w:pPr>
      <w:r w:rsidRPr="0093796E">
        <w:rPr>
          <w:szCs w:val="24"/>
        </w:rPr>
        <w:lastRenderedPageBreak/>
        <w:t>Intravenous Vernakalant was effective regardless of sex, age, rate, or rhythm control therapy and medical history</w:t>
      </w:r>
      <w:r w:rsidR="006E70D3">
        <w:rPr>
          <w:szCs w:val="24"/>
        </w:rPr>
        <w:t>,</w:t>
      </w:r>
      <w:r w:rsidRPr="0093796E">
        <w:rPr>
          <w:szCs w:val="24"/>
        </w:rPr>
        <w:t xml:space="preserve"> including congestive heart failure, myocardial infarction, hypertension, ischemic heart disease, renal impairment, and hepatic impairment). However, intravenous Vernakalant should be used </w:t>
      </w:r>
      <w:r w:rsidR="0009670A">
        <w:rPr>
          <w:szCs w:val="24"/>
        </w:rPr>
        <w:t>cautiously</w:t>
      </w:r>
      <w:r w:rsidRPr="0093796E">
        <w:rPr>
          <w:szCs w:val="24"/>
        </w:rPr>
        <w:t xml:space="preserve"> in hemodynamically stable patients with NYHA class I or II CHF and is contraindicated in patients with NYHA class III or IV CHF</w:t>
      </w:r>
      <w:r w:rsidR="001509E5">
        <w:rPr>
          <w:szCs w:val="24"/>
        </w:rPr>
        <w:t>.</w:t>
      </w:r>
    </w:p>
    <w:p w14:paraId="58B47A5A" w14:textId="346F034F" w:rsidR="006F5B3A" w:rsidRPr="0093796E" w:rsidRDefault="00652D37" w:rsidP="0093796E">
      <w:pPr>
        <w:autoSpaceDE w:val="0"/>
        <w:autoSpaceDN w:val="0"/>
        <w:adjustRightInd w:val="0"/>
        <w:spacing w:line="360" w:lineRule="auto"/>
        <w:ind w:right="0"/>
        <w:rPr>
          <w:szCs w:val="24"/>
        </w:rPr>
      </w:pPr>
      <w:r w:rsidRPr="0093796E">
        <w:rPr>
          <w:szCs w:val="24"/>
        </w:rPr>
        <w:t>Age, s</w:t>
      </w:r>
      <w:r w:rsidR="004D77A4" w:rsidRPr="0093796E">
        <w:rPr>
          <w:szCs w:val="24"/>
        </w:rPr>
        <w:t>ex</w:t>
      </w:r>
      <w:r w:rsidRPr="0093796E">
        <w:rPr>
          <w:szCs w:val="24"/>
        </w:rPr>
        <w:t>, liver</w:t>
      </w:r>
      <w:r w:rsidR="005440BE" w:rsidRPr="0093796E">
        <w:rPr>
          <w:szCs w:val="24"/>
        </w:rPr>
        <w:t>, and renal function do not impact</w:t>
      </w:r>
      <w:r w:rsidR="005C68CF" w:rsidRPr="0093796E">
        <w:rPr>
          <w:szCs w:val="24"/>
        </w:rPr>
        <w:t xml:space="preserve"> the pharmacoki</w:t>
      </w:r>
      <w:r w:rsidR="005466E4" w:rsidRPr="0093796E">
        <w:rPr>
          <w:szCs w:val="24"/>
        </w:rPr>
        <w:t xml:space="preserve">netic properties of </w:t>
      </w:r>
      <w:r w:rsidR="007C43C9" w:rsidRPr="0093796E">
        <w:rPr>
          <w:szCs w:val="24"/>
        </w:rPr>
        <w:t>V</w:t>
      </w:r>
      <w:r w:rsidR="005466E4" w:rsidRPr="0093796E">
        <w:rPr>
          <w:szCs w:val="24"/>
        </w:rPr>
        <w:t xml:space="preserve">ernakalant </w:t>
      </w:r>
      <w:r w:rsidR="00F0094E" w:rsidRPr="0093796E">
        <w:rPr>
          <w:szCs w:val="24"/>
          <w:lang w:val="en-IN"/>
        </w:rPr>
        <w:t>Oral</w:t>
      </w:r>
      <w:r w:rsidR="004D77A4" w:rsidRPr="0093796E">
        <w:rPr>
          <w:szCs w:val="24"/>
          <w:lang w:val="en-IN"/>
        </w:rPr>
        <w:t>ly administered</w:t>
      </w:r>
      <w:r w:rsidR="00983DF2">
        <w:rPr>
          <w:szCs w:val="24"/>
          <w:lang w:val="en-IN"/>
        </w:rPr>
        <w:t>, and</w:t>
      </w:r>
      <w:r w:rsidR="00F0094E" w:rsidRPr="0093796E">
        <w:rPr>
          <w:szCs w:val="24"/>
          <w:lang w:val="en-IN"/>
        </w:rPr>
        <w:t xml:space="preserve"> </w:t>
      </w:r>
      <w:r w:rsidR="007C43C9" w:rsidRPr="0093796E">
        <w:rPr>
          <w:szCs w:val="24"/>
          <w:lang w:val="en-IN"/>
        </w:rPr>
        <w:t>V</w:t>
      </w:r>
      <w:r w:rsidR="00F0094E" w:rsidRPr="0093796E">
        <w:rPr>
          <w:szCs w:val="24"/>
          <w:lang w:val="en-IN"/>
        </w:rPr>
        <w:t xml:space="preserve">ernakalant is </w:t>
      </w:r>
      <w:r w:rsidR="004D77A4" w:rsidRPr="0093796E">
        <w:rPr>
          <w:szCs w:val="24"/>
        </w:rPr>
        <w:t>transported</w:t>
      </w:r>
      <w:r w:rsidR="005C68CF" w:rsidRPr="0093796E">
        <w:rPr>
          <w:szCs w:val="24"/>
        </w:rPr>
        <w:t xml:space="preserve"> in</w:t>
      </w:r>
      <w:r w:rsidR="00F0094E" w:rsidRPr="0093796E">
        <w:rPr>
          <w:szCs w:val="24"/>
        </w:rPr>
        <w:t xml:space="preserve"> t</w:t>
      </w:r>
      <w:r w:rsidR="004D77A4" w:rsidRPr="0093796E">
        <w:rPr>
          <w:szCs w:val="24"/>
        </w:rPr>
        <w:t>he systemic circulation</w:t>
      </w:r>
      <w:r w:rsidR="00F0094E" w:rsidRPr="0093796E">
        <w:rPr>
          <w:szCs w:val="24"/>
        </w:rPr>
        <w:t xml:space="preserve"> </w:t>
      </w:r>
      <w:r w:rsidR="004D77A4" w:rsidRPr="0093796E">
        <w:rPr>
          <w:szCs w:val="24"/>
        </w:rPr>
        <w:t xml:space="preserve">and </w:t>
      </w:r>
      <w:r w:rsidR="00F0094E" w:rsidRPr="0093796E">
        <w:rPr>
          <w:szCs w:val="24"/>
        </w:rPr>
        <w:t>dist</w:t>
      </w:r>
      <w:r w:rsidR="004D77A4" w:rsidRPr="0093796E">
        <w:rPr>
          <w:szCs w:val="24"/>
        </w:rPr>
        <w:t>ributed within 30 mins. It remarked a very</w:t>
      </w:r>
      <w:r w:rsidR="00F0094E" w:rsidRPr="0093796E">
        <w:rPr>
          <w:szCs w:val="24"/>
        </w:rPr>
        <w:t xml:space="preserve"> short </w:t>
      </w:r>
      <w:r w:rsidR="008E121E" w:rsidRPr="0093796E">
        <w:rPr>
          <w:szCs w:val="24"/>
        </w:rPr>
        <w:t>half-life</w:t>
      </w:r>
      <w:r w:rsidR="00F0094E" w:rsidRPr="0093796E">
        <w:rPr>
          <w:szCs w:val="24"/>
        </w:rPr>
        <w:t xml:space="preserve"> and is </w:t>
      </w:r>
      <w:r w:rsidR="0009670A">
        <w:rPr>
          <w:szCs w:val="24"/>
        </w:rPr>
        <w:t>metabolised</w:t>
      </w:r>
      <w:r w:rsidR="00F0094E" w:rsidRPr="0093796E">
        <w:rPr>
          <w:szCs w:val="24"/>
        </w:rPr>
        <w:t xml:space="preserve"> primaril</w:t>
      </w:r>
      <w:r w:rsidR="005C68CF" w:rsidRPr="0093796E">
        <w:rPr>
          <w:szCs w:val="24"/>
        </w:rPr>
        <w:t>y by the hepat</w:t>
      </w:r>
      <w:r w:rsidR="004D77A4" w:rsidRPr="0093796E">
        <w:rPr>
          <w:szCs w:val="24"/>
        </w:rPr>
        <w:t xml:space="preserve">ic CYP2D6 system and excreted within 2 to </w:t>
      </w:r>
      <w:r w:rsidR="00B96E51" w:rsidRPr="0093796E">
        <w:rPr>
          <w:szCs w:val="24"/>
        </w:rPr>
        <w:t>5</w:t>
      </w:r>
      <w:r w:rsidR="009B516F" w:rsidRPr="0093796E">
        <w:rPr>
          <w:szCs w:val="24"/>
        </w:rPr>
        <w:t xml:space="preserve"> hours.</w:t>
      </w:r>
      <w:r w:rsidR="00F0094E" w:rsidRPr="0093796E">
        <w:rPr>
          <w:szCs w:val="24"/>
        </w:rPr>
        <w:t xml:space="preserve"> Oral Vernakalant prescribed doses </w:t>
      </w:r>
      <w:r w:rsidR="00CE7E64" w:rsidRPr="0093796E">
        <w:rPr>
          <w:szCs w:val="24"/>
        </w:rPr>
        <w:t>are</w:t>
      </w:r>
      <w:r w:rsidR="00A51B06">
        <w:rPr>
          <w:szCs w:val="24"/>
        </w:rPr>
        <w:t xml:space="preserve"> </w:t>
      </w:r>
      <w:r w:rsidR="00F0094E" w:rsidRPr="0093796E">
        <w:rPr>
          <w:szCs w:val="24"/>
        </w:rPr>
        <w:t>150</w:t>
      </w:r>
      <w:r w:rsidR="00987288">
        <w:rPr>
          <w:szCs w:val="24"/>
        </w:rPr>
        <w:t xml:space="preserve">, </w:t>
      </w:r>
      <w:r w:rsidR="00F0094E" w:rsidRPr="0093796E">
        <w:rPr>
          <w:szCs w:val="24"/>
        </w:rPr>
        <w:t>300</w:t>
      </w:r>
      <w:r w:rsidR="00A51B06">
        <w:rPr>
          <w:szCs w:val="24"/>
        </w:rPr>
        <w:t xml:space="preserve">, </w:t>
      </w:r>
      <w:r w:rsidR="00F0094E" w:rsidRPr="0093796E">
        <w:rPr>
          <w:szCs w:val="24"/>
        </w:rPr>
        <w:t>500</w:t>
      </w:r>
      <w:r w:rsidR="00A51B06">
        <w:rPr>
          <w:szCs w:val="24"/>
        </w:rPr>
        <w:t xml:space="preserve">, </w:t>
      </w:r>
      <w:r w:rsidR="006F5FD5">
        <w:rPr>
          <w:szCs w:val="24"/>
        </w:rPr>
        <w:t xml:space="preserve">and </w:t>
      </w:r>
      <w:r w:rsidR="009B516F" w:rsidRPr="0093796E">
        <w:rPr>
          <w:szCs w:val="24"/>
        </w:rPr>
        <w:t xml:space="preserve">600 mg/kg twice </w:t>
      </w:r>
      <w:r w:rsidR="0073391E" w:rsidRPr="0093796E">
        <w:rPr>
          <w:szCs w:val="24"/>
        </w:rPr>
        <w:t>daily</w:t>
      </w:r>
      <w:r w:rsidR="00F0094E" w:rsidRPr="0093796E">
        <w:rPr>
          <w:szCs w:val="24"/>
        </w:rPr>
        <w:t xml:space="preserve">. </w:t>
      </w:r>
      <w:r w:rsidR="005440BE" w:rsidRPr="0093796E">
        <w:rPr>
          <w:szCs w:val="24"/>
        </w:rPr>
        <w:t>N</w:t>
      </w:r>
      <w:r w:rsidR="00F0094E" w:rsidRPr="0093796E">
        <w:rPr>
          <w:szCs w:val="24"/>
        </w:rPr>
        <w:t>o epis</w:t>
      </w:r>
      <w:r w:rsidR="00987C2B" w:rsidRPr="0093796E">
        <w:rPr>
          <w:szCs w:val="24"/>
        </w:rPr>
        <w:t>odes of torsade de pointes</w:t>
      </w:r>
      <w:r w:rsidR="00F0094E" w:rsidRPr="0093796E">
        <w:rPr>
          <w:szCs w:val="24"/>
        </w:rPr>
        <w:t xml:space="preserve"> found in the</w:t>
      </w:r>
      <w:r w:rsidR="00CE7E64" w:rsidRPr="0093796E">
        <w:rPr>
          <w:szCs w:val="24"/>
        </w:rPr>
        <w:t xml:space="preserve"> previous activities</w:t>
      </w:r>
      <w:r w:rsidR="009B516F" w:rsidRPr="0093796E">
        <w:rPr>
          <w:szCs w:val="24"/>
        </w:rPr>
        <w:t>.</w:t>
      </w:r>
      <w:r w:rsidR="00960041">
        <w:rPr>
          <w:szCs w:val="24"/>
        </w:rPr>
        <w:t xml:space="preserve"> </w:t>
      </w:r>
      <w:r w:rsidR="004D77A4" w:rsidRPr="0093796E">
        <w:rPr>
          <w:szCs w:val="24"/>
          <w:lang w:val="en-IN"/>
        </w:rPr>
        <w:t xml:space="preserve">The </w:t>
      </w:r>
      <w:r w:rsidR="004F5238">
        <w:rPr>
          <w:szCs w:val="24"/>
          <w:lang w:val="en-IN"/>
        </w:rPr>
        <w:t>adequat</w:t>
      </w:r>
      <w:r w:rsidR="004D77A4" w:rsidRPr="0093796E">
        <w:rPr>
          <w:szCs w:val="24"/>
          <w:lang w:val="en-IN"/>
        </w:rPr>
        <w:t>e</w:t>
      </w:r>
      <w:r w:rsidR="00407FDD" w:rsidRPr="0093796E">
        <w:rPr>
          <w:szCs w:val="24"/>
          <w:lang w:val="en-IN"/>
        </w:rPr>
        <w:t xml:space="preserve"> </w:t>
      </w:r>
      <w:r w:rsidR="004D77A4" w:rsidRPr="0093796E">
        <w:rPr>
          <w:szCs w:val="24"/>
          <w:lang w:val="en-IN"/>
        </w:rPr>
        <w:t xml:space="preserve">formulation of </w:t>
      </w:r>
      <w:r w:rsidR="007C43C9" w:rsidRPr="0093796E">
        <w:rPr>
          <w:szCs w:val="24"/>
          <w:lang w:val="en-IN"/>
        </w:rPr>
        <w:t>V</w:t>
      </w:r>
      <w:r w:rsidR="004D77A4" w:rsidRPr="0093796E">
        <w:rPr>
          <w:szCs w:val="24"/>
          <w:lang w:val="en-IN"/>
        </w:rPr>
        <w:t xml:space="preserve">ernakalant is </w:t>
      </w:r>
      <w:r w:rsidR="00407FDD" w:rsidRPr="0093796E">
        <w:rPr>
          <w:szCs w:val="24"/>
          <w:lang w:val="en-IN"/>
        </w:rPr>
        <w:t xml:space="preserve">intravenous, </w:t>
      </w:r>
      <w:r w:rsidR="0073391E" w:rsidRPr="0093796E">
        <w:rPr>
          <w:szCs w:val="24"/>
        </w:rPr>
        <w:t>recommended</w:t>
      </w:r>
      <w:r w:rsidR="00036E93" w:rsidRPr="0093796E">
        <w:rPr>
          <w:szCs w:val="24"/>
        </w:rPr>
        <w:t xml:space="preserve"> in an environment where continuous cardiac monitoring is available</w:t>
      </w:r>
      <w:r w:rsidR="00542A7E" w:rsidRPr="0093796E">
        <w:rPr>
          <w:szCs w:val="24"/>
        </w:rPr>
        <w:t>, initially at 3 mg/ kg over 10 min. If the sinus rhythm is not restored within 15 min following the end of the first infusion, a second 10 min infusion o</w:t>
      </w:r>
      <w:r w:rsidR="009B516F" w:rsidRPr="0093796E">
        <w:rPr>
          <w:szCs w:val="24"/>
        </w:rPr>
        <w:t xml:space="preserve">f 2 mg/kg can be </w:t>
      </w:r>
      <w:r w:rsidR="0073391E" w:rsidRPr="0093796E">
        <w:rPr>
          <w:szCs w:val="24"/>
        </w:rPr>
        <w:t>administered</w:t>
      </w:r>
      <w:r w:rsidR="00F0094E" w:rsidRPr="0093796E">
        <w:rPr>
          <w:szCs w:val="24"/>
        </w:rPr>
        <w:t>.</w:t>
      </w:r>
      <w:r w:rsidR="005C68CF" w:rsidRPr="0093796E">
        <w:rPr>
          <w:szCs w:val="24"/>
        </w:rPr>
        <w:t xml:space="preserve"> </w:t>
      </w:r>
      <w:r w:rsidR="005C68CF" w:rsidRPr="0093796E">
        <w:rPr>
          <w:szCs w:val="24"/>
          <w:lang w:val="en-IN"/>
        </w:rPr>
        <w:t xml:space="preserve">Vernakalant is </w:t>
      </w:r>
      <w:r w:rsidR="005C68CF" w:rsidRPr="0093796E">
        <w:rPr>
          <w:szCs w:val="24"/>
        </w:rPr>
        <w:t>r</w:t>
      </w:r>
      <w:r w:rsidR="00542A7E" w:rsidRPr="0093796E">
        <w:rPr>
          <w:szCs w:val="24"/>
        </w:rPr>
        <w:t xml:space="preserve">apidly and extensively </w:t>
      </w:r>
      <w:r w:rsidR="009B516F" w:rsidRPr="0093796E">
        <w:rPr>
          <w:szCs w:val="24"/>
        </w:rPr>
        <w:t>distributed into tissue</w:t>
      </w:r>
      <w:r w:rsidR="001509E5">
        <w:rPr>
          <w:szCs w:val="24"/>
        </w:rPr>
        <w:t xml:space="preserve"> </w:t>
      </w:r>
      <w:r w:rsidR="00026021" w:rsidRPr="0093796E">
        <w:rPr>
          <w:szCs w:val="24"/>
        </w:rPr>
        <w:t>&amp; saliva</w:t>
      </w:r>
      <w:r w:rsidR="00542A7E" w:rsidRPr="0093796E">
        <w:rPr>
          <w:szCs w:val="24"/>
        </w:rPr>
        <w:t>.</w:t>
      </w:r>
      <w:r w:rsidR="00DC4AC0" w:rsidRPr="0093796E">
        <w:rPr>
          <w:szCs w:val="24"/>
        </w:rPr>
        <w:t xml:space="preserve"> Protein binding was low for </w:t>
      </w:r>
      <w:r w:rsidR="007C43C9" w:rsidRPr="0093796E">
        <w:rPr>
          <w:szCs w:val="24"/>
        </w:rPr>
        <w:t>V</w:t>
      </w:r>
      <w:r w:rsidR="00DC4AC0" w:rsidRPr="0093796E">
        <w:rPr>
          <w:szCs w:val="24"/>
        </w:rPr>
        <w:t xml:space="preserve">ernakalant (25-50%). Blood: Plasma concentration ratios were generally less than one, indicating that </w:t>
      </w:r>
      <w:r w:rsidR="007C43C9" w:rsidRPr="0093796E">
        <w:rPr>
          <w:szCs w:val="24"/>
        </w:rPr>
        <w:t>V</w:t>
      </w:r>
      <w:r w:rsidR="00DC4AC0" w:rsidRPr="0093796E">
        <w:rPr>
          <w:szCs w:val="24"/>
        </w:rPr>
        <w:t xml:space="preserve">ernakalant does not </w:t>
      </w:r>
      <w:r w:rsidR="004F5238">
        <w:rPr>
          <w:szCs w:val="24"/>
        </w:rPr>
        <w:t>explicit</w:t>
      </w:r>
      <w:r w:rsidR="00DC4AC0" w:rsidRPr="0093796E">
        <w:rPr>
          <w:szCs w:val="24"/>
        </w:rPr>
        <w:t xml:space="preserve">ly bind to </w:t>
      </w:r>
      <w:r w:rsidR="00026021" w:rsidRPr="0093796E">
        <w:rPr>
          <w:szCs w:val="24"/>
        </w:rPr>
        <w:t>erythrocytes. The</w:t>
      </w:r>
      <w:r w:rsidR="00DC4AC0" w:rsidRPr="0093796E">
        <w:rPr>
          <w:szCs w:val="24"/>
        </w:rPr>
        <w:t xml:space="preserve"> free fraction of </w:t>
      </w:r>
      <w:r w:rsidR="007C43C9" w:rsidRPr="0093796E">
        <w:rPr>
          <w:szCs w:val="24"/>
        </w:rPr>
        <w:t>V</w:t>
      </w:r>
      <w:r w:rsidR="00DC4AC0" w:rsidRPr="0093796E">
        <w:rPr>
          <w:szCs w:val="24"/>
        </w:rPr>
        <w:t>ernaka</w:t>
      </w:r>
      <w:r w:rsidR="00026021" w:rsidRPr="0093796E">
        <w:rPr>
          <w:szCs w:val="24"/>
        </w:rPr>
        <w:t>lant is 53-63% in human serum</w:t>
      </w:r>
      <w:r w:rsidR="00312BEA" w:rsidRPr="0093796E">
        <w:rPr>
          <w:szCs w:val="24"/>
        </w:rPr>
        <w:t xml:space="preserve"> </w:t>
      </w:r>
      <w:r w:rsidR="00DC4AC0" w:rsidRPr="0093796E">
        <w:rPr>
          <w:szCs w:val="24"/>
        </w:rPr>
        <w:t>(EMA).</w:t>
      </w:r>
      <w:r w:rsidR="006B716D" w:rsidRPr="0093796E">
        <w:rPr>
          <w:szCs w:val="24"/>
        </w:rPr>
        <w:t xml:space="preserve"> </w:t>
      </w:r>
      <w:r w:rsidR="007A2E47" w:rsidRPr="007A2E47">
        <w:rPr>
          <w:szCs w:val="24"/>
        </w:rPr>
        <w:t xml:space="preserve">Patients are </w:t>
      </w:r>
      <w:r w:rsidR="0009670A">
        <w:rPr>
          <w:szCs w:val="24"/>
        </w:rPr>
        <w:t>categorised</w:t>
      </w:r>
      <w:r w:rsidR="007A2E47" w:rsidRPr="007A2E47">
        <w:rPr>
          <w:szCs w:val="24"/>
        </w:rPr>
        <w:t xml:space="preserve"> as weak (half-life of 5.6 hours) or extensive </w:t>
      </w:r>
      <w:r w:rsidR="0009670A">
        <w:rPr>
          <w:szCs w:val="24"/>
        </w:rPr>
        <w:t>metabolisers</w:t>
      </w:r>
      <w:r w:rsidR="007A2E47" w:rsidRPr="007A2E47">
        <w:rPr>
          <w:szCs w:val="24"/>
        </w:rPr>
        <w:t xml:space="preserve"> based on the plasma half-life, dependent on CYP2D6 activity (2.2 hours).</w:t>
      </w:r>
      <w:r w:rsidR="007A2E47">
        <w:rPr>
          <w:szCs w:val="24"/>
        </w:rPr>
        <w:t xml:space="preserve"> </w:t>
      </w:r>
      <w:r w:rsidR="00542A7E" w:rsidRPr="0093796E">
        <w:rPr>
          <w:szCs w:val="24"/>
        </w:rPr>
        <w:t xml:space="preserve">The maximum plasma concentration, </w:t>
      </w:r>
      <w:r w:rsidR="004F5238">
        <w:rPr>
          <w:szCs w:val="24"/>
        </w:rPr>
        <w:t xml:space="preserve">the </w:t>
      </w:r>
      <w:r w:rsidR="00542A7E" w:rsidRPr="0093796E">
        <w:rPr>
          <w:szCs w:val="24"/>
        </w:rPr>
        <w:t>area under the plasma concentration curve</w:t>
      </w:r>
      <w:r w:rsidR="004F5238">
        <w:rPr>
          <w:szCs w:val="24"/>
        </w:rPr>
        <w:t>,</w:t>
      </w:r>
      <w:r w:rsidR="00542A7E" w:rsidRPr="0093796E">
        <w:rPr>
          <w:szCs w:val="24"/>
        </w:rPr>
        <w:t xml:space="preserve"> is 3.29 mcg/ml, 11.64 mcg.</w:t>
      </w:r>
      <w:r w:rsidR="004F5238">
        <w:rPr>
          <w:szCs w:val="24"/>
        </w:rPr>
        <w:t xml:space="preserve"> H</w:t>
      </w:r>
      <w:r w:rsidR="00542A7E" w:rsidRPr="0093796E">
        <w:rPr>
          <w:szCs w:val="24"/>
        </w:rPr>
        <w:t>r/ml in m</w:t>
      </w:r>
      <w:r w:rsidR="004F5238">
        <w:rPr>
          <w:szCs w:val="24"/>
        </w:rPr>
        <w:t>e</w:t>
      </w:r>
      <w:r w:rsidR="00542A7E" w:rsidRPr="0093796E">
        <w:rPr>
          <w:szCs w:val="24"/>
        </w:rPr>
        <w:t>n and 4.57 mcg/ml, 11.64 mcg.</w:t>
      </w:r>
      <w:r w:rsidR="004F5238">
        <w:rPr>
          <w:szCs w:val="24"/>
        </w:rPr>
        <w:t xml:space="preserve"> H</w:t>
      </w:r>
      <w:r w:rsidR="00542A7E" w:rsidRPr="0093796E">
        <w:rPr>
          <w:szCs w:val="24"/>
        </w:rPr>
        <w:t xml:space="preserve">r/ml in </w:t>
      </w:r>
      <w:r w:rsidR="004F5238">
        <w:rPr>
          <w:szCs w:val="24"/>
        </w:rPr>
        <w:t xml:space="preserve">a </w:t>
      </w:r>
      <w:r w:rsidR="00542A7E" w:rsidRPr="0093796E">
        <w:rPr>
          <w:szCs w:val="24"/>
        </w:rPr>
        <w:t xml:space="preserve">woman. </w:t>
      </w:r>
      <w:r w:rsidR="009E6CC6" w:rsidRPr="009E6CC6">
        <w:rPr>
          <w:szCs w:val="24"/>
        </w:rPr>
        <w:t xml:space="preserve">The </w:t>
      </w:r>
      <w:r w:rsidR="00B86D4A">
        <w:rPr>
          <w:szCs w:val="24"/>
        </w:rPr>
        <w:t>primary</w:t>
      </w:r>
      <w:r w:rsidR="009E6CC6" w:rsidRPr="009E6CC6">
        <w:rPr>
          <w:szCs w:val="24"/>
        </w:rPr>
        <w:t xml:space="preserve"> inactive metabolite of this substance, RSD1385, is primarily dependent on 4-O-methylation by the cytochrome P-450 (CYP) 2D6 isoenzyme and fast glucuronidation. </w:t>
      </w:r>
      <w:r w:rsidR="00466C15" w:rsidRPr="009E6CC6">
        <w:rPr>
          <w:szCs w:val="24"/>
        </w:rPr>
        <w:t xml:space="preserve">Excretion of Vernakalant </w:t>
      </w:r>
      <w:r w:rsidR="00466C15" w:rsidRPr="0093796E">
        <w:rPr>
          <w:szCs w:val="24"/>
        </w:rPr>
        <w:t>is take</w:t>
      </w:r>
      <w:r w:rsidR="005440BE" w:rsidRPr="0093796E">
        <w:rPr>
          <w:szCs w:val="24"/>
        </w:rPr>
        <w:t>n</w:t>
      </w:r>
      <w:r w:rsidR="00466C15" w:rsidRPr="0093796E">
        <w:rPr>
          <w:szCs w:val="24"/>
        </w:rPr>
        <w:t xml:space="preserve"> place in </w:t>
      </w:r>
      <w:r w:rsidR="005440BE" w:rsidRPr="0093796E">
        <w:rPr>
          <w:szCs w:val="24"/>
        </w:rPr>
        <w:t xml:space="preserve">the </w:t>
      </w:r>
      <w:r w:rsidR="00466C15" w:rsidRPr="0093796E">
        <w:rPr>
          <w:szCs w:val="24"/>
        </w:rPr>
        <w:t xml:space="preserve">liver and </w:t>
      </w:r>
      <w:r w:rsidR="00542A7E" w:rsidRPr="0093796E">
        <w:rPr>
          <w:szCs w:val="24"/>
        </w:rPr>
        <w:t xml:space="preserve">kidney. </w:t>
      </w:r>
      <w:r w:rsidR="0009670A">
        <w:rPr>
          <w:szCs w:val="24"/>
        </w:rPr>
        <w:t xml:space="preserve">Therefore, </w:t>
      </w:r>
      <w:r w:rsidR="00542A7E" w:rsidRPr="0093796E">
        <w:rPr>
          <w:szCs w:val="24"/>
        </w:rPr>
        <w:t>11% of the</w:t>
      </w:r>
      <w:r w:rsidR="00466C15" w:rsidRPr="0093796E">
        <w:rPr>
          <w:szCs w:val="24"/>
        </w:rPr>
        <w:t xml:space="preserve"> unchanged</w:t>
      </w:r>
      <w:r w:rsidR="00CB6D8D" w:rsidRPr="0093796E">
        <w:rPr>
          <w:szCs w:val="24"/>
        </w:rPr>
        <w:t xml:space="preserve"> drug is eliminated in</w:t>
      </w:r>
      <w:r w:rsidR="00C82498" w:rsidRPr="0093796E">
        <w:rPr>
          <w:szCs w:val="24"/>
        </w:rPr>
        <w:t xml:space="preserve"> the urine</w:t>
      </w:r>
      <w:r w:rsidR="009B516F" w:rsidRPr="0093796E">
        <w:rPr>
          <w:szCs w:val="24"/>
        </w:rPr>
        <w:t>.</w:t>
      </w:r>
    </w:p>
    <w:p w14:paraId="58B47A5B" w14:textId="2B805223" w:rsidR="00746B5D" w:rsidRPr="0093796E" w:rsidRDefault="0041192F" w:rsidP="0093796E">
      <w:pPr>
        <w:autoSpaceDE w:val="0"/>
        <w:autoSpaceDN w:val="0"/>
        <w:adjustRightInd w:val="0"/>
        <w:spacing w:line="360" w:lineRule="auto"/>
        <w:ind w:right="0"/>
        <w:rPr>
          <w:szCs w:val="24"/>
        </w:rPr>
      </w:pPr>
      <w:r>
        <w:rPr>
          <w:noProof/>
          <w:szCs w:val="24"/>
        </w:rPr>
        <mc:AlternateContent>
          <mc:Choice Requires="wps">
            <w:drawing>
              <wp:anchor distT="0" distB="0" distL="114300" distR="114300" simplePos="0" relativeHeight="251658244" behindDoc="0" locked="0" layoutInCell="1" allowOverlap="1" wp14:anchorId="58B47BF0" wp14:editId="1765F94B">
                <wp:simplePos x="0" y="0"/>
                <wp:positionH relativeFrom="column">
                  <wp:posOffset>1320165</wp:posOffset>
                </wp:positionH>
                <wp:positionV relativeFrom="paragraph">
                  <wp:posOffset>43504</wp:posOffset>
                </wp:positionV>
                <wp:extent cx="5046980" cy="313389"/>
                <wp:effectExtent l="0" t="0" r="0" b="0"/>
                <wp:wrapNone/>
                <wp:docPr id="1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980" cy="313389"/>
                        </a:xfrm>
                        <a:prstGeom prst="rect">
                          <a:avLst/>
                        </a:prstGeom>
                        <a:noFill/>
                        <a:ln w="9525">
                          <a:noFill/>
                          <a:miter lim="800000"/>
                          <a:headEnd/>
                          <a:tailEnd/>
                        </a:ln>
                      </wps:spPr>
                      <wps:txbx>
                        <w:txbxContent>
                          <w:p w14:paraId="58B47C01" w14:textId="77777777" w:rsidR="008F7084" w:rsidRPr="00EA05D5" w:rsidRDefault="008F7084" w:rsidP="00542A7E">
                            <w:pPr>
                              <w:rPr>
                                <w:sz w:val="16"/>
                                <w:szCs w:val="16"/>
                              </w:rPr>
                            </w:pPr>
                            <w:r w:rsidRPr="00EA05D5">
                              <w:rPr>
                                <w:sz w:val="16"/>
                                <w:szCs w:val="16"/>
                                <w:lang w:val="en-IN"/>
                              </w:rPr>
                              <w:t>Oral / IV</w:t>
                            </w:r>
                            <w:r w:rsidRPr="00EA05D5">
                              <w:rPr>
                                <w:sz w:val="16"/>
                                <w:szCs w:val="16"/>
                              </w:rPr>
                              <w:t>, Absorbed by the bloodstream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47BF0" id="Rectangle 50" o:spid="_x0000_s1029" style="position:absolute;left:0;text-align:left;margin-left:103.95pt;margin-top:3.45pt;width:397.4pt;height:24.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" filled="f" stroked="f">
                <v:textbox>
                  <w:txbxContent>
                    <w:p w14:paraId="58B47C01" w14:textId="77777777" w:rsidR="008F7084" w:rsidRPr="00EA05D5" w:rsidRDefault="008F7084" w:rsidP="00542A7E">
                      <w:pPr>
                        <w:rPr>
                          <w:sz w:val="16"/>
                          <w:szCs w:val="16"/>
                        </w:rPr>
                      </w:pPr>
                      <w:r w:rsidRPr="00EA05D5">
                        <w:rPr>
                          <w:sz w:val="16"/>
                          <w:szCs w:val="16"/>
                          <w:lang w:val="en-IN"/>
                        </w:rPr>
                        <w:t>Oral / IV</w:t>
                      </w:r>
                      <w:r w:rsidRPr="00EA05D5">
                        <w:rPr>
                          <w:sz w:val="16"/>
                          <w:szCs w:val="16"/>
                        </w:rPr>
                        <w:t>, Absorbed by the bloodstream</w:t>
                      </w:r>
                    </w:p>
                  </w:txbxContent>
                </v:textbox>
              </v:rect>
            </w:pict>
          </mc:Fallback>
        </mc:AlternateContent>
      </w:r>
      <w:r>
        <w:rPr>
          <w:noProof/>
          <w:szCs w:val="24"/>
        </w:rPr>
        <mc:AlternateContent>
          <mc:Choice Requires="wps">
            <w:drawing>
              <wp:anchor distT="0" distB="0" distL="114300" distR="114300" simplePos="0" relativeHeight="251658240" behindDoc="0" locked="0" layoutInCell="1" allowOverlap="1" wp14:anchorId="58B47BEF" wp14:editId="2A06EE88">
                <wp:simplePos x="0" y="0"/>
                <wp:positionH relativeFrom="column">
                  <wp:posOffset>313699</wp:posOffset>
                </wp:positionH>
                <wp:positionV relativeFrom="paragraph">
                  <wp:posOffset>50017</wp:posOffset>
                </wp:positionV>
                <wp:extent cx="772012" cy="311150"/>
                <wp:effectExtent l="0" t="0" r="0" b="0"/>
                <wp:wrapNone/>
                <wp:docPr id="1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12" cy="311150"/>
                        </a:xfrm>
                        <a:prstGeom prst="rect">
                          <a:avLst/>
                        </a:prstGeom>
                        <a:noFill/>
                        <a:ln w="9525">
                          <a:noFill/>
                          <a:miter lim="800000"/>
                          <a:headEnd/>
                          <a:tailEnd/>
                        </a:ln>
                      </wps:spPr>
                      <wps:txbx>
                        <w:txbxContent>
                          <w:p w14:paraId="58B47C00" w14:textId="77777777" w:rsidR="008F7084" w:rsidRPr="00EA05D5" w:rsidRDefault="008F7084" w:rsidP="00542A7E">
                            <w:pPr>
                              <w:rPr>
                                <w:sz w:val="16"/>
                                <w:szCs w:val="16"/>
                                <w:lang w:val="en-IN"/>
                              </w:rPr>
                            </w:pPr>
                            <w:r w:rsidRPr="00EA05D5">
                              <w:rPr>
                                <w:sz w:val="16"/>
                                <w:szCs w:val="16"/>
                                <w:lang w:val="en-IN"/>
                              </w:rPr>
                              <w:t xml:space="preserve">Absorption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47BEF" id="Rectangle 46" o:spid="_x0000_s1030" style="position:absolute;left:0;text-align:left;margin-left:24.7pt;margin-top:3.95pt;width:60.8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" filled="f" stroked="f">
                <v:textbox>
                  <w:txbxContent>
                    <w:p w14:paraId="58B47C00" w14:textId="77777777" w:rsidR="008F7084" w:rsidRPr="00EA05D5" w:rsidRDefault="008F7084" w:rsidP="00542A7E">
                      <w:pPr>
                        <w:rPr>
                          <w:sz w:val="16"/>
                          <w:szCs w:val="16"/>
                          <w:lang w:val="en-IN"/>
                        </w:rPr>
                      </w:pPr>
                      <w:r w:rsidRPr="00EA05D5">
                        <w:rPr>
                          <w:sz w:val="16"/>
                          <w:szCs w:val="16"/>
                          <w:lang w:val="en-IN"/>
                        </w:rPr>
                        <w:t xml:space="preserve">Absorption </w:t>
                      </w:r>
                    </w:p>
                  </w:txbxContent>
                </v:textbox>
              </v:rect>
            </w:pict>
          </mc:Fallback>
        </mc:AlternateContent>
      </w:r>
    </w:p>
    <w:p w14:paraId="58B47A5C" w14:textId="7BAECA5F" w:rsidR="00542A7E" w:rsidRPr="0093796E" w:rsidRDefault="00217C27" w:rsidP="0093796E">
      <w:pPr>
        <w:autoSpaceDE w:val="0"/>
        <w:autoSpaceDN w:val="0"/>
        <w:adjustRightInd w:val="0"/>
        <w:spacing w:line="360" w:lineRule="auto"/>
        <w:ind w:left="360" w:right="0"/>
        <w:rPr>
          <w:szCs w:val="24"/>
        </w:rPr>
      </w:pPr>
      <w:r>
        <w:rPr>
          <w:noProof/>
          <w:szCs w:val="24"/>
        </w:rPr>
        <mc:AlternateContent>
          <mc:Choice Requires="wps">
            <w:drawing>
              <wp:anchor distT="0" distB="0" distL="114300" distR="114300" simplePos="0" relativeHeight="251658248" behindDoc="0" locked="0" layoutInCell="1" allowOverlap="1" wp14:anchorId="58B47BF1" wp14:editId="5A1A6A38">
                <wp:simplePos x="0" y="0"/>
                <wp:positionH relativeFrom="column">
                  <wp:posOffset>619449</wp:posOffset>
                </wp:positionH>
                <wp:positionV relativeFrom="paragraph">
                  <wp:posOffset>155575</wp:posOffset>
                </wp:positionV>
                <wp:extent cx="71120" cy="400050"/>
                <wp:effectExtent l="19050" t="0" r="43180" b="3810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400050"/>
                        </a:xfrm>
                        <a:prstGeom prst="downArrow">
                          <a:avLst>
                            <a:gd name="adj1" fmla="val 50000"/>
                            <a:gd name="adj2" fmla="val 14062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1D6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4" o:spid="_x0000_s1026" type="#_x0000_t67" style="position:absolute;margin-left:48.8pt;margin-top:12.25pt;width:5.6pt;height:3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">
                <v:textbox style="layout-flow:vertical-ideographic"/>
              </v:shape>
            </w:pict>
          </mc:Fallback>
        </mc:AlternateContent>
      </w:r>
    </w:p>
    <w:p w14:paraId="58B47A5D" w14:textId="3197DA06" w:rsidR="00542A7E" w:rsidRPr="0093796E" w:rsidRDefault="00217C27" w:rsidP="0093796E">
      <w:pPr>
        <w:autoSpaceDE w:val="0"/>
        <w:autoSpaceDN w:val="0"/>
        <w:adjustRightInd w:val="0"/>
        <w:spacing w:line="360" w:lineRule="auto"/>
        <w:ind w:left="360" w:right="0"/>
        <w:rPr>
          <w:szCs w:val="24"/>
        </w:rPr>
      </w:pPr>
      <w:r>
        <w:rPr>
          <w:noProof/>
          <w:szCs w:val="24"/>
        </w:rPr>
        <mc:AlternateContent>
          <mc:Choice Requires="wps">
            <w:drawing>
              <wp:anchor distT="0" distB="0" distL="114300" distR="114300" simplePos="0" relativeHeight="251658245" behindDoc="0" locked="0" layoutInCell="1" allowOverlap="1" wp14:anchorId="58B47BF2" wp14:editId="3DB10CD8">
                <wp:simplePos x="0" y="0"/>
                <wp:positionH relativeFrom="column">
                  <wp:posOffset>1298329</wp:posOffset>
                </wp:positionH>
                <wp:positionV relativeFrom="paragraph">
                  <wp:posOffset>46749</wp:posOffset>
                </wp:positionV>
                <wp:extent cx="5058410" cy="727205"/>
                <wp:effectExtent l="0" t="0" r="0" b="0"/>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8410" cy="727205"/>
                        </a:xfrm>
                        <a:prstGeom prst="rect">
                          <a:avLst/>
                        </a:prstGeom>
                        <a:noFill/>
                        <a:ln w="9525">
                          <a:noFill/>
                          <a:miter lim="800000"/>
                          <a:headEnd/>
                          <a:tailEnd/>
                        </a:ln>
                      </wps:spPr>
                      <wps:txbx>
                        <w:txbxContent>
                          <w:p w14:paraId="58B47C02" w14:textId="011FA7A8" w:rsidR="008F7084" w:rsidRPr="00EA05D5" w:rsidRDefault="008F7084" w:rsidP="00AA1DA5">
                            <w:pPr>
                              <w:spacing w:after="200" w:line="240" w:lineRule="auto"/>
                              <w:ind w:right="10"/>
                              <w:rPr>
                                <w:sz w:val="16"/>
                                <w:szCs w:val="16"/>
                              </w:rPr>
                            </w:pPr>
                            <w:r w:rsidRPr="00EA05D5">
                              <w:rPr>
                                <w:sz w:val="16"/>
                                <w:szCs w:val="16"/>
                              </w:rPr>
                              <w:t xml:space="preserve">Distribution phase is 30 min, rapidly and extensively distributed into </w:t>
                            </w:r>
                            <w:r w:rsidR="003213AF" w:rsidRPr="00EA05D5">
                              <w:rPr>
                                <w:sz w:val="16"/>
                                <w:szCs w:val="16"/>
                              </w:rPr>
                              <w:t>tissue, maximum</w:t>
                            </w:r>
                            <w:r w:rsidRPr="00EA05D5">
                              <w:rPr>
                                <w:sz w:val="16"/>
                                <w:szCs w:val="16"/>
                              </w:rPr>
                              <w:t xml:space="preserve"> plasma concentration </w:t>
                            </w:r>
                            <w:r w:rsidR="003213AF" w:rsidRPr="00EA05D5">
                              <w:rPr>
                                <w:sz w:val="16"/>
                                <w:szCs w:val="16"/>
                              </w:rPr>
                              <w:t>time is</w:t>
                            </w:r>
                            <w:r w:rsidRPr="00EA05D5">
                              <w:rPr>
                                <w:sz w:val="16"/>
                                <w:szCs w:val="16"/>
                              </w:rPr>
                              <w:t xml:space="preserve"> 10-minute, average plasma half-life is 3.1 hours in men and 2.9 hours in women, the average maximum plasma concentration (Cmax) is unaffected by CYP2D6 genotype and is 3.29 μg/mL in men and 4.57 μg/ mL in women. Vernakalant half-life (</w:t>
                            </w:r>
                            <w:r w:rsidRPr="00EA05D5">
                              <w:rPr>
                                <w:i/>
                                <w:iCs/>
                                <w:sz w:val="16"/>
                                <w:szCs w:val="16"/>
                              </w:rPr>
                              <w:t>t</w:t>
                            </w:r>
                            <w:r w:rsidRPr="00EA05D5">
                              <w:rPr>
                                <w:sz w:val="16"/>
                                <w:szCs w:val="16"/>
                              </w:rPr>
                              <w:t>½) is between 2 and 4 h, the AUC between 0 and 90 min</w:t>
                            </w:r>
                          </w:p>
                          <w:p w14:paraId="58B47C03" w14:textId="77777777" w:rsidR="008F7084" w:rsidRPr="00EA05D5" w:rsidRDefault="008F7084" w:rsidP="00542A7E">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47BF2" id="Rectangle 51" o:spid="_x0000_s1031" style="position:absolute;left:0;text-align:left;margin-left:102.25pt;margin-top:3.7pt;width:398.3pt;height:5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" filled="f" stroked="f">
                <v:textbox>
                  <w:txbxContent>
                    <w:p w14:paraId="58B47C02" w14:textId="011FA7A8" w:rsidR="008F7084" w:rsidRPr="00EA05D5" w:rsidRDefault="008F7084" w:rsidP="00AA1DA5">
                      <w:pPr>
                        <w:spacing w:after="200" w:line="240" w:lineRule="auto"/>
                        <w:ind w:right="10"/>
                        <w:rPr>
                          <w:sz w:val="16"/>
                          <w:szCs w:val="16"/>
                        </w:rPr>
                      </w:pPr>
                      <w:r w:rsidRPr="00EA05D5">
                        <w:rPr>
                          <w:sz w:val="16"/>
                          <w:szCs w:val="16"/>
                        </w:rPr>
                        <w:t xml:space="preserve">Distribution phase is 30 min, rapidly and extensively distributed into </w:t>
                      </w:r>
                      <w:r w:rsidR="003213AF" w:rsidRPr="00EA05D5">
                        <w:rPr>
                          <w:sz w:val="16"/>
                          <w:szCs w:val="16"/>
                        </w:rPr>
                        <w:t>tissue, maximum</w:t>
                      </w:r>
                      <w:r w:rsidRPr="00EA05D5">
                        <w:rPr>
                          <w:sz w:val="16"/>
                          <w:szCs w:val="16"/>
                        </w:rPr>
                        <w:t xml:space="preserve"> plasma concentration </w:t>
                      </w:r>
                      <w:r w:rsidR="003213AF" w:rsidRPr="00EA05D5">
                        <w:rPr>
                          <w:sz w:val="16"/>
                          <w:szCs w:val="16"/>
                        </w:rPr>
                        <w:t>time is</w:t>
                      </w:r>
                      <w:r w:rsidRPr="00EA05D5">
                        <w:rPr>
                          <w:sz w:val="16"/>
                          <w:szCs w:val="16"/>
                        </w:rPr>
                        <w:t xml:space="preserve"> 10-minute, average plasma half-life is 3.1 hours in men and 2.9 hours in women, the average maximum plasma concentration (Cmax) is unaffected by CYP2D6 genotype and is 3.29 μg/mL in men and 4.57 μg/ mL in women. Vernakalant half-life (</w:t>
                      </w:r>
                      <w:r w:rsidRPr="00EA05D5">
                        <w:rPr>
                          <w:i/>
                          <w:iCs/>
                          <w:sz w:val="16"/>
                          <w:szCs w:val="16"/>
                        </w:rPr>
                        <w:t>t</w:t>
                      </w:r>
                      <w:r w:rsidRPr="00EA05D5">
                        <w:rPr>
                          <w:sz w:val="16"/>
                          <w:szCs w:val="16"/>
                        </w:rPr>
                        <w:t>½) is between 2 and 4 h, the AUC between 0 and 90 min</w:t>
                      </w:r>
                    </w:p>
                    <w:p w14:paraId="58B47C03" w14:textId="77777777" w:rsidR="008F7084" w:rsidRPr="00EA05D5" w:rsidRDefault="008F7084" w:rsidP="00542A7E">
                      <w:pPr>
                        <w:spacing w:line="240" w:lineRule="auto"/>
                        <w:rPr>
                          <w:sz w:val="16"/>
                          <w:szCs w:val="16"/>
                        </w:rPr>
                      </w:pPr>
                    </w:p>
                  </w:txbxContent>
                </v:textbox>
              </v:rect>
            </w:pict>
          </mc:Fallback>
        </mc:AlternateContent>
      </w:r>
    </w:p>
    <w:p w14:paraId="58B47A5E" w14:textId="49469561" w:rsidR="00542A7E" w:rsidRPr="0093796E" w:rsidRDefault="00217C27" w:rsidP="0093796E">
      <w:pPr>
        <w:autoSpaceDE w:val="0"/>
        <w:autoSpaceDN w:val="0"/>
        <w:adjustRightInd w:val="0"/>
        <w:spacing w:line="360" w:lineRule="auto"/>
        <w:ind w:left="360" w:right="0"/>
        <w:rPr>
          <w:szCs w:val="24"/>
        </w:rPr>
      </w:pPr>
      <w:r>
        <w:rPr>
          <w:noProof/>
          <w:szCs w:val="24"/>
        </w:rPr>
        <mc:AlternateContent>
          <mc:Choice Requires="wps">
            <w:drawing>
              <wp:anchor distT="0" distB="0" distL="114300" distR="114300" simplePos="0" relativeHeight="251658243" behindDoc="0" locked="0" layoutInCell="1" allowOverlap="1" wp14:anchorId="58B47BF3" wp14:editId="4386FEBF">
                <wp:simplePos x="0" y="0"/>
                <wp:positionH relativeFrom="column">
                  <wp:posOffset>327049</wp:posOffset>
                </wp:positionH>
                <wp:positionV relativeFrom="paragraph">
                  <wp:posOffset>110597</wp:posOffset>
                </wp:positionV>
                <wp:extent cx="740864" cy="311150"/>
                <wp:effectExtent l="0" t="0" r="0" b="0"/>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864" cy="311150"/>
                        </a:xfrm>
                        <a:prstGeom prst="rect">
                          <a:avLst/>
                        </a:prstGeom>
                        <a:noFill/>
                        <a:ln w="9525">
                          <a:noFill/>
                          <a:miter lim="800000"/>
                          <a:headEnd/>
                          <a:tailEnd/>
                        </a:ln>
                      </wps:spPr>
                      <wps:txbx>
                        <w:txbxContent>
                          <w:p w14:paraId="58B47C04" w14:textId="77777777" w:rsidR="008F7084" w:rsidRPr="00EA05D5" w:rsidRDefault="008F7084" w:rsidP="00542A7E">
                            <w:pPr>
                              <w:rPr>
                                <w:sz w:val="16"/>
                                <w:szCs w:val="16"/>
                                <w:lang w:val="en-IN"/>
                              </w:rPr>
                            </w:pPr>
                            <w:r w:rsidRPr="00EA05D5">
                              <w:rPr>
                                <w:sz w:val="16"/>
                                <w:szCs w:val="16"/>
                                <w:lang w:val="en-IN"/>
                              </w:rPr>
                              <w:t xml:space="preserve">Distribution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47BF3" id="Rectangle 49" o:spid="_x0000_s1032" style="position:absolute;left:0;text-align:left;margin-left:25.75pt;margin-top:8.7pt;width:58.35pt;height: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" filled="f" stroked="f">
                <v:textbox>
                  <w:txbxContent>
                    <w:p w14:paraId="58B47C04" w14:textId="77777777" w:rsidR="008F7084" w:rsidRPr="00EA05D5" w:rsidRDefault="008F7084" w:rsidP="00542A7E">
                      <w:pPr>
                        <w:rPr>
                          <w:sz w:val="16"/>
                          <w:szCs w:val="16"/>
                          <w:lang w:val="en-IN"/>
                        </w:rPr>
                      </w:pPr>
                      <w:r w:rsidRPr="00EA05D5">
                        <w:rPr>
                          <w:sz w:val="16"/>
                          <w:szCs w:val="16"/>
                          <w:lang w:val="en-IN"/>
                        </w:rPr>
                        <w:t xml:space="preserve">Distribution </w:t>
                      </w:r>
                    </w:p>
                  </w:txbxContent>
                </v:textbox>
              </v:rect>
            </w:pict>
          </mc:Fallback>
        </mc:AlternateContent>
      </w:r>
    </w:p>
    <w:p w14:paraId="58B47A5F" w14:textId="535BCCDB" w:rsidR="00542A7E" w:rsidRPr="0093796E" w:rsidRDefault="00217C27" w:rsidP="0093796E">
      <w:pPr>
        <w:autoSpaceDE w:val="0"/>
        <w:autoSpaceDN w:val="0"/>
        <w:adjustRightInd w:val="0"/>
        <w:spacing w:line="360" w:lineRule="auto"/>
        <w:ind w:left="360" w:right="0"/>
        <w:rPr>
          <w:szCs w:val="24"/>
        </w:rPr>
      </w:pPr>
      <w:r>
        <w:rPr>
          <w:noProof/>
          <w:szCs w:val="24"/>
        </w:rPr>
        <mc:AlternateContent>
          <mc:Choice Requires="wps">
            <w:drawing>
              <wp:anchor distT="0" distB="0" distL="114300" distR="114300" simplePos="0" relativeHeight="251658249" behindDoc="0" locked="0" layoutInCell="1" allowOverlap="1" wp14:anchorId="58B47BF4" wp14:editId="09F600C5">
                <wp:simplePos x="0" y="0"/>
                <wp:positionH relativeFrom="column">
                  <wp:posOffset>634073</wp:posOffset>
                </wp:positionH>
                <wp:positionV relativeFrom="paragraph">
                  <wp:posOffset>188104</wp:posOffset>
                </wp:positionV>
                <wp:extent cx="49474" cy="533956"/>
                <wp:effectExtent l="19050" t="0" r="46355" b="57150"/>
                <wp:wrapNone/>
                <wp:docPr id="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74" cy="533956"/>
                        </a:xfrm>
                        <a:prstGeom prst="downArrow">
                          <a:avLst>
                            <a:gd name="adj1" fmla="val 50000"/>
                            <a:gd name="adj2" fmla="val 17692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7371" id="AutoShape 55" o:spid="_x0000_s1026" type="#_x0000_t67" style="position:absolute;margin-left:49.95pt;margin-top:14.8pt;width:3.9pt;height:42.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" adj="18059">
                <v:textbox style="layout-flow:vertical-ideographic"/>
              </v:shape>
            </w:pict>
          </mc:Fallback>
        </mc:AlternateContent>
      </w:r>
    </w:p>
    <w:p w14:paraId="58B47A60" w14:textId="77777777" w:rsidR="00542A7E" w:rsidRPr="0093796E" w:rsidRDefault="00542A7E" w:rsidP="0093796E">
      <w:pPr>
        <w:autoSpaceDE w:val="0"/>
        <w:autoSpaceDN w:val="0"/>
        <w:adjustRightInd w:val="0"/>
        <w:spacing w:line="360" w:lineRule="auto"/>
        <w:ind w:left="360" w:right="0"/>
        <w:rPr>
          <w:szCs w:val="24"/>
          <w:lang w:val="en-IN"/>
        </w:rPr>
      </w:pPr>
      <w:r w:rsidRPr="0093796E">
        <w:rPr>
          <w:szCs w:val="24"/>
          <w:lang w:val="en-IN"/>
        </w:rPr>
        <w:t xml:space="preserve">                                     </w:t>
      </w:r>
    </w:p>
    <w:p w14:paraId="58B47A61" w14:textId="2D8590CB" w:rsidR="00542A7E" w:rsidRPr="0093796E" w:rsidRDefault="00055C50" w:rsidP="0093796E">
      <w:pPr>
        <w:autoSpaceDE w:val="0"/>
        <w:autoSpaceDN w:val="0"/>
        <w:adjustRightInd w:val="0"/>
        <w:spacing w:line="360" w:lineRule="auto"/>
        <w:ind w:left="360" w:right="0"/>
        <w:rPr>
          <w:szCs w:val="24"/>
          <w:lang w:val="en-IN"/>
        </w:rPr>
      </w:pPr>
      <w:r>
        <w:rPr>
          <w:noProof/>
          <w:szCs w:val="24"/>
        </w:rPr>
        <mc:AlternateContent>
          <mc:Choice Requires="wps">
            <w:drawing>
              <wp:anchor distT="0" distB="0" distL="114300" distR="114300" simplePos="0" relativeHeight="251658241" behindDoc="0" locked="0" layoutInCell="1" allowOverlap="1" wp14:anchorId="58B47BF6" wp14:editId="1FA728F7">
                <wp:simplePos x="0" y="0"/>
                <wp:positionH relativeFrom="column">
                  <wp:posOffset>324174</wp:posOffset>
                </wp:positionH>
                <wp:positionV relativeFrom="paragraph">
                  <wp:posOffset>227330</wp:posOffset>
                </wp:positionV>
                <wp:extent cx="720725" cy="311150"/>
                <wp:effectExtent l="0" t="0" r="0" b="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311150"/>
                        </a:xfrm>
                        <a:prstGeom prst="rect">
                          <a:avLst/>
                        </a:prstGeom>
                        <a:noFill/>
                        <a:ln w="9525">
                          <a:noFill/>
                          <a:miter lim="800000"/>
                          <a:headEnd/>
                          <a:tailEnd/>
                        </a:ln>
                      </wps:spPr>
                      <wps:txbx>
                        <w:txbxContent>
                          <w:p w14:paraId="58B47C06" w14:textId="77777777" w:rsidR="008F7084" w:rsidRPr="00EA05D5" w:rsidRDefault="008F7084" w:rsidP="00542A7E">
                            <w:pPr>
                              <w:rPr>
                                <w:sz w:val="16"/>
                                <w:szCs w:val="16"/>
                                <w:lang w:val="en-IN"/>
                              </w:rPr>
                            </w:pPr>
                            <w:r w:rsidRPr="00EA05D5">
                              <w:rPr>
                                <w:sz w:val="16"/>
                                <w:szCs w:val="16"/>
                                <w:lang w:val="en-IN"/>
                              </w:rPr>
                              <w:t xml:space="preserve">Metabolism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47BF6" id="Rectangle 47" o:spid="_x0000_s1033" style="position:absolute;left:0;text-align:left;margin-left:25.55pt;margin-top:17.9pt;width:56.75pt;height:2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" filled="f" stroked="f">
                <v:textbox>
                  <w:txbxContent>
                    <w:p w14:paraId="58B47C06" w14:textId="77777777" w:rsidR="008F7084" w:rsidRPr="00EA05D5" w:rsidRDefault="008F7084" w:rsidP="00542A7E">
                      <w:pPr>
                        <w:rPr>
                          <w:sz w:val="16"/>
                          <w:szCs w:val="16"/>
                          <w:lang w:val="en-IN"/>
                        </w:rPr>
                      </w:pPr>
                      <w:r w:rsidRPr="00EA05D5">
                        <w:rPr>
                          <w:sz w:val="16"/>
                          <w:szCs w:val="16"/>
                          <w:lang w:val="en-IN"/>
                        </w:rPr>
                        <w:t xml:space="preserve">Metabolism </w:t>
                      </w:r>
                    </w:p>
                  </w:txbxContent>
                </v:textbox>
              </v:rect>
            </w:pict>
          </mc:Fallback>
        </mc:AlternateContent>
      </w:r>
      <w:r w:rsidR="00217C27">
        <w:rPr>
          <w:noProof/>
          <w:szCs w:val="24"/>
        </w:rPr>
        <mc:AlternateContent>
          <mc:Choice Requires="wps">
            <w:drawing>
              <wp:anchor distT="0" distB="0" distL="114300" distR="114300" simplePos="0" relativeHeight="251658246" behindDoc="0" locked="0" layoutInCell="1" allowOverlap="1" wp14:anchorId="58B47BF5" wp14:editId="6B14F026">
                <wp:simplePos x="0" y="0"/>
                <wp:positionH relativeFrom="column">
                  <wp:posOffset>1294844</wp:posOffset>
                </wp:positionH>
                <wp:positionV relativeFrom="paragraph">
                  <wp:posOffset>9395</wp:posOffset>
                </wp:positionV>
                <wp:extent cx="5115560" cy="654097"/>
                <wp:effectExtent l="0" t="0" r="0" b="0"/>
                <wp:wrapNone/>
                <wp:docPr id="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560" cy="654097"/>
                        </a:xfrm>
                        <a:prstGeom prst="rect">
                          <a:avLst/>
                        </a:prstGeom>
                        <a:noFill/>
                        <a:ln w="9525">
                          <a:noFill/>
                          <a:miter lim="800000"/>
                          <a:headEnd/>
                          <a:tailEnd/>
                        </a:ln>
                      </wps:spPr>
                      <wps:txbx>
                        <w:txbxContent>
                          <w:p w14:paraId="58B47C05" w14:textId="1760FF4C" w:rsidR="008F7084" w:rsidRPr="00EA05D5" w:rsidRDefault="008F7084" w:rsidP="00AA1DA5">
                            <w:pPr>
                              <w:spacing w:line="240" w:lineRule="auto"/>
                              <w:ind w:right="-42"/>
                              <w:rPr>
                                <w:sz w:val="16"/>
                                <w:szCs w:val="16"/>
                              </w:rPr>
                            </w:pPr>
                            <w:r w:rsidRPr="00EA05D5">
                              <w:rPr>
                                <w:sz w:val="16"/>
                                <w:szCs w:val="16"/>
                              </w:rPr>
                              <w:t xml:space="preserve">Metabolized by cytochrome P450 (CYP) 2D6-mediated O-demethylation, followed by rapid glucuronidation and to a lesser extent by direct glucuronidation. Its major inactive metabolite, RSD1385, is predominantly dependent on 4-O-methylation by cytochrome P-450 (CYP) 2D6 isoenzyme. Plasma </w:t>
                            </w:r>
                            <w:r w:rsidR="002F5AC7" w:rsidRPr="00EA05D5">
                              <w:rPr>
                                <w:sz w:val="16"/>
                                <w:szCs w:val="16"/>
                              </w:rPr>
                              <w:t>half-life</w:t>
                            </w:r>
                            <w:r w:rsidRPr="00EA05D5">
                              <w:rPr>
                                <w:sz w:val="16"/>
                                <w:szCs w:val="16"/>
                              </w:rPr>
                              <w:t xml:space="preserve"> is dependent on CYP2D6 activity classifying patients as poor (half-life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47BF5" id="Rectangle 52" o:spid="_x0000_s1034" style="position:absolute;left:0;text-align:left;margin-left:101.95pt;margin-top:.75pt;width:402.8pt;height:5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" filled="f" stroked="f">
                <v:textbox>
                  <w:txbxContent>
                    <w:p w14:paraId="58B47C05" w14:textId="1760FF4C" w:rsidR="008F7084" w:rsidRPr="00EA05D5" w:rsidRDefault="008F7084" w:rsidP="00AA1DA5">
                      <w:pPr>
                        <w:spacing w:line="240" w:lineRule="auto"/>
                        <w:ind w:right="-42"/>
                        <w:rPr>
                          <w:sz w:val="16"/>
                          <w:szCs w:val="16"/>
                        </w:rPr>
                      </w:pPr>
                      <w:r w:rsidRPr="00EA05D5">
                        <w:rPr>
                          <w:sz w:val="16"/>
                          <w:szCs w:val="16"/>
                        </w:rPr>
                        <w:t xml:space="preserve">Metabolized by cytochrome P450 (CYP) 2D6-mediated O-demethylation, followed by rapid glucuronidation and to a lesser extent by direct glucuronidation. Its major inactive metabolite, RSD1385, is predominantly dependent on 4-O-methylation by cytochrome P-450 (CYP) 2D6 isoenzyme. Plasma </w:t>
                      </w:r>
                      <w:r w:rsidR="002F5AC7" w:rsidRPr="00EA05D5">
                        <w:rPr>
                          <w:sz w:val="16"/>
                          <w:szCs w:val="16"/>
                        </w:rPr>
                        <w:t>half-life</w:t>
                      </w:r>
                      <w:r w:rsidRPr="00EA05D5">
                        <w:rPr>
                          <w:sz w:val="16"/>
                          <w:szCs w:val="16"/>
                        </w:rPr>
                        <w:t xml:space="preserve"> is dependent on CYP2D6 activity classifying patients as poor (half-life 5)</w:t>
                      </w:r>
                    </w:p>
                  </w:txbxContent>
                </v:textbox>
              </v:rect>
            </w:pict>
          </mc:Fallback>
        </mc:AlternateContent>
      </w:r>
    </w:p>
    <w:p w14:paraId="58B47A62" w14:textId="1DD272A9" w:rsidR="00542A7E" w:rsidRPr="0093796E" w:rsidRDefault="00055C50" w:rsidP="0093796E">
      <w:pPr>
        <w:autoSpaceDE w:val="0"/>
        <w:autoSpaceDN w:val="0"/>
        <w:adjustRightInd w:val="0"/>
        <w:spacing w:line="360" w:lineRule="auto"/>
        <w:ind w:left="360" w:right="0"/>
        <w:rPr>
          <w:szCs w:val="24"/>
          <w:lang w:val="en-IN"/>
        </w:rPr>
      </w:pPr>
      <w:r>
        <w:rPr>
          <w:noProof/>
          <w:szCs w:val="24"/>
        </w:rPr>
        <mc:AlternateContent>
          <mc:Choice Requires="wps">
            <w:drawing>
              <wp:anchor distT="0" distB="0" distL="114300" distR="114300" simplePos="0" relativeHeight="251658250" behindDoc="0" locked="0" layoutInCell="1" allowOverlap="1" wp14:anchorId="58B47BF7" wp14:editId="10F44A2A">
                <wp:simplePos x="0" y="0"/>
                <wp:positionH relativeFrom="column">
                  <wp:posOffset>639445</wp:posOffset>
                </wp:positionH>
                <wp:positionV relativeFrom="paragraph">
                  <wp:posOffset>183515</wp:posOffset>
                </wp:positionV>
                <wp:extent cx="45719" cy="533808"/>
                <wp:effectExtent l="19050" t="0" r="31115" b="5715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19" cy="533808"/>
                        </a:xfrm>
                        <a:prstGeom prst="downArrow">
                          <a:avLst>
                            <a:gd name="adj1" fmla="val 50000"/>
                            <a:gd name="adj2" fmla="val 17430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CC851" id="AutoShape 56" o:spid="_x0000_s1026" type="#_x0000_t67" style="position:absolute;margin-left:50.35pt;margin-top:14.45pt;width:3.6pt;height:42.05pt;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" adj="18375">
                <v:textbox style="layout-flow:vertical-ideographic"/>
              </v:shape>
            </w:pict>
          </mc:Fallback>
        </mc:AlternateContent>
      </w:r>
    </w:p>
    <w:p w14:paraId="58B47A63" w14:textId="65C13CFC" w:rsidR="00542A7E" w:rsidRPr="0093796E" w:rsidRDefault="00542A7E" w:rsidP="0093796E">
      <w:pPr>
        <w:autoSpaceDE w:val="0"/>
        <w:autoSpaceDN w:val="0"/>
        <w:adjustRightInd w:val="0"/>
        <w:spacing w:line="360" w:lineRule="auto"/>
        <w:ind w:left="360" w:right="0"/>
        <w:rPr>
          <w:szCs w:val="24"/>
          <w:lang w:val="en-IN"/>
        </w:rPr>
      </w:pPr>
    </w:p>
    <w:p w14:paraId="58B47A64" w14:textId="05CF88DE" w:rsidR="00916E39" w:rsidRPr="0093796E" w:rsidRDefault="0041192F" w:rsidP="0093796E">
      <w:pPr>
        <w:autoSpaceDE w:val="0"/>
        <w:autoSpaceDN w:val="0"/>
        <w:adjustRightInd w:val="0"/>
        <w:spacing w:line="360" w:lineRule="auto"/>
        <w:ind w:left="360" w:right="0"/>
        <w:rPr>
          <w:szCs w:val="24"/>
          <w:lang w:val="en-IN"/>
        </w:rPr>
      </w:pPr>
      <w:r>
        <w:rPr>
          <w:noProof/>
          <w:szCs w:val="24"/>
        </w:rPr>
        <mc:AlternateContent>
          <mc:Choice Requires="wps">
            <w:drawing>
              <wp:anchor distT="0" distB="0" distL="114300" distR="114300" simplePos="0" relativeHeight="251658242" behindDoc="0" locked="0" layoutInCell="1" allowOverlap="1" wp14:anchorId="58B47BF9" wp14:editId="2D65B663">
                <wp:simplePos x="0" y="0"/>
                <wp:positionH relativeFrom="column">
                  <wp:posOffset>285750</wp:posOffset>
                </wp:positionH>
                <wp:positionV relativeFrom="paragraph">
                  <wp:posOffset>191446</wp:posOffset>
                </wp:positionV>
                <wp:extent cx="713740" cy="246380"/>
                <wp:effectExtent l="0" t="0" r="0" b="127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246380"/>
                        </a:xfrm>
                        <a:prstGeom prst="rect">
                          <a:avLst/>
                        </a:prstGeom>
                        <a:noFill/>
                        <a:ln w="9525">
                          <a:noFill/>
                          <a:miter lim="800000"/>
                          <a:headEnd/>
                          <a:tailEnd/>
                        </a:ln>
                      </wps:spPr>
                      <wps:txbx>
                        <w:txbxContent>
                          <w:p w14:paraId="58B47C08" w14:textId="77777777" w:rsidR="008F7084" w:rsidRPr="00EA05D5" w:rsidRDefault="008F7084" w:rsidP="00727CB1">
                            <w:pPr>
                              <w:shd w:val="clear" w:color="auto" w:fill="FFFFFF" w:themeFill="background1"/>
                              <w:rPr>
                                <w:sz w:val="16"/>
                                <w:szCs w:val="16"/>
                                <w:lang w:val="en-IN"/>
                              </w:rPr>
                            </w:pPr>
                            <w:r w:rsidRPr="00EA05D5">
                              <w:rPr>
                                <w:sz w:val="16"/>
                                <w:szCs w:val="16"/>
                                <w:lang w:val="en-IN"/>
                              </w:rPr>
                              <w:t xml:space="preserve">Excretion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47BF9" id="Rectangle 48" o:spid="_x0000_s1035" style="position:absolute;left:0;text-align:left;margin-left:22.5pt;margin-top:15.05pt;width:56.2pt;height:19.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" filled="f" stroked="f">
                <v:textbox>
                  <w:txbxContent>
                    <w:p w14:paraId="58B47C08" w14:textId="77777777" w:rsidR="008F7084" w:rsidRPr="00EA05D5" w:rsidRDefault="008F7084" w:rsidP="00727CB1">
                      <w:pPr>
                        <w:shd w:val="clear" w:color="auto" w:fill="FFFFFF" w:themeFill="background1"/>
                        <w:rPr>
                          <w:sz w:val="16"/>
                          <w:szCs w:val="16"/>
                          <w:lang w:val="en-IN"/>
                        </w:rPr>
                      </w:pPr>
                      <w:r w:rsidRPr="00EA05D5">
                        <w:rPr>
                          <w:sz w:val="16"/>
                          <w:szCs w:val="16"/>
                          <w:lang w:val="en-IN"/>
                        </w:rPr>
                        <w:t xml:space="preserve">Excretion </w:t>
                      </w:r>
                    </w:p>
                  </w:txbxContent>
                </v:textbox>
              </v:rect>
            </w:pict>
          </mc:Fallback>
        </mc:AlternateContent>
      </w:r>
      <w:r>
        <w:rPr>
          <w:noProof/>
          <w:szCs w:val="24"/>
        </w:rPr>
        <mc:AlternateContent>
          <mc:Choice Requires="wps">
            <w:drawing>
              <wp:anchor distT="0" distB="0" distL="114300" distR="114300" simplePos="0" relativeHeight="251658247" behindDoc="0" locked="0" layoutInCell="1" allowOverlap="1" wp14:anchorId="58B47BF8" wp14:editId="32B374A5">
                <wp:simplePos x="0" y="0"/>
                <wp:positionH relativeFrom="column">
                  <wp:posOffset>1254797</wp:posOffset>
                </wp:positionH>
                <wp:positionV relativeFrom="paragraph">
                  <wp:posOffset>95079</wp:posOffset>
                </wp:positionV>
                <wp:extent cx="5135880" cy="460537"/>
                <wp:effectExtent l="0" t="0" r="0" b="0"/>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460537"/>
                        </a:xfrm>
                        <a:prstGeom prst="rect">
                          <a:avLst/>
                        </a:prstGeom>
                        <a:noFill/>
                        <a:ln w="9525">
                          <a:noFill/>
                          <a:miter lim="800000"/>
                          <a:headEnd/>
                          <a:tailEnd/>
                        </a:ln>
                      </wps:spPr>
                      <wps:txbx>
                        <w:txbxContent>
                          <w:p w14:paraId="58B47C07" w14:textId="3F46A86C" w:rsidR="008F7084" w:rsidRPr="00EA05D5" w:rsidRDefault="008F7084" w:rsidP="00AA1DA5">
                            <w:pPr>
                              <w:spacing w:line="240" w:lineRule="auto"/>
                              <w:ind w:right="-20"/>
                              <w:rPr>
                                <w:sz w:val="16"/>
                                <w:szCs w:val="16"/>
                              </w:rPr>
                            </w:pPr>
                            <w:r w:rsidRPr="00EA05D5">
                              <w:rPr>
                                <w:sz w:val="16"/>
                                <w:szCs w:val="16"/>
                              </w:rPr>
                              <w:t xml:space="preserve">Vernakalant is cleared both by the liver and the kidney. Elimination </w:t>
                            </w:r>
                            <w:r w:rsidR="002F5AC7" w:rsidRPr="00EA05D5">
                              <w:rPr>
                                <w:sz w:val="16"/>
                                <w:szCs w:val="16"/>
                              </w:rPr>
                              <w:t>half-life</w:t>
                            </w:r>
                            <w:r w:rsidRPr="00EA05D5">
                              <w:rPr>
                                <w:sz w:val="16"/>
                                <w:szCs w:val="16"/>
                              </w:rPr>
                              <w:t xml:space="preserve"> is found to be 3.1 hour in men and 2.9 hour in women. 11% of the drug is secreted unchanged in the urine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47BF8" id="Rectangle 53" o:spid="_x0000_s1036" style="position:absolute;left:0;text-align:left;margin-left:98.8pt;margin-top:7.5pt;width:404.4pt;height:36.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" filled="f" stroked="f">
                <v:textbox>
                  <w:txbxContent>
                    <w:p w14:paraId="58B47C07" w14:textId="3F46A86C" w:rsidR="008F7084" w:rsidRPr="00EA05D5" w:rsidRDefault="008F7084" w:rsidP="00AA1DA5">
                      <w:pPr>
                        <w:spacing w:line="240" w:lineRule="auto"/>
                        <w:ind w:right="-20"/>
                        <w:rPr>
                          <w:sz w:val="16"/>
                          <w:szCs w:val="16"/>
                        </w:rPr>
                      </w:pPr>
                      <w:r w:rsidRPr="00EA05D5">
                        <w:rPr>
                          <w:sz w:val="16"/>
                          <w:szCs w:val="16"/>
                        </w:rPr>
                        <w:t xml:space="preserve">Vernakalant is cleared both by the liver and the kidney. Elimination </w:t>
                      </w:r>
                      <w:r w:rsidR="002F5AC7" w:rsidRPr="00EA05D5">
                        <w:rPr>
                          <w:sz w:val="16"/>
                          <w:szCs w:val="16"/>
                        </w:rPr>
                        <w:t>half-life</w:t>
                      </w:r>
                      <w:r w:rsidRPr="00EA05D5">
                        <w:rPr>
                          <w:sz w:val="16"/>
                          <w:szCs w:val="16"/>
                        </w:rPr>
                        <w:t xml:space="preserve"> is found to be 3.1 hour in men and 2.9 hour in women. 11% of the drug is secreted unchanged in the urine</w:t>
                      </w:r>
                    </w:p>
                  </w:txbxContent>
                </v:textbox>
              </v:rect>
            </w:pict>
          </mc:Fallback>
        </mc:AlternateContent>
      </w:r>
    </w:p>
    <w:p w14:paraId="58B47A65" w14:textId="31E052A6" w:rsidR="00916E39" w:rsidRPr="0093796E" w:rsidRDefault="00916E39" w:rsidP="0093796E">
      <w:pPr>
        <w:autoSpaceDE w:val="0"/>
        <w:autoSpaceDN w:val="0"/>
        <w:adjustRightInd w:val="0"/>
        <w:spacing w:line="360" w:lineRule="auto"/>
        <w:ind w:right="0"/>
        <w:rPr>
          <w:szCs w:val="24"/>
          <w:lang w:val="en-IN"/>
        </w:rPr>
      </w:pPr>
    </w:p>
    <w:p w14:paraId="4990760C" w14:textId="77777777" w:rsidR="0041192F" w:rsidRPr="0093796E" w:rsidRDefault="0041192F" w:rsidP="0093796E">
      <w:pPr>
        <w:autoSpaceDE w:val="0"/>
        <w:autoSpaceDN w:val="0"/>
        <w:adjustRightInd w:val="0"/>
        <w:spacing w:line="360" w:lineRule="auto"/>
        <w:ind w:right="0"/>
        <w:rPr>
          <w:szCs w:val="24"/>
        </w:rPr>
      </w:pPr>
    </w:p>
    <w:p w14:paraId="424CDAED" w14:textId="75ECABF5" w:rsidR="009E6CC6" w:rsidRPr="00AB3433" w:rsidRDefault="000466A7" w:rsidP="00AB3433">
      <w:pPr>
        <w:autoSpaceDE w:val="0"/>
        <w:autoSpaceDN w:val="0"/>
        <w:adjustRightInd w:val="0"/>
        <w:spacing w:line="360" w:lineRule="auto"/>
        <w:ind w:right="0"/>
        <w:jc w:val="center"/>
        <w:rPr>
          <w:szCs w:val="24"/>
        </w:rPr>
      </w:pPr>
      <w:r w:rsidRPr="00F30AF9">
        <w:rPr>
          <w:sz w:val="22"/>
        </w:rPr>
        <w:t>Fig</w:t>
      </w:r>
      <w:r>
        <w:rPr>
          <w:sz w:val="22"/>
        </w:rPr>
        <w:t>-4</w:t>
      </w:r>
      <w:r w:rsidRPr="00F30AF9">
        <w:rPr>
          <w:sz w:val="22"/>
        </w:rPr>
        <w:t xml:space="preserve">: </w:t>
      </w:r>
      <w:r w:rsidR="00F03447">
        <w:rPr>
          <w:szCs w:val="24"/>
        </w:rPr>
        <w:t xml:space="preserve"> </w:t>
      </w:r>
      <w:r w:rsidR="0022469D">
        <w:rPr>
          <w:szCs w:val="24"/>
        </w:rPr>
        <w:t>P</w:t>
      </w:r>
      <w:r w:rsidR="00F03447">
        <w:rPr>
          <w:szCs w:val="24"/>
        </w:rPr>
        <w:t>harmacokinetic study of vernakalant</w:t>
      </w:r>
    </w:p>
    <w:p w14:paraId="706400B1" w14:textId="77777777" w:rsidR="00644659" w:rsidRDefault="00644659" w:rsidP="006846B1">
      <w:pPr>
        <w:autoSpaceDE w:val="0"/>
        <w:autoSpaceDN w:val="0"/>
        <w:adjustRightInd w:val="0"/>
        <w:spacing w:line="360" w:lineRule="auto"/>
        <w:ind w:right="0"/>
        <w:rPr>
          <w:b/>
          <w:szCs w:val="24"/>
        </w:rPr>
      </w:pPr>
    </w:p>
    <w:p w14:paraId="65184052" w14:textId="77777777" w:rsidR="00644659" w:rsidRDefault="00644659" w:rsidP="006846B1">
      <w:pPr>
        <w:autoSpaceDE w:val="0"/>
        <w:autoSpaceDN w:val="0"/>
        <w:adjustRightInd w:val="0"/>
        <w:spacing w:line="360" w:lineRule="auto"/>
        <w:ind w:right="0"/>
        <w:rPr>
          <w:b/>
          <w:szCs w:val="24"/>
        </w:rPr>
      </w:pPr>
    </w:p>
    <w:p w14:paraId="3883297A" w14:textId="2518F090" w:rsidR="00644659" w:rsidRDefault="00D00652" w:rsidP="006846B1">
      <w:pPr>
        <w:autoSpaceDE w:val="0"/>
        <w:autoSpaceDN w:val="0"/>
        <w:adjustRightInd w:val="0"/>
        <w:spacing w:line="360" w:lineRule="auto"/>
        <w:ind w:right="0"/>
        <w:rPr>
          <w:b/>
          <w:szCs w:val="24"/>
        </w:rPr>
      </w:pPr>
      <w:r>
        <w:rPr>
          <w:b/>
          <w:szCs w:val="24"/>
        </w:rPr>
        <w:t>Preclinical trials</w:t>
      </w:r>
    </w:p>
    <w:p w14:paraId="29AD925F" w14:textId="58F5D3AB" w:rsidR="00D00652" w:rsidRDefault="00E56CB4" w:rsidP="006846B1">
      <w:pPr>
        <w:autoSpaceDE w:val="0"/>
        <w:autoSpaceDN w:val="0"/>
        <w:adjustRightInd w:val="0"/>
        <w:spacing w:line="360" w:lineRule="auto"/>
        <w:ind w:right="0"/>
        <w:rPr>
          <w:b/>
          <w:szCs w:val="24"/>
        </w:rPr>
      </w:pPr>
      <w:r>
        <w:t xml:space="preserve">Vernakalant was used in a rabbit model of acquired </w:t>
      </w:r>
      <w:r w:rsidR="008C775B">
        <w:t>Short QT syndrome (</w:t>
      </w:r>
      <w:r>
        <w:t>SQTS</w:t>
      </w:r>
      <w:r w:rsidR="008C775B">
        <w:t>)</w:t>
      </w:r>
      <w:r>
        <w:t>. In the rabbits injected with 1 µM pinacidil, which opens the ATP-sensitive K channels in the heart, the APD and QT intervals were shortened and the occurrence of arrhythmias (ventricular fibrillation) induced by programmed stimulations was enhanced. Vernakalant prolonged the APD and QT interval and suppressed ventricular fibrillation. However, the effect of vernakalant has not been tested in SQTS patients or SQTS cardiomyocytes. In the current study, we examined the APD-prolonging and antiarrhythmic effects of vernakalant in hiPSC-CMs from a patient with SQTS1 carrying the KCNH2 gene mutation of N588K (SQTS1-hiPSC-CMs), which has been confirmed as the pathogenic mutation for SQTS1 in previous studies. In the SQTS1-hiPSC-CMs, vernakalant significantly changed APs, mainly the Vmax, APD50 and APD90. The reduction in Vmax is consistent with its Na channel-blocking effect because Vmax in cardiomyocytes is mainly determined by peak sodium channel currents. However, how the APD was prolonged by vernakalant in SQTS1-hiPSC-CMs needs to be clarified.</w:t>
      </w:r>
    </w:p>
    <w:p w14:paraId="1E6CA17D" w14:textId="77777777" w:rsidR="00E56CB4" w:rsidRDefault="00E56CB4" w:rsidP="006846B1">
      <w:pPr>
        <w:autoSpaceDE w:val="0"/>
        <w:autoSpaceDN w:val="0"/>
        <w:adjustRightInd w:val="0"/>
        <w:spacing w:line="360" w:lineRule="auto"/>
        <w:ind w:right="0"/>
        <w:rPr>
          <w:b/>
          <w:szCs w:val="24"/>
        </w:rPr>
      </w:pPr>
    </w:p>
    <w:p w14:paraId="58B47ABF" w14:textId="6D6A347D" w:rsidR="00A02619" w:rsidRPr="006846B1" w:rsidRDefault="005466E4" w:rsidP="006846B1">
      <w:pPr>
        <w:autoSpaceDE w:val="0"/>
        <w:autoSpaceDN w:val="0"/>
        <w:adjustRightInd w:val="0"/>
        <w:spacing w:line="360" w:lineRule="auto"/>
        <w:ind w:right="0"/>
        <w:rPr>
          <w:b/>
          <w:szCs w:val="24"/>
        </w:rPr>
      </w:pPr>
      <w:r w:rsidRPr="0093796E">
        <w:rPr>
          <w:b/>
          <w:szCs w:val="24"/>
        </w:rPr>
        <w:t xml:space="preserve">CLINICAL TRIALS </w:t>
      </w:r>
    </w:p>
    <w:p w14:paraId="58B47AC1" w14:textId="2E9A1DB9" w:rsidR="005F54AD" w:rsidRPr="0093796E" w:rsidRDefault="00B850FB" w:rsidP="00F4711A">
      <w:pPr>
        <w:pStyle w:val="ListParagraph"/>
        <w:autoSpaceDE w:val="0"/>
        <w:autoSpaceDN w:val="0"/>
        <w:adjustRightInd w:val="0"/>
        <w:spacing w:line="360" w:lineRule="auto"/>
        <w:ind w:left="0" w:right="0"/>
        <w:rPr>
          <w:szCs w:val="24"/>
        </w:rPr>
      </w:pPr>
      <w:r w:rsidRPr="0093796E">
        <w:rPr>
          <w:szCs w:val="24"/>
        </w:rPr>
        <w:t xml:space="preserve">1. </w:t>
      </w:r>
      <w:r w:rsidR="005F54AD" w:rsidRPr="00C32143">
        <w:rPr>
          <w:szCs w:val="24"/>
        </w:rPr>
        <w:t>In the AVRO trials, intr</w:t>
      </w:r>
      <w:r w:rsidR="00512EAB" w:rsidRPr="00C32143">
        <w:rPr>
          <w:szCs w:val="24"/>
        </w:rPr>
        <w:t xml:space="preserve">avenous </w:t>
      </w:r>
      <w:r w:rsidR="007C43C9" w:rsidRPr="00C32143">
        <w:rPr>
          <w:szCs w:val="24"/>
        </w:rPr>
        <w:t>V</w:t>
      </w:r>
      <w:r w:rsidR="00512EAB" w:rsidRPr="00C32143">
        <w:rPr>
          <w:szCs w:val="24"/>
        </w:rPr>
        <w:t xml:space="preserve">ernakalant </w:t>
      </w:r>
      <w:r w:rsidR="00EB702A" w:rsidRPr="00C32143">
        <w:rPr>
          <w:szCs w:val="24"/>
        </w:rPr>
        <w:t>reported</w:t>
      </w:r>
      <w:r w:rsidR="005F54AD" w:rsidRPr="00C32143">
        <w:rPr>
          <w:szCs w:val="24"/>
        </w:rPr>
        <w:t xml:space="preserve"> </w:t>
      </w:r>
      <w:r w:rsidR="00B446A2" w:rsidRPr="00C32143">
        <w:rPr>
          <w:szCs w:val="24"/>
        </w:rPr>
        <w:t xml:space="preserve">better </w:t>
      </w:r>
      <w:r w:rsidR="005440BE" w:rsidRPr="00C32143">
        <w:rPr>
          <w:szCs w:val="24"/>
        </w:rPr>
        <w:t>e</w:t>
      </w:r>
      <w:r w:rsidR="005F54AD" w:rsidRPr="00C32143">
        <w:rPr>
          <w:szCs w:val="24"/>
        </w:rPr>
        <w:t xml:space="preserve">fficacy </w:t>
      </w:r>
      <w:r w:rsidR="00B446A2" w:rsidRPr="00C32143">
        <w:rPr>
          <w:szCs w:val="24"/>
        </w:rPr>
        <w:t>than</w:t>
      </w:r>
      <w:r w:rsidR="005F54AD" w:rsidRPr="00C32143">
        <w:rPr>
          <w:szCs w:val="24"/>
        </w:rPr>
        <w:t xml:space="preserve"> Amiodarone for </w:t>
      </w:r>
      <w:r w:rsidR="000B5B54" w:rsidRPr="00C32143">
        <w:rPr>
          <w:szCs w:val="24"/>
        </w:rPr>
        <w:t>speedy</w:t>
      </w:r>
      <w:r w:rsidR="005F54AD" w:rsidRPr="00C32143">
        <w:rPr>
          <w:szCs w:val="24"/>
        </w:rPr>
        <w:t xml:space="preserve"> conversion of recent-onset Atrial Fibrillation</w:t>
      </w:r>
      <w:r w:rsidR="005440BE" w:rsidRPr="00C32143">
        <w:rPr>
          <w:szCs w:val="24"/>
        </w:rPr>
        <w:t>.</w:t>
      </w:r>
      <w:r w:rsidR="005F54AD" w:rsidRPr="00C32143">
        <w:rPr>
          <w:szCs w:val="24"/>
        </w:rPr>
        <w:t xml:space="preserve"> </w:t>
      </w:r>
      <w:r w:rsidR="00C32143" w:rsidRPr="00C32143">
        <w:rPr>
          <w:szCs w:val="24"/>
        </w:rPr>
        <w:t xml:space="preserve">The main objective was </w:t>
      </w:r>
      <w:r w:rsidR="00117C9A">
        <w:rPr>
          <w:szCs w:val="24"/>
        </w:rPr>
        <w:t>for patients with</w:t>
      </w:r>
      <w:r w:rsidR="00C32143" w:rsidRPr="00C32143">
        <w:rPr>
          <w:szCs w:val="24"/>
        </w:rPr>
        <w:t xml:space="preserve"> sinus rhythm 90 minutes after starting therapy. As a result</w:t>
      </w:r>
      <w:r w:rsidR="00C32143">
        <w:rPr>
          <w:szCs w:val="24"/>
        </w:rPr>
        <w:t>, t</w:t>
      </w:r>
      <w:r w:rsidR="005F54AD" w:rsidRPr="0093796E">
        <w:rPr>
          <w:szCs w:val="24"/>
        </w:rPr>
        <w:t xml:space="preserve">reatment with </w:t>
      </w:r>
      <w:r w:rsidR="007C43C9" w:rsidRPr="0093796E">
        <w:rPr>
          <w:szCs w:val="24"/>
        </w:rPr>
        <w:t>V</w:t>
      </w:r>
      <w:r w:rsidR="005F54AD" w:rsidRPr="0093796E">
        <w:rPr>
          <w:szCs w:val="24"/>
        </w:rPr>
        <w:t xml:space="preserve">ernakalant </w:t>
      </w:r>
      <w:r w:rsidR="00967FD6" w:rsidRPr="0093796E">
        <w:rPr>
          <w:szCs w:val="24"/>
        </w:rPr>
        <w:t>altered</w:t>
      </w:r>
      <w:r w:rsidR="005F54AD" w:rsidRPr="0093796E">
        <w:rPr>
          <w:szCs w:val="24"/>
        </w:rPr>
        <w:t xml:space="preserve"> 51.7% of patients to sinus rhythm at 90 minutes compared with 5.2% of patients treated with Amiodarone with a median time of conversion of 11 min; moreover, there were no significant side effects</w:t>
      </w:r>
      <w:r w:rsidR="005440BE" w:rsidRPr="0093796E">
        <w:rPr>
          <w:szCs w:val="24"/>
        </w:rPr>
        <w:t>. A</w:t>
      </w:r>
      <w:r w:rsidR="005F54AD" w:rsidRPr="0093796E">
        <w:rPr>
          <w:szCs w:val="24"/>
        </w:rPr>
        <w:t>lso</w:t>
      </w:r>
      <w:r w:rsidR="005440BE" w:rsidRPr="0093796E">
        <w:rPr>
          <w:szCs w:val="24"/>
        </w:rPr>
        <w:t>,</w:t>
      </w:r>
      <w:r w:rsidR="005F54AD" w:rsidRPr="0093796E">
        <w:rPr>
          <w:szCs w:val="24"/>
        </w:rPr>
        <w:t xml:space="preserve"> there were no cases of vent</w:t>
      </w:r>
      <w:r w:rsidR="00C82498" w:rsidRPr="0093796E">
        <w:rPr>
          <w:szCs w:val="24"/>
        </w:rPr>
        <w:t>ricular a</w:t>
      </w:r>
      <w:r w:rsidR="009B516F" w:rsidRPr="0093796E">
        <w:rPr>
          <w:szCs w:val="24"/>
        </w:rPr>
        <w:t>rrhythmia</w:t>
      </w:r>
      <w:r w:rsidR="00512EAB" w:rsidRPr="0093796E">
        <w:rPr>
          <w:szCs w:val="24"/>
        </w:rPr>
        <w:t xml:space="preserve"> </w:t>
      </w:r>
      <w:r w:rsidR="00C82498" w:rsidRPr="0093796E">
        <w:rPr>
          <w:szCs w:val="24"/>
          <w:vertAlign w:val="subscript"/>
        </w:rPr>
        <w:t>(28</w:t>
      </w:r>
      <w:r w:rsidR="005F54AD" w:rsidRPr="0093796E">
        <w:rPr>
          <w:szCs w:val="24"/>
          <w:vertAlign w:val="subscript"/>
        </w:rPr>
        <w:t>)</w:t>
      </w:r>
      <w:r w:rsidR="009B516F" w:rsidRPr="0093796E">
        <w:rPr>
          <w:szCs w:val="24"/>
          <w:vertAlign w:val="subscript"/>
        </w:rPr>
        <w:t>.</w:t>
      </w:r>
    </w:p>
    <w:p w14:paraId="630AB744" w14:textId="2B36B1EC" w:rsidR="000200F1" w:rsidRPr="000200F1" w:rsidRDefault="00B850FB" w:rsidP="000200F1">
      <w:pPr>
        <w:pStyle w:val="ListParagraph"/>
        <w:spacing w:line="360" w:lineRule="auto"/>
        <w:ind w:left="0"/>
        <w:rPr>
          <w:bCs/>
          <w:iCs/>
          <w:szCs w:val="24"/>
        </w:rPr>
      </w:pPr>
      <w:r w:rsidRPr="0093796E">
        <w:rPr>
          <w:bCs/>
          <w:iCs/>
          <w:szCs w:val="24"/>
        </w:rPr>
        <w:t xml:space="preserve">2. </w:t>
      </w:r>
      <w:r w:rsidR="00CC2BB5" w:rsidRPr="00CC2BB5">
        <w:rPr>
          <w:bCs/>
          <w:iCs/>
          <w:color w:val="000000" w:themeColor="text1"/>
          <w:szCs w:val="24"/>
        </w:rPr>
        <w:t xml:space="preserve">The </w:t>
      </w:r>
      <w:r w:rsidR="00117C9A">
        <w:rPr>
          <w:bCs/>
          <w:iCs/>
          <w:color w:val="000000" w:themeColor="text1"/>
          <w:szCs w:val="24"/>
        </w:rPr>
        <w:t>study aimed</w:t>
      </w:r>
      <w:r w:rsidR="00CC2BB5" w:rsidRPr="00CC2BB5">
        <w:rPr>
          <w:bCs/>
          <w:iCs/>
          <w:color w:val="000000" w:themeColor="text1"/>
          <w:szCs w:val="24"/>
        </w:rPr>
        <w:t xml:space="preserve"> to ascertain the safety and efficacy of Vernakalant, a multi-channel blocking agent, in combination with external electrical cardioversion in patients with recent-onset (≤7-day) AF. </w:t>
      </w:r>
      <w:r w:rsidR="00F76918" w:rsidRPr="00C80950">
        <w:rPr>
          <w:bCs/>
          <w:iCs/>
          <w:szCs w:val="24"/>
        </w:rPr>
        <w:t xml:space="preserve">After the initial dose of Vernakalant, conversion to SR could be accomplished in 55% of instances. Only 167 individuals (73%) could have their sinus rhythm restored by medication within a median of 11 minutes (IQR 8-29). After the initial dose of Vernakalant, conversion to SR could be accomplished in 55% of instances. Only 167 individuals (73%) could have their sinus rhythm restored by medication within a median of 11 minutes (IQR 8-29). Within 196 </w:t>
      </w:r>
      <w:r w:rsidR="00F76918" w:rsidRPr="00C80950">
        <w:rPr>
          <w:bCs/>
          <w:iCs/>
          <w:szCs w:val="24"/>
        </w:rPr>
        <w:lastRenderedPageBreak/>
        <w:t xml:space="preserve">minutes (IQR = 149-300) of the first dose of Vernakalant, </w:t>
      </w:r>
      <w:r w:rsidR="00B1607A" w:rsidRPr="00B1607A">
        <w:rPr>
          <w:bCs/>
          <w:iCs/>
          <w:color w:val="000000" w:themeColor="text1"/>
          <w:szCs w:val="24"/>
        </w:rPr>
        <w:t>Electrical cardioversion was accomplished on 62 of the remain</w:t>
      </w:r>
      <w:r w:rsidR="00117C9A">
        <w:rPr>
          <w:bCs/>
          <w:iCs/>
          <w:color w:val="000000" w:themeColor="text1"/>
          <w:szCs w:val="24"/>
        </w:rPr>
        <w:t>ing 63 pharmacological non-responders yielding a total success rate of</w:t>
      </w:r>
      <w:r w:rsidR="00C80950" w:rsidRPr="00B1607A">
        <w:rPr>
          <w:bCs/>
          <w:iCs/>
          <w:color w:val="000000" w:themeColor="text1"/>
          <w:szCs w:val="24"/>
        </w:rPr>
        <w:t xml:space="preserve"> </w:t>
      </w:r>
      <w:r w:rsidR="00F76918" w:rsidRPr="00B1607A">
        <w:rPr>
          <w:bCs/>
          <w:iCs/>
          <w:color w:val="000000" w:themeColor="text1"/>
          <w:szCs w:val="24"/>
        </w:rPr>
        <w:t>99%</w:t>
      </w:r>
      <w:r w:rsidR="005F54AD" w:rsidRPr="00B1607A">
        <w:rPr>
          <w:bCs/>
          <w:iCs/>
          <w:color w:val="000000" w:themeColor="text1"/>
          <w:szCs w:val="24"/>
        </w:rPr>
        <w:t xml:space="preserve">. No IRAF was observed in any </w:t>
      </w:r>
      <w:r w:rsidR="005F54AD" w:rsidRPr="0093796E">
        <w:rPr>
          <w:bCs/>
          <w:iCs/>
          <w:szCs w:val="24"/>
        </w:rPr>
        <w:t>patients undergoing electrical cardioversion. No se</w:t>
      </w:r>
      <w:r w:rsidR="005440BE" w:rsidRPr="0093796E">
        <w:rPr>
          <w:bCs/>
          <w:iCs/>
          <w:szCs w:val="24"/>
        </w:rPr>
        <w:t>vere</w:t>
      </w:r>
      <w:r w:rsidR="005F54AD" w:rsidRPr="0093796E">
        <w:rPr>
          <w:bCs/>
          <w:iCs/>
          <w:szCs w:val="24"/>
        </w:rPr>
        <w:t xml:space="preserve"> rhythm disorders such as torsade de pointes tachycardia, ventricular fibrillation, polymorphic or sustained/non-sustained VT</w:t>
      </w:r>
      <w:r w:rsidR="005440BE" w:rsidRPr="0093796E">
        <w:rPr>
          <w:bCs/>
          <w:iCs/>
          <w:szCs w:val="24"/>
        </w:rPr>
        <w:t>, and</w:t>
      </w:r>
      <w:r w:rsidR="005F54AD" w:rsidRPr="0093796E">
        <w:rPr>
          <w:bCs/>
          <w:iCs/>
          <w:szCs w:val="24"/>
        </w:rPr>
        <w:t xml:space="preserve"> premature ventricular contractions (PVC) could be observed during and after Vernakalant treatment. However, recent-onset </w:t>
      </w:r>
      <w:r w:rsidR="005440BE" w:rsidRPr="0093796E">
        <w:rPr>
          <w:bCs/>
          <w:iCs/>
          <w:szCs w:val="24"/>
        </w:rPr>
        <w:t xml:space="preserve">atrial flutter was recorded in 31 (14%) patients as </w:t>
      </w:r>
      <w:r w:rsidR="00272DEB" w:rsidRPr="0093796E">
        <w:rPr>
          <w:bCs/>
          <w:iCs/>
          <w:szCs w:val="24"/>
        </w:rPr>
        <w:t xml:space="preserve">a </w:t>
      </w:r>
      <w:r w:rsidR="005440BE" w:rsidRPr="0093796E">
        <w:rPr>
          <w:bCs/>
          <w:iCs/>
          <w:szCs w:val="24"/>
        </w:rPr>
        <w:t>minor adverse event</w:t>
      </w:r>
      <w:r w:rsidR="00515A9D">
        <w:rPr>
          <w:bCs/>
          <w:iCs/>
          <w:szCs w:val="24"/>
        </w:rPr>
        <w:t xml:space="preserve"> </w:t>
      </w:r>
      <w:r w:rsidR="00C82498" w:rsidRPr="0093796E">
        <w:rPr>
          <w:bCs/>
          <w:iCs/>
          <w:szCs w:val="24"/>
          <w:vertAlign w:val="subscript"/>
        </w:rPr>
        <w:t>(29</w:t>
      </w:r>
      <w:r w:rsidR="005F54AD" w:rsidRPr="0093796E">
        <w:rPr>
          <w:bCs/>
          <w:iCs/>
          <w:szCs w:val="24"/>
          <w:vertAlign w:val="subscript"/>
        </w:rPr>
        <w:t>)</w:t>
      </w:r>
      <w:r w:rsidR="005F54AD" w:rsidRPr="0093796E">
        <w:rPr>
          <w:bCs/>
          <w:iCs/>
          <w:szCs w:val="24"/>
        </w:rPr>
        <w:t>.</w:t>
      </w:r>
    </w:p>
    <w:p w14:paraId="58B47AC5" w14:textId="4987F6D8" w:rsidR="005F54AD" w:rsidRPr="00F4711A" w:rsidRDefault="00B850FB" w:rsidP="00F4711A">
      <w:pPr>
        <w:pStyle w:val="ListParagraph"/>
        <w:spacing w:line="360" w:lineRule="auto"/>
        <w:ind w:left="0"/>
        <w:rPr>
          <w:szCs w:val="24"/>
        </w:rPr>
      </w:pPr>
      <w:r w:rsidRPr="0093796E">
        <w:rPr>
          <w:szCs w:val="24"/>
          <w:lang w:val="en-IN"/>
        </w:rPr>
        <w:t xml:space="preserve">3. </w:t>
      </w:r>
      <w:r w:rsidR="005F54AD" w:rsidRPr="0093796E">
        <w:rPr>
          <w:szCs w:val="24"/>
          <w:lang w:val="en-IN"/>
        </w:rPr>
        <w:t>In this CRAFT trial,</w:t>
      </w:r>
      <w:r w:rsidR="005F54AD" w:rsidRPr="0093796E">
        <w:rPr>
          <w:szCs w:val="24"/>
        </w:rPr>
        <w:t xml:space="preserve"> RSD 1235, a novel antiarrhythmic agent</w:t>
      </w:r>
      <w:r w:rsidR="005440BE" w:rsidRPr="0093796E">
        <w:rPr>
          <w:szCs w:val="24"/>
        </w:rPr>
        <w:t>,</w:t>
      </w:r>
      <w:r w:rsidR="005F54AD" w:rsidRPr="0093796E">
        <w:rPr>
          <w:szCs w:val="24"/>
        </w:rPr>
        <w:t xml:space="preserve"> was studied </w:t>
      </w:r>
      <w:r w:rsidR="005440BE" w:rsidRPr="0093796E">
        <w:rPr>
          <w:szCs w:val="24"/>
        </w:rPr>
        <w:t>to treat</w:t>
      </w:r>
      <w:r w:rsidR="005F54AD" w:rsidRPr="0093796E">
        <w:rPr>
          <w:szCs w:val="24"/>
        </w:rPr>
        <w:t xml:space="preserve"> recent</w:t>
      </w:r>
      <w:r w:rsidR="005440BE" w:rsidRPr="0093796E">
        <w:rPr>
          <w:szCs w:val="24"/>
        </w:rPr>
        <w:t>-</w:t>
      </w:r>
      <w:r w:rsidR="005F54AD" w:rsidRPr="0093796E">
        <w:rPr>
          <w:szCs w:val="24"/>
        </w:rPr>
        <w:t xml:space="preserve">onset atrial fibrillation. </w:t>
      </w:r>
      <w:r w:rsidR="00A12C3C" w:rsidRPr="00A12C3C">
        <w:rPr>
          <w:szCs w:val="24"/>
        </w:rPr>
        <w:t xml:space="preserve">The treating physician, patient, treating nurse, research nurse, family physician, follow-up evaluation, and outcome adjudicators were all subjected to multiple </w:t>
      </w:r>
      <w:r w:rsidR="00A12C3C">
        <w:rPr>
          <w:szCs w:val="24"/>
        </w:rPr>
        <w:t>blinding layers</w:t>
      </w:r>
      <w:r w:rsidR="00A12C3C" w:rsidRPr="00A12C3C">
        <w:rPr>
          <w:szCs w:val="24"/>
        </w:rPr>
        <w:t>.</w:t>
      </w:r>
      <w:r w:rsidR="00A12C3C">
        <w:rPr>
          <w:szCs w:val="24"/>
        </w:rPr>
        <w:t xml:space="preserve"> </w:t>
      </w:r>
      <w:r w:rsidR="005F54AD" w:rsidRPr="0093796E">
        <w:rPr>
          <w:szCs w:val="24"/>
        </w:rPr>
        <w:t xml:space="preserve">Patients were </w:t>
      </w:r>
      <w:r w:rsidR="0009670A">
        <w:rPr>
          <w:szCs w:val="24"/>
        </w:rPr>
        <w:t>randomised</w:t>
      </w:r>
      <w:r w:rsidR="005F54AD" w:rsidRPr="0093796E">
        <w:rPr>
          <w:szCs w:val="24"/>
        </w:rPr>
        <w:t xml:space="preserve"> </w:t>
      </w:r>
      <w:r w:rsidR="00272DEB" w:rsidRPr="0093796E">
        <w:rPr>
          <w:szCs w:val="24"/>
        </w:rPr>
        <w:t>in</w:t>
      </w:r>
      <w:r w:rsidR="005F54AD" w:rsidRPr="0093796E">
        <w:rPr>
          <w:szCs w:val="24"/>
        </w:rPr>
        <w:t>to three groups</w:t>
      </w:r>
      <w:r w:rsidR="00052720">
        <w:rPr>
          <w:szCs w:val="24"/>
        </w:rPr>
        <w:t>'</w:t>
      </w:r>
      <w:r w:rsidR="005F54AD" w:rsidRPr="0093796E">
        <w:rPr>
          <w:szCs w:val="24"/>
        </w:rPr>
        <w:t xml:space="preserve"> high dose (RSD2), low dose (RSD1)</w:t>
      </w:r>
      <w:r w:rsidR="005440BE" w:rsidRPr="0093796E">
        <w:rPr>
          <w:szCs w:val="24"/>
        </w:rPr>
        <w:t>,</w:t>
      </w:r>
      <w:r w:rsidR="005F54AD" w:rsidRPr="0093796E">
        <w:rPr>
          <w:szCs w:val="24"/>
        </w:rPr>
        <w:t xml:space="preserve"> and placebo.</w:t>
      </w:r>
      <w:r w:rsidR="005F54AD" w:rsidRPr="0093796E">
        <w:rPr>
          <w:bCs/>
          <w:szCs w:val="24"/>
        </w:rPr>
        <w:t xml:space="preserve"> </w:t>
      </w:r>
      <w:r w:rsidR="0009670A" w:rsidRPr="0009670A">
        <w:rPr>
          <w:bCs/>
          <w:szCs w:val="24"/>
        </w:rPr>
        <w:t>After the first infusion, the primary endpoint</w:t>
      </w:r>
      <w:r w:rsidR="005F54AD" w:rsidRPr="0093796E">
        <w:rPr>
          <w:bCs/>
          <w:szCs w:val="24"/>
        </w:rPr>
        <w:t xml:space="preserve"> w</w:t>
      </w:r>
      <w:r w:rsidR="005440BE" w:rsidRPr="0093796E">
        <w:rPr>
          <w:bCs/>
          <w:szCs w:val="24"/>
        </w:rPr>
        <w:t>as</w:t>
      </w:r>
      <w:r w:rsidR="005F54AD" w:rsidRPr="0093796E">
        <w:rPr>
          <w:bCs/>
          <w:szCs w:val="24"/>
        </w:rPr>
        <w:t xml:space="preserve"> 61% </w:t>
      </w:r>
      <w:r w:rsidR="00272DEB" w:rsidRPr="0093796E">
        <w:rPr>
          <w:bCs/>
          <w:szCs w:val="24"/>
        </w:rPr>
        <w:t xml:space="preserve">of the </w:t>
      </w:r>
      <w:r w:rsidR="005F54AD" w:rsidRPr="0093796E">
        <w:rPr>
          <w:bCs/>
          <w:szCs w:val="24"/>
        </w:rPr>
        <w:t>patient</w:t>
      </w:r>
      <w:r w:rsidR="00272DEB" w:rsidRPr="0093796E">
        <w:rPr>
          <w:bCs/>
          <w:szCs w:val="24"/>
        </w:rPr>
        <w:t>'</w:t>
      </w:r>
      <w:r w:rsidR="005F54AD" w:rsidRPr="0093796E">
        <w:rPr>
          <w:bCs/>
          <w:szCs w:val="24"/>
        </w:rPr>
        <w:t xml:space="preserve">s high </w:t>
      </w:r>
      <w:r w:rsidR="00756D84">
        <w:rPr>
          <w:bCs/>
          <w:szCs w:val="24"/>
        </w:rPr>
        <w:t>amount</w:t>
      </w:r>
      <w:r w:rsidR="0073391E" w:rsidRPr="0093796E">
        <w:rPr>
          <w:bCs/>
          <w:szCs w:val="24"/>
        </w:rPr>
        <w:t xml:space="preserve"> RSD</w:t>
      </w:r>
      <w:r w:rsidR="005F54AD" w:rsidRPr="0093796E">
        <w:rPr>
          <w:bCs/>
          <w:szCs w:val="24"/>
        </w:rPr>
        <w:t>2 infusion, 11% low dose RSD1, and 5% after placebo + placebo</w:t>
      </w:r>
      <w:r w:rsidR="005440BE" w:rsidRPr="0093796E">
        <w:rPr>
          <w:bCs/>
          <w:szCs w:val="24"/>
        </w:rPr>
        <w:t>—s</w:t>
      </w:r>
      <w:r w:rsidR="005F54AD" w:rsidRPr="0093796E">
        <w:rPr>
          <w:bCs/>
          <w:szCs w:val="24"/>
        </w:rPr>
        <w:t>tatistically significant difference (p &lt; 0.0005) between placebo and the RSD-2 groups.</w:t>
      </w:r>
      <w:r w:rsidR="005F54AD" w:rsidRPr="0093796E">
        <w:rPr>
          <w:szCs w:val="24"/>
        </w:rPr>
        <w:t xml:space="preserve"> </w:t>
      </w:r>
      <w:r w:rsidR="005F54AD" w:rsidRPr="0093796E">
        <w:rPr>
          <w:bCs/>
          <w:szCs w:val="24"/>
        </w:rPr>
        <w:t>The median time to terminat</w:t>
      </w:r>
      <w:r w:rsidR="00272DEB" w:rsidRPr="0093796E">
        <w:rPr>
          <w:bCs/>
          <w:szCs w:val="24"/>
        </w:rPr>
        <w:t>e</w:t>
      </w:r>
      <w:r w:rsidR="005F54AD" w:rsidRPr="0093796E">
        <w:rPr>
          <w:bCs/>
          <w:szCs w:val="24"/>
        </w:rPr>
        <w:t xml:space="preserve"> AF was 11 min</w:t>
      </w:r>
      <w:r w:rsidR="00272DEB" w:rsidRPr="0093796E">
        <w:rPr>
          <w:bCs/>
          <w:szCs w:val="24"/>
        </w:rPr>
        <w:t>utes after the first infusion in the RSD2 group, which was</w:t>
      </w:r>
      <w:r w:rsidR="005F54AD" w:rsidRPr="0093796E">
        <w:rPr>
          <w:bCs/>
          <w:szCs w:val="24"/>
        </w:rPr>
        <w:t xml:space="preserve"> </w:t>
      </w:r>
      <w:r w:rsidR="00272DEB" w:rsidRPr="0093796E">
        <w:rPr>
          <w:bCs/>
          <w:szCs w:val="24"/>
        </w:rPr>
        <w:t>adequat</w:t>
      </w:r>
      <w:r w:rsidR="005F54AD" w:rsidRPr="0093796E">
        <w:rPr>
          <w:bCs/>
          <w:szCs w:val="24"/>
        </w:rPr>
        <w:t>e.</w:t>
      </w:r>
      <w:r w:rsidR="005F54AD" w:rsidRPr="0093796E">
        <w:rPr>
          <w:szCs w:val="24"/>
        </w:rPr>
        <w:t xml:space="preserve"> </w:t>
      </w:r>
      <w:r w:rsidR="005F54AD" w:rsidRPr="0093796E">
        <w:rPr>
          <w:bCs/>
          <w:szCs w:val="24"/>
        </w:rPr>
        <w:t xml:space="preserve">The percentage of patients </w:t>
      </w:r>
      <w:r w:rsidR="00272DEB" w:rsidRPr="0093796E">
        <w:rPr>
          <w:bCs/>
          <w:szCs w:val="24"/>
        </w:rPr>
        <w:t>with</w:t>
      </w:r>
      <w:r w:rsidR="005F54AD" w:rsidRPr="0093796E">
        <w:rPr>
          <w:bCs/>
          <w:szCs w:val="24"/>
        </w:rPr>
        <w:t xml:space="preserve"> sinus rhythm</w:t>
      </w:r>
      <w:r w:rsidR="00272DEB" w:rsidRPr="0093796E">
        <w:rPr>
          <w:bCs/>
          <w:szCs w:val="24"/>
        </w:rPr>
        <w:t>,</w:t>
      </w:r>
      <w:r w:rsidR="005F54AD" w:rsidRPr="0093796E">
        <w:rPr>
          <w:bCs/>
          <w:szCs w:val="24"/>
        </w:rPr>
        <w:t xml:space="preserve"> excluding those electrically cardioverted at 30 min after </w:t>
      </w:r>
      <w:r w:rsidR="0009670A">
        <w:rPr>
          <w:bCs/>
          <w:szCs w:val="24"/>
        </w:rPr>
        <w:t>information</w:t>
      </w:r>
      <w:r w:rsidR="00272DEB" w:rsidRPr="0093796E">
        <w:rPr>
          <w:bCs/>
          <w:szCs w:val="24"/>
        </w:rPr>
        <w:t>,</w:t>
      </w:r>
      <w:r w:rsidR="005F54AD" w:rsidRPr="0093796E">
        <w:rPr>
          <w:bCs/>
          <w:szCs w:val="24"/>
        </w:rPr>
        <w:t xml:space="preserve"> was 56% in the RSD-2 group, 11% in the RSD-1 group, and 5% in the placebo group.</w:t>
      </w:r>
      <w:r w:rsidR="005F54AD" w:rsidRPr="0093796E">
        <w:rPr>
          <w:szCs w:val="24"/>
        </w:rPr>
        <w:t xml:space="preserve"> </w:t>
      </w:r>
      <w:r w:rsidR="00C261EF" w:rsidRPr="00C261EF">
        <w:rPr>
          <w:bCs/>
          <w:szCs w:val="24"/>
        </w:rPr>
        <w:t xml:space="preserve">At one hour and 24 hours, 53% and 79% of patients in the RSD-2 group had sinus rhythm, compared to 11% and 56% in the RSD-1 group and 5% and 45% in the placebo group. </w:t>
      </w:r>
      <w:r w:rsidR="005F54AD" w:rsidRPr="0093796E">
        <w:rPr>
          <w:bCs/>
          <w:szCs w:val="24"/>
        </w:rPr>
        <w:t>The median time to conversion to sinus rhythm during the 24-h observation period (excluding those electrically cardioverted) from the start of the first infusion in the RSD-2 group was 14 min, p= 0.016 vs. placebo)</w:t>
      </w:r>
      <w:r w:rsidR="00272DEB" w:rsidRPr="0093796E">
        <w:rPr>
          <w:bCs/>
          <w:szCs w:val="24"/>
        </w:rPr>
        <w:t xml:space="preserve">. </w:t>
      </w:r>
      <w:r w:rsidR="00F50B2C" w:rsidRPr="00F50B2C">
        <w:rPr>
          <w:bCs/>
          <w:szCs w:val="24"/>
        </w:rPr>
        <w:t>The RSD-1 group's median time to conversion to sinus rhythm was 166 min, with a p-value of 0.886 compared to the placebo</w:t>
      </w:r>
      <w:r w:rsidR="005F54AD" w:rsidRPr="00F50B2C">
        <w:rPr>
          <w:bCs/>
          <w:szCs w:val="24"/>
        </w:rPr>
        <w:t>.</w:t>
      </w:r>
      <w:r w:rsidR="005440BE" w:rsidRPr="00F50B2C">
        <w:rPr>
          <w:bCs/>
          <w:szCs w:val="24"/>
        </w:rPr>
        <w:t xml:space="preserve"> </w:t>
      </w:r>
      <w:r w:rsidR="005F54AD" w:rsidRPr="00F50B2C">
        <w:rPr>
          <w:bCs/>
          <w:szCs w:val="24"/>
          <w:lang w:val="en-IN"/>
        </w:rPr>
        <w:t xml:space="preserve">Significantly </w:t>
      </w:r>
      <w:r w:rsidR="005F54AD" w:rsidRPr="0093796E">
        <w:rPr>
          <w:bCs/>
          <w:szCs w:val="24"/>
          <w:lang w:val="en-IN"/>
        </w:rPr>
        <w:t xml:space="preserve">prolong the QTc or QRS intervals, as compared with placebo. There was no difference in the QT and QTc intervals between </w:t>
      </w:r>
      <w:r w:rsidR="00DA3AF2">
        <w:rPr>
          <w:bCs/>
          <w:szCs w:val="24"/>
          <w:lang w:val="en-IN"/>
        </w:rPr>
        <w:t xml:space="preserve">the </w:t>
      </w:r>
      <w:r w:rsidR="005F54AD" w:rsidRPr="0093796E">
        <w:rPr>
          <w:bCs/>
          <w:szCs w:val="24"/>
          <w:lang w:val="en-IN"/>
        </w:rPr>
        <w:t>placebo (389 +31 ms vs. 414+ 16 ms) and RSD-2 treatment (366+ 28 ms vs. 42719 ms).</w:t>
      </w:r>
      <w:r w:rsidR="005F54AD" w:rsidRPr="0093796E">
        <w:rPr>
          <w:szCs w:val="24"/>
          <w:lang w:val="en-IN"/>
        </w:rPr>
        <w:t xml:space="preserve"> </w:t>
      </w:r>
      <w:r w:rsidR="005F54AD" w:rsidRPr="0093796E">
        <w:rPr>
          <w:bCs/>
          <w:szCs w:val="24"/>
          <w:lang w:val="en-IN"/>
        </w:rPr>
        <w:t>There were no</w:t>
      </w:r>
      <w:r w:rsidR="005F54AD" w:rsidRPr="0093796E">
        <w:rPr>
          <w:szCs w:val="24"/>
          <w:lang w:val="en-IN"/>
        </w:rPr>
        <w:t xml:space="preserve"> </w:t>
      </w:r>
      <w:r w:rsidR="005F54AD" w:rsidRPr="0093796E">
        <w:rPr>
          <w:bCs/>
          <w:szCs w:val="24"/>
          <w:lang w:val="en-IN"/>
        </w:rPr>
        <w:t xml:space="preserve">significant </w:t>
      </w:r>
      <w:r w:rsidR="006F5FD5">
        <w:rPr>
          <w:bCs/>
          <w:szCs w:val="24"/>
          <w:lang w:val="en-IN"/>
        </w:rPr>
        <w:t>fundamental</w:t>
      </w:r>
      <w:r w:rsidR="00BB28DF">
        <w:rPr>
          <w:bCs/>
          <w:szCs w:val="24"/>
          <w:lang w:val="en-IN"/>
        </w:rPr>
        <w:t xml:space="preserve"> </w:t>
      </w:r>
      <w:r w:rsidR="005F54AD" w:rsidRPr="0093796E">
        <w:rPr>
          <w:bCs/>
          <w:szCs w:val="24"/>
          <w:lang w:val="en-IN"/>
        </w:rPr>
        <w:t xml:space="preserve">changes </w:t>
      </w:r>
      <w:r w:rsidR="00056780">
        <w:rPr>
          <w:bCs/>
          <w:szCs w:val="24"/>
          <w:lang w:val="en-IN"/>
        </w:rPr>
        <w:t>in</w:t>
      </w:r>
      <w:r w:rsidR="005F54AD" w:rsidRPr="0093796E">
        <w:rPr>
          <w:bCs/>
          <w:szCs w:val="24"/>
          <w:lang w:val="en-IN"/>
        </w:rPr>
        <w:t xml:space="preserve"> systolic blood pressure.</w:t>
      </w:r>
      <w:r w:rsidR="005F54AD" w:rsidRPr="0093796E">
        <w:rPr>
          <w:szCs w:val="24"/>
          <w:lang w:val="en-IN"/>
        </w:rPr>
        <w:t xml:space="preserve"> </w:t>
      </w:r>
      <w:r w:rsidR="005F54AD" w:rsidRPr="0093796E">
        <w:rPr>
          <w:bCs/>
          <w:szCs w:val="24"/>
          <w:lang w:val="en-IN"/>
        </w:rPr>
        <w:t>Clinically significant treatment-related decreases in mean heart rate from baseline (mean 106 beats/</w:t>
      </w:r>
      <w:r w:rsidR="005F54AD" w:rsidRPr="0093796E">
        <w:rPr>
          <w:bCs/>
          <w:szCs w:val="24"/>
        </w:rPr>
        <w:t xml:space="preserve"> min) occurred in patients administered the RSD-2 dose.</w:t>
      </w:r>
      <w:r w:rsidR="005F54AD" w:rsidRPr="0093796E">
        <w:rPr>
          <w:szCs w:val="24"/>
        </w:rPr>
        <w:t xml:space="preserve"> </w:t>
      </w:r>
      <w:r w:rsidR="005F54AD" w:rsidRPr="0093796E">
        <w:rPr>
          <w:bCs/>
          <w:szCs w:val="24"/>
        </w:rPr>
        <w:t xml:space="preserve">Paresthesia, nausea, and hypotension were the adverse effects reported during </w:t>
      </w:r>
      <w:r w:rsidR="005440BE" w:rsidRPr="0093796E">
        <w:rPr>
          <w:bCs/>
          <w:szCs w:val="24"/>
        </w:rPr>
        <w:t xml:space="preserve">the </w:t>
      </w:r>
      <w:r w:rsidR="005F54AD" w:rsidRPr="0093796E">
        <w:rPr>
          <w:bCs/>
          <w:szCs w:val="24"/>
        </w:rPr>
        <w:t>study from RSD</w:t>
      </w:r>
      <w:r w:rsidR="005440BE" w:rsidRPr="0093796E">
        <w:rPr>
          <w:bCs/>
          <w:szCs w:val="24"/>
        </w:rPr>
        <w:t>. Everyday</w:t>
      </w:r>
      <w:r w:rsidR="005F54AD" w:rsidRPr="0093796E">
        <w:rPr>
          <w:bCs/>
          <w:szCs w:val="24"/>
        </w:rPr>
        <w:t xml:space="preserve"> adverse events experienced in this study were cardiac disorders, reported by 35.0% in the placebo group, 22.2% in the RSD-1 group, and 16.7% in the RSD-2 group.</w:t>
      </w:r>
      <w:r w:rsidR="005F54AD" w:rsidRPr="0093796E">
        <w:rPr>
          <w:szCs w:val="24"/>
        </w:rPr>
        <w:t xml:space="preserve"> </w:t>
      </w:r>
      <w:r w:rsidR="005F54AD" w:rsidRPr="0093796E">
        <w:rPr>
          <w:bCs/>
          <w:szCs w:val="24"/>
        </w:rPr>
        <w:t>One patient in the RSD-1 group experienced ventricular fibrillation.</w:t>
      </w:r>
      <w:r w:rsidR="005F54AD" w:rsidRPr="0093796E">
        <w:rPr>
          <w:szCs w:val="24"/>
          <w:lang w:val="en-IN"/>
        </w:rPr>
        <w:t xml:space="preserve"> Within the study period (24 h)</w:t>
      </w:r>
      <w:r w:rsidR="005440BE" w:rsidRPr="0093796E">
        <w:rPr>
          <w:szCs w:val="24"/>
          <w:lang w:val="en-IN"/>
        </w:rPr>
        <w:t>,</w:t>
      </w:r>
      <w:r w:rsidR="005F54AD" w:rsidRPr="0093796E">
        <w:rPr>
          <w:szCs w:val="24"/>
          <w:lang w:val="en-IN"/>
        </w:rPr>
        <w:t xml:space="preserve"> electrical cardioversion was successful in 89% of 20 placebo-treated, 100% RSD-1-treated, and 100% RSD-2–treated patients. </w:t>
      </w:r>
      <w:r w:rsidR="005F54AD" w:rsidRPr="0093796E">
        <w:rPr>
          <w:szCs w:val="24"/>
          <w:vertAlign w:val="subscript"/>
          <w:lang w:val="en-IN"/>
        </w:rPr>
        <w:t>(</w:t>
      </w:r>
      <w:r w:rsidR="00C82498" w:rsidRPr="0093796E">
        <w:rPr>
          <w:szCs w:val="24"/>
          <w:vertAlign w:val="subscript"/>
        </w:rPr>
        <w:t>30</w:t>
      </w:r>
      <w:r w:rsidR="005F54AD" w:rsidRPr="0093796E">
        <w:rPr>
          <w:szCs w:val="24"/>
          <w:vertAlign w:val="subscript"/>
        </w:rPr>
        <w:t>).</w:t>
      </w:r>
    </w:p>
    <w:p w14:paraId="58B47AC7" w14:textId="77ED4E61" w:rsidR="005F54AD" w:rsidRPr="00646E3D" w:rsidRDefault="00B850FB" w:rsidP="00F4711A">
      <w:pPr>
        <w:pStyle w:val="ListParagraph"/>
        <w:spacing w:line="360" w:lineRule="auto"/>
        <w:ind w:left="0"/>
        <w:rPr>
          <w:color w:val="FF0000"/>
          <w:szCs w:val="24"/>
        </w:rPr>
      </w:pPr>
      <w:r w:rsidRPr="0093796E">
        <w:rPr>
          <w:szCs w:val="24"/>
        </w:rPr>
        <w:lastRenderedPageBreak/>
        <w:t xml:space="preserve">4. </w:t>
      </w:r>
      <w:r w:rsidR="00442636" w:rsidRPr="00505A6E">
        <w:rPr>
          <w:szCs w:val="24"/>
        </w:rPr>
        <w:t xml:space="preserve">This Phase 3 study involved </w:t>
      </w:r>
      <w:r w:rsidR="0009670A">
        <w:rPr>
          <w:szCs w:val="24"/>
        </w:rPr>
        <w:t>randomised</w:t>
      </w:r>
      <w:r w:rsidR="00442636" w:rsidRPr="00505A6E">
        <w:rPr>
          <w:szCs w:val="24"/>
        </w:rPr>
        <w:t xml:space="preserve">, placebo-controlled trials. Vernakalant hydrochloride's effectiveness for short-term (less than </w:t>
      </w:r>
      <w:r w:rsidR="00117C9A">
        <w:rPr>
          <w:szCs w:val="24"/>
        </w:rPr>
        <w:t>seven</w:t>
      </w:r>
      <w:r w:rsidR="00442636" w:rsidRPr="00505A6E">
        <w:rPr>
          <w:szCs w:val="24"/>
        </w:rPr>
        <w:t xml:space="preserve"> days) and long-term (8 to 45 days) atrial fibrillation conversion has been evaluated (long duration). Patients with AF lasting 3 to 48 hours </w:t>
      </w:r>
      <w:r w:rsidR="0009670A">
        <w:rPr>
          <w:szCs w:val="24"/>
        </w:rPr>
        <w:t>with</w:t>
      </w:r>
      <w:r w:rsidR="00442636" w:rsidRPr="00505A6E">
        <w:rPr>
          <w:szCs w:val="24"/>
        </w:rPr>
        <w:t xml:space="preserve"> Vernakalant confirmed the highest adaptation rate (62.1% versus 4.9% with placebo; P&lt;0.001). In the primary efficacy investigation, </w:t>
      </w:r>
      <w:r w:rsidR="006D231B" w:rsidRPr="006D231B">
        <w:rPr>
          <w:szCs w:val="24"/>
        </w:rPr>
        <w:t xml:space="preserve">Vernakalant patients with short-duration AF (3 hours to 7 days) converted to sinus rhythm within 90 minutes, compared to 3 of 75 placebo patients (4.0%; P&lt;0.001). </w:t>
      </w:r>
      <w:r w:rsidR="00117C9A">
        <w:rPr>
          <w:szCs w:val="24"/>
        </w:rPr>
        <w:t>The median time to sinus rhythm conversion for the Vernakalant group</w:t>
      </w:r>
      <w:r w:rsidR="006D231B" w:rsidRPr="006D231B">
        <w:rPr>
          <w:szCs w:val="24"/>
        </w:rPr>
        <w:t xml:space="preserve"> was 11 minutes. Overall, 83 of the 221 Vernakalant patients (37.6%) had their AF terminated, compared to 3 of the 115 placebo patients (2.6%; P&lt;0.001). During the initial 90 </w:t>
      </w:r>
      <w:r w:rsidR="006D231B" w:rsidRPr="006D231B">
        <w:rPr>
          <w:color w:val="000000" w:themeColor="text1"/>
          <w:szCs w:val="24"/>
        </w:rPr>
        <w:t>minutes</w:t>
      </w:r>
      <w:r w:rsidR="00422976" w:rsidRPr="006D231B">
        <w:rPr>
          <w:color w:val="000000" w:themeColor="text1"/>
          <w:szCs w:val="24"/>
        </w:rPr>
        <w:t>, 19 Vernakalant patients (8</w:t>
      </w:r>
      <w:r w:rsidR="00422976" w:rsidRPr="00646E3D">
        <w:rPr>
          <w:szCs w:val="24"/>
        </w:rPr>
        <w:t xml:space="preserve">.6%) experienced atrial flutter, with </w:t>
      </w:r>
      <w:r w:rsidR="0009670A">
        <w:rPr>
          <w:szCs w:val="24"/>
        </w:rPr>
        <w:t>five</w:t>
      </w:r>
      <w:r w:rsidR="00422976" w:rsidRPr="00646E3D">
        <w:rPr>
          <w:szCs w:val="24"/>
        </w:rPr>
        <w:t xml:space="preserve"> converting to sinus rhythm. During the first 24 hours after infusion, there were no reports of torsade de pointes or ventricular fibrillation. There were 21 placebo patients (18.3%) and 29 Vernakalant patients (13.1%) who required </w:t>
      </w:r>
      <w:r w:rsidR="0009670A">
        <w:rPr>
          <w:szCs w:val="24"/>
        </w:rPr>
        <w:t>hospitalisation</w:t>
      </w:r>
      <w:r w:rsidR="00422976" w:rsidRPr="00646E3D">
        <w:rPr>
          <w:szCs w:val="24"/>
        </w:rPr>
        <w:t xml:space="preserve"> due to serious adverse events of cardiac origin (placebo, 12.2%; Vernakalant, 5.9%). </w:t>
      </w:r>
      <w:r w:rsidR="00646E3D" w:rsidRPr="00646E3D">
        <w:rPr>
          <w:szCs w:val="24"/>
        </w:rPr>
        <w:t>Hypotension was reported as an adverse event in 14 Vernakalant patients (6.3%) and four placebo patients (3.5%)</w:t>
      </w:r>
      <w:r w:rsidR="00C82498" w:rsidRPr="00646E3D">
        <w:rPr>
          <w:szCs w:val="24"/>
        </w:rPr>
        <w:t xml:space="preserve"> </w:t>
      </w:r>
      <w:r w:rsidR="00C82498" w:rsidRPr="00646E3D">
        <w:rPr>
          <w:szCs w:val="24"/>
          <w:vertAlign w:val="subscript"/>
        </w:rPr>
        <w:t>(31</w:t>
      </w:r>
      <w:r w:rsidR="005F54AD" w:rsidRPr="00646E3D">
        <w:rPr>
          <w:szCs w:val="24"/>
          <w:vertAlign w:val="subscript"/>
        </w:rPr>
        <w:t>).</w:t>
      </w:r>
    </w:p>
    <w:p w14:paraId="45F0A66D" w14:textId="77777777" w:rsidR="00505A6E" w:rsidRPr="00646E3D" w:rsidRDefault="00505A6E" w:rsidP="00F4711A">
      <w:pPr>
        <w:pStyle w:val="ListParagraph"/>
        <w:spacing w:line="360" w:lineRule="auto"/>
        <w:ind w:left="0"/>
        <w:rPr>
          <w:szCs w:val="24"/>
        </w:rPr>
      </w:pPr>
    </w:p>
    <w:p w14:paraId="58B47AC9" w14:textId="58A88097" w:rsidR="008F1BC7" w:rsidRPr="006D7B23" w:rsidRDefault="00B850FB" w:rsidP="006846B1">
      <w:pPr>
        <w:pStyle w:val="ListParagraph"/>
        <w:spacing w:line="360" w:lineRule="auto"/>
        <w:ind w:left="0"/>
        <w:rPr>
          <w:szCs w:val="24"/>
        </w:rPr>
      </w:pPr>
      <w:r w:rsidRPr="00D80D32">
        <w:rPr>
          <w:color w:val="000000" w:themeColor="text1"/>
          <w:szCs w:val="24"/>
        </w:rPr>
        <w:t xml:space="preserve">5. </w:t>
      </w:r>
      <w:r w:rsidR="00E51043" w:rsidRPr="00D80D32">
        <w:rPr>
          <w:color w:val="000000" w:themeColor="text1"/>
          <w:szCs w:val="24"/>
        </w:rPr>
        <w:t>The pur</w:t>
      </w:r>
      <w:r w:rsidR="00E51043" w:rsidRPr="00E51043">
        <w:rPr>
          <w:szCs w:val="24"/>
        </w:rPr>
        <w:t xml:space="preserve">pose of this phase 3 prospective, </w:t>
      </w:r>
      <w:r w:rsidR="0009670A">
        <w:rPr>
          <w:szCs w:val="24"/>
        </w:rPr>
        <w:t>randomised</w:t>
      </w:r>
      <w:r w:rsidR="00E51043" w:rsidRPr="00E51043">
        <w:rPr>
          <w:szCs w:val="24"/>
        </w:rPr>
        <w:t xml:space="preserve">, double-blind, </w:t>
      </w:r>
      <w:r w:rsidR="00D80D32" w:rsidRPr="00D80D32">
        <w:rPr>
          <w:szCs w:val="24"/>
        </w:rPr>
        <w:t>This placebo-controlled study was to determine the efficacy and safety of Vernakalant Hydrochloride for the Rapid Conversion of Atrial Fibrillation following cardiac surgery</w:t>
      </w:r>
      <w:r w:rsidR="005F54AD" w:rsidRPr="00AA38EC">
        <w:rPr>
          <w:szCs w:val="24"/>
        </w:rPr>
        <w:t xml:space="preserve">. </w:t>
      </w:r>
      <w:r w:rsidR="004D1D32" w:rsidRPr="00AA38EC">
        <w:rPr>
          <w:szCs w:val="24"/>
        </w:rPr>
        <w:t>As a result, 161 CABG surgery patients (54 placebos and 107 Vernakalant) were treated and included in the efficacy and safety analyses. Conversion of AF/AFL to SR for a minimum of 1 minute within 90 minutes of the first infusion was achieved in 44.9% (48 of 107) and 14.8% (8 of 54) of patients given Vernakalant and placebo, respectively (P&lt;0.001).</w:t>
      </w:r>
      <w:r w:rsidR="005F54AD" w:rsidRPr="00AA38EC">
        <w:rPr>
          <w:szCs w:val="24"/>
        </w:rPr>
        <w:t xml:space="preserve"> </w:t>
      </w:r>
      <w:r w:rsidR="00AA38EC" w:rsidRPr="00AA38EC">
        <w:rPr>
          <w:szCs w:val="24"/>
        </w:rPr>
        <w:t xml:space="preserve">In patients with AFL at baseline, none of the Vernakalant patients converted to SR. In patients who had CABG surgery alone, there was a significant difference in responder rates between Vernakalant and placebo (34/71 [47.9%] versus 5/37 [13.5%], P=0.002). </w:t>
      </w:r>
      <w:r w:rsidR="00952376" w:rsidRPr="00952376">
        <w:rPr>
          <w:szCs w:val="24"/>
        </w:rPr>
        <w:t xml:space="preserve">There was no effect of age, gender, LVEF, or left atrial diastolic dimension on the likelihood of conversion to SR. The median time to conversion for AF-to-SR transformation with Vernakalant was 12.4 minutes. The median time to conversion was 12.3 minutes among AF/AFL patients who responded to Vernakalant treatment (0.5 to 57.1 </w:t>
      </w:r>
      <w:r w:rsidR="00952376" w:rsidRPr="006D7B23">
        <w:rPr>
          <w:szCs w:val="24"/>
        </w:rPr>
        <w:t xml:space="preserve">minutes). </w:t>
      </w:r>
      <w:r w:rsidR="00D93C85" w:rsidRPr="006D7B23">
        <w:rPr>
          <w:szCs w:val="24"/>
        </w:rPr>
        <w:t xml:space="preserve">In the first 2 hours and 24 hours after beginning dosing, four patients received Vernakalant and witnessed nonsustained ventricular tachycardia lasting 3 to 12 beats. Bradycardia happened more frequently in the Vernakalant group. SBP in Vernakalant patients was 90 mm Hg. There were no cases of torsade de pointes, sustained ventricular tachycardia, or ventricular fibrillation in either treatment group. </w:t>
      </w:r>
      <w:r w:rsidR="00C82498" w:rsidRPr="006D7B23">
        <w:rPr>
          <w:szCs w:val="24"/>
          <w:vertAlign w:val="subscript"/>
        </w:rPr>
        <w:t>(32</w:t>
      </w:r>
      <w:r w:rsidR="005F54AD" w:rsidRPr="006D7B23">
        <w:rPr>
          <w:szCs w:val="24"/>
          <w:vertAlign w:val="subscript"/>
        </w:rPr>
        <w:t>).</w:t>
      </w:r>
    </w:p>
    <w:p w14:paraId="58B47ACD" w14:textId="3B22609D" w:rsidR="005F54AD" w:rsidRPr="00960E35" w:rsidRDefault="00B850FB" w:rsidP="00F4711A">
      <w:pPr>
        <w:pStyle w:val="ListParagraph"/>
        <w:spacing w:line="360" w:lineRule="auto"/>
        <w:ind w:left="0"/>
        <w:rPr>
          <w:szCs w:val="24"/>
        </w:rPr>
      </w:pPr>
      <w:r w:rsidRPr="0093796E">
        <w:rPr>
          <w:szCs w:val="24"/>
        </w:rPr>
        <w:lastRenderedPageBreak/>
        <w:t xml:space="preserve">6. </w:t>
      </w:r>
      <w:r w:rsidR="0056550A" w:rsidRPr="00960E35">
        <w:rPr>
          <w:szCs w:val="24"/>
        </w:rPr>
        <w:t xml:space="preserve">Vernakalant hydrochloride injection's effectiveness in reducing atrial fibrillation quickly was investigated in a </w:t>
      </w:r>
      <w:r w:rsidR="00CF491E" w:rsidRPr="00960E35">
        <w:rPr>
          <w:szCs w:val="24"/>
        </w:rPr>
        <w:t>potential</w:t>
      </w:r>
      <w:r w:rsidR="0056550A" w:rsidRPr="00960E35">
        <w:rPr>
          <w:szCs w:val="24"/>
        </w:rPr>
        <w:t xml:space="preserve">, </w:t>
      </w:r>
      <w:r w:rsidR="0009670A">
        <w:rPr>
          <w:szCs w:val="24"/>
        </w:rPr>
        <w:t>randomised</w:t>
      </w:r>
      <w:r w:rsidR="0056550A" w:rsidRPr="00960E35">
        <w:rPr>
          <w:szCs w:val="24"/>
        </w:rPr>
        <w:t xml:space="preserve">, </w:t>
      </w:r>
      <w:r w:rsidR="00430EF5">
        <w:rPr>
          <w:szCs w:val="24"/>
        </w:rPr>
        <w:t xml:space="preserve">a </w:t>
      </w:r>
      <w:r w:rsidR="0056550A" w:rsidRPr="00960E35">
        <w:rPr>
          <w:szCs w:val="24"/>
        </w:rPr>
        <w:t xml:space="preserve">double-blind, placebo-controlled worldwide trial involving 276 study participants. </w:t>
      </w:r>
      <w:r w:rsidR="00430EF5">
        <w:rPr>
          <w:color w:val="000000" w:themeColor="text1"/>
          <w:szCs w:val="24"/>
        </w:rPr>
        <w:t>Ninety</w:t>
      </w:r>
      <w:r w:rsidR="00116A5B" w:rsidRPr="00116A5B">
        <w:rPr>
          <w:color w:val="000000" w:themeColor="text1"/>
          <w:szCs w:val="24"/>
        </w:rPr>
        <w:t xml:space="preserve"> minutes after transfusion</w:t>
      </w:r>
      <w:r w:rsidR="0056550A" w:rsidRPr="00116A5B">
        <w:rPr>
          <w:color w:val="000000" w:themeColor="text1"/>
          <w:szCs w:val="24"/>
        </w:rPr>
        <w:t xml:space="preserve">, </w:t>
      </w:r>
      <w:r w:rsidR="0056550A" w:rsidRPr="00960E35">
        <w:rPr>
          <w:szCs w:val="24"/>
        </w:rPr>
        <w:t>44 (51.2%) patients showed conversion to SR for less than one minute (primary effectiveness goal), as opposed to 3 (3.6%) of the 84 placebo patients (p</w:t>
      </w:r>
      <w:r w:rsidR="00861749">
        <w:rPr>
          <w:szCs w:val="24"/>
        </w:rPr>
        <w:t>=</w:t>
      </w:r>
      <w:r w:rsidR="0056550A" w:rsidRPr="00960E35">
        <w:rPr>
          <w:szCs w:val="24"/>
        </w:rPr>
        <w:t xml:space="preserve">0.0001). One (2.7%) of 37 patients in the long-duration AF group who received </w:t>
      </w:r>
      <w:r w:rsidR="00E523C3">
        <w:rPr>
          <w:szCs w:val="24"/>
        </w:rPr>
        <w:t xml:space="preserve">a </w:t>
      </w:r>
      <w:r w:rsidR="0056550A" w:rsidRPr="00960E35">
        <w:rPr>
          <w:szCs w:val="24"/>
        </w:rPr>
        <w:t>placebo compared to three (9.4%) of 32 individuals who received Vernakalant (p=0.330) showed AF conversion to SR within 90 minutes. The conversion time for Vernakalant with short-duration AF was 8 minutes</w:t>
      </w:r>
      <w:r w:rsidR="005F54AD" w:rsidRPr="00960E35">
        <w:rPr>
          <w:szCs w:val="24"/>
        </w:rPr>
        <w:t xml:space="preserve">. </w:t>
      </w:r>
      <w:r w:rsidR="00960E35" w:rsidRPr="00960E35">
        <w:rPr>
          <w:szCs w:val="24"/>
        </w:rPr>
        <w:t>In the first 90 minutes, 12 patients receiving the first infusion of Vernakalant and three receiving the second, 15 patients with AF at baseline (12.7%) developed new AFL. Five of these 15 patients went on to show SR conversion within 90 days. Seven patients further had electrical cardioversion. Throughout the 30-day study, there were a total of 17 placebo patients (13.0%) and 14 Vernakalant patients (10.4%) who experienced severe adverse events (AEs) of cardiac origin. The Vernakalant patients did not experience torsade de pointes</w:t>
      </w:r>
      <w:r w:rsidR="00C82498" w:rsidRPr="00960E35">
        <w:rPr>
          <w:szCs w:val="24"/>
        </w:rPr>
        <w:t xml:space="preserve">. </w:t>
      </w:r>
      <w:r w:rsidR="00C82498" w:rsidRPr="00960E35">
        <w:rPr>
          <w:szCs w:val="24"/>
          <w:vertAlign w:val="subscript"/>
        </w:rPr>
        <w:t>(33</w:t>
      </w:r>
      <w:r w:rsidR="005F54AD" w:rsidRPr="00960E35">
        <w:rPr>
          <w:szCs w:val="24"/>
          <w:vertAlign w:val="subscript"/>
        </w:rPr>
        <w:t>).</w:t>
      </w:r>
    </w:p>
    <w:p w14:paraId="58B47ACF" w14:textId="00158E38" w:rsidR="005F54AD" w:rsidRPr="008F50D1" w:rsidRDefault="00B850FB" w:rsidP="00F4711A">
      <w:pPr>
        <w:pStyle w:val="ListParagraph"/>
        <w:spacing w:line="360" w:lineRule="auto"/>
        <w:ind w:left="0"/>
        <w:rPr>
          <w:bCs/>
          <w:color w:val="FF0000"/>
          <w:szCs w:val="24"/>
        </w:rPr>
      </w:pPr>
      <w:r w:rsidRPr="0093796E">
        <w:rPr>
          <w:szCs w:val="24"/>
        </w:rPr>
        <w:t xml:space="preserve">7. </w:t>
      </w:r>
      <w:r w:rsidR="00DE0B3C" w:rsidRPr="00DE0B3C">
        <w:rPr>
          <w:szCs w:val="24"/>
        </w:rPr>
        <w:t xml:space="preserve">In the cardiovascular emergency care division, this study compared the conversion times of recently developed AF in hemodynamically healthy individuals </w:t>
      </w:r>
      <w:r w:rsidR="00EA6242" w:rsidRPr="00DE0B3C">
        <w:rPr>
          <w:szCs w:val="24"/>
        </w:rPr>
        <w:t>deprived of</w:t>
      </w:r>
      <w:r w:rsidR="00DE0B3C" w:rsidRPr="00DE0B3C">
        <w:rPr>
          <w:szCs w:val="24"/>
        </w:rPr>
        <w:t xml:space="preserve"> structural heart </w:t>
      </w:r>
      <w:r w:rsidR="00F4058B" w:rsidRPr="00DE0B3C">
        <w:rPr>
          <w:szCs w:val="24"/>
        </w:rPr>
        <w:t>ailment</w:t>
      </w:r>
      <w:r w:rsidR="00DE0B3C" w:rsidRPr="00DE0B3C">
        <w:rPr>
          <w:szCs w:val="24"/>
        </w:rPr>
        <w:t xml:space="preserve"> who </w:t>
      </w:r>
      <w:r w:rsidR="00DE0B3C">
        <w:rPr>
          <w:szCs w:val="24"/>
        </w:rPr>
        <w:t>received</w:t>
      </w:r>
      <w:r w:rsidR="00DE0B3C" w:rsidRPr="00DE0B3C">
        <w:rPr>
          <w:szCs w:val="24"/>
        </w:rPr>
        <w:t xml:space="preserve"> either intravenous Vernakalant or oral propafenone treatment</w:t>
      </w:r>
      <w:r w:rsidR="005F54AD" w:rsidRPr="0093796E">
        <w:rPr>
          <w:bCs/>
          <w:szCs w:val="24"/>
        </w:rPr>
        <w:t>.</w:t>
      </w:r>
      <w:r w:rsidR="005F54AD" w:rsidRPr="0093796E">
        <w:rPr>
          <w:szCs w:val="24"/>
        </w:rPr>
        <w:t xml:space="preserve"> </w:t>
      </w:r>
      <w:r w:rsidR="000461A4" w:rsidRPr="000461A4">
        <w:rPr>
          <w:bCs/>
          <w:szCs w:val="24"/>
        </w:rPr>
        <w:t>Each patient exhibited hemodynamic stability, symptomatic recent-onset AF (lasting less than 48 hours), and no structural heart abnormalities. In the propafenone group, there were 19 patients, while in the vernakalant group, there were 17 patients. In the Vernakalant group, sinus rhythm conversion took 9 minutes, whereas it took 166 minutes in the propafenone group (P=0.0001</w:t>
      </w:r>
      <w:r w:rsidR="000461A4" w:rsidRPr="00E135B2">
        <w:rPr>
          <w:bCs/>
          <w:color w:val="000000" w:themeColor="text1"/>
          <w:szCs w:val="24"/>
        </w:rPr>
        <w:t>)</w:t>
      </w:r>
      <w:r w:rsidR="005440BE" w:rsidRPr="00E135B2">
        <w:rPr>
          <w:bCs/>
          <w:color w:val="000000" w:themeColor="text1"/>
          <w:szCs w:val="24"/>
        </w:rPr>
        <w:t>.</w:t>
      </w:r>
      <w:r w:rsidR="005F54AD" w:rsidRPr="00E135B2">
        <w:rPr>
          <w:bCs/>
          <w:color w:val="000000" w:themeColor="text1"/>
          <w:szCs w:val="24"/>
        </w:rPr>
        <w:t xml:space="preserve"> </w:t>
      </w:r>
      <w:r w:rsidR="00E135B2" w:rsidRPr="00E135B2">
        <w:rPr>
          <w:bCs/>
          <w:color w:val="000000" w:themeColor="text1"/>
          <w:szCs w:val="24"/>
        </w:rPr>
        <w:t>As a result, 7% of patients in the Vernakalant group and 22% in the propafenone group required electrical cardioversion (ECV).</w:t>
      </w:r>
      <w:r w:rsidR="005F54AD" w:rsidRPr="00E135B2">
        <w:rPr>
          <w:color w:val="000000" w:themeColor="text1"/>
          <w:szCs w:val="24"/>
        </w:rPr>
        <w:t xml:space="preserve"> </w:t>
      </w:r>
      <w:r w:rsidR="005F54AD" w:rsidRPr="00E135B2">
        <w:rPr>
          <w:bCs/>
          <w:color w:val="000000" w:themeColor="text1"/>
          <w:szCs w:val="24"/>
        </w:rPr>
        <w:t>Hospital stay was 43% shorter in the Vernakalant group (P=0.0001)</w:t>
      </w:r>
      <w:r w:rsidR="005440BE" w:rsidRPr="00E135B2">
        <w:rPr>
          <w:bCs/>
          <w:color w:val="000000" w:themeColor="text1"/>
          <w:szCs w:val="24"/>
        </w:rPr>
        <w:t>.</w:t>
      </w:r>
      <w:r w:rsidR="005F54AD" w:rsidRPr="00E135B2">
        <w:rPr>
          <w:color w:val="000000" w:themeColor="text1"/>
          <w:szCs w:val="24"/>
        </w:rPr>
        <w:t xml:space="preserve"> </w:t>
      </w:r>
      <w:r w:rsidR="005245B2" w:rsidRPr="005245B2">
        <w:rPr>
          <w:bCs/>
          <w:szCs w:val="24"/>
        </w:rPr>
        <w:t xml:space="preserve">In the Vernakalant group, 47% of patients experienced adverse events, compared to 5% in the propafenone group. Only one patient in each group experienced a severe adverse event: bradycardia lasting less than five minutes in both groups at a rate of 40 beats per minute. Coughing fits and transient dysgeusia </w:t>
      </w:r>
      <w:r w:rsidR="0009670A">
        <w:rPr>
          <w:bCs/>
          <w:szCs w:val="24"/>
        </w:rPr>
        <w:t>was</w:t>
      </w:r>
      <w:r w:rsidR="005245B2" w:rsidRPr="005245B2">
        <w:rPr>
          <w:bCs/>
          <w:szCs w:val="24"/>
        </w:rPr>
        <w:t xml:space="preserve"> frequent in the Vernakalant group. There were no late adverse events reported. </w:t>
      </w:r>
      <w:r w:rsidR="005F54AD" w:rsidRPr="005245B2">
        <w:rPr>
          <w:bCs/>
          <w:szCs w:val="24"/>
          <w:vertAlign w:val="subscript"/>
        </w:rPr>
        <w:t>(</w:t>
      </w:r>
      <w:r w:rsidR="00C82498" w:rsidRPr="005245B2">
        <w:rPr>
          <w:bCs/>
          <w:szCs w:val="24"/>
          <w:vertAlign w:val="subscript"/>
        </w:rPr>
        <w:t>34</w:t>
      </w:r>
      <w:r w:rsidR="005F54AD" w:rsidRPr="005245B2">
        <w:rPr>
          <w:bCs/>
          <w:szCs w:val="24"/>
          <w:vertAlign w:val="subscript"/>
        </w:rPr>
        <w:t>)</w:t>
      </w:r>
      <w:r w:rsidR="003828BF" w:rsidRPr="005245B2">
        <w:rPr>
          <w:bCs/>
          <w:szCs w:val="24"/>
          <w:vertAlign w:val="subscript"/>
        </w:rPr>
        <w:t>.</w:t>
      </w:r>
    </w:p>
    <w:p w14:paraId="58B47AD0" w14:textId="19B61B49" w:rsidR="005F54AD" w:rsidRPr="00E77DC8" w:rsidRDefault="00B850FB" w:rsidP="006846B1">
      <w:pPr>
        <w:pStyle w:val="ListParagraph"/>
        <w:spacing w:line="360" w:lineRule="auto"/>
        <w:ind w:left="0"/>
        <w:rPr>
          <w:szCs w:val="24"/>
        </w:rPr>
      </w:pPr>
      <w:r w:rsidRPr="0093796E">
        <w:rPr>
          <w:szCs w:val="24"/>
        </w:rPr>
        <w:t xml:space="preserve">8. </w:t>
      </w:r>
      <w:r w:rsidR="005F54AD" w:rsidRPr="0093796E">
        <w:rPr>
          <w:szCs w:val="24"/>
        </w:rPr>
        <w:t xml:space="preserve">These ACT I and ACT IV were multinational, multicenter, phase 3 clinical trials. The study sought to evaluate the efficacy and safety of </w:t>
      </w:r>
      <w:r w:rsidR="007C43C9" w:rsidRPr="0093796E">
        <w:rPr>
          <w:szCs w:val="24"/>
        </w:rPr>
        <w:t>V</w:t>
      </w:r>
      <w:r w:rsidR="005F54AD" w:rsidRPr="0093796E">
        <w:rPr>
          <w:szCs w:val="24"/>
        </w:rPr>
        <w:t>ernakalant for patients with recent-onset AF. The population for this analysis is the subgroup of 290 patients with AF lasting &gt;3</w:t>
      </w:r>
      <w:r w:rsidR="00C869D7">
        <w:rPr>
          <w:szCs w:val="24"/>
        </w:rPr>
        <w:t xml:space="preserve"> </w:t>
      </w:r>
      <w:r w:rsidR="005F54AD" w:rsidRPr="0093796E">
        <w:rPr>
          <w:szCs w:val="24"/>
        </w:rPr>
        <w:t xml:space="preserve">to≤48 hours, including 229 given Vernakalant (99 in ACT I and 130 in ACT IV) and 61 given </w:t>
      </w:r>
      <w:r w:rsidR="0095241E" w:rsidRPr="0093796E">
        <w:rPr>
          <w:szCs w:val="24"/>
        </w:rPr>
        <w:t>placebos</w:t>
      </w:r>
      <w:r w:rsidR="005F54AD" w:rsidRPr="0093796E">
        <w:rPr>
          <w:szCs w:val="24"/>
        </w:rPr>
        <w:t xml:space="preserve"> (in ACT I). </w:t>
      </w:r>
      <w:r w:rsidR="0063780B">
        <w:rPr>
          <w:szCs w:val="24"/>
        </w:rPr>
        <w:t>Two hundred twenty-nine</w:t>
      </w:r>
      <w:r w:rsidR="005F54AD" w:rsidRPr="0093796E">
        <w:rPr>
          <w:szCs w:val="24"/>
        </w:rPr>
        <w:t xml:space="preserve"> patients with recent-onset AF treated with Vernakalant, 136 (59.4%; 95% confidence interval [CI] = 53% to 66%) converted to sinus rhythm within 90 </w:t>
      </w:r>
      <w:r w:rsidR="005F54AD" w:rsidRPr="0093796E">
        <w:rPr>
          <w:szCs w:val="24"/>
        </w:rPr>
        <w:lastRenderedPageBreak/>
        <w:t xml:space="preserve">minutes, compared with 3 (4.9%; 95% CI = 1% to 14%) of the 61 patients given placebo (p&lt; 0.0001). The median time to conversion with </w:t>
      </w:r>
      <w:r w:rsidR="007C43C9" w:rsidRPr="0093796E">
        <w:rPr>
          <w:szCs w:val="24"/>
        </w:rPr>
        <w:t>V</w:t>
      </w:r>
      <w:r w:rsidR="005F54AD" w:rsidRPr="0093796E">
        <w:rPr>
          <w:szCs w:val="24"/>
        </w:rPr>
        <w:t xml:space="preserve">ernakalant was 12 minutes. Between 2 and 24 hours, 33.6% of all Vernakalant patients received ECV and other AAD, compared to 80.3% of all placebo patients. Among no responders (patients who did not convert in 90 minutes), 59.1% of the 93 patients in the Vernakalant group received ECV or AADs between 2 and 24 hours, compared to 84.5% of the 58 no responders in the placebo group. </w:t>
      </w:r>
      <w:r w:rsidR="005440BE" w:rsidRPr="0093796E">
        <w:rPr>
          <w:szCs w:val="24"/>
        </w:rPr>
        <w:t>In t</w:t>
      </w:r>
      <w:r w:rsidR="005F54AD" w:rsidRPr="0093796E">
        <w:rPr>
          <w:szCs w:val="24"/>
        </w:rPr>
        <w:t>he first 2 hours of study drug administration, seven patients (3.1%) experienced se</w:t>
      </w:r>
      <w:r w:rsidR="004F5238">
        <w:rPr>
          <w:szCs w:val="24"/>
        </w:rPr>
        <w:t>vere</w:t>
      </w:r>
      <w:r w:rsidR="005F54AD" w:rsidRPr="0093796E">
        <w:rPr>
          <w:szCs w:val="24"/>
        </w:rPr>
        <w:t xml:space="preserve"> AEs in the Vernakalant group, primarily events of Bradycardia and hypotension, compared to no patients in the placebo group. From 2 to 24 hours after drug </w:t>
      </w:r>
      <w:r w:rsidR="005F54AD" w:rsidRPr="00E77DC8">
        <w:rPr>
          <w:szCs w:val="24"/>
        </w:rPr>
        <w:t>administration, the most common AEs dysgeusia (</w:t>
      </w:r>
      <w:r w:rsidR="005440BE" w:rsidRPr="00E77DC8">
        <w:rPr>
          <w:szCs w:val="24"/>
        </w:rPr>
        <w:t>weird</w:t>
      </w:r>
      <w:r w:rsidR="005F54AD" w:rsidRPr="00E77DC8">
        <w:rPr>
          <w:szCs w:val="24"/>
        </w:rPr>
        <w:t xml:space="preserve"> taste), sneezing, paresthesia, nause</w:t>
      </w:r>
      <w:r w:rsidR="003828BF" w:rsidRPr="00E77DC8">
        <w:rPr>
          <w:szCs w:val="24"/>
        </w:rPr>
        <w:t xml:space="preserve">a, pruritus, and cough. Reports </w:t>
      </w:r>
      <w:r w:rsidR="0009670A" w:rsidRPr="0009670A">
        <w:rPr>
          <w:szCs w:val="24"/>
        </w:rPr>
        <w:t xml:space="preserve">showed that </w:t>
      </w:r>
      <w:r w:rsidR="00E523C3">
        <w:rPr>
          <w:szCs w:val="24"/>
        </w:rPr>
        <w:t>ventricular arrhythmia, Bradycardia, and hypotension incidence</w:t>
      </w:r>
      <w:r w:rsidR="0009670A" w:rsidRPr="0009670A">
        <w:rPr>
          <w:szCs w:val="24"/>
        </w:rPr>
        <w:t xml:space="preserve"> w</w:t>
      </w:r>
      <w:r w:rsidR="00E523C3">
        <w:rPr>
          <w:szCs w:val="24"/>
        </w:rPr>
        <w:t>as</w:t>
      </w:r>
      <w:r w:rsidR="005F54AD" w:rsidRPr="00E77DC8">
        <w:rPr>
          <w:szCs w:val="24"/>
        </w:rPr>
        <w:t xml:space="preserve"> similar in </w:t>
      </w:r>
      <w:r w:rsidR="005440BE" w:rsidRPr="00E77DC8">
        <w:rPr>
          <w:szCs w:val="24"/>
        </w:rPr>
        <w:t xml:space="preserve">the </w:t>
      </w:r>
      <w:r w:rsidR="005F54AD" w:rsidRPr="00E77DC8">
        <w:rPr>
          <w:szCs w:val="24"/>
        </w:rPr>
        <w:t>placebo and Vernakalant-treated patients. There were no cases of torsade de pointes, ventricular fibrillation, or sustained ventri</w:t>
      </w:r>
      <w:r w:rsidR="003828BF" w:rsidRPr="00E77DC8">
        <w:rPr>
          <w:szCs w:val="24"/>
        </w:rPr>
        <w:t>cular tachycardia (VT)</w:t>
      </w:r>
      <w:r w:rsidR="00C82498" w:rsidRPr="00E77DC8">
        <w:rPr>
          <w:szCs w:val="24"/>
        </w:rPr>
        <w:t xml:space="preserve"> </w:t>
      </w:r>
      <w:r w:rsidR="00C82498" w:rsidRPr="00E77DC8">
        <w:rPr>
          <w:szCs w:val="24"/>
          <w:vertAlign w:val="subscript"/>
        </w:rPr>
        <w:t>(35</w:t>
      </w:r>
      <w:r w:rsidR="005F54AD" w:rsidRPr="00E77DC8">
        <w:rPr>
          <w:szCs w:val="24"/>
          <w:vertAlign w:val="subscript"/>
        </w:rPr>
        <w:t>)</w:t>
      </w:r>
      <w:r w:rsidR="003828BF" w:rsidRPr="00E77DC8">
        <w:rPr>
          <w:szCs w:val="24"/>
          <w:vertAlign w:val="subscript"/>
        </w:rPr>
        <w:t>.</w:t>
      </w:r>
    </w:p>
    <w:p w14:paraId="58B47AD2" w14:textId="5AC7E95A" w:rsidR="005F54AD" w:rsidRPr="00E77DC8" w:rsidRDefault="00B850FB" w:rsidP="00B843DD">
      <w:pPr>
        <w:pStyle w:val="ListParagraph"/>
        <w:spacing w:line="360" w:lineRule="auto"/>
        <w:ind w:left="0"/>
        <w:rPr>
          <w:szCs w:val="24"/>
        </w:rPr>
      </w:pPr>
      <w:r w:rsidRPr="00E77DC8">
        <w:rPr>
          <w:szCs w:val="24"/>
        </w:rPr>
        <w:t xml:space="preserve">9. </w:t>
      </w:r>
      <w:r w:rsidR="001511D0" w:rsidRPr="00E77DC8">
        <w:rPr>
          <w:szCs w:val="24"/>
        </w:rPr>
        <w:t xml:space="preserve">Vernakalant hydrochloride was tested in this Phase 3 Randomized Controlled Trial for Cardioversion of Recent-onset Atrial Fibrillation to determine its safety and effectiveness in converting symptomatic recent-onset AF in patients to SR. Vernakalant was chosen for this trial at 35 sites in Korea, Taiwan, and India (n = 55 for Vernakalant; n = 56 for placebo). In the 90 minutes following the initial medication exposure, a statistically substantially higher percentage of patients in the Vernakalant group than in the placebo group switched from AF to SR for at least one minute [52.7% (29 of 55) vs. 12.5% (7 of 56), respectively; p&lt; 0.001]. </w:t>
      </w:r>
      <w:r w:rsidR="00E77DC8" w:rsidRPr="00E77DC8">
        <w:rPr>
          <w:szCs w:val="24"/>
        </w:rPr>
        <w:t xml:space="preserve">Additionally, the time to cardioversion was substantially quicker in the Vernakalant group than in the placebo group (P&lt;0.001) in the first 90 minutes following the infusion. In the Vernakalant group, the median time to conversion was 11.0 minutes (n=29), while it took 19.2 minutes (n=7) in the placebo group. Within 24 hours, the conversion rate versus placebo improved by 32% relative and 15% absolute, taking electrical cardioversion patients into account as no responders. The Vernakalant and placebo groups were comparable regarding the frequency of TEAEs like VT, Bradycardia, sinus arrest, sneezing, dyspnea, and dysgeusia. Each group had six patients who reported dyspnea as an SAE. Compared to placebo, vernakalant was linked to momentary prolongations of the QTc and QTcF intervals </w:t>
      </w:r>
      <w:sdt>
        <w:sdtPr>
          <w:rPr>
            <w:szCs w:val="24"/>
          </w:rPr>
          <w:tag w:val="MENDELEY_CITATION_v3_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"/>
          <w:id w:val="1990670728"/>
          <w:placeholder>
            <w:docPart w:val="DefaultPlaceholder_-1854013440"/>
          </w:placeholder>
        </w:sdtPr>
        <w:sdtEndPr/>
        <w:sdtContent>
          <w:r w:rsidR="003E281A" w:rsidRPr="00E77DC8">
            <w:rPr>
              <w:rFonts w:eastAsia="Times New Roman"/>
            </w:rPr>
            <w:t>(Hall &amp; Mitchell, 2019)</w:t>
          </w:r>
        </w:sdtContent>
      </w:sdt>
    </w:p>
    <w:p w14:paraId="58B47AD4" w14:textId="31C5C40B" w:rsidR="00F62550" w:rsidRPr="00297C32" w:rsidRDefault="00B850FB" w:rsidP="006846B1">
      <w:pPr>
        <w:pStyle w:val="ListParagraph"/>
        <w:spacing w:line="360" w:lineRule="auto"/>
        <w:ind w:left="0"/>
        <w:rPr>
          <w:color w:val="000000" w:themeColor="text1"/>
          <w:szCs w:val="24"/>
        </w:rPr>
      </w:pPr>
      <w:r w:rsidRPr="00162568">
        <w:rPr>
          <w:szCs w:val="24"/>
        </w:rPr>
        <w:t xml:space="preserve">10. </w:t>
      </w:r>
      <w:r w:rsidR="001171B2" w:rsidRPr="00344396">
        <w:rPr>
          <w:szCs w:val="24"/>
        </w:rPr>
        <w:t xml:space="preserve">The effectiveness of vernakalant hydrochloride (RSD1235) in treating atrial fibrillation (AF) for lengths of 3 hours to 7 days (short duration) and 8 to 45 days was investigated in this Phase 3 prospective, </w:t>
      </w:r>
      <w:r w:rsidR="0009670A">
        <w:rPr>
          <w:szCs w:val="24"/>
        </w:rPr>
        <w:t>randomised</w:t>
      </w:r>
      <w:r w:rsidR="001171B2" w:rsidRPr="00344396">
        <w:rPr>
          <w:szCs w:val="24"/>
        </w:rPr>
        <w:t>, double-blind study (long</w:t>
      </w:r>
      <w:r w:rsidR="000E730A">
        <w:rPr>
          <w:szCs w:val="24"/>
        </w:rPr>
        <w:t>-</w:t>
      </w:r>
      <w:r w:rsidR="001171B2" w:rsidRPr="005666BB">
        <w:rPr>
          <w:color w:val="000000" w:themeColor="text1"/>
          <w:szCs w:val="24"/>
        </w:rPr>
        <w:t>term).</w:t>
      </w:r>
      <w:r w:rsidR="000D6A40" w:rsidRPr="005666BB">
        <w:rPr>
          <w:color w:val="000000" w:themeColor="text1"/>
          <w:szCs w:val="24"/>
        </w:rPr>
        <w:t xml:space="preserve"> </w:t>
      </w:r>
      <w:r w:rsidR="005666BB" w:rsidRPr="005666BB">
        <w:rPr>
          <w:color w:val="000000" w:themeColor="text1"/>
          <w:szCs w:val="24"/>
        </w:rPr>
        <w:t>In the group of patients with short-lasting AF, 90 minutes later, 75 of the 145 Vernakalant patients (51.7%) had switched to sinus rhythm, compared to 3 of the 75 placebo patients (4.0%; P&lt;0.001). (3 hours to 7 days)</w:t>
      </w:r>
      <w:r w:rsidR="000D6A40" w:rsidRPr="005666BB">
        <w:rPr>
          <w:color w:val="000000" w:themeColor="text1"/>
          <w:szCs w:val="24"/>
        </w:rPr>
        <w:t xml:space="preserve">. The most </w:t>
      </w:r>
      <w:r w:rsidR="000D6A40" w:rsidRPr="000D6A40">
        <w:rPr>
          <w:szCs w:val="24"/>
        </w:rPr>
        <w:lastRenderedPageBreak/>
        <w:t>considerable conversion rate was seen in patients taking Vernakalant for AF</w:t>
      </w:r>
      <w:r w:rsidR="0009670A">
        <w:rPr>
          <w:szCs w:val="24"/>
        </w:rPr>
        <w:t>, lasting</w:t>
      </w:r>
      <w:r w:rsidR="000D6A40" w:rsidRPr="000D6A40">
        <w:rPr>
          <w:szCs w:val="24"/>
        </w:rPr>
        <w:t xml:space="preserve"> 3 to 48 hours (62.1% vs. 4.9% with placebo; P&lt; 0.001). </w:t>
      </w:r>
      <w:r w:rsidR="00497D6C" w:rsidRPr="000D6A40">
        <w:rPr>
          <w:szCs w:val="24"/>
        </w:rPr>
        <w:t xml:space="preserve">The change to sinus rhythm took the 75 Vernakalant patients an average of 11 minutes. </w:t>
      </w:r>
      <w:r w:rsidR="00706242" w:rsidRPr="000D6A40">
        <w:rPr>
          <w:szCs w:val="24"/>
        </w:rPr>
        <w:t xml:space="preserve">19 </w:t>
      </w:r>
      <w:r w:rsidR="00497D6C" w:rsidRPr="00344396">
        <w:rPr>
          <w:szCs w:val="24"/>
        </w:rPr>
        <w:t xml:space="preserve">Vernakalant patients (8.6%) had </w:t>
      </w:r>
      <w:r w:rsidR="000E730A">
        <w:rPr>
          <w:szCs w:val="24"/>
        </w:rPr>
        <w:t xml:space="preserve">an </w:t>
      </w:r>
      <w:r w:rsidR="00497D6C" w:rsidRPr="00344396">
        <w:rPr>
          <w:szCs w:val="24"/>
        </w:rPr>
        <w:t xml:space="preserve">atrial flutter in the first 90 minutes; 5 </w:t>
      </w:r>
      <w:r w:rsidR="0009670A">
        <w:rPr>
          <w:szCs w:val="24"/>
        </w:rPr>
        <w:t>later</w:t>
      </w:r>
      <w:r w:rsidR="00497D6C" w:rsidRPr="00344396">
        <w:rPr>
          <w:szCs w:val="24"/>
        </w:rPr>
        <w:t xml:space="preserve"> switched to sinus rhythm. These atrial flutter episodes were</w:t>
      </w:r>
      <w:r w:rsidR="00063D27">
        <w:rPr>
          <w:szCs w:val="24"/>
        </w:rPr>
        <w:t xml:space="preserve"> no</w:t>
      </w:r>
      <w:r w:rsidR="00497D6C" w:rsidRPr="00344396">
        <w:rPr>
          <w:szCs w:val="24"/>
        </w:rPr>
        <w:t xml:space="preserve">t of them connected to 1:1 atrioventricular conduction. All three of the patients who died had </w:t>
      </w:r>
      <w:r w:rsidR="00497D6C" w:rsidRPr="00356B8C">
        <w:rPr>
          <w:color w:val="000000" w:themeColor="text1"/>
          <w:szCs w:val="24"/>
        </w:rPr>
        <w:t>taken</w:t>
      </w:r>
      <w:r w:rsidR="00356B8C" w:rsidRPr="00356B8C">
        <w:rPr>
          <w:color w:val="000000" w:themeColor="text1"/>
          <w:szCs w:val="24"/>
        </w:rPr>
        <w:t>. Vernakalant. Neither of these deaths w</w:t>
      </w:r>
      <w:r w:rsidR="00430EF5">
        <w:rPr>
          <w:color w:val="000000" w:themeColor="text1"/>
          <w:szCs w:val="24"/>
        </w:rPr>
        <w:t>as</w:t>
      </w:r>
      <w:r w:rsidR="00356B8C" w:rsidRPr="00356B8C">
        <w:rPr>
          <w:color w:val="000000" w:themeColor="text1"/>
          <w:szCs w:val="24"/>
        </w:rPr>
        <w:t xml:space="preserve"> thought to be the result of research medications. Severe side effects were reported in 29 Vernakalant patients (13.1%) and 21 placebo patients (18.3%).</w:t>
      </w:r>
      <w:r w:rsidR="00430EF5">
        <w:rPr>
          <w:color w:val="000000" w:themeColor="text1"/>
          <w:szCs w:val="24"/>
        </w:rPr>
        <w:t xml:space="preserve"> </w:t>
      </w:r>
      <w:r w:rsidR="0009670A">
        <w:rPr>
          <w:bCs/>
          <w:iCs/>
          <w:color w:val="000000" w:themeColor="text1"/>
          <w:szCs w:val="24"/>
        </w:rPr>
        <w:t>Most</w:t>
      </w:r>
      <w:r w:rsidR="00297C32" w:rsidRPr="00297C32">
        <w:rPr>
          <w:bCs/>
          <w:iCs/>
          <w:color w:val="000000" w:themeColor="text1"/>
          <w:szCs w:val="24"/>
        </w:rPr>
        <w:t xml:space="preserve"> incidents involved the heart, with </w:t>
      </w:r>
      <w:r w:rsidR="0009670A">
        <w:rPr>
          <w:bCs/>
          <w:iCs/>
          <w:color w:val="000000" w:themeColor="text1"/>
          <w:szCs w:val="24"/>
        </w:rPr>
        <w:t>hospitalisation</w:t>
      </w:r>
      <w:r w:rsidR="00297C32" w:rsidRPr="00297C32">
        <w:rPr>
          <w:bCs/>
          <w:iCs/>
          <w:color w:val="000000" w:themeColor="text1"/>
          <w:szCs w:val="24"/>
        </w:rPr>
        <w:t xml:space="preserve"> for recurrent AF being the most common (placebo, 12.2%; vernakalant, 5.9%). Within the first 24 hours, patients taking Vernakalant reported dysgeusia (29.9% Vernakalant, 0.9% placebo), sneezing (16.3% Vernakalant, 0% placebo), paresthesia (10.9% Vernakalant, 0% placebo), nausea (9.0% Vernakalant, 0.9% placebo), and hypotension (6.3% Vernakalant, 3.5% placebo). There were no reports of torsade de pointes or ventricular fibrillation during the first 24 hours after infusion. Vernakalant had no discernible hemodynamic effects on mean systolic or diastolic blood pressure. In the 24 hours following the onset of the medication infusion, 14 Vernakalant patients (6.3%) and four placebo patients (3.5%) experienced hypotension. </w:t>
      </w:r>
      <w:r w:rsidR="00842A0B" w:rsidRPr="00297C32">
        <w:rPr>
          <w:bCs/>
          <w:iCs/>
          <w:color w:val="000000" w:themeColor="text1"/>
          <w:szCs w:val="24"/>
          <w:vertAlign w:val="subscript"/>
        </w:rPr>
        <w:t>(</w:t>
      </w:r>
      <w:r w:rsidR="00842A0B" w:rsidRPr="00297C32">
        <w:rPr>
          <w:color w:val="000000" w:themeColor="text1"/>
          <w:szCs w:val="24"/>
          <w:vertAlign w:val="subscript"/>
        </w:rPr>
        <w:t>37</w:t>
      </w:r>
      <w:r w:rsidR="005F54AD" w:rsidRPr="00297C32">
        <w:rPr>
          <w:bCs/>
          <w:iCs/>
          <w:color w:val="000000" w:themeColor="text1"/>
          <w:szCs w:val="24"/>
          <w:vertAlign w:val="subscript"/>
        </w:rPr>
        <w:t>)</w:t>
      </w:r>
    </w:p>
    <w:p w14:paraId="58B47AD6" w14:textId="7A4FDCDA" w:rsidR="00F62550" w:rsidRPr="0093796E" w:rsidRDefault="00B850FB" w:rsidP="006846B1">
      <w:pPr>
        <w:pStyle w:val="ListParagraph"/>
        <w:spacing w:line="360" w:lineRule="auto"/>
        <w:ind w:left="0"/>
        <w:rPr>
          <w:bCs/>
          <w:iCs/>
          <w:szCs w:val="24"/>
        </w:rPr>
      </w:pPr>
      <w:r w:rsidRPr="0093796E">
        <w:rPr>
          <w:bCs/>
          <w:iCs/>
          <w:szCs w:val="24"/>
        </w:rPr>
        <w:t xml:space="preserve">11. </w:t>
      </w:r>
      <w:r w:rsidR="005F54AD" w:rsidRPr="0093796E">
        <w:rPr>
          <w:bCs/>
          <w:iCs/>
          <w:szCs w:val="24"/>
        </w:rPr>
        <w:t xml:space="preserve">The study </w:t>
      </w:r>
      <w:r w:rsidR="0009670A">
        <w:rPr>
          <w:bCs/>
          <w:iCs/>
          <w:szCs w:val="24"/>
        </w:rPr>
        <w:t>analysed</w:t>
      </w:r>
      <w:r w:rsidR="005F54AD" w:rsidRPr="0093796E">
        <w:rPr>
          <w:bCs/>
          <w:iCs/>
          <w:szCs w:val="24"/>
        </w:rPr>
        <w:t xml:space="preserve"> the predictors of conversion in 2-years of </w:t>
      </w:r>
      <w:r w:rsidR="0009670A">
        <w:rPr>
          <w:bCs/>
          <w:iCs/>
          <w:szCs w:val="24"/>
        </w:rPr>
        <w:t>experience</w:t>
      </w:r>
      <w:r w:rsidR="005F54AD" w:rsidRPr="0093796E">
        <w:rPr>
          <w:bCs/>
          <w:iCs/>
          <w:szCs w:val="24"/>
        </w:rPr>
        <w:t xml:space="preserve"> using intravenous </w:t>
      </w:r>
      <w:r w:rsidR="007C43C9" w:rsidRPr="0093796E">
        <w:rPr>
          <w:bCs/>
          <w:iCs/>
          <w:szCs w:val="24"/>
        </w:rPr>
        <w:t>V</w:t>
      </w:r>
      <w:r w:rsidR="005F54AD" w:rsidRPr="0093796E">
        <w:rPr>
          <w:bCs/>
          <w:iCs/>
          <w:szCs w:val="24"/>
        </w:rPr>
        <w:t xml:space="preserve">ernakalant </w:t>
      </w:r>
      <w:r w:rsidR="005440BE" w:rsidRPr="0093796E">
        <w:rPr>
          <w:bCs/>
          <w:iCs/>
          <w:szCs w:val="24"/>
        </w:rPr>
        <w:t>to treat</w:t>
      </w:r>
      <w:r w:rsidR="005F54AD" w:rsidRPr="0093796E">
        <w:rPr>
          <w:bCs/>
          <w:iCs/>
          <w:szCs w:val="24"/>
        </w:rPr>
        <w:t xml:space="preserve"> recent-onset atrial fibrillation. </w:t>
      </w:r>
      <w:r w:rsidR="006C6C6E" w:rsidRPr="0093796E">
        <w:rPr>
          <w:bCs/>
          <w:iCs/>
          <w:szCs w:val="24"/>
        </w:rPr>
        <w:t>One hundred twenty-one</w:t>
      </w:r>
      <w:r w:rsidR="005F54AD" w:rsidRPr="0093796E">
        <w:rPr>
          <w:bCs/>
          <w:iCs/>
          <w:szCs w:val="24"/>
        </w:rPr>
        <w:t xml:space="preserve"> consecutive patients treated with </w:t>
      </w:r>
      <w:r w:rsidR="007C43C9" w:rsidRPr="0093796E">
        <w:rPr>
          <w:bCs/>
          <w:iCs/>
          <w:szCs w:val="24"/>
        </w:rPr>
        <w:t>V</w:t>
      </w:r>
      <w:r w:rsidR="005F54AD" w:rsidRPr="0093796E">
        <w:rPr>
          <w:bCs/>
          <w:iCs/>
          <w:szCs w:val="24"/>
        </w:rPr>
        <w:t>ernakalant were included. Hypertension was present in 46.4% of the patients</w:t>
      </w:r>
      <w:r w:rsidR="005440BE" w:rsidRPr="0093796E">
        <w:rPr>
          <w:bCs/>
          <w:iCs/>
          <w:szCs w:val="24"/>
        </w:rPr>
        <w:t>,</w:t>
      </w:r>
      <w:r w:rsidR="005F54AD" w:rsidRPr="0093796E">
        <w:rPr>
          <w:bCs/>
          <w:iCs/>
          <w:szCs w:val="24"/>
        </w:rPr>
        <w:t xml:space="preserve"> and only 1.8% </w:t>
      </w:r>
      <w:r w:rsidR="005440BE" w:rsidRPr="0093796E">
        <w:rPr>
          <w:bCs/>
          <w:iCs/>
          <w:szCs w:val="24"/>
        </w:rPr>
        <w:t>had diabete</w:t>
      </w:r>
      <w:r w:rsidR="005F54AD" w:rsidRPr="0093796E">
        <w:rPr>
          <w:bCs/>
          <w:iCs/>
          <w:szCs w:val="24"/>
        </w:rPr>
        <w:t xml:space="preserve">s. Structural heart disease was present in 13.4% of patients, with an average ejection fraction of 60.2 ± 6.4 and </w:t>
      </w:r>
      <w:r w:rsidR="006C6C6E" w:rsidRPr="0093796E">
        <w:rPr>
          <w:bCs/>
          <w:iCs/>
          <w:szCs w:val="24"/>
        </w:rPr>
        <w:t xml:space="preserve">a </w:t>
      </w:r>
      <w:r w:rsidR="005F54AD" w:rsidRPr="0093796E">
        <w:rPr>
          <w:bCs/>
          <w:iCs/>
          <w:szCs w:val="24"/>
        </w:rPr>
        <w:t xml:space="preserve">left atrial area of 20.6 ± 4.4. Conversion to sinus rhythm was achieved in 84.5% of patients, and 46% required the second dose of </w:t>
      </w:r>
      <w:r w:rsidR="007C43C9" w:rsidRPr="0093796E">
        <w:rPr>
          <w:bCs/>
          <w:iCs/>
          <w:szCs w:val="24"/>
        </w:rPr>
        <w:t>V</w:t>
      </w:r>
      <w:r w:rsidR="005F54AD" w:rsidRPr="0093796E">
        <w:rPr>
          <w:bCs/>
          <w:iCs/>
          <w:szCs w:val="24"/>
        </w:rPr>
        <w:t>ernakalant. T</w:t>
      </w:r>
      <w:r w:rsidR="005440BE" w:rsidRPr="0093796E">
        <w:rPr>
          <w:bCs/>
          <w:iCs/>
          <w:szCs w:val="24"/>
        </w:rPr>
        <w:t>he t</w:t>
      </w:r>
      <w:r w:rsidR="005F54AD" w:rsidRPr="0093796E">
        <w:rPr>
          <w:bCs/>
          <w:iCs/>
          <w:szCs w:val="24"/>
        </w:rPr>
        <w:t xml:space="preserve">ime to conversion was 10 minutes. </w:t>
      </w:r>
      <w:r w:rsidR="005440BE" w:rsidRPr="0093796E">
        <w:rPr>
          <w:bCs/>
          <w:iCs/>
          <w:szCs w:val="24"/>
        </w:rPr>
        <w:t>S</w:t>
      </w:r>
      <w:r w:rsidR="005F54AD" w:rsidRPr="0093796E">
        <w:rPr>
          <w:bCs/>
          <w:iCs/>
          <w:szCs w:val="24"/>
        </w:rPr>
        <w:t xml:space="preserve">tructural heart disease was significantly greater in the group without </w:t>
      </w:r>
      <w:r w:rsidR="0083068E">
        <w:rPr>
          <w:bCs/>
          <w:iCs/>
          <w:szCs w:val="24"/>
        </w:rPr>
        <w:t>modificat</w:t>
      </w:r>
      <w:r w:rsidR="005F54AD" w:rsidRPr="0093796E">
        <w:rPr>
          <w:bCs/>
          <w:iCs/>
          <w:szCs w:val="24"/>
        </w:rPr>
        <w:t>ion (35.3 vs. 9.7%; P=0.02. The mean EF in the group with conversion was 61.05± 5.7% versus 54.9±8.4% in the group without conversion (P=0.016)</w:t>
      </w:r>
      <w:r w:rsidR="00FA0E35">
        <w:rPr>
          <w:bCs/>
          <w:iCs/>
          <w:szCs w:val="24"/>
        </w:rPr>
        <w:t>;</w:t>
      </w:r>
      <w:r w:rsidR="005F54AD" w:rsidRPr="0093796E">
        <w:rPr>
          <w:bCs/>
          <w:iCs/>
          <w:szCs w:val="24"/>
        </w:rPr>
        <w:t xml:space="preserve"> patients with EF </w:t>
      </w:r>
      <w:r w:rsidR="005F54AD" w:rsidRPr="0093796E">
        <w:rPr>
          <w:bCs/>
          <w:i/>
          <w:iCs/>
          <w:szCs w:val="24"/>
        </w:rPr>
        <w:t>&lt;</w:t>
      </w:r>
      <w:r w:rsidR="005F54AD" w:rsidRPr="0093796E">
        <w:rPr>
          <w:bCs/>
          <w:iCs/>
          <w:szCs w:val="24"/>
        </w:rPr>
        <w:t>55% had a lower con</w:t>
      </w:r>
      <w:r w:rsidR="00312BEA" w:rsidRPr="0093796E">
        <w:rPr>
          <w:bCs/>
          <w:iCs/>
          <w:szCs w:val="24"/>
        </w:rPr>
        <w:t>version rate</w:t>
      </w:r>
      <w:r w:rsidR="000632A3">
        <w:rPr>
          <w:bCs/>
          <w:iCs/>
          <w:szCs w:val="24"/>
        </w:rPr>
        <w:t xml:space="preserve"> </w:t>
      </w:r>
      <w:r w:rsidR="00312BEA" w:rsidRPr="0093796E">
        <w:rPr>
          <w:bCs/>
          <w:iCs/>
          <w:szCs w:val="24"/>
          <w:vertAlign w:val="subscript"/>
        </w:rPr>
        <w:t>(</w:t>
      </w:r>
      <w:r w:rsidR="00C82498" w:rsidRPr="0093796E">
        <w:rPr>
          <w:bCs/>
          <w:iCs/>
          <w:szCs w:val="24"/>
          <w:vertAlign w:val="subscript"/>
        </w:rPr>
        <w:t>38</w:t>
      </w:r>
      <w:r w:rsidR="005F54AD" w:rsidRPr="0093796E">
        <w:rPr>
          <w:bCs/>
          <w:iCs/>
          <w:szCs w:val="24"/>
          <w:vertAlign w:val="subscript"/>
        </w:rPr>
        <w:t>)</w:t>
      </w:r>
    </w:p>
    <w:p w14:paraId="58B47AD8" w14:textId="6FD066FC" w:rsidR="00872436" w:rsidRPr="00BC0F66" w:rsidRDefault="00B850FB" w:rsidP="006846B1">
      <w:pPr>
        <w:pStyle w:val="ListParagraph"/>
        <w:spacing w:line="360" w:lineRule="auto"/>
        <w:ind w:left="0"/>
        <w:rPr>
          <w:bCs/>
          <w:iCs/>
          <w:szCs w:val="24"/>
        </w:rPr>
      </w:pPr>
      <w:r w:rsidRPr="0093796E">
        <w:rPr>
          <w:bCs/>
          <w:iCs/>
          <w:szCs w:val="24"/>
        </w:rPr>
        <w:t xml:space="preserve">12. </w:t>
      </w:r>
      <w:r w:rsidR="00C13E83">
        <w:rPr>
          <w:bCs/>
          <w:iCs/>
          <w:szCs w:val="24"/>
        </w:rPr>
        <w:t>T</w:t>
      </w:r>
      <w:r w:rsidR="00C13E83" w:rsidRPr="00C13E83">
        <w:rPr>
          <w:bCs/>
          <w:iCs/>
          <w:szCs w:val="24"/>
        </w:rPr>
        <w:t xml:space="preserve">o safely and quickly restore sinus rhythm and promote same-day discharge, the study examined the viability of chemical cardioversion of recently developed atrial fibrillation in the emergency room using vernakalant hydrochloride. </w:t>
      </w:r>
      <w:r w:rsidR="00D95FC1" w:rsidRPr="00C13E83">
        <w:rPr>
          <w:bCs/>
          <w:iCs/>
          <w:szCs w:val="24"/>
        </w:rPr>
        <w:t xml:space="preserve">With a mean </w:t>
      </w:r>
      <w:r w:rsidR="00D95FC1" w:rsidRPr="0097314B">
        <w:rPr>
          <w:bCs/>
          <w:iCs/>
          <w:szCs w:val="24"/>
        </w:rPr>
        <w:t xml:space="preserve">age of 57.7 years (32-82) and a male preponderance of 76.2%, consecutive patients with non-valvular AF in our ED received 42 doses </w:t>
      </w:r>
      <w:r w:rsidR="0009670A">
        <w:rPr>
          <w:bCs/>
          <w:iCs/>
          <w:szCs w:val="24"/>
        </w:rPr>
        <w:t>of</w:t>
      </w:r>
      <w:r w:rsidR="00D95FC1" w:rsidRPr="0097314B">
        <w:rPr>
          <w:bCs/>
          <w:iCs/>
          <w:szCs w:val="24"/>
        </w:rPr>
        <w:t xml:space="preserve"> Vernakalant. </w:t>
      </w:r>
      <w:r w:rsidR="00794FE5" w:rsidRPr="00794FE5">
        <w:rPr>
          <w:bCs/>
          <w:iCs/>
          <w:szCs w:val="24"/>
        </w:rPr>
        <w:t xml:space="preserve">At an average </w:t>
      </w:r>
      <w:r w:rsidR="0009670A">
        <w:rPr>
          <w:bCs/>
          <w:iCs/>
          <w:szCs w:val="24"/>
        </w:rPr>
        <w:t xml:space="preserve">of </w:t>
      </w:r>
      <w:r w:rsidR="00794FE5" w:rsidRPr="00794FE5">
        <w:rPr>
          <w:bCs/>
          <w:iCs/>
          <w:szCs w:val="24"/>
        </w:rPr>
        <w:t xml:space="preserve">8.8 minutes (2-30), 83% of patients had their sinus rhythm back, and nine required a second injection. Symptoms lasted an average of 11.9 hours (2-36). Sneezing (15%) and brief alterations in taste (20%). </w:t>
      </w:r>
      <w:r w:rsidR="005F54AD" w:rsidRPr="00BC0F66">
        <w:rPr>
          <w:bCs/>
          <w:iCs/>
          <w:szCs w:val="24"/>
        </w:rPr>
        <w:t xml:space="preserve">There were no significant differences between the cardioversion/noncardioversion groups </w:t>
      </w:r>
      <w:r w:rsidR="006C6C6E" w:rsidRPr="00BC0F66">
        <w:rPr>
          <w:bCs/>
          <w:iCs/>
          <w:szCs w:val="24"/>
        </w:rPr>
        <w:t>in</w:t>
      </w:r>
      <w:r w:rsidR="005F54AD" w:rsidRPr="00BC0F66">
        <w:rPr>
          <w:bCs/>
          <w:iCs/>
          <w:szCs w:val="24"/>
        </w:rPr>
        <w:t xml:space="preserve"> age (57.6/56.2 years), mean duration of </w:t>
      </w:r>
      <w:r w:rsidR="005F54AD" w:rsidRPr="00BC0F66">
        <w:rPr>
          <w:bCs/>
          <w:iCs/>
          <w:szCs w:val="24"/>
        </w:rPr>
        <w:lastRenderedPageBreak/>
        <w:t xml:space="preserve">symptoms </w:t>
      </w:r>
      <w:r w:rsidR="005F54AD" w:rsidRPr="0093796E">
        <w:rPr>
          <w:bCs/>
          <w:iCs/>
          <w:szCs w:val="24"/>
        </w:rPr>
        <w:t xml:space="preserve">(12.54/9.54 h), and mean heart rate (141/140 bpm). </w:t>
      </w:r>
      <w:r w:rsidR="00BC0F66" w:rsidRPr="00BC0F66">
        <w:rPr>
          <w:bCs/>
          <w:iCs/>
          <w:szCs w:val="24"/>
        </w:rPr>
        <w:t xml:space="preserve">After two hours of monitoring in the ED, two patients who did not respond to Vernakalant were electrically cardioverted, four patients were discharged for outpatient cardioversion (because of resource limitations), and one patient was </w:t>
      </w:r>
      <w:r w:rsidR="0009670A">
        <w:rPr>
          <w:bCs/>
          <w:iCs/>
          <w:szCs w:val="24"/>
        </w:rPr>
        <w:t>hospitalised</w:t>
      </w:r>
      <w:r w:rsidR="00BC0F66" w:rsidRPr="00BC0F66">
        <w:rPr>
          <w:bCs/>
          <w:iCs/>
          <w:szCs w:val="24"/>
        </w:rPr>
        <w:t xml:space="preserve"> for additional diagnostic testing. Four (9.5%) patients experienced a recurrence of AF, and no patients experienced thrombotic or bleeding events throughout the six-month follow-up period. 41/42 (97.5%) patients were discharged from the ED the same day. </w:t>
      </w:r>
      <w:r w:rsidR="00C82498" w:rsidRPr="00BC0F66">
        <w:rPr>
          <w:bCs/>
          <w:iCs/>
          <w:szCs w:val="24"/>
          <w:vertAlign w:val="subscript"/>
        </w:rPr>
        <w:t>(39</w:t>
      </w:r>
      <w:r w:rsidR="005F54AD" w:rsidRPr="00BC0F66">
        <w:rPr>
          <w:bCs/>
          <w:iCs/>
          <w:szCs w:val="24"/>
          <w:vertAlign w:val="subscript"/>
        </w:rPr>
        <w:t>)</w:t>
      </w:r>
    </w:p>
    <w:p w14:paraId="3B51565F" w14:textId="40BA9B21" w:rsidR="00181C97" w:rsidRPr="000466A7" w:rsidRDefault="00B850FB" w:rsidP="006846B1">
      <w:pPr>
        <w:pStyle w:val="ListParagraph"/>
        <w:spacing w:line="360" w:lineRule="auto"/>
        <w:ind w:left="0"/>
        <w:rPr>
          <w:bCs/>
          <w:iCs/>
          <w:szCs w:val="24"/>
          <w:vertAlign w:val="subscript"/>
        </w:rPr>
      </w:pPr>
      <w:r w:rsidRPr="0093796E">
        <w:rPr>
          <w:bCs/>
          <w:iCs/>
          <w:szCs w:val="24"/>
        </w:rPr>
        <w:t xml:space="preserve">13. </w:t>
      </w:r>
      <w:r w:rsidR="005F54AD" w:rsidRPr="0093796E">
        <w:rPr>
          <w:bCs/>
          <w:iCs/>
          <w:szCs w:val="24"/>
        </w:rPr>
        <w:t xml:space="preserve">This study </w:t>
      </w:r>
      <w:r w:rsidR="005440BE" w:rsidRPr="0093796E">
        <w:rPr>
          <w:bCs/>
          <w:iCs/>
          <w:szCs w:val="24"/>
        </w:rPr>
        <w:t>determined</w:t>
      </w:r>
      <w:r w:rsidR="005F54AD" w:rsidRPr="0093796E">
        <w:rPr>
          <w:bCs/>
          <w:iCs/>
          <w:szCs w:val="24"/>
        </w:rPr>
        <w:t xml:space="preserve"> the acute effects of Vernakalant (RSD1235) on </w:t>
      </w:r>
      <w:r w:rsidR="006C6C6E" w:rsidRPr="0093796E">
        <w:rPr>
          <w:bCs/>
          <w:iCs/>
          <w:szCs w:val="24"/>
        </w:rPr>
        <w:t>human electrophysiological (EP) propertie</w:t>
      </w:r>
      <w:r w:rsidR="005F54AD" w:rsidRPr="0093796E">
        <w:rPr>
          <w:bCs/>
          <w:iCs/>
          <w:szCs w:val="24"/>
        </w:rPr>
        <w:t xml:space="preserve">s. The participant group comprised </w:t>
      </w:r>
      <w:r w:rsidR="00FA0E35">
        <w:rPr>
          <w:bCs/>
          <w:iCs/>
          <w:szCs w:val="24"/>
        </w:rPr>
        <w:t>ten</w:t>
      </w:r>
      <w:r w:rsidR="005F54AD" w:rsidRPr="0093796E">
        <w:rPr>
          <w:bCs/>
          <w:iCs/>
          <w:szCs w:val="24"/>
        </w:rPr>
        <w:t xml:space="preserve"> male patients and </w:t>
      </w:r>
      <w:r w:rsidR="00FA0E35">
        <w:rPr>
          <w:bCs/>
          <w:iCs/>
          <w:szCs w:val="24"/>
        </w:rPr>
        <w:t>nine</w:t>
      </w:r>
      <w:r w:rsidR="005F54AD" w:rsidRPr="0093796E">
        <w:rPr>
          <w:bCs/>
          <w:iCs/>
          <w:szCs w:val="24"/>
        </w:rPr>
        <w:t xml:space="preserve"> female patients</w:t>
      </w:r>
      <w:r w:rsidR="005440BE" w:rsidRPr="0093796E">
        <w:rPr>
          <w:bCs/>
          <w:iCs/>
          <w:szCs w:val="24"/>
        </w:rPr>
        <w:t>.</w:t>
      </w:r>
      <w:r w:rsidR="005F54AD" w:rsidRPr="0093796E">
        <w:rPr>
          <w:bCs/>
          <w:iCs/>
          <w:szCs w:val="24"/>
        </w:rPr>
        <w:t xml:space="preserve"> </w:t>
      </w:r>
      <w:r w:rsidR="006C6C6E" w:rsidRPr="0093796E">
        <w:rPr>
          <w:bCs/>
          <w:iCs/>
          <w:szCs w:val="24"/>
        </w:rPr>
        <w:t>Vernakalant (RSD1235) prolonged adequate refractory periods at the 600 msec drive cycle length for the lower dose</w:t>
      </w:r>
      <w:r w:rsidR="005F54AD" w:rsidRPr="0093796E">
        <w:rPr>
          <w:bCs/>
          <w:iCs/>
          <w:szCs w:val="24"/>
        </w:rPr>
        <w:t>. At the higher dose, there were no significant changes in ventricular effective refractory period at either dose, at either 400 msec or 600 msec pacing cycle lengths. There were no significant increases in QT interval during Atrial or ventricular pacing with either dose of Vernakalant (RSD1235) at 400 or 600 msec paced cycle length. There was a prolongation in QRS duration during ventricular pacing at 400 msec CL in the higher dose group (P=0.0547 by the Wilcoxon signed</w:t>
      </w:r>
      <w:r w:rsidR="005440BE" w:rsidRPr="0093796E">
        <w:rPr>
          <w:bCs/>
          <w:iCs/>
          <w:szCs w:val="24"/>
        </w:rPr>
        <w:t>-</w:t>
      </w:r>
      <w:r w:rsidR="005F54AD" w:rsidRPr="0093796E">
        <w:rPr>
          <w:bCs/>
          <w:iCs/>
          <w:szCs w:val="24"/>
        </w:rPr>
        <w:t xml:space="preserve">rank test. There were also no significant trends </w:t>
      </w:r>
      <w:r w:rsidR="006C6C6E" w:rsidRPr="0093796E">
        <w:rPr>
          <w:bCs/>
          <w:iCs/>
          <w:szCs w:val="24"/>
        </w:rPr>
        <w:t>in</w:t>
      </w:r>
      <w:r w:rsidR="005F54AD" w:rsidRPr="0093796E">
        <w:rPr>
          <w:bCs/>
          <w:iCs/>
          <w:szCs w:val="24"/>
        </w:rPr>
        <w:t xml:space="preserve"> QRS prolongation during Atrial pacing at the higher dose and ventricular pacing at 600 msec cycle length. His Purkinje conduction increased during the higher-dose infusion </w:t>
      </w:r>
      <w:r w:rsidR="006C6C6E" w:rsidRPr="0093796E">
        <w:rPr>
          <w:bCs/>
          <w:iCs/>
          <w:szCs w:val="24"/>
        </w:rPr>
        <w:t xml:space="preserve">of </w:t>
      </w:r>
      <w:r w:rsidR="005F54AD" w:rsidRPr="0093796E">
        <w:rPr>
          <w:bCs/>
          <w:iCs/>
          <w:szCs w:val="24"/>
        </w:rPr>
        <w:t xml:space="preserve">Vernakalant (RSD1235 (P=0.016). Sinus node recovery time was significantly prolonged at the 400 msec cycle length at the higher dose level (P=0.047). There were no significant effects of either dose of Vernakalant (RSD1235) on systolic or diastolic blood pressure, respiratory rate, or oxygen saturation. Three patients had an altered, metallic taste in the mouth, and </w:t>
      </w:r>
      <w:r w:rsidR="00FA0E35">
        <w:rPr>
          <w:bCs/>
          <w:iCs/>
          <w:szCs w:val="24"/>
        </w:rPr>
        <w:t>four</w:t>
      </w:r>
      <w:r w:rsidR="005F54AD" w:rsidRPr="0093796E">
        <w:rPr>
          <w:bCs/>
          <w:iCs/>
          <w:szCs w:val="24"/>
        </w:rPr>
        <w:t xml:space="preserve"> had circumoral paresthesia at the higher dose. These symptoms disappeared promptly after dr</w:t>
      </w:r>
      <w:r w:rsidR="00C82498" w:rsidRPr="0093796E">
        <w:rPr>
          <w:bCs/>
          <w:iCs/>
          <w:szCs w:val="24"/>
        </w:rPr>
        <w:t xml:space="preserve">ug discontinuation. </w:t>
      </w:r>
      <w:r w:rsidR="00C82498" w:rsidRPr="0093796E">
        <w:rPr>
          <w:bCs/>
          <w:iCs/>
          <w:szCs w:val="24"/>
          <w:vertAlign w:val="subscript"/>
        </w:rPr>
        <w:t>(40</w:t>
      </w:r>
      <w:r w:rsidR="005F54AD" w:rsidRPr="0093796E">
        <w:rPr>
          <w:bCs/>
          <w:iCs/>
          <w:szCs w:val="24"/>
          <w:vertAlign w:val="subscript"/>
        </w:rPr>
        <w:t>)</w:t>
      </w:r>
    </w:p>
    <w:p w14:paraId="49EBF16F" w14:textId="09A843FF" w:rsidR="00F00CAD" w:rsidRPr="0093796E" w:rsidRDefault="00F00CAD" w:rsidP="006846B1">
      <w:pPr>
        <w:autoSpaceDE w:val="0"/>
        <w:autoSpaceDN w:val="0"/>
        <w:adjustRightInd w:val="0"/>
        <w:spacing w:line="360" w:lineRule="auto"/>
        <w:ind w:right="0"/>
        <w:rPr>
          <w:b/>
          <w:bCs/>
          <w:szCs w:val="24"/>
        </w:rPr>
      </w:pPr>
      <w:r w:rsidRPr="0093796E">
        <w:rPr>
          <w:b/>
          <w:bCs/>
          <w:szCs w:val="24"/>
        </w:rPr>
        <w:t xml:space="preserve">INTERACTION WITH OTHER DRUGS </w:t>
      </w:r>
    </w:p>
    <w:p w14:paraId="2F024838" w14:textId="7E5D00A0" w:rsidR="004918C7" w:rsidRPr="00991C17" w:rsidRDefault="00F00CAD" w:rsidP="006846B1">
      <w:pPr>
        <w:autoSpaceDE w:val="0"/>
        <w:autoSpaceDN w:val="0"/>
        <w:adjustRightInd w:val="0"/>
        <w:spacing w:line="360" w:lineRule="auto"/>
        <w:ind w:right="0"/>
        <w:rPr>
          <w:bCs/>
          <w:szCs w:val="24"/>
          <w:vertAlign w:val="subscript"/>
          <w:lang w:val="en-IN"/>
        </w:rPr>
      </w:pPr>
      <w:r w:rsidRPr="00F630CC">
        <w:rPr>
          <w:bCs/>
          <w:color w:val="FF0000"/>
          <w:szCs w:val="24"/>
        </w:rPr>
        <w:t xml:space="preserve">    </w:t>
      </w:r>
      <w:r w:rsidR="00F2129F" w:rsidRPr="0024693D">
        <w:t>Vernakalant's pharmacokinetic profile shows fast dispersion and a brief half-life, which reduces the likelihood of drug-drug interactions</w:t>
      </w:r>
      <w:r w:rsidR="0048117B" w:rsidRPr="0024693D">
        <w:t>.</w:t>
      </w:r>
      <w:r w:rsidRPr="0024693D">
        <w:rPr>
          <w:bCs/>
          <w:szCs w:val="24"/>
        </w:rPr>
        <w:t xml:space="preserve"> </w:t>
      </w:r>
      <w:r w:rsidRPr="0093796E">
        <w:rPr>
          <w:bCs/>
          <w:szCs w:val="24"/>
        </w:rPr>
        <w:t>Vernakalant established synergistic, antagonistic, additive effects with many following drugs, but no interaction was found with food.</w:t>
      </w:r>
      <w:r w:rsidRPr="0093796E">
        <w:rPr>
          <w:szCs w:val="24"/>
        </w:rPr>
        <w:t xml:space="preserve"> </w:t>
      </w:r>
      <w:r w:rsidRPr="0093796E">
        <w:rPr>
          <w:bCs/>
          <w:szCs w:val="24"/>
        </w:rPr>
        <w:t xml:space="preserve">No </w:t>
      </w:r>
      <w:r w:rsidR="0048117B">
        <w:rPr>
          <w:bCs/>
          <w:szCs w:val="24"/>
        </w:rPr>
        <w:t>pharmacodynamic</w:t>
      </w:r>
      <w:r w:rsidRPr="0093796E">
        <w:rPr>
          <w:bCs/>
          <w:szCs w:val="24"/>
        </w:rPr>
        <w:t xml:space="preserve"> interactions were found between Vernakalant and propranolol, verapamil, or the anticoagulant warfarin. </w:t>
      </w:r>
      <w:r w:rsidR="006F7D26" w:rsidRPr="006F7D26">
        <w:rPr>
          <w:color w:val="333333"/>
          <w:sz w:val="22"/>
          <w:shd w:val="clear" w:color="auto" w:fill="FCFCFC"/>
        </w:rPr>
        <w:t xml:space="preserve">Drug-drug interaction resulting from protein displacement has been </w:t>
      </w:r>
      <w:r w:rsidR="0009670A">
        <w:rPr>
          <w:color w:val="333333"/>
          <w:sz w:val="22"/>
          <w:shd w:val="clear" w:color="auto" w:fill="FCFCFC"/>
        </w:rPr>
        <w:t>hypothesised</w:t>
      </w:r>
      <w:r w:rsidR="006F7D26" w:rsidRPr="006F7D26">
        <w:rPr>
          <w:color w:val="333333"/>
          <w:sz w:val="22"/>
          <w:shd w:val="clear" w:color="auto" w:fill="FCFCFC"/>
        </w:rPr>
        <w:t xml:space="preserve"> by </w:t>
      </w:r>
      <w:r w:rsidR="0024693D">
        <w:rPr>
          <w:color w:val="333333"/>
          <w:sz w:val="22"/>
          <w:shd w:val="clear" w:color="auto" w:fill="FCFCFC"/>
        </w:rPr>
        <w:t>several</w:t>
      </w:r>
      <w:r w:rsidR="006F7D26" w:rsidRPr="006F7D26">
        <w:rPr>
          <w:color w:val="333333"/>
          <w:sz w:val="22"/>
          <w:shd w:val="clear" w:color="auto" w:fill="FCFCFC"/>
        </w:rPr>
        <w:t xml:space="preserve"> authors</w:t>
      </w:r>
      <w:r w:rsidR="006F7D26" w:rsidRPr="0093796E">
        <w:rPr>
          <w:bCs/>
          <w:szCs w:val="24"/>
          <w:vertAlign w:val="subscript"/>
        </w:rPr>
        <w:t xml:space="preserve"> </w:t>
      </w:r>
      <w:r w:rsidR="007D10E0">
        <w:rPr>
          <w:bCs/>
          <w:szCs w:val="24"/>
          <w:vertAlign w:val="subscript"/>
        </w:rPr>
        <w:fldChar w:fldCharType="begin" w:fldLock="1"/>
      </w:r>
      <w:r w:rsidR="00BA3660">
        <w:rPr>
          <w:bCs/>
          <w:szCs w:val="24"/>
          <w:vertAlign w:val="subscript"/>
        </w:rPr>
        <w:instrText>ADDIN CSL_CITATION {"citationItems":[{"id":"ITEM-1","itemData":{"DOI":"10.1124/mol.107.039388","ISSN":"0026895X","PMID":"17872968","abstract":"Vernakalant (RSD1235) is an investigational drug recently shown to convert atrial fibrillation rapidly and safely in patients (J Am Coll Cardiol 44:2355-2361, 2004). Here, the molecular mechanisms of interaction of vernakalant with the inner pore of the Kv1.5 channel are compared with those of the class IC agent flecainide. Initial experiments showed that vernakalant blocks activated channels and vacates the inner vestibule as the channel closes, and thus mutations were made, targeting residues at the base of the selectivity filter and in S6, by drawing on studies of other Kv1.5-selective blocking agents. Block by vernakalant or flecainide of Kv1.5 wild type and mutants was assessed by whole-cell patch-clamp experiments in transiently transfected human embryonic kidney 293 cells. The mutational scan identified several highly conserved amino acids, Thr479, Thr480, Ile502, Val505, and Val508, as important residues for affecting block by both compounds. In general, mutations in S6 increased the IC50 for block by vernakalant; I502A caused an extremely local 25-fold decrease in potency. Specific changes in the voltage-dependence of block with I502A supported the crucial role of this position. A homology model of the pore region of Kv1.5 predicted that, of these residues, only Thr479, Thr480, Val505, and Val508 are potentially accessible for direct interaction, and that mutation at additional sites studied may therefore affect block through allosteric mechanisms. For some of the mutations, the direction of changes in IC50 were opposite for vernakalant and flecainide, highlighting differences in the forces that drive drug-channel interactions. Copyright © 2007 The American Society for Pharmacology and Experimental Therapeutics.","author":[{"dropping-particle":"","family":"Eldstrom","given":"Jodene","non-dropping-particle":"","parse-names":false,"suffix":""},{"dropping-particle":"","family":"Wang","given":"Zhuren","non-dropping-particle":"","parse-names":false,"suffix":""},{"dropping-particle":"","family":"Xu","given":"Hongjian","non-dropping-particle":"","parse-names":false,"suffix":""},{"dropping-particle":"","family":"Pourrier","given":"Marc","non-dropping-particle":"","parse-names":false,"suffix":""},{"dropping-particle":"","family":"Ezrin","given":"Alan","non-dropping-particle":"","parse-names":false,"suffix":""},{"dropping-particle":"","family":"Gibson","given":"Ken","non-dropping-particle":"","parse-names":false,"suffix":""},{"dropping-particle":"","family":"Fedida","given":"David","non-dropping-particle":"","parse-names":false,"suffix":""}],"container-title":"Molecular Pharmacology","id":"ITEM-1","issue":"6","issued":{"date-parts":[["2007"]]},"page":"1522-1534","title":"The molecular basis of high-affinity binding of the antiarrhythmic compound vernakalant (RSD1235) to Kv1.5 channels","type":"article-journal","volume":"72"},"uris":["http://www.mendeley.com/documents/?uuid=8cb07cd7-a851-4bcc-b500-7a8ac5d9e5ea"]}],"mendeley":{"formattedCitation":"(2)","plainTextFormattedCitation":"(2)","previouslyFormattedCitation":"(2)"},"properties":{"noteIndex":0},"schema":"https://github.com/citation-style-language/schema/raw/master/csl-citation.json"}</w:instrText>
      </w:r>
      <w:r w:rsidR="007D10E0">
        <w:rPr>
          <w:bCs/>
          <w:szCs w:val="24"/>
          <w:vertAlign w:val="subscript"/>
        </w:rPr>
        <w:fldChar w:fldCharType="separate"/>
      </w:r>
      <w:r w:rsidR="007D10E0" w:rsidRPr="007D10E0">
        <w:rPr>
          <w:bCs/>
          <w:noProof/>
          <w:szCs w:val="24"/>
        </w:rPr>
        <w:t>(2)</w:t>
      </w:r>
      <w:r w:rsidR="007D10E0">
        <w:rPr>
          <w:bCs/>
          <w:szCs w:val="24"/>
          <w:vertAlign w:val="subscript"/>
        </w:rPr>
        <w:fldChar w:fldCharType="end"/>
      </w:r>
    </w:p>
    <w:p w14:paraId="61CB45FE" w14:textId="0BD71341" w:rsidR="00F00CAD" w:rsidRPr="0093796E" w:rsidRDefault="00F00CAD" w:rsidP="006846B1">
      <w:pPr>
        <w:autoSpaceDE w:val="0"/>
        <w:autoSpaceDN w:val="0"/>
        <w:adjustRightInd w:val="0"/>
        <w:spacing w:line="360" w:lineRule="auto"/>
        <w:ind w:right="0"/>
        <w:rPr>
          <w:bCs/>
          <w:szCs w:val="24"/>
        </w:rPr>
      </w:pPr>
      <w:r w:rsidRPr="0093796E">
        <w:rPr>
          <w:bCs/>
          <w:szCs w:val="24"/>
        </w:rPr>
        <w:t xml:space="preserve">                  Table</w:t>
      </w:r>
      <w:r w:rsidR="00C22D6D">
        <w:rPr>
          <w:bCs/>
          <w:szCs w:val="24"/>
        </w:rPr>
        <w:t xml:space="preserve"> No 3</w:t>
      </w:r>
      <w:r w:rsidRPr="0093796E">
        <w:rPr>
          <w:bCs/>
          <w:szCs w:val="24"/>
        </w:rPr>
        <w:t xml:space="preserve">: </w:t>
      </w:r>
      <w:r w:rsidR="00016508">
        <w:rPr>
          <w:bCs/>
          <w:szCs w:val="24"/>
        </w:rPr>
        <w:t xml:space="preserve">Pharmacokinetic interaction </w:t>
      </w:r>
      <w:r w:rsidRPr="0093796E">
        <w:rPr>
          <w:bCs/>
          <w:szCs w:val="24"/>
        </w:rPr>
        <w:t xml:space="preserve">of Vernakalant on </w:t>
      </w:r>
      <w:r w:rsidR="00FD2D1F">
        <w:rPr>
          <w:bCs/>
          <w:szCs w:val="24"/>
        </w:rPr>
        <w:t xml:space="preserve">the </w:t>
      </w:r>
      <w:r w:rsidRPr="0093796E">
        <w:rPr>
          <w:bCs/>
          <w:szCs w:val="24"/>
        </w:rPr>
        <w:t xml:space="preserve">following drugs. </w:t>
      </w:r>
    </w:p>
    <w:tbl>
      <w:tblPr>
        <w:tblStyle w:val="TableGrid"/>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659"/>
        <w:gridCol w:w="1883"/>
        <w:gridCol w:w="3726"/>
        <w:gridCol w:w="1176"/>
      </w:tblGrid>
      <w:tr w:rsidR="00F00CAD" w:rsidRPr="00F9580F" w14:paraId="3B6D5121" w14:textId="77777777" w:rsidTr="00035DEA">
        <w:trPr>
          <w:trHeight w:val="20"/>
        </w:trPr>
        <w:tc>
          <w:tcPr>
            <w:tcW w:w="1757" w:type="dxa"/>
          </w:tcPr>
          <w:p w14:paraId="4E491962" w14:textId="77777777" w:rsidR="00F00CAD" w:rsidRPr="00F9580F" w:rsidRDefault="00F00CAD" w:rsidP="0079199E">
            <w:pPr>
              <w:tabs>
                <w:tab w:val="left" w:pos="1830"/>
              </w:tabs>
              <w:ind w:right="26"/>
              <w:jc w:val="left"/>
              <w:rPr>
                <w:bCs/>
                <w:sz w:val="20"/>
                <w:szCs w:val="20"/>
              </w:rPr>
            </w:pPr>
            <w:r w:rsidRPr="00F9580F">
              <w:rPr>
                <w:bCs/>
                <w:sz w:val="20"/>
                <w:szCs w:val="20"/>
              </w:rPr>
              <w:t>Metabolism of Vernakalant ↑</w:t>
            </w:r>
          </w:p>
        </w:tc>
        <w:tc>
          <w:tcPr>
            <w:tcW w:w="1659" w:type="dxa"/>
          </w:tcPr>
          <w:p w14:paraId="655FA4F5" w14:textId="77777777" w:rsidR="00F00CAD" w:rsidRPr="00F9580F" w:rsidRDefault="00F00CAD" w:rsidP="0079199E">
            <w:pPr>
              <w:tabs>
                <w:tab w:val="left" w:pos="1830"/>
              </w:tabs>
              <w:ind w:right="26"/>
              <w:jc w:val="left"/>
              <w:rPr>
                <w:sz w:val="20"/>
                <w:szCs w:val="20"/>
              </w:rPr>
            </w:pPr>
            <w:r w:rsidRPr="00F9580F">
              <w:rPr>
                <w:bCs/>
                <w:sz w:val="20"/>
                <w:szCs w:val="20"/>
              </w:rPr>
              <w:t>Metabolism of Vernakalant ↓</w:t>
            </w:r>
          </w:p>
        </w:tc>
        <w:tc>
          <w:tcPr>
            <w:tcW w:w="1883" w:type="dxa"/>
          </w:tcPr>
          <w:p w14:paraId="21483B79" w14:textId="77777777" w:rsidR="00F00CAD" w:rsidRPr="00F9580F" w:rsidRDefault="00F00CAD" w:rsidP="0079199E">
            <w:pPr>
              <w:ind w:right="0"/>
              <w:jc w:val="left"/>
              <w:rPr>
                <w:sz w:val="20"/>
                <w:szCs w:val="20"/>
              </w:rPr>
            </w:pPr>
            <w:r w:rsidRPr="00F9580F">
              <w:rPr>
                <w:bCs/>
                <w:sz w:val="20"/>
                <w:szCs w:val="20"/>
              </w:rPr>
              <w:t>↑es arrhythmogenic activity of Vernakalant</w:t>
            </w:r>
          </w:p>
        </w:tc>
        <w:tc>
          <w:tcPr>
            <w:tcW w:w="3726" w:type="dxa"/>
          </w:tcPr>
          <w:p w14:paraId="6B1E5D15" w14:textId="77777777" w:rsidR="00F00CAD" w:rsidRPr="00F9580F" w:rsidRDefault="00F00CAD" w:rsidP="0079199E">
            <w:pPr>
              <w:ind w:right="0"/>
              <w:jc w:val="left"/>
              <w:rPr>
                <w:sz w:val="20"/>
                <w:szCs w:val="20"/>
              </w:rPr>
            </w:pPr>
            <w:r w:rsidRPr="00F9580F">
              <w:rPr>
                <w:bCs/>
                <w:sz w:val="20"/>
                <w:szCs w:val="20"/>
              </w:rPr>
              <w:t>The risk or severity of QTc prolongation</w:t>
            </w:r>
          </w:p>
        </w:tc>
        <w:tc>
          <w:tcPr>
            <w:tcW w:w="1176" w:type="dxa"/>
          </w:tcPr>
          <w:p w14:paraId="06E5DD74" w14:textId="77777777" w:rsidR="00F00CAD" w:rsidRPr="00F9580F" w:rsidRDefault="00F00CAD" w:rsidP="0079199E">
            <w:pPr>
              <w:tabs>
                <w:tab w:val="left" w:pos="1593"/>
              </w:tabs>
              <w:ind w:right="34"/>
              <w:jc w:val="left"/>
              <w:rPr>
                <w:bCs/>
                <w:sz w:val="20"/>
                <w:szCs w:val="20"/>
              </w:rPr>
            </w:pPr>
            <w:r w:rsidRPr="00F9580F">
              <w:rPr>
                <w:bCs/>
                <w:sz w:val="20"/>
                <w:szCs w:val="20"/>
              </w:rPr>
              <w:t>The risk or severity of adverse effects</w:t>
            </w:r>
          </w:p>
        </w:tc>
      </w:tr>
      <w:tr w:rsidR="00F00CAD" w:rsidRPr="00F9580F" w14:paraId="313A55C9" w14:textId="77777777" w:rsidTr="00035DEA">
        <w:trPr>
          <w:trHeight w:val="20"/>
        </w:trPr>
        <w:tc>
          <w:tcPr>
            <w:tcW w:w="1757" w:type="dxa"/>
          </w:tcPr>
          <w:p w14:paraId="6BCE3C59" w14:textId="77777777" w:rsidR="00F00CAD" w:rsidRPr="00F9580F" w:rsidRDefault="00F00CAD" w:rsidP="0079199E">
            <w:pPr>
              <w:ind w:right="89"/>
              <w:jc w:val="left"/>
              <w:rPr>
                <w:bCs/>
                <w:sz w:val="20"/>
                <w:szCs w:val="20"/>
              </w:rPr>
            </w:pPr>
            <w:r w:rsidRPr="00F9580F">
              <w:rPr>
                <w:bCs/>
                <w:sz w:val="20"/>
                <w:szCs w:val="20"/>
              </w:rPr>
              <w:lastRenderedPageBreak/>
              <w:t>Abatacept</w:t>
            </w:r>
          </w:p>
        </w:tc>
        <w:tc>
          <w:tcPr>
            <w:tcW w:w="1659" w:type="dxa"/>
          </w:tcPr>
          <w:p w14:paraId="61EE089B" w14:textId="0FB8586D" w:rsidR="00F00CAD" w:rsidRPr="00F9580F" w:rsidRDefault="00F00CAD" w:rsidP="0079199E">
            <w:pPr>
              <w:ind w:right="89"/>
              <w:jc w:val="left"/>
              <w:rPr>
                <w:bCs/>
                <w:sz w:val="20"/>
                <w:szCs w:val="20"/>
              </w:rPr>
            </w:pPr>
            <w:r w:rsidRPr="00F9580F">
              <w:rPr>
                <w:bCs/>
                <w:sz w:val="20"/>
                <w:szCs w:val="20"/>
              </w:rPr>
              <w:t>Selegiline, Rosiglitazon,Rantidine, Omeprazole, Mepyramine, celecoxib, Chloroquine, Cimetidine, Cyclosporine, Hydroxycholroquine, Imipramine</w:t>
            </w:r>
          </w:p>
          <w:p w14:paraId="03CD2044" w14:textId="77777777" w:rsidR="00F00CAD" w:rsidRPr="00F9580F" w:rsidRDefault="00F00CAD" w:rsidP="0079199E">
            <w:pPr>
              <w:jc w:val="left"/>
              <w:rPr>
                <w:sz w:val="20"/>
                <w:szCs w:val="20"/>
              </w:rPr>
            </w:pPr>
          </w:p>
        </w:tc>
        <w:tc>
          <w:tcPr>
            <w:tcW w:w="1883" w:type="dxa"/>
          </w:tcPr>
          <w:p w14:paraId="6F5B9124" w14:textId="4F88134E" w:rsidR="00F00CAD" w:rsidRPr="00F9580F" w:rsidRDefault="00F00CAD" w:rsidP="0079199E">
            <w:pPr>
              <w:ind w:right="0"/>
              <w:jc w:val="left"/>
              <w:rPr>
                <w:bCs/>
                <w:sz w:val="20"/>
                <w:szCs w:val="20"/>
              </w:rPr>
            </w:pPr>
            <w:r w:rsidRPr="00F9580F">
              <w:rPr>
                <w:bCs/>
                <w:sz w:val="20"/>
                <w:szCs w:val="20"/>
              </w:rPr>
              <w:t xml:space="preserve">Verapamil, Propafenone, Norfloxacin, Losartan, Lidocaine, </w:t>
            </w:r>
            <w:r w:rsidR="00235BA0" w:rsidRPr="00F9580F">
              <w:rPr>
                <w:bCs/>
                <w:sz w:val="20"/>
                <w:szCs w:val="20"/>
              </w:rPr>
              <w:t>Acetyldigitoxin, Amlodipine</w:t>
            </w:r>
            <w:r w:rsidRPr="00F9580F">
              <w:rPr>
                <w:bCs/>
                <w:sz w:val="20"/>
                <w:szCs w:val="20"/>
              </w:rPr>
              <w:t>, Bretylium,</w:t>
            </w:r>
          </w:p>
          <w:p w14:paraId="26DBF403" w14:textId="77777777" w:rsidR="00F00CAD" w:rsidRPr="00F9580F" w:rsidRDefault="00F00CAD" w:rsidP="0079199E">
            <w:pPr>
              <w:ind w:right="0"/>
              <w:jc w:val="left"/>
              <w:rPr>
                <w:sz w:val="20"/>
                <w:szCs w:val="20"/>
              </w:rPr>
            </w:pPr>
            <w:r w:rsidRPr="00F9580F">
              <w:rPr>
                <w:bCs/>
                <w:sz w:val="20"/>
                <w:szCs w:val="20"/>
              </w:rPr>
              <w:t>digitoxin, Ethosuximide, Hyoscyamine</w:t>
            </w:r>
          </w:p>
        </w:tc>
        <w:tc>
          <w:tcPr>
            <w:tcW w:w="3726" w:type="dxa"/>
          </w:tcPr>
          <w:p w14:paraId="5F2CDA26" w14:textId="25519528" w:rsidR="00F00CAD" w:rsidRPr="00F9580F" w:rsidRDefault="00F00CAD" w:rsidP="0079199E">
            <w:pPr>
              <w:ind w:right="-14"/>
              <w:contextualSpacing/>
              <w:jc w:val="left"/>
              <w:rPr>
                <w:bCs/>
                <w:sz w:val="20"/>
                <w:szCs w:val="20"/>
              </w:rPr>
            </w:pPr>
            <w:r w:rsidRPr="00F9580F">
              <w:rPr>
                <w:bCs/>
                <w:sz w:val="20"/>
                <w:szCs w:val="20"/>
              </w:rPr>
              <w:t xml:space="preserve">Sulfamethoxazole, Valproic acid, Salbutamol, Oxytocin, </w:t>
            </w:r>
            <w:r w:rsidR="00235BA0" w:rsidRPr="00F9580F">
              <w:rPr>
                <w:bCs/>
                <w:sz w:val="20"/>
                <w:szCs w:val="20"/>
              </w:rPr>
              <w:t>Ondansetron</w:t>
            </w:r>
            <w:r w:rsidRPr="00F9580F">
              <w:rPr>
                <w:bCs/>
                <w:sz w:val="20"/>
                <w:szCs w:val="20"/>
              </w:rPr>
              <w:t>, Ofloxacin, Nalidixic                                                                                                  acid, Metronidazole, Acrivastine, Amantadine, Apomorphine, Azithromycin, Cetrizine, Chlorpheniramine, Ciprofloxacin, Clarithromycin, Cocaine, disulfiram, domperidone,</w:t>
            </w:r>
          </w:p>
          <w:p w14:paraId="56B9D372" w14:textId="77777777" w:rsidR="00F00CAD" w:rsidRPr="00F9580F" w:rsidRDefault="00F00CAD" w:rsidP="0079199E">
            <w:pPr>
              <w:ind w:right="-14"/>
              <w:contextualSpacing/>
              <w:jc w:val="left"/>
              <w:rPr>
                <w:bCs/>
                <w:sz w:val="20"/>
                <w:szCs w:val="20"/>
              </w:rPr>
            </w:pPr>
            <w:r w:rsidRPr="00F9580F">
              <w:rPr>
                <w:bCs/>
                <w:sz w:val="20"/>
                <w:szCs w:val="20"/>
              </w:rPr>
              <w:t>Famotidine,Haloperidol, Levocetrizine</w:t>
            </w:r>
          </w:p>
          <w:p w14:paraId="31F1AEFB" w14:textId="77777777" w:rsidR="00F00CAD" w:rsidRPr="00F9580F" w:rsidRDefault="00F00CAD" w:rsidP="0079199E">
            <w:pPr>
              <w:contextualSpacing/>
              <w:jc w:val="left"/>
              <w:rPr>
                <w:bCs/>
                <w:sz w:val="20"/>
                <w:szCs w:val="20"/>
              </w:rPr>
            </w:pPr>
          </w:p>
          <w:p w14:paraId="1FD2A29C" w14:textId="77777777" w:rsidR="00F00CAD" w:rsidRPr="00F9580F" w:rsidRDefault="00F00CAD" w:rsidP="0079199E">
            <w:pPr>
              <w:jc w:val="left"/>
              <w:rPr>
                <w:sz w:val="20"/>
                <w:szCs w:val="20"/>
              </w:rPr>
            </w:pPr>
          </w:p>
        </w:tc>
        <w:tc>
          <w:tcPr>
            <w:tcW w:w="1176" w:type="dxa"/>
          </w:tcPr>
          <w:p w14:paraId="6EB502D3" w14:textId="77777777" w:rsidR="00F00CAD" w:rsidRPr="00F9580F" w:rsidRDefault="00F00CAD" w:rsidP="0079199E">
            <w:pPr>
              <w:jc w:val="left"/>
              <w:rPr>
                <w:bCs/>
                <w:sz w:val="20"/>
                <w:szCs w:val="20"/>
              </w:rPr>
            </w:pPr>
            <w:r w:rsidRPr="00F9580F">
              <w:rPr>
                <w:bCs/>
                <w:sz w:val="20"/>
                <w:szCs w:val="20"/>
              </w:rPr>
              <w:t>Amiodarone</w:t>
            </w:r>
          </w:p>
        </w:tc>
      </w:tr>
    </w:tbl>
    <w:p w14:paraId="5EFEE0B2" w14:textId="77777777" w:rsidR="003A30F1" w:rsidRDefault="003A30F1" w:rsidP="00102A81">
      <w:pPr>
        <w:spacing w:line="360" w:lineRule="auto"/>
        <w:rPr>
          <w:b/>
          <w:bCs/>
          <w:szCs w:val="24"/>
        </w:rPr>
      </w:pPr>
    </w:p>
    <w:p w14:paraId="5CBF4250" w14:textId="5E904048" w:rsidR="00102A81" w:rsidRPr="00102A81" w:rsidRDefault="00102A81" w:rsidP="00102A81">
      <w:pPr>
        <w:spacing w:line="360" w:lineRule="auto"/>
        <w:rPr>
          <w:b/>
          <w:bCs/>
          <w:szCs w:val="24"/>
        </w:rPr>
      </w:pPr>
      <w:r w:rsidRPr="00102A81">
        <w:rPr>
          <w:b/>
          <w:bCs/>
          <w:szCs w:val="24"/>
        </w:rPr>
        <w:t>CONTRAINDICATION</w:t>
      </w:r>
    </w:p>
    <w:p w14:paraId="3357063C" w14:textId="50E9C55F" w:rsidR="00B81E4A" w:rsidRPr="00C76B1C" w:rsidRDefault="00C76B1C" w:rsidP="006846B1">
      <w:pPr>
        <w:autoSpaceDE w:val="0"/>
        <w:autoSpaceDN w:val="0"/>
        <w:adjustRightInd w:val="0"/>
        <w:spacing w:line="360" w:lineRule="auto"/>
        <w:ind w:right="0"/>
        <w:rPr>
          <w:szCs w:val="24"/>
        </w:rPr>
      </w:pPr>
      <w:r w:rsidRPr="00C76B1C">
        <w:rPr>
          <w:szCs w:val="24"/>
        </w:rPr>
        <w:t xml:space="preserve">Acute coronary syndrome, severe aortic stenosis, severe heart failure, systolic blood pressure less than 100 mmHg, acute coronary syndrome during the past 30 days, and QT prolongation more significant than 440 msec are all contraindications to using vernakalant. Vernakalant is also not advised if you recently received intravenous class I or class III antiarrhythmic medication. </w:t>
      </w:r>
      <w:r w:rsidR="006D7B23">
        <w:rPr>
          <w:szCs w:val="24"/>
        </w:rPr>
        <w:t>Not many individuals</w:t>
      </w:r>
      <w:r w:rsidRPr="00C76B1C">
        <w:rPr>
          <w:szCs w:val="24"/>
        </w:rPr>
        <w:t xml:space="preserve"> have severe liver disease, hypertrophic obstructive cardiomyopathy, restrictive cardiomyopathy, constrictive pericarditis, or clinically significant valvular stenosis. The left ventricular ejection fraction is rarely less than 35%.</w:t>
      </w:r>
    </w:p>
    <w:p w14:paraId="239E85A8" w14:textId="77777777" w:rsidR="00C76B1C" w:rsidRDefault="00C76B1C" w:rsidP="006846B1">
      <w:pPr>
        <w:autoSpaceDE w:val="0"/>
        <w:autoSpaceDN w:val="0"/>
        <w:adjustRightInd w:val="0"/>
        <w:spacing w:line="360" w:lineRule="auto"/>
        <w:ind w:right="0"/>
        <w:rPr>
          <w:b/>
          <w:szCs w:val="24"/>
        </w:rPr>
      </w:pPr>
    </w:p>
    <w:p w14:paraId="58B47B66" w14:textId="6F0F26F9" w:rsidR="003640E8" w:rsidRPr="0093796E" w:rsidRDefault="00527C1D" w:rsidP="006846B1">
      <w:pPr>
        <w:autoSpaceDE w:val="0"/>
        <w:autoSpaceDN w:val="0"/>
        <w:adjustRightInd w:val="0"/>
        <w:spacing w:line="360" w:lineRule="auto"/>
        <w:ind w:right="0"/>
        <w:rPr>
          <w:b/>
          <w:szCs w:val="24"/>
        </w:rPr>
      </w:pPr>
      <w:r w:rsidRPr="0093796E">
        <w:rPr>
          <w:b/>
          <w:szCs w:val="24"/>
        </w:rPr>
        <w:t xml:space="preserve">ADVERSE </w:t>
      </w:r>
      <w:r w:rsidR="003640E8" w:rsidRPr="0093796E">
        <w:rPr>
          <w:b/>
          <w:szCs w:val="24"/>
        </w:rPr>
        <w:t>EVE</w:t>
      </w:r>
      <w:r w:rsidRPr="0093796E">
        <w:rPr>
          <w:b/>
          <w:szCs w:val="24"/>
        </w:rPr>
        <w:t>NT</w:t>
      </w:r>
      <w:r w:rsidR="006C6C6E" w:rsidRPr="0093796E">
        <w:rPr>
          <w:b/>
          <w:szCs w:val="24"/>
        </w:rPr>
        <w:t>S</w:t>
      </w:r>
      <w:r w:rsidRPr="0093796E">
        <w:rPr>
          <w:b/>
          <w:szCs w:val="24"/>
        </w:rPr>
        <w:t xml:space="preserve"> AND SERIOUS ADVERSE EVENT</w:t>
      </w:r>
      <w:r w:rsidR="006C6C6E" w:rsidRPr="0093796E">
        <w:rPr>
          <w:b/>
          <w:szCs w:val="24"/>
        </w:rPr>
        <w:t>S</w:t>
      </w:r>
      <w:r w:rsidRPr="0093796E">
        <w:rPr>
          <w:b/>
          <w:szCs w:val="24"/>
        </w:rPr>
        <w:t xml:space="preserve"> OF VERNAKALANT</w:t>
      </w:r>
    </w:p>
    <w:p w14:paraId="58B47B68" w14:textId="557DF170" w:rsidR="00F77A9F" w:rsidRPr="0093796E" w:rsidRDefault="00C76B1C" w:rsidP="006846B1">
      <w:pPr>
        <w:autoSpaceDE w:val="0"/>
        <w:autoSpaceDN w:val="0"/>
        <w:adjustRightInd w:val="0"/>
        <w:spacing w:line="360" w:lineRule="auto"/>
        <w:ind w:right="0"/>
        <w:rPr>
          <w:szCs w:val="24"/>
        </w:rPr>
      </w:pPr>
      <w:r>
        <w:rPr>
          <w:szCs w:val="24"/>
        </w:rPr>
        <w:t>The safety profile of oral vernakalant is similar to intravenous vernakalant in the</w:t>
      </w:r>
      <w:r w:rsidR="005C6052">
        <w:rPr>
          <w:szCs w:val="24"/>
        </w:rPr>
        <w:t xml:space="preserve"> first 24 hours. </w:t>
      </w:r>
      <w:r w:rsidR="005440BE" w:rsidRPr="001A7C6A">
        <w:rPr>
          <w:szCs w:val="24"/>
        </w:rPr>
        <w:t>In addition, there were no episodes of torsade de pointes in both formulation studies</w:t>
      </w:r>
      <w:r w:rsidR="00C82498" w:rsidRPr="001A7C6A">
        <w:rPr>
          <w:szCs w:val="24"/>
        </w:rPr>
        <w:t xml:space="preserve"> </w:t>
      </w:r>
      <w:r w:rsidR="00BA3660">
        <w:rPr>
          <w:szCs w:val="24"/>
        </w:rPr>
        <w:fldChar w:fldCharType="begin" w:fldLock="1"/>
      </w:r>
      <w:r w:rsidR="00E63737">
        <w:rPr>
          <w:szCs w:val="24"/>
        </w:rPr>
        <w:instrText xml:space="preserve">ADDIN CSL_CITATION {"citationItems":[{"id":"ITEM-1","itemData":{"DOI":"10.1093/europace/eut274","ISSN":"10995129","PMID":"24108230","abstract":"Pharmacological rhythm control (often including electrical or pharmacological cardioversion) is an integral part of therapy for atrial fibrillation (AF) worldwide. Antiarrhythmic drug strategies would be preferred in many patients provided effective and safe antiarrhythmic agents are available. Also, pharmacological cardioversion could be the preferred option if the limitations of currently available drugs, such as restriction to patients without structural heart disease (flecainide and propafenone), risk of torsade de pointes (ibutilide), and slow onset of action (amiodarone), were overcome. The intravenous formulation of vernakalant (Brinavess, Cardiome) has been approved for pharmacological cardioversion of recent-onset AF (≤7 days) and early (≤3 days) post-operative AF in the European Union, Iceland, and Norway. Vernakalant has a high affinity to ion channels specifically involved in repolarization of atrial tissue and has minimal effects in the ventricles and thus, is thought to have a low proarrhythmic potential. Vernakalant is administered as a 10 min infusion of 3 mg/kg, and if AF persists after 15 min, an additional dose of 2 mg/kg can be given. The efficacy and safety of the drug has been extensively investigated in randomized controlled trials against placebo and an active comparator (amiodarone). The placebo-extracted efficacy of vernakalant is </w:instrText>
      </w:r>
      <w:r w:rsidR="00E63737">
        <w:rPr>
          <w:rFonts w:ascii="Cambria Math" w:hAnsi="Cambria Math" w:cs="Cambria Math"/>
          <w:szCs w:val="24"/>
        </w:rPr>
        <w:instrText>∼</w:instrText>
      </w:r>
      <w:r w:rsidR="00E63737">
        <w:rPr>
          <w:szCs w:val="24"/>
        </w:rPr>
        <w:instrText>47%. A significant advantage is a rapid effect, with the median to conversion ranging between 8 and 14 min, with the majority of patients (75-82%) converting after the first dose. Vernakalant retained its efficacy in subgroups of patients with associated cardiovascular disease such as hypertension and ischaemic heart disease, but its benefit may be lower and risk of adverse effects is higher in patients with heart failure. In the post-market reports, cardioversion rates with vernakalant are 65-70%. This review focuses on the role of vernakalant in pharmacological cardioversion for AF. © 2013 Published on behalf of the European Society of Cardiology. All rights reserved. The Author 2013.","author":[{"dropping-particle":"","family":"Savelieva","given":"Irene","non-dropping-particle":"","parse-names":false,"suffix":""},{"dropping-particle":"","family":"Graydon","given":"Richard","non-dropping-particle":"","parse-names":false,"suffix":""},{"dropping-particle":"","family":"Camm","given":"A. John","non-dropping-particle":"","parse-names":false,"suffix":""}],"container-title":"Europace","id":"ITEM-1","issue":"2","issued":{"date-parts":[["2014","2"]]},"page":"162-173","title":"Pharmacological cardioversion of atrial fibrillation with vernakalant: Evidence in support of the ESC Guidelines","type":"article","volume":"16"},"uris":["http://www.mendeley.com/documents/?uuid=5760df88-0ae1-3f07-9d4a-743c1b255d05"]}],"mendeley":{"formattedCitation":"(8)","plainTextFormattedCitation":"(8)","previouslyFormattedCitation":"(8)"},"properties":{"noteIndex":0},"schema":"https://github.com/citation-style-language/schema/raw/master/csl-citation.json"}</w:instrText>
      </w:r>
      <w:r w:rsidR="00BA3660">
        <w:rPr>
          <w:szCs w:val="24"/>
        </w:rPr>
        <w:fldChar w:fldCharType="separate"/>
      </w:r>
      <w:r w:rsidR="00BA3660" w:rsidRPr="00BA3660">
        <w:rPr>
          <w:noProof/>
          <w:szCs w:val="24"/>
        </w:rPr>
        <w:t>(8)</w:t>
      </w:r>
      <w:r w:rsidR="00BA3660">
        <w:rPr>
          <w:szCs w:val="24"/>
        </w:rPr>
        <w:fldChar w:fldCharType="end"/>
      </w:r>
      <w:r w:rsidR="005571BE">
        <w:rPr>
          <w:szCs w:val="24"/>
        </w:rPr>
        <w:t>.</w:t>
      </w:r>
    </w:p>
    <w:p w14:paraId="58B47B69" w14:textId="4CEE7C2B" w:rsidR="005F54AD" w:rsidRPr="0093796E" w:rsidRDefault="00BB67B3" w:rsidP="006846B1">
      <w:pPr>
        <w:autoSpaceDE w:val="0"/>
        <w:autoSpaceDN w:val="0"/>
        <w:adjustRightInd w:val="0"/>
        <w:spacing w:line="360" w:lineRule="auto"/>
        <w:ind w:right="0"/>
        <w:rPr>
          <w:szCs w:val="24"/>
        </w:rPr>
      </w:pPr>
      <w:r w:rsidRPr="0093796E">
        <w:rPr>
          <w:szCs w:val="24"/>
        </w:rPr>
        <w:t xml:space="preserve">      </w:t>
      </w:r>
      <w:r w:rsidR="009937A9" w:rsidRPr="0093796E">
        <w:rPr>
          <w:bCs/>
          <w:szCs w:val="24"/>
        </w:rPr>
        <w:t>Table</w:t>
      </w:r>
      <w:r w:rsidR="009937A9">
        <w:rPr>
          <w:bCs/>
          <w:szCs w:val="24"/>
        </w:rPr>
        <w:t xml:space="preserve"> No 4</w:t>
      </w:r>
      <w:r w:rsidR="009937A9" w:rsidRPr="0093796E">
        <w:rPr>
          <w:bCs/>
          <w:szCs w:val="24"/>
        </w:rPr>
        <w:t xml:space="preserve">: </w:t>
      </w:r>
      <w:r w:rsidR="00A61C16" w:rsidRPr="0093796E">
        <w:rPr>
          <w:szCs w:val="24"/>
        </w:rPr>
        <w:t>Commonly developed AE</w:t>
      </w:r>
      <w:r w:rsidR="005F54AD" w:rsidRPr="0093796E">
        <w:rPr>
          <w:szCs w:val="24"/>
        </w:rPr>
        <w:t xml:space="preserve"> and </w:t>
      </w:r>
      <w:r w:rsidR="00A61C16" w:rsidRPr="0093796E">
        <w:rPr>
          <w:szCs w:val="24"/>
        </w:rPr>
        <w:t>SAE</w:t>
      </w:r>
      <w:r w:rsidR="005F54AD" w:rsidRPr="0093796E">
        <w:rPr>
          <w:szCs w:val="24"/>
        </w:rPr>
        <w:t xml:space="preserve"> of </w:t>
      </w:r>
      <w:r w:rsidR="007C43C9" w:rsidRPr="0093796E">
        <w:rPr>
          <w:szCs w:val="24"/>
        </w:rPr>
        <w:t>V</w:t>
      </w:r>
      <w:r w:rsidR="005F54AD" w:rsidRPr="0093796E">
        <w:rPr>
          <w:szCs w:val="24"/>
        </w:rPr>
        <w:t>ernakalant</w:t>
      </w:r>
      <w:r w:rsidR="00923315">
        <w:rPr>
          <w:szCs w:val="24"/>
        </w:rPr>
        <w:t>.</w:t>
      </w:r>
      <w:r w:rsidR="005F54AD" w:rsidRPr="0093796E">
        <w:rPr>
          <w:szCs w:val="24"/>
        </w:rPr>
        <w:t xml:space="preserve"> </w:t>
      </w:r>
    </w:p>
    <w:tbl>
      <w:tblPr>
        <w:tblStyle w:val="TableGrid"/>
        <w:tblW w:w="0" w:type="auto"/>
        <w:tblInd w:w="360" w:type="dxa"/>
        <w:tblLook w:val="04A0" w:firstRow="1" w:lastRow="0" w:firstColumn="1" w:lastColumn="0" w:noHBand="0" w:noVBand="1"/>
      </w:tblPr>
      <w:tblGrid>
        <w:gridCol w:w="4122"/>
        <w:gridCol w:w="4534"/>
      </w:tblGrid>
      <w:tr w:rsidR="005F54AD" w:rsidRPr="00C110A4" w14:paraId="58B47B6C" w14:textId="77777777" w:rsidTr="00F41923">
        <w:tc>
          <w:tcPr>
            <w:tcW w:w="4122" w:type="dxa"/>
            <w:tcBorders>
              <w:right w:val="single" w:sz="4" w:space="0" w:color="auto"/>
            </w:tcBorders>
          </w:tcPr>
          <w:p w14:paraId="58B47B6A" w14:textId="77777777" w:rsidR="005F54AD" w:rsidRPr="00D25E07" w:rsidRDefault="005F54AD" w:rsidP="00C110A4">
            <w:pPr>
              <w:autoSpaceDE w:val="0"/>
              <w:autoSpaceDN w:val="0"/>
              <w:adjustRightInd w:val="0"/>
              <w:ind w:right="0"/>
              <w:rPr>
                <w:b/>
                <w:bCs/>
                <w:szCs w:val="24"/>
              </w:rPr>
            </w:pPr>
            <w:r w:rsidRPr="00D25E07">
              <w:rPr>
                <w:b/>
                <w:bCs/>
                <w:szCs w:val="24"/>
              </w:rPr>
              <w:t>Adverse event</w:t>
            </w:r>
          </w:p>
        </w:tc>
        <w:tc>
          <w:tcPr>
            <w:tcW w:w="4534" w:type="dxa"/>
            <w:tcBorders>
              <w:left w:val="single" w:sz="4" w:space="0" w:color="auto"/>
            </w:tcBorders>
          </w:tcPr>
          <w:p w14:paraId="58B47B6B" w14:textId="77777777" w:rsidR="005F54AD" w:rsidRPr="00D25E07" w:rsidRDefault="005F54AD" w:rsidP="00C110A4">
            <w:pPr>
              <w:autoSpaceDE w:val="0"/>
              <w:autoSpaceDN w:val="0"/>
              <w:adjustRightInd w:val="0"/>
              <w:ind w:right="0"/>
              <w:rPr>
                <w:b/>
                <w:bCs/>
                <w:szCs w:val="24"/>
              </w:rPr>
            </w:pPr>
            <w:r w:rsidRPr="00D25E07">
              <w:rPr>
                <w:b/>
                <w:bCs/>
                <w:szCs w:val="24"/>
              </w:rPr>
              <w:t>Serious Adverse event</w:t>
            </w:r>
          </w:p>
        </w:tc>
      </w:tr>
      <w:tr w:rsidR="005F54AD" w:rsidRPr="00C110A4" w14:paraId="58B47B6F" w14:textId="77777777" w:rsidTr="00F41923">
        <w:tc>
          <w:tcPr>
            <w:tcW w:w="4122" w:type="dxa"/>
            <w:tcBorders>
              <w:right w:val="single" w:sz="4" w:space="0" w:color="auto"/>
            </w:tcBorders>
          </w:tcPr>
          <w:p w14:paraId="58B47B6D" w14:textId="37896EE4" w:rsidR="005F54AD" w:rsidRPr="00C110A4" w:rsidRDefault="00BF0B34" w:rsidP="00C110A4">
            <w:pPr>
              <w:autoSpaceDE w:val="0"/>
              <w:autoSpaceDN w:val="0"/>
              <w:adjustRightInd w:val="0"/>
              <w:ind w:right="0"/>
              <w:rPr>
                <w:bCs/>
                <w:iCs/>
                <w:sz w:val="20"/>
                <w:szCs w:val="20"/>
              </w:rPr>
            </w:pPr>
            <w:r>
              <w:rPr>
                <w:bCs/>
                <w:iCs/>
                <w:sz w:val="20"/>
                <w:szCs w:val="20"/>
              </w:rPr>
              <w:t>C</w:t>
            </w:r>
            <w:r w:rsidR="005F54AD" w:rsidRPr="00C110A4">
              <w:rPr>
                <w:bCs/>
                <w:iCs/>
                <w:sz w:val="20"/>
                <w:szCs w:val="20"/>
              </w:rPr>
              <w:t>ardiac disorders</w:t>
            </w:r>
          </w:p>
        </w:tc>
        <w:tc>
          <w:tcPr>
            <w:tcW w:w="4534" w:type="dxa"/>
            <w:tcBorders>
              <w:left w:val="single" w:sz="4" w:space="0" w:color="auto"/>
            </w:tcBorders>
          </w:tcPr>
          <w:p w14:paraId="58B47B6E" w14:textId="5C15FF31" w:rsidR="005F54AD" w:rsidRPr="00C110A4" w:rsidRDefault="0081512E" w:rsidP="00C110A4">
            <w:pPr>
              <w:autoSpaceDE w:val="0"/>
              <w:autoSpaceDN w:val="0"/>
              <w:adjustRightInd w:val="0"/>
              <w:ind w:right="0"/>
              <w:rPr>
                <w:bCs/>
                <w:iCs/>
                <w:sz w:val="20"/>
                <w:szCs w:val="20"/>
              </w:rPr>
            </w:pPr>
            <w:r>
              <w:rPr>
                <w:bCs/>
                <w:iCs/>
                <w:sz w:val="20"/>
                <w:szCs w:val="20"/>
              </w:rPr>
              <w:t>V</w:t>
            </w:r>
            <w:r w:rsidR="005F54AD" w:rsidRPr="00C110A4">
              <w:rPr>
                <w:bCs/>
                <w:iCs/>
                <w:sz w:val="20"/>
                <w:szCs w:val="20"/>
              </w:rPr>
              <w:t>entricular fibrillation</w:t>
            </w:r>
          </w:p>
        </w:tc>
      </w:tr>
      <w:tr w:rsidR="005F54AD" w:rsidRPr="00C110A4" w14:paraId="58B47B72" w14:textId="77777777" w:rsidTr="00F41923">
        <w:tc>
          <w:tcPr>
            <w:tcW w:w="4122" w:type="dxa"/>
            <w:tcBorders>
              <w:right w:val="single" w:sz="4" w:space="0" w:color="auto"/>
            </w:tcBorders>
          </w:tcPr>
          <w:p w14:paraId="58B47B70" w14:textId="18E9B4AC" w:rsidR="005F54AD" w:rsidRPr="00C110A4" w:rsidRDefault="005F54AD" w:rsidP="00C110A4">
            <w:pPr>
              <w:autoSpaceDE w:val="0"/>
              <w:autoSpaceDN w:val="0"/>
              <w:adjustRightInd w:val="0"/>
              <w:ind w:right="0"/>
              <w:rPr>
                <w:bCs/>
                <w:iCs/>
                <w:sz w:val="20"/>
                <w:szCs w:val="20"/>
              </w:rPr>
            </w:pPr>
            <w:r w:rsidRPr="00C110A4">
              <w:rPr>
                <w:bCs/>
                <w:iCs/>
                <w:sz w:val="20"/>
                <w:szCs w:val="20"/>
              </w:rPr>
              <w:t xml:space="preserve">Ventricular </w:t>
            </w:r>
            <w:r w:rsidR="00EB22D0" w:rsidRPr="00C110A4">
              <w:rPr>
                <w:bCs/>
                <w:iCs/>
                <w:sz w:val="20"/>
                <w:szCs w:val="20"/>
              </w:rPr>
              <w:t>tachycardia</w:t>
            </w:r>
          </w:p>
        </w:tc>
        <w:tc>
          <w:tcPr>
            <w:tcW w:w="4534" w:type="dxa"/>
            <w:tcBorders>
              <w:left w:val="single" w:sz="4" w:space="0" w:color="auto"/>
            </w:tcBorders>
          </w:tcPr>
          <w:p w14:paraId="58B47B71" w14:textId="53C3B0B0" w:rsidR="005F54AD" w:rsidRPr="00C110A4" w:rsidRDefault="0081512E" w:rsidP="00C110A4">
            <w:pPr>
              <w:autoSpaceDE w:val="0"/>
              <w:autoSpaceDN w:val="0"/>
              <w:adjustRightInd w:val="0"/>
              <w:ind w:right="0"/>
              <w:rPr>
                <w:bCs/>
                <w:iCs/>
                <w:sz w:val="20"/>
                <w:szCs w:val="20"/>
              </w:rPr>
            </w:pPr>
            <w:r>
              <w:rPr>
                <w:bCs/>
                <w:iCs/>
                <w:sz w:val="20"/>
                <w:szCs w:val="20"/>
              </w:rPr>
              <w:t>A</w:t>
            </w:r>
            <w:r w:rsidR="005F54AD" w:rsidRPr="00C110A4">
              <w:rPr>
                <w:bCs/>
                <w:iCs/>
                <w:sz w:val="20"/>
                <w:szCs w:val="20"/>
              </w:rPr>
              <w:t>rterial blood pressure of 49/39 mm Hg</w:t>
            </w:r>
          </w:p>
        </w:tc>
      </w:tr>
      <w:tr w:rsidR="005F54AD" w:rsidRPr="00C110A4" w14:paraId="58B47B75" w14:textId="77777777" w:rsidTr="00F41923">
        <w:tc>
          <w:tcPr>
            <w:tcW w:w="4122" w:type="dxa"/>
            <w:tcBorders>
              <w:right w:val="single" w:sz="4" w:space="0" w:color="auto"/>
            </w:tcBorders>
          </w:tcPr>
          <w:p w14:paraId="58B47B73" w14:textId="251AE5AF" w:rsidR="005F54AD" w:rsidRPr="00C110A4" w:rsidRDefault="005F54AD" w:rsidP="00C110A4">
            <w:pPr>
              <w:autoSpaceDE w:val="0"/>
              <w:autoSpaceDN w:val="0"/>
              <w:adjustRightInd w:val="0"/>
              <w:ind w:right="0"/>
              <w:rPr>
                <w:bCs/>
                <w:iCs/>
                <w:sz w:val="20"/>
                <w:szCs w:val="20"/>
              </w:rPr>
            </w:pPr>
            <w:r w:rsidRPr="00C110A4">
              <w:rPr>
                <w:bCs/>
                <w:iCs/>
                <w:sz w:val="20"/>
                <w:szCs w:val="20"/>
              </w:rPr>
              <w:t xml:space="preserve">Sinus </w:t>
            </w:r>
            <w:r w:rsidR="00EB22D0" w:rsidRPr="00C110A4">
              <w:rPr>
                <w:bCs/>
                <w:iCs/>
                <w:sz w:val="20"/>
                <w:szCs w:val="20"/>
              </w:rPr>
              <w:t xml:space="preserve">arrest </w:t>
            </w:r>
          </w:p>
        </w:tc>
        <w:tc>
          <w:tcPr>
            <w:tcW w:w="4534" w:type="dxa"/>
            <w:tcBorders>
              <w:left w:val="single" w:sz="4" w:space="0" w:color="auto"/>
            </w:tcBorders>
          </w:tcPr>
          <w:p w14:paraId="58B47B74" w14:textId="580DD014" w:rsidR="005F54AD" w:rsidRPr="00C110A4" w:rsidRDefault="0081512E" w:rsidP="00C110A4">
            <w:pPr>
              <w:autoSpaceDE w:val="0"/>
              <w:autoSpaceDN w:val="0"/>
              <w:adjustRightInd w:val="0"/>
              <w:ind w:right="0"/>
              <w:rPr>
                <w:bCs/>
                <w:iCs/>
                <w:sz w:val="20"/>
                <w:szCs w:val="20"/>
              </w:rPr>
            </w:pPr>
            <w:r>
              <w:rPr>
                <w:bCs/>
                <w:iCs/>
                <w:sz w:val="20"/>
                <w:szCs w:val="20"/>
              </w:rPr>
              <w:t>C</w:t>
            </w:r>
            <w:r w:rsidR="005F54AD" w:rsidRPr="00C110A4">
              <w:rPr>
                <w:bCs/>
                <w:iCs/>
                <w:sz w:val="20"/>
                <w:szCs w:val="20"/>
              </w:rPr>
              <w:t>omplete AV block</w:t>
            </w:r>
          </w:p>
        </w:tc>
      </w:tr>
      <w:tr w:rsidR="005F54AD" w:rsidRPr="00C110A4" w14:paraId="58B47B78" w14:textId="77777777" w:rsidTr="00F41923">
        <w:tc>
          <w:tcPr>
            <w:tcW w:w="4122" w:type="dxa"/>
            <w:tcBorders>
              <w:right w:val="single" w:sz="4" w:space="0" w:color="auto"/>
            </w:tcBorders>
          </w:tcPr>
          <w:p w14:paraId="58B47B76" w14:textId="58C4E9A6" w:rsidR="005F54AD" w:rsidRPr="00C110A4" w:rsidRDefault="00EB22D0" w:rsidP="00C110A4">
            <w:pPr>
              <w:autoSpaceDE w:val="0"/>
              <w:autoSpaceDN w:val="0"/>
              <w:adjustRightInd w:val="0"/>
              <w:ind w:right="0"/>
              <w:rPr>
                <w:bCs/>
                <w:iCs/>
                <w:sz w:val="20"/>
                <w:szCs w:val="20"/>
              </w:rPr>
            </w:pPr>
            <w:r w:rsidRPr="00C110A4">
              <w:rPr>
                <w:bCs/>
                <w:iCs/>
                <w:sz w:val="20"/>
                <w:szCs w:val="20"/>
              </w:rPr>
              <w:t>Dysgeusia</w:t>
            </w:r>
          </w:p>
        </w:tc>
        <w:tc>
          <w:tcPr>
            <w:tcW w:w="4534" w:type="dxa"/>
            <w:tcBorders>
              <w:left w:val="single" w:sz="4" w:space="0" w:color="auto"/>
            </w:tcBorders>
          </w:tcPr>
          <w:p w14:paraId="58B47B77" w14:textId="0122AC98" w:rsidR="005F54AD" w:rsidRPr="00C110A4" w:rsidRDefault="005F54AD" w:rsidP="00C110A4">
            <w:pPr>
              <w:autoSpaceDE w:val="0"/>
              <w:autoSpaceDN w:val="0"/>
              <w:adjustRightInd w:val="0"/>
              <w:rPr>
                <w:bCs/>
                <w:iCs/>
                <w:sz w:val="20"/>
                <w:szCs w:val="20"/>
              </w:rPr>
            </w:pPr>
            <w:r w:rsidRPr="00C110A4">
              <w:rPr>
                <w:bCs/>
                <w:iCs/>
                <w:sz w:val="20"/>
                <w:szCs w:val="20"/>
              </w:rPr>
              <w:t xml:space="preserve">Ventricular </w:t>
            </w:r>
            <w:r w:rsidR="00EB22D0" w:rsidRPr="00C110A4">
              <w:rPr>
                <w:bCs/>
                <w:iCs/>
                <w:sz w:val="20"/>
                <w:szCs w:val="20"/>
              </w:rPr>
              <w:t xml:space="preserve">tachycardia </w:t>
            </w:r>
          </w:p>
        </w:tc>
      </w:tr>
      <w:tr w:rsidR="005F54AD" w:rsidRPr="00C110A4" w14:paraId="58B47B7B" w14:textId="77777777" w:rsidTr="00F41923">
        <w:tc>
          <w:tcPr>
            <w:tcW w:w="4122" w:type="dxa"/>
            <w:tcBorders>
              <w:right w:val="single" w:sz="4" w:space="0" w:color="auto"/>
            </w:tcBorders>
          </w:tcPr>
          <w:p w14:paraId="58B47B79" w14:textId="0A2DE4AA" w:rsidR="005F54AD" w:rsidRPr="00C110A4" w:rsidRDefault="00EB22D0" w:rsidP="00C110A4">
            <w:pPr>
              <w:autoSpaceDE w:val="0"/>
              <w:autoSpaceDN w:val="0"/>
              <w:adjustRightInd w:val="0"/>
              <w:ind w:right="0"/>
              <w:rPr>
                <w:bCs/>
                <w:iCs/>
                <w:sz w:val="20"/>
                <w:szCs w:val="20"/>
              </w:rPr>
            </w:pPr>
            <w:r w:rsidRPr="00C110A4">
              <w:rPr>
                <w:bCs/>
                <w:iCs/>
                <w:sz w:val="20"/>
                <w:szCs w:val="20"/>
              </w:rPr>
              <w:t>Sneezing</w:t>
            </w:r>
          </w:p>
        </w:tc>
        <w:tc>
          <w:tcPr>
            <w:tcW w:w="4534" w:type="dxa"/>
            <w:tcBorders>
              <w:left w:val="single" w:sz="4" w:space="0" w:color="auto"/>
            </w:tcBorders>
          </w:tcPr>
          <w:p w14:paraId="58B47B7A" w14:textId="1452938D" w:rsidR="005F54AD" w:rsidRPr="00C110A4" w:rsidRDefault="005F54AD" w:rsidP="00C110A4">
            <w:pPr>
              <w:autoSpaceDE w:val="0"/>
              <w:autoSpaceDN w:val="0"/>
              <w:adjustRightInd w:val="0"/>
              <w:rPr>
                <w:bCs/>
                <w:iCs/>
                <w:sz w:val="20"/>
                <w:szCs w:val="20"/>
              </w:rPr>
            </w:pPr>
            <w:r w:rsidRPr="00C110A4">
              <w:rPr>
                <w:bCs/>
                <w:iCs/>
                <w:sz w:val="20"/>
                <w:szCs w:val="20"/>
              </w:rPr>
              <w:t xml:space="preserve">Sustained </w:t>
            </w:r>
            <w:r w:rsidR="00EB22D0" w:rsidRPr="00C110A4">
              <w:rPr>
                <w:bCs/>
                <w:iCs/>
                <w:sz w:val="20"/>
                <w:szCs w:val="20"/>
              </w:rPr>
              <w:t>zoomorphic</w:t>
            </w:r>
            <w:r w:rsidRPr="00C110A4">
              <w:rPr>
                <w:bCs/>
                <w:iCs/>
                <w:sz w:val="20"/>
                <w:szCs w:val="20"/>
              </w:rPr>
              <w:t xml:space="preserve"> </w:t>
            </w:r>
          </w:p>
        </w:tc>
      </w:tr>
      <w:tr w:rsidR="005F54AD" w:rsidRPr="00C110A4" w14:paraId="58B47B7E" w14:textId="77777777" w:rsidTr="00F41923">
        <w:tc>
          <w:tcPr>
            <w:tcW w:w="4122" w:type="dxa"/>
            <w:tcBorders>
              <w:right w:val="single" w:sz="4" w:space="0" w:color="auto"/>
            </w:tcBorders>
          </w:tcPr>
          <w:p w14:paraId="58B47B7C" w14:textId="70DAE756" w:rsidR="005F54AD" w:rsidRPr="00C110A4" w:rsidRDefault="00EB22D0" w:rsidP="00C110A4">
            <w:pPr>
              <w:autoSpaceDE w:val="0"/>
              <w:autoSpaceDN w:val="0"/>
              <w:adjustRightInd w:val="0"/>
              <w:ind w:right="0"/>
              <w:rPr>
                <w:bCs/>
                <w:iCs/>
                <w:sz w:val="20"/>
                <w:szCs w:val="20"/>
              </w:rPr>
            </w:pPr>
            <w:r w:rsidRPr="00C110A4">
              <w:rPr>
                <w:bCs/>
                <w:iCs/>
                <w:sz w:val="20"/>
                <w:szCs w:val="20"/>
              </w:rPr>
              <w:t>Paresthesia</w:t>
            </w:r>
          </w:p>
        </w:tc>
        <w:tc>
          <w:tcPr>
            <w:tcW w:w="4534" w:type="dxa"/>
            <w:tcBorders>
              <w:left w:val="single" w:sz="4" w:space="0" w:color="auto"/>
            </w:tcBorders>
          </w:tcPr>
          <w:p w14:paraId="58B47B7D" w14:textId="593D1C5D" w:rsidR="005F54AD" w:rsidRPr="00C110A4" w:rsidRDefault="005F54AD" w:rsidP="00C110A4">
            <w:pPr>
              <w:rPr>
                <w:sz w:val="20"/>
                <w:szCs w:val="20"/>
              </w:rPr>
            </w:pPr>
            <w:r w:rsidRPr="00C110A4">
              <w:rPr>
                <w:bCs/>
                <w:iCs/>
                <w:sz w:val="20"/>
                <w:szCs w:val="20"/>
              </w:rPr>
              <w:t xml:space="preserve">Ventricular fibrillation </w:t>
            </w:r>
          </w:p>
        </w:tc>
      </w:tr>
      <w:tr w:rsidR="005F54AD" w:rsidRPr="00C110A4" w14:paraId="58B47B81" w14:textId="77777777" w:rsidTr="00F41923">
        <w:tc>
          <w:tcPr>
            <w:tcW w:w="4122" w:type="dxa"/>
            <w:tcBorders>
              <w:right w:val="single" w:sz="4" w:space="0" w:color="auto"/>
            </w:tcBorders>
          </w:tcPr>
          <w:p w14:paraId="58B47B7F" w14:textId="5BCF4E3F" w:rsidR="005F54AD" w:rsidRPr="00C110A4" w:rsidRDefault="00EB22D0" w:rsidP="00C110A4">
            <w:pPr>
              <w:autoSpaceDE w:val="0"/>
              <w:autoSpaceDN w:val="0"/>
              <w:adjustRightInd w:val="0"/>
              <w:ind w:right="0"/>
              <w:rPr>
                <w:bCs/>
                <w:iCs/>
                <w:sz w:val="20"/>
                <w:szCs w:val="20"/>
              </w:rPr>
            </w:pPr>
            <w:r w:rsidRPr="00C110A4">
              <w:rPr>
                <w:bCs/>
                <w:iCs/>
                <w:sz w:val="20"/>
                <w:szCs w:val="20"/>
              </w:rPr>
              <w:t>Dizziness</w:t>
            </w:r>
          </w:p>
        </w:tc>
        <w:tc>
          <w:tcPr>
            <w:tcW w:w="4534" w:type="dxa"/>
            <w:tcBorders>
              <w:left w:val="single" w:sz="4" w:space="0" w:color="auto"/>
            </w:tcBorders>
          </w:tcPr>
          <w:p w14:paraId="58B47B80" w14:textId="4A34BB43" w:rsidR="005F54AD" w:rsidRPr="00C110A4" w:rsidRDefault="005F54AD" w:rsidP="00C110A4">
            <w:pPr>
              <w:autoSpaceDE w:val="0"/>
              <w:autoSpaceDN w:val="0"/>
              <w:adjustRightInd w:val="0"/>
              <w:rPr>
                <w:bCs/>
                <w:iCs/>
                <w:sz w:val="20"/>
                <w:szCs w:val="20"/>
              </w:rPr>
            </w:pPr>
            <w:r w:rsidRPr="00C110A4">
              <w:rPr>
                <w:bCs/>
                <w:iCs/>
                <w:sz w:val="20"/>
                <w:szCs w:val="20"/>
              </w:rPr>
              <w:t xml:space="preserve">Bradycardia </w:t>
            </w:r>
          </w:p>
        </w:tc>
      </w:tr>
      <w:tr w:rsidR="005F54AD" w:rsidRPr="00C110A4" w14:paraId="58B47B84" w14:textId="77777777" w:rsidTr="00F41923">
        <w:tc>
          <w:tcPr>
            <w:tcW w:w="4122" w:type="dxa"/>
            <w:tcBorders>
              <w:right w:val="single" w:sz="4" w:space="0" w:color="auto"/>
            </w:tcBorders>
          </w:tcPr>
          <w:p w14:paraId="58B47B82" w14:textId="7ECA5D49" w:rsidR="005F54AD" w:rsidRPr="00C110A4" w:rsidRDefault="00EB22D0" w:rsidP="00C110A4">
            <w:pPr>
              <w:autoSpaceDE w:val="0"/>
              <w:autoSpaceDN w:val="0"/>
              <w:adjustRightInd w:val="0"/>
              <w:ind w:right="0"/>
              <w:rPr>
                <w:bCs/>
                <w:iCs/>
                <w:sz w:val="20"/>
                <w:szCs w:val="20"/>
              </w:rPr>
            </w:pPr>
            <w:r w:rsidRPr="00C110A4">
              <w:rPr>
                <w:bCs/>
                <w:iCs/>
                <w:sz w:val="20"/>
                <w:szCs w:val="20"/>
              </w:rPr>
              <w:t>Bradycardia</w:t>
            </w:r>
          </w:p>
        </w:tc>
        <w:tc>
          <w:tcPr>
            <w:tcW w:w="4534" w:type="dxa"/>
            <w:tcBorders>
              <w:left w:val="single" w:sz="4" w:space="0" w:color="auto"/>
            </w:tcBorders>
          </w:tcPr>
          <w:p w14:paraId="58B47B83" w14:textId="42F7CA74" w:rsidR="005F54AD" w:rsidRPr="00C110A4" w:rsidRDefault="005F54AD" w:rsidP="00C110A4">
            <w:pPr>
              <w:autoSpaceDE w:val="0"/>
              <w:autoSpaceDN w:val="0"/>
              <w:adjustRightInd w:val="0"/>
              <w:rPr>
                <w:bCs/>
                <w:iCs/>
                <w:sz w:val="20"/>
                <w:szCs w:val="20"/>
              </w:rPr>
            </w:pPr>
            <w:r w:rsidRPr="00C110A4">
              <w:rPr>
                <w:bCs/>
                <w:iCs/>
                <w:sz w:val="20"/>
                <w:szCs w:val="20"/>
              </w:rPr>
              <w:t xml:space="preserve">Sinus </w:t>
            </w:r>
            <w:r w:rsidR="00EB22D0" w:rsidRPr="00C110A4">
              <w:rPr>
                <w:bCs/>
                <w:iCs/>
                <w:sz w:val="20"/>
                <w:szCs w:val="20"/>
              </w:rPr>
              <w:t xml:space="preserve">arrest </w:t>
            </w:r>
          </w:p>
        </w:tc>
      </w:tr>
      <w:tr w:rsidR="005F54AD" w:rsidRPr="00C110A4" w14:paraId="58B47B87" w14:textId="77777777" w:rsidTr="00F41923">
        <w:tc>
          <w:tcPr>
            <w:tcW w:w="4122" w:type="dxa"/>
            <w:tcBorders>
              <w:right w:val="single" w:sz="4" w:space="0" w:color="auto"/>
            </w:tcBorders>
          </w:tcPr>
          <w:p w14:paraId="58B47B85" w14:textId="0B80858E" w:rsidR="005F54AD" w:rsidRPr="00C110A4" w:rsidRDefault="00EB22D0" w:rsidP="00C110A4">
            <w:pPr>
              <w:autoSpaceDE w:val="0"/>
              <w:autoSpaceDN w:val="0"/>
              <w:adjustRightInd w:val="0"/>
              <w:ind w:right="0"/>
              <w:rPr>
                <w:bCs/>
                <w:iCs/>
                <w:sz w:val="20"/>
                <w:szCs w:val="20"/>
              </w:rPr>
            </w:pPr>
            <w:r w:rsidRPr="00C110A4">
              <w:rPr>
                <w:bCs/>
                <w:iCs/>
                <w:sz w:val="20"/>
                <w:szCs w:val="20"/>
              </w:rPr>
              <w:t xml:space="preserve">Nausea </w:t>
            </w:r>
          </w:p>
        </w:tc>
        <w:tc>
          <w:tcPr>
            <w:tcW w:w="4534" w:type="dxa"/>
            <w:tcBorders>
              <w:left w:val="single" w:sz="4" w:space="0" w:color="auto"/>
            </w:tcBorders>
          </w:tcPr>
          <w:p w14:paraId="58B47B86" w14:textId="62A71FE5" w:rsidR="005F54AD" w:rsidRPr="00C110A4" w:rsidRDefault="005F54AD" w:rsidP="00C110A4">
            <w:pPr>
              <w:autoSpaceDE w:val="0"/>
              <w:autoSpaceDN w:val="0"/>
              <w:adjustRightInd w:val="0"/>
              <w:rPr>
                <w:bCs/>
                <w:iCs/>
                <w:sz w:val="20"/>
                <w:szCs w:val="20"/>
              </w:rPr>
            </w:pPr>
            <w:r w:rsidRPr="00C110A4">
              <w:rPr>
                <w:bCs/>
                <w:iCs/>
                <w:sz w:val="20"/>
                <w:szCs w:val="20"/>
              </w:rPr>
              <w:t xml:space="preserve">Urinary retention </w:t>
            </w:r>
          </w:p>
        </w:tc>
      </w:tr>
      <w:tr w:rsidR="005F54AD" w:rsidRPr="00C110A4" w14:paraId="58B47B8A" w14:textId="77777777" w:rsidTr="00F41923">
        <w:tc>
          <w:tcPr>
            <w:tcW w:w="4122" w:type="dxa"/>
            <w:tcBorders>
              <w:right w:val="single" w:sz="4" w:space="0" w:color="auto"/>
            </w:tcBorders>
          </w:tcPr>
          <w:p w14:paraId="58B47B88" w14:textId="1206E03C" w:rsidR="005F54AD" w:rsidRPr="00C110A4" w:rsidRDefault="00EB22D0" w:rsidP="00C110A4">
            <w:pPr>
              <w:autoSpaceDE w:val="0"/>
              <w:autoSpaceDN w:val="0"/>
              <w:adjustRightInd w:val="0"/>
              <w:ind w:right="0"/>
              <w:rPr>
                <w:bCs/>
                <w:iCs/>
                <w:sz w:val="20"/>
                <w:szCs w:val="20"/>
              </w:rPr>
            </w:pPr>
            <w:r w:rsidRPr="00C110A4">
              <w:rPr>
                <w:bCs/>
                <w:iCs/>
                <w:sz w:val="20"/>
                <w:szCs w:val="20"/>
              </w:rPr>
              <w:t>Hyperhidrosis</w:t>
            </w:r>
          </w:p>
        </w:tc>
        <w:tc>
          <w:tcPr>
            <w:tcW w:w="4534" w:type="dxa"/>
            <w:tcBorders>
              <w:left w:val="single" w:sz="4" w:space="0" w:color="auto"/>
            </w:tcBorders>
          </w:tcPr>
          <w:p w14:paraId="58B47B89" w14:textId="61DC6143" w:rsidR="005F54AD" w:rsidRPr="00C110A4" w:rsidRDefault="005F54AD" w:rsidP="00C110A4">
            <w:pPr>
              <w:rPr>
                <w:sz w:val="20"/>
                <w:szCs w:val="20"/>
              </w:rPr>
            </w:pPr>
            <w:r w:rsidRPr="00C110A4">
              <w:rPr>
                <w:bCs/>
                <w:iCs/>
                <w:sz w:val="20"/>
                <w:szCs w:val="20"/>
              </w:rPr>
              <w:t xml:space="preserve">Troponin T increase </w:t>
            </w:r>
          </w:p>
        </w:tc>
      </w:tr>
      <w:tr w:rsidR="005F54AD" w:rsidRPr="00C110A4" w14:paraId="58B47B8D" w14:textId="77777777" w:rsidTr="00F41923">
        <w:tc>
          <w:tcPr>
            <w:tcW w:w="4122" w:type="dxa"/>
            <w:tcBorders>
              <w:right w:val="single" w:sz="4" w:space="0" w:color="auto"/>
            </w:tcBorders>
          </w:tcPr>
          <w:p w14:paraId="58B47B8B" w14:textId="29C368E6" w:rsidR="005F54AD" w:rsidRPr="00C110A4" w:rsidRDefault="005F54AD" w:rsidP="00C110A4">
            <w:pPr>
              <w:autoSpaceDE w:val="0"/>
              <w:autoSpaceDN w:val="0"/>
              <w:adjustRightInd w:val="0"/>
              <w:ind w:right="0"/>
              <w:rPr>
                <w:sz w:val="20"/>
                <w:szCs w:val="20"/>
              </w:rPr>
            </w:pPr>
            <w:r w:rsidRPr="00C110A4">
              <w:rPr>
                <w:bCs/>
                <w:iCs/>
                <w:sz w:val="20"/>
                <w:szCs w:val="20"/>
              </w:rPr>
              <w:t>Hypotension</w:t>
            </w:r>
          </w:p>
        </w:tc>
        <w:tc>
          <w:tcPr>
            <w:tcW w:w="4534" w:type="dxa"/>
            <w:tcBorders>
              <w:left w:val="single" w:sz="4" w:space="0" w:color="auto"/>
            </w:tcBorders>
          </w:tcPr>
          <w:p w14:paraId="58B47B8C" w14:textId="3DF5B5FB" w:rsidR="005F54AD" w:rsidRPr="00C110A4" w:rsidRDefault="0081512E" w:rsidP="00C110A4">
            <w:pPr>
              <w:autoSpaceDE w:val="0"/>
              <w:autoSpaceDN w:val="0"/>
              <w:adjustRightInd w:val="0"/>
              <w:ind w:right="0"/>
              <w:rPr>
                <w:sz w:val="20"/>
                <w:szCs w:val="20"/>
              </w:rPr>
            </w:pPr>
            <w:r>
              <w:rPr>
                <w:bCs/>
                <w:iCs/>
                <w:sz w:val="20"/>
                <w:szCs w:val="20"/>
              </w:rPr>
              <w:t>A</w:t>
            </w:r>
            <w:r w:rsidR="005F54AD" w:rsidRPr="00C110A4">
              <w:rPr>
                <w:bCs/>
                <w:iCs/>
                <w:sz w:val="20"/>
                <w:szCs w:val="20"/>
              </w:rPr>
              <w:t xml:space="preserve">trial thrombosis </w:t>
            </w:r>
          </w:p>
        </w:tc>
      </w:tr>
      <w:tr w:rsidR="005F54AD" w:rsidRPr="00C110A4" w14:paraId="58B47B90" w14:textId="77777777" w:rsidTr="00F41923">
        <w:tc>
          <w:tcPr>
            <w:tcW w:w="4122" w:type="dxa"/>
            <w:tcBorders>
              <w:right w:val="single" w:sz="4" w:space="0" w:color="auto"/>
            </w:tcBorders>
          </w:tcPr>
          <w:p w14:paraId="58B47B8E" w14:textId="41C4AF36" w:rsidR="005F54AD" w:rsidRPr="00C110A4" w:rsidRDefault="005F54AD" w:rsidP="00C110A4">
            <w:pPr>
              <w:autoSpaceDE w:val="0"/>
              <w:autoSpaceDN w:val="0"/>
              <w:adjustRightInd w:val="0"/>
              <w:ind w:right="0"/>
              <w:rPr>
                <w:sz w:val="20"/>
                <w:szCs w:val="20"/>
              </w:rPr>
            </w:pPr>
            <w:r w:rsidRPr="00C110A4">
              <w:rPr>
                <w:bCs/>
                <w:iCs/>
                <w:sz w:val="20"/>
                <w:szCs w:val="20"/>
              </w:rPr>
              <w:t>Pruritus</w:t>
            </w:r>
          </w:p>
        </w:tc>
        <w:tc>
          <w:tcPr>
            <w:tcW w:w="4534" w:type="dxa"/>
            <w:tcBorders>
              <w:left w:val="single" w:sz="4" w:space="0" w:color="auto"/>
            </w:tcBorders>
          </w:tcPr>
          <w:p w14:paraId="58B47B8F" w14:textId="117F3105" w:rsidR="005F54AD" w:rsidRPr="00C110A4" w:rsidRDefault="0081512E" w:rsidP="00C110A4">
            <w:pPr>
              <w:autoSpaceDE w:val="0"/>
              <w:autoSpaceDN w:val="0"/>
              <w:adjustRightInd w:val="0"/>
              <w:ind w:right="0"/>
              <w:rPr>
                <w:sz w:val="20"/>
                <w:szCs w:val="20"/>
              </w:rPr>
            </w:pPr>
            <w:r>
              <w:rPr>
                <w:bCs/>
                <w:iCs/>
                <w:sz w:val="20"/>
                <w:szCs w:val="20"/>
              </w:rPr>
              <w:t>S</w:t>
            </w:r>
            <w:r w:rsidR="005F54AD" w:rsidRPr="00C110A4">
              <w:rPr>
                <w:bCs/>
                <w:iCs/>
                <w:sz w:val="20"/>
                <w:szCs w:val="20"/>
              </w:rPr>
              <w:t>yncope (related to pulmonary embolism)</w:t>
            </w:r>
          </w:p>
        </w:tc>
      </w:tr>
      <w:tr w:rsidR="005F54AD" w:rsidRPr="00C110A4" w14:paraId="58B47B93" w14:textId="77777777" w:rsidTr="00F41923">
        <w:tc>
          <w:tcPr>
            <w:tcW w:w="4122" w:type="dxa"/>
            <w:tcBorders>
              <w:right w:val="single" w:sz="4" w:space="0" w:color="auto"/>
            </w:tcBorders>
          </w:tcPr>
          <w:p w14:paraId="58B47B91" w14:textId="271BB360" w:rsidR="005F54AD" w:rsidRPr="00C110A4" w:rsidRDefault="005F54AD" w:rsidP="00C110A4">
            <w:pPr>
              <w:autoSpaceDE w:val="0"/>
              <w:autoSpaceDN w:val="0"/>
              <w:adjustRightInd w:val="0"/>
              <w:ind w:right="0"/>
              <w:rPr>
                <w:sz w:val="20"/>
                <w:szCs w:val="20"/>
              </w:rPr>
            </w:pPr>
            <w:r w:rsidRPr="00C110A4">
              <w:rPr>
                <w:bCs/>
                <w:iCs/>
                <w:sz w:val="20"/>
                <w:szCs w:val="20"/>
              </w:rPr>
              <w:t xml:space="preserve">Cough </w:t>
            </w:r>
          </w:p>
        </w:tc>
        <w:tc>
          <w:tcPr>
            <w:tcW w:w="4534" w:type="dxa"/>
            <w:tcBorders>
              <w:left w:val="single" w:sz="4" w:space="0" w:color="auto"/>
            </w:tcBorders>
          </w:tcPr>
          <w:p w14:paraId="58B47B92" w14:textId="77777777" w:rsidR="005F54AD" w:rsidRPr="00C110A4" w:rsidRDefault="005F54AD" w:rsidP="00C110A4">
            <w:pPr>
              <w:autoSpaceDE w:val="0"/>
              <w:autoSpaceDN w:val="0"/>
              <w:adjustRightInd w:val="0"/>
              <w:ind w:right="0"/>
              <w:rPr>
                <w:sz w:val="20"/>
                <w:szCs w:val="20"/>
              </w:rPr>
            </w:pPr>
            <w:r w:rsidRPr="00C110A4">
              <w:rPr>
                <w:bCs/>
                <w:iCs/>
                <w:sz w:val="20"/>
                <w:szCs w:val="20"/>
              </w:rPr>
              <w:t>Bradycardia of 40 beats per min lasting &lt;5 min</w:t>
            </w:r>
          </w:p>
        </w:tc>
      </w:tr>
      <w:tr w:rsidR="005F54AD" w:rsidRPr="00C110A4" w14:paraId="58B47B96" w14:textId="77777777" w:rsidTr="00F41923">
        <w:tc>
          <w:tcPr>
            <w:tcW w:w="4122" w:type="dxa"/>
            <w:tcBorders>
              <w:right w:val="single" w:sz="4" w:space="0" w:color="auto"/>
            </w:tcBorders>
          </w:tcPr>
          <w:p w14:paraId="58B47B94" w14:textId="6E63130A" w:rsidR="005F54AD" w:rsidRPr="00C110A4" w:rsidRDefault="00EB22D0" w:rsidP="00C110A4">
            <w:pPr>
              <w:autoSpaceDE w:val="0"/>
              <w:autoSpaceDN w:val="0"/>
              <w:adjustRightInd w:val="0"/>
              <w:ind w:right="0"/>
              <w:rPr>
                <w:bCs/>
                <w:iCs/>
                <w:sz w:val="20"/>
                <w:szCs w:val="20"/>
              </w:rPr>
            </w:pPr>
            <w:r w:rsidRPr="00C110A4">
              <w:rPr>
                <w:bCs/>
                <w:iCs/>
                <w:sz w:val="20"/>
                <w:szCs w:val="20"/>
              </w:rPr>
              <w:t xml:space="preserve">Lacrimation increased </w:t>
            </w:r>
          </w:p>
        </w:tc>
        <w:tc>
          <w:tcPr>
            <w:tcW w:w="4534" w:type="dxa"/>
            <w:tcBorders>
              <w:left w:val="single" w:sz="4" w:space="0" w:color="auto"/>
            </w:tcBorders>
          </w:tcPr>
          <w:p w14:paraId="58B47B95" w14:textId="77777777" w:rsidR="005F54AD" w:rsidRPr="00C110A4" w:rsidRDefault="005F54AD" w:rsidP="00C110A4">
            <w:pPr>
              <w:autoSpaceDE w:val="0"/>
              <w:autoSpaceDN w:val="0"/>
              <w:adjustRightInd w:val="0"/>
              <w:ind w:right="0"/>
              <w:rPr>
                <w:bCs/>
                <w:iCs/>
                <w:sz w:val="20"/>
                <w:szCs w:val="20"/>
              </w:rPr>
            </w:pPr>
          </w:p>
        </w:tc>
      </w:tr>
      <w:tr w:rsidR="005F54AD" w:rsidRPr="00C110A4" w14:paraId="58B47B99" w14:textId="77777777" w:rsidTr="00F41923">
        <w:tc>
          <w:tcPr>
            <w:tcW w:w="4122" w:type="dxa"/>
            <w:tcBorders>
              <w:right w:val="single" w:sz="4" w:space="0" w:color="auto"/>
            </w:tcBorders>
          </w:tcPr>
          <w:p w14:paraId="58B47B97" w14:textId="4141EF4C" w:rsidR="005F54AD" w:rsidRPr="00C110A4" w:rsidRDefault="00EB22D0" w:rsidP="00C110A4">
            <w:pPr>
              <w:autoSpaceDE w:val="0"/>
              <w:autoSpaceDN w:val="0"/>
              <w:adjustRightInd w:val="0"/>
              <w:ind w:right="0"/>
              <w:rPr>
                <w:sz w:val="20"/>
                <w:szCs w:val="20"/>
              </w:rPr>
            </w:pPr>
            <w:r w:rsidRPr="00C110A4">
              <w:rPr>
                <w:bCs/>
                <w:iCs/>
                <w:sz w:val="20"/>
                <w:szCs w:val="20"/>
              </w:rPr>
              <w:t>Transient</w:t>
            </w:r>
            <w:r w:rsidR="005440BE" w:rsidRPr="00C110A4">
              <w:rPr>
                <w:bCs/>
                <w:iCs/>
                <w:sz w:val="20"/>
                <w:szCs w:val="20"/>
              </w:rPr>
              <w:t>ly</w:t>
            </w:r>
            <w:r w:rsidR="005F54AD" w:rsidRPr="00C110A4">
              <w:rPr>
                <w:bCs/>
                <w:iCs/>
                <w:sz w:val="20"/>
                <w:szCs w:val="20"/>
              </w:rPr>
              <w:t xml:space="preserve"> altered taste </w:t>
            </w:r>
          </w:p>
        </w:tc>
        <w:tc>
          <w:tcPr>
            <w:tcW w:w="4534" w:type="dxa"/>
            <w:tcBorders>
              <w:left w:val="single" w:sz="4" w:space="0" w:color="auto"/>
            </w:tcBorders>
          </w:tcPr>
          <w:p w14:paraId="58B47B98" w14:textId="77777777" w:rsidR="005F54AD" w:rsidRPr="00C110A4" w:rsidRDefault="005F54AD" w:rsidP="00C110A4">
            <w:pPr>
              <w:autoSpaceDE w:val="0"/>
              <w:autoSpaceDN w:val="0"/>
              <w:adjustRightInd w:val="0"/>
              <w:ind w:right="0"/>
              <w:rPr>
                <w:sz w:val="20"/>
                <w:szCs w:val="20"/>
              </w:rPr>
            </w:pPr>
          </w:p>
        </w:tc>
      </w:tr>
    </w:tbl>
    <w:p w14:paraId="4D1C7495" w14:textId="77777777" w:rsidR="00A77037" w:rsidRDefault="00A77037" w:rsidP="006846B1">
      <w:pPr>
        <w:autoSpaceDE w:val="0"/>
        <w:autoSpaceDN w:val="0"/>
        <w:adjustRightInd w:val="0"/>
        <w:spacing w:line="360" w:lineRule="auto"/>
        <w:ind w:right="0"/>
        <w:rPr>
          <w:b/>
          <w:szCs w:val="24"/>
        </w:rPr>
      </w:pPr>
    </w:p>
    <w:p w14:paraId="011026FF" w14:textId="73C6312A" w:rsidR="00BC2386" w:rsidRPr="0093796E" w:rsidRDefault="00BC2386" w:rsidP="006846B1">
      <w:pPr>
        <w:autoSpaceDE w:val="0"/>
        <w:autoSpaceDN w:val="0"/>
        <w:adjustRightInd w:val="0"/>
        <w:spacing w:line="360" w:lineRule="auto"/>
        <w:ind w:right="0"/>
        <w:rPr>
          <w:szCs w:val="24"/>
        </w:rPr>
      </w:pPr>
      <w:r w:rsidRPr="0093796E">
        <w:rPr>
          <w:b/>
          <w:szCs w:val="24"/>
        </w:rPr>
        <w:t>TOXICOLOGY</w:t>
      </w:r>
    </w:p>
    <w:p w14:paraId="2CB7ED0F" w14:textId="01AC8956" w:rsidR="00075E88" w:rsidRDefault="00060AF9" w:rsidP="00075E88">
      <w:pPr>
        <w:autoSpaceDE w:val="0"/>
        <w:autoSpaceDN w:val="0"/>
        <w:adjustRightInd w:val="0"/>
        <w:spacing w:line="360" w:lineRule="auto"/>
        <w:ind w:right="0"/>
        <w:rPr>
          <w:szCs w:val="24"/>
        </w:rPr>
      </w:pPr>
      <w:r>
        <w:rPr>
          <w:szCs w:val="24"/>
        </w:rPr>
        <w:lastRenderedPageBreak/>
        <w:t>Rat shows the highest resistance among laboratory animals</w:t>
      </w:r>
      <w:r w:rsidR="004C2474">
        <w:rPr>
          <w:szCs w:val="24"/>
        </w:rPr>
        <w:t xml:space="preserve"> due to ion channel bloc</w:t>
      </w:r>
      <w:r w:rsidR="002550B4">
        <w:rPr>
          <w:szCs w:val="24"/>
        </w:rPr>
        <w:t xml:space="preserve">kade. </w:t>
      </w:r>
      <w:r>
        <w:rPr>
          <w:szCs w:val="24"/>
        </w:rPr>
        <w:t>No observed adverse effect was</w:t>
      </w:r>
      <w:r w:rsidR="0066066E">
        <w:rPr>
          <w:szCs w:val="24"/>
        </w:rPr>
        <w:t xml:space="preserve"> established from the single and rep</w:t>
      </w:r>
      <w:r w:rsidR="00075E88">
        <w:rPr>
          <w:szCs w:val="24"/>
        </w:rPr>
        <w:t xml:space="preserve">eated dose study on vernakalant. </w:t>
      </w:r>
      <w:r w:rsidR="00075E88" w:rsidRPr="003B345E">
        <w:rPr>
          <w:szCs w:val="24"/>
        </w:rPr>
        <w:t xml:space="preserve">In addition, there was no effect on mating, </w:t>
      </w:r>
      <w:r w:rsidR="0009670A">
        <w:rPr>
          <w:szCs w:val="24"/>
        </w:rPr>
        <w:t>oestrous</w:t>
      </w:r>
      <w:r w:rsidR="00075E88" w:rsidRPr="003B345E">
        <w:rPr>
          <w:szCs w:val="24"/>
        </w:rPr>
        <w:t xml:space="preserve"> cyclicity, sperm parameters, other fertility indices, pregnancy, or litter parameters.</w:t>
      </w:r>
    </w:p>
    <w:p w14:paraId="4EB7433A" w14:textId="77777777" w:rsidR="00A51C5C" w:rsidRDefault="00A51C5C" w:rsidP="006846B1">
      <w:pPr>
        <w:autoSpaceDE w:val="0"/>
        <w:autoSpaceDN w:val="0"/>
        <w:adjustRightInd w:val="0"/>
        <w:spacing w:line="360" w:lineRule="auto"/>
        <w:ind w:right="0"/>
        <w:rPr>
          <w:szCs w:val="24"/>
        </w:rPr>
      </w:pPr>
    </w:p>
    <w:p w14:paraId="58B47BB4" w14:textId="66CFD8A6" w:rsidR="005F54AD" w:rsidRPr="0093796E" w:rsidRDefault="004C2159" w:rsidP="006846B1">
      <w:pPr>
        <w:autoSpaceDE w:val="0"/>
        <w:autoSpaceDN w:val="0"/>
        <w:adjustRightInd w:val="0"/>
        <w:spacing w:line="360" w:lineRule="auto"/>
        <w:ind w:right="0"/>
        <w:rPr>
          <w:szCs w:val="24"/>
        </w:rPr>
      </w:pPr>
      <w:r w:rsidRPr="004C2159">
        <w:rPr>
          <w:b/>
          <w:sz w:val="28"/>
          <w:szCs w:val="28"/>
        </w:rPr>
        <w:t>CONCLUSION</w:t>
      </w:r>
      <w:r w:rsidR="00F83EBB" w:rsidRPr="0093796E">
        <w:rPr>
          <w:szCs w:val="24"/>
        </w:rPr>
        <w:t xml:space="preserve"> </w:t>
      </w:r>
    </w:p>
    <w:p w14:paraId="50CA0781" w14:textId="51267CD2" w:rsidR="00B40B5C" w:rsidRPr="001C1AE4" w:rsidRDefault="001C1AE4" w:rsidP="00B40B5C">
      <w:pPr>
        <w:spacing w:line="360" w:lineRule="auto"/>
        <w:rPr>
          <w:bCs/>
          <w:iCs/>
          <w:szCs w:val="24"/>
        </w:rPr>
      </w:pPr>
      <w:r w:rsidRPr="0093796E">
        <w:rPr>
          <w:szCs w:val="24"/>
        </w:rPr>
        <w:t>N</w:t>
      </w:r>
      <w:r w:rsidR="0078181C" w:rsidRPr="0093796E">
        <w:rPr>
          <w:szCs w:val="24"/>
        </w:rPr>
        <w:t>eurological</w:t>
      </w:r>
      <w:r>
        <w:rPr>
          <w:szCs w:val="24"/>
        </w:rPr>
        <w:t xml:space="preserve"> </w:t>
      </w:r>
      <w:r w:rsidR="0078181C" w:rsidRPr="0093796E">
        <w:rPr>
          <w:szCs w:val="24"/>
        </w:rPr>
        <w:t xml:space="preserve">effects such </w:t>
      </w:r>
      <w:r w:rsidR="005440BE" w:rsidRPr="0093796E">
        <w:rPr>
          <w:szCs w:val="24"/>
        </w:rPr>
        <w:t>as</w:t>
      </w:r>
      <w:r w:rsidR="0078181C" w:rsidRPr="0093796E">
        <w:rPr>
          <w:szCs w:val="24"/>
        </w:rPr>
        <w:t xml:space="preserve"> ataxia, head shaking, splayed posturing, reduced proprioception, coarse tremor, and decreased locomotor activity </w:t>
      </w:r>
      <w:r>
        <w:rPr>
          <w:szCs w:val="24"/>
        </w:rPr>
        <w:t>were reported in atrial fibrillation screening on laboratory animals</w:t>
      </w:r>
      <w:r w:rsidR="0078181C" w:rsidRPr="0093796E">
        <w:rPr>
          <w:szCs w:val="24"/>
        </w:rPr>
        <w:t xml:space="preserve">. </w:t>
      </w:r>
      <w:r w:rsidR="007A6F83" w:rsidRPr="0093796E">
        <w:rPr>
          <w:szCs w:val="24"/>
        </w:rPr>
        <w:t>Vernakalant</w:t>
      </w:r>
      <w:r w:rsidR="00AB1865" w:rsidRPr="0093796E">
        <w:rPr>
          <w:szCs w:val="24"/>
        </w:rPr>
        <w:t xml:space="preserve"> hydrochloride is </w:t>
      </w:r>
      <w:r w:rsidR="00520D8D" w:rsidRPr="0093796E">
        <w:rPr>
          <w:szCs w:val="24"/>
        </w:rPr>
        <w:t xml:space="preserve">a marked atrial selective </w:t>
      </w:r>
      <w:r w:rsidR="0078181C" w:rsidRPr="0093796E">
        <w:rPr>
          <w:szCs w:val="24"/>
        </w:rPr>
        <w:t xml:space="preserve">antiarrhythmic agent. </w:t>
      </w:r>
      <w:r w:rsidRPr="0093796E">
        <w:rPr>
          <w:szCs w:val="24"/>
          <w:lang w:val="en-IN"/>
        </w:rPr>
        <w:t xml:space="preserve">According to clinical trials, the most effective formulation of Vernakalant is intravenous formulation. </w:t>
      </w:r>
      <w:r w:rsidR="0078181C" w:rsidRPr="0093796E">
        <w:rPr>
          <w:szCs w:val="24"/>
        </w:rPr>
        <w:t xml:space="preserve">It is a </w:t>
      </w:r>
      <w:r w:rsidR="00AB1865" w:rsidRPr="0093796E">
        <w:rPr>
          <w:szCs w:val="24"/>
        </w:rPr>
        <w:t>potassium channel blocker (</w:t>
      </w:r>
      <w:r w:rsidR="00520D8D" w:rsidRPr="0093796E">
        <w:rPr>
          <w:szCs w:val="24"/>
        </w:rPr>
        <w:t>I</w:t>
      </w:r>
      <w:r w:rsidR="00520D8D" w:rsidRPr="00FA31E5">
        <w:rPr>
          <w:szCs w:val="24"/>
          <w:vertAlign w:val="subscript"/>
        </w:rPr>
        <w:t>Kur</w:t>
      </w:r>
      <w:r w:rsidR="00520D8D" w:rsidRPr="0093796E">
        <w:rPr>
          <w:szCs w:val="24"/>
        </w:rPr>
        <w:t>)</w:t>
      </w:r>
      <w:r w:rsidR="005440BE" w:rsidRPr="0093796E">
        <w:rPr>
          <w:szCs w:val="24"/>
        </w:rPr>
        <w:t xml:space="preserve"> and sodium channel blocker, </w:t>
      </w:r>
      <w:r w:rsidR="006C6C6E" w:rsidRPr="0093796E">
        <w:rPr>
          <w:szCs w:val="24"/>
        </w:rPr>
        <w:t xml:space="preserve">which </w:t>
      </w:r>
      <w:r w:rsidR="005440BE" w:rsidRPr="0093796E">
        <w:rPr>
          <w:szCs w:val="24"/>
        </w:rPr>
        <w:t>define</w:t>
      </w:r>
      <w:r w:rsidR="000041B0">
        <w:rPr>
          <w:szCs w:val="24"/>
        </w:rPr>
        <w:t>s</w:t>
      </w:r>
      <w:r w:rsidR="005440BE" w:rsidRPr="0093796E">
        <w:rPr>
          <w:szCs w:val="24"/>
        </w:rPr>
        <w:t xml:space="preserve"> it </w:t>
      </w:r>
      <w:r w:rsidR="006C6C6E" w:rsidRPr="0093796E">
        <w:rPr>
          <w:szCs w:val="24"/>
        </w:rPr>
        <w:t xml:space="preserve">as </w:t>
      </w:r>
      <w:r w:rsidR="005440BE" w:rsidRPr="0093796E">
        <w:rPr>
          <w:szCs w:val="24"/>
        </w:rPr>
        <w:t>responsible for</w:t>
      </w:r>
      <w:r w:rsidR="00520D8D" w:rsidRPr="0093796E">
        <w:rPr>
          <w:szCs w:val="24"/>
        </w:rPr>
        <w:t xml:space="preserve"> antiarrhythmic</w:t>
      </w:r>
      <w:r w:rsidR="002F26B3" w:rsidRPr="0093796E">
        <w:rPr>
          <w:szCs w:val="24"/>
        </w:rPr>
        <w:t xml:space="preserve"> potency.</w:t>
      </w:r>
      <w:r w:rsidR="00384EBD" w:rsidRPr="0093796E">
        <w:rPr>
          <w:szCs w:val="24"/>
        </w:rPr>
        <w:t xml:space="preserve"> </w:t>
      </w:r>
      <w:r w:rsidR="0078181C" w:rsidRPr="0093796E">
        <w:rPr>
          <w:bCs/>
          <w:iCs/>
          <w:szCs w:val="24"/>
        </w:rPr>
        <w:t>In the 24 hours from the start of drug infusion</w:t>
      </w:r>
      <w:r w:rsidR="005440BE" w:rsidRPr="0093796E">
        <w:rPr>
          <w:bCs/>
          <w:iCs/>
          <w:szCs w:val="24"/>
        </w:rPr>
        <w:t>,</w:t>
      </w:r>
      <w:r w:rsidR="0078181C" w:rsidRPr="0093796E">
        <w:rPr>
          <w:bCs/>
          <w:iCs/>
          <w:szCs w:val="24"/>
        </w:rPr>
        <w:t xml:space="preserve"> Vernakalant prolonged QRS,</w:t>
      </w:r>
      <w:r w:rsidR="005440BE" w:rsidRPr="0093796E">
        <w:rPr>
          <w:bCs/>
          <w:iCs/>
          <w:szCs w:val="24"/>
        </w:rPr>
        <w:t xml:space="preserve"> </w:t>
      </w:r>
      <w:r w:rsidR="0078181C" w:rsidRPr="0093796E">
        <w:rPr>
          <w:bCs/>
          <w:iCs/>
          <w:szCs w:val="24"/>
        </w:rPr>
        <w:t>QT, QTcB, and QTcF a</w:t>
      </w:r>
      <w:r w:rsidR="005440BE" w:rsidRPr="0093796E">
        <w:rPr>
          <w:bCs/>
          <w:iCs/>
          <w:szCs w:val="24"/>
        </w:rPr>
        <w:t>nd</w:t>
      </w:r>
      <w:r w:rsidR="0078181C" w:rsidRPr="0093796E">
        <w:rPr>
          <w:bCs/>
          <w:iCs/>
          <w:szCs w:val="24"/>
        </w:rPr>
        <w:t xml:space="preserve"> induce</w:t>
      </w:r>
      <w:r w:rsidR="005440BE" w:rsidRPr="0093796E">
        <w:rPr>
          <w:bCs/>
          <w:iCs/>
          <w:szCs w:val="24"/>
        </w:rPr>
        <w:t>d</w:t>
      </w:r>
      <w:r w:rsidR="0078181C" w:rsidRPr="0093796E">
        <w:rPr>
          <w:bCs/>
          <w:iCs/>
          <w:szCs w:val="24"/>
        </w:rPr>
        <w:t xml:space="preserve"> hypotension </w:t>
      </w:r>
      <w:r w:rsidR="00CC746C" w:rsidRPr="0093796E">
        <w:rPr>
          <w:bCs/>
          <w:iCs/>
          <w:szCs w:val="24"/>
        </w:rPr>
        <w:t>and Bradycardia</w:t>
      </w:r>
      <w:r w:rsidR="0078181C" w:rsidRPr="0093796E">
        <w:rPr>
          <w:bCs/>
          <w:iCs/>
          <w:szCs w:val="24"/>
        </w:rPr>
        <w:t>.</w:t>
      </w:r>
      <w:r>
        <w:rPr>
          <w:bCs/>
          <w:iCs/>
          <w:szCs w:val="24"/>
        </w:rPr>
        <w:t xml:space="preserve"> </w:t>
      </w:r>
      <w:r w:rsidR="0078181C" w:rsidRPr="0093796E">
        <w:rPr>
          <w:szCs w:val="24"/>
          <w:lang w:val="en-IN"/>
        </w:rPr>
        <w:t>T</w:t>
      </w:r>
      <w:r w:rsidR="00D47AC8" w:rsidRPr="0093796E">
        <w:rPr>
          <w:szCs w:val="24"/>
        </w:rPr>
        <w:t>he</w:t>
      </w:r>
      <w:r w:rsidR="002F26B3" w:rsidRPr="0093796E">
        <w:rPr>
          <w:szCs w:val="24"/>
        </w:rPr>
        <w:t xml:space="preserve"> </w:t>
      </w:r>
      <w:r w:rsidR="00384EBD" w:rsidRPr="0093796E">
        <w:rPr>
          <w:szCs w:val="24"/>
        </w:rPr>
        <w:t xml:space="preserve">existing </w:t>
      </w:r>
      <w:r w:rsidR="00D47AC8" w:rsidRPr="0093796E">
        <w:rPr>
          <w:szCs w:val="24"/>
        </w:rPr>
        <w:t>studies reveal</w:t>
      </w:r>
      <w:r w:rsidR="002F26B3" w:rsidRPr="0093796E">
        <w:rPr>
          <w:szCs w:val="24"/>
        </w:rPr>
        <w:t xml:space="preserve"> its efficacy in it</w:t>
      </w:r>
      <w:r w:rsidR="005440BE" w:rsidRPr="0093796E">
        <w:rPr>
          <w:szCs w:val="24"/>
        </w:rPr>
        <w:t>s</w:t>
      </w:r>
      <w:r w:rsidR="002F26B3" w:rsidRPr="0093796E">
        <w:rPr>
          <w:szCs w:val="24"/>
        </w:rPr>
        <w:t xml:space="preserve"> </w:t>
      </w:r>
      <w:r w:rsidR="00384EBD" w:rsidRPr="0093796E">
        <w:rPr>
          <w:szCs w:val="24"/>
        </w:rPr>
        <w:t>parenteral formulation</w:t>
      </w:r>
      <w:r w:rsidR="00AB1865" w:rsidRPr="0093796E">
        <w:rPr>
          <w:szCs w:val="24"/>
        </w:rPr>
        <w:t xml:space="preserve"> in </w:t>
      </w:r>
      <w:r w:rsidR="0009670A">
        <w:rPr>
          <w:szCs w:val="24"/>
        </w:rPr>
        <w:t>terminating</w:t>
      </w:r>
      <w:r w:rsidR="00AB1865" w:rsidRPr="0093796E">
        <w:rPr>
          <w:szCs w:val="24"/>
        </w:rPr>
        <w:t xml:space="preserve"> </w:t>
      </w:r>
      <w:r w:rsidR="002F26B3" w:rsidRPr="0093796E">
        <w:rPr>
          <w:szCs w:val="24"/>
        </w:rPr>
        <w:t>recent</w:t>
      </w:r>
      <w:r w:rsidR="005440BE" w:rsidRPr="0093796E">
        <w:rPr>
          <w:szCs w:val="24"/>
        </w:rPr>
        <w:t>-</w:t>
      </w:r>
      <w:r w:rsidR="002F26B3" w:rsidRPr="0093796E">
        <w:rPr>
          <w:szCs w:val="24"/>
        </w:rPr>
        <w:t xml:space="preserve">onset </w:t>
      </w:r>
      <w:r w:rsidR="00AB1865" w:rsidRPr="0093796E">
        <w:rPr>
          <w:szCs w:val="24"/>
        </w:rPr>
        <w:t>AF</w:t>
      </w:r>
      <w:r w:rsidR="002F26B3" w:rsidRPr="0093796E">
        <w:rPr>
          <w:szCs w:val="24"/>
        </w:rPr>
        <w:t>. Sex, age, hepatic</w:t>
      </w:r>
      <w:r w:rsidR="005440BE" w:rsidRPr="0093796E">
        <w:rPr>
          <w:szCs w:val="24"/>
        </w:rPr>
        <w:t>,</w:t>
      </w:r>
      <w:r w:rsidR="002F26B3" w:rsidRPr="0093796E">
        <w:rPr>
          <w:szCs w:val="24"/>
        </w:rPr>
        <w:t xml:space="preserve"> and kidney function do</w:t>
      </w:r>
      <w:r w:rsidR="005440BE" w:rsidRPr="0093796E">
        <w:rPr>
          <w:szCs w:val="24"/>
        </w:rPr>
        <w:t xml:space="preserve"> not intend to affect</w:t>
      </w:r>
      <w:r w:rsidR="002F26B3" w:rsidRPr="0093796E">
        <w:rPr>
          <w:szCs w:val="24"/>
        </w:rPr>
        <w:t xml:space="preserve"> the pharmacokinetic properties of </w:t>
      </w:r>
      <w:r w:rsidR="007C43C9" w:rsidRPr="0093796E">
        <w:rPr>
          <w:szCs w:val="24"/>
        </w:rPr>
        <w:t>V</w:t>
      </w:r>
      <w:r w:rsidR="002F26B3" w:rsidRPr="0093796E">
        <w:rPr>
          <w:szCs w:val="24"/>
        </w:rPr>
        <w:t>ernakalant</w:t>
      </w:r>
      <w:r w:rsidR="00384EBD" w:rsidRPr="0093796E">
        <w:rPr>
          <w:szCs w:val="24"/>
        </w:rPr>
        <w:t>.</w:t>
      </w:r>
      <w:r w:rsidR="002F26B3" w:rsidRPr="0093796E">
        <w:rPr>
          <w:szCs w:val="24"/>
        </w:rPr>
        <w:t xml:space="preserve"> </w:t>
      </w:r>
      <w:r w:rsidR="005440BE" w:rsidRPr="0093796E">
        <w:rPr>
          <w:bCs/>
          <w:iCs/>
          <w:szCs w:val="24"/>
        </w:rPr>
        <w:t>The m</w:t>
      </w:r>
      <w:r w:rsidR="007A6F83" w:rsidRPr="0093796E">
        <w:rPr>
          <w:bCs/>
          <w:iCs/>
          <w:szCs w:val="24"/>
        </w:rPr>
        <w:t>ost se</w:t>
      </w:r>
      <w:r w:rsidR="005440BE" w:rsidRPr="0093796E">
        <w:rPr>
          <w:bCs/>
          <w:iCs/>
          <w:szCs w:val="24"/>
        </w:rPr>
        <w:t>vere</w:t>
      </w:r>
      <w:r w:rsidR="007A6F83" w:rsidRPr="0093796E">
        <w:rPr>
          <w:bCs/>
          <w:iCs/>
          <w:szCs w:val="24"/>
        </w:rPr>
        <w:t xml:space="preserve"> adverse event was of cardiac origin with </w:t>
      </w:r>
      <w:r w:rsidR="0009670A">
        <w:rPr>
          <w:bCs/>
          <w:iCs/>
          <w:szCs w:val="24"/>
        </w:rPr>
        <w:t>hospitalisation</w:t>
      </w:r>
      <w:r w:rsidR="007A6F83" w:rsidRPr="0093796E">
        <w:rPr>
          <w:bCs/>
          <w:iCs/>
          <w:szCs w:val="24"/>
        </w:rPr>
        <w:t xml:space="preserve">. </w:t>
      </w:r>
      <w:r w:rsidR="005440BE" w:rsidRPr="0093796E">
        <w:rPr>
          <w:bCs/>
          <w:iCs/>
          <w:szCs w:val="24"/>
        </w:rPr>
        <w:t>During the first 24 hours, adverse event</w:t>
      </w:r>
      <w:r w:rsidR="007A6F83" w:rsidRPr="0093796E">
        <w:rPr>
          <w:bCs/>
          <w:iCs/>
          <w:szCs w:val="24"/>
        </w:rPr>
        <w:t>s in patients were dysgeusia, sneezing, paresthesia, nausea</w:t>
      </w:r>
      <w:r w:rsidR="005440BE" w:rsidRPr="0093796E">
        <w:rPr>
          <w:bCs/>
          <w:iCs/>
          <w:szCs w:val="24"/>
        </w:rPr>
        <w:t>,</w:t>
      </w:r>
      <w:r w:rsidR="007A6F83" w:rsidRPr="0093796E">
        <w:rPr>
          <w:bCs/>
          <w:iCs/>
          <w:szCs w:val="24"/>
        </w:rPr>
        <w:t xml:space="preserve"> and hypotension. </w:t>
      </w:r>
      <w:r w:rsidR="00D47AC8" w:rsidRPr="0093796E">
        <w:rPr>
          <w:szCs w:val="24"/>
        </w:rPr>
        <w:t>The</w:t>
      </w:r>
      <w:r w:rsidR="007A6F83" w:rsidRPr="0093796E">
        <w:rPr>
          <w:szCs w:val="24"/>
        </w:rPr>
        <w:t xml:space="preserve"> oral formulation is being studied for</w:t>
      </w:r>
      <w:r w:rsidR="00AB1865" w:rsidRPr="0093796E">
        <w:rPr>
          <w:szCs w:val="24"/>
        </w:rPr>
        <w:t xml:space="preserve"> long-term maintenance of sinus rhyt</w:t>
      </w:r>
      <w:r w:rsidR="007A6F83" w:rsidRPr="0093796E">
        <w:rPr>
          <w:szCs w:val="24"/>
        </w:rPr>
        <w:t>hm after its first attempt</w:t>
      </w:r>
      <w:r w:rsidR="00AB1865" w:rsidRPr="0093796E">
        <w:rPr>
          <w:szCs w:val="24"/>
        </w:rPr>
        <w:t>,</w:t>
      </w:r>
      <w:r w:rsidR="007A6F83" w:rsidRPr="0093796E">
        <w:rPr>
          <w:szCs w:val="24"/>
        </w:rPr>
        <w:t xml:space="preserve"> is currently under development</w:t>
      </w:r>
      <w:r w:rsidR="005440BE" w:rsidRPr="0093796E">
        <w:rPr>
          <w:szCs w:val="24"/>
        </w:rPr>
        <w:t>,</w:t>
      </w:r>
      <w:r w:rsidR="007A6F83" w:rsidRPr="0093796E">
        <w:rPr>
          <w:szCs w:val="24"/>
        </w:rPr>
        <w:t xml:space="preserve"> </w:t>
      </w:r>
      <w:r w:rsidR="00AB1865" w:rsidRPr="0093796E">
        <w:rPr>
          <w:szCs w:val="24"/>
        </w:rPr>
        <w:t xml:space="preserve">and has shown </w:t>
      </w:r>
      <w:r w:rsidR="007A6F83" w:rsidRPr="0093796E">
        <w:rPr>
          <w:szCs w:val="24"/>
        </w:rPr>
        <w:t>significant yield</w:t>
      </w:r>
      <w:r w:rsidR="00AB1865" w:rsidRPr="0093796E">
        <w:rPr>
          <w:szCs w:val="24"/>
        </w:rPr>
        <w:t xml:space="preserve">. </w:t>
      </w:r>
      <w:r w:rsidR="00B40B5C" w:rsidRPr="0093796E">
        <w:rPr>
          <w:color w:val="222222"/>
          <w:szCs w:val="24"/>
        </w:rPr>
        <w:t xml:space="preserve">It also provides an effective therapeutic alternative for converting AF with an acceptable safety profile in patients with a history of IHD. </w:t>
      </w:r>
    </w:p>
    <w:p w14:paraId="5B2B9079" w14:textId="77777777" w:rsidR="001B3E83" w:rsidRDefault="001B3E83" w:rsidP="006846B1">
      <w:pPr>
        <w:autoSpaceDE w:val="0"/>
        <w:autoSpaceDN w:val="0"/>
        <w:adjustRightInd w:val="0"/>
        <w:spacing w:line="360" w:lineRule="auto"/>
        <w:ind w:right="0"/>
        <w:rPr>
          <w:b/>
          <w:bCs/>
          <w:szCs w:val="24"/>
        </w:rPr>
      </w:pPr>
    </w:p>
    <w:p w14:paraId="088DF1E3" w14:textId="750EF8B2" w:rsidR="00E35D2A" w:rsidRDefault="00E35D2A" w:rsidP="006846B1">
      <w:pPr>
        <w:autoSpaceDE w:val="0"/>
        <w:autoSpaceDN w:val="0"/>
        <w:adjustRightInd w:val="0"/>
        <w:spacing w:line="360" w:lineRule="auto"/>
        <w:ind w:right="0"/>
        <w:rPr>
          <w:b/>
          <w:bCs/>
          <w:szCs w:val="24"/>
        </w:rPr>
      </w:pPr>
      <w:r>
        <w:rPr>
          <w:b/>
          <w:bCs/>
          <w:szCs w:val="24"/>
        </w:rPr>
        <w:t xml:space="preserve">References </w:t>
      </w:r>
    </w:p>
    <w:p w14:paraId="2432B305" w14:textId="12B4B520" w:rsidR="00A974AD" w:rsidRPr="00A974AD" w:rsidRDefault="00E63737" w:rsidP="00A974AD">
      <w:pPr>
        <w:widowControl w:val="0"/>
        <w:autoSpaceDE w:val="0"/>
        <w:autoSpaceDN w:val="0"/>
        <w:adjustRightInd w:val="0"/>
        <w:spacing w:line="360" w:lineRule="auto"/>
        <w:ind w:left="640" w:hanging="640"/>
        <w:rPr>
          <w:noProof/>
          <w:szCs w:val="24"/>
        </w:rPr>
      </w:pPr>
      <w:r>
        <w:rPr>
          <w:b/>
          <w:bCs/>
          <w:szCs w:val="24"/>
        </w:rPr>
        <w:fldChar w:fldCharType="begin" w:fldLock="1"/>
      </w:r>
      <w:r>
        <w:rPr>
          <w:b/>
          <w:bCs/>
          <w:szCs w:val="24"/>
        </w:rPr>
        <w:instrText xml:space="preserve">ADDIN Mendeley Bibliography CSL_BIBLIOGRAPHY </w:instrText>
      </w:r>
      <w:r>
        <w:rPr>
          <w:b/>
          <w:bCs/>
          <w:szCs w:val="24"/>
        </w:rPr>
        <w:fldChar w:fldCharType="separate"/>
      </w:r>
      <w:r w:rsidR="00A974AD" w:rsidRPr="00A974AD">
        <w:rPr>
          <w:noProof/>
          <w:szCs w:val="24"/>
        </w:rPr>
        <w:t xml:space="preserve">1. </w:t>
      </w:r>
      <w:r w:rsidR="00A974AD" w:rsidRPr="00A974AD">
        <w:rPr>
          <w:noProof/>
          <w:szCs w:val="24"/>
        </w:rPr>
        <w:tab/>
        <w:t xml:space="preserve">Lindmayr T, Schnaubelt S, Sulzgruber P, Simon A, Niederdoeckl J, Cacioppo F, et al. Body Weight Counts—Cardioversion with Vernakalant or Ibutilide at the Emergency Department. J Clin Med. 2022;11(17). </w:t>
      </w:r>
    </w:p>
    <w:p w14:paraId="480A8049" w14:textId="77777777"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2. </w:t>
      </w:r>
      <w:r w:rsidRPr="00A974AD">
        <w:rPr>
          <w:noProof/>
          <w:szCs w:val="24"/>
        </w:rPr>
        <w:tab/>
        <w:t xml:space="preserve">Eldstrom J, Wang Z, Xu H, Pourrier M, Ezrin A, Gibson K, et al. The molecular basis of high-affinity binding of the antiarrhythmic compound vernakalant (RSD1235) to Kv1.5 channels. Mol Pharmacol. 2007;72(6):1522–34. </w:t>
      </w:r>
    </w:p>
    <w:p w14:paraId="55E85692" w14:textId="77777777"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3. </w:t>
      </w:r>
      <w:r w:rsidRPr="00A974AD">
        <w:rPr>
          <w:noProof/>
          <w:szCs w:val="24"/>
        </w:rPr>
        <w:tab/>
        <w:t>Lévy S, Hartikainen J, Ritz B, Juhlin T, Carbajosa-Dalmau J, Domanovits H. Vernakalant for Rapid Cardioversion of Recent-Onset Atrial Fibrillation: Results from the SPECTRUM Study. Available from: https://doi.org/10.1007/s10557-020-07103-9</w:t>
      </w:r>
    </w:p>
    <w:p w14:paraId="4D4E0803" w14:textId="17FAB2B8"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4. </w:t>
      </w:r>
      <w:r w:rsidRPr="00A974AD">
        <w:rPr>
          <w:noProof/>
          <w:szCs w:val="24"/>
        </w:rPr>
        <w:tab/>
        <w:t xml:space="preserve">Garad DN, Tanpure SD, Mhaske SB. Radical-mediated dehydrative preparation of cyclic </w:t>
      </w:r>
      <w:r w:rsidRPr="00A974AD">
        <w:rPr>
          <w:noProof/>
          <w:szCs w:val="24"/>
        </w:rPr>
        <w:lastRenderedPageBreak/>
        <w:t xml:space="preserve">imides using (NH4)2S2O8-DMSO: Application to </w:t>
      </w:r>
      <w:r w:rsidR="0009670A">
        <w:rPr>
          <w:noProof/>
          <w:szCs w:val="24"/>
        </w:rPr>
        <w:t>synthesising</w:t>
      </w:r>
      <w:r w:rsidRPr="00A974AD">
        <w:rPr>
          <w:noProof/>
          <w:szCs w:val="24"/>
        </w:rPr>
        <w:t xml:space="preserve"> vernakalant. Beilstein J Org Chem. 2015;11:1008–16. </w:t>
      </w:r>
    </w:p>
    <w:p w14:paraId="45964749" w14:textId="77777777"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5. </w:t>
      </w:r>
      <w:r w:rsidRPr="00A974AD">
        <w:rPr>
          <w:noProof/>
          <w:szCs w:val="24"/>
        </w:rPr>
        <w:tab/>
        <w:t xml:space="preserve">Limanto J, Ashley ER, Yin J, Beutner GL, Grau BT, Kassim AM, et al. A highly efficient asymmetric synthesis of vernakalant. Org Lett. 2014;16(10):2716–9. </w:t>
      </w:r>
    </w:p>
    <w:p w14:paraId="3139A073" w14:textId="0751384C"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6. </w:t>
      </w:r>
      <w:r w:rsidRPr="00A974AD">
        <w:rPr>
          <w:noProof/>
          <w:szCs w:val="24"/>
        </w:rPr>
        <w:tab/>
        <w:t xml:space="preserve">Marinelli A, Ciccarelli I, Capucci A. Vernakalant hydrochloride in </w:t>
      </w:r>
      <w:r w:rsidR="0009670A">
        <w:rPr>
          <w:noProof/>
          <w:szCs w:val="24"/>
        </w:rPr>
        <w:t>treating</w:t>
      </w:r>
      <w:r w:rsidRPr="00A974AD">
        <w:rPr>
          <w:noProof/>
          <w:szCs w:val="24"/>
        </w:rPr>
        <w:t xml:space="preserve"> atrial fibrillation: a review of the latest clinical evidence. Clin Investig (Lond). 2011;1(4):579–88. </w:t>
      </w:r>
    </w:p>
    <w:p w14:paraId="0ACD28F5" w14:textId="6198F819"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7. </w:t>
      </w:r>
      <w:r w:rsidRPr="00A974AD">
        <w:rPr>
          <w:noProof/>
          <w:szCs w:val="24"/>
        </w:rPr>
        <w:tab/>
        <w:t xml:space="preserve">Ritchie LA, Qin S, Penson PE, Henney NC, Lip GYH. Vernakalant hydrochloride for </w:t>
      </w:r>
      <w:r w:rsidR="0009670A">
        <w:rPr>
          <w:noProof/>
          <w:szCs w:val="24"/>
        </w:rPr>
        <w:t>treating</w:t>
      </w:r>
      <w:r w:rsidRPr="00A974AD">
        <w:rPr>
          <w:noProof/>
          <w:szCs w:val="24"/>
        </w:rPr>
        <w:t xml:space="preserve"> atrial fibrillation: Evaluation of its place in clinical practice. Vol. 16, Future Cardiology. Future Medicine Ltd.; 2020. p. 585–95. </w:t>
      </w:r>
    </w:p>
    <w:p w14:paraId="7BA8F5EC" w14:textId="77777777"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8. </w:t>
      </w:r>
      <w:r w:rsidRPr="00A974AD">
        <w:rPr>
          <w:noProof/>
          <w:szCs w:val="24"/>
        </w:rPr>
        <w:tab/>
        <w:t xml:space="preserve">Savelieva I, Graydon R, Camm AJ. Pharmacological cardioversion of atrial fibrillation with vernakalant: Evidence in support of the ESC Guidelines. Vol. 16, Europace. 2014. p. 162–73. </w:t>
      </w:r>
    </w:p>
    <w:p w14:paraId="1BEF6469" w14:textId="0AFEAA2C"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9. </w:t>
      </w:r>
      <w:r w:rsidRPr="00A974AD">
        <w:rPr>
          <w:noProof/>
          <w:szCs w:val="24"/>
        </w:rPr>
        <w:tab/>
        <w:t>Roy D, Rowe BH, Ms C, Stiell IG, Ms C, Coutu B, et al. A Randomized , Controlled Trial of RSD1235, a Novel Anti-Arrhythmic Agent, in the Treatment of Recent Onset Atrial Fibrillation. J Am Coll Cardiol [Internet]. 2004;44(12):2355–61. Available from: http://dx.doi.org/10.1016/j.jacc.2004.09.021</w:t>
      </w:r>
    </w:p>
    <w:p w14:paraId="49EBC56B" w14:textId="77777777"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10. </w:t>
      </w:r>
      <w:r w:rsidRPr="00A974AD">
        <w:rPr>
          <w:noProof/>
          <w:szCs w:val="24"/>
        </w:rPr>
        <w:tab/>
        <w:t xml:space="preserve">Phase A, Trial P, Roy D, Pratt CM, Torp-pedersen C, Wyse DG, et al. Vernakalant Hydrochloride for Rapid Conversion of Atrial Fibrillation. 2008;1518–25. </w:t>
      </w:r>
    </w:p>
    <w:p w14:paraId="75017954" w14:textId="77777777"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11. </w:t>
      </w:r>
      <w:r w:rsidRPr="00A974AD">
        <w:rPr>
          <w:noProof/>
          <w:szCs w:val="24"/>
        </w:rPr>
        <w:tab/>
        <w:t xml:space="preserve">Randomized A, Trial P, Kowey PR, Dorian P, Mitchell LB, Pratt CM, et al. Vernakalant Hydrochloride for the Rapid Conversion of Atrial Fibrillation After Cardiac Surgery. 2009;652–9. </w:t>
      </w:r>
    </w:p>
    <w:p w14:paraId="54987517" w14:textId="44DAECB4"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12. </w:t>
      </w:r>
      <w:r w:rsidRPr="00A974AD">
        <w:rPr>
          <w:noProof/>
          <w:szCs w:val="24"/>
        </w:rPr>
        <w:tab/>
        <w:t xml:space="preserve">Pratt CM, Roy D, Torp-pedersen C, Wyse DG, Toft E, Juul-moller S, et al. </w:t>
      </w:r>
      <w:r w:rsidR="0009670A">
        <w:rPr>
          <w:noProof/>
          <w:szCs w:val="24"/>
        </w:rPr>
        <w:t>The usefulness</w:t>
      </w:r>
      <w:r w:rsidRPr="00A974AD">
        <w:rPr>
          <w:noProof/>
          <w:szCs w:val="24"/>
        </w:rPr>
        <w:t xml:space="preserve"> of Vernakalant Hydrochloride Injection for Rapid Conversion of Atrial Fibrillation. 2010;(713). </w:t>
      </w:r>
    </w:p>
    <w:p w14:paraId="77D0CAA5" w14:textId="77777777"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13. </w:t>
      </w:r>
      <w:r w:rsidRPr="00A974AD">
        <w:rPr>
          <w:noProof/>
          <w:szCs w:val="24"/>
        </w:rPr>
        <w:tab/>
        <w:t xml:space="preserve">Academic Emergency Medicine - 2010 - Stiell - Vernakalant Hydrochloride  A NovelAtrial‐selective Agent for the.pdf. </w:t>
      </w:r>
    </w:p>
    <w:p w14:paraId="1FFB0D3C" w14:textId="77777777"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14. </w:t>
      </w:r>
      <w:r w:rsidRPr="00A974AD">
        <w:rPr>
          <w:noProof/>
          <w:szCs w:val="24"/>
        </w:rPr>
        <w:tab/>
        <w:t xml:space="preserve">Camm AJ, Capucci A, Hohnloser SH, Torp-pedersen C, Gelder IC Van, Mangal B, et al. Heart Rhythm Disorders A Randomized Active-Controlled Study Comparing the Efficacy and Safety of Vernakalant to Amiodarone in Recent-Onset Atrial Fibrillation A Randomized Active-Controlled Study Comparing the Efficacy and Safety of Vernakalant to Amiodar. 2012;57(3). </w:t>
      </w:r>
    </w:p>
    <w:p w14:paraId="7D3782D8" w14:textId="3CA9A53F"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15. </w:t>
      </w:r>
      <w:r w:rsidRPr="00A974AD">
        <w:rPr>
          <w:noProof/>
          <w:szCs w:val="24"/>
        </w:rPr>
        <w:tab/>
        <w:t xml:space="preserve">Beatch GN, Mangal B. Safety and efficacy of vernakalant for </w:t>
      </w:r>
      <w:r w:rsidR="0009670A">
        <w:rPr>
          <w:noProof/>
          <w:szCs w:val="24"/>
        </w:rPr>
        <w:t>converting</w:t>
      </w:r>
      <w:r w:rsidRPr="00A974AD">
        <w:rPr>
          <w:noProof/>
          <w:szCs w:val="24"/>
        </w:rPr>
        <w:t xml:space="preserve"> atrial fibrillation to sinus rhythm ; a phase 3b </w:t>
      </w:r>
      <w:r w:rsidR="0009670A">
        <w:rPr>
          <w:noProof/>
          <w:szCs w:val="24"/>
        </w:rPr>
        <w:t>randomised</w:t>
      </w:r>
      <w:r w:rsidRPr="00A974AD">
        <w:rPr>
          <w:noProof/>
          <w:szCs w:val="24"/>
        </w:rPr>
        <w:t xml:space="preserve"> controlled trial. BMC Cardiovasc Disord </w:t>
      </w:r>
      <w:r w:rsidRPr="00A974AD">
        <w:rPr>
          <w:noProof/>
          <w:szCs w:val="24"/>
        </w:rPr>
        <w:lastRenderedPageBreak/>
        <w:t>[Internet]. 2016;1–9. Available from: http://dx.doi.org/10.1186/s12872-016-0289-0</w:t>
      </w:r>
    </w:p>
    <w:p w14:paraId="55A3A6AF" w14:textId="77777777" w:rsidR="00A974AD" w:rsidRPr="00A974AD" w:rsidRDefault="00A974AD" w:rsidP="00A974AD">
      <w:pPr>
        <w:widowControl w:val="0"/>
        <w:autoSpaceDE w:val="0"/>
        <w:autoSpaceDN w:val="0"/>
        <w:adjustRightInd w:val="0"/>
        <w:spacing w:line="360" w:lineRule="auto"/>
        <w:ind w:left="640" w:hanging="640"/>
        <w:rPr>
          <w:noProof/>
          <w:szCs w:val="24"/>
        </w:rPr>
      </w:pPr>
      <w:r w:rsidRPr="00A974AD">
        <w:rPr>
          <w:noProof/>
          <w:szCs w:val="24"/>
        </w:rPr>
        <w:t xml:space="preserve">16. </w:t>
      </w:r>
      <w:r w:rsidRPr="00A974AD">
        <w:rPr>
          <w:noProof/>
          <w:szCs w:val="24"/>
        </w:rPr>
        <w:tab/>
        <w:t>Saviola AJ, Pla D, Sanz L, Castoe TA, Calvete JJ, Mackessy SP. Comparative venomics of the Prairie Rattlesnake (Crotalus viridis viridis) from Colorado: Identification of a novel pattern of ontogenetic changes in venom composition and assessment of the immunoreactivity of the commercial antivenom CroFab®. J Proteomics [Internet]. 2015;121:28–43. Available from: http://dx.doi.org/10.1016/j.jprot.2015.03.015</w:t>
      </w:r>
    </w:p>
    <w:p w14:paraId="023E5820" w14:textId="77777777" w:rsidR="00A974AD" w:rsidRPr="00A974AD" w:rsidRDefault="00A974AD" w:rsidP="00A974AD">
      <w:pPr>
        <w:widowControl w:val="0"/>
        <w:autoSpaceDE w:val="0"/>
        <w:autoSpaceDN w:val="0"/>
        <w:adjustRightInd w:val="0"/>
        <w:spacing w:line="360" w:lineRule="auto"/>
        <w:ind w:left="640" w:hanging="640"/>
        <w:rPr>
          <w:noProof/>
        </w:rPr>
      </w:pPr>
      <w:r w:rsidRPr="00A974AD">
        <w:rPr>
          <w:noProof/>
          <w:szCs w:val="24"/>
        </w:rPr>
        <w:t xml:space="preserve">17. </w:t>
      </w:r>
      <w:r w:rsidRPr="00A974AD">
        <w:rPr>
          <w:noProof/>
          <w:szCs w:val="24"/>
        </w:rPr>
        <w:tab/>
        <w:t xml:space="preserve">Stoneman P, Gilligan P, Mahon P, Sheahan R. Chemical cardioversion of recent-onset atrial fibrillation in the emergency department using vernakalant hydrochloride achieves safe and rapid restoration of sinus rhythm and facilitates same day discharge. Ir J Med Sci. 2017;186(4):903–8. </w:t>
      </w:r>
    </w:p>
    <w:p w14:paraId="5B3A3BE9" w14:textId="05DDDA32" w:rsidR="00E35D2A" w:rsidRDefault="00E63737" w:rsidP="006846B1">
      <w:pPr>
        <w:autoSpaceDE w:val="0"/>
        <w:autoSpaceDN w:val="0"/>
        <w:adjustRightInd w:val="0"/>
        <w:spacing w:line="360" w:lineRule="auto"/>
        <w:ind w:right="0"/>
        <w:rPr>
          <w:b/>
          <w:bCs/>
          <w:szCs w:val="24"/>
        </w:rPr>
      </w:pPr>
      <w:r>
        <w:rPr>
          <w:b/>
          <w:bCs/>
          <w:szCs w:val="24"/>
        </w:rPr>
        <w:fldChar w:fldCharType="end"/>
      </w:r>
    </w:p>
    <w:sectPr w:rsidR="00E35D2A" w:rsidSect="009A6670">
      <w:pgSz w:w="11906" w:h="16838" w:code="9"/>
      <w:pgMar w:top="1440" w:right="1440" w:bottom="1440" w:left="1440"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7F0B" w14:textId="77777777" w:rsidR="000517A0" w:rsidRDefault="000517A0" w:rsidP="00D73124">
      <w:pPr>
        <w:spacing w:line="240" w:lineRule="auto"/>
      </w:pPr>
      <w:r>
        <w:separator/>
      </w:r>
    </w:p>
  </w:endnote>
  <w:endnote w:type="continuationSeparator" w:id="0">
    <w:p w14:paraId="28A889A1" w14:textId="77777777" w:rsidR="000517A0" w:rsidRDefault="000517A0" w:rsidP="00D73124">
      <w:pPr>
        <w:spacing w:line="240" w:lineRule="auto"/>
      </w:pPr>
      <w:r>
        <w:continuationSeparator/>
      </w:r>
    </w:p>
  </w:endnote>
  <w:endnote w:type="continuationNotice" w:id="1">
    <w:p w14:paraId="028D68AE" w14:textId="77777777" w:rsidR="000517A0" w:rsidRDefault="000517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LtEU">
    <w:altName w:val="Swis721LtEU"/>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A30E" w14:textId="77777777" w:rsidR="000517A0" w:rsidRDefault="000517A0" w:rsidP="00D73124">
      <w:pPr>
        <w:spacing w:line="240" w:lineRule="auto"/>
      </w:pPr>
      <w:r>
        <w:separator/>
      </w:r>
    </w:p>
  </w:footnote>
  <w:footnote w:type="continuationSeparator" w:id="0">
    <w:p w14:paraId="174B4972" w14:textId="77777777" w:rsidR="000517A0" w:rsidRDefault="000517A0" w:rsidP="00D73124">
      <w:pPr>
        <w:spacing w:line="240" w:lineRule="auto"/>
      </w:pPr>
      <w:r>
        <w:continuationSeparator/>
      </w:r>
    </w:p>
  </w:footnote>
  <w:footnote w:type="continuationNotice" w:id="1">
    <w:p w14:paraId="37784C94" w14:textId="77777777" w:rsidR="000517A0" w:rsidRDefault="000517A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7F7"/>
    <w:multiLevelType w:val="hybridMultilevel"/>
    <w:tmpl w:val="66B224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4303D"/>
    <w:multiLevelType w:val="hybridMultilevel"/>
    <w:tmpl w:val="EE2E1294"/>
    <w:lvl w:ilvl="0" w:tplc="50C6154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65D4E"/>
    <w:multiLevelType w:val="hybridMultilevel"/>
    <w:tmpl w:val="367A5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6298D"/>
    <w:multiLevelType w:val="hybridMultilevel"/>
    <w:tmpl w:val="AE0EB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C434E"/>
    <w:multiLevelType w:val="hybridMultilevel"/>
    <w:tmpl w:val="6D94685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5" w15:restartNumberingAfterBreak="0">
    <w:nsid w:val="37F32CC7"/>
    <w:multiLevelType w:val="hybridMultilevel"/>
    <w:tmpl w:val="828EF068"/>
    <w:lvl w:ilvl="0" w:tplc="2D8A8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967F7"/>
    <w:multiLevelType w:val="hybridMultilevel"/>
    <w:tmpl w:val="D5247540"/>
    <w:lvl w:ilvl="0" w:tplc="970E99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402646"/>
    <w:multiLevelType w:val="hybridMultilevel"/>
    <w:tmpl w:val="046E2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F501D"/>
    <w:multiLevelType w:val="hybridMultilevel"/>
    <w:tmpl w:val="8E80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F3F19"/>
    <w:multiLevelType w:val="hybridMultilevel"/>
    <w:tmpl w:val="BCAE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E57FC"/>
    <w:multiLevelType w:val="hybridMultilevel"/>
    <w:tmpl w:val="7862E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731B5"/>
    <w:multiLevelType w:val="hybridMultilevel"/>
    <w:tmpl w:val="F780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27F4F"/>
    <w:multiLevelType w:val="hybridMultilevel"/>
    <w:tmpl w:val="A4DE5F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E5BFE"/>
    <w:multiLevelType w:val="hybridMultilevel"/>
    <w:tmpl w:val="ACC24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23096"/>
    <w:multiLevelType w:val="hybridMultilevel"/>
    <w:tmpl w:val="D52475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1C5652"/>
    <w:multiLevelType w:val="hybridMultilevel"/>
    <w:tmpl w:val="7922A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212687"/>
    <w:multiLevelType w:val="hybridMultilevel"/>
    <w:tmpl w:val="4DA64026"/>
    <w:lvl w:ilvl="0" w:tplc="8416C6FA">
      <w:start w:val="1"/>
      <w:numFmt w:val="decimal"/>
      <w:lvlText w:val="%1."/>
      <w:lvlJc w:val="left"/>
      <w:pPr>
        <w:ind w:left="786"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7A40D4"/>
    <w:multiLevelType w:val="hybridMultilevel"/>
    <w:tmpl w:val="69E85A24"/>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9836F2B"/>
    <w:multiLevelType w:val="hybridMultilevel"/>
    <w:tmpl w:val="28FEE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DF450A"/>
    <w:multiLevelType w:val="hybridMultilevel"/>
    <w:tmpl w:val="CC68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755509">
    <w:abstractNumId w:val="10"/>
  </w:num>
  <w:num w:numId="2" w16cid:durableId="840241468">
    <w:abstractNumId w:val="11"/>
  </w:num>
  <w:num w:numId="3" w16cid:durableId="1117215971">
    <w:abstractNumId w:val="8"/>
  </w:num>
  <w:num w:numId="4" w16cid:durableId="2435994">
    <w:abstractNumId w:val="3"/>
  </w:num>
  <w:num w:numId="5" w16cid:durableId="865407999">
    <w:abstractNumId w:val="1"/>
  </w:num>
  <w:num w:numId="6" w16cid:durableId="263195093">
    <w:abstractNumId w:val="19"/>
  </w:num>
  <w:num w:numId="7" w16cid:durableId="868372907">
    <w:abstractNumId w:val="13"/>
  </w:num>
  <w:num w:numId="8" w16cid:durableId="1441291814">
    <w:abstractNumId w:val="15"/>
  </w:num>
  <w:num w:numId="9" w16cid:durableId="97917588">
    <w:abstractNumId w:val="12"/>
  </w:num>
  <w:num w:numId="10" w16cid:durableId="778640990">
    <w:abstractNumId w:val="4"/>
  </w:num>
  <w:num w:numId="11" w16cid:durableId="919748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8487418">
    <w:abstractNumId w:val="18"/>
  </w:num>
  <w:num w:numId="13" w16cid:durableId="1790271948">
    <w:abstractNumId w:val="5"/>
  </w:num>
  <w:num w:numId="14" w16cid:durableId="1857382837">
    <w:abstractNumId w:val="9"/>
  </w:num>
  <w:num w:numId="15" w16cid:durableId="688334297">
    <w:abstractNumId w:val="0"/>
  </w:num>
  <w:num w:numId="16" w16cid:durableId="1679038778">
    <w:abstractNumId w:val="2"/>
  </w:num>
  <w:num w:numId="17" w16cid:durableId="1394234394">
    <w:abstractNumId w:val="7"/>
  </w:num>
  <w:num w:numId="18" w16cid:durableId="114913734">
    <w:abstractNumId w:val="16"/>
  </w:num>
  <w:num w:numId="19" w16cid:durableId="337082971">
    <w:abstractNumId w:val="6"/>
  </w:num>
  <w:num w:numId="20" w16cid:durableId="3866872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wsTAxMDEytDS2NDFX0lEKTi0uzszPAykwtqwFAFvH8d4tAAAA"/>
  </w:docVars>
  <w:rsids>
    <w:rsidRoot w:val="005F54AD"/>
    <w:rsid w:val="00003CA9"/>
    <w:rsid w:val="000041B0"/>
    <w:rsid w:val="000061BE"/>
    <w:rsid w:val="00006CF6"/>
    <w:rsid w:val="00016508"/>
    <w:rsid w:val="000200F1"/>
    <w:rsid w:val="00024A85"/>
    <w:rsid w:val="00026021"/>
    <w:rsid w:val="00033932"/>
    <w:rsid w:val="00035DEA"/>
    <w:rsid w:val="00036721"/>
    <w:rsid w:val="00036E93"/>
    <w:rsid w:val="000415FF"/>
    <w:rsid w:val="00041781"/>
    <w:rsid w:val="00041E65"/>
    <w:rsid w:val="000461A4"/>
    <w:rsid w:val="000466A7"/>
    <w:rsid w:val="00047367"/>
    <w:rsid w:val="000517A0"/>
    <w:rsid w:val="00052720"/>
    <w:rsid w:val="00055C50"/>
    <w:rsid w:val="000564E3"/>
    <w:rsid w:val="00056780"/>
    <w:rsid w:val="00060AF9"/>
    <w:rsid w:val="000632A3"/>
    <w:rsid w:val="00063D27"/>
    <w:rsid w:val="00067E15"/>
    <w:rsid w:val="00075E88"/>
    <w:rsid w:val="0007643C"/>
    <w:rsid w:val="00083A31"/>
    <w:rsid w:val="00083A51"/>
    <w:rsid w:val="00086752"/>
    <w:rsid w:val="000902EE"/>
    <w:rsid w:val="00091635"/>
    <w:rsid w:val="0009670A"/>
    <w:rsid w:val="000A0A77"/>
    <w:rsid w:val="000A2B2F"/>
    <w:rsid w:val="000A44F0"/>
    <w:rsid w:val="000B3BA0"/>
    <w:rsid w:val="000B4279"/>
    <w:rsid w:val="000B5B54"/>
    <w:rsid w:val="000B710E"/>
    <w:rsid w:val="000B71CA"/>
    <w:rsid w:val="000C0320"/>
    <w:rsid w:val="000C0B6C"/>
    <w:rsid w:val="000C28E0"/>
    <w:rsid w:val="000C61F6"/>
    <w:rsid w:val="000D0FA6"/>
    <w:rsid w:val="000D191D"/>
    <w:rsid w:val="000D6A40"/>
    <w:rsid w:val="000D703A"/>
    <w:rsid w:val="000D72E3"/>
    <w:rsid w:val="000E2F85"/>
    <w:rsid w:val="000E730A"/>
    <w:rsid w:val="000F09FC"/>
    <w:rsid w:val="000F0C1F"/>
    <w:rsid w:val="000F350D"/>
    <w:rsid w:val="000F505B"/>
    <w:rsid w:val="000F6ED0"/>
    <w:rsid w:val="00102A81"/>
    <w:rsid w:val="00103182"/>
    <w:rsid w:val="00106C25"/>
    <w:rsid w:val="00116A5B"/>
    <w:rsid w:val="001171B2"/>
    <w:rsid w:val="00117C9A"/>
    <w:rsid w:val="00121502"/>
    <w:rsid w:val="00122E54"/>
    <w:rsid w:val="0012358D"/>
    <w:rsid w:val="001304A9"/>
    <w:rsid w:val="001315D9"/>
    <w:rsid w:val="00132189"/>
    <w:rsid w:val="00133A74"/>
    <w:rsid w:val="00133C0B"/>
    <w:rsid w:val="00134FEB"/>
    <w:rsid w:val="00137E65"/>
    <w:rsid w:val="0014040D"/>
    <w:rsid w:val="00144066"/>
    <w:rsid w:val="001456E2"/>
    <w:rsid w:val="00146335"/>
    <w:rsid w:val="00146996"/>
    <w:rsid w:val="001509E5"/>
    <w:rsid w:val="001511D0"/>
    <w:rsid w:val="001524AC"/>
    <w:rsid w:val="00162568"/>
    <w:rsid w:val="00162DBA"/>
    <w:rsid w:val="00163E62"/>
    <w:rsid w:val="00165399"/>
    <w:rsid w:val="00166740"/>
    <w:rsid w:val="00166D57"/>
    <w:rsid w:val="00171DE8"/>
    <w:rsid w:val="00172063"/>
    <w:rsid w:val="001752C4"/>
    <w:rsid w:val="00176CAF"/>
    <w:rsid w:val="00177427"/>
    <w:rsid w:val="00180F6E"/>
    <w:rsid w:val="00181C97"/>
    <w:rsid w:val="00183D9C"/>
    <w:rsid w:val="00186DFB"/>
    <w:rsid w:val="00186FE6"/>
    <w:rsid w:val="00191D90"/>
    <w:rsid w:val="00193B05"/>
    <w:rsid w:val="001A20C2"/>
    <w:rsid w:val="001A3B91"/>
    <w:rsid w:val="001A6059"/>
    <w:rsid w:val="001A7972"/>
    <w:rsid w:val="001A7C6A"/>
    <w:rsid w:val="001B04E3"/>
    <w:rsid w:val="001B3E83"/>
    <w:rsid w:val="001B6105"/>
    <w:rsid w:val="001B7232"/>
    <w:rsid w:val="001B7EEB"/>
    <w:rsid w:val="001C0C8E"/>
    <w:rsid w:val="001C1AE4"/>
    <w:rsid w:val="001C2989"/>
    <w:rsid w:val="001C3FAE"/>
    <w:rsid w:val="001C5B64"/>
    <w:rsid w:val="001C6533"/>
    <w:rsid w:val="001D1ED8"/>
    <w:rsid w:val="001D38AF"/>
    <w:rsid w:val="001D4363"/>
    <w:rsid w:val="001D5376"/>
    <w:rsid w:val="001D55C5"/>
    <w:rsid w:val="001D5A3C"/>
    <w:rsid w:val="001E4524"/>
    <w:rsid w:val="001E734D"/>
    <w:rsid w:val="001F327C"/>
    <w:rsid w:val="001F3E93"/>
    <w:rsid w:val="00212FF7"/>
    <w:rsid w:val="00217C27"/>
    <w:rsid w:val="00222005"/>
    <w:rsid w:val="002233CA"/>
    <w:rsid w:val="00223F4E"/>
    <w:rsid w:val="0022469D"/>
    <w:rsid w:val="00235BA0"/>
    <w:rsid w:val="0023771B"/>
    <w:rsid w:val="00243D8D"/>
    <w:rsid w:val="0024619D"/>
    <w:rsid w:val="0024693D"/>
    <w:rsid w:val="00246F0A"/>
    <w:rsid w:val="002517E2"/>
    <w:rsid w:val="002550B4"/>
    <w:rsid w:val="002560E9"/>
    <w:rsid w:val="00256C83"/>
    <w:rsid w:val="002664BD"/>
    <w:rsid w:val="00266C50"/>
    <w:rsid w:val="00272531"/>
    <w:rsid w:val="00272DEB"/>
    <w:rsid w:val="002742F9"/>
    <w:rsid w:val="002763D8"/>
    <w:rsid w:val="0027699E"/>
    <w:rsid w:val="00282E63"/>
    <w:rsid w:val="00283EF7"/>
    <w:rsid w:val="00285289"/>
    <w:rsid w:val="00287CCF"/>
    <w:rsid w:val="00297C32"/>
    <w:rsid w:val="002A0337"/>
    <w:rsid w:val="002B1C5F"/>
    <w:rsid w:val="002B2FD4"/>
    <w:rsid w:val="002C2FEB"/>
    <w:rsid w:val="002D077F"/>
    <w:rsid w:val="002D673D"/>
    <w:rsid w:val="002D7AA9"/>
    <w:rsid w:val="002E42B2"/>
    <w:rsid w:val="002E5EAA"/>
    <w:rsid w:val="002F013A"/>
    <w:rsid w:val="002F26B3"/>
    <w:rsid w:val="002F5AC7"/>
    <w:rsid w:val="002F721C"/>
    <w:rsid w:val="00301257"/>
    <w:rsid w:val="00302B84"/>
    <w:rsid w:val="00302C0E"/>
    <w:rsid w:val="00302F89"/>
    <w:rsid w:val="00306784"/>
    <w:rsid w:val="00310F4D"/>
    <w:rsid w:val="00311F1B"/>
    <w:rsid w:val="0031273F"/>
    <w:rsid w:val="00312BEA"/>
    <w:rsid w:val="00313143"/>
    <w:rsid w:val="00313FA5"/>
    <w:rsid w:val="00313FCC"/>
    <w:rsid w:val="003166BE"/>
    <w:rsid w:val="00316FCB"/>
    <w:rsid w:val="003213AF"/>
    <w:rsid w:val="00322A64"/>
    <w:rsid w:val="00322E8A"/>
    <w:rsid w:val="00325235"/>
    <w:rsid w:val="00330629"/>
    <w:rsid w:val="003308D1"/>
    <w:rsid w:val="00330C98"/>
    <w:rsid w:val="00337B12"/>
    <w:rsid w:val="00342B3F"/>
    <w:rsid w:val="00343592"/>
    <w:rsid w:val="00344396"/>
    <w:rsid w:val="00344765"/>
    <w:rsid w:val="00345E6B"/>
    <w:rsid w:val="00350341"/>
    <w:rsid w:val="00351897"/>
    <w:rsid w:val="00352618"/>
    <w:rsid w:val="00353814"/>
    <w:rsid w:val="00356B8C"/>
    <w:rsid w:val="003618E7"/>
    <w:rsid w:val="003624CD"/>
    <w:rsid w:val="003640E8"/>
    <w:rsid w:val="0037001D"/>
    <w:rsid w:val="00373CBE"/>
    <w:rsid w:val="00380941"/>
    <w:rsid w:val="003828BF"/>
    <w:rsid w:val="0038361A"/>
    <w:rsid w:val="00384EBD"/>
    <w:rsid w:val="00385341"/>
    <w:rsid w:val="003855F0"/>
    <w:rsid w:val="00386B7B"/>
    <w:rsid w:val="003870CE"/>
    <w:rsid w:val="003917C5"/>
    <w:rsid w:val="00391859"/>
    <w:rsid w:val="00392ECD"/>
    <w:rsid w:val="00392EDF"/>
    <w:rsid w:val="003A2894"/>
    <w:rsid w:val="003A30F1"/>
    <w:rsid w:val="003A4950"/>
    <w:rsid w:val="003B0CBD"/>
    <w:rsid w:val="003B345E"/>
    <w:rsid w:val="003C13BA"/>
    <w:rsid w:val="003C172F"/>
    <w:rsid w:val="003C327F"/>
    <w:rsid w:val="003C5CF4"/>
    <w:rsid w:val="003D2ED1"/>
    <w:rsid w:val="003D3839"/>
    <w:rsid w:val="003D5AFD"/>
    <w:rsid w:val="003D6FA6"/>
    <w:rsid w:val="003E281A"/>
    <w:rsid w:val="003F0BAB"/>
    <w:rsid w:val="003F13A2"/>
    <w:rsid w:val="003F1896"/>
    <w:rsid w:val="003F771D"/>
    <w:rsid w:val="00400CEB"/>
    <w:rsid w:val="004026B5"/>
    <w:rsid w:val="00404579"/>
    <w:rsid w:val="0040752E"/>
    <w:rsid w:val="00407FDD"/>
    <w:rsid w:val="004118C8"/>
    <w:rsid w:val="0041192F"/>
    <w:rsid w:val="00413A61"/>
    <w:rsid w:val="00416589"/>
    <w:rsid w:val="004172C8"/>
    <w:rsid w:val="00422976"/>
    <w:rsid w:val="0042447E"/>
    <w:rsid w:val="00427106"/>
    <w:rsid w:val="00430EF5"/>
    <w:rsid w:val="00441EF3"/>
    <w:rsid w:val="00442636"/>
    <w:rsid w:val="00444B6D"/>
    <w:rsid w:val="004468B9"/>
    <w:rsid w:val="004474F2"/>
    <w:rsid w:val="00452A38"/>
    <w:rsid w:val="0045383C"/>
    <w:rsid w:val="00465B10"/>
    <w:rsid w:val="00466C15"/>
    <w:rsid w:val="0047110D"/>
    <w:rsid w:val="00477559"/>
    <w:rsid w:val="004806F3"/>
    <w:rsid w:val="0048117B"/>
    <w:rsid w:val="00486019"/>
    <w:rsid w:val="00486137"/>
    <w:rsid w:val="004867C2"/>
    <w:rsid w:val="004918C7"/>
    <w:rsid w:val="00493395"/>
    <w:rsid w:val="00496D15"/>
    <w:rsid w:val="00497D6C"/>
    <w:rsid w:val="004A13BD"/>
    <w:rsid w:val="004A153F"/>
    <w:rsid w:val="004A52AC"/>
    <w:rsid w:val="004A6571"/>
    <w:rsid w:val="004B57FF"/>
    <w:rsid w:val="004B65F4"/>
    <w:rsid w:val="004B6716"/>
    <w:rsid w:val="004C0423"/>
    <w:rsid w:val="004C1249"/>
    <w:rsid w:val="004C2159"/>
    <w:rsid w:val="004C2474"/>
    <w:rsid w:val="004C2511"/>
    <w:rsid w:val="004C6EC2"/>
    <w:rsid w:val="004D1D32"/>
    <w:rsid w:val="004D77A4"/>
    <w:rsid w:val="004E0A04"/>
    <w:rsid w:val="004E5A20"/>
    <w:rsid w:val="004E7D54"/>
    <w:rsid w:val="004F5238"/>
    <w:rsid w:val="004F672D"/>
    <w:rsid w:val="004F6C19"/>
    <w:rsid w:val="00502DCA"/>
    <w:rsid w:val="00502F91"/>
    <w:rsid w:val="00505A6E"/>
    <w:rsid w:val="00512EAB"/>
    <w:rsid w:val="00515A9D"/>
    <w:rsid w:val="00515AFB"/>
    <w:rsid w:val="00520D7F"/>
    <w:rsid w:val="00520D8D"/>
    <w:rsid w:val="0052450C"/>
    <w:rsid w:val="005245B2"/>
    <w:rsid w:val="00527C1D"/>
    <w:rsid w:val="00531632"/>
    <w:rsid w:val="005317E3"/>
    <w:rsid w:val="005318DD"/>
    <w:rsid w:val="00532FA6"/>
    <w:rsid w:val="00536315"/>
    <w:rsid w:val="00542A7E"/>
    <w:rsid w:val="005440BE"/>
    <w:rsid w:val="00546177"/>
    <w:rsid w:val="005466E4"/>
    <w:rsid w:val="005508EA"/>
    <w:rsid w:val="00550907"/>
    <w:rsid w:val="005547E4"/>
    <w:rsid w:val="00554E8D"/>
    <w:rsid w:val="005571BE"/>
    <w:rsid w:val="005636B5"/>
    <w:rsid w:val="0056466B"/>
    <w:rsid w:val="00565499"/>
    <w:rsid w:val="0056550A"/>
    <w:rsid w:val="0056607B"/>
    <w:rsid w:val="005666BB"/>
    <w:rsid w:val="005700B2"/>
    <w:rsid w:val="00571853"/>
    <w:rsid w:val="00574D33"/>
    <w:rsid w:val="00577990"/>
    <w:rsid w:val="005801D5"/>
    <w:rsid w:val="00585359"/>
    <w:rsid w:val="00590903"/>
    <w:rsid w:val="0059465A"/>
    <w:rsid w:val="00597108"/>
    <w:rsid w:val="005A13A7"/>
    <w:rsid w:val="005A391A"/>
    <w:rsid w:val="005A4262"/>
    <w:rsid w:val="005A7A8A"/>
    <w:rsid w:val="005B4196"/>
    <w:rsid w:val="005B7E80"/>
    <w:rsid w:val="005C3BEC"/>
    <w:rsid w:val="005C6052"/>
    <w:rsid w:val="005C68CF"/>
    <w:rsid w:val="005D277F"/>
    <w:rsid w:val="005D3D20"/>
    <w:rsid w:val="005D4A45"/>
    <w:rsid w:val="005E136A"/>
    <w:rsid w:val="005F35A4"/>
    <w:rsid w:val="005F3C06"/>
    <w:rsid w:val="005F54AD"/>
    <w:rsid w:val="006008DE"/>
    <w:rsid w:val="0060114E"/>
    <w:rsid w:val="00602D14"/>
    <w:rsid w:val="00605750"/>
    <w:rsid w:val="00607488"/>
    <w:rsid w:val="0061792F"/>
    <w:rsid w:val="0062048E"/>
    <w:rsid w:val="006220CA"/>
    <w:rsid w:val="00622D2F"/>
    <w:rsid w:val="00624F3D"/>
    <w:rsid w:val="006266E4"/>
    <w:rsid w:val="00627911"/>
    <w:rsid w:val="00632A0E"/>
    <w:rsid w:val="0063780B"/>
    <w:rsid w:val="00641881"/>
    <w:rsid w:val="0064368E"/>
    <w:rsid w:val="00644659"/>
    <w:rsid w:val="006461CD"/>
    <w:rsid w:val="00646E3D"/>
    <w:rsid w:val="00651AB8"/>
    <w:rsid w:val="00652D37"/>
    <w:rsid w:val="00653A74"/>
    <w:rsid w:val="0066066E"/>
    <w:rsid w:val="00660F2A"/>
    <w:rsid w:val="006623D7"/>
    <w:rsid w:val="00663E92"/>
    <w:rsid w:val="006653BA"/>
    <w:rsid w:val="00671BAA"/>
    <w:rsid w:val="00674EA9"/>
    <w:rsid w:val="006760F1"/>
    <w:rsid w:val="006829DB"/>
    <w:rsid w:val="006846B1"/>
    <w:rsid w:val="00684869"/>
    <w:rsid w:val="00690672"/>
    <w:rsid w:val="00690BF8"/>
    <w:rsid w:val="00692112"/>
    <w:rsid w:val="006935A8"/>
    <w:rsid w:val="006965AD"/>
    <w:rsid w:val="00696CF0"/>
    <w:rsid w:val="006A0377"/>
    <w:rsid w:val="006A6783"/>
    <w:rsid w:val="006A699D"/>
    <w:rsid w:val="006B5A38"/>
    <w:rsid w:val="006B716D"/>
    <w:rsid w:val="006C0A77"/>
    <w:rsid w:val="006C4AE7"/>
    <w:rsid w:val="006C6C6E"/>
    <w:rsid w:val="006C7602"/>
    <w:rsid w:val="006D14DB"/>
    <w:rsid w:val="006D231B"/>
    <w:rsid w:val="006D61CB"/>
    <w:rsid w:val="006D7B23"/>
    <w:rsid w:val="006E4976"/>
    <w:rsid w:val="006E4A7E"/>
    <w:rsid w:val="006E6D27"/>
    <w:rsid w:val="006E70D3"/>
    <w:rsid w:val="006F2B4D"/>
    <w:rsid w:val="006F2F91"/>
    <w:rsid w:val="006F314F"/>
    <w:rsid w:val="006F3A91"/>
    <w:rsid w:val="006F3D10"/>
    <w:rsid w:val="006F5B3A"/>
    <w:rsid w:val="006F5FD5"/>
    <w:rsid w:val="006F7D26"/>
    <w:rsid w:val="00706242"/>
    <w:rsid w:val="0070756B"/>
    <w:rsid w:val="00713CF4"/>
    <w:rsid w:val="00727CB1"/>
    <w:rsid w:val="00731339"/>
    <w:rsid w:val="0073391E"/>
    <w:rsid w:val="00736496"/>
    <w:rsid w:val="007365B8"/>
    <w:rsid w:val="0073792F"/>
    <w:rsid w:val="00742227"/>
    <w:rsid w:val="0074421B"/>
    <w:rsid w:val="00746B5D"/>
    <w:rsid w:val="007521E2"/>
    <w:rsid w:val="00756D84"/>
    <w:rsid w:val="00761979"/>
    <w:rsid w:val="00763CA5"/>
    <w:rsid w:val="00764163"/>
    <w:rsid w:val="00765178"/>
    <w:rsid w:val="0078127C"/>
    <w:rsid w:val="0078181C"/>
    <w:rsid w:val="00781E71"/>
    <w:rsid w:val="00784185"/>
    <w:rsid w:val="007845D0"/>
    <w:rsid w:val="007860DE"/>
    <w:rsid w:val="007863F9"/>
    <w:rsid w:val="0079199E"/>
    <w:rsid w:val="00794FE5"/>
    <w:rsid w:val="00795A30"/>
    <w:rsid w:val="007968BF"/>
    <w:rsid w:val="007A2E47"/>
    <w:rsid w:val="007A46F4"/>
    <w:rsid w:val="007A4EEC"/>
    <w:rsid w:val="007A6F83"/>
    <w:rsid w:val="007B0197"/>
    <w:rsid w:val="007C43C9"/>
    <w:rsid w:val="007C541D"/>
    <w:rsid w:val="007D07DD"/>
    <w:rsid w:val="007D10E0"/>
    <w:rsid w:val="007D2867"/>
    <w:rsid w:val="007E206D"/>
    <w:rsid w:val="007E4398"/>
    <w:rsid w:val="007E705A"/>
    <w:rsid w:val="007E7407"/>
    <w:rsid w:val="007E788A"/>
    <w:rsid w:val="007E7C13"/>
    <w:rsid w:val="007F1389"/>
    <w:rsid w:val="007F1B7D"/>
    <w:rsid w:val="007F2C93"/>
    <w:rsid w:val="007F3564"/>
    <w:rsid w:val="007F623F"/>
    <w:rsid w:val="00800B1B"/>
    <w:rsid w:val="0081201D"/>
    <w:rsid w:val="0081343B"/>
    <w:rsid w:val="00813A98"/>
    <w:rsid w:val="0081512E"/>
    <w:rsid w:val="00816A03"/>
    <w:rsid w:val="00821B62"/>
    <w:rsid w:val="00822AEA"/>
    <w:rsid w:val="00825B50"/>
    <w:rsid w:val="00825DF9"/>
    <w:rsid w:val="0082733C"/>
    <w:rsid w:val="0083068E"/>
    <w:rsid w:val="00833FCC"/>
    <w:rsid w:val="00834173"/>
    <w:rsid w:val="00834CE0"/>
    <w:rsid w:val="00842A0B"/>
    <w:rsid w:val="008434B3"/>
    <w:rsid w:val="00851A79"/>
    <w:rsid w:val="00852FA4"/>
    <w:rsid w:val="00861749"/>
    <w:rsid w:val="00863F1F"/>
    <w:rsid w:val="0087203A"/>
    <w:rsid w:val="00872436"/>
    <w:rsid w:val="008729D1"/>
    <w:rsid w:val="00880B96"/>
    <w:rsid w:val="008825F2"/>
    <w:rsid w:val="008845D4"/>
    <w:rsid w:val="00884C88"/>
    <w:rsid w:val="00886B0A"/>
    <w:rsid w:val="00893F0B"/>
    <w:rsid w:val="0089433F"/>
    <w:rsid w:val="008A5310"/>
    <w:rsid w:val="008A533D"/>
    <w:rsid w:val="008B0FFF"/>
    <w:rsid w:val="008B30B3"/>
    <w:rsid w:val="008B4138"/>
    <w:rsid w:val="008B4745"/>
    <w:rsid w:val="008B63D6"/>
    <w:rsid w:val="008C089C"/>
    <w:rsid w:val="008C19D8"/>
    <w:rsid w:val="008C1AEE"/>
    <w:rsid w:val="008C1E95"/>
    <w:rsid w:val="008C6D1B"/>
    <w:rsid w:val="008C775B"/>
    <w:rsid w:val="008D4935"/>
    <w:rsid w:val="008D6232"/>
    <w:rsid w:val="008D6EE1"/>
    <w:rsid w:val="008E121E"/>
    <w:rsid w:val="008F1835"/>
    <w:rsid w:val="008F1BC7"/>
    <w:rsid w:val="008F3DBE"/>
    <w:rsid w:val="008F4D38"/>
    <w:rsid w:val="008F50D1"/>
    <w:rsid w:val="008F7084"/>
    <w:rsid w:val="008F7C09"/>
    <w:rsid w:val="008F7F13"/>
    <w:rsid w:val="00900826"/>
    <w:rsid w:val="00903CA6"/>
    <w:rsid w:val="00911118"/>
    <w:rsid w:val="009132F0"/>
    <w:rsid w:val="00914BBD"/>
    <w:rsid w:val="00915B14"/>
    <w:rsid w:val="00916887"/>
    <w:rsid w:val="00916E39"/>
    <w:rsid w:val="00923315"/>
    <w:rsid w:val="0092423C"/>
    <w:rsid w:val="00926BBE"/>
    <w:rsid w:val="00936679"/>
    <w:rsid w:val="0093796E"/>
    <w:rsid w:val="00952376"/>
    <w:rsid w:val="0095241E"/>
    <w:rsid w:val="009526E1"/>
    <w:rsid w:val="00953EC5"/>
    <w:rsid w:val="009544DB"/>
    <w:rsid w:val="00960041"/>
    <w:rsid w:val="0096097D"/>
    <w:rsid w:val="00960E35"/>
    <w:rsid w:val="00962AC3"/>
    <w:rsid w:val="00964BED"/>
    <w:rsid w:val="00965161"/>
    <w:rsid w:val="00966693"/>
    <w:rsid w:val="00966C98"/>
    <w:rsid w:val="00967FD6"/>
    <w:rsid w:val="00971EC9"/>
    <w:rsid w:val="0097314B"/>
    <w:rsid w:val="00976652"/>
    <w:rsid w:val="00981D63"/>
    <w:rsid w:val="00983DF2"/>
    <w:rsid w:val="00987288"/>
    <w:rsid w:val="00987C2B"/>
    <w:rsid w:val="00991C17"/>
    <w:rsid w:val="0099366E"/>
    <w:rsid w:val="009937A9"/>
    <w:rsid w:val="00996DE2"/>
    <w:rsid w:val="00996FF9"/>
    <w:rsid w:val="009A6670"/>
    <w:rsid w:val="009B43E2"/>
    <w:rsid w:val="009B4B0C"/>
    <w:rsid w:val="009B516F"/>
    <w:rsid w:val="009B7675"/>
    <w:rsid w:val="009C32BB"/>
    <w:rsid w:val="009C72A7"/>
    <w:rsid w:val="009D1626"/>
    <w:rsid w:val="009D24A6"/>
    <w:rsid w:val="009D4023"/>
    <w:rsid w:val="009D5255"/>
    <w:rsid w:val="009D5FB5"/>
    <w:rsid w:val="009D7175"/>
    <w:rsid w:val="009E3FF2"/>
    <w:rsid w:val="009E6CC6"/>
    <w:rsid w:val="009F1957"/>
    <w:rsid w:val="009F3B15"/>
    <w:rsid w:val="009F4147"/>
    <w:rsid w:val="009F4C32"/>
    <w:rsid w:val="00A01A30"/>
    <w:rsid w:val="00A02619"/>
    <w:rsid w:val="00A04934"/>
    <w:rsid w:val="00A07138"/>
    <w:rsid w:val="00A0778C"/>
    <w:rsid w:val="00A12C3C"/>
    <w:rsid w:val="00A25687"/>
    <w:rsid w:val="00A27C99"/>
    <w:rsid w:val="00A318B3"/>
    <w:rsid w:val="00A40468"/>
    <w:rsid w:val="00A42AB8"/>
    <w:rsid w:val="00A45970"/>
    <w:rsid w:val="00A50B63"/>
    <w:rsid w:val="00A514C3"/>
    <w:rsid w:val="00A51B06"/>
    <w:rsid w:val="00A51C5C"/>
    <w:rsid w:val="00A52BBD"/>
    <w:rsid w:val="00A5428D"/>
    <w:rsid w:val="00A57DA1"/>
    <w:rsid w:val="00A6039C"/>
    <w:rsid w:val="00A6080E"/>
    <w:rsid w:val="00A61C16"/>
    <w:rsid w:val="00A64258"/>
    <w:rsid w:val="00A64E58"/>
    <w:rsid w:val="00A7202F"/>
    <w:rsid w:val="00A72C4F"/>
    <w:rsid w:val="00A7349D"/>
    <w:rsid w:val="00A745A2"/>
    <w:rsid w:val="00A74B9E"/>
    <w:rsid w:val="00A75A2B"/>
    <w:rsid w:val="00A77037"/>
    <w:rsid w:val="00A80312"/>
    <w:rsid w:val="00A81A7D"/>
    <w:rsid w:val="00A85764"/>
    <w:rsid w:val="00A92C52"/>
    <w:rsid w:val="00A974AD"/>
    <w:rsid w:val="00AA1DA5"/>
    <w:rsid w:val="00AA25E9"/>
    <w:rsid w:val="00AA38EC"/>
    <w:rsid w:val="00AB0EB8"/>
    <w:rsid w:val="00AB1865"/>
    <w:rsid w:val="00AB3433"/>
    <w:rsid w:val="00AB7B93"/>
    <w:rsid w:val="00AC1C31"/>
    <w:rsid w:val="00AC72FF"/>
    <w:rsid w:val="00AD3B55"/>
    <w:rsid w:val="00AE155F"/>
    <w:rsid w:val="00AE1C06"/>
    <w:rsid w:val="00AE4AF8"/>
    <w:rsid w:val="00AF283F"/>
    <w:rsid w:val="00B02113"/>
    <w:rsid w:val="00B04BAA"/>
    <w:rsid w:val="00B04C64"/>
    <w:rsid w:val="00B052E6"/>
    <w:rsid w:val="00B07D8B"/>
    <w:rsid w:val="00B1131C"/>
    <w:rsid w:val="00B146EE"/>
    <w:rsid w:val="00B14CAE"/>
    <w:rsid w:val="00B16077"/>
    <w:rsid w:val="00B1607A"/>
    <w:rsid w:val="00B16422"/>
    <w:rsid w:val="00B20F2F"/>
    <w:rsid w:val="00B23F03"/>
    <w:rsid w:val="00B24644"/>
    <w:rsid w:val="00B27413"/>
    <w:rsid w:val="00B31568"/>
    <w:rsid w:val="00B32F87"/>
    <w:rsid w:val="00B37C43"/>
    <w:rsid w:val="00B40B5C"/>
    <w:rsid w:val="00B43F72"/>
    <w:rsid w:val="00B446A2"/>
    <w:rsid w:val="00B501E2"/>
    <w:rsid w:val="00B5163D"/>
    <w:rsid w:val="00B61E76"/>
    <w:rsid w:val="00B62138"/>
    <w:rsid w:val="00B63174"/>
    <w:rsid w:val="00B721FD"/>
    <w:rsid w:val="00B741ED"/>
    <w:rsid w:val="00B75066"/>
    <w:rsid w:val="00B75069"/>
    <w:rsid w:val="00B81E4A"/>
    <w:rsid w:val="00B8287A"/>
    <w:rsid w:val="00B843DD"/>
    <w:rsid w:val="00B850FB"/>
    <w:rsid w:val="00B86D4A"/>
    <w:rsid w:val="00B92418"/>
    <w:rsid w:val="00B92603"/>
    <w:rsid w:val="00B96E51"/>
    <w:rsid w:val="00BA18E3"/>
    <w:rsid w:val="00BA1BE4"/>
    <w:rsid w:val="00BA3660"/>
    <w:rsid w:val="00BA371F"/>
    <w:rsid w:val="00BA7879"/>
    <w:rsid w:val="00BB2720"/>
    <w:rsid w:val="00BB28DF"/>
    <w:rsid w:val="00BB3F83"/>
    <w:rsid w:val="00BB4A6F"/>
    <w:rsid w:val="00BB542C"/>
    <w:rsid w:val="00BB67B3"/>
    <w:rsid w:val="00BC0A1A"/>
    <w:rsid w:val="00BC0F66"/>
    <w:rsid w:val="00BC1213"/>
    <w:rsid w:val="00BC2386"/>
    <w:rsid w:val="00BC6E15"/>
    <w:rsid w:val="00BC6F82"/>
    <w:rsid w:val="00BD05B6"/>
    <w:rsid w:val="00BD2117"/>
    <w:rsid w:val="00BD3BDB"/>
    <w:rsid w:val="00BD513D"/>
    <w:rsid w:val="00BD5C8A"/>
    <w:rsid w:val="00BE4524"/>
    <w:rsid w:val="00BE64B4"/>
    <w:rsid w:val="00BE6B08"/>
    <w:rsid w:val="00BE723C"/>
    <w:rsid w:val="00BE7824"/>
    <w:rsid w:val="00BF0B34"/>
    <w:rsid w:val="00BF1B2E"/>
    <w:rsid w:val="00C04AF0"/>
    <w:rsid w:val="00C04B8E"/>
    <w:rsid w:val="00C063AA"/>
    <w:rsid w:val="00C110A4"/>
    <w:rsid w:val="00C13E83"/>
    <w:rsid w:val="00C22D6D"/>
    <w:rsid w:val="00C261EF"/>
    <w:rsid w:val="00C26781"/>
    <w:rsid w:val="00C3106D"/>
    <w:rsid w:val="00C32143"/>
    <w:rsid w:val="00C361E5"/>
    <w:rsid w:val="00C42480"/>
    <w:rsid w:val="00C4503F"/>
    <w:rsid w:val="00C4644B"/>
    <w:rsid w:val="00C466E7"/>
    <w:rsid w:val="00C5283B"/>
    <w:rsid w:val="00C54A83"/>
    <w:rsid w:val="00C55B86"/>
    <w:rsid w:val="00C60DB2"/>
    <w:rsid w:val="00C6244E"/>
    <w:rsid w:val="00C718CE"/>
    <w:rsid w:val="00C7340A"/>
    <w:rsid w:val="00C740BB"/>
    <w:rsid w:val="00C748D0"/>
    <w:rsid w:val="00C75492"/>
    <w:rsid w:val="00C76B1C"/>
    <w:rsid w:val="00C80950"/>
    <w:rsid w:val="00C819AD"/>
    <w:rsid w:val="00C82498"/>
    <w:rsid w:val="00C83DE7"/>
    <w:rsid w:val="00C86367"/>
    <w:rsid w:val="00C869D7"/>
    <w:rsid w:val="00C90C18"/>
    <w:rsid w:val="00C955C2"/>
    <w:rsid w:val="00C95747"/>
    <w:rsid w:val="00C967BE"/>
    <w:rsid w:val="00CA5115"/>
    <w:rsid w:val="00CA655E"/>
    <w:rsid w:val="00CB0EDE"/>
    <w:rsid w:val="00CB21C9"/>
    <w:rsid w:val="00CB3F90"/>
    <w:rsid w:val="00CB6D8D"/>
    <w:rsid w:val="00CB6ECC"/>
    <w:rsid w:val="00CC0205"/>
    <w:rsid w:val="00CC20C6"/>
    <w:rsid w:val="00CC2BB5"/>
    <w:rsid w:val="00CC3860"/>
    <w:rsid w:val="00CC483F"/>
    <w:rsid w:val="00CC5E21"/>
    <w:rsid w:val="00CC746C"/>
    <w:rsid w:val="00CD4220"/>
    <w:rsid w:val="00CD5F37"/>
    <w:rsid w:val="00CD6F1C"/>
    <w:rsid w:val="00CD7502"/>
    <w:rsid w:val="00CE0FF6"/>
    <w:rsid w:val="00CE4F07"/>
    <w:rsid w:val="00CE6CB2"/>
    <w:rsid w:val="00CE7B34"/>
    <w:rsid w:val="00CE7E64"/>
    <w:rsid w:val="00CF0752"/>
    <w:rsid w:val="00CF09CF"/>
    <w:rsid w:val="00CF16C4"/>
    <w:rsid w:val="00CF1D5C"/>
    <w:rsid w:val="00CF491E"/>
    <w:rsid w:val="00CF5DA6"/>
    <w:rsid w:val="00D00652"/>
    <w:rsid w:val="00D04149"/>
    <w:rsid w:val="00D048D8"/>
    <w:rsid w:val="00D124E9"/>
    <w:rsid w:val="00D153E5"/>
    <w:rsid w:val="00D158ED"/>
    <w:rsid w:val="00D16E66"/>
    <w:rsid w:val="00D22367"/>
    <w:rsid w:val="00D25E07"/>
    <w:rsid w:val="00D27034"/>
    <w:rsid w:val="00D33028"/>
    <w:rsid w:val="00D33C30"/>
    <w:rsid w:val="00D43BA8"/>
    <w:rsid w:val="00D478BD"/>
    <w:rsid w:val="00D479F4"/>
    <w:rsid w:val="00D47AC8"/>
    <w:rsid w:val="00D5654B"/>
    <w:rsid w:val="00D57AE1"/>
    <w:rsid w:val="00D60536"/>
    <w:rsid w:val="00D61330"/>
    <w:rsid w:val="00D61342"/>
    <w:rsid w:val="00D613E7"/>
    <w:rsid w:val="00D63AD7"/>
    <w:rsid w:val="00D64269"/>
    <w:rsid w:val="00D64C08"/>
    <w:rsid w:val="00D662F4"/>
    <w:rsid w:val="00D67033"/>
    <w:rsid w:val="00D71FF5"/>
    <w:rsid w:val="00D73124"/>
    <w:rsid w:val="00D76F3E"/>
    <w:rsid w:val="00D80D32"/>
    <w:rsid w:val="00D846D2"/>
    <w:rsid w:val="00D8692E"/>
    <w:rsid w:val="00D86E2B"/>
    <w:rsid w:val="00D93C85"/>
    <w:rsid w:val="00D94CC8"/>
    <w:rsid w:val="00D959A2"/>
    <w:rsid w:val="00D95D11"/>
    <w:rsid w:val="00D95FC1"/>
    <w:rsid w:val="00DA3327"/>
    <w:rsid w:val="00DA3AF2"/>
    <w:rsid w:val="00DA6554"/>
    <w:rsid w:val="00DA7D09"/>
    <w:rsid w:val="00DB3A38"/>
    <w:rsid w:val="00DB5A8C"/>
    <w:rsid w:val="00DC12D9"/>
    <w:rsid w:val="00DC328B"/>
    <w:rsid w:val="00DC3789"/>
    <w:rsid w:val="00DC48ED"/>
    <w:rsid w:val="00DC4AC0"/>
    <w:rsid w:val="00DD41E5"/>
    <w:rsid w:val="00DE0B3C"/>
    <w:rsid w:val="00DE2C29"/>
    <w:rsid w:val="00DE3F46"/>
    <w:rsid w:val="00DE4BDA"/>
    <w:rsid w:val="00DF0012"/>
    <w:rsid w:val="00DF0C29"/>
    <w:rsid w:val="00DF34A6"/>
    <w:rsid w:val="00DF3BBD"/>
    <w:rsid w:val="00DF41E3"/>
    <w:rsid w:val="00E00C99"/>
    <w:rsid w:val="00E01886"/>
    <w:rsid w:val="00E0432D"/>
    <w:rsid w:val="00E10C6A"/>
    <w:rsid w:val="00E135B2"/>
    <w:rsid w:val="00E13F93"/>
    <w:rsid w:val="00E16E6D"/>
    <w:rsid w:val="00E26398"/>
    <w:rsid w:val="00E3429C"/>
    <w:rsid w:val="00E34DBD"/>
    <w:rsid w:val="00E35D2A"/>
    <w:rsid w:val="00E37DDD"/>
    <w:rsid w:val="00E4261A"/>
    <w:rsid w:val="00E444EE"/>
    <w:rsid w:val="00E51043"/>
    <w:rsid w:val="00E523C3"/>
    <w:rsid w:val="00E56CB4"/>
    <w:rsid w:val="00E56D97"/>
    <w:rsid w:val="00E63737"/>
    <w:rsid w:val="00E63C61"/>
    <w:rsid w:val="00E64458"/>
    <w:rsid w:val="00E658A3"/>
    <w:rsid w:val="00E66157"/>
    <w:rsid w:val="00E67392"/>
    <w:rsid w:val="00E713B5"/>
    <w:rsid w:val="00E73849"/>
    <w:rsid w:val="00E76842"/>
    <w:rsid w:val="00E77495"/>
    <w:rsid w:val="00E7770A"/>
    <w:rsid w:val="00E77DC8"/>
    <w:rsid w:val="00E821E2"/>
    <w:rsid w:val="00E82F39"/>
    <w:rsid w:val="00E834B3"/>
    <w:rsid w:val="00E85E5C"/>
    <w:rsid w:val="00E923BD"/>
    <w:rsid w:val="00EA05D5"/>
    <w:rsid w:val="00EA3A50"/>
    <w:rsid w:val="00EA55EB"/>
    <w:rsid w:val="00EA6242"/>
    <w:rsid w:val="00EB0B5E"/>
    <w:rsid w:val="00EB22D0"/>
    <w:rsid w:val="00EB30C3"/>
    <w:rsid w:val="00EB4256"/>
    <w:rsid w:val="00EB52EB"/>
    <w:rsid w:val="00EB702A"/>
    <w:rsid w:val="00EC1FA1"/>
    <w:rsid w:val="00EC2374"/>
    <w:rsid w:val="00EC4486"/>
    <w:rsid w:val="00EC44C0"/>
    <w:rsid w:val="00EC4DDC"/>
    <w:rsid w:val="00EC695C"/>
    <w:rsid w:val="00ED3880"/>
    <w:rsid w:val="00ED4EA7"/>
    <w:rsid w:val="00ED7E3B"/>
    <w:rsid w:val="00EE0222"/>
    <w:rsid w:val="00EE1F84"/>
    <w:rsid w:val="00EE3E4C"/>
    <w:rsid w:val="00EE57C7"/>
    <w:rsid w:val="00EE60DD"/>
    <w:rsid w:val="00EF2DFD"/>
    <w:rsid w:val="00F0094E"/>
    <w:rsid w:val="00F00CAD"/>
    <w:rsid w:val="00F03447"/>
    <w:rsid w:val="00F05516"/>
    <w:rsid w:val="00F05E2A"/>
    <w:rsid w:val="00F06FE4"/>
    <w:rsid w:val="00F2129F"/>
    <w:rsid w:val="00F22DB2"/>
    <w:rsid w:val="00F30AF9"/>
    <w:rsid w:val="00F32FEB"/>
    <w:rsid w:val="00F37097"/>
    <w:rsid w:val="00F37BD5"/>
    <w:rsid w:val="00F40304"/>
    <w:rsid w:val="00F4058B"/>
    <w:rsid w:val="00F4119F"/>
    <w:rsid w:val="00F41923"/>
    <w:rsid w:val="00F4406D"/>
    <w:rsid w:val="00F4711A"/>
    <w:rsid w:val="00F50B2C"/>
    <w:rsid w:val="00F558E3"/>
    <w:rsid w:val="00F61A40"/>
    <w:rsid w:val="00F62550"/>
    <w:rsid w:val="00F630CC"/>
    <w:rsid w:val="00F6558E"/>
    <w:rsid w:val="00F71458"/>
    <w:rsid w:val="00F73A7C"/>
    <w:rsid w:val="00F76918"/>
    <w:rsid w:val="00F770D5"/>
    <w:rsid w:val="00F77A9F"/>
    <w:rsid w:val="00F77FBA"/>
    <w:rsid w:val="00F82E38"/>
    <w:rsid w:val="00F83029"/>
    <w:rsid w:val="00F83EBB"/>
    <w:rsid w:val="00F94D92"/>
    <w:rsid w:val="00F95501"/>
    <w:rsid w:val="00F9580F"/>
    <w:rsid w:val="00FA0E35"/>
    <w:rsid w:val="00FA1E8C"/>
    <w:rsid w:val="00FA31E5"/>
    <w:rsid w:val="00FA47AE"/>
    <w:rsid w:val="00FA4FF1"/>
    <w:rsid w:val="00FA6C34"/>
    <w:rsid w:val="00FA7668"/>
    <w:rsid w:val="00FA77E4"/>
    <w:rsid w:val="00FB7B4C"/>
    <w:rsid w:val="00FC0014"/>
    <w:rsid w:val="00FC097A"/>
    <w:rsid w:val="00FC283A"/>
    <w:rsid w:val="00FC4432"/>
    <w:rsid w:val="00FC56E8"/>
    <w:rsid w:val="00FC73F1"/>
    <w:rsid w:val="00FD0703"/>
    <w:rsid w:val="00FD2D1F"/>
    <w:rsid w:val="00FD40F1"/>
    <w:rsid w:val="00FE0BC3"/>
    <w:rsid w:val="00FE0ED1"/>
    <w:rsid w:val="00FE2CCB"/>
    <w:rsid w:val="00FF6197"/>
    <w:rsid w:val="00FF66A9"/>
    <w:rsid w:val="00FF69FE"/>
    <w:rsid w:val="00FF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47A37"/>
  <w15:docId w15:val="{27BB0AF1-857F-4F4D-873D-D3351F09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480" w:lineRule="auto"/>
        <w:ind w:right="-21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4AD"/>
    <w:pPr>
      <w:jc w:val="both"/>
    </w:pPr>
  </w:style>
  <w:style w:type="paragraph" w:styleId="Heading1">
    <w:name w:val="heading 1"/>
    <w:basedOn w:val="Normal"/>
    <w:link w:val="Heading1Char"/>
    <w:uiPriority w:val="9"/>
    <w:qFormat/>
    <w:rsid w:val="00C748D0"/>
    <w:pPr>
      <w:widowControl w:val="0"/>
      <w:autoSpaceDE w:val="0"/>
      <w:autoSpaceDN w:val="0"/>
      <w:spacing w:line="240" w:lineRule="auto"/>
      <w:ind w:left="100" w:right="0"/>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B3F"/>
    <w:pPr>
      <w:spacing w:line="240" w:lineRule="auto"/>
    </w:pPr>
  </w:style>
  <w:style w:type="paragraph" w:styleId="ListParagraph">
    <w:name w:val="List Paragraph"/>
    <w:basedOn w:val="Normal"/>
    <w:uiPriority w:val="34"/>
    <w:qFormat/>
    <w:rsid w:val="00342B3F"/>
    <w:pPr>
      <w:ind w:left="720"/>
      <w:contextualSpacing/>
    </w:pPr>
  </w:style>
  <w:style w:type="paragraph" w:styleId="BalloonText">
    <w:name w:val="Balloon Text"/>
    <w:basedOn w:val="Normal"/>
    <w:link w:val="BalloonTextChar"/>
    <w:uiPriority w:val="99"/>
    <w:semiHidden/>
    <w:unhideWhenUsed/>
    <w:rsid w:val="005F54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4AD"/>
    <w:rPr>
      <w:rFonts w:ascii="Tahoma" w:hAnsi="Tahoma" w:cs="Tahoma"/>
      <w:sz w:val="16"/>
      <w:szCs w:val="16"/>
    </w:rPr>
  </w:style>
  <w:style w:type="table" w:styleId="TableGrid">
    <w:name w:val="Table Grid"/>
    <w:basedOn w:val="TableNormal"/>
    <w:uiPriority w:val="59"/>
    <w:rsid w:val="005F54AD"/>
    <w:pPr>
      <w:spacing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F54AD"/>
    <w:rPr>
      <w:color w:val="0000FF" w:themeColor="hyperlink"/>
      <w:u w:val="single"/>
    </w:rPr>
  </w:style>
  <w:style w:type="table" w:customStyle="1" w:styleId="LightShading1">
    <w:name w:val="Light Shading1"/>
    <w:basedOn w:val="TableNormal"/>
    <w:uiPriority w:val="60"/>
    <w:rsid w:val="005F54AD"/>
    <w:pPr>
      <w:spacing w:line="240" w:lineRule="auto"/>
      <w:jc w:val="both"/>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5F54AD"/>
    <w:pPr>
      <w:spacing w:line="240" w:lineRule="auto"/>
      <w:jc w:val="both"/>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F54AD"/>
    <w:pPr>
      <w:spacing w:line="240" w:lineRule="auto"/>
      <w:jc w:val="both"/>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F54AD"/>
    <w:pPr>
      <w:spacing w:line="240" w:lineRule="auto"/>
      <w:jc w:val="both"/>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F54AD"/>
    <w:pPr>
      <w:spacing w:line="240" w:lineRule="auto"/>
      <w:jc w:val="both"/>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F54AD"/>
    <w:pPr>
      <w:spacing w:line="240" w:lineRule="auto"/>
      <w:jc w:val="both"/>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5F54AD"/>
    <w:pPr>
      <w:spacing w:before="100" w:beforeAutospacing="1" w:after="100" w:afterAutospacing="1" w:line="240" w:lineRule="auto"/>
      <w:ind w:right="0"/>
      <w:jc w:val="left"/>
    </w:pPr>
    <w:rPr>
      <w:rFonts w:eastAsia="Times New Roman"/>
      <w:szCs w:val="24"/>
    </w:rPr>
  </w:style>
  <w:style w:type="paragraph" w:styleId="Header">
    <w:name w:val="header"/>
    <w:basedOn w:val="Normal"/>
    <w:link w:val="HeaderChar"/>
    <w:uiPriority w:val="99"/>
    <w:unhideWhenUsed/>
    <w:rsid w:val="005F54AD"/>
    <w:pPr>
      <w:tabs>
        <w:tab w:val="center" w:pos="4680"/>
        <w:tab w:val="right" w:pos="9360"/>
      </w:tabs>
      <w:spacing w:line="240" w:lineRule="auto"/>
    </w:pPr>
  </w:style>
  <w:style w:type="character" w:customStyle="1" w:styleId="HeaderChar">
    <w:name w:val="Header Char"/>
    <w:basedOn w:val="DefaultParagraphFont"/>
    <w:link w:val="Header"/>
    <w:uiPriority w:val="99"/>
    <w:rsid w:val="005F54AD"/>
  </w:style>
  <w:style w:type="paragraph" w:styleId="Footer">
    <w:name w:val="footer"/>
    <w:basedOn w:val="Normal"/>
    <w:link w:val="FooterChar"/>
    <w:uiPriority w:val="99"/>
    <w:unhideWhenUsed/>
    <w:rsid w:val="005F54AD"/>
    <w:pPr>
      <w:tabs>
        <w:tab w:val="center" w:pos="4680"/>
        <w:tab w:val="right" w:pos="9360"/>
      </w:tabs>
      <w:spacing w:line="240" w:lineRule="auto"/>
    </w:pPr>
  </w:style>
  <w:style w:type="character" w:customStyle="1" w:styleId="FooterChar">
    <w:name w:val="Footer Char"/>
    <w:basedOn w:val="DefaultParagraphFont"/>
    <w:link w:val="Footer"/>
    <w:uiPriority w:val="99"/>
    <w:rsid w:val="005F54AD"/>
  </w:style>
  <w:style w:type="paragraph" w:customStyle="1" w:styleId="Default">
    <w:name w:val="Default"/>
    <w:rsid w:val="00171DE8"/>
    <w:pPr>
      <w:autoSpaceDE w:val="0"/>
      <w:autoSpaceDN w:val="0"/>
      <w:adjustRightInd w:val="0"/>
      <w:spacing w:line="240" w:lineRule="auto"/>
      <w:ind w:right="0"/>
      <w:jc w:val="left"/>
    </w:pPr>
    <w:rPr>
      <w:rFonts w:ascii="Swis721LtEU" w:hAnsi="Swis721LtEU" w:cs="Swis721LtEU"/>
      <w:color w:val="000000"/>
      <w:szCs w:val="24"/>
    </w:rPr>
  </w:style>
  <w:style w:type="paragraph" w:customStyle="1" w:styleId="Pa3">
    <w:name w:val="Pa3"/>
    <w:basedOn w:val="Default"/>
    <w:next w:val="Default"/>
    <w:uiPriority w:val="99"/>
    <w:rsid w:val="00171DE8"/>
    <w:pPr>
      <w:spacing w:line="241" w:lineRule="atLeast"/>
    </w:pPr>
    <w:rPr>
      <w:rFonts w:cs="Times New Roman"/>
      <w:color w:val="auto"/>
    </w:rPr>
  </w:style>
  <w:style w:type="character" w:customStyle="1" w:styleId="A2">
    <w:name w:val="A2"/>
    <w:uiPriority w:val="99"/>
    <w:rsid w:val="00171DE8"/>
    <w:rPr>
      <w:rFonts w:cs="Swis721LtEU"/>
      <w:color w:val="000000"/>
      <w:sz w:val="14"/>
      <w:szCs w:val="14"/>
    </w:rPr>
  </w:style>
  <w:style w:type="character" w:customStyle="1" w:styleId="Heading1Char">
    <w:name w:val="Heading 1 Char"/>
    <w:basedOn w:val="DefaultParagraphFont"/>
    <w:link w:val="Heading1"/>
    <w:uiPriority w:val="9"/>
    <w:rsid w:val="00C748D0"/>
    <w:rPr>
      <w:rFonts w:eastAsia="Times New Roman"/>
      <w:b/>
      <w:bCs/>
      <w:szCs w:val="24"/>
    </w:rPr>
  </w:style>
  <w:style w:type="paragraph" w:styleId="BodyText">
    <w:name w:val="Body Text"/>
    <w:basedOn w:val="Normal"/>
    <w:link w:val="BodyTextChar"/>
    <w:uiPriority w:val="1"/>
    <w:qFormat/>
    <w:rsid w:val="000A0A77"/>
    <w:pPr>
      <w:widowControl w:val="0"/>
      <w:autoSpaceDE w:val="0"/>
      <w:autoSpaceDN w:val="0"/>
      <w:spacing w:line="240" w:lineRule="auto"/>
      <w:ind w:left="820" w:right="0"/>
    </w:pPr>
    <w:rPr>
      <w:rFonts w:eastAsia="Times New Roman"/>
      <w:szCs w:val="24"/>
    </w:rPr>
  </w:style>
  <w:style w:type="character" w:customStyle="1" w:styleId="BodyTextChar">
    <w:name w:val="Body Text Char"/>
    <w:basedOn w:val="DefaultParagraphFont"/>
    <w:link w:val="BodyText"/>
    <w:uiPriority w:val="1"/>
    <w:rsid w:val="000A0A77"/>
    <w:rPr>
      <w:rFonts w:eastAsia="Times New Roman"/>
      <w:szCs w:val="24"/>
    </w:rPr>
  </w:style>
  <w:style w:type="character" w:styleId="UnresolvedMention">
    <w:name w:val="Unresolved Mention"/>
    <w:basedOn w:val="DefaultParagraphFont"/>
    <w:uiPriority w:val="99"/>
    <w:semiHidden/>
    <w:unhideWhenUsed/>
    <w:rsid w:val="00ED3880"/>
    <w:rPr>
      <w:color w:val="605E5C"/>
      <w:shd w:val="clear" w:color="auto" w:fill="E1DFDD"/>
    </w:rPr>
  </w:style>
  <w:style w:type="character" w:styleId="PlaceholderText">
    <w:name w:val="Placeholder Text"/>
    <w:basedOn w:val="DefaultParagraphFont"/>
    <w:uiPriority w:val="99"/>
    <w:semiHidden/>
    <w:rsid w:val="00DA33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66109">
      <w:bodyDiv w:val="1"/>
      <w:marLeft w:val="0"/>
      <w:marRight w:val="0"/>
      <w:marTop w:val="0"/>
      <w:marBottom w:val="0"/>
      <w:divBdr>
        <w:top w:val="none" w:sz="0" w:space="0" w:color="auto"/>
        <w:left w:val="none" w:sz="0" w:space="0" w:color="auto"/>
        <w:bottom w:val="none" w:sz="0" w:space="0" w:color="auto"/>
        <w:right w:val="none" w:sz="0" w:space="0" w:color="auto"/>
      </w:divBdr>
    </w:div>
    <w:div w:id="702093793">
      <w:bodyDiv w:val="1"/>
      <w:marLeft w:val="0"/>
      <w:marRight w:val="0"/>
      <w:marTop w:val="0"/>
      <w:marBottom w:val="0"/>
      <w:divBdr>
        <w:top w:val="none" w:sz="0" w:space="0" w:color="auto"/>
        <w:left w:val="none" w:sz="0" w:space="0" w:color="auto"/>
        <w:bottom w:val="none" w:sz="0" w:space="0" w:color="auto"/>
        <w:right w:val="none" w:sz="0" w:space="0" w:color="auto"/>
      </w:divBdr>
    </w:div>
    <w:div w:id="1452506539">
      <w:bodyDiv w:val="1"/>
      <w:marLeft w:val="0"/>
      <w:marRight w:val="0"/>
      <w:marTop w:val="0"/>
      <w:marBottom w:val="0"/>
      <w:divBdr>
        <w:top w:val="none" w:sz="0" w:space="0" w:color="auto"/>
        <w:left w:val="none" w:sz="0" w:space="0" w:color="auto"/>
        <w:bottom w:val="none" w:sz="0" w:space="0" w:color="auto"/>
        <w:right w:val="none" w:sz="0" w:space="0" w:color="auto"/>
      </w:divBdr>
    </w:div>
    <w:div w:id="18023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dchutia@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BCC2D7C-7DA6-4456-AFCA-ABBF6F047C9B}"/>
      </w:docPartPr>
      <w:docPartBody>
        <w:p w:rsidR="002D0FE2" w:rsidRDefault="00EB7C05">
          <w:r w:rsidRPr="00B661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LtEU">
    <w:altName w:val="Swis721LtEU"/>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05"/>
    <w:rsid w:val="00067932"/>
    <w:rsid w:val="001032F8"/>
    <w:rsid w:val="0011105F"/>
    <w:rsid w:val="001E122D"/>
    <w:rsid w:val="0023339E"/>
    <w:rsid w:val="002652E2"/>
    <w:rsid w:val="002D0FE2"/>
    <w:rsid w:val="00366949"/>
    <w:rsid w:val="004B3D46"/>
    <w:rsid w:val="0056225A"/>
    <w:rsid w:val="00563128"/>
    <w:rsid w:val="005A1C46"/>
    <w:rsid w:val="00622460"/>
    <w:rsid w:val="006416A5"/>
    <w:rsid w:val="00664241"/>
    <w:rsid w:val="00721E1F"/>
    <w:rsid w:val="00764C9D"/>
    <w:rsid w:val="00893F44"/>
    <w:rsid w:val="0096284D"/>
    <w:rsid w:val="0097211A"/>
    <w:rsid w:val="00A53F5C"/>
    <w:rsid w:val="00B11CE4"/>
    <w:rsid w:val="00BB54A5"/>
    <w:rsid w:val="00C2249B"/>
    <w:rsid w:val="00E93E03"/>
    <w:rsid w:val="00EB7C05"/>
    <w:rsid w:val="00F920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C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C0FF0C-5C7D-456B-A31E-A4CD34667EC7}">
  <we:reference id="wa104382081" version="1.46.0.0" store="en-US" storeType="OMEX"/>
  <we:alternateReferences>
    <we:reference id="WA104382081" version="1.46.0.0" store="" storeType="OMEX"/>
  </we:alternateReferences>
  <we:properties>
    <we:property name="MENDELEY_CITATIONS" value="[{&quot;citationID&quot;:&quot;MENDELEY_CITATION_db251e74-a6aa-4b3b-b24e-5498b63d1583&quot;,&quot;properties&quot;:{&quot;noteIndex&quot;:0},&quot;isEdited&quot;:false,&quot;manualOverride&quot;:{&quot;isManuallyOverridden&quot;:false,&quot;citeprocText&quot;:&quot;(Lévy et al., n.d.)&quot;,&quot;manualOverrideText&quot;:&quot;&quot;},&quot;citationTag&quot;:&quot;MENDELEY_CITATION_v3_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&quot;,&quot;citationItems&quot;:[{&quot;id&quot;:&quot;2882df62-38c6-3c4c-8733-1742ad652089&quot;,&quot;itemData&quot;:{&quot;type&quot;:&quot;article-journal&quot;,&quot;id&quot;:&quot;2882df62-38c6-3c4c-8733-1742ad652089&quot;,&quot;title&quot;:&quot;Vernakalant for Rapid Cardioversion of Recent-Onset Atrial Fibrillation: Results from the SPECTRUM Study&quot;,&quot;author&quot;:[{&quot;family&quot;:&quot;Lévy&quot;,&quot;given&quot;:&quot;Samuel&quot;,&quot;parse-names&quot;:false,&quot;dropping-particle&quot;:&quot;&quot;,&quot;non-dropping-particle&quot;:&quot;&quot;},{&quot;family&quot;:&quot;Hartikainen&quot;,&quot;given&quot;:&quot;Juha&quot;,&quot;parse-names&quot;:false,&quot;dropping-particle&quot;:&quot;&quot;,&quot;non-dropping-particle&quot;:&quot;&quot;},{&quot;family&quot;:&quot;Ritz&quot;,&quot;given&quot;:&quot;Beate&quot;,&quot;parse-names&quot;:false,&quot;dropping-particle&quot;:&quot;&quot;,&quot;non-dropping-particle&quot;:&quot;&quot;},{&quot;family&quot;:&quot;Juhlin&quot;,&quot;given&quot;:&quot;Tord&quot;,&quot;parse-names&quot;:false,&quot;dropping-particle&quot;:&quot;&quot;,&quot;non-dropping-particle&quot;:&quot;&quot;},{&quot;family&quot;:&quot;Carbajosa-Dalmau&quot;,&quot;given&quot;:&quot;José&quot;,&quot;parse-names&quot;:false,&quot;dropping-particle&quot;:&quot;&quot;,&quot;non-dropping-particle&quot;:&quot;&quot;},{&quot;family&quot;:&quot;Domanovits&quot;,&quot;given&quot;:&quot;Hans&quot;,&quot;parse-names&quot;:false,&quot;dropping-particle&quot;:&quot;&quot;,&quot;non-dropping-particle&quot;:&quot;&quot;}],&quot;DOI&quot;:&quot;10.1007/s10557-020-07103-9/Published&quot;,&quot;URL&quot;:&quot;https://doi.org/10.1007/s10557-020-07103-9&quot;,&quot;abstract&quot;:&quot;Aims Rapid restoration of sinus rhythm using pharmacological cardioversion is commonly indicated in patients with symptomatic recent-onset atrial fibrillation (AF). The objectives of this large, international, multicenter observational study were to determine the safety and effectiveness of intravenous (IV) vernakalant for conversion of AF to sinus rhythm in daily practice. Methods and Results Consenting patients with symptomatic recent-onset AF (&lt; 7 days) treated with IV vernakalant were enrolled and followed up to 24 h after the last infusion or until discharge, in order to determine the incidence of predefined serious adverse events (SAEs) and other observed SAEs and evaluate the conversion rate within the first 90 min. Overall, 2009 treatment episodes in 1778 patients were analyzed. The age of patients was 62.3 ± 13.0 years (mean ± standard deviation). Median AF duration before treatment was 11.1 h (IQR 5.4-27.0 h). A total of 28 SAEs occurred in 26 patients including 19 predefined SAEs, i.e., sinus arrest (n = 4, 0.2%), significant bradycardia (n = 11, 0.5%), significant hypotension (n = 2, 0.1%), and atrial flutter with 1:1 conduction (n = 2, 0.1%). There were no cases of sustained ventricular arrhythmias or deaths. All patients who experienced SAEs recovered fully (n = 25) or with sequelae (n = 1). Conversion rate to sinus rhythm was 70.2%, within a median of 12 min (IQR 8.0-28.0 min). Conclusions This large multicenter, international observational study confirms the good safety profile and the high effectiveness of vernakalant for the rapid cardioversion of recent-onset AF in daily hospital practice.&quot;,&quot;container-title-short&quot;:&quot;&quot;},&quot;isTemporary&quot;:false}]},{&quot;citationID&quot;:&quot;MENDELEY_CITATION_a5987d20-2cb2-4929-a6cc-2c1fe954866d&quot;,&quot;properties&quot;:{&quot;noteIndex&quot;:0},&quot;isEdited&quot;:false,&quot;manualOverride&quot;:{&quot;isManuallyOverridden&quot;:false,&quot;citeprocText&quot;:&quot;(Hall &amp;#38; Mitchell, 2019)&quot;,&quot;manualOverrideText&quot;:&quot;&quot;},&quot;citationTag&quot;:&quot;MENDELEY_CITATION_v3_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&quot;,&quot;citationItems&quot;:[{&quot;id&quot;:&quot;3e03b18e-8f62-3f99-b57b-c010dc9d8cf9&quot;,&quot;itemData&quot;:{&quot;type&quot;:&quot;article-journal&quot;,&quot;id&quot;:&quot;3e03b18e-8f62-3f99-b57b-c010dc9d8cf9&quot;,&quot;title&quot;:&quot;Introducing vernakalant into clinical practice&quot;,&quot;author&quot;:[{&quot;family&quot;:&quot;Hall&quot;,&quot;given&quot;:&quot;Angela J.M.&quot;,&quot;parse-names&quot;:false,&quot;dropping-particle&quot;:&quot;&quot;,&quot;non-dropping-particle&quot;:&quot;&quot;},{&quot;family&quot;:&quot;Mitchell&quot;,&quot;given&quot;:&quot;Andrew R.J.&quot;,&quot;parse-names&quot;:false,&quot;dropping-particle&quot;:&quot;&quot;,&quot;non-dropping-particle&quot;:&quot;&quot;}],&quot;container-title&quot;:&quot;Arrhythmia and Electrophysiology Review&quot;,&quot;container-title-short&quot;:&quot;Arrhythm Electrophysiol Rev&quot;,&quot;DOI&quot;:&quot;10.15420/aer.2018.71.2&quot;,&quot;ISSN&quot;:&quot;20503377&quot;,&quot;issued&quot;:{&quot;date-parts&quot;:[[2019,3,1]]},&quot;page&quot;:&quot;70-74&quot;,&quot;abstract&quot;:&quot;Vernakalant is an antiarrhythmic drug licensed for the pharmacological cardioversion of recent onset AF. Randomised clinical trials, backed up by real-world experience, have confirmed its efficacy at restoring sinus rhythm. Vernakalant can be administered simply with a short time to action, facilitating early discharge from hospital in selected patients in place of electrical cardioversion. The authors explore the data behind vernakalant and discuss how it can be introduced into clinical practice.&quot;,&quot;publisher&quot;:&quot;Radcliffe Cardiology&quot;,&quot;issue&quot;:&quot;1&quot;,&quot;volume&quot;:&quot;8&quot;},&quot;isTemporary&quot;:false}]}]"/>
    <we:property name="MENDELEY_CITATIONS_STYLE" value="{&quot;id&quot;:&quot;https://www.zotero.org/styles/environmental-communication-a-journal-of-nature-and-culture&quot;,&quot;title&quot;:&quot;Environmental Communication: A Journal of Nature and Culture&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908FF-5AE0-49B8-A6CE-9F865E2E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12204</Words>
  <Characters>69566</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DEVID CHUTIA</cp:lastModifiedBy>
  <cp:revision>19</cp:revision>
  <dcterms:created xsi:type="dcterms:W3CDTF">2023-07-23T04:32:00Z</dcterms:created>
  <dcterms:modified xsi:type="dcterms:W3CDTF">2023-07-23T04:44:00Z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a8101e3decb2ad0077f72ec32533843e0b676bb15a3184c84d13dd929c075c45</vt:lpwstr>
  </property>
  <property fmtid="{D5CDD505-2E9C-101B-9397-08002B2CF9AE}" pid="3" name="Mendeley Document_1">
    <vt:lpwstr>True</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Unique User Id_1">
    <vt:lpwstr>39121928-d3f3-3f21-b050-58b1c99ac60c</vt:lpwstr>
  </property>
</Properties>
</file>