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9FC9" w14:textId="77777777" w:rsidR="00B10A36" w:rsidRDefault="00B10A36" w:rsidP="00B10A36">
      <w:pPr>
        <w:pStyle w:val="NormalWeb"/>
        <w:spacing w:before="0" w:beforeAutospacing="0" w:after="0" w:afterAutospacing="0" w:line="360" w:lineRule="auto"/>
        <w:jc w:val="center"/>
        <w:rPr>
          <w:b/>
          <w:bCs/>
        </w:rPr>
      </w:pPr>
    </w:p>
    <w:p w14:paraId="583D4A44" w14:textId="666A3002" w:rsidR="00F247C7" w:rsidRPr="002C3C29" w:rsidRDefault="00F247C7" w:rsidP="00B10A36">
      <w:pPr>
        <w:pStyle w:val="NormalWeb"/>
        <w:spacing w:before="0" w:beforeAutospacing="0" w:after="0" w:afterAutospacing="0" w:line="360" w:lineRule="auto"/>
        <w:jc w:val="center"/>
        <w:rPr>
          <w:b/>
          <w:bCs/>
          <w:sz w:val="48"/>
          <w:szCs w:val="48"/>
        </w:rPr>
      </w:pPr>
      <w:r w:rsidRPr="002C3C29">
        <w:rPr>
          <w:b/>
          <w:bCs/>
          <w:sz w:val="48"/>
          <w:szCs w:val="48"/>
        </w:rPr>
        <w:t>Influence of temperature on morphological, surface, electrical, and moisture sensing characteristics of pure tin dioxide</w:t>
      </w:r>
    </w:p>
    <w:p w14:paraId="5296C0D2" w14:textId="7EDFC813" w:rsidR="009176FD" w:rsidRPr="009A0DCA" w:rsidRDefault="009176FD" w:rsidP="00B10A36">
      <w:pPr>
        <w:pStyle w:val="NormalWeb"/>
        <w:spacing w:before="0" w:beforeAutospacing="0" w:after="0" w:afterAutospacing="0" w:line="360" w:lineRule="auto"/>
        <w:jc w:val="both"/>
        <w:rPr>
          <w:sz w:val="20"/>
          <w:szCs w:val="20"/>
          <w:vertAlign w:val="superscript"/>
        </w:rPr>
      </w:pPr>
      <w:r w:rsidRPr="002C3C29">
        <w:rPr>
          <w:color w:val="000000"/>
          <w:sz w:val="20"/>
          <w:szCs w:val="20"/>
        </w:rPr>
        <w:t>Neetu Yadav</w:t>
      </w:r>
      <w:r w:rsidRPr="002C3C29">
        <w:rPr>
          <w:color w:val="000000"/>
          <w:sz w:val="20"/>
          <w:szCs w:val="20"/>
          <w:vertAlign w:val="superscript"/>
        </w:rPr>
        <w:t>1</w:t>
      </w:r>
      <w:r w:rsidR="00C42285">
        <w:rPr>
          <w:rStyle w:val="FootnoteReference"/>
          <w:color w:val="000000"/>
          <w:sz w:val="20"/>
          <w:szCs w:val="20"/>
        </w:rPr>
        <w:footnoteReference w:id="1"/>
      </w:r>
      <w:r w:rsidRPr="002C3C29">
        <w:rPr>
          <w:sz w:val="20"/>
          <w:szCs w:val="20"/>
        </w:rPr>
        <w:t xml:space="preserve">, </w:t>
      </w:r>
      <w:r w:rsidRPr="002C3C29">
        <w:rPr>
          <w:color w:val="000000"/>
          <w:sz w:val="20"/>
          <w:szCs w:val="20"/>
        </w:rPr>
        <w:t>Narendra Kumar Pandey</w:t>
      </w:r>
      <w:r w:rsidRPr="002C3C29">
        <w:rPr>
          <w:color w:val="000000"/>
          <w:sz w:val="20"/>
          <w:szCs w:val="20"/>
          <w:vertAlign w:val="superscript"/>
        </w:rPr>
        <w:t>1</w:t>
      </w:r>
      <w:r w:rsidRPr="002C3C29">
        <w:rPr>
          <w:color w:val="000000"/>
          <w:sz w:val="20"/>
          <w:szCs w:val="20"/>
        </w:rPr>
        <w:t>, Vernica Verma</w:t>
      </w:r>
      <w:r w:rsidRPr="002C3C29">
        <w:rPr>
          <w:color w:val="000000"/>
          <w:sz w:val="20"/>
          <w:szCs w:val="20"/>
          <w:vertAlign w:val="superscript"/>
        </w:rPr>
        <w:t>1</w:t>
      </w:r>
      <w:r w:rsidRPr="002C3C29">
        <w:rPr>
          <w:color w:val="000000"/>
          <w:sz w:val="20"/>
          <w:szCs w:val="20"/>
        </w:rPr>
        <w:t>, Peramjeet Singh</w:t>
      </w:r>
      <w:r w:rsidRPr="002C3C29">
        <w:rPr>
          <w:color w:val="000000"/>
          <w:sz w:val="20"/>
          <w:szCs w:val="20"/>
          <w:vertAlign w:val="superscript"/>
        </w:rPr>
        <w:t>1</w:t>
      </w:r>
      <w:r w:rsidR="009A0DCA">
        <w:rPr>
          <w:sz w:val="20"/>
          <w:szCs w:val="20"/>
        </w:rPr>
        <w:t>, Amit Kumar Verma</w:t>
      </w:r>
      <w:r w:rsidR="009A0DCA" w:rsidRPr="009A0DCA">
        <w:rPr>
          <w:sz w:val="20"/>
          <w:szCs w:val="20"/>
          <w:vertAlign w:val="superscript"/>
        </w:rPr>
        <w:t>1</w:t>
      </w:r>
    </w:p>
    <w:p w14:paraId="7C702202" w14:textId="1E03F3DB" w:rsidR="009176FD" w:rsidRPr="002C3C29" w:rsidRDefault="009176FD" w:rsidP="00B10A36">
      <w:pPr>
        <w:pStyle w:val="NormalWeb"/>
        <w:spacing w:before="0" w:beforeAutospacing="0" w:after="0" w:afterAutospacing="0" w:line="360" w:lineRule="auto"/>
        <w:jc w:val="both"/>
        <w:rPr>
          <w:sz w:val="20"/>
          <w:szCs w:val="20"/>
        </w:rPr>
      </w:pPr>
      <w:r w:rsidRPr="002C3C29">
        <w:rPr>
          <w:color w:val="000000"/>
          <w:sz w:val="20"/>
          <w:szCs w:val="20"/>
          <w:vertAlign w:val="superscript"/>
        </w:rPr>
        <w:t>1</w:t>
      </w:r>
      <w:r w:rsidRPr="002C3C29">
        <w:rPr>
          <w:color w:val="000000"/>
          <w:sz w:val="20"/>
          <w:szCs w:val="20"/>
        </w:rPr>
        <w:t>Department of Physics, University of Lucknow, Lucknow, U.P.-22</w:t>
      </w:r>
      <w:r w:rsidR="002C3C29" w:rsidRPr="002C3C29">
        <w:rPr>
          <w:color w:val="000000"/>
          <w:sz w:val="20"/>
          <w:szCs w:val="20"/>
        </w:rPr>
        <w:t>500</w:t>
      </w:r>
      <w:r w:rsidRPr="002C3C29">
        <w:rPr>
          <w:color w:val="000000"/>
          <w:sz w:val="20"/>
          <w:szCs w:val="20"/>
        </w:rPr>
        <w:t>7, India</w:t>
      </w:r>
      <w:r w:rsidRPr="002C3C29">
        <w:rPr>
          <w:sz w:val="20"/>
          <w:szCs w:val="20"/>
        </w:rPr>
        <w:t>.</w:t>
      </w:r>
    </w:p>
    <w:p w14:paraId="74D5B23D" w14:textId="77777777" w:rsidR="009176FD" w:rsidRPr="00B10A36" w:rsidRDefault="009176FD" w:rsidP="00B10A36">
      <w:pPr>
        <w:spacing w:line="360" w:lineRule="auto"/>
        <w:jc w:val="both"/>
        <w:rPr>
          <w:rFonts w:ascii="Times New Roman" w:hAnsi="Times New Roman" w:cs="Times New Roman"/>
          <w:sz w:val="24"/>
          <w:szCs w:val="24"/>
        </w:rPr>
      </w:pPr>
    </w:p>
    <w:p w14:paraId="4523D6C1" w14:textId="49A8F497" w:rsidR="009176FD" w:rsidRPr="002C3C29" w:rsidRDefault="009176FD" w:rsidP="00B10A36">
      <w:pPr>
        <w:spacing w:line="360" w:lineRule="auto"/>
        <w:jc w:val="center"/>
        <w:rPr>
          <w:rFonts w:ascii="Times New Roman" w:hAnsi="Times New Roman" w:cs="Times New Roman"/>
          <w:sz w:val="20"/>
          <w:szCs w:val="20"/>
        </w:rPr>
      </w:pPr>
      <w:r w:rsidRPr="002C3C29">
        <w:rPr>
          <w:rFonts w:ascii="Times New Roman" w:hAnsi="Times New Roman" w:cs="Times New Roman"/>
          <w:b/>
          <w:sz w:val="20"/>
          <w:szCs w:val="20"/>
        </w:rPr>
        <w:t>A</w:t>
      </w:r>
      <w:r w:rsidR="002C3C29">
        <w:rPr>
          <w:rFonts w:ascii="Times New Roman" w:hAnsi="Times New Roman" w:cs="Times New Roman"/>
          <w:b/>
          <w:sz w:val="20"/>
          <w:szCs w:val="20"/>
        </w:rPr>
        <w:t>BSTRACT</w:t>
      </w:r>
    </w:p>
    <w:p w14:paraId="55913B13" w14:textId="565EDCB6" w:rsidR="001C3D4C" w:rsidRDefault="001C3D4C" w:rsidP="001C3D4C">
      <w:pPr>
        <w:spacing w:line="360" w:lineRule="auto"/>
        <w:jc w:val="both"/>
        <w:rPr>
          <w:rFonts w:ascii="Times New Roman" w:hAnsi="Times New Roman" w:cs="Times New Roman"/>
          <w:sz w:val="20"/>
          <w:szCs w:val="20"/>
        </w:rPr>
      </w:pPr>
      <w:r w:rsidRPr="001C3D4C">
        <w:rPr>
          <w:rFonts w:ascii="Times New Roman" w:hAnsi="Times New Roman" w:cs="Times New Roman"/>
          <w:sz w:val="20"/>
          <w:szCs w:val="20"/>
        </w:rPr>
        <w:t>The powder form of nanoparticles of tin dioxide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was </w:t>
      </w:r>
      <w:r>
        <w:rPr>
          <w:rFonts w:ascii="Times New Roman" w:hAnsi="Times New Roman" w:cs="Times New Roman"/>
          <w:sz w:val="20"/>
          <w:szCs w:val="20"/>
        </w:rPr>
        <w:t>synthesized</w:t>
      </w:r>
      <w:r w:rsidRPr="001C3D4C">
        <w:rPr>
          <w:rFonts w:ascii="Times New Roman" w:hAnsi="Times New Roman" w:cs="Times New Roman"/>
          <w:sz w:val="20"/>
          <w:szCs w:val="20"/>
        </w:rPr>
        <w:t xml:space="preserve"> via the co-precipitation technique. The resultant powder was annealed at 500 and 700 °C and fabricated into pellets for </w:t>
      </w:r>
      <w:r>
        <w:rPr>
          <w:rFonts w:ascii="Times New Roman" w:hAnsi="Times New Roman" w:cs="Times New Roman"/>
          <w:sz w:val="20"/>
          <w:szCs w:val="20"/>
        </w:rPr>
        <w:t>moisture-sensing</w:t>
      </w:r>
      <w:r w:rsidRPr="001C3D4C">
        <w:rPr>
          <w:rFonts w:ascii="Times New Roman" w:hAnsi="Times New Roman" w:cs="Times New Roman"/>
          <w:sz w:val="20"/>
          <w:szCs w:val="20"/>
        </w:rPr>
        <w:t xml:space="preserve"> characteristics. The characterization techniques like X-ray diffraction (XRD), field emission scanning electron microscopy (FE-SEM), and the four-probe technique revealed that the nanoparticles have tetragonal structure, nanosphere-like morphology, and an electrical band gap, respectively. The crystallite size and particle size of the nanoparticles increased with an increase in annealing temperature from 500 °C to 700 °C. The nanomaterials of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showed a sensitivity of 18.76 MΩ/%RH. The hysteresis of the sample was found to decrease with an increase in annealing temperature. The nanomaterial annealed at 700 °C showed 1.8% hysteresis. The nanomaterial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was found to be a potential candidate for a humidity sensor operable at room temperature.</w:t>
      </w:r>
    </w:p>
    <w:p w14:paraId="461D6BF7" w14:textId="0B557822" w:rsidR="00C42285" w:rsidRDefault="00C42285" w:rsidP="001C3D4C">
      <w:pPr>
        <w:spacing w:line="360" w:lineRule="auto"/>
        <w:jc w:val="both"/>
        <w:rPr>
          <w:rFonts w:ascii="Times New Roman" w:hAnsi="Times New Roman" w:cs="Times New Roman"/>
          <w:sz w:val="20"/>
          <w:szCs w:val="20"/>
        </w:rPr>
      </w:pPr>
      <w:r>
        <w:rPr>
          <w:rFonts w:ascii="Times New Roman" w:hAnsi="Times New Roman" w:cs="Times New Roman"/>
          <w:sz w:val="20"/>
          <w:szCs w:val="20"/>
        </w:rPr>
        <w:t>Keywords: Sensor, Nanomaterials, Pellets, Temperature, And Hysteresis.</w:t>
      </w:r>
      <w:r>
        <w:rPr>
          <w:rFonts w:ascii="Times New Roman" w:hAnsi="Times New Roman" w:cs="Times New Roman"/>
          <w:sz w:val="20"/>
          <w:szCs w:val="20"/>
        </w:rPr>
        <w:br/>
      </w:r>
    </w:p>
    <w:p w14:paraId="3938F36C" w14:textId="77777777" w:rsidR="00C42285" w:rsidRPr="001C3D4C" w:rsidRDefault="00C42285" w:rsidP="001C3D4C">
      <w:pPr>
        <w:spacing w:line="360" w:lineRule="auto"/>
        <w:jc w:val="both"/>
        <w:rPr>
          <w:rFonts w:ascii="Times New Roman" w:hAnsi="Times New Roman" w:cs="Times New Roman"/>
          <w:sz w:val="20"/>
          <w:szCs w:val="20"/>
        </w:rPr>
      </w:pPr>
    </w:p>
    <w:p w14:paraId="15807085" w14:textId="76F90A4A" w:rsidR="002E6ED0" w:rsidRPr="00B10A36" w:rsidRDefault="002E6ED0" w:rsidP="002C3C29">
      <w:pPr>
        <w:pStyle w:val="ListParagraph"/>
        <w:numPr>
          <w:ilvl w:val="0"/>
          <w:numId w:val="2"/>
        </w:numPr>
        <w:spacing w:line="360" w:lineRule="auto"/>
        <w:jc w:val="center"/>
        <w:rPr>
          <w:rFonts w:ascii="Times New Roman" w:hAnsi="Times New Roman" w:cs="Times New Roman"/>
          <w:b/>
          <w:bCs/>
          <w:sz w:val="24"/>
          <w:szCs w:val="24"/>
        </w:rPr>
      </w:pPr>
      <w:r w:rsidRPr="00B10A36">
        <w:rPr>
          <w:rFonts w:ascii="Times New Roman" w:hAnsi="Times New Roman" w:cs="Times New Roman"/>
          <w:b/>
          <w:bCs/>
          <w:sz w:val="24"/>
          <w:szCs w:val="24"/>
        </w:rPr>
        <w:t>I</w:t>
      </w:r>
      <w:r w:rsidR="00E53B29">
        <w:rPr>
          <w:rFonts w:ascii="Times New Roman" w:hAnsi="Times New Roman" w:cs="Times New Roman"/>
          <w:b/>
          <w:bCs/>
          <w:sz w:val="24"/>
          <w:szCs w:val="24"/>
        </w:rPr>
        <w:t>NTRODUCTION</w:t>
      </w:r>
    </w:p>
    <w:p w14:paraId="7B696C04" w14:textId="77777777" w:rsidR="004538BC" w:rsidRPr="00E53B29" w:rsidRDefault="00C573E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Sensors have attracted researchers' attention for the past few years, and nanomaterials help them achieve the desired sensor device fabrication. In the range of devices based on transition metal oxides, sensors such as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TiO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WO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and MoO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xml:space="preserve"> support advanced humidity sensitivity and better processing techniques. </w:t>
      </w:r>
      <w:proofErr w:type="spellStart"/>
      <w:r w:rsidRPr="00E53B29">
        <w:rPr>
          <w:rFonts w:ascii="Times New Roman" w:hAnsi="Times New Roman" w:cs="Times New Roman"/>
          <w:sz w:val="20"/>
          <w:szCs w:val="20"/>
        </w:rPr>
        <w:t>Kucheyev</w:t>
      </w:r>
      <w:proofErr w:type="spellEnd"/>
      <w:r w:rsidRPr="00E53B29">
        <w:rPr>
          <w:rFonts w:ascii="Times New Roman" w:hAnsi="Times New Roman" w:cs="Times New Roman"/>
          <w:sz w:val="20"/>
          <w:szCs w:val="20"/>
        </w:rPr>
        <w:t xml:space="preserve"> et al. fabricated 3D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nanomaterials and reported that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is an n-type semiconductor oxide with a large band gap of 3.6 eV </w:t>
      </w:r>
      <w:r w:rsidR="0000042F" w:rsidRPr="00E53B29">
        <w:rPr>
          <w:rFonts w:ascii="Times New Roman" w:hAnsi="Times New Roman" w:cs="Times New Roman"/>
          <w:sz w:val="20"/>
          <w:szCs w:val="20"/>
        </w:rPr>
        <w:t>[</w:t>
      </w:r>
      <w:r w:rsidR="0000042F" w:rsidRPr="00E53B29">
        <w:rPr>
          <w:rStyle w:val="EndnoteReference"/>
          <w:rFonts w:ascii="Times New Roman" w:hAnsi="Times New Roman" w:cs="Times New Roman"/>
          <w:sz w:val="20"/>
          <w:szCs w:val="20"/>
          <w:vertAlign w:val="baseline"/>
        </w:rPr>
        <w:endnoteReference w:id="1"/>
      </w:r>
      <w:r w:rsidR="0000042F" w:rsidRPr="00E53B29">
        <w:rPr>
          <w:rFonts w:ascii="Times New Roman" w:hAnsi="Times New Roman" w:cs="Times New Roman"/>
          <w:sz w:val="20"/>
          <w:szCs w:val="20"/>
        </w:rPr>
        <w:t>]</w:t>
      </w:r>
      <w:r w:rsidR="00FD38DE"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Pr="00E53B29">
        <w:rPr>
          <w:rFonts w:ascii="Times New Roman" w:hAnsi="Times New Roman" w:cs="Times New Roman"/>
          <w:sz w:val="20"/>
          <w:szCs w:val="20"/>
        </w:rPr>
        <w:t>The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nanomaterials-based sensor showed better sensitivity and a quick response to relative humidity (RH) in the air at room temperature</w:t>
      </w:r>
      <w:r w:rsidR="00523620" w:rsidRPr="00E53B29">
        <w:rPr>
          <w:rFonts w:ascii="Times New Roman" w:hAnsi="Times New Roman" w:cs="Times New Roman"/>
          <w:sz w:val="20"/>
          <w:szCs w:val="20"/>
        </w:rPr>
        <w:t xml:space="preserve"> </w:t>
      </w:r>
      <w:r w:rsidR="001C2510" w:rsidRPr="00E53B29">
        <w:rPr>
          <w:rFonts w:ascii="Times New Roman" w:hAnsi="Times New Roman" w:cs="Times New Roman"/>
          <w:sz w:val="20"/>
          <w:szCs w:val="20"/>
        </w:rPr>
        <w:t>[</w:t>
      </w:r>
      <w:r w:rsidR="001C2510" w:rsidRPr="00E53B29">
        <w:rPr>
          <w:rStyle w:val="EndnoteReference"/>
          <w:rFonts w:ascii="Times New Roman" w:hAnsi="Times New Roman" w:cs="Times New Roman"/>
          <w:sz w:val="20"/>
          <w:szCs w:val="20"/>
          <w:vertAlign w:val="baseline"/>
        </w:rPr>
        <w:endnoteReference w:id="2"/>
      </w:r>
      <w:r w:rsidR="001C2510" w:rsidRPr="00E53B29">
        <w:rPr>
          <w:rFonts w:ascii="Times New Roman" w:hAnsi="Times New Roman" w:cs="Times New Roman"/>
          <w:sz w:val="20"/>
          <w:szCs w:val="20"/>
        </w:rPr>
        <w:t>]</w:t>
      </w:r>
      <w:r w:rsidR="008C239B" w:rsidRPr="00E53B29">
        <w:rPr>
          <w:rFonts w:ascii="Times New Roman" w:hAnsi="Times New Roman" w:cs="Times New Roman"/>
          <w:sz w:val="20"/>
          <w:szCs w:val="20"/>
        </w:rPr>
        <w:t>.</w:t>
      </w:r>
      <w:r w:rsidR="00523620" w:rsidRPr="00E53B29">
        <w:rPr>
          <w:rFonts w:ascii="Times New Roman" w:hAnsi="Times New Roman" w:cs="Times New Roman"/>
          <w:sz w:val="20"/>
          <w:szCs w:val="20"/>
        </w:rPr>
        <w:t xml:space="preserve"> </w:t>
      </w:r>
      <w:r w:rsidRPr="00E53B29">
        <w:rPr>
          <w:rFonts w:ascii="Times New Roman" w:hAnsi="Times New Roman" w:cs="Times New Roman"/>
          <w:sz w:val="20"/>
          <w:szCs w:val="20"/>
        </w:rPr>
        <w:t>P. Singh et al. fabricated MoO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xml:space="preserve"> samples by the hydrothermal technique and fabricated them into thin films at different temperatures for studying humidity and liquefied petroleum gas sensing properties at room temperature. They reported that the thin film </w:t>
      </w:r>
      <w:r w:rsidR="005F0AA1" w:rsidRPr="00E53B29">
        <w:rPr>
          <w:rFonts w:ascii="Times New Roman" w:hAnsi="Times New Roman" w:cs="Times New Roman"/>
          <w:sz w:val="20"/>
          <w:szCs w:val="20"/>
        </w:rPr>
        <w:t>synthesized</w:t>
      </w:r>
      <w:r w:rsidRPr="00E53B29">
        <w:rPr>
          <w:rFonts w:ascii="Times New Roman" w:hAnsi="Times New Roman" w:cs="Times New Roman"/>
          <w:sz w:val="20"/>
          <w:szCs w:val="20"/>
        </w:rPr>
        <w:t xml:space="preserve"> at a higher annealing temperature showed better sensitivity with a minimum response and recovery time </w:t>
      </w:r>
      <w:r w:rsidR="00E45431" w:rsidRPr="00E53B29">
        <w:rPr>
          <w:rFonts w:ascii="Times New Roman" w:hAnsi="Times New Roman" w:cs="Times New Roman"/>
          <w:sz w:val="20"/>
          <w:szCs w:val="20"/>
        </w:rPr>
        <w:t>[</w:t>
      </w:r>
      <w:r w:rsidR="009A07B1" w:rsidRPr="00E53B29">
        <w:rPr>
          <w:rStyle w:val="EndnoteReference"/>
          <w:rFonts w:ascii="Times New Roman" w:hAnsi="Times New Roman" w:cs="Times New Roman"/>
          <w:sz w:val="20"/>
          <w:szCs w:val="20"/>
          <w:vertAlign w:val="baseline"/>
        </w:rPr>
        <w:endnoteReference w:id="3"/>
      </w:r>
      <w:r w:rsidR="00E45431" w:rsidRPr="00E53B29">
        <w:rPr>
          <w:rFonts w:ascii="Times New Roman" w:hAnsi="Times New Roman" w:cs="Times New Roman"/>
          <w:sz w:val="20"/>
          <w:szCs w:val="20"/>
        </w:rPr>
        <w:t>]</w:t>
      </w:r>
      <w:r w:rsidR="009A07B1"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Tin dioxide</w:t>
      </w:r>
      <w:r w:rsidR="00E72D82" w:rsidRPr="00E53B29">
        <w:rPr>
          <w:rFonts w:ascii="Times New Roman" w:hAnsi="Times New Roman" w:cs="Times New Roman"/>
          <w:sz w:val="20"/>
          <w:szCs w:val="20"/>
        </w:rPr>
        <w:t xml:space="preserve"> can </w:t>
      </w:r>
      <w:r w:rsidR="00E72D82" w:rsidRPr="00E53B29">
        <w:rPr>
          <w:rFonts w:ascii="Times New Roman" w:hAnsi="Times New Roman" w:cs="Times New Roman"/>
          <w:sz w:val="20"/>
          <w:szCs w:val="20"/>
        </w:rPr>
        <w:lastRenderedPageBreak/>
        <w:t>be synthesized by electron beam evaporation</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4"/>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sol-gel process</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5"/>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pulse laser deposition</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6"/>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molecular beam epitaxy</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7"/>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and hydrothermal technique</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8"/>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 xml:space="preserve">Timofeev et al. studied information regarding point defects and the impact of flow rate on the structure and elemental composition of synthesized tin oxide thin films </w:t>
      </w:r>
      <w:r w:rsidR="0091230B" w:rsidRPr="00E53B29">
        <w:rPr>
          <w:rFonts w:ascii="Times New Roman" w:hAnsi="Times New Roman" w:cs="Times New Roman"/>
          <w:sz w:val="20"/>
          <w:szCs w:val="20"/>
        </w:rPr>
        <w:t>[</w:t>
      </w:r>
      <w:r w:rsidR="0091230B" w:rsidRPr="00E53B29">
        <w:rPr>
          <w:rStyle w:val="EndnoteReference"/>
          <w:rFonts w:ascii="Times New Roman" w:hAnsi="Times New Roman" w:cs="Times New Roman"/>
          <w:sz w:val="20"/>
          <w:szCs w:val="20"/>
          <w:vertAlign w:val="baseline"/>
        </w:rPr>
        <w:endnoteReference w:id="9"/>
      </w:r>
      <w:r w:rsidR="0091230B" w:rsidRPr="00E53B29">
        <w:rPr>
          <w:rFonts w:ascii="Times New Roman" w:hAnsi="Times New Roman" w:cs="Times New Roman"/>
          <w:sz w:val="20"/>
          <w:szCs w:val="20"/>
        </w:rPr>
        <w:t>]</w:t>
      </w:r>
      <w:r w:rsidR="00E72D82"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The morphology of the synthesized nanomaterials depends on the synthesis techniques and whether they are fabricated as nanorods, nanotubes, nanoflowers, etc. Depending on their morphologies, they showed different sensing responses and various applications.</w:t>
      </w:r>
      <w:r w:rsidR="00523620" w:rsidRPr="00E53B29">
        <w:rPr>
          <w:rFonts w:ascii="Times New Roman" w:hAnsi="Times New Roman" w:cs="Times New Roman"/>
          <w:sz w:val="20"/>
          <w:szCs w:val="20"/>
        </w:rPr>
        <w:t xml:space="preserve"> </w:t>
      </w:r>
      <w:r w:rsidR="00B229C6" w:rsidRPr="00E53B29">
        <w:rPr>
          <w:rFonts w:ascii="Times New Roman" w:hAnsi="Times New Roman" w:cs="Times New Roman"/>
          <w:sz w:val="20"/>
          <w:szCs w:val="20"/>
        </w:rPr>
        <w:t>Apart from humidity sensor</w:t>
      </w:r>
      <w:r w:rsidR="005F0AA1" w:rsidRPr="00E53B29">
        <w:rPr>
          <w:rFonts w:ascii="Times New Roman" w:hAnsi="Times New Roman" w:cs="Times New Roman"/>
          <w:sz w:val="20"/>
          <w:szCs w:val="20"/>
        </w:rPr>
        <w:t>s,</w:t>
      </w:r>
      <w:r w:rsidR="00B229C6" w:rsidRPr="00E53B29">
        <w:rPr>
          <w:rFonts w:ascii="Times New Roman" w:hAnsi="Times New Roman" w:cs="Times New Roman"/>
          <w:sz w:val="20"/>
          <w:szCs w:val="20"/>
        </w:rPr>
        <w:t xml:space="preserve"> SnO</w:t>
      </w:r>
      <w:r w:rsidR="00B229C6" w:rsidRPr="00E53B29">
        <w:rPr>
          <w:rFonts w:ascii="Times New Roman" w:hAnsi="Times New Roman" w:cs="Times New Roman"/>
          <w:sz w:val="20"/>
          <w:szCs w:val="20"/>
          <w:vertAlign w:val="subscript"/>
        </w:rPr>
        <w:t>2</w:t>
      </w:r>
      <w:r w:rsidR="00B229C6" w:rsidRPr="00E53B29">
        <w:rPr>
          <w:rFonts w:ascii="Times New Roman" w:hAnsi="Times New Roman" w:cs="Times New Roman"/>
          <w:sz w:val="20"/>
          <w:szCs w:val="20"/>
        </w:rPr>
        <w:t xml:space="preserve"> ha</w:t>
      </w:r>
      <w:r w:rsidR="005F0AA1" w:rsidRPr="00E53B29">
        <w:rPr>
          <w:rFonts w:ascii="Times New Roman" w:hAnsi="Times New Roman" w:cs="Times New Roman"/>
          <w:sz w:val="20"/>
          <w:szCs w:val="20"/>
        </w:rPr>
        <w:t>s</w:t>
      </w:r>
      <w:r w:rsidR="00B229C6" w:rsidRPr="00E53B29">
        <w:rPr>
          <w:rFonts w:ascii="Times New Roman" w:hAnsi="Times New Roman" w:cs="Times New Roman"/>
          <w:sz w:val="20"/>
          <w:szCs w:val="20"/>
        </w:rPr>
        <w:t xml:space="preserve"> other applications </w:t>
      </w:r>
      <w:r w:rsidR="00E72D82" w:rsidRPr="00E53B29">
        <w:rPr>
          <w:rFonts w:ascii="Times New Roman" w:hAnsi="Times New Roman" w:cs="Times New Roman"/>
          <w:sz w:val="20"/>
          <w:szCs w:val="20"/>
        </w:rPr>
        <w:t xml:space="preserve">such </w:t>
      </w:r>
      <w:r w:rsidR="00B229C6" w:rsidRPr="00E53B29">
        <w:rPr>
          <w:rFonts w:ascii="Times New Roman" w:hAnsi="Times New Roman" w:cs="Times New Roman"/>
          <w:sz w:val="20"/>
          <w:szCs w:val="20"/>
        </w:rPr>
        <w:t>as lithium-ion batteries</w:t>
      </w:r>
      <w:r w:rsidR="00D267A1" w:rsidRPr="00E53B29">
        <w:rPr>
          <w:rFonts w:ascii="Times New Roman" w:hAnsi="Times New Roman" w:cs="Times New Roman"/>
          <w:sz w:val="20"/>
          <w:szCs w:val="20"/>
        </w:rPr>
        <w:t xml:space="preserve"> [</w:t>
      </w:r>
      <w:r w:rsidR="008252E2" w:rsidRPr="00E53B29">
        <w:rPr>
          <w:rStyle w:val="EndnoteReference"/>
          <w:rFonts w:ascii="Times New Roman" w:hAnsi="Times New Roman" w:cs="Times New Roman"/>
          <w:sz w:val="20"/>
          <w:szCs w:val="20"/>
          <w:vertAlign w:val="baseline"/>
        </w:rPr>
        <w:endnoteReference w:id="10"/>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supercapacitors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1"/>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gas sensors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2"/>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xml:space="preserve">, </w:t>
      </w:r>
      <w:r w:rsidR="005A15F8" w:rsidRPr="00E53B29">
        <w:rPr>
          <w:rFonts w:ascii="Times New Roman" w:hAnsi="Times New Roman" w:cs="Times New Roman"/>
          <w:sz w:val="20"/>
          <w:szCs w:val="20"/>
        </w:rPr>
        <w:t>transparent conductive films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3"/>
      </w:r>
      <w:r w:rsidR="00D267A1" w:rsidRPr="00E53B29">
        <w:rPr>
          <w:rFonts w:ascii="Times New Roman" w:hAnsi="Times New Roman" w:cs="Times New Roman"/>
          <w:sz w:val="20"/>
          <w:szCs w:val="20"/>
        </w:rPr>
        <w:t>]</w:t>
      </w:r>
      <w:r w:rsidR="00E72D82" w:rsidRPr="00E53B29">
        <w:rPr>
          <w:rFonts w:ascii="Times New Roman" w:hAnsi="Times New Roman" w:cs="Times New Roman"/>
          <w:sz w:val="20"/>
          <w:szCs w:val="20"/>
        </w:rPr>
        <w:t>,</w:t>
      </w:r>
      <w:r w:rsidR="00DD22CB" w:rsidRPr="00E53B29">
        <w:rPr>
          <w:rFonts w:ascii="Times New Roman" w:hAnsi="Times New Roman" w:cs="Times New Roman"/>
          <w:sz w:val="20"/>
          <w:szCs w:val="20"/>
        </w:rPr>
        <w:t xml:space="preserve"> and </w:t>
      </w:r>
      <w:r w:rsidR="005F0AA1" w:rsidRPr="00E53B29">
        <w:rPr>
          <w:rFonts w:ascii="Times New Roman" w:hAnsi="Times New Roman" w:cs="Times New Roman"/>
          <w:sz w:val="20"/>
          <w:szCs w:val="20"/>
        </w:rPr>
        <w:t>catalysts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4"/>
      </w:r>
      <w:r w:rsidR="00D267A1" w:rsidRPr="00E53B29">
        <w:rPr>
          <w:rFonts w:ascii="Times New Roman" w:hAnsi="Times New Roman" w:cs="Times New Roman"/>
          <w:sz w:val="20"/>
          <w:szCs w:val="20"/>
        </w:rPr>
        <w:t>]</w:t>
      </w:r>
      <w:r w:rsidR="00DD22CB" w:rsidRPr="00E53B29">
        <w:rPr>
          <w:rFonts w:ascii="Times New Roman" w:hAnsi="Times New Roman" w:cs="Times New Roman"/>
          <w:sz w:val="20"/>
          <w:szCs w:val="20"/>
        </w:rPr>
        <w:t>.</w:t>
      </w:r>
    </w:p>
    <w:p w14:paraId="1661BD28" w14:textId="39287D2F" w:rsidR="00F532AD" w:rsidRPr="00E53B29" w:rsidRDefault="00F532AD"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current work focused on the synthesis of tin dioxide nanomaterials and studied the structural, surface, electrical, and humidity sensing characteristics of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w:t>
      </w:r>
    </w:p>
    <w:p w14:paraId="3EA269FE" w14:textId="2EE0344E" w:rsidR="002F0630" w:rsidRPr="00E53B29" w:rsidRDefault="00134B77" w:rsidP="00E53B29">
      <w:pPr>
        <w:pStyle w:val="ListParagraph"/>
        <w:numPr>
          <w:ilvl w:val="0"/>
          <w:numId w:val="2"/>
        </w:num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E</w:t>
      </w:r>
      <w:r w:rsidR="00E53B29">
        <w:rPr>
          <w:rFonts w:ascii="Times New Roman" w:hAnsi="Times New Roman" w:cs="Times New Roman"/>
          <w:b/>
          <w:bCs/>
          <w:sz w:val="20"/>
          <w:szCs w:val="20"/>
        </w:rPr>
        <w:t>XPERIMENTS AND RESULTS</w:t>
      </w:r>
    </w:p>
    <w:p w14:paraId="77C91388" w14:textId="3F588A3F" w:rsidR="00134B77" w:rsidRPr="00E53B29" w:rsidRDefault="00134B77"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Powder synthesis:</w:t>
      </w:r>
    </w:p>
    <w:p w14:paraId="77FF3593" w14:textId="6A21A089" w:rsidR="00134B77" w:rsidRPr="00E53B29" w:rsidRDefault="00FD4D61" w:rsidP="00B10A36">
      <w:pPr>
        <w:spacing w:line="360" w:lineRule="auto"/>
        <w:jc w:val="both"/>
        <w:rPr>
          <w:rFonts w:ascii="Times New Roman" w:hAnsi="Times New Roman" w:cs="Times New Roman"/>
          <w:b/>
          <w:bCs/>
          <w:sz w:val="20"/>
          <w:szCs w:val="20"/>
        </w:rPr>
      </w:pPr>
      <w:r w:rsidRPr="00E53B29">
        <w:rPr>
          <w:rFonts w:ascii="Times New Roman" w:hAnsi="Times New Roman" w:cs="Times New Roman"/>
          <w:sz w:val="20"/>
          <w:szCs w:val="20"/>
        </w:rPr>
        <w:t>The nanopowder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was prepared using SnCl</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.2H</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O (99.8%, Sigma Aldrich) as a precursor, which was then dissolved in 50 ml of ethanol under constant stirring for 1 hr. The homogeneous solution was adjusted to pH 8 using dropwise ammonium hydroxide. The obtained solution was centrifuged and washed several times with deionized water to obtain the required precipitate. The obtained precipitate was dried at 80 °C under vacuum for 4 hours and finally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for 1 hour.</w:t>
      </w:r>
    </w:p>
    <w:p w14:paraId="14B73B45" w14:textId="130E5F0D" w:rsidR="00134B77" w:rsidRPr="00E53B29" w:rsidRDefault="00134B77"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X-ray diffraction analysis:</w:t>
      </w:r>
    </w:p>
    <w:p w14:paraId="54698B13" w14:textId="39DBAD0F" w:rsidR="00BA7346" w:rsidRPr="00E53B29" w:rsidRDefault="00BA7346"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X-ray Ultima IV diffractometer radiating CuK</w:t>
      </w:r>
      <w:r w:rsidRPr="00E53B29">
        <w:rPr>
          <w:rStyle w:val="Strong"/>
          <w:rFonts w:ascii="Times New Roman" w:hAnsi="Times New Roman" w:cs="Times New Roman"/>
          <w:color w:val="252525"/>
          <w:sz w:val="20"/>
          <w:szCs w:val="20"/>
          <w:vertAlign w:val="subscript"/>
        </w:rPr>
        <w:t>α1</w:t>
      </w:r>
      <w:r w:rsidRPr="00E53B29">
        <w:rPr>
          <w:rFonts w:ascii="Times New Roman" w:hAnsi="Times New Roman" w:cs="Times New Roman"/>
          <w:sz w:val="20"/>
          <w:szCs w:val="20"/>
        </w:rPr>
        <w:t xml:space="preserve"> radiation with a 1.5406 Å wavelength was used for the diffraction analysis of powdered samples with a scanning rate of 0.02 deg</w:t>
      </w:r>
      <w:r w:rsidR="00EA3281">
        <w:rPr>
          <w:rFonts w:ascii="Times New Roman" w:hAnsi="Times New Roman" w:cs="Times New Roman"/>
          <w:sz w:val="20"/>
          <w:szCs w:val="20"/>
        </w:rPr>
        <w:t>.</w:t>
      </w:r>
      <w:r w:rsidRPr="00E53B29">
        <w:rPr>
          <w:rFonts w:ascii="Times New Roman" w:hAnsi="Times New Roman" w:cs="Times New Roman"/>
          <w:sz w:val="20"/>
          <w:szCs w:val="20"/>
        </w:rPr>
        <w:t>/sec and a range of 20 to 70 deg. The diffraction peaks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were observed at (110), (101), (200), (111), (211), (220), (002), (310), (112), and (301), and match</w:t>
      </w:r>
      <w:r w:rsidR="00523620" w:rsidRPr="00E53B29">
        <w:rPr>
          <w:rFonts w:ascii="Times New Roman" w:hAnsi="Times New Roman" w:cs="Times New Roman"/>
          <w:sz w:val="20"/>
          <w:szCs w:val="20"/>
        </w:rPr>
        <w:t>ed the tetragonal structure of S</w:t>
      </w:r>
      <w:r w:rsidRPr="00E53B29">
        <w:rPr>
          <w:rFonts w:ascii="Times New Roman" w:hAnsi="Times New Roman" w:cs="Times New Roman"/>
          <w:sz w:val="20"/>
          <w:szCs w:val="20"/>
        </w:rPr>
        <w:t>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(JCPDS No. 01-0657). Debye Scherrer’s formula was used to determine the average crystallite size in the following way:</w:t>
      </w:r>
    </w:p>
    <w:p w14:paraId="70093CE7" w14:textId="5DDF62A5" w:rsidR="008324FA" w:rsidRPr="00E53B29" w:rsidRDefault="00BA7346"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D=</m:t>
        </m:r>
        <m:f>
          <m:fPr>
            <m:ctrlPr>
              <w:rPr>
                <w:rFonts w:ascii="Cambria Math" w:hAnsi="Cambria Math" w:cs="Times New Roman"/>
                <w:i/>
                <w:sz w:val="20"/>
                <w:szCs w:val="20"/>
              </w:rPr>
            </m:ctrlPr>
          </m:fPr>
          <m:num>
            <m:r>
              <w:rPr>
                <w:rFonts w:ascii="Cambria Math" w:hAnsi="Cambria Math" w:cs="Times New Roman"/>
                <w:sz w:val="20"/>
                <w:szCs w:val="20"/>
              </w:rPr>
              <m:t>0.9λ</m:t>
            </m:r>
          </m:num>
          <m:den>
            <m:r>
              <w:rPr>
                <w:rFonts w:ascii="Cambria Math" w:hAnsi="Cambria Math" w:cs="Times New Roman"/>
                <w:sz w:val="20"/>
                <w:szCs w:val="20"/>
              </w:rPr>
              <m:t>βcosθ</m:t>
            </m:r>
          </m:den>
        </m:f>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t>(</w:t>
      </w:r>
      <w:r w:rsidR="00EA3281">
        <w:rPr>
          <w:rFonts w:ascii="Times New Roman" w:eastAsiaTheme="minorEastAsia" w:hAnsi="Times New Roman" w:cs="Times New Roman"/>
          <w:sz w:val="20"/>
          <w:szCs w:val="20"/>
        </w:rPr>
        <w:t>1</w:t>
      </w:r>
      <w:r w:rsidRPr="00E53B29">
        <w:rPr>
          <w:rFonts w:ascii="Times New Roman" w:eastAsiaTheme="minorEastAsia" w:hAnsi="Times New Roman" w:cs="Times New Roman"/>
          <w:sz w:val="20"/>
          <w:szCs w:val="20"/>
        </w:rPr>
        <w:t>)</w:t>
      </w:r>
    </w:p>
    <w:p w14:paraId="2D72646D" w14:textId="268AF2BF" w:rsidR="008324FA" w:rsidRPr="00E53B29" w:rsidRDefault="009A13D7"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w:t>
      </w:r>
      <w:r w:rsidR="008324FA" w:rsidRPr="00E53B29">
        <w:rPr>
          <w:rFonts w:ascii="Times New Roman" w:hAnsi="Times New Roman" w:cs="Times New Roman"/>
          <w:sz w:val="20"/>
          <w:szCs w:val="20"/>
        </w:rPr>
        <w:t>here;</w:t>
      </w:r>
      <w:r w:rsidR="005B17E1" w:rsidRPr="00E53B29">
        <w:rPr>
          <w:rFonts w:ascii="Times New Roman" w:hAnsi="Times New Roman" w:cs="Times New Roman"/>
          <w:sz w:val="20"/>
          <w:szCs w:val="20"/>
        </w:rPr>
        <w:t xml:space="preserve"> </w:t>
      </w:r>
      <w:r w:rsidR="008324FA" w:rsidRPr="00E53B29">
        <w:rPr>
          <w:rFonts w:ascii="Times New Roman" w:hAnsi="Times New Roman" w:cs="Times New Roman"/>
          <w:sz w:val="20"/>
          <w:szCs w:val="20"/>
        </w:rPr>
        <w:t>D</w:t>
      </w:r>
      <w:r w:rsidRPr="00E53B29">
        <w:rPr>
          <w:rFonts w:ascii="Times New Roman" w:hAnsi="Times New Roman" w:cs="Times New Roman"/>
          <w:sz w:val="20"/>
          <w:szCs w:val="20"/>
        </w:rPr>
        <w:t xml:space="preserve"> denotes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8324FA" w:rsidRPr="00E53B29">
        <w:rPr>
          <w:rFonts w:ascii="Times New Roman" w:hAnsi="Times New Roman" w:cs="Times New Roman"/>
          <w:sz w:val="20"/>
          <w:szCs w:val="20"/>
        </w:rPr>
        <w:t xml:space="preserve">crystallite size (nm), </w:t>
      </w:r>
      <w:r w:rsidR="008324FA" w:rsidRPr="00E53B29">
        <w:rPr>
          <w:rFonts w:ascii="Times New Roman" w:hAnsi="Times New Roman" w:cs="Times New Roman"/>
          <w:sz w:val="20"/>
          <w:szCs w:val="20"/>
        </w:rPr>
        <w:sym w:font="Symbol" w:char="F06C"/>
      </w:r>
      <w:r w:rsidRPr="00E53B29">
        <w:rPr>
          <w:rFonts w:ascii="Times New Roman" w:hAnsi="Times New Roman" w:cs="Times New Roman"/>
          <w:sz w:val="20"/>
          <w:szCs w:val="20"/>
        </w:rPr>
        <w:t xml:space="preserve"> denotes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8324FA" w:rsidRPr="00E53B29">
        <w:rPr>
          <w:rFonts w:ascii="Times New Roman" w:hAnsi="Times New Roman" w:cs="Times New Roman"/>
          <w:sz w:val="20"/>
          <w:szCs w:val="20"/>
        </w:rPr>
        <w:t>wavelength (nm)</w:t>
      </w:r>
      <w:r w:rsidR="00705BF0" w:rsidRPr="00E53B29">
        <w:rPr>
          <w:rFonts w:ascii="Times New Roman" w:hAnsi="Times New Roman" w:cs="Times New Roman"/>
          <w:sz w:val="20"/>
          <w:szCs w:val="20"/>
        </w:rPr>
        <w:t>,</w:t>
      </w:r>
      <w:r w:rsidR="008324FA" w:rsidRPr="00E53B29">
        <w:rPr>
          <w:rFonts w:ascii="Times New Roman" w:hAnsi="Times New Roman" w:cs="Times New Roman"/>
          <w:sz w:val="20"/>
          <w:szCs w:val="20"/>
        </w:rPr>
        <w:sym w:font="Symbol" w:char="F062"/>
      </w:r>
      <w:r w:rsidRPr="00E53B29">
        <w:rPr>
          <w:rFonts w:ascii="Times New Roman" w:hAnsi="Times New Roman" w:cs="Times New Roman"/>
          <w:sz w:val="20"/>
          <w:szCs w:val="20"/>
        </w:rPr>
        <w:t xml:space="preserve"> is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705BF0" w:rsidRPr="00E53B29">
        <w:rPr>
          <w:rFonts w:ascii="Times New Roman" w:hAnsi="Times New Roman" w:cs="Times New Roman"/>
          <w:sz w:val="20"/>
          <w:szCs w:val="20"/>
        </w:rPr>
        <w:t>full-width</w:t>
      </w:r>
      <w:r w:rsidR="008324FA" w:rsidRPr="00E53B29">
        <w:rPr>
          <w:rFonts w:ascii="Times New Roman" w:hAnsi="Times New Roman" w:cs="Times New Roman"/>
          <w:sz w:val="20"/>
          <w:szCs w:val="20"/>
        </w:rPr>
        <w:t xml:space="preserve"> half maximum (radians), </w:t>
      </w:r>
      <w:r w:rsidRPr="00E53B29">
        <w:rPr>
          <w:rFonts w:ascii="Times New Roman" w:hAnsi="Times New Roman" w:cs="Times New Roman"/>
          <w:sz w:val="20"/>
          <w:szCs w:val="20"/>
        </w:rPr>
        <w:t>and θ</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denotes the </w:t>
      </w:r>
      <w:r w:rsidR="00BC43E4" w:rsidRPr="00E53B29">
        <w:rPr>
          <w:rFonts w:ascii="Times New Roman" w:hAnsi="Times New Roman" w:cs="Times New Roman"/>
          <w:sz w:val="20"/>
          <w:szCs w:val="20"/>
        </w:rPr>
        <w:t>Bragg’s angle (radians).</w:t>
      </w:r>
    </w:p>
    <w:p w14:paraId="188382D7" w14:textId="75A94761" w:rsidR="00DD4629" w:rsidRPr="00E53B29" w:rsidRDefault="005A2165"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calculated average crystallite size for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 was 14.402 nm and 30.936 nm, respectively.</w:t>
      </w:r>
    </w:p>
    <w:p w14:paraId="083F3266" w14:textId="05C348F9" w:rsidR="00DD4629" w:rsidRPr="00B10A36" w:rsidRDefault="00EE683C" w:rsidP="00B10A36">
      <w:pPr>
        <w:spacing w:line="360" w:lineRule="auto"/>
        <w:jc w:val="both"/>
        <w:rPr>
          <w:rFonts w:ascii="Times New Roman" w:hAnsi="Times New Roman" w:cs="Times New Roman"/>
          <w:sz w:val="24"/>
          <w:szCs w:val="24"/>
        </w:rPr>
      </w:pPr>
      <w:r>
        <w:rPr>
          <w:noProof/>
        </w:rPr>
        <w:lastRenderedPageBreak/>
        <w:drawing>
          <wp:inline distT="0" distB="0" distL="0" distR="0" wp14:anchorId="677D6DF8" wp14:editId="403046A7">
            <wp:extent cx="5731510" cy="4389755"/>
            <wp:effectExtent l="0" t="0" r="0" b="0"/>
            <wp:docPr id="73806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89755"/>
                    </a:xfrm>
                    <a:prstGeom prst="rect">
                      <a:avLst/>
                    </a:prstGeom>
                    <a:noFill/>
                    <a:ln>
                      <a:noFill/>
                    </a:ln>
                  </pic:spPr>
                </pic:pic>
              </a:graphicData>
            </a:graphic>
          </wp:inline>
        </w:drawing>
      </w:r>
    </w:p>
    <w:p w14:paraId="7B7D20AF" w14:textId="5D9A7273" w:rsidR="00CE2641" w:rsidRPr="00E53B29" w:rsidRDefault="00DD4629" w:rsidP="00E53B29">
      <w:pPr>
        <w:spacing w:line="360" w:lineRule="auto"/>
        <w:jc w:val="center"/>
        <w:rPr>
          <w:rFonts w:ascii="Times New Roman" w:hAnsi="Times New Roman" w:cs="Times New Roman"/>
          <w:sz w:val="20"/>
          <w:szCs w:val="20"/>
        </w:rPr>
      </w:pPr>
      <w:r w:rsidRPr="00E53B29">
        <w:rPr>
          <w:rStyle w:val="Strong"/>
          <w:rFonts w:ascii="Times New Roman" w:hAnsi="Times New Roman" w:cs="Times New Roman"/>
          <w:color w:val="252525"/>
          <w:sz w:val="20"/>
          <w:szCs w:val="20"/>
        </w:rPr>
        <w:t>Fig. 1</w:t>
      </w:r>
      <w:r w:rsidRPr="00E53B29">
        <w:rPr>
          <w:rFonts w:ascii="Times New Roman" w:hAnsi="Times New Roman" w:cs="Times New Roman"/>
          <w:sz w:val="20"/>
          <w:szCs w:val="20"/>
        </w:rPr>
        <w:t xml:space="preserve">: X-ray spectra of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°C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nanopowder.</w:t>
      </w:r>
    </w:p>
    <w:p w14:paraId="0A5BCB2B" w14:textId="55DD7641" w:rsidR="00134B77" w:rsidRPr="00E53B29" w:rsidRDefault="009176FD"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FE-SEM</w:t>
      </w:r>
      <w:r w:rsidR="00134B77" w:rsidRPr="00E53B29">
        <w:rPr>
          <w:rFonts w:ascii="Times New Roman" w:hAnsi="Times New Roman" w:cs="Times New Roman"/>
          <w:b/>
          <w:bCs/>
          <w:sz w:val="20"/>
          <w:szCs w:val="20"/>
        </w:rPr>
        <w:t xml:space="preserve"> analysis</w:t>
      </w:r>
      <w:r w:rsidRPr="00E53B29">
        <w:rPr>
          <w:rFonts w:ascii="Times New Roman" w:hAnsi="Times New Roman" w:cs="Times New Roman"/>
          <w:b/>
          <w:bCs/>
          <w:sz w:val="20"/>
          <w:szCs w:val="20"/>
        </w:rPr>
        <w:t>:</w:t>
      </w:r>
    </w:p>
    <w:p w14:paraId="7E8DF22E" w14:textId="136BAB63" w:rsidR="002A1B90" w:rsidRPr="00E53B29" w:rsidRDefault="002A1B90"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field emission scanning electron microscopy (FE-SEM) technique investigates the surface morphology of the synthesized samples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The FE-SEM images of the synthesized sample may be nanoflowers, nanobelts, nanorods, nanospheres, nanoballs, etc., and can also be used to calculate the particle size. The prepared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samples in powder form, annealed at two different temperatures of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were investigated by FE-SEM. The FE-SEM images confirm that annealed samples have a nanosphere-like structure with different particle sizes. The average particle size for the sample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was found to be 39.019 nm and 63.923 nm, respectively. The results indicate that as the temperature rose, the particle size also increased due to the agglomeration of large nanoclusters from tiny nanoparticles.</w:t>
      </w:r>
    </w:p>
    <w:p w14:paraId="2690CC71" w14:textId="5F0E4843" w:rsidR="00CB5FE9" w:rsidRPr="00E53B29" w:rsidRDefault="00F25544" w:rsidP="00D16A37">
      <w:pPr>
        <w:spacing w:line="360" w:lineRule="auto"/>
        <w:jc w:val="center"/>
        <w:rPr>
          <w:rFonts w:ascii="Times New Roman" w:hAnsi="Times New Roman" w:cs="Times New Roman"/>
          <w:sz w:val="20"/>
          <w:szCs w:val="20"/>
        </w:rPr>
      </w:pPr>
      <w:r w:rsidRPr="00B10A36">
        <w:rPr>
          <w:rFonts w:ascii="Times New Roman" w:hAnsi="Times New Roman" w:cs="Times New Roman"/>
          <w:noProof/>
          <w:sz w:val="24"/>
          <w:szCs w:val="24"/>
          <w:lang w:val="en-US"/>
        </w:rPr>
        <w:lastRenderedPageBreak/>
        <w:drawing>
          <wp:inline distT="0" distB="0" distL="0" distR="0" wp14:anchorId="3AC070EC" wp14:editId="03B8EC26">
            <wp:extent cx="2667000" cy="2943225"/>
            <wp:effectExtent l="114300" t="76200" r="114300" b="123825"/>
            <wp:docPr id="132930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9432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53B29">
        <w:rPr>
          <w:rFonts w:ascii="Times New Roman" w:hAnsi="Times New Roman" w:cs="Times New Roman"/>
          <w:noProof/>
          <w:sz w:val="20"/>
          <w:szCs w:val="20"/>
          <w:lang w:val="en-US"/>
        </w:rPr>
        <w:drawing>
          <wp:inline distT="0" distB="0" distL="0" distR="0" wp14:anchorId="68481C2F" wp14:editId="316E21A0">
            <wp:extent cx="2552700" cy="2943225"/>
            <wp:effectExtent l="114300" t="76200" r="114300" b="123825"/>
            <wp:docPr id="70580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9432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E95" w:rsidRPr="00E53B29">
        <w:rPr>
          <w:rFonts w:ascii="Times New Roman" w:hAnsi="Times New Roman" w:cs="Times New Roman"/>
          <w:b/>
          <w:bCs/>
          <w:sz w:val="20"/>
          <w:szCs w:val="20"/>
        </w:rPr>
        <w:t>Fig</w:t>
      </w:r>
      <w:r w:rsidRPr="00E53B29">
        <w:rPr>
          <w:rFonts w:ascii="Times New Roman" w:hAnsi="Times New Roman" w:cs="Times New Roman"/>
          <w:b/>
          <w:bCs/>
          <w:sz w:val="20"/>
          <w:szCs w:val="20"/>
        </w:rPr>
        <w:t xml:space="preserve">. </w:t>
      </w:r>
      <w:r w:rsidR="001E3E95" w:rsidRPr="00E53B29">
        <w:rPr>
          <w:rFonts w:ascii="Times New Roman" w:hAnsi="Times New Roman" w:cs="Times New Roman"/>
          <w:b/>
          <w:bCs/>
          <w:sz w:val="20"/>
          <w:szCs w:val="20"/>
        </w:rPr>
        <w:t>2</w:t>
      </w:r>
      <w:r w:rsidRPr="00E53B29">
        <w:rPr>
          <w:rFonts w:ascii="Times New Roman" w:hAnsi="Times New Roman" w:cs="Times New Roman"/>
          <w:b/>
          <w:bCs/>
          <w:sz w:val="20"/>
          <w:szCs w:val="20"/>
        </w:rPr>
        <w:t>.</w:t>
      </w:r>
      <w:r w:rsidR="001E3E95" w:rsidRPr="00E53B29">
        <w:rPr>
          <w:rFonts w:ascii="Times New Roman" w:hAnsi="Times New Roman" w:cs="Times New Roman"/>
          <w:sz w:val="20"/>
          <w:szCs w:val="20"/>
        </w:rPr>
        <w:t xml:space="preserve"> FE-SEM </w:t>
      </w:r>
      <w:r w:rsidR="00CB497C" w:rsidRPr="00E53B29">
        <w:rPr>
          <w:rFonts w:ascii="Times New Roman" w:hAnsi="Times New Roman" w:cs="Times New Roman"/>
          <w:sz w:val="20"/>
          <w:szCs w:val="20"/>
        </w:rPr>
        <w:t xml:space="preserve">of </w:t>
      </w:r>
      <w:r w:rsidRPr="00E53B29">
        <w:rPr>
          <w:rFonts w:ascii="Times New Roman" w:hAnsi="Times New Roman" w:cs="Times New Roman"/>
          <w:sz w:val="20"/>
          <w:szCs w:val="20"/>
        </w:rPr>
        <w:t>SnO</w:t>
      </w:r>
      <w:r w:rsidRPr="00E53B29">
        <w:rPr>
          <w:rFonts w:ascii="Times New Roman" w:hAnsi="Times New Roman" w:cs="Times New Roman"/>
          <w:sz w:val="20"/>
          <w:szCs w:val="20"/>
          <w:vertAlign w:val="subscript"/>
        </w:rPr>
        <w:t xml:space="preserve">2 </w:t>
      </w:r>
      <w:r w:rsidRPr="00E53B29">
        <w:rPr>
          <w:rFonts w:ascii="Times New Roman" w:hAnsi="Times New Roman" w:cs="Times New Roman"/>
          <w:sz w:val="20"/>
          <w:szCs w:val="20"/>
        </w:rPr>
        <w:t xml:space="preserve">sample </w:t>
      </w:r>
      <w:r w:rsidR="00CB497C" w:rsidRPr="00E53B29">
        <w:rPr>
          <w:rFonts w:ascii="Times New Roman" w:hAnsi="Times New Roman" w:cs="Times New Roman"/>
          <w:sz w:val="20"/>
          <w:szCs w:val="20"/>
        </w:rPr>
        <w:t xml:space="preserve">annealed at </w:t>
      </w:r>
      <w:r w:rsidR="001E3E95" w:rsidRPr="00E53B29">
        <w:rPr>
          <w:rFonts w:ascii="Times New Roman" w:hAnsi="Times New Roman" w:cs="Times New Roman"/>
          <w:sz w:val="20"/>
          <w:szCs w:val="20"/>
        </w:rPr>
        <w:t xml:space="preserve">(a) </w:t>
      </w:r>
      <w:r w:rsidR="002C3C29" w:rsidRPr="00E53B29">
        <w:rPr>
          <w:rFonts w:ascii="Times New Roman" w:hAnsi="Times New Roman" w:cs="Times New Roman"/>
          <w:sz w:val="20"/>
          <w:szCs w:val="20"/>
        </w:rPr>
        <w:t>500</w:t>
      </w:r>
      <w:r w:rsidR="001E3E95" w:rsidRPr="00E53B29">
        <w:rPr>
          <w:rFonts w:ascii="Times New Roman" w:hAnsi="Times New Roman" w:cs="Times New Roman"/>
          <w:sz w:val="20"/>
          <w:szCs w:val="20"/>
        </w:rPr>
        <w:t xml:space="preserve">°C and (b) </w:t>
      </w:r>
      <w:r w:rsidR="002C3C29" w:rsidRPr="00E53B29">
        <w:rPr>
          <w:rFonts w:ascii="Times New Roman" w:hAnsi="Times New Roman" w:cs="Times New Roman"/>
          <w:sz w:val="20"/>
          <w:szCs w:val="20"/>
        </w:rPr>
        <w:t>700</w:t>
      </w:r>
      <w:r w:rsidR="001E3E95" w:rsidRPr="00E53B29">
        <w:rPr>
          <w:rFonts w:ascii="Times New Roman" w:hAnsi="Times New Roman" w:cs="Times New Roman"/>
          <w:sz w:val="20"/>
          <w:szCs w:val="20"/>
        </w:rPr>
        <w:t>°C</w:t>
      </w:r>
      <w:r w:rsidR="00CB497C" w:rsidRPr="00E53B29">
        <w:rPr>
          <w:rFonts w:ascii="Times New Roman" w:hAnsi="Times New Roman" w:cs="Times New Roman"/>
          <w:sz w:val="20"/>
          <w:szCs w:val="20"/>
        </w:rPr>
        <w:t>.</w:t>
      </w:r>
    </w:p>
    <w:p w14:paraId="1BFFDD1A" w14:textId="53406787" w:rsidR="002614AC" w:rsidRPr="00E53B29" w:rsidRDefault="00134B77" w:rsidP="00B10A36">
      <w:pPr>
        <w:pStyle w:val="ListParagraph"/>
        <w:numPr>
          <w:ilvl w:val="1"/>
          <w:numId w:val="2"/>
        </w:numPr>
        <w:spacing w:line="360" w:lineRule="auto"/>
        <w:jc w:val="both"/>
        <w:rPr>
          <w:rFonts w:ascii="Times New Roman" w:hAnsi="Times New Roman" w:cs="Times New Roman"/>
          <w:sz w:val="20"/>
          <w:szCs w:val="20"/>
        </w:rPr>
      </w:pPr>
      <w:r w:rsidRPr="00E53B29">
        <w:rPr>
          <w:rFonts w:ascii="Times New Roman" w:hAnsi="Times New Roman" w:cs="Times New Roman"/>
          <w:b/>
          <w:bCs/>
          <w:sz w:val="20"/>
          <w:szCs w:val="20"/>
        </w:rPr>
        <w:t>Activation energy</w:t>
      </w:r>
      <w:r w:rsidR="002614AC" w:rsidRPr="00E53B29">
        <w:rPr>
          <w:rFonts w:ascii="Times New Roman" w:hAnsi="Times New Roman" w:cs="Times New Roman"/>
          <w:b/>
          <w:bCs/>
          <w:sz w:val="20"/>
          <w:szCs w:val="20"/>
        </w:rPr>
        <w:t>:</w:t>
      </w:r>
    </w:p>
    <w:p w14:paraId="41D1DDF3" w14:textId="3DC070B4" w:rsidR="00822E7C" w:rsidRPr="00E53B29" w:rsidRDefault="00822E7C"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activation energy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samples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was measured using the four-probe method. The Arrhenius equation was used to determine the conductivity of an n-type semiconductor;</w:t>
      </w:r>
    </w:p>
    <w:p w14:paraId="2B3C9343" w14:textId="2053F688" w:rsidR="00822E7C" w:rsidRPr="00E53B29" w:rsidRDefault="00822E7C"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σ=</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o</m:t>
            </m:r>
          </m:sub>
        </m:sSub>
        <m:sSup>
          <m:sSupPr>
            <m:ctrlPr>
              <w:rPr>
                <w:rFonts w:ascii="Cambria Math" w:hAnsi="Cambria Math" w:cs="Times New Roman"/>
                <w:i/>
                <w:sz w:val="20"/>
                <w:szCs w:val="20"/>
              </w:rPr>
            </m:ctrlPr>
          </m:sSupPr>
          <m:e>
            <m: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rPr>
                  <m:t>2kT</m:t>
                </m:r>
              </m:den>
            </m:f>
          </m:sup>
        </m:sSup>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t>(</w:t>
      </w:r>
      <w:r w:rsidR="00EE683C">
        <w:rPr>
          <w:rFonts w:ascii="Times New Roman" w:eastAsiaTheme="minorEastAsia" w:hAnsi="Times New Roman" w:cs="Times New Roman"/>
          <w:sz w:val="20"/>
          <w:szCs w:val="20"/>
        </w:rPr>
        <w:t>2</w:t>
      </w:r>
      <w:r w:rsidRPr="00E53B29">
        <w:rPr>
          <w:rFonts w:ascii="Times New Roman" w:eastAsiaTheme="minorEastAsia" w:hAnsi="Times New Roman" w:cs="Times New Roman"/>
          <w:sz w:val="20"/>
          <w:szCs w:val="20"/>
        </w:rPr>
        <w:t>)</w:t>
      </w:r>
    </w:p>
    <w:p w14:paraId="4DEA3EF7" w14:textId="4F3BF84D" w:rsidR="006F1330" w:rsidRPr="00E53B29" w:rsidRDefault="00822E7C"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w:t>
      </w:r>
      <w:r w:rsidR="006F1330" w:rsidRPr="00E53B29">
        <w:rPr>
          <w:rFonts w:ascii="Times New Roman" w:hAnsi="Times New Roman" w:cs="Times New Roman"/>
          <w:sz w:val="20"/>
          <w:szCs w:val="20"/>
        </w:rPr>
        <w:t>here;</w:t>
      </w:r>
      <w:r w:rsidR="006F1330"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 xml:space="preserve"> represents</w:t>
      </w:r>
      <w:r w:rsidR="00B96AA5"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6F1330" w:rsidRPr="00E53B29">
        <w:rPr>
          <w:rFonts w:ascii="Times New Roman" w:hAnsi="Times New Roman" w:cs="Times New Roman"/>
          <w:sz w:val="20"/>
          <w:szCs w:val="20"/>
        </w:rPr>
        <w:t xml:space="preserve">conductivity </w:t>
      </w:r>
      <w:r w:rsidR="001C35B8" w:rsidRPr="00E53B29">
        <w:rPr>
          <w:rFonts w:ascii="Times New Roman" w:hAnsi="Times New Roman" w:cs="Times New Roman"/>
          <w:sz w:val="20"/>
          <w:szCs w:val="20"/>
        </w:rPr>
        <w:t>at an absolute temperature (</w:t>
      </w:r>
      <w:r w:rsidR="001C35B8" w:rsidRPr="00E53B29">
        <w:rPr>
          <w:rFonts w:ascii="Times New Roman" w:hAnsi="Times New Roman" w:cs="Times New Roman"/>
          <w:sz w:val="20"/>
          <w:szCs w:val="20"/>
        </w:rPr>
        <w:sym w:font="Symbol" w:char="F057"/>
      </w:r>
      <w:r w:rsidR="001C35B8" w:rsidRPr="00E53B29">
        <w:rPr>
          <w:rFonts w:ascii="Times New Roman" w:hAnsi="Times New Roman" w:cs="Times New Roman"/>
          <w:sz w:val="20"/>
          <w:szCs w:val="20"/>
        </w:rPr>
        <w:t xml:space="preserve"> cm)</w:t>
      </w:r>
      <w:r w:rsidR="001C35B8" w:rsidRPr="00E53B29">
        <w:rPr>
          <w:rFonts w:ascii="Times New Roman" w:hAnsi="Times New Roman" w:cs="Times New Roman"/>
          <w:sz w:val="20"/>
          <w:szCs w:val="20"/>
          <w:vertAlign w:val="superscript"/>
        </w:rPr>
        <w:t>-1</w:t>
      </w:r>
      <w:r w:rsidR="001C35B8" w:rsidRPr="00E53B29">
        <w:rPr>
          <w:rFonts w:ascii="Times New Roman" w:hAnsi="Times New Roman" w:cs="Times New Roman"/>
          <w:sz w:val="20"/>
          <w:szCs w:val="20"/>
        </w:rPr>
        <w:t xml:space="preserve">, </w:t>
      </w:r>
      <w:r w:rsidR="001C35B8" w:rsidRPr="00E53B29">
        <w:rPr>
          <w:rFonts w:ascii="Times New Roman" w:hAnsi="Times New Roman" w:cs="Times New Roman"/>
          <w:sz w:val="20"/>
          <w:szCs w:val="20"/>
        </w:rPr>
        <w:sym w:font="Symbol" w:char="F073"/>
      </w:r>
      <w:r w:rsidR="001C35B8" w:rsidRPr="00E53B29">
        <w:rPr>
          <w:rFonts w:ascii="Times New Roman" w:hAnsi="Times New Roman" w:cs="Times New Roman"/>
          <w:sz w:val="20"/>
          <w:szCs w:val="20"/>
          <w:vertAlign w:val="subscript"/>
        </w:rPr>
        <w:t>o</w:t>
      </w:r>
      <w:r w:rsidR="009C3E3A" w:rsidRPr="00E53B29">
        <w:rPr>
          <w:rFonts w:ascii="Times New Roman" w:hAnsi="Times New Roman" w:cs="Times New Roman"/>
          <w:sz w:val="20"/>
          <w:szCs w:val="20"/>
        </w:rPr>
        <w:t xml:space="preserve"> denotes</w:t>
      </w:r>
      <w:r w:rsidRPr="00E53B29">
        <w:rPr>
          <w:rFonts w:ascii="Times New Roman" w:hAnsi="Times New Roman" w:cs="Times New Roman"/>
          <w:sz w:val="20"/>
          <w:szCs w:val="20"/>
        </w:rPr>
        <w:t xml:space="preserve"> the </w:t>
      </w:r>
      <w:r w:rsidR="001C35B8" w:rsidRPr="00E53B29">
        <w:rPr>
          <w:rFonts w:ascii="Times New Roman" w:hAnsi="Times New Roman" w:cs="Times New Roman"/>
          <w:sz w:val="20"/>
          <w:szCs w:val="20"/>
        </w:rPr>
        <w:t>constant</w:t>
      </w:r>
      <w:r w:rsidRPr="00E53B29">
        <w:rPr>
          <w:rFonts w:ascii="Times New Roman" w:hAnsi="Times New Roman" w:cs="Times New Roman"/>
          <w:sz w:val="20"/>
          <w:szCs w:val="20"/>
        </w:rPr>
        <w:t xml:space="preserve"> term</w:t>
      </w:r>
      <w:r w:rsidR="001C35B8" w:rsidRPr="00E53B29">
        <w:rPr>
          <w:rFonts w:ascii="Times New Roman" w:hAnsi="Times New Roman" w:cs="Times New Roman"/>
          <w:sz w:val="20"/>
          <w:szCs w:val="20"/>
        </w:rPr>
        <w:t xml:space="preserve">, </w:t>
      </w:r>
      <w:r w:rsidR="001C35B8" w:rsidRPr="00E53B29">
        <w:rPr>
          <w:rFonts w:ascii="Times New Roman" w:hAnsi="Times New Roman" w:cs="Times New Roman"/>
          <w:sz w:val="20"/>
          <w:szCs w:val="20"/>
        </w:rPr>
        <w:sym w:font="Symbol" w:char="F044"/>
      </w:r>
      <w:r w:rsidR="001C35B8" w:rsidRPr="00E53B29">
        <w:rPr>
          <w:rFonts w:ascii="Times New Roman" w:hAnsi="Times New Roman" w:cs="Times New Roman"/>
          <w:sz w:val="20"/>
          <w:szCs w:val="20"/>
        </w:rPr>
        <w:t>E</w:t>
      </w:r>
      <w:r w:rsidRPr="00E53B29">
        <w:rPr>
          <w:rFonts w:ascii="Times New Roman" w:hAnsi="Times New Roman" w:cs="Times New Roman"/>
          <w:sz w:val="20"/>
          <w:szCs w:val="20"/>
        </w:rPr>
        <w:t xml:space="preserve"> is</w:t>
      </w:r>
      <w:r w:rsidR="001C35B8" w:rsidRPr="00E53B29">
        <w:rPr>
          <w:rFonts w:ascii="Times New Roman" w:hAnsi="Times New Roman" w:cs="Times New Roman"/>
          <w:sz w:val="20"/>
          <w:szCs w:val="20"/>
        </w:rPr>
        <w:t xml:space="preserve"> activation energy (eV), T</w:t>
      </w:r>
      <w:r w:rsidRPr="00E53B29">
        <w:rPr>
          <w:rFonts w:ascii="Times New Roman" w:hAnsi="Times New Roman" w:cs="Times New Roman"/>
          <w:sz w:val="20"/>
          <w:szCs w:val="20"/>
        </w:rPr>
        <w:t xml:space="preserve"> is</w:t>
      </w:r>
      <w:r w:rsidR="00452A8B"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1C35B8" w:rsidRPr="00E53B29">
        <w:rPr>
          <w:rFonts w:ascii="Times New Roman" w:hAnsi="Times New Roman" w:cs="Times New Roman"/>
          <w:sz w:val="20"/>
          <w:szCs w:val="20"/>
        </w:rPr>
        <w:t>absolute temperature (K</w:t>
      </w:r>
      <w:r w:rsidRPr="00E53B29">
        <w:rPr>
          <w:rFonts w:ascii="Times New Roman" w:hAnsi="Times New Roman" w:cs="Times New Roman"/>
          <w:sz w:val="20"/>
          <w:szCs w:val="20"/>
        </w:rPr>
        <w:t>elvin</w:t>
      </w:r>
      <w:r w:rsidR="001C35B8" w:rsidRPr="00E53B29">
        <w:rPr>
          <w:rFonts w:ascii="Times New Roman" w:hAnsi="Times New Roman" w:cs="Times New Roman"/>
          <w:sz w:val="20"/>
          <w:szCs w:val="20"/>
        </w:rPr>
        <w:t>), and k</w:t>
      </w:r>
      <w:r w:rsidRPr="00E53B29">
        <w:rPr>
          <w:rFonts w:ascii="Times New Roman" w:hAnsi="Times New Roman" w:cs="Times New Roman"/>
          <w:sz w:val="20"/>
          <w:szCs w:val="20"/>
        </w:rPr>
        <w:t xml:space="preserve"> represents the</w:t>
      </w:r>
      <w:r w:rsidR="001C35B8" w:rsidRPr="00E53B29">
        <w:rPr>
          <w:rFonts w:ascii="Times New Roman" w:hAnsi="Times New Roman" w:cs="Times New Roman"/>
          <w:sz w:val="20"/>
          <w:szCs w:val="20"/>
        </w:rPr>
        <w:t xml:space="preserve"> Boltzmann </w:t>
      </w:r>
      <w:r w:rsidR="00AB7D4E" w:rsidRPr="00E53B29">
        <w:rPr>
          <w:rFonts w:ascii="Times New Roman" w:hAnsi="Times New Roman" w:cs="Times New Roman"/>
          <w:sz w:val="20"/>
          <w:szCs w:val="20"/>
        </w:rPr>
        <w:t>c</w:t>
      </w:r>
      <w:r w:rsidR="001C35B8" w:rsidRPr="00E53B29">
        <w:rPr>
          <w:rFonts w:ascii="Times New Roman" w:hAnsi="Times New Roman" w:cs="Times New Roman"/>
          <w:sz w:val="20"/>
          <w:szCs w:val="20"/>
        </w:rPr>
        <w:t>onstant</w:t>
      </w:r>
      <w:r w:rsidR="00361A57" w:rsidRPr="00E53B29">
        <w:rPr>
          <w:rFonts w:ascii="Times New Roman" w:hAnsi="Times New Roman" w:cs="Times New Roman"/>
          <w:sz w:val="20"/>
          <w:szCs w:val="20"/>
        </w:rPr>
        <w:t xml:space="preserve"> (8.6</w:t>
      </w:r>
      <w:r w:rsidR="00361A57" w:rsidRPr="00E53B29">
        <w:rPr>
          <w:rFonts w:ascii="Times New Roman" w:hAnsi="Times New Roman" w:cs="Times New Roman"/>
          <w:sz w:val="20"/>
          <w:szCs w:val="20"/>
        </w:rPr>
        <w:sym w:font="Symbol" w:char="F0B4"/>
      </w:r>
      <w:r w:rsidR="00361A57" w:rsidRPr="00E53B29">
        <w:rPr>
          <w:rFonts w:ascii="Times New Roman" w:hAnsi="Times New Roman" w:cs="Times New Roman"/>
          <w:sz w:val="20"/>
          <w:szCs w:val="20"/>
        </w:rPr>
        <w:t>10</w:t>
      </w:r>
      <w:r w:rsidR="00E53B29">
        <w:rPr>
          <w:rFonts w:ascii="Times New Roman" w:hAnsi="Times New Roman" w:cs="Times New Roman"/>
          <w:sz w:val="20"/>
          <w:szCs w:val="20"/>
          <w:vertAlign w:val="superscript"/>
        </w:rPr>
        <w:t>-</w:t>
      </w:r>
      <w:r w:rsidR="00361A57" w:rsidRPr="00E53B29">
        <w:rPr>
          <w:rFonts w:ascii="Times New Roman" w:hAnsi="Times New Roman" w:cs="Times New Roman"/>
          <w:sz w:val="20"/>
          <w:szCs w:val="20"/>
          <w:vertAlign w:val="superscript"/>
        </w:rPr>
        <w:t>5</w:t>
      </w:r>
      <w:r w:rsidR="00361A57" w:rsidRPr="00E53B29">
        <w:rPr>
          <w:rFonts w:ascii="Times New Roman" w:hAnsi="Times New Roman" w:cs="Times New Roman"/>
          <w:sz w:val="20"/>
          <w:szCs w:val="20"/>
        </w:rPr>
        <w:t xml:space="preserve"> eVK</w:t>
      </w:r>
      <w:r w:rsidR="00361A57" w:rsidRPr="00E53B29">
        <w:rPr>
          <w:rFonts w:ascii="Times New Roman" w:hAnsi="Times New Roman" w:cs="Times New Roman"/>
          <w:sz w:val="20"/>
          <w:szCs w:val="20"/>
          <w:vertAlign w:val="superscript"/>
        </w:rPr>
        <w:t>-1</w:t>
      </w:r>
      <w:r w:rsidR="00361A57" w:rsidRPr="00E53B29">
        <w:rPr>
          <w:rFonts w:ascii="Times New Roman" w:hAnsi="Times New Roman" w:cs="Times New Roman"/>
          <w:sz w:val="20"/>
          <w:szCs w:val="20"/>
        </w:rPr>
        <w:t>)</w:t>
      </w:r>
      <w:r w:rsidR="001C35B8" w:rsidRPr="00E53B29">
        <w:rPr>
          <w:rFonts w:ascii="Times New Roman" w:hAnsi="Times New Roman" w:cs="Times New Roman"/>
          <w:sz w:val="20"/>
          <w:szCs w:val="20"/>
        </w:rPr>
        <w:t>.</w:t>
      </w:r>
    </w:p>
    <w:p w14:paraId="2E7E6A77" w14:textId="77777777" w:rsidR="001C35B8" w:rsidRPr="00E53B29" w:rsidRDefault="001C35B8"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On taking log both sides, we got;</w:t>
      </w:r>
    </w:p>
    <w:p w14:paraId="42C71DD0" w14:textId="624D354E" w:rsidR="009C3E3A" w:rsidRPr="00E53B29" w:rsidRDefault="009C3E3A" w:rsidP="00B10A36">
      <w:pPr>
        <w:spacing w:line="360" w:lineRule="auto"/>
        <w:jc w:val="both"/>
        <w:rPr>
          <w:rFonts w:ascii="Times New Roman" w:eastAsiaTheme="minorEastAsia" w:hAnsi="Times New Roman" w:cs="Times New Roman"/>
          <w:sz w:val="20"/>
          <w:szCs w:val="20"/>
        </w:rPr>
      </w:pPr>
      <m:oMath>
        <m:r>
          <w:rPr>
            <w:rFonts w:ascii="Cambria Math" w:hAnsi="Cambria Math" w:cs="Times New Roman"/>
            <w:sz w:val="20"/>
            <w:szCs w:val="20"/>
          </w:rPr>
          <m:t>lnσ=ln</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o</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rPr>
              <m:t>2k×</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den>
        </m:f>
        <m:f>
          <m:fPr>
            <m:ctrlPr>
              <w:rPr>
                <w:rFonts w:ascii="Cambria Math" w:hAnsi="Cambria Math" w:cs="Times New Roman"/>
                <w:i/>
                <w:sz w:val="20"/>
                <w:szCs w:val="20"/>
              </w:rPr>
            </m:ctrlPr>
          </m:fPr>
          <m:num>
            <m:r>
              <w:rPr>
                <w:rFonts w:ascii="Cambria Math" w:hAnsi="Cambria Math" w:cs="Times New Roman"/>
                <w:sz w:val="20"/>
                <w:szCs w:val="20"/>
              </w:rPr>
              <m:t>1000</m:t>
            </m:r>
          </m:num>
          <m:den>
            <m:r>
              <w:rPr>
                <w:rFonts w:ascii="Cambria Math" w:hAnsi="Cambria Math" w:cs="Times New Roman"/>
                <w:sz w:val="20"/>
                <w:szCs w:val="20"/>
              </w:rPr>
              <m:t>T</m:t>
            </m:r>
          </m:den>
        </m:f>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00EE683C">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3</w:t>
      </w:r>
      <w:r w:rsidRPr="00E53B29">
        <w:rPr>
          <w:rFonts w:ascii="Times New Roman" w:eastAsiaTheme="minorEastAsia" w:hAnsi="Times New Roman" w:cs="Times New Roman"/>
          <w:sz w:val="20"/>
          <w:szCs w:val="20"/>
        </w:rPr>
        <w:t>)</w:t>
      </w:r>
    </w:p>
    <w:p w14:paraId="6BCF9272" w14:textId="4F02102E" w:rsidR="00452C31" w:rsidRPr="00E53B29" w:rsidRDefault="009C3E3A"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∆E= -</m:t>
        </m:r>
        <m:d>
          <m:dPr>
            <m:ctrlPr>
              <w:rPr>
                <w:rFonts w:ascii="Cambria Math" w:hAnsi="Cambria Math" w:cs="Times New Roman"/>
                <w:i/>
                <w:sz w:val="20"/>
                <w:szCs w:val="20"/>
              </w:rPr>
            </m:ctrlPr>
          </m:dPr>
          <m:e>
            <m:r>
              <w:rPr>
                <w:rFonts w:ascii="Cambria Math" w:hAnsi="Cambria Math" w:cs="Times New Roman"/>
                <w:sz w:val="20"/>
                <w:szCs w:val="20"/>
              </w:rPr>
              <m:t>2×8.6×</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r>
              <w:rPr>
                <w:rFonts w:ascii="Cambria Math" w:hAnsi="Cambria Math" w:cs="Times New Roman"/>
                <w:sz w:val="20"/>
                <w:szCs w:val="20"/>
              </w:rPr>
              <m:t>×slope</m:t>
            </m:r>
          </m:e>
        </m:d>
        <m:r>
          <w:rPr>
            <w:rFonts w:ascii="Cambria Math" w:hAnsi="Cambria Math" w:cs="Times New Roman"/>
            <w:sz w:val="20"/>
            <w:szCs w:val="20"/>
          </w:rPr>
          <m:t xml:space="preserve"> eV</m:t>
        </m:r>
      </m:oMath>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EE683C">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4</w:t>
      </w:r>
      <w:r w:rsidR="00452C31" w:rsidRPr="00E53B29">
        <w:rPr>
          <w:rFonts w:ascii="Times New Roman" w:eastAsiaTheme="minorEastAsia" w:hAnsi="Times New Roman" w:cs="Times New Roman"/>
          <w:sz w:val="20"/>
          <w:szCs w:val="20"/>
        </w:rPr>
        <w:t>)</w:t>
      </w:r>
    </w:p>
    <w:p w14:paraId="1532101C" w14:textId="77777777" w:rsidR="001C35B8" w:rsidRPr="00E53B29" w:rsidRDefault="0026735D"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activation energy of the</w:t>
      </w:r>
      <w:r w:rsidR="007427EC" w:rsidRPr="00E53B29">
        <w:rPr>
          <w:rFonts w:ascii="Times New Roman" w:hAnsi="Times New Roman" w:cs="Times New Roman"/>
          <w:sz w:val="20"/>
          <w:szCs w:val="20"/>
        </w:rPr>
        <w:t xml:space="preserve"> synthesized</w:t>
      </w:r>
      <w:r w:rsidRPr="00E53B29">
        <w:rPr>
          <w:rFonts w:ascii="Times New Roman" w:hAnsi="Times New Roman" w:cs="Times New Roman"/>
          <w:sz w:val="20"/>
          <w:szCs w:val="20"/>
        </w:rPr>
        <w:t xml:space="preserve"> samples was obtained by the </w:t>
      </w:r>
      <w:r w:rsidR="00553A8F" w:rsidRPr="00E53B29">
        <w:rPr>
          <w:rFonts w:ascii="Times New Roman" w:hAnsi="Times New Roman" w:cs="Times New Roman"/>
          <w:sz w:val="20"/>
          <w:szCs w:val="20"/>
        </w:rPr>
        <w:t>slope</w:t>
      </w:r>
      <w:r w:rsidRPr="00E53B29">
        <w:rPr>
          <w:rFonts w:ascii="Times New Roman" w:hAnsi="Times New Roman" w:cs="Times New Roman"/>
          <w:sz w:val="20"/>
          <w:szCs w:val="20"/>
        </w:rPr>
        <w:t xml:space="preserve"> of the plot between1000/T and ln </w:t>
      </w:r>
      <w:r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w:t>
      </w:r>
    </w:p>
    <w:p w14:paraId="3CA0BCD7" w14:textId="77777777" w:rsidR="002C0AE3" w:rsidRPr="00B10A36" w:rsidRDefault="002C0AE3"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lastRenderedPageBreak/>
        <w:drawing>
          <wp:inline distT="0" distB="0" distL="0" distR="0" wp14:anchorId="690CB5D6" wp14:editId="27A8D438">
            <wp:extent cx="5731510" cy="3467100"/>
            <wp:effectExtent l="114300" t="76200" r="116840" b="133350"/>
            <wp:docPr id="866912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6710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79668F" w14:textId="77777777" w:rsidR="002C0AE3" w:rsidRPr="00B10A36" w:rsidRDefault="002C0AE3"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drawing>
          <wp:inline distT="0" distB="0" distL="0" distR="0" wp14:anchorId="12E23D64" wp14:editId="0C59DF07">
            <wp:extent cx="5731510" cy="3057525"/>
            <wp:effectExtent l="114300" t="76200" r="116840" b="123825"/>
            <wp:docPr id="1829558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575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06FB7" w14:textId="7E4E7B22" w:rsidR="00705BF0" w:rsidRPr="00E53B29" w:rsidRDefault="00AC0CE4" w:rsidP="00D16A37">
      <w:pPr>
        <w:spacing w:line="360" w:lineRule="auto"/>
        <w:jc w:val="center"/>
        <w:rPr>
          <w:rFonts w:ascii="Times New Roman" w:hAnsi="Times New Roman" w:cs="Times New Roman"/>
          <w:sz w:val="20"/>
          <w:szCs w:val="20"/>
        </w:rPr>
      </w:pPr>
      <w:r w:rsidRPr="00E53B29">
        <w:rPr>
          <w:rFonts w:ascii="Times New Roman" w:hAnsi="Times New Roman" w:cs="Times New Roman"/>
          <w:b/>
          <w:bCs/>
          <w:sz w:val="20"/>
          <w:szCs w:val="20"/>
        </w:rPr>
        <w:t>Fig</w:t>
      </w:r>
      <w:r w:rsidR="002C0AE3" w:rsidRPr="00E53B29">
        <w:rPr>
          <w:rFonts w:ascii="Times New Roman" w:hAnsi="Times New Roman" w:cs="Times New Roman"/>
          <w:b/>
          <w:bCs/>
          <w:sz w:val="20"/>
          <w:szCs w:val="20"/>
        </w:rPr>
        <w:t>.</w:t>
      </w:r>
      <w:r w:rsidR="00545E3F" w:rsidRPr="00E53B29">
        <w:rPr>
          <w:rFonts w:ascii="Times New Roman" w:hAnsi="Times New Roman" w:cs="Times New Roman"/>
          <w:b/>
          <w:bCs/>
          <w:sz w:val="20"/>
          <w:szCs w:val="20"/>
        </w:rPr>
        <w:t>3</w:t>
      </w:r>
      <w:r w:rsidR="002C0AE3" w:rsidRPr="00E53B29">
        <w:rPr>
          <w:rFonts w:ascii="Times New Roman" w:hAnsi="Times New Roman" w:cs="Times New Roman"/>
          <w:sz w:val="20"/>
          <w:szCs w:val="20"/>
        </w:rPr>
        <w:t>.</w:t>
      </w:r>
      <w:r w:rsidRPr="00E53B29">
        <w:rPr>
          <w:rFonts w:ascii="Times New Roman" w:hAnsi="Times New Roman" w:cs="Times New Roman"/>
          <w:sz w:val="20"/>
          <w:szCs w:val="20"/>
        </w:rPr>
        <w:t xml:space="preserve"> Activation </w:t>
      </w:r>
      <w:r w:rsidR="002C0AE3" w:rsidRPr="00E53B29">
        <w:rPr>
          <w:rFonts w:ascii="Times New Roman" w:hAnsi="Times New Roman" w:cs="Times New Roman"/>
          <w:sz w:val="20"/>
          <w:szCs w:val="20"/>
        </w:rPr>
        <w:t>p</w:t>
      </w:r>
      <w:r w:rsidRPr="00E53B29">
        <w:rPr>
          <w:rFonts w:ascii="Times New Roman" w:hAnsi="Times New Roman" w:cs="Times New Roman"/>
          <w:sz w:val="20"/>
          <w:szCs w:val="20"/>
        </w:rPr>
        <w:t xml:space="preserve">lot </w:t>
      </w:r>
      <w:r w:rsidR="00013872" w:rsidRPr="00E53B29">
        <w:rPr>
          <w:rFonts w:ascii="Times New Roman" w:hAnsi="Times New Roman" w:cs="Times New Roman"/>
          <w:sz w:val="20"/>
          <w:szCs w:val="20"/>
        </w:rPr>
        <w:t>o</w:t>
      </w:r>
      <w:r w:rsidRPr="00E53B29">
        <w:rPr>
          <w:rFonts w:ascii="Times New Roman" w:hAnsi="Times New Roman" w:cs="Times New Roman"/>
          <w:sz w:val="20"/>
          <w:szCs w:val="20"/>
        </w:rPr>
        <w:t xml:space="preserve">f </w:t>
      </w:r>
      <w:r w:rsidR="002C0AE3" w:rsidRPr="00E53B29">
        <w:rPr>
          <w:rFonts w:ascii="Times New Roman" w:hAnsi="Times New Roman" w:cs="Times New Roman"/>
          <w:sz w:val="20"/>
          <w:szCs w:val="20"/>
        </w:rPr>
        <w:t>the synthesized sample</w:t>
      </w:r>
      <w:r w:rsidRPr="00E53B29">
        <w:rPr>
          <w:rFonts w:ascii="Times New Roman" w:hAnsi="Times New Roman" w:cs="Times New Roman"/>
          <w:sz w:val="20"/>
          <w:szCs w:val="20"/>
        </w:rPr>
        <w:t xml:space="preserve"> at </w:t>
      </w:r>
      <w:r w:rsidR="002C0AE3" w:rsidRPr="00E53B29">
        <w:rPr>
          <w:rFonts w:ascii="Times New Roman" w:hAnsi="Times New Roman" w:cs="Times New Roman"/>
          <w:sz w:val="20"/>
          <w:szCs w:val="20"/>
        </w:rPr>
        <w:t xml:space="preserve">(a).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w:t>
      </w:r>
      <w:r w:rsidR="002C0AE3" w:rsidRPr="00E53B29">
        <w:rPr>
          <w:rFonts w:ascii="Times New Roman" w:hAnsi="Times New Roman" w:cs="Times New Roman"/>
          <w:sz w:val="20"/>
          <w:szCs w:val="20"/>
        </w:rPr>
        <w:t xml:space="preserve"> and (b). </w:t>
      </w:r>
      <w:r w:rsidR="002C3C29" w:rsidRPr="00E53B29">
        <w:rPr>
          <w:rFonts w:ascii="Times New Roman" w:hAnsi="Times New Roman" w:cs="Times New Roman"/>
          <w:sz w:val="20"/>
          <w:szCs w:val="20"/>
        </w:rPr>
        <w:t>700</w:t>
      </w:r>
      <w:r w:rsidR="002C0AE3" w:rsidRPr="00E53B29">
        <w:rPr>
          <w:rFonts w:ascii="Times New Roman" w:hAnsi="Times New Roman" w:cs="Times New Roman"/>
          <w:sz w:val="20"/>
          <w:szCs w:val="20"/>
        </w:rPr>
        <w:t xml:space="preserve"> </w:t>
      </w:r>
      <w:r w:rsidR="002C0AE3" w:rsidRPr="00E53B29">
        <w:rPr>
          <w:rFonts w:ascii="Times New Roman" w:hAnsi="Times New Roman" w:cs="Times New Roman"/>
          <w:sz w:val="20"/>
          <w:szCs w:val="20"/>
        </w:rPr>
        <w:sym w:font="Symbol" w:char="F0B0"/>
      </w:r>
      <w:r w:rsidR="002C0AE3" w:rsidRPr="00E53B29">
        <w:rPr>
          <w:rFonts w:ascii="Times New Roman" w:hAnsi="Times New Roman" w:cs="Times New Roman"/>
          <w:sz w:val="20"/>
          <w:szCs w:val="20"/>
        </w:rPr>
        <w:t xml:space="preserve">C </w:t>
      </w:r>
      <w:r w:rsidRPr="00E53B29">
        <w:rPr>
          <w:rFonts w:ascii="Times New Roman" w:hAnsi="Times New Roman" w:cs="Times New Roman"/>
          <w:sz w:val="20"/>
          <w:szCs w:val="20"/>
        </w:rPr>
        <w:t xml:space="preserve">for 1000/T vs. log </w:t>
      </w:r>
      <w:r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w:t>
      </w:r>
    </w:p>
    <w:p w14:paraId="4FAA8B62" w14:textId="7E79695F" w:rsidR="00A87A1C" w:rsidRPr="00E53B29" w:rsidRDefault="001E3067"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above Fig. 3 indicates that the electrical conductivity of the sample depends on temperature, and as the annealing temperature increases or decreases, the electrical conductivity of the semiconductor varies accordingly. It was observed from the calculation that as the annealing temperature increased from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to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the activation energy decreased from 0.326 to 0.278 eV, which indicates the increase in electrical conductivity of the samples.</w:t>
      </w:r>
    </w:p>
    <w:p w14:paraId="5CB20884" w14:textId="5443D6F9" w:rsidR="00F11C51" w:rsidRPr="00E53B29" w:rsidRDefault="00A87A1C"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lastRenderedPageBreak/>
        <w:t>Humidity sensing</w:t>
      </w:r>
      <w:r w:rsidR="00134B77" w:rsidRPr="00E53B29">
        <w:rPr>
          <w:rFonts w:ascii="Times New Roman" w:hAnsi="Times New Roman" w:cs="Times New Roman"/>
          <w:b/>
          <w:bCs/>
          <w:sz w:val="20"/>
          <w:szCs w:val="20"/>
        </w:rPr>
        <w:t xml:space="preserve"> studies</w:t>
      </w:r>
      <w:r w:rsidR="001A4CA2" w:rsidRPr="00E53B29">
        <w:rPr>
          <w:rFonts w:ascii="Times New Roman" w:hAnsi="Times New Roman" w:cs="Times New Roman"/>
          <w:b/>
          <w:bCs/>
          <w:sz w:val="20"/>
          <w:szCs w:val="20"/>
        </w:rPr>
        <w:t>:</w:t>
      </w:r>
    </w:p>
    <w:p w14:paraId="34FD8898" w14:textId="490D3706" w:rsidR="00526D3B" w:rsidRPr="00E53B29" w:rsidRDefault="00526D3B"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To study the humidity-sensing </w:t>
      </w:r>
      <w:proofErr w:type="spellStart"/>
      <w:r w:rsidR="00EE683C">
        <w:rPr>
          <w:rFonts w:ascii="Times New Roman" w:hAnsi="Times New Roman" w:cs="Times New Roman"/>
          <w:sz w:val="20"/>
          <w:szCs w:val="20"/>
        </w:rPr>
        <w:t>behavior</w:t>
      </w:r>
      <w:proofErr w:type="spellEnd"/>
      <w:r w:rsidRPr="00E53B29">
        <w:rPr>
          <w:rFonts w:ascii="Times New Roman" w:hAnsi="Times New Roman" w:cs="Times New Roman"/>
          <w:sz w:val="20"/>
          <w:szCs w:val="20"/>
        </w:rPr>
        <w:t xml:space="preserve"> of the SnO</w:t>
      </w:r>
      <w:r w:rsidRPr="00E53B29">
        <w:rPr>
          <w:rFonts w:ascii="Times New Roman" w:hAnsi="Times New Roman" w:cs="Times New Roman"/>
          <w:sz w:val="20"/>
          <w:szCs w:val="20"/>
          <w:vertAlign w:val="subscript"/>
        </w:rPr>
        <w:t xml:space="preserve">2 </w:t>
      </w:r>
      <w:r w:rsidRPr="00E53B29">
        <w:rPr>
          <w:rFonts w:ascii="Times New Roman" w:hAnsi="Times New Roman" w:cs="Times New Roman"/>
          <w:sz w:val="20"/>
          <w:szCs w:val="20"/>
        </w:rPr>
        <w:t>material, a set</w:t>
      </w:r>
      <w:r w:rsidR="00EB7484" w:rsidRPr="00E53B29">
        <w:rPr>
          <w:rFonts w:ascii="Times New Roman" w:hAnsi="Times New Roman" w:cs="Times New Roman"/>
          <w:sz w:val="20"/>
          <w:szCs w:val="20"/>
        </w:rPr>
        <w:t>-</w:t>
      </w:r>
      <w:r w:rsidRPr="00E53B29">
        <w:rPr>
          <w:rFonts w:ascii="Times New Roman" w:hAnsi="Times New Roman" w:cs="Times New Roman"/>
          <w:sz w:val="20"/>
          <w:szCs w:val="20"/>
        </w:rPr>
        <w:t xml:space="preserve">up was installed that consists of a resistance </w:t>
      </w:r>
      <w:r w:rsidR="007B4710" w:rsidRPr="00E53B29">
        <w:rPr>
          <w:rFonts w:ascii="Times New Roman" w:hAnsi="Times New Roman" w:cs="Times New Roman"/>
          <w:sz w:val="20"/>
          <w:szCs w:val="20"/>
        </w:rPr>
        <w:t>meter</w:t>
      </w:r>
      <w:r w:rsidRPr="00E53B29">
        <w:rPr>
          <w:rFonts w:ascii="Times New Roman" w:hAnsi="Times New Roman" w:cs="Times New Roman"/>
          <w:sz w:val="20"/>
          <w:szCs w:val="20"/>
        </w:rPr>
        <w:t xml:space="preserve"> and a hygrometer. The humidity sensing characteristics were studied for both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and relative humidity was determined in terms of variation in the resistance </w:t>
      </w:r>
      <w:r w:rsidR="007B4710" w:rsidRPr="00E53B29">
        <w:rPr>
          <w:rFonts w:ascii="Times New Roman" w:hAnsi="Times New Roman" w:cs="Times New Roman"/>
          <w:sz w:val="20"/>
          <w:szCs w:val="20"/>
        </w:rPr>
        <w:t>meter</w:t>
      </w:r>
      <w:r w:rsidRPr="00E53B29">
        <w:rPr>
          <w:rFonts w:ascii="Times New Roman" w:hAnsi="Times New Roman" w:cs="Times New Roman"/>
          <w:sz w:val="20"/>
          <w:szCs w:val="20"/>
        </w:rPr>
        <w:t xml:space="preserve"> at room temperature. For better humidity sensing characteristics, nanomaterials should have a wide surface area with</w:t>
      </w:r>
      <w:r w:rsidR="000D651C" w:rsidRPr="00E53B29">
        <w:rPr>
          <w:rFonts w:ascii="Times New Roman" w:hAnsi="Times New Roman" w:cs="Times New Roman"/>
          <w:sz w:val="20"/>
          <w:szCs w:val="20"/>
        </w:rPr>
        <w:t xml:space="preserve"> reduced</w:t>
      </w:r>
      <w:r w:rsidRPr="00E53B29">
        <w:rPr>
          <w:rFonts w:ascii="Times New Roman" w:hAnsi="Times New Roman" w:cs="Times New Roman"/>
          <w:sz w:val="20"/>
          <w:szCs w:val="20"/>
        </w:rPr>
        <w:t xml:space="preserve"> particle size because the sensor relies on electronic conduction. Tin possesses the 4</w:t>
      </w:r>
      <w:r w:rsidRPr="00E53B29">
        <w:rPr>
          <w:rFonts w:ascii="Times New Roman" w:hAnsi="Times New Roman" w:cs="Times New Roman"/>
          <w:sz w:val="20"/>
          <w:szCs w:val="20"/>
          <w:vertAlign w:val="superscript"/>
        </w:rPr>
        <w:t>+</w:t>
      </w:r>
      <w:r w:rsidRPr="00E53B29">
        <w:rPr>
          <w:rFonts w:ascii="Times New Roman" w:hAnsi="Times New Roman" w:cs="Times New Roman"/>
          <w:sz w:val="20"/>
          <w:szCs w:val="20"/>
        </w:rPr>
        <w:t xml:space="preserve"> valance ions that have a vacant 5p shell (p</w:t>
      </w:r>
      <w:r w:rsidRPr="00E53B29">
        <w:rPr>
          <w:rFonts w:ascii="Times New Roman" w:hAnsi="Times New Roman" w:cs="Times New Roman"/>
          <w:color w:val="252525"/>
          <w:sz w:val="20"/>
          <w:szCs w:val="20"/>
          <w:vertAlign w:val="superscript"/>
        </w:rPr>
        <w:t>0</w:t>
      </w:r>
      <w:r w:rsidRPr="00E53B29">
        <w:rPr>
          <w:rFonts w:ascii="Times New Roman" w:hAnsi="Times New Roman" w:cs="Times New Roman"/>
          <w:sz w:val="20"/>
          <w:szCs w:val="20"/>
        </w:rPr>
        <w:t xml:space="preserve"> oxide) in tin dioxide. This indicates that there are no cations accessible for adsorption. Dissociative chemisorption is a reason for the adsorption of water molecules on the surface of the oxide, and it was noticed that when the relative humidity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increases from 10 to 90%, the resistance decrease</w:t>
      </w:r>
      <w:r w:rsidR="000D651C" w:rsidRPr="00E53B29">
        <w:rPr>
          <w:rFonts w:ascii="Times New Roman" w:hAnsi="Times New Roman" w:cs="Times New Roman"/>
          <w:sz w:val="20"/>
          <w:szCs w:val="20"/>
        </w:rPr>
        <w:t>s to the minimum value</w:t>
      </w:r>
      <w:r w:rsidRPr="00E53B29">
        <w:rPr>
          <w:rFonts w:ascii="Times New Roman" w:hAnsi="Times New Roman" w:cs="Times New Roman"/>
          <w:sz w:val="20"/>
          <w:szCs w:val="20"/>
        </w:rPr>
        <w:t>. Fig. 4 represents the humidi</w:t>
      </w:r>
      <w:r w:rsidR="007B4710" w:rsidRPr="00E53B29">
        <w:rPr>
          <w:rFonts w:ascii="Times New Roman" w:hAnsi="Times New Roman" w:cs="Times New Roman"/>
          <w:sz w:val="20"/>
          <w:szCs w:val="20"/>
        </w:rPr>
        <w:t>ty</w:t>
      </w:r>
      <w:r w:rsidRPr="00E53B29">
        <w:rPr>
          <w:rFonts w:ascii="Times New Roman" w:hAnsi="Times New Roman" w:cs="Times New Roman"/>
          <w:sz w:val="20"/>
          <w:szCs w:val="20"/>
        </w:rPr>
        <w:t xml:space="preserve"> graph between relative humidity (%</w:t>
      </w:r>
      <w:r w:rsidR="006B4D96" w:rsidRPr="00E53B29">
        <w:rPr>
          <w:rFonts w:ascii="Times New Roman" w:hAnsi="Times New Roman" w:cs="Times New Roman"/>
          <w:sz w:val="20"/>
          <w:szCs w:val="20"/>
        </w:rPr>
        <w:t>RH</w:t>
      </w:r>
      <w:r w:rsidRPr="00E53B29">
        <w:rPr>
          <w:rFonts w:ascii="Times New Roman" w:hAnsi="Times New Roman" w:cs="Times New Roman"/>
          <w:sz w:val="20"/>
          <w:szCs w:val="20"/>
        </w:rPr>
        <w:t>) and resistance (M</w:t>
      </w:r>
      <w:r w:rsidR="007B4710" w:rsidRPr="00E53B29">
        <w:rPr>
          <w:rFonts w:ascii="Times New Roman" w:hAnsi="Times New Roman" w:cs="Times New Roman"/>
          <w:sz w:val="20"/>
          <w:szCs w:val="20"/>
        </w:rPr>
        <w:t>Ω</w:t>
      </w:r>
      <w:r w:rsidRPr="00E53B29">
        <w:rPr>
          <w:rFonts w:ascii="Times New Roman" w:hAnsi="Times New Roman" w:cs="Times New Roman"/>
          <w:sz w:val="20"/>
          <w:szCs w:val="20"/>
        </w:rPr>
        <w:t>).</w:t>
      </w:r>
    </w:p>
    <w:p w14:paraId="7D6E047C" w14:textId="77777777" w:rsidR="004260BA" w:rsidRPr="00E53B29" w:rsidRDefault="004260B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We noticed a quick decline in resistance in the range of 10-45 %RH; whereas its decline became slow in the range of 45-90 %RH.  Due to the large number of available electrons in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the resistance decreases with an increase in relative humidity. With an increase in relative humidity, the moisture starts condensing on the surface of the sample, which decreases the resultant resistance.</w:t>
      </w:r>
    </w:p>
    <w:p w14:paraId="3210EF10" w14:textId="0C847C0F" w:rsidR="001E6520" w:rsidRPr="00E53B29" w:rsidRDefault="00192F20" w:rsidP="00B10A36">
      <w:pPr>
        <w:pStyle w:val="ListParagraph"/>
        <w:numPr>
          <w:ilvl w:val="2"/>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Sensitivity</w:t>
      </w:r>
    </w:p>
    <w:p w14:paraId="4C5D2BB5" w14:textId="527A8398" w:rsidR="001E6520" w:rsidRPr="00E53B29" w:rsidRDefault="00AC1540"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Sensitivity can be calculated by dividing the variation in resistance by the variation in relative humidity in the range of 10–90 %RH. The sensitivity of the sensing elements was determined by the average of all the estimated values. The equation used to calculate the sensitivity is given below:</w:t>
      </w:r>
    </w:p>
    <w:p w14:paraId="0569451E" w14:textId="6FAFDF52" w:rsidR="001E6520" w:rsidRPr="00E53B29" w:rsidRDefault="00B10A36" w:rsidP="00B10A36">
      <w:pPr>
        <w:spacing w:line="360" w:lineRule="auto"/>
        <w:jc w:val="both"/>
        <w:rPr>
          <w:rFonts w:ascii="Times New Roman" w:eastAsiaTheme="minorEastAsia" w:hAnsi="Times New Roman" w:cs="Times New Roman"/>
          <w:sz w:val="20"/>
          <w:szCs w:val="20"/>
        </w:rPr>
      </w:pPr>
      <m:oMath>
        <m:r>
          <w:rPr>
            <w:rFonts w:ascii="Cambria Math" w:hAnsi="Cambria Math" w:cs="Times New Roman"/>
            <w:sz w:val="20"/>
            <w:szCs w:val="20"/>
          </w:rPr>
          <m:t>Sensitivity (</m:t>
        </m:r>
        <m:r>
          <m:rPr>
            <m:sty m:val="bi"/>
          </m:rP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∆R</m:t>
            </m:r>
          </m:num>
          <m:den>
            <m:r>
              <w:rPr>
                <w:rFonts w:ascii="Cambria Math" w:hAnsi="Cambria Math" w:cs="Times New Roman"/>
                <w:sz w:val="20"/>
                <w:szCs w:val="20"/>
              </w:rPr>
              <m:t>∆RH</m:t>
            </m:r>
          </m:den>
        </m:f>
      </m:oMath>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Pr="00E53B29">
        <w:rPr>
          <w:rFonts w:ascii="Times New Roman" w:eastAsiaTheme="minorEastAsia" w:hAnsi="Times New Roman" w:cs="Times New Roman"/>
          <w:b/>
          <w:bCs/>
          <w:sz w:val="20"/>
          <w:szCs w:val="20"/>
        </w:rPr>
        <w:tab/>
      </w:r>
      <w:r w:rsidR="00EE683C">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5</w:t>
      </w:r>
      <w:r w:rsidR="001E6520" w:rsidRPr="00E53B29">
        <w:rPr>
          <w:rFonts w:ascii="Times New Roman" w:eastAsiaTheme="minorEastAsia" w:hAnsi="Times New Roman" w:cs="Times New Roman"/>
          <w:sz w:val="20"/>
          <w:szCs w:val="20"/>
        </w:rPr>
        <w:t>)</w:t>
      </w:r>
    </w:p>
    <w:p w14:paraId="030025D6" w14:textId="77777777" w:rsidR="00D16A37" w:rsidRDefault="002C3C29" w:rsidP="00B10A36">
      <w:pPr>
        <w:spacing w:line="360" w:lineRule="auto"/>
        <w:jc w:val="both"/>
        <w:rPr>
          <w:rFonts w:ascii="Times New Roman" w:hAnsi="Times New Roman" w:cs="Times New Roman"/>
          <w:b/>
          <w:bCs/>
          <w:sz w:val="20"/>
          <w:szCs w:val="20"/>
        </w:rPr>
      </w:pPr>
      <w:r>
        <w:rPr>
          <w:noProof/>
        </w:rPr>
        <w:lastRenderedPageBreak/>
        <w:drawing>
          <wp:inline distT="0" distB="0" distL="0" distR="0" wp14:anchorId="02E828A2" wp14:editId="3D6C6304">
            <wp:extent cx="5731510" cy="4349750"/>
            <wp:effectExtent l="0" t="0" r="0" b="0"/>
            <wp:docPr id="55525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49750"/>
                    </a:xfrm>
                    <a:prstGeom prst="rect">
                      <a:avLst/>
                    </a:prstGeom>
                    <a:noFill/>
                    <a:ln>
                      <a:noFill/>
                    </a:ln>
                  </pic:spPr>
                </pic:pic>
              </a:graphicData>
            </a:graphic>
          </wp:inline>
        </w:drawing>
      </w:r>
    </w:p>
    <w:p w14:paraId="3821E0CA" w14:textId="0B4F79CB" w:rsidR="001300B8" w:rsidRPr="00E53B29" w:rsidRDefault="00E269F1" w:rsidP="00D16A37">
      <w:pPr>
        <w:spacing w:line="360" w:lineRule="auto"/>
        <w:jc w:val="center"/>
        <w:rPr>
          <w:rFonts w:ascii="Times New Roman" w:hAnsi="Times New Roman" w:cs="Times New Roman"/>
          <w:b/>
          <w:bCs/>
          <w:sz w:val="24"/>
          <w:szCs w:val="24"/>
        </w:rPr>
      </w:pPr>
      <w:r w:rsidRPr="00E53B29">
        <w:rPr>
          <w:rFonts w:ascii="Times New Roman" w:hAnsi="Times New Roman" w:cs="Times New Roman"/>
          <w:b/>
          <w:bCs/>
          <w:sz w:val="20"/>
          <w:szCs w:val="20"/>
        </w:rPr>
        <w:t xml:space="preserve">Fig. 4. </w:t>
      </w:r>
      <w:r w:rsidRPr="00E53B29">
        <w:rPr>
          <w:rFonts w:ascii="Times New Roman" w:hAnsi="Times New Roman" w:cs="Times New Roman"/>
          <w:sz w:val="20"/>
          <w:szCs w:val="20"/>
        </w:rPr>
        <w:t>Humidification graph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w:t>
      </w:r>
    </w:p>
    <w:p w14:paraId="06B98705" w14:textId="7DD22FDC" w:rsidR="001300B8" w:rsidRPr="00E53B29" w:rsidRDefault="00E269F1"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From the above equation, the obtained sensitivity (%) was 18.46 and 18.76 for the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respectively.</w:t>
      </w:r>
    </w:p>
    <w:p w14:paraId="167D71EF" w14:textId="6BBE4177" w:rsidR="00004AEE" w:rsidRPr="00E53B29" w:rsidRDefault="00004AEE" w:rsidP="00683D51">
      <w:pPr>
        <w:pStyle w:val="ListParagraph"/>
        <w:numPr>
          <w:ilvl w:val="2"/>
          <w:numId w:val="2"/>
        </w:numPr>
        <w:spacing w:line="360" w:lineRule="auto"/>
        <w:jc w:val="both"/>
        <w:rPr>
          <w:rFonts w:ascii="Times New Roman" w:hAnsi="Times New Roman" w:cs="Times New Roman"/>
          <w:sz w:val="20"/>
          <w:szCs w:val="20"/>
        </w:rPr>
      </w:pPr>
      <w:r w:rsidRPr="00E53B29">
        <w:rPr>
          <w:rFonts w:ascii="Times New Roman" w:hAnsi="Times New Roman" w:cs="Times New Roman"/>
          <w:b/>
          <w:bCs/>
          <w:sz w:val="20"/>
          <w:szCs w:val="20"/>
        </w:rPr>
        <w:t xml:space="preserve">Hysteresis:  </w:t>
      </w:r>
    </w:p>
    <w:p w14:paraId="65888A41" w14:textId="77790A31" w:rsidR="006A5728" w:rsidRPr="00E53B29" w:rsidRDefault="00DF11C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One aspect of a sensor's performance comprises hysteresis. Researchers focussed on the sensor types with the least possible hysteresis value. It is referred to as the resistance lag that occurred during physisorption and chemisorption</w:t>
      </w:r>
      <w:r w:rsidR="00FB7E49" w:rsidRPr="00E53B29">
        <w:rPr>
          <w:rFonts w:ascii="Times New Roman" w:hAnsi="Times New Roman" w:cs="Times New Roman"/>
          <w:sz w:val="20"/>
          <w:szCs w:val="20"/>
        </w:rPr>
        <w:t xml:space="preserve"> </w:t>
      </w:r>
      <w:r w:rsidR="005B3C3F" w:rsidRPr="00E53B29">
        <w:rPr>
          <w:rFonts w:ascii="Times New Roman" w:hAnsi="Times New Roman" w:cs="Times New Roman"/>
          <w:sz w:val="20"/>
          <w:szCs w:val="20"/>
        </w:rPr>
        <w:t>[</w:t>
      </w:r>
      <w:r w:rsidR="005B3C3F" w:rsidRPr="00E53B29">
        <w:rPr>
          <w:rStyle w:val="EndnoteReference"/>
          <w:rFonts w:ascii="Times New Roman" w:hAnsi="Times New Roman" w:cs="Times New Roman"/>
          <w:sz w:val="20"/>
          <w:szCs w:val="20"/>
          <w:vertAlign w:val="baseline"/>
        </w:rPr>
        <w:endnoteReference w:id="15"/>
      </w:r>
      <w:r w:rsidR="005B3C3F" w:rsidRPr="00E53B29">
        <w:rPr>
          <w:rFonts w:ascii="Times New Roman" w:hAnsi="Times New Roman" w:cs="Times New Roman"/>
          <w:sz w:val="20"/>
          <w:szCs w:val="20"/>
        </w:rPr>
        <w:t>].</w:t>
      </w:r>
      <w:r w:rsidR="00EE19E5" w:rsidRPr="00E53B29">
        <w:rPr>
          <w:rFonts w:ascii="Times New Roman" w:hAnsi="Times New Roman" w:cs="Times New Roman"/>
          <w:sz w:val="20"/>
          <w:szCs w:val="20"/>
        </w:rPr>
        <w:t> </w:t>
      </w:r>
      <w:r w:rsidR="00D614E5" w:rsidRPr="00E53B29">
        <w:rPr>
          <w:rFonts w:ascii="Times New Roman" w:hAnsi="Times New Roman" w:cs="Times New Roman"/>
          <w:sz w:val="20"/>
          <w:szCs w:val="20"/>
        </w:rPr>
        <w:t xml:space="preserve">The hysteresis plot of two samples annealed at </w:t>
      </w:r>
      <w:r w:rsidR="002C3C29" w:rsidRPr="00E53B29">
        <w:rPr>
          <w:rFonts w:ascii="Times New Roman" w:hAnsi="Times New Roman" w:cs="Times New Roman"/>
          <w:sz w:val="20"/>
          <w:szCs w:val="20"/>
        </w:rPr>
        <w:t>500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was examined and shown in Figures 5 (a) and (b), respectively. It was observed that, with an increase in annealing temperature, there is a decrease in the value of hysteresis. The average calculated value of hysteresis for the sample annealed at </w:t>
      </w:r>
      <w:r w:rsidR="002C3C29" w:rsidRPr="00E53B29">
        <w:rPr>
          <w:rFonts w:ascii="Times New Roman" w:hAnsi="Times New Roman" w:cs="Times New Roman"/>
          <w:sz w:val="20"/>
          <w:szCs w:val="20"/>
        </w:rPr>
        <w:t>500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was found to be 2.14%, whereas it decreased to 1.8% for the sample annealed at </w:t>
      </w:r>
      <w:r w:rsidR="002C3C29" w:rsidRPr="00E53B29">
        <w:rPr>
          <w:rFonts w:ascii="Times New Roman" w:hAnsi="Times New Roman" w:cs="Times New Roman"/>
          <w:sz w:val="20"/>
          <w:szCs w:val="20"/>
        </w:rPr>
        <w:t>700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C.</w:t>
      </w:r>
      <w:r w:rsidR="00FB7E49" w:rsidRPr="00E53B29">
        <w:rPr>
          <w:rFonts w:ascii="Times New Roman" w:hAnsi="Times New Roman" w:cs="Times New Roman"/>
          <w:sz w:val="20"/>
          <w:szCs w:val="20"/>
        </w:rPr>
        <w:t xml:space="preserve"> </w:t>
      </w:r>
      <w:r w:rsidR="007E3C5E" w:rsidRPr="00E53B29">
        <w:rPr>
          <w:rFonts w:ascii="Times New Roman" w:hAnsi="Times New Roman" w:cs="Times New Roman"/>
          <w:sz w:val="20"/>
          <w:szCs w:val="20"/>
        </w:rPr>
        <w:t>As we increase the annealing temperature, the hysteresis decreases due to poor electron transport at the interfaces of the sensor</w:t>
      </w:r>
      <w:r w:rsidR="00A42824" w:rsidRPr="00E53B29">
        <w:rPr>
          <w:rFonts w:ascii="Times New Roman" w:hAnsi="Times New Roman" w:cs="Times New Roman"/>
          <w:sz w:val="20"/>
          <w:szCs w:val="20"/>
        </w:rPr>
        <w:t xml:space="preserve"> [</w:t>
      </w:r>
      <w:r w:rsidR="00B05683" w:rsidRPr="00E53B29">
        <w:rPr>
          <w:rStyle w:val="EndnoteReference"/>
          <w:rFonts w:ascii="Times New Roman" w:hAnsi="Times New Roman" w:cs="Times New Roman"/>
          <w:sz w:val="20"/>
          <w:szCs w:val="20"/>
          <w:vertAlign w:val="baseline"/>
        </w:rPr>
        <w:endnoteReference w:id="16"/>
      </w:r>
      <w:r w:rsidR="00A42824" w:rsidRPr="00E53B29">
        <w:rPr>
          <w:rFonts w:ascii="Times New Roman" w:hAnsi="Times New Roman" w:cs="Times New Roman"/>
          <w:sz w:val="20"/>
          <w:szCs w:val="20"/>
        </w:rPr>
        <w:t>]</w:t>
      </w:r>
      <w:r w:rsidR="007E3C5E" w:rsidRPr="00E53B29">
        <w:rPr>
          <w:rFonts w:ascii="Times New Roman" w:hAnsi="Times New Roman" w:cs="Times New Roman"/>
          <w:sz w:val="20"/>
          <w:szCs w:val="20"/>
        </w:rPr>
        <w:t>.</w:t>
      </w:r>
    </w:p>
    <w:p w14:paraId="4CEC999C" w14:textId="07BE7DC5" w:rsidR="00A62FF6" w:rsidRPr="00B10A36" w:rsidRDefault="006A5728"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lastRenderedPageBreak/>
        <w:drawing>
          <wp:inline distT="0" distB="0" distL="0" distR="0" wp14:anchorId="30D76874" wp14:editId="52CF0481">
            <wp:extent cx="5731510" cy="4110355"/>
            <wp:effectExtent l="114300" t="95250" r="116840" b="118745"/>
            <wp:docPr id="176950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1035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CDC70C" w14:textId="1692AE0C" w:rsidR="00705BF0" w:rsidRPr="00E53B29" w:rsidRDefault="000D37E0" w:rsidP="00D16A37">
      <w:pPr>
        <w:spacing w:line="360" w:lineRule="auto"/>
        <w:jc w:val="center"/>
        <w:rPr>
          <w:rFonts w:ascii="Times New Roman" w:hAnsi="Times New Roman" w:cs="Times New Roman"/>
          <w:sz w:val="20"/>
          <w:szCs w:val="20"/>
        </w:rPr>
      </w:pPr>
      <w:r w:rsidRPr="00B10A36">
        <w:rPr>
          <w:rFonts w:ascii="Times New Roman" w:hAnsi="Times New Roman" w:cs="Times New Roman"/>
          <w:noProof/>
          <w:sz w:val="24"/>
          <w:szCs w:val="24"/>
          <w:lang w:val="en-US"/>
        </w:rPr>
        <w:drawing>
          <wp:inline distT="0" distB="0" distL="0" distR="0" wp14:anchorId="6AECA4F3" wp14:editId="3CE18926">
            <wp:extent cx="5731510" cy="3550920"/>
            <wp:effectExtent l="114300" t="95250" r="97790" b="106680"/>
            <wp:docPr id="47315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5092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65511" w:rsidRPr="00E53B29">
        <w:rPr>
          <w:rFonts w:ascii="Times New Roman" w:hAnsi="Times New Roman" w:cs="Times New Roman"/>
          <w:b/>
          <w:bCs/>
          <w:sz w:val="20"/>
          <w:szCs w:val="20"/>
        </w:rPr>
        <w:t>Fig</w:t>
      </w:r>
      <w:r w:rsidRPr="00E53B29">
        <w:rPr>
          <w:rFonts w:ascii="Times New Roman" w:hAnsi="Times New Roman" w:cs="Times New Roman"/>
          <w:b/>
          <w:bCs/>
          <w:sz w:val="20"/>
          <w:szCs w:val="20"/>
        </w:rPr>
        <w:t>.</w:t>
      </w:r>
      <w:r w:rsidR="00665511" w:rsidRPr="00E53B29">
        <w:rPr>
          <w:rFonts w:ascii="Times New Roman" w:hAnsi="Times New Roman" w:cs="Times New Roman"/>
          <w:b/>
          <w:bCs/>
          <w:sz w:val="20"/>
          <w:szCs w:val="20"/>
        </w:rPr>
        <w:t xml:space="preserve"> 5</w:t>
      </w:r>
      <w:r w:rsidRPr="00E53B29">
        <w:rPr>
          <w:rFonts w:ascii="Times New Roman" w:hAnsi="Times New Roman" w:cs="Times New Roman"/>
          <w:b/>
          <w:bCs/>
          <w:sz w:val="20"/>
          <w:szCs w:val="20"/>
        </w:rPr>
        <w:t>.</w:t>
      </w:r>
      <w:r w:rsidR="00665511" w:rsidRPr="00E53B29">
        <w:rPr>
          <w:rFonts w:ascii="Times New Roman" w:hAnsi="Times New Roman" w:cs="Times New Roman"/>
          <w:sz w:val="20"/>
          <w:szCs w:val="20"/>
        </w:rPr>
        <w:t xml:space="preserve"> Hysteresis graph of SnO</w:t>
      </w:r>
      <w:r w:rsidR="00665511" w:rsidRPr="00E53B29">
        <w:rPr>
          <w:rFonts w:ascii="Times New Roman" w:hAnsi="Times New Roman" w:cs="Times New Roman"/>
          <w:sz w:val="20"/>
          <w:szCs w:val="20"/>
          <w:vertAlign w:val="subscript"/>
        </w:rPr>
        <w:t>2</w:t>
      </w:r>
      <w:r w:rsidR="00665511" w:rsidRPr="00E53B29">
        <w:rPr>
          <w:rFonts w:ascii="Times New Roman" w:hAnsi="Times New Roman" w:cs="Times New Roman"/>
          <w:sz w:val="20"/>
          <w:szCs w:val="20"/>
        </w:rPr>
        <w:t xml:space="preserve"> at</w:t>
      </w:r>
      <w:r w:rsidRPr="00E53B29">
        <w:rPr>
          <w:rFonts w:ascii="Times New Roman" w:hAnsi="Times New Roman" w:cs="Times New Roman"/>
          <w:sz w:val="20"/>
          <w:szCs w:val="20"/>
        </w:rPr>
        <w:t xml:space="preserve"> (a)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 and (b)</w:t>
      </w:r>
      <w:r w:rsidR="002C3C29" w:rsidRPr="00E53B29">
        <w:rPr>
          <w:rFonts w:ascii="Times New Roman" w:hAnsi="Times New Roman" w:cs="Times New Roman"/>
          <w:sz w:val="20"/>
          <w:szCs w:val="20"/>
        </w:rPr>
        <w:t>700</w:t>
      </w:r>
      <w:r w:rsidR="00665511" w:rsidRPr="00E53B29">
        <w:rPr>
          <w:rFonts w:ascii="Times New Roman" w:hAnsi="Times New Roman" w:cs="Times New Roman"/>
          <w:sz w:val="20"/>
          <w:szCs w:val="20"/>
        </w:rPr>
        <w:sym w:font="Symbol" w:char="F0B0"/>
      </w:r>
      <w:r w:rsidR="00665511" w:rsidRPr="00E53B29">
        <w:rPr>
          <w:rFonts w:ascii="Times New Roman" w:hAnsi="Times New Roman" w:cs="Times New Roman"/>
          <w:sz w:val="20"/>
          <w:szCs w:val="20"/>
        </w:rPr>
        <w:t>C</w:t>
      </w:r>
      <w:r w:rsidRPr="00E53B29">
        <w:rPr>
          <w:rFonts w:ascii="Times New Roman" w:hAnsi="Times New Roman" w:cs="Times New Roman"/>
          <w:sz w:val="20"/>
          <w:szCs w:val="20"/>
        </w:rPr>
        <w:t>.</w:t>
      </w:r>
    </w:p>
    <w:p w14:paraId="1059D4E1" w14:textId="77777777" w:rsidR="0074290D" w:rsidRPr="00E53B29" w:rsidRDefault="0074290D" w:rsidP="00B10A36">
      <w:pPr>
        <w:spacing w:line="360" w:lineRule="auto"/>
        <w:jc w:val="both"/>
        <w:rPr>
          <w:rFonts w:ascii="Times New Roman" w:hAnsi="Times New Roman" w:cs="Times New Roman"/>
          <w:sz w:val="20"/>
          <w:szCs w:val="20"/>
        </w:rPr>
      </w:pPr>
    </w:p>
    <w:p w14:paraId="61487415" w14:textId="77777777" w:rsidR="00A62FF6" w:rsidRPr="00E53B29" w:rsidRDefault="00A62FF6" w:rsidP="00E53B29">
      <w:pPr>
        <w:pStyle w:val="ListParagraph"/>
        <w:numPr>
          <w:ilvl w:val="0"/>
          <w:numId w:val="2"/>
        </w:num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lastRenderedPageBreak/>
        <w:t>Conclusion</w:t>
      </w:r>
    </w:p>
    <w:p w14:paraId="339A3A3F" w14:textId="6DC30F34" w:rsidR="009373C4" w:rsidRPr="00E53B29" w:rsidRDefault="00F5399F"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powder form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nanomaterial was synthesized by using the co-precipitation technique and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°C. As we increased the annealing temperature, the crystallite size was found to increase, as confirmed by X-RD results. The FE-Sem image confirms that the particle size increases with an increase in annealing temperature. There was a decrement in the activation energy obtained by the four-probe method, which is indirectly proportional to electrical conductivity. The humidity sensing characteristics confirm that the sensitivity increases from 18.46% to 18.76% and that the hysteresis value of synthesized samples decreases as the temperature increases.</w:t>
      </w:r>
    </w:p>
    <w:p w14:paraId="3EB95CF3" w14:textId="5607D3D1" w:rsidR="003014EE" w:rsidRPr="00E53B29" w:rsidRDefault="002C3C29"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Acknowledgment</w:t>
      </w:r>
    </w:p>
    <w:p w14:paraId="682FBCDA" w14:textId="77777777" w:rsidR="003014EE" w:rsidRPr="00E53B29" w:rsidRDefault="003014EE"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authors are </w:t>
      </w:r>
      <w:r w:rsidR="00B36AAA" w:rsidRPr="00E53B29">
        <w:rPr>
          <w:rFonts w:ascii="Times New Roman" w:hAnsi="Times New Roman" w:cs="Times New Roman"/>
          <w:sz w:val="20"/>
          <w:szCs w:val="20"/>
        </w:rPr>
        <w:t>grateful</w:t>
      </w:r>
      <w:r w:rsidRPr="00E53B29">
        <w:rPr>
          <w:rFonts w:ascii="Times New Roman" w:hAnsi="Times New Roman" w:cs="Times New Roman"/>
          <w:sz w:val="20"/>
          <w:szCs w:val="20"/>
        </w:rPr>
        <w:t xml:space="preserve"> to Prof. R.K. Shukla for providing X-RD facility</w:t>
      </w:r>
      <w:r w:rsidR="00B36AAA" w:rsidRPr="00E53B29">
        <w:rPr>
          <w:rFonts w:ascii="Times New Roman" w:hAnsi="Times New Roman" w:cs="Times New Roman"/>
          <w:sz w:val="20"/>
          <w:szCs w:val="20"/>
        </w:rPr>
        <w:t>,</w:t>
      </w:r>
      <w:r w:rsidRPr="00E53B29">
        <w:rPr>
          <w:rFonts w:ascii="Times New Roman" w:hAnsi="Times New Roman" w:cs="Times New Roman"/>
          <w:sz w:val="20"/>
          <w:szCs w:val="20"/>
        </w:rPr>
        <w:t xml:space="preserve"> department of physics, university of Lucknow and </w:t>
      </w:r>
      <w:r w:rsidR="00B36AAA" w:rsidRPr="00E53B29">
        <w:rPr>
          <w:rFonts w:ascii="Times New Roman" w:hAnsi="Times New Roman" w:cs="Times New Roman"/>
          <w:sz w:val="20"/>
          <w:szCs w:val="20"/>
        </w:rPr>
        <w:t>Dr. Subodh for providing FE-SEM facility, BSIP, Lucknow.</w:t>
      </w:r>
    </w:p>
    <w:p w14:paraId="0A6CEA97" w14:textId="77777777" w:rsidR="00B36AAA" w:rsidRPr="00E53B29" w:rsidRDefault="00B36AAA"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Author contribution</w:t>
      </w:r>
    </w:p>
    <w:p w14:paraId="0F704BD8" w14:textId="77777777" w:rsidR="00B36AAA" w:rsidRPr="00E53B29" w:rsidRDefault="00B36AA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All authors contributed equally in the presented work.</w:t>
      </w:r>
    </w:p>
    <w:p w14:paraId="621A5EA8" w14:textId="77777777" w:rsidR="00B36AAA" w:rsidRPr="00E53B29" w:rsidRDefault="002F4E73"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Funding</w:t>
      </w:r>
    </w:p>
    <w:p w14:paraId="28AE2DEC" w14:textId="77777777" w:rsidR="002F4E73" w:rsidRPr="00EE683C" w:rsidRDefault="000A28B2" w:rsidP="00B10A36">
      <w:pPr>
        <w:spacing w:line="360" w:lineRule="auto"/>
        <w:jc w:val="both"/>
        <w:rPr>
          <w:rFonts w:ascii="Times New Roman" w:hAnsi="Times New Roman" w:cs="Times New Roman"/>
          <w:i/>
          <w:iCs/>
          <w:sz w:val="20"/>
          <w:szCs w:val="20"/>
        </w:rPr>
      </w:pPr>
      <w:r w:rsidRPr="00EE683C">
        <w:rPr>
          <w:rStyle w:val="Emphasis"/>
          <w:rFonts w:ascii="Times New Roman" w:hAnsi="Times New Roman" w:cs="Times New Roman"/>
          <w:i w:val="0"/>
          <w:iCs w:val="0"/>
          <w:sz w:val="20"/>
          <w:szCs w:val="20"/>
          <w:shd w:val="clear" w:color="auto" w:fill="FCFCFC"/>
        </w:rPr>
        <w:t>The authors declare that this work was not prepared with the help of funds, grants, or other financial assistance.</w:t>
      </w:r>
    </w:p>
    <w:p w14:paraId="3D2476E0" w14:textId="77777777" w:rsidR="00E24079" w:rsidRPr="00EE683C" w:rsidRDefault="0074290D" w:rsidP="00E53B29">
      <w:pPr>
        <w:spacing w:line="360" w:lineRule="auto"/>
        <w:jc w:val="center"/>
        <w:rPr>
          <w:rFonts w:ascii="Times New Roman" w:hAnsi="Times New Roman" w:cs="Times New Roman"/>
          <w:b/>
          <w:bCs/>
          <w:sz w:val="20"/>
          <w:szCs w:val="20"/>
        </w:rPr>
      </w:pPr>
      <w:r w:rsidRPr="00EE683C">
        <w:rPr>
          <w:rFonts w:ascii="Times New Roman" w:hAnsi="Times New Roman" w:cs="Times New Roman"/>
          <w:b/>
          <w:bCs/>
          <w:sz w:val="20"/>
          <w:szCs w:val="20"/>
        </w:rPr>
        <w:t>References</w:t>
      </w:r>
    </w:p>
    <w:sectPr w:rsidR="00E24079" w:rsidRPr="00EE683C" w:rsidSect="00F011AA">
      <w:footerReference w:type="default" r:id="rId16"/>
      <w:footnotePr>
        <w:numFmt w:val="chicago"/>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1833A" w14:textId="77777777" w:rsidR="00A344D3" w:rsidRDefault="00A344D3" w:rsidP="001C2510">
      <w:pPr>
        <w:spacing w:after="0" w:line="240" w:lineRule="auto"/>
      </w:pPr>
      <w:r>
        <w:separator/>
      </w:r>
    </w:p>
  </w:endnote>
  <w:endnote w:type="continuationSeparator" w:id="0">
    <w:p w14:paraId="7670805A" w14:textId="77777777" w:rsidR="00A344D3" w:rsidRDefault="00A344D3" w:rsidP="001C2510">
      <w:pPr>
        <w:spacing w:after="0" w:line="240" w:lineRule="auto"/>
      </w:pPr>
      <w:r>
        <w:continuationSeparator/>
      </w:r>
    </w:p>
  </w:endnote>
  <w:endnote w:id="1">
    <w:p w14:paraId="16310E16" w14:textId="00AC011A" w:rsidR="001109E1" w:rsidRPr="00E53B29" w:rsidRDefault="00675349" w:rsidP="00683D51">
      <w:pPr>
        <w:pStyle w:val="Heading5"/>
        <w:shd w:val="clear" w:color="auto" w:fill="FFFFFF"/>
        <w:spacing w:line="360" w:lineRule="auto"/>
        <w:rPr>
          <w:b w:val="0"/>
          <w:bCs w:val="0"/>
          <w:color w:val="222222"/>
          <w:sz w:val="16"/>
          <w:szCs w:val="16"/>
          <w:shd w:val="clear" w:color="auto" w:fill="FFFFFF"/>
        </w:rPr>
      </w:pPr>
      <w:r w:rsidRPr="00E53B29">
        <w:rPr>
          <w:b w:val="0"/>
          <w:bCs w:val="0"/>
          <w:sz w:val="16"/>
          <w:szCs w:val="16"/>
        </w:rPr>
        <w:t>[</w:t>
      </w:r>
      <w:r w:rsidRPr="00E53B29">
        <w:rPr>
          <w:rStyle w:val="EndnoteReference"/>
          <w:b w:val="0"/>
          <w:bCs w:val="0"/>
          <w:sz w:val="16"/>
          <w:szCs w:val="16"/>
          <w:vertAlign w:val="baseline"/>
        </w:rPr>
        <w:endnoteRef/>
      </w:r>
      <w:r w:rsidRPr="00E53B29">
        <w:rPr>
          <w:b w:val="0"/>
          <w:bCs w:val="0"/>
          <w:sz w:val="16"/>
          <w:szCs w:val="16"/>
        </w:rPr>
        <w:t>]</w:t>
      </w:r>
      <w:r w:rsidR="00683D51" w:rsidRPr="00E53B29">
        <w:rPr>
          <w:b w:val="0"/>
          <w:bCs w:val="0"/>
          <w:sz w:val="16"/>
          <w:szCs w:val="16"/>
        </w:rPr>
        <w:t xml:space="preserve"> </w:t>
      </w:r>
      <w:r w:rsidRPr="00E53B29">
        <w:rPr>
          <w:b w:val="0"/>
          <w:bCs w:val="0"/>
          <w:color w:val="000000" w:themeColor="text1"/>
          <w:sz w:val="16"/>
          <w:szCs w:val="16"/>
        </w:rPr>
        <w:t>S.O. Kucheyev, T.F. Baumann, P.A. Sterne, Y.M. Wang, T.</w:t>
      </w:r>
      <w:r w:rsidR="002A200B" w:rsidRPr="00E53B29">
        <w:rPr>
          <w:b w:val="0"/>
          <w:bCs w:val="0"/>
          <w:color w:val="000000" w:themeColor="text1"/>
          <w:sz w:val="16"/>
          <w:szCs w:val="16"/>
        </w:rPr>
        <w:t>V.</w:t>
      </w:r>
      <w:r w:rsidR="00EE683C">
        <w:rPr>
          <w:b w:val="0"/>
          <w:bCs w:val="0"/>
          <w:color w:val="000000" w:themeColor="text1"/>
          <w:sz w:val="16"/>
          <w:szCs w:val="16"/>
        </w:rPr>
        <w:t xml:space="preserve"> </w:t>
      </w:r>
      <w:r w:rsidRPr="00E53B29">
        <w:rPr>
          <w:b w:val="0"/>
          <w:bCs w:val="0"/>
          <w:color w:val="000000" w:themeColor="text1"/>
          <w:sz w:val="16"/>
          <w:szCs w:val="16"/>
        </w:rPr>
        <w:t>Buuren, A.V. Hamza, L.J. Terminello, and T.M. Willey</w:t>
      </w:r>
      <w:r w:rsidRPr="00E53B29">
        <w:rPr>
          <w:b w:val="0"/>
          <w:bCs w:val="0"/>
          <w:color w:val="000000" w:themeColor="text1"/>
          <w:sz w:val="16"/>
          <w:szCs w:val="16"/>
          <w:shd w:val="clear" w:color="auto" w:fill="FFFFFF"/>
        </w:rPr>
        <w:t>,</w:t>
      </w:r>
      <w:r w:rsidR="00D16A37">
        <w:rPr>
          <w:b w:val="0"/>
          <w:bCs w:val="0"/>
          <w:color w:val="000000" w:themeColor="text1"/>
          <w:sz w:val="16"/>
          <w:szCs w:val="16"/>
          <w:shd w:val="clear" w:color="auto" w:fill="FFFFFF"/>
        </w:rPr>
        <w:t xml:space="preserve"> </w:t>
      </w:r>
      <w:r w:rsidR="00FF3A67">
        <w:rPr>
          <w:b w:val="0"/>
          <w:bCs w:val="0"/>
          <w:color w:val="000000" w:themeColor="text1"/>
          <w:sz w:val="16"/>
          <w:szCs w:val="16"/>
          <w:shd w:val="clear" w:color="auto" w:fill="FFFFFF"/>
        </w:rPr>
        <w:t>“</w:t>
      </w:r>
      <w:r w:rsidR="00FF3A67">
        <w:rPr>
          <w:rStyle w:val="doi-field"/>
          <w:b w:val="0"/>
          <w:bCs w:val="0"/>
          <w:color w:val="000000" w:themeColor="text1"/>
          <w:sz w:val="16"/>
          <w:szCs w:val="16"/>
          <w:shd w:val="clear" w:color="auto" w:fill="FFFFFF"/>
        </w:rPr>
        <w:t>S</w:t>
      </w:r>
      <w:r w:rsidR="00D16A37" w:rsidRPr="00FF3A67">
        <w:rPr>
          <w:rStyle w:val="doi-field"/>
          <w:b w:val="0"/>
          <w:bCs w:val="0"/>
          <w:color w:val="000000" w:themeColor="text1"/>
          <w:sz w:val="16"/>
          <w:szCs w:val="16"/>
          <w:shd w:val="clear" w:color="auto" w:fill="FFFFFF"/>
        </w:rPr>
        <w:t>urface electronic</w:t>
      </w:r>
      <w:r w:rsidR="00D16A37" w:rsidRPr="00D16A37">
        <w:rPr>
          <w:rStyle w:val="doi-field"/>
          <w:b w:val="0"/>
          <w:bCs w:val="0"/>
          <w:color w:val="2E74B5" w:themeColor="accent5" w:themeShade="BF"/>
          <w:sz w:val="16"/>
          <w:szCs w:val="16"/>
          <w:shd w:val="clear" w:color="auto" w:fill="FFFFFF"/>
        </w:rPr>
        <w:t xml:space="preserve"> </w:t>
      </w:r>
      <w:r w:rsidR="00D16A37" w:rsidRPr="00D16A37">
        <w:rPr>
          <w:rStyle w:val="doi-field"/>
          <w:b w:val="0"/>
          <w:bCs w:val="0"/>
          <w:color w:val="000000" w:themeColor="text1"/>
          <w:sz w:val="16"/>
          <w:szCs w:val="16"/>
          <w:shd w:val="clear" w:color="auto" w:fill="FFFFFF"/>
        </w:rPr>
        <w:t>states in three- dimensional SnO</w:t>
      </w:r>
      <w:r w:rsidR="00D16A37" w:rsidRPr="00EE683C">
        <w:rPr>
          <w:rStyle w:val="doi-field"/>
          <w:b w:val="0"/>
          <w:bCs w:val="0"/>
          <w:color w:val="000000" w:themeColor="text1"/>
          <w:sz w:val="16"/>
          <w:szCs w:val="16"/>
          <w:shd w:val="clear" w:color="auto" w:fill="FFFFFF"/>
          <w:vertAlign w:val="subscript"/>
        </w:rPr>
        <w:t>2</w:t>
      </w:r>
      <w:r w:rsidR="00D16A37" w:rsidRPr="00D16A37">
        <w:rPr>
          <w:rStyle w:val="doi-field"/>
          <w:b w:val="0"/>
          <w:bCs w:val="0"/>
          <w:color w:val="000000" w:themeColor="text1"/>
          <w:sz w:val="16"/>
          <w:szCs w:val="16"/>
          <w:shd w:val="clear" w:color="auto" w:fill="FFFFFF"/>
        </w:rPr>
        <w:t xml:space="preserve"> nanostructures</w:t>
      </w:r>
      <w:r w:rsidR="00EE683C">
        <w:rPr>
          <w:rStyle w:val="doi-field"/>
          <w:b w:val="0"/>
          <w:bCs w:val="0"/>
          <w:color w:val="000000" w:themeColor="text1"/>
          <w:sz w:val="16"/>
          <w:szCs w:val="16"/>
          <w:shd w:val="clear" w:color="auto" w:fill="FFFFFF"/>
        </w:rPr>
        <w:t>”</w:t>
      </w:r>
      <w:r w:rsidR="00FF3A67">
        <w:rPr>
          <w:rStyle w:val="doi-field"/>
          <w:b w:val="0"/>
          <w:bCs w:val="0"/>
          <w:color w:val="000000" w:themeColor="text1"/>
          <w:sz w:val="16"/>
          <w:szCs w:val="16"/>
          <w:shd w:val="clear" w:color="auto" w:fill="FFFFFF"/>
        </w:rPr>
        <w:t>,</w:t>
      </w:r>
      <w:r w:rsidRPr="00E53B29">
        <w:rPr>
          <w:b w:val="0"/>
          <w:bCs w:val="0"/>
          <w:color w:val="000000" w:themeColor="text1"/>
          <w:sz w:val="16"/>
          <w:szCs w:val="16"/>
          <w:shd w:val="clear" w:color="auto" w:fill="FFFFFF"/>
        </w:rPr>
        <w:t xml:space="preserve"> Physical Review B</w:t>
      </w:r>
      <w:r w:rsidR="002A200B" w:rsidRPr="00E53B29">
        <w:rPr>
          <w:b w:val="0"/>
          <w:bCs w:val="0"/>
          <w:color w:val="000000" w:themeColor="text1"/>
          <w:sz w:val="16"/>
          <w:szCs w:val="16"/>
          <w:shd w:val="clear" w:color="auto" w:fill="FFFFFF"/>
        </w:rPr>
        <w:t>.(</w:t>
      </w:r>
      <w:r w:rsidRPr="00E53B29">
        <w:rPr>
          <w:b w:val="0"/>
          <w:bCs w:val="0"/>
          <w:color w:val="000000" w:themeColor="text1"/>
          <w:sz w:val="16"/>
          <w:szCs w:val="16"/>
          <w:shd w:val="clear" w:color="auto" w:fill="FFFFFF"/>
        </w:rPr>
        <w:t>2005</w:t>
      </w:r>
      <w:r w:rsidR="002A200B" w:rsidRPr="00E53B29">
        <w:rPr>
          <w:b w:val="0"/>
          <w:bCs w:val="0"/>
          <w:color w:val="222222"/>
          <w:sz w:val="16"/>
          <w:szCs w:val="16"/>
          <w:shd w:val="clear" w:color="auto" w:fill="FFFFFF"/>
        </w:rPr>
        <w:t>)</w:t>
      </w:r>
      <w:r w:rsidR="00EE683C">
        <w:rPr>
          <w:b w:val="0"/>
          <w:bCs w:val="0"/>
          <w:color w:val="222222"/>
          <w:sz w:val="16"/>
          <w:szCs w:val="16"/>
          <w:shd w:val="clear" w:color="auto" w:fill="FFFFFF"/>
        </w:rPr>
        <w:t>.</w:t>
      </w:r>
      <w:r w:rsidR="002A200B" w:rsidRPr="00E53B29">
        <w:rPr>
          <w:b w:val="0"/>
          <w:bCs w:val="0"/>
          <w:color w:val="222222"/>
          <w:sz w:val="16"/>
          <w:szCs w:val="16"/>
          <w:shd w:val="clear" w:color="auto" w:fill="FFFFFF"/>
        </w:rPr>
        <w:t xml:space="preserve"> </w:t>
      </w:r>
      <w:r w:rsidRPr="00E53B29">
        <w:rPr>
          <w:rStyle w:val="doi-field"/>
          <w:color w:val="2E74B5" w:themeColor="accent5" w:themeShade="BF"/>
          <w:sz w:val="16"/>
          <w:szCs w:val="16"/>
          <w:u w:val="single"/>
          <w:shd w:val="clear" w:color="auto" w:fill="FFFFFF"/>
        </w:rPr>
        <w:t>https://doi.org/10.1103/PhysRevB.72.035404</w:t>
      </w:r>
      <w:r w:rsidR="00683D51" w:rsidRPr="00E53B29">
        <w:rPr>
          <w:rStyle w:val="doi-field"/>
          <w:color w:val="2E74B5" w:themeColor="accent5" w:themeShade="BF"/>
          <w:sz w:val="16"/>
          <w:szCs w:val="16"/>
          <w:u w:val="single"/>
          <w:shd w:val="clear" w:color="auto" w:fill="FFFFFF"/>
        </w:rPr>
        <w:t>.</w:t>
      </w:r>
    </w:p>
  </w:endnote>
  <w:endnote w:id="2">
    <w:p w14:paraId="72F617CA" w14:textId="4EBBE538" w:rsidR="001109E1" w:rsidRPr="00E53B29" w:rsidRDefault="001C2510" w:rsidP="00675349">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 xml:space="preserve">] </w:t>
      </w:r>
      <w:r w:rsidR="00675349" w:rsidRPr="00E53B29">
        <w:rPr>
          <w:rFonts w:ascii="Times New Roman" w:hAnsi="Times New Roman" w:cs="Times New Roman"/>
          <w:sz w:val="16"/>
          <w:szCs w:val="16"/>
        </w:rPr>
        <w:t xml:space="preserve">Q. </w:t>
      </w:r>
      <w:r w:rsidR="00675349" w:rsidRPr="00E53B29">
        <w:rPr>
          <w:rFonts w:ascii="Times New Roman" w:hAnsi="Times New Roman" w:cs="Times New Roman"/>
          <w:color w:val="222222"/>
          <w:sz w:val="16"/>
          <w:szCs w:val="16"/>
          <w:shd w:val="clear" w:color="auto" w:fill="FFFFFF"/>
        </w:rPr>
        <w:t xml:space="preserve">Kuang, C. Lao, </w:t>
      </w:r>
      <w:r w:rsidR="00675349" w:rsidRPr="00E53B29">
        <w:rPr>
          <w:rFonts w:ascii="Times New Roman" w:hAnsi="Times New Roman" w:cs="Times New Roman"/>
          <w:color w:val="222222"/>
          <w:sz w:val="16"/>
          <w:szCs w:val="16"/>
          <w:shd w:val="clear" w:color="auto" w:fill="FFFFFF"/>
        </w:rPr>
        <w:t>Z.</w:t>
      </w:r>
      <w:r w:rsidR="00675349" w:rsidRPr="00E53B29">
        <w:rPr>
          <w:rFonts w:ascii="Times New Roman" w:hAnsi="Times New Roman" w:cs="Times New Roman"/>
          <w:color w:val="222222"/>
          <w:sz w:val="16"/>
          <w:szCs w:val="16"/>
          <w:shd w:val="clear" w:color="auto" w:fill="FFFFFF"/>
        </w:rPr>
        <w:t>L.Wang, Z. Xie, and L. Zheng,</w:t>
      </w:r>
      <w:r w:rsidR="00FF3A67">
        <w:rPr>
          <w:rFonts w:ascii="Times New Roman" w:hAnsi="Times New Roman" w:cs="Times New Roman"/>
          <w:color w:val="222222"/>
          <w:sz w:val="16"/>
          <w:szCs w:val="16"/>
          <w:shd w:val="clear" w:color="auto" w:fill="FFFFFF"/>
        </w:rPr>
        <w:t xml:space="preserve"> “ High sensitivity humidity sensor based on a single SnO</w:t>
      </w:r>
      <w:r w:rsidR="00FF3A67" w:rsidRPr="00EE683C">
        <w:rPr>
          <w:rFonts w:ascii="Times New Roman" w:hAnsi="Times New Roman" w:cs="Times New Roman"/>
          <w:color w:val="222222"/>
          <w:sz w:val="16"/>
          <w:szCs w:val="16"/>
          <w:shd w:val="clear" w:color="auto" w:fill="FFFFFF"/>
          <w:vertAlign w:val="subscript"/>
        </w:rPr>
        <w:t>2</w:t>
      </w:r>
      <w:r w:rsidR="00FF3A67">
        <w:rPr>
          <w:rFonts w:ascii="Times New Roman" w:hAnsi="Times New Roman" w:cs="Times New Roman"/>
          <w:color w:val="222222"/>
          <w:sz w:val="16"/>
          <w:szCs w:val="16"/>
          <w:shd w:val="clear" w:color="auto" w:fill="FFFFFF"/>
        </w:rPr>
        <w:t xml:space="preserve"> nanowire”,</w:t>
      </w:r>
      <w:r w:rsidR="00675349" w:rsidRPr="00E53B29">
        <w:rPr>
          <w:rFonts w:ascii="Times New Roman" w:hAnsi="Times New Roman" w:cs="Times New Roman"/>
          <w:color w:val="222222"/>
          <w:sz w:val="16"/>
          <w:szCs w:val="16"/>
          <w:shd w:val="clear" w:color="auto" w:fill="FFFFFF"/>
        </w:rPr>
        <w:t xml:space="preserve"> Journal of the American Chemical Society</w:t>
      </w:r>
      <w:r w:rsidR="00EE683C">
        <w:rPr>
          <w:rFonts w:ascii="Times New Roman" w:hAnsi="Times New Roman" w:cs="Times New Roman"/>
          <w:color w:val="222222"/>
          <w:sz w:val="16"/>
          <w:szCs w:val="16"/>
          <w:shd w:val="clear" w:color="auto" w:fill="FFFFFF"/>
        </w:rPr>
        <w:t xml:space="preserve">, </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2007</w:t>
      </w:r>
      <w:r w:rsidR="002A200B"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2A200B" w:rsidRPr="00E53B29">
        <w:rPr>
          <w:rFonts w:ascii="Times New Roman" w:hAnsi="Times New Roman" w:cs="Times New Roman"/>
          <w:color w:val="222222"/>
          <w:sz w:val="16"/>
          <w:szCs w:val="16"/>
          <w:shd w:val="clear" w:color="auto" w:fill="FFFFFF"/>
        </w:rPr>
        <w:t xml:space="preserve"> </w:t>
      </w:r>
      <w:hyperlink r:id="rId1" w:history="1">
        <w:r w:rsidR="002A200B" w:rsidRPr="00E53B29">
          <w:rPr>
            <w:rStyle w:val="Hyperlink"/>
            <w:rFonts w:ascii="Times New Roman" w:hAnsi="Times New Roman" w:cs="Times New Roman"/>
            <w:b/>
            <w:bCs/>
            <w:color w:val="2E74B5" w:themeColor="accent5" w:themeShade="BF"/>
            <w:sz w:val="16"/>
            <w:szCs w:val="16"/>
            <w:shd w:val="clear" w:color="auto" w:fill="FFFFFF"/>
          </w:rPr>
          <w:t>https://doi.org/10.1021/ja070788m</w:t>
        </w:r>
      </w:hyperlink>
    </w:p>
  </w:endnote>
  <w:endnote w:id="3">
    <w:p w14:paraId="7DF3D2C6" w14:textId="19557A46" w:rsidR="0091230B" w:rsidRPr="00E53B29" w:rsidRDefault="00E45431"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9A07B1"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sz w:val="16"/>
          <w:szCs w:val="16"/>
        </w:rPr>
        <w:t xml:space="preserve">P. </w:t>
      </w:r>
      <w:r w:rsidR="00675349" w:rsidRPr="00E53B29">
        <w:rPr>
          <w:rFonts w:ascii="Times New Roman" w:hAnsi="Times New Roman" w:cs="Times New Roman"/>
          <w:color w:val="222222"/>
          <w:sz w:val="16"/>
          <w:szCs w:val="16"/>
          <w:shd w:val="clear" w:color="auto" w:fill="FFFFFF"/>
        </w:rPr>
        <w:t xml:space="preserve">Singh, N.K. Pandey, </w:t>
      </w:r>
      <w:r w:rsidR="00FF3A67">
        <w:rPr>
          <w:rFonts w:ascii="Times New Roman" w:hAnsi="Times New Roman" w:cs="Times New Roman"/>
          <w:color w:val="222222"/>
          <w:sz w:val="16"/>
          <w:szCs w:val="16"/>
          <w:shd w:val="clear" w:color="auto" w:fill="FFFFFF"/>
        </w:rPr>
        <w:t>V.S. Kumar</w:t>
      </w:r>
      <w:r w:rsidR="00675349" w:rsidRPr="00E53B29">
        <w:rPr>
          <w:rFonts w:ascii="Times New Roman" w:hAnsi="Times New Roman" w:cs="Times New Roman"/>
          <w:color w:val="222222"/>
          <w:sz w:val="16"/>
          <w:szCs w:val="16"/>
          <w:shd w:val="clear" w:color="auto" w:fill="FFFFFF"/>
        </w:rPr>
        <w:t>, V. Verma, A. Singh, P. Gupta, and B.C. Yadav,</w:t>
      </w:r>
      <w:r w:rsidR="00FF3A67">
        <w:rPr>
          <w:rFonts w:ascii="Times New Roman" w:hAnsi="Times New Roman" w:cs="Times New Roman"/>
          <w:color w:val="222222"/>
          <w:sz w:val="16"/>
          <w:szCs w:val="16"/>
          <w:shd w:val="clear" w:color="auto" w:fill="FFFFFF"/>
        </w:rPr>
        <w:t xml:space="preserve"> “</w:t>
      </w:r>
      <w:r w:rsidR="00FF3A67" w:rsidRPr="00FF3A67">
        <w:rPr>
          <w:rFonts w:ascii="Times New Roman" w:hAnsi="Times New Roman" w:cs="Times New Roman"/>
          <w:color w:val="131314"/>
          <w:sz w:val="16"/>
          <w:szCs w:val="16"/>
          <w:shd w:val="clear" w:color="auto" w:fill="FFFFFF"/>
        </w:rPr>
        <w:t>Highly sensitive pure molybdenum trioxide thin films at a higher annealing temperature for liquefied petroleum gas and humidity sensing at room temperature</w:t>
      </w:r>
      <w:r w:rsidR="00FF3A67">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Applied Physics A</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2023</w:t>
      </w:r>
      <w:r w:rsidR="002A200B"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675349" w:rsidRPr="00E53B29">
        <w:rPr>
          <w:rFonts w:ascii="Times New Roman" w:hAnsi="Times New Roman" w:cs="Times New Roman"/>
          <w:b/>
          <w:bCs/>
          <w:color w:val="2E74B5" w:themeColor="accent5" w:themeShade="BF"/>
          <w:sz w:val="16"/>
          <w:szCs w:val="16"/>
          <w:u w:val="single"/>
          <w:shd w:val="clear" w:color="auto" w:fill="FCFCFC"/>
        </w:rPr>
        <w:t>https://doi.org/10.1007/s00339-023-06491-7</w:t>
      </w:r>
    </w:p>
  </w:endnote>
  <w:endnote w:id="4">
    <w:p w14:paraId="649F9BFF" w14:textId="53907D9A" w:rsidR="00F52AA8" w:rsidRPr="00E53B29" w:rsidRDefault="00E027D6"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FC777D"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 xml:space="preserve">A.F. Khan, M. Mehmood, M. Aslam, and M. Ashraf, </w:t>
      </w:r>
      <w:r w:rsidR="00FF3A67">
        <w:rPr>
          <w:rFonts w:ascii="Times New Roman" w:hAnsi="Times New Roman" w:cs="Times New Roman"/>
          <w:color w:val="222222"/>
          <w:sz w:val="16"/>
          <w:szCs w:val="16"/>
          <w:shd w:val="clear" w:color="auto" w:fill="FFFFFF"/>
        </w:rPr>
        <w:t>“</w:t>
      </w:r>
      <w:r w:rsidR="00FF3A67" w:rsidRPr="00FF3A67">
        <w:rPr>
          <w:rFonts w:ascii="Times New Roman" w:hAnsi="Times New Roman" w:cs="Times New Roman"/>
          <w:color w:val="000000" w:themeColor="text1"/>
          <w:sz w:val="16"/>
          <w:szCs w:val="16"/>
          <w:shd w:val="clear" w:color="auto" w:fill="FFFFFF"/>
        </w:rPr>
        <w:t>Characteristics</w:t>
      </w:r>
      <w:r w:rsidR="00FF3A67">
        <w:rPr>
          <w:rFonts w:ascii="Times New Roman" w:hAnsi="Times New Roman" w:cs="Times New Roman"/>
          <w:color w:val="000000" w:themeColor="text1"/>
          <w:sz w:val="16"/>
          <w:szCs w:val="16"/>
          <w:shd w:val="clear" w:color="auto" w:fill="FFFFFF"/>
        </w:rPr>
        <w:t xml:space="preserve"> of electron beam evaporated nanocrystalline SnO2 thin films annealed in air”,</w:t>
      </w:r>
      <w:r w:rsidR="00FF3A67" w:rsidRPr="00FF3A67">
        <w:rPr>
          <w:rFonts w:ascii="Times New Roman" w:hAnsi="Times New Roman" w:cs="Times New Roman"/>
          <w:color w:val="000000" w:themeColor="text1"/>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Applied Surface Science</w:t>
      </w:r>
      <w:r w:rsidR="00EE683C">
        <w:rPr>
          <w:rFonts w:ascii="Times New Roman" w:hAnsi="Times New Roman" w:cs="Times New Roman"/>
          <w:color w:val="222222"/>
          <w:sz w:val="16"/>
          <w:szCs w:val="16"/>
          <w:shd w:val="clear" w:color="auto" w:fill="FFFFFF"/>
        </w:rPr>
        <w:t>,</w:t>
      </w:r>
      <w:r w:rsidR="007A046A">
        <w:rPr>
          <w:rFonts w:ascii="Times New Roman" w:hAnsi="Times New Roman" w:cs="Times New Roman"/>
          <w:color w:val="222222"/>
          <w:sz w:val="16"/>
          <w:szCs w:val="16"/>
          <w:shd w:val="clear" w:color="auto" w:fill="FFFFFF"/>
        </w:rPr>
        <w:t xml:space="preserve">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675349" w:rsidRPr="00E53B29">
        <w:rPr>
          <w:rFonts w:ascii="Times New Roman" w:hAnsi="Times New Roman" w:cs="Times New Roman"/>
          <w:b/>
          <w:bCs/>
          <w:color w:val="2E74B5" w:themeColor="accent5" w:themeShade="BF"/>
          <w:sz w:val="16"/>
          <w:szCs w:val="16"/>
          <w:u w:val="single"/>
          <w:shd w:val="clear" w:color="auto" w:fill="FFFFFF"/>
        </w:rPr>
        <w:t>https://doi.org/10.1016/j.apsusc.2009.10.047</w:t>
      </w:r>
    </w:p>
  </w:endnote>
  <w:endnote w:id="5">
    <w:p w14:paraId="0CC8BD20" w14:textId="607DE4C9" w:rsidR="00F52AA8" w:rsidRPr="00E53B29" w:rsidRDefault="00E027D6"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FC777D"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75349" w:rsidRPr="00E53B29">
        <w:rPr>
          <w:rFonts w:ascii="Times New Roman" w:hAnsi="Times New Roman" w:cs="Times New Roman"/>
          <w:color w:val="222222"/>
          <w:sz w:val="16"/>
          <w:szCs w:val="16"/>
          <w:shd w:val="clear" w:color="auto" w:fill="FFFFFF"/>
        </w:rPr>
        <w:t xml:space="preserve">T.M. </w:t>
      </w:r>
      <w:r w:rsidR="00675349" w:rsidRPr="00E53B29">
        <w:rPr>
          <w:rFonts w:ascii="Times New Roman" w:hAnsi="Times New Roman" w:cs="Times New Roman"/>
          <w:color w:val="222222"/>
          <w:sz w:val="16"/>
          <w:szCs w:val="16"/>
          <w:shd w:val="clear" w:color="auto" w:fill="FFFFFF"/>
        </w:rPr>
        <w:t xml:space="preserve">Racheva, and G.W. Critchlow, </w:t>
      </w:r>
      <w:r w:rsidR="007A046A">
        <w:rPr>
          <w:rFonts w:ascii="Times New Roman" w:hAnsi="Times New Roman" w:cs="Times New Roman"/>
          <w:color w:val="222222"/>
          <w:sz w:val="16"/>
          <w:szCs w:val="16"/>
          <w:shd w:val="clear" w:color="auto" w:fill="FFFFFF"/>
        </w:rPr>
        <w:t>“SnO</w:t>
      </w:r>
      <w:r w:rsidR="007A046A" w:rsidRPr="00EE683C">
        <w:rPr>
          <w:rFonts w:ascii="Times New Roman" w:hAnsi="Times New Roman" w:cs="Times New Roman"/>
          <w:color w:val="222222"/>
          <w:sz w:val="16"/>
          <w:szCs w:val="16"/>
          <w:shd w:val="clear" w:color="auto" w:fill="FFFFFF"/>
          <w:vertAlign w:val="subscript"/>
        </w:rPr>
        <w:t>2</w:t>
      </w:r>
      <w:r w:rsidR="007A046A">
        <w:rPr>
          <w:rFonts w:ascii="Times New Roman" w:hAnsi="Times New Roman" w:cs="Times New Roman"/>
          <w:color w:val="222222"/>
          <w:sz w:val="16"/>
          <w:szCs w:val="16"/>
          <w:shd w:val="clear" w:color="auto" w:fill="FFFFFF"/>
        </w:rPr>
        <w:t xml:space="preserve"> thin films prepared by the sol-gel process”, </w:t>
      </w:r>
      <w:r w:rsidR="00675349"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1997</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https://doi.org/10.1016/S0040-6090(96)08956-0</w:t>
      </w:r>
      <w:r w:rsidR="00683D51" w:rsidRPr="00E53B29">
        <w:rPr>
          <w:rFonts w:ascii="Times New Roman" w:hAnsi="Times New Roman" w:cs="Times New Roman"/>
          <w:color w:val="222222"/>
          <w:sz w:val="16"/>
          <w:szCs w:val="16"/>
          <w:shd w:val="clear" w:color="auto" w:fill="FFFFFF"/>
        </w:rPr>
        <w:t>.</w:t>
      </w:r>
    </w:p>
  </w:endnote>
  <w:endnote w:id="6">
    <w:p w14:paraId="02ADE2B0" w14:textId="34682CE7" w:rsidR="007A046A" w:rsidRDefault="00E027D6" w:rsidP="007A046A">
      <w:pPr>
        <w:pStyle w:val="Heading1"/>
        <w:spacing w:before="0"/>
        <w:rPr>
          <w:rFonts w:ascii="Georgia" w:hAnsi="Georgia"/>
          <w:color w:val="2E2E2E"/>
        </w:rPr>
      </w:pPr>
      <w:r w:rsidRPr="00143ACC">
        <w:rPr>
          <w:rFonts w:ascii="Times New Roman" w:hAnsi="Times New Roman" w:cs="Times New Roman"/>
          <w:color w:val="auto"/>
          <w:sz w:val="16"/>
          <w:szCs w:val="16"/>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H.</w:t>
      </w:r>
      <w:r w:rsidR="00683D5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Kim, R.C.Y. Auyeung, and</w:t>
      </w:r>
      <w:r w:rsidR="00683D5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A. Piqué, </w:t>
      </w:r>
      <w:r w:rsidR="007A046A">
        <w:rPr>
          <w:rFonts w:ascii="Times New Roman" w:hAnsi="Times New Roman" w:cs="Times New Roman"/>
          <w:color w:val="222222"/>
          <w:sz w:val="16"/>
          <w:szCs w:val="16"/>
          <w:shd w:val="clear" w:color="auto" w:fill="FFFFFF"/>
        </w:rPr>
        <w:t>“</w:t>
      </w:r>
      <w:r w:rsidR="007A046A" w:rsidRPr="007A046A">
        <w:rPr>
          <w:rStyle w:val="title-text"/>
          <w:rFonts w:ascii="Times New Roman" w:hAnsi="Times New Roman" w:cs="Times New Roman"/>
          <w:color w:val="2E2E2E"/>
          <w:sz w:val="16"/>
          <w:szCs w:val="16"/>
        </w:rPr>
        <w:t>Transparent conducting F-doped 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thin films grown by pulsed laser deposition</w:t>
      </w:r>
      <w:r w:rsidR="007A046A">
        <w:rPr>
          <w:rStyle w:val="title-text"/>
          <w:rFonts w:ascii="Times New Roman" w:hAnsi="Times New Roman" w:cs="Times New Roman"/>
          <w:color w:val="2E2E2E"/>
          <w:sz w:val="16"/>
          <w:szCs w:val="16"/>
        </w:rPr>
        <w:t>”</w:t>
      </w:r>
    </w:p>
    <w:p w14:paraId="49F818C8" w14:textId="66ABC00B" w:rsidR="00F52AA8" w:rsidRPr="00E53B29" w:rsidRDefault="00675349" w:rsidP="00C37293">
      <w:pPr>
        <w:pStyle w:val="EndnoteText"/>
        <w:spacing w:line="360" w:lineRule="auto"/>
        <w:jc w:val="both"/>
        <w:rPr>
          <w:sz w:val="16"/>
          <w:szCs w:val="16"/>
        </w:rPr>
      </w:pPr>
      <w:r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2008</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7A046A">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https://doi.org/10.1016/j.tsf.2007.11.079</w:t>
      </w:r>
      <w:r w:rsidR="00683D51" w:rsidRPr="00E53B29">
        <w:rPr>
          <w:sz w:val="16"/>
          <w:szCs w:val="16"/>
        </w:rPr>
        <w:t>.</w:t>
      </w:r>
    </w:p>
  </w:endnote>
  <w:endnote w:id="7">
    <w:p w14:paraId="2FCF723E" w14:textId="5B53557C" w:rsidR="007A046A" w:rsidRPr="007A046A" w:rsidRDefault="00E027D6" w:rsidP="007A046A">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143ACC">
        <w:rPr>
          <w:rFonts w:ascii="Times New Roman" w:hAnsi="Times New Roman" w:cs="Times New Roman"/>
          <w:color w:val="auto"/>
          <w:sz w:val="16"/>
          <w:szCs w:val="16"/>
        </w:rPr>
        <w:t xml:space="preserve"> </w:t>
      </w:r>
      <w:r w:rsidR="00675349" w:rsidRPr="00E53B29">
        <w:rPr>
          <w:rFonts w:ascii="Times New Roman" w:hAnsi="Times New Roman" w:cs="Times New Roman"/>
          <w:color w:val="222222"/>
          <w:sz w:val="16"/>
          <w:szCs w:val="16"/>
          <w:shd w:val="clear" w:color="auto" w:fill="FFFFFF"/>
        </w:rPr>
        <w:t>M.</w:t>
      </w:r>
      <w:r w:rsidR="00683D5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Batzill, J.M. Burst, and U. Diebold, </w:t>
      </w:r>
      <w:r w:rsidR="007A046A">
        <w:rPr>
          <w:rFonts w:ascii="Times New Roman" w:hAnsi="Times New Roman" w:cs="Times New Roman"/>
          <w:color w:val="222222"/>
          <w:sz w:val="16"/>
          <w:szCs w:val="16"/>
          <w:shd w:val="clear" w:color="auto" w:fill="FFFFFF"/>
        </w:rPr>
        <w:t>“</w:t>
      </w:r>
      <w:r w:rsidR="007A046A" w:rsidRPr="007A046A">
        <w:rPr>
          <w:rStyle w:val="title-text"/>
          <w:rFonts w:ascii="Times New Roman" w:hAnsi="Times New Roman" w:cs="Times New Roman"/>
          <w:color w:val="2E2E2E"/>
          <w:sz w:val="16"/>
          <w:szCs w:val="16"/>
        </w:rPr>
        <w:t>Pure and cobalt-doped 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(101) films grown by molecular beam epitaxy on Al</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O</w:t>
      </w:r>
      <w:r w:rsidR="007A046A" w:rsidRPr="007A046A">
        <w:rPr>
          <w:rStyle w:val="title-text"/>
          <w:rFonts w:ascii="Times New Roman" w:hAnsi="Times New Roman" w:cs="Times New Roman"/>
          <w:color w:val="2E2E2E"/>
          <w:sz w:val="16"/>
          <w:szCs w:val="16"/>
          <w:vertAlign w:val="subscript"/>
        </w:rPr>
        <w:t>3</w:t>
      </w:r>
      <w:r w:rsidR="007A046A">
        <w:rPr>
          <w:rStyle w:val="title-text"/>
          <w:rFonts w:ascii="Times New Roman" w:hAnsi="Times New Roman" w:cs="Times New Roman"/>
          <w:color w:val="2E2E2E"/>
          <w:sz w:val="16"/>
          <w:szCs w:val="16"/>
        </w:rPr>
        <w:t>”,</w:t>
      </w:r>
    </w:p>
    <w:p w14:paraId="1F6CBB02" w14:textId="43BCDCFA" w:rsidR="00F52AA8"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2005</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https://doi.org/10.1016/j.tsf.2005.02.016</w:t>
      </w:r>
      <w:r w:rsidR="00683D51" w:rsidRPr="00E53B29">
        <w:rPr>
          <w:rFonts w:ascii="Times New Roman" w:hAnsi="Times New Roman" w:cs="Times New Roman"/>
          <w:b/>
          <w:bCs/>
          <w:color w:val="2E74B5" w:themeColor="accent5" w:themeShade="BF"/>
          <w:sz w:val="16"/>
          <w:szCs w:val="16"/>
          <w:u w:val="single"/>
          <w:shd w:val="clear" w:color="auto" w:fill="FFFFFF"/>
        </w:rPr>
        <w:t>.</w:t>
      </w:r>
    </w:p>
  </w:endnote>
  <w:endnote w:id="8">
    <w:p w14:paraId="29753ACF" w14:textId="4C455C77" w:rsidR="007A046A" w:rsidRPr="007A046A" w:rsidRDefault="00E027D6" w:rsidP="007A046A">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shd w:val="clear" w:color="auto" w:fill="FFFFFF"/>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shd w:val="clear" w:color="auto" w:fill="FFFFFF"/>
        </w:rPr>
        <w:t>]</w:t>
      </w:r>
      <w:r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O. </w:t>
      </w:r>
      <w:r w:rsidR="00675349" w:rsidRPr="00E53B29">
        <w:rPr>
          <w:rFonts w:ascii="Times New Roman" w:hAnsi="Times New Roman" w:cs="Times New Roman"/>
          <w:color w:val="222222"/>
          <w:sz w:val="16"/>
          <w:szCs w:val="16"/>
          <w:shd w:val="clear" w:color="auto" w:fill="FFFFFF"/>
        </w:rPr>
        <w:t>Lupan, L. Chow, G. Chai, A. Schulte, S. Park, and H. Heinrich,</w:t>
      </w:r>
      <w:r w:rsidR="007A046A">
        <w:rPr>
          <w:rFonts w:ascii="Times New Roman" w:hAnsi="Times New Roman" w:cs="Times New Roman"/>
          <w:color w:val="222222"/>
          <w:sz w:val="16"/>
          <w:szCs w:val="16"/>
          <w:shd w:val="clear" w:color="auto" w:fill="FFFFFF"/>
        </w:rPr>
        <w:t xml:space="preserve"> “</w:t>
      </w:r>
      <w:r w:rsidR="007A046A" w:rsidRPr="007A046A">
        <w:rPr>
          <w:rStyle w:val="title-text"/>
          <w:rFonts w:ascii="Times New Roman" w:hAnsi="Times New Roman" w:cs="Times New Roman"/>
          <w:color w:val="2E2E2E"/>
          <w:sz w:val="16"/>
          <w:szCs w:val="16"/>
        </w:rPr>
        <w:t>A rapid hydrothermal synthesis of rutile SnO</w:t>
      </w:r>
      <w:r w:rsidR="007A046A" w:rsidRPr="00EE683C">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nanowires</w:t>
      </w:r>
      <w:r w:rsidR="007A046A">
        <w:rPr>
          <w:rStyle w:val="title-text"/>
          <w:rFonts w:ascii="Times New Roman" w:hAnsi="Times New Roman" w:cs="Times New Roman"/>
          <w:color w:val="2E2E2E"/>
          <w:sz w:val="16"/>
          <w:szCs w:val="16"/>
        </w:rPr>
        <w:t>”,</w:t>
      </w:r>
    </w:p>
    <w:p w14:paraId="5612DA5A" w14:textId="7D39B4D6" w:rsidR="00F52AA8"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 xml:space="preserve"> Materials Science and Engineering: B</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color w:val="222222"/>
          <w:sz w:val="16"/>
          <w:szCs w:val="16"/>
          <w:shd w:val="clear" w:color="auto" w:fill="FFFFFF"/>
        </w:rPr>
        <w:t>2009</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https://doi.org/10.1016/j.mseb.2008.12.035</w:t>
      </w:r>
    </w:p>
  </w:endnote>
  <w:endnote w:id="9">
    <w:p w14:paraId="5DC6AB47" w14:textId="74EDD007" w:rsidR="007A046A" w:rsidRPr="007A046A" w:rsidRDefault="00E027D6" w:rsidP="007A046A">
      <w:pPr>
        <w:pStyle w:val="Heading1"/>
        <w:spacing w:before="0" w:after="60"/>
        <w:ind w:right="240"/>
        <w:textAlignment w:val="baseline"/>
        <w:rPr>
          <w:rFonts w:ascii="Times New Roman" w:hAnsi="Times New Roman" w:cs="Times New Roman"/>
          <w:color w:val="333333"/>
          <w:sz w:val="16"/>
          <w:szCs w:val="16"/>
        </w:rPr>
      </w:pPr>
      <w:r w:rsidRPr="00143ACC">
        <w:rPr>
          <w:rFonts w:ascii="Times New Roman" w:hAnsi="Times New Roman" w:cs="Times New Roman"/>
          <w:color w:val="auto"/>
          <w:sz w:val="16"/>
          <w:szCs w:val="16"/>
        </w:rPr>
        <w:t>[</w:t>
      </w:r>
      <w:r w:rsidR="0091230B"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143ACC">
        <w:rPr>
          <w:rFonts w:ascii="Times New Roman" w:hAnsi="Times New Roman" w:cs="Times New Roman"/>
          <w:color w:val="auto"/>
          <w:sz w:val="16"/>
          <w:szCs w:val="16"/>
        </w:rPr>
        <w:t xml:space="preserve"> </w:t>
      </w:r>
      <w:r w:rsidR="00675349" w:rsidRPr="00E53B29">
        <w:rPr>
          <w:rFonts w:ascii="Times New Roman" w:hAnsi="Times New Roman" w:cs="Times New Roman"/>
          <w:color w:val="222222"/>
          <w:sz w:val="16"/>
          <w:szCs w:val="16"/>
          <w:shd w:val="clear" w:color="auto" w:fill="FFFFFF"/>
        </w:rPr>
        <w:t>V.</w:t>
      </w:r>
      <w:r w:rsidR="00675349" w:rsidRPr="00E53B29">
        <w:rPr>
          <w:rFonts w:ascii="Times New Roman" w:hAnsi="Times New Roman" w:cs="Times New Roman"/>
          <w:color w:val="222222"/>
          <w:sz w:val="16"/>
          <w:szCs w:val="16"/>
          <w:shd w:val="clear" w:color="auto" w:fill="FFFFFF"/>
        </w:rPr>
        <w:t>A.Timofeev, V.I. Mashanov, A.I.</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Nikiforov,I.A. Azarov,I.D.</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Loshkarev, I.V.</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Korolkov,T.A. Gavrilova, M.Y. Yesin, and I.A.Chetyrin,</w:t>
      </w:r>
      <w:r w:rsidR="007A046A">
        <w:rPr>
          <w:rFonts w:ascii="Times New Roman" w:hAnsi="Times New Roman" w:cs="Times New Roman"/>
          <w:color w:val="222222"/>
          <w:sz w:val="16"/>
          <w:szCs w:val="16"/>
          <w:shd w:val="clear" w:color="auto" w:fill="FFFFFF"/>
        </w:rPr>
        <w:t xml:space="preserve"> “</w:t>
      </w:r>
      <w:r w:rsidR="007A046A" w:rsidRPr="007A046A">
        <w:rPr>
          <w:rFonts w:ascii="Times New Roman" w:hAnsi="Times New Roman" w:cs="Times New Roman"/>
          <w:color w:val="333333"/>
          <w:sz w:val="16"/>
          <w:szCs w:val="16"/>
        </w:rPr>
        <w:t>Effect of annealing temperature on the morphology, structure, and optical properties of nanostructured SnO(x) films</w:t>
      </w:r>
      <w:r w:rsidR="007A046A">
        <w:rPr>
          <w:rFonts w:ascii="Times New Roman" w:hAnsi="Times New Roman" w:cs="Times New Roman"/>
          <w:color w:val="333333"/>
          <w:sz w:val="16"/>
          <w:szCs w:val="16"/>
        </w:rPr>
        <w:t>”,</w:t>
      </w:r>
    </w:p>
    <w:p w14:paraId="0457E8E0" w14:textId="55B90414" w:rsidR="009716E7"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 xml:space="preserve"> Materials Research Express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2020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rPr>
        <w:t>10.1088/2053-1591/ab6122</w:t>
      </w:r>
    </w:p>
  </w:endnote>
  <w:endnote w:id="10">
    <w:p w14:paraId="3DF474CD" w14:textId="18613F26" w:rsidR="00FE1491" w:rsidRPr="00E53B29" w:rsidRDefault="00E027D6" w:rsidP="00675349">
      <w:pPr>
        <w:pStyle w:val="EndnoteText"/>
        <w:spacing w:line="360" w:lineRule="auto"/>
        <w:jc w:val="both"/>
        <w:rPr>
          <w:rFonts w:ascii="Times New Roman" w:hAnsi="Times New Roman" w:cs="Times New Roman"/>
          <w:b/>
          <w:bCs/>
          <w:color w:val="2E74B5" w:themeColor="accent5" w:themeShade="BF"/>
          <w:sz w:val="16"/>
          <w:szCs w:val="16"/>
          <w:u w:val="single"/>
          <w:shd w:val="clear" w:color="auto" w:fill="FFFFFF"/>
        </w:rPr>
      </w:pPr>
      <w:r w:rsidRPr="00E53B29">
        <w:rPr>
          <w:rFonts w:ascii="Times New Roman" w:hAnsi="Times New Roman" w:cs="Times New Roman"/>
          <w:sz w:val="16"/>
          <w:szCs w:val="16"/>
        </w:rPr>
        <w:t>[</w:t>
      </w:r>
      <w:r w:rsidR="008252E2"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J.S. Chen, and</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X.W. Lou,</w:t>
      </w:r>
      <w:r w:rsidR="007A046A">
        <w:rPr>
          <w:rFonts w:ascii="Times New Roman" w:hAnsi="Times New Roman" w:cs="Times New Roman"/>
          <w:color w:val="222222"/>
          <w:sz w:val="16"/>
          <w:szCs w:val="16"/>
          <w:shd w:val="clear" w:color="auto" w:fill="FFFFFF"/>
        </w:rPr>
        <w:t xml:space="preserve"> “</w:t>
      </w:r>
      <w:r w:rsidR="007A046A" w:rsidRPr="007A046A">
        <w:rPr>
          <w:rFonts w:ascii="Times New Roman" w:hAnsi="Times New Roman" w:cs="Times New Roman"/>
          <w:color w:val="1C1D1E"/>
          <w:sz w:val="16"/>
          <w:szCs w:val="16"/>
          <w:shd w:val="clear" w:color="auto" w:fill="FFFFFF"/>
        </w:rPr>
        <w:t>SnO</w:t>
      </w:r>
      <w:r w:rsidR="007A046A" w:rsidRPr="007A046A">
        <w:rPr>
          <w:rFonts w:ascii="Times New Roman" w:hAnsi="Times New Roman" w:cs="Times New Roman"/>
          <w:color w:val="1C1D1E"/>
          <w:sz w:val="16"/>
          <w:szCs w:val="16"/>
          <w:shd w:val="clear" w:color="auto" w:fill="FFFFFF"/>
          <w:vertAlign w:val="subscript"/>
        </w:rPr>
        <w:t>2</w:t>
      </w:r>
      <w:r w:rsidR="007A046A" w:rsidRPr="007A046A">
        <w:rPr>
          <w:rFonts w:ascii="Times New Roman" w:hAnsi="Times New Roman" w:cs="Times New Roman"/>
          <w:color w:val="1C1D1E"/>
          <w:sz w:val="16"/>
          <w:szCs w:val="16"/>
          <w:shd w:val="clear" w:color="auto" w:fill="FFFFFF"/>
        </w:rPr>
        <w:t>-Based Nanomaterials: Synthesis and Application in Lithium-Ion Batteries</w:t>
      </w:r>
      <w:r w:rsidR="007A046A">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xml:space="preserve"> Small</w:t>
      </w:r>
      <w:r w:rsidR="00EE683C">
        <w:rPr>
          <w:rFonts w:ascii="Times New Roman" w:hAnsi="Times New Roman" w:cs="Times New Roman"/>
          <w:color w:val="222222"/>
          <w:sz w:val="16"/>
          <w:szCs w:val="16"/>
          <w:shd w:val="clear" w:color="auto" w:fill="FFFFFF"/>
        </w:rPr>
        <w:t xml:space="preserve">,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2013</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hyperlink r:id="rId2" w:history="1">
        <w:r w:rsidR="00FE1491" w:rsidRPr="00E53B29">
          <w:rPr>
            <w:rStyle w:val="Hyperlink"/>
            <w:rFonts w:ascii="Times New Roman" w:hAnsi="Times New Roman" w:cs="Times New Roman"/>
            <w:b/>
            <w:bCs/>
            <w:color w:val="2E74B5" w:themeColor="accent5" w:themeShade="BF"/>
            <w:sz w:val="16"/>
            <w:szCs w:val="16"/>
            <w:shd w:val="clear" w:color="auto" w:fill="FFFFFF"/>
          </w:rPr>
          <w:t>https://doi.org/10.1002/smll.201202601</w:t>
        </w:r>
      </w:hyperlink>
    </w:p>
  </w:endnote>
  <w:endnote w:id="11">
    <w:p w14:paraId="131A4AF9" w14:textId="7C883E7F" w:rsidR="009716E7" w:rsidRPr="00143ACC" w:rsidRDefault="00E027D6" w:rsidP="00143ACC">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rPr>
        <w:t>[</w:t>
      </w:r>
      <w:r w:rsidR="009716E7"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Z.</w:t>
      </w:r>
      <w:r w:rsidR="00675349" w:rsidRPr="00E53B29">
        <w:rPr>
          <w:rFonts w:ascii="Times New Roman" w:hAnsi="Times New Roman" w:cs="Times New Roman"/>
          <w:color w:val="222222"/>
          <w:sz w:val="16"/>
          <w:szCs w:val="16"/>
          <w:shd w:val="clear" w:color="auto" w:fill="FFFFFF"/>
        </w:rPr>
        <w:t>A.Hu, Y.L</w:t>
      </w:r>
      <w:r w:rsidR="003565A5"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 Xie, Y.X.</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Wang, </w:t>
      </w:r>
      <w:r w:rsidR="00675349" w:rsidRPr="00E53B29">
        <w:rPr>
          <w:rFonts w:ascii="Times New Roman" w:hAnsi="Times New Roman" w:cs="Times New Roman"/>
          <w:color w:val="222222"/>
          <w:sz w:val="16"/>
          <w:szCs w:val="16"/>
          <w:shd w:val="clear" w:color="auto" w:fill="FFFFFF"/>
        </w:rPr>
        <w:t>L.P.Mo, Y.Y. Yang, and Z.Y.</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Zhang,</w:t>
      </w:r>
      <w:r w:rsidR="007A046A">
        <w:rPr>
          <w:rFonts w:ascii="Times New Roman" w:hAnsi="Times New Roman" w:cs="Times New Roman"/>
          <w:color w:val="222222"/>
          <w:sz w:val="16"/>
          <w:szCs w:val="16"/>
          <w:shd w:val="clear" w:color="auto" w:fill="FFFFFF"/>
        </w:rPr>
        <w:t xml:space="preserve"> “</w:t>
      </w:r>
      <w:r w:rsidR="007A046A" w:rsidRPr="007A046A">
        <w:rPr>
          <w:rStyle w:val="title-text"/>
          <w:rFonts w:ascii="Times New Roman" w:hAnsi="Times New Roman" w:cs="Times New Roman"/>
          <w:color w:val="2E2E2E"/>
          <w:sz w:val="16"/>
          <w:szCs w:val="16"/>
        </w:rPr>
        <w:t>Polyaniline/SnO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nanocomposite for supercapacitor applications</w:t>
      </w:r>
      <w:r w:rsidR="007A046A">
        <w:rPr>
          <w:rStyle w:val="title-text"/>
          <w:rFonts w:ascii="Times New Roman" w:hAnsi="Times New Roman" w:cs="Times New Roman"/>
          <w:color w:val="2E2E2E"/>
          <w:sz w:val="16"/>
          <w:szCs w:val="16"/>
        </w:rPr>
        <w:t>”,</w:t>
      </w:r>
      <w:r w:rsidR="00143ACC">
        <w:rPr>
          <w:rStyle w:val="title-text"/>
          <w:rFonts w:ascii="Times New Roman" w:hAnsi="Times New Roman" w:cs="Times New Roman"/>
          <w:color w:val="2E2E2E"/>
          <w:sz w:val="16"/>
          <w:szCs w:val="16"/>
        </w:rPr>
        <w:t xml:space="preserve"> </w:t>
      </w:r>
      <w:r w:rsidR="00675349" w:rsidRPr="00E53B29">
        <w:rPr>
          <w:rFonts w:ascii="Times New Roman" w:hAnsi="Times New Roman" w:cs="Times New Roman"/>
          <w:color w:val="222222"/>
          <w:sz w:val="16"/>
          <w:szCs w:val="16"/>
          <w:shd w:val="clear" w:color="auto" w:fill="FFFFFF"/>
        </w:rPr>
        <w:t>Materials Chemistry and Physics</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2009</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https://doi.org/10.1016/j.matchemphys.2008.11.005</w:t>
      </w:r>
    </w:p>
  </w:endnote>
  <w:endnote w:id="12">
    <w:p w14:paraId="0AD6C82D" w14:textId="5864C320" w:rsidR="009716E7" w:rsidRPr="00143ACC" w:rsidRDefault="00E027D6" w:rsidP="00143ACC">
      <w:pPr>
        <w:pStyle w:val="Heading1"/>
        <w:spacing w:before="0"/>
        <w:rPr>
          <w:rFonts w:ascii="Georgia" w:hAnsi="Georgia"/>
          <w:color w:val="2E2E2E"/>
        </w:rPr>
      </w:pPr>
      <w:r w:rsidRPr="00143ACC">
        <w:rPr>
          <w:rFonts w:ascii="Times New Roman" w:hAnsi="Times New Roman" w:cs="Times New Roman"/>
          <w:color w:val="auto"/>
          <w:sz w:val="16"/>
          <w:szCs w:val="16"/>
        </w:rPr>
        <w:t>[</w:t>
      </w:r>
      <w:r w:rsidR="009716E7"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G.</w:t>
      </w:r>
      <w:r w:rsidR="007F11F4"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Zhang, and M.</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Liu,</w:t>
      </w:r>
      <w:r w:rsidR="00143ACC">
        <w:rPr>
          <w:rFonts w:ascii="Times New Roman" w:hAnsi="Times New Roman" w:cs="Times New Roman"/>
          <w:color w:val="222222"/>
          <w:sz w:val="16"/>
          <w:szCs w:val="16"/>
          <w:shd w:val="clear" w:color="auto" w:fill="FFFFFF"/>
        </w:rPr>
        <w:t xml:space="preserve"> “</w:t>
      </w:r>
      <w:r w:rsidR="00143ACC" w:rsidRPr="00143ACC">
        <w:rPr>
          <w:rStyle w:val="title-text"/>
          <w:rFonts w:ascii="Times New Roman" w:hAnsi="Times New Roman" w:cs="Times New Roman"/>
          <w:color w:val="2E2E2E"/>
          <w:sz w:val="16"/>
          <w:szCs w:val="16"/>
        </w:rPr>
        <w:t>Effect of particle size and dopant on properties of SnO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-based gas sensors</w:t>
      </w:r>
      <w:r w:rsidR="00143ACC">
        <w:rPr>
          <w:rStyle w:val="title-text"/>
          <w:rFonts w:ascii="Times New Roman" w:hAnsi="Times New Roman" w:cs="Times New Roman"/>
          <w:color w:val="2E2E2E"/>
          <w:sz w:val="16"/>
          <w:szCs w:val="16"/>
        </w:rPr>
        <w:t>”,</w:t>
      </w:r>
      <w:r w:rsidR="00675349" w:rsidRPr="00E53B29">
        <w:rPr>
          <w:rFonts w:ascii="Times New Roman" w:hAnsi="Times New Roman" w:cs="Times New Roman"/>
          <w:color w:val="222222"/>
          <w:sz w:val="16"/>
          <w:szCs w:val="16"/>
          <w:shd w:val="clear" w:color="auto" w:fill="FFFFFF"/>
        </w:rPr>
        <w:t> </w:t>
      </w:r>
      <w:r w:rsidR="002A200B" w:rsidRPr="00E53B29">
        <w:rPr>
          <w:rFonts w:ascii="Times New Roman" w:hAnsi="Times New Roman" w:cs="Times New Roman"/>
          <w:color w:val="222222"/>
          <w:sz w:val="16"/>
          <w:szCs w:val="16"/>
          <w:shd w:val="clear" w:color="auto" w:fill="FFFFFF"/>
        </w:rPr>
        <w:t>Sensors,</w:t>
      </w:r>
      <w:r w:rsidR="00675349" w:rsidRPr="00E53B29">
        <w:rPr>
          <w:rFonts w:ascii="Times New Roman" w:hAnsi="Times New Roman" w:cs="Times New Roman"/>
          <w:color w:val="222222"/>
          <w:sz w:val="16"/>
          <w:szCs w:val="16"/>
          <w:shd w:val="clear" w:color="auto" w:fill="FFFFFF"/>
        </w:rPr>
        <w:t xml:space="preserve"> and Actuators B: Chemical</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https://doi.org/10.1016/S0925-4005(00)00528-1</w:t>
      </w:r>
    </w:p>
  </w:endnote>
  <w:endnote w:id="13">
    <w:p w14:paraId="358D6E53" w14:textId="4704C7B3" w:rsidR="009716E7" w:rsidRPr="00143ACC" w:rsidRDefault="00E027D6" w:rsidP="00143ACC">
      <w:pPr>
        <w:pStyle w:val="Heading1"/>
        <w:spacing w:before="0"/>
        <w:ind w:right="240"/>
        <w:textAlignment w:val="baseline"/>
        <w:rPr>
          <w:rFonts w:ascii="Times New Roman" w:hAnsi="Times New Roman" w:cs="Times New Roman"/>
          <w:color w:val="333333"/>
          <w:sz w:val="16"/>
          <w:szCs w:val="16"/>
        </w:rPr>
      </w:pPr>
      <w:r w:rsidRPr="00143ACC">
        <w:rPr>
          <w:rFonts w:ascii="Times New Roman" w:hAnsi="Times New Roman" w:cs="Times New Roman"/>
          <w:color w:val="000000" w:themeColor="text1"/>
          <w:sz w:val="16"/>
          <w:szCs w:val="16"/>
        </w:rPr>
        <w:t>[</w:t>
      </w:r>
      <w:r w:rsidR="009716E7"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675349" w:rsidRPr="00E53B29">
        <w:rPr>
          <w:rStyle w:val="nowrap"/>
          <w:rFonts w:ascii="Segoe UI" w:hAnsi="Segoe UI" w:cs="Segoe UI"/>
          <w:color w:val="333333"/>
          <w:sz w:val="16"/>
          <w:szCs w:val="16"/>
          <w:bdr w:val="none" w:sz="0" w:space="0" w:color="auto" w:frame="1"/>
        </w:rPr>
        <w:t>M.-M. Bagheri-</w:t>
      </w:r>
      <w:r w:rsidR="00675349" w:rsidRPr="00E53B29">
        <w:rPr>
          <w:rStyle w:val="nowrap"/>
          <w:rFonts w:ascii="Segoe UI" w:hAnsi="Segoe UI" w:cs="Segoe UI"/>
          <w:color w:val="333333"/>
          <w:sz w:val="16"/>
          <w:szCs w:val="16"/>
          <w:bdr w:val="none" w:sz="0" w:space="0" w:color="auto" w:frame="1"/>
        </w:rPr>
        <w:t>Mohagheghi</w:t>
      </w:r>
      <w:r w:rsidR="00675349" w:rsidRPr="00E53B29">
        <w:rPr>
          <w:rFonts w:ascii="Segoe UI" w:hAnsi="Segoe UI" w:cs="Segoe UI"/>
          <w:color w:val="333333"/>
          <w:sz w:val="16"/>
          <w:szCs w:val="16"/>
        </w:rPr>
        <w:t> and </w:t>
      </w:r>
      <w:r w:rsidR="00675349" w:rsidRPr="00E53B29">
        <w:rPr>
          <w:rStyle w:val="nowrap"/>
          <w:rFonts w:ascii="Segoe UI" w:hAnsi="Segoe UI" w:cs="Segoe UI"/>
          <w:color w:val="333333"/>
          <w:sz w:val="16"/>
          <w:szCs w:val="16"/>
          <w:bdr w:val="none" w:sz="0" w:space="0" w:color="auto" w:frame="1"/>
        </w:rPr>
        <w:t>M.S. -</w:t>
      </w:r>
      <w:r w:rsidR="00675349" w:rsidRPr="00E53B29">
        <w:rPr>
          <w:rStyle w:val="nowrap"/>
          <w:rFonts w:ascii="Segoe UI" w:hAnsi="Segoe UI" w:cs="Segoe UI"/>
          <w:color w:val="333333"/>
          <w:sz w:val="16"/>
          <w:szCs w:val="16"/>
          <w:bdr w:val="none" w:sz="0" w:space="0" w:color="auto" w:frame="1"/>
        </w:rPr>
        <w:t>Saremi</w:t>
      </w:r>
      <w:r w:rsidR="00675349" w:rsidRPr="00E53B29">
        <w:rPr>
          <w:rStyle w:val="nowrap"/>
          <w:rFonts w:ascii="inherit" w:hAnsi="inherit" w:cs="Segoe UI"/>
          <w:color w:val="333333"/>
          <w:sz w:val="16"/>
          <w:szCs w:val="16"/>
          <w:bdr w:val="none" w:sz="0" w:space="0" w:color="auto" w:frame="1"/>
          <w:vertAlign w:val="superscript"/>
        </w:rPr>
        <w:t>,</w:t>
      </w:r>
      <w:r w:rsidR="00143ACC">
        <w:rPr>
          <w:rStyle w:val="nowrap"/>
          <w:rFonts w:ascii="inherit" w:hAnsi="inherit" w:cs="Segoe UI"/>
          <w:color w:val="333333"/>
          <w:sz w:val="16"/>
          <w:szCs w:val="16"/>
          <w:bdr w:val="none" w:sz="0" w:space="0" w:color="auto" w:frame="1"/>
          <w:vertAlign w:val="superscript"/>
        </w:rPr>
        <w:t xml:space="preserve">  “</w:t>
      </w:r>
      <w:r w:rsidR="00143ACC" w:rsidRPr="00143ACC">
        <w:rPr>
          <w:rFonts w:ascii="Times New Roman" w:hAnsi="Times New Roman" w:cs="Times New Roman"/>
          <w:color w:val="333333"/>
          <w:sz w:val="16"/>
          <w:szCs w:val="16"/>
        </w:rPr>
        <w:t>The influence of Al doping on the electrical, optical and structural properties of SnO</w:t>
      </w:r>
      <w:r w:rsidR="00143ACC" w:rsidRPr="00143ACC">
        <w:rPr>
          <w:rFonts w:ascii="Times New Roman" w:hAnsi="Times New Roman" w:cs="Times New Roman"/>
          <w:color w:val="333333"/>
          <w:sz w:val="16"/>
          <w:szCs w:val="16"/>
          <w:bdr w:val="none" w:sz="0" w:space="0" w:color="auto" w:frame="1"/>
          <w:vertAlign w:val="subscript"/>
        </w:rPr>
        <w:t>2</w:t>
      </w:r>
      <w:r w:rsidR="00143ACC" w:rsidRPr="00143ACC">
        <w:rPr>
          <w:rFonts w:ascii="Times New Roman" w:hAnsi="Times New Roman" w:cs="Times New Roman"/>
          <w:color w:val="333333"/>
          <w:sz w:val="16"/>
          <w:szCs w:val="16"/>
        </w:rPr>
        <w:t> transparent conducting films deposited by the spray pyrolysis technique</w:t>
      </w:r>
      <w:r w:rsidR="00143ACC">
        <w:rPr>
          <w:rFonts w:ascii="Times New Roman" w:hAnsi="Times New Roman" w:cs="Times New Roman"/>
          <w:color w:val="333333"/>
          <w:sz w:val="16"/>
          <w:szCs w:val="16"/>
        </w:rPr>
        <w:t xml:space="preserve">”, </w:t>
      </w:r>
      <w:r w:rsidR="00675349" w:rsidRPr="00E53B29">
        <w:rPr>
          <w:rStyle w:val="nowrap"/>
          <w:rFonts w:ascii="inherit" w:hAnsi="inherit" w:cs="Segoe UI"/>
          <w:color w:val="333333"/>
          <w:sz w:val="16"/>
          <w:szCs w:val="16"/>
          <w:bdr w:val="none" w:sz="0" w:space="0" w:color="auto" w:frame="1"/>
          <w:vertAlign w:val="superscript"/>
        </w:rPr>
        <w:t xml:space="preserve"> </w:t>
      </w:r>
      <w:r w:rsidR="00675349" w:rsidRPr="00E53B29">
        <w:rPr>
          <w:rFonts w:ascii="Times New Roman" w:hAnsi="Times New Roman" w:cs="Times New Roman"/>
          <w:color w:val="222222"/>
          <w:sz w:val="16"/>
          <w:szCs w:val="16"/>
          <w:shd w:val="clear" w:color="auto" w:fill="FFFFFF"/>
        </w:rPr>
        <w:t>Journal of Physics D: Applied Physics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2004</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10.1088/0022-3727/37/8/014</w:t>
      </w:r>
    </w:p>
  </w:endnote>
  <w:endnote w:id="14">
    <w:p w14:paraId="3AD8F7B3" w14:textId="348D3316" w:rsidR="009716E7" w:rsidRPr="00143ACC" w:rsidRDefault="00E027D6" w:rsidP="00143ACC">
      <w:pPr>
        <w:pStyle w:val="Heading1"/>
        <w:spacing w:before="0"/>
        <w:rPr>
          <w:rFonts w:ascii="Georgia" w:hAnsi="Georgia"/>
          <w:color w:val="2E2E2E"/>
        </w:rPr>
      </w:pPr>
      <w:r w:rsidRPr="00143ACC">
        <w:rPr>
          <w:rFonts w:ascii="Times New Roman" w:hAnsi="Times New Roman" w:cs="Times New Roman"/>
          <w:color w:val="000000" w:themeColor="text1"/>
          <w:sz w:val="16"/>
          <w:szCs w:val="16"/>
        </w:rPr>
        <w:t>[</w:t>
      </w:r>
      <w:r w:rsidR="009716E7"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143ACC">
        <w:rPr>
          <w:rFonts w:ascii="Times New Roman" w:hAnsi="Times New Roman" w:cs="Times New Roman"/>
          <w:color w:val="000000" w:themeColor="text1"/>
          <w:sz w:val="16"/>
          <w:szCs w:val="16"/>
        </w:rPr>
        <w:t xml:space="preserve"> </w:t>
      </w:r>
      <w:r w:rsidR="00675349" w:rsidRPr="00E53B29">
        <w:rPr>
          <w:rFonts w:ascii="Times New Roman" w:hAnsi="Times New Roman" w:cs="Times New Roman"/>
          <w:color w:val="222222"/>
          <w:sz w:val="16"/>
          <w:szCs w:val="16"/>
          <w:shd w:val="clear" w:color="auto" w:fill="FFFFFF"/>
        </w:rPr>
        <w:t>M.K. Lam, and K.T.</w:t>
      </w:r>
      <w:r w:rsidR="00173F4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Lee, </w:t>
      </w:r>
      <w:r w:rsidR="00143ACC">
        <w:rPr>
          <w:rFonts w:ascii="Times New Roman" w:hAnsi="Times New Roman" w:cs="Times New Roman"/>
          <w:color w:val="222222"/>
          <w:sz w:val="16"/>
          <w:szCs w:val="16"/>
          <w:shd w:val="clear" w:color="auto" w:fill="FFFFFF"/>
        </w:rPr>
        <w:t>“</w:t>
      </w:r>
      <w:r w:rsidR="00143ACC" w:rsidRPr="00143ACC">
        <w:rPr>
          <w:rStyle w:val="title-text"/>
          <w:rFonts w:ascii="Times New Roman" w:hAnsi="Times New Roman" w:cs="Times New Roman"/>
          <w:color w:val="2E2E2E"/>
          <w:sz w:val="16"/>
          <w:szCs w:val="16"/>
        </w:rPr>
        <w:t>Mixed methanol–ethanol technology to produce greener biodiesel from waste cooking oil: A breakthrough for SO</w:t>
      </w:r>
      <w:r w:rsidR="00143ACC" w:rsidRPr="00143ACC">
        <w:rPr>
          <w:rStyle w:val="title-text"/>
          <w:rFonts w:ascii="Times New Roman" w:hAnsi="Times New Roman" w:cs="Times New Roman"/>
          <w:color w:val="2E2E2E"/>
          <w:sz w:val="16"/>
          <w:szCs w:val="16"/>
          <w:vertAlign w:val="subscript"/>
        </w:rPr>
        <w:t>4</w:t>
      </w:r>
      <w:r w:rsidR="00143ACC" w:rsidRPr="00143ACC">
        <w:rPr>
          <w:rStyle w:val="title-text"/>
          <w:rFonts w:ascii="Times New Roman" w:hAnsi="Times New Roman" w:cs="Times New Roman"/>
          <w:color w:val="2E2E2E"/>
          <w:sz w:val="16"/>
          <w:szCs w:val="16"/>
        </w:rPr>
        <w:t>2−/SnO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–SiO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 catalyst</w:t>
      </w:r>
      <w:r w:rsidR="00143ACC">
        <w:rPr>
          <w:rStyle w:val="title-text"/>
          <w:rFonts w:ascii="Times New Roman" w:hAnsi="Times New Roman" w:cs="Times New Roman"/>
          <w:color w:val="2E2E2E"/>
          <w:sz w:val="16"/>
          <w:szCs w:val="16"/>
        </w:rPr>
        <w:t xml:space="preserve">”, </w:t>
      </w:r>
      <w:r w:rsidR="00675349" w:rsidRPr="00E53B29">
        <w:rPr>
          <w:rFonts w:ascii="Times New Roman" w:hAnsi="Times New Roman" w:cs="Times New Roman"/>
          <w:color w:val="222222"/>
          <w:sz w:val="16"/>
          <w:szCs w:val="16"/>
          <w:shd w:val="clear" w:color="auto" w:fill="FFFFFF"/>
        </w:rPr>
        <w:t>Fuel Processing Technology</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2011</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https://doi.org/10.1016/j.fuproc.2011.04.012</w:t>
      </w:r>
    </w:p>
  </w:endnote>
  <w:endnote w:id="15">
    <w:p w14:paraId="30A35729" w14:textId="3B25F105" w:rsidR="00B05683" w:rsidRPr="00143ACC" w:rsidRDefault="005B3C3F" w:rsidP="00143ACC">
      <w:pPr>
        <w:pStyle w:val="Heading1"/>
        <w:shd w:val="clear" w:color="auto" w:fill="FFFFFF"/>
        <w:spacing w:before="0" w:line="288" w:lineRule="atLeast"/>
        <w:rPr>
          <w:rFonts w:ascii="Times New Roman" w:hAnsi="Times New Roman" w:cs="Times New Roman"/>
          <w:color w:val="auto"/>
          <w:spacing w:val="-7"/>
          <w:sz w:val="16"/>
          <w:szCs w:val="16"/>
        </w:rPr>
      </w:pPr>
      <w:r w:rsidRPr="00143ACC">
        <w:rPr>
          <w:rFonts w:ascii="Times New Roman" w:hAnsi="Times New Roman" w:cs="Times New Roman"/>
          <w:color w:val="000000" w:themeColor="text1"/>
          <w:sz w:val="16"/>
          <w:szCs w:val="16"/>
        </w:rPr>
        <w:t>[</w:t>
      </w:r>
      <w:r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H.</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Parangusan, J.</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Bhadra, Z.</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Ahmad, S. Mallick, F. Touati, and N. Al-Thani,</w:t>
      </w:r>
      <w:r w:rsidR="00143ACC">
        <w:rPr>
          <w:rFonts w:ascii="Times New Roman" w:hAnsi="Times New Roman" w:cs="Times New Roman"/>
          <w:color w:val="222222"/>
          <w:sz w:val="16"/>
          <w:szCs w:val="16"/>
          <w:shd w:val="clear" w:color="auto" w:fill="FFFFFF"/>
        </w:rPr>
        <w:t xml:space="preserve"> </w:t>
      </w:r>
      <w:r w:rsidR="00143ACC">
        <w:rPr>
          <w:rFonts w:ascii="Times New Roman" w:hAnsi="Times New Roman" w:cs="Times New Roman"/>
          <w:color w:val="222222"/>
          <w:sz w:val="16"/>
          <w:szCs w:val="16"/>
          <w:shd w:val="clear" w:color="auto" w:fill="FFFFFF"/>
        </w:rPr>
        <w:t xml:space="preserve">“ </w:t>
      </w:r>
      <w:r w:rsidR="00143ACC" w:rsidRPr="00143ACC">
        <w:rPr>
          <w:rStyle w:val="titleheading"/>
          <w:rFonts w:ascii="Times New Roman" w:hAnsi="Times New Roman" w:cs="Times New Roman"/>
          <w:color w:val="auto"/>
          <w:spacing w:val="-7"/>
          <w:sz w:val="16"/>
          <w:szCs w:val="16"/>
        </w:rPr>
        <w:t>Humidity sensor based on poly(lactic acid)/PANI–ZnO composite electrospun fibers</w:t>
      </w:r>
      <w:r w:rsidR="00143ACC">
        <w:rPr>
          <w:rStyle w:val="titleheading"/>
          <w:rFonts w:ascii="Times New Roman" w:hAnsi="Times New Roman" w:cs="Times New Roman"/>
          <w:color w:val="auto"/>
          <w:spacing w:val="-7"/>
          <w:sz w:val="16"/>
          <w:szCs w:val="16"/>
        </w:rPr>
        <w:t>”,</w:t>
      </w:r>
      <w:r w:rsidR="00675349" w:rsidRPr="00E53B29">
        <w:rPr>
          <w:rFonts w:ascii="Times New Roman" w:hAnsi="Times New Roman" w:cs="Times New Roman"/>
          <w:color w:val="222222"/>
          <w:sz w:val="16"/>
          <w:szCs w:val="16"/>
          <w:shd w:val="clear" w:color="auto" w:fill="FFFFFF"/>
        </w:rPr>
        <w:t> RSC advances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2021</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hyperlink r:id="rId3" w:tgtFrame="_blank" w:tooltip="Link to landing page via DOI" w:history="1">
        <w:r w:rsidR="00675349" w:rsidRPr="00E53B29">
          <w:rPr>
            <w:rStyle w:val="Hyperlink"/>
            <w:rFonts w:ascii="Times New Roman" w:hAnsi="Times New Roman" w:cs="Times New Roman"/>
            <w:b/>
            <w:bCs/>
            <w:color w:val="2E74B5" w:themeColor="accent5" w:themeShade="BF"/>
            <w:sz w:val="16"/>
            <w:szCs w:val="16"/>
            <w:shd w:val="clear" w:color="auto" w:fill="FFFFFF"/>
          </w:rPr>
          <w:t>10.1039/D1RA02842A</w:t>
        </w:r>
      </w:hyperlink>
    </w:p>
  </w:endnote>
  <w:endnote w:id="16">
    <w:p w14:paraId="05537E2A" w14:textId="774AED9B" w:rsidR="00675349" w:rsidRPr="00143ACC" w:rsidRDefault="00B05683" w:rsidP="00143ACC">
      <w:pPr>
        <w:pStyle w:val="Heading1"/>
        <w:shd w:val="clear" w:color="auto" w:fill="FFFFFF"/>
        <w:rPr>
          <w:rFonts w:ascii="Times New Roman" w:hAnsi="Times New Roman" w:cs="Times New Roman"/>
          <w:color w:val="000000"/>
          <w:sz w:val="16"/>
          <w:szCs w:val="16"/>
        </w:rPr>
      </w:pPr>
      <w:r w:rsidRPr="00143ACC">
        <w:rPr>
          <w:rFonts w:ascii="Times New Roman" w:hAnsi="Times New Roman" w:cs="Times New Roman"/>
          <w:color w:val="000000" w:themeColor="text1"/>
          <w:sz w:val="16"/>
          <w:szCs w:val="16"/>
        </w:rPr>
        <w:t>[</w:t>
      </w:r>
      <w:r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143ACC">
        <w:rPr>
          <w:rFonts w:ascii="Times New Roman" w:hAnsi="Times New Roman" w:cs="Times New Roman"/>
          <w:color w:val="000000" w:themeColor="text1"/>
          <w:sz w:val="16"/>
          <w:szCs w:val="16"/>
        </w:rPr>
        <w:t xml:space="preserve"> </w:t>
      </w:r>
      <w:r w:rsidR="00675349" w:rsidRPr="00143ACC">
        <w:rPr>
          <w:color w:val="000000" w:themeColor="text1"/>
          <w:sz w:val="16"/>
          <w:szCs w:val="16"/>
        </w:rPr>
        <w:t>J.</w:t>
      </w:r>
      <w:r w:rsidR="00675349" w:rsidRPr="00E53B29">
        <w:rPr>
          <w:sz w:val="16"/>
          <w:szCs w:val="16"/>
        </w:rPr>
        <w:t xml:space="preserve"> </w:t>
      </w:r>
      <w:r w:rsidR="00675349" w:rsidRPr="00E53B29">
        <w:rPr>
          <w:rFonts w:ascii="Times New Roman" w:hAnsi="Times New Roman" w:cs="Times New Roman"/>
          <w:color w:val="222222"/>
          <w:sz w:val="16"/>
          <w:szCs w:val="16"/>
          <w:shd w:val="clear" w:color="auto" w:fill="FFFFFF"/>
        </w:rPr>
        <w:t>Barbé, M.L. Tietze, M. Neophytou, B. Murali, E. Alarousu, A.E. Labban, M. Abulikemu, W. Yue, O.F. Mohammed, I. McCulloch, and A.Amassian,</w:t>
      </w:r>
      <w:r w:rsidR="00143ACC">
        <w:rPr>
          <w:rFonts w:ascii="Times New Roman" w:hAnsi="Times New Roman" w:cs="Times New Roman"/>
          <w:color w:val="222222"/>
          <w:sz w:val="16"/>
          <w:szCs w:val="16"/>
          <w:shd w:val="clear" w:color="auto" w:fill="FFFFFF"/>
        </w:rPr>
        <w:t xml:space="preserve"> “</w:t>
      </w:r>
      <w:r w:rsidR="00143ACC" w:rsidRPr="00143ACC">
        <w:rPr>
          <w:rStyle w:val="hlfld-title"/>
          <w:rFonts w:ascii="Times New Roman" w:hAnsi="Times New Roman" w:cs="Times New Roman"/>
          <w:color w:val="000000"/>
          <w:sz w:val="16"/>
          <w:szCs w:val="16"/>
        </w:rPr>
        <w:t>Amorphous Tin Oxide as a Low-Temperature-Processed Electron-Transport Layer for Organic and Hybrid Perovskite Solar Cells</w:t>
      </w:r>
      <w:r w:rsidR="00143ACC">
        <w:rPr>
          <w:rStyle w:val="hlfld-title"/>
          <w:rFonts w:ascii="Times New Roman" w:hAnsi="Times New Roman" w:cs="Times New Roman"/>
          <w:color w:val="000000"/>
          <w:sz w:val="16"/>
          <w:szCs w:val="16"/>
        </w:rPr>
        <w:t>”,</w:t>
      </w:r>
      <w:r w:rsidR="00675349" w:rsidRPr="00E53B29">
        <w:rPr>
          <w:rFonts w:ascii="Times New Roman" w:hAnsi="Times New Roman" w:cs="Times New Roman"/>
          <w:color w:val="222222"/>
          <w:sz w:val="16"/>
          <w:szCs w:val="16"/>
          <w:shd w:val="clear" w:color="auto" w:fill="FFFFFF"/>
        </w:rPr>
        <w:t> ACS applied materials &amp; interfaces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2017</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https://doi.org/10.1021/acsami.6b13675</w:t>
      </w:r>
    </w:p>
    <w:p w14:paraId="6F1BC28F" w14:textId="77777777" w:rsidR="00B05683" w:rsidRPr="00E53B29" w:rsidRDefault="00B05683" w:rsidP="00B05683">
      <w:pPr>
        <w:pStyle w:val="EndnoteText"/>
        <w:spacing w:line="360" w:lineRule="auto"/>
        <w:jc w:val="both"/>
        <w:rPr>
          <w:rFonts w:ascii="Times New Roman" w:hAnsi="Times New Roman" w:cs="Times New Roman"/>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369751"/>
      <w:docPartObj>
        <w:docPartGallery w:val="Page Numbers (Bottom of Page)"/>
        <w:docPartUnique/>
      </w:docPartObj>
    </w:sdtPr>
    <w:sdtEndPr>
      <w:rPr>
        <w:noProof/>
      </w:rPr>
    </w:sdtEndPr>
    <w:sdtContent>
      <w:p w14:paraId="74B57AE2" w14:textId="77777777" w:rsidR="00A67AC7" w:rsidRDefault="00F011AA">
        <w:pPr>
          <w:pStyle w:val="Footer"/>
          <w:jc w:val="center"/>
        </w:pPr>
        <w:r>
          <w:fldChar w:fldCharType="begin"/>
        </w:r>
        <w:r w:rsidR="00A67AC7">
          <w:instrText xml:space="preserve"> PAGE   \* MERGEFORMAT </w:instrText>
        </w:r>
        <w:r>
          <w:fldChar w:fldCharType="separate"/>
        </w:r>
        <w:r w:rsidR="000805FB">
          <w:rPr>
            <w:noProof/>
          </w:rPr>
          <w:t>1</w:t>
        </w:r>
        <w:r>
          <w:rPr>
            <w:noProof/>
          </w:rPr>
          <w:fldChar w:fldCharType="end"/>
        </w:r>
      </w:p>
    </w:sdtContent>
  </w:sdt>
  <w:p w14:paraId="71381913" w14:textId="77777777" w:rsidR="00A67AC7" w:rsidRDefault="00A67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A37C9" w14:textId="77777777" w:rsidR="00A344D3" w:rsidRDefault="00A344D3" w:rsidP="001C2510">
      <w:pPr>
        <w:spacing w:after="0" w:line="240" w:lineRule="auto"/>
      </w:pPr>
      <w:r>
        <w:separator/>
      </w:r>
    </w:p>
  </w:footnote>
  <w:footnote w:type="continuationSeparator" w:id="0">
    <w:p w14:paraId="12B3B545" w14:textId="77777777" w:rsidR="00A344D3" w:rsidRDefault="00A344D3" w:rsidP="001C2510">
      <w:pPr>
        <w:spacing w:after="0" w:line="240" w:lineRule="auto"/>
      </w:pPr>
      <w:r>
        <w:continuationSeparator/>
      </w:r>
    </w:p>
  </w:footnote>
  <w:footnote w:id="1">
    <w:p w14:paraId="701EE312" w14:textId="66F217DF" w:rsidR="00C42285" w:rsidRPr="00C42285" w:rsidRDefault="00C42285">
      <w:pPr>
        <w:pStyle w:val="FootnoteText"/>
        <w:rPr>
          <w:rFonts w:ascii="Times New Roman" w:hAnsi="Times New Roman" w:cs="Times New Roman"/>
        </w:rPr>
      </w:pPr>
      <w:r>
        <w:rPr>
          <w:rStyle w:val="FootnoteReference"/>
        </w:rPr>
        <w:footnoteRef/>
      </w:r>
      <w:r>
        <w:t xml:space="preserve"> </w:t>
      </w:r>
      <w:r w:rsidRPr="00C42285">
        <w:rPr>
          <w:rFonts w:ascii="Times New Roman" w:hAnsi="Times New Roman" w:cs="Times New Roman"/>
        </w:rPr>
        <w:t>Corresponding Author: Neetu Yadav</w:t>
      </w:r>
    </w:p>
    <w:p w14:paraId="123CF332" w14:textId="4C665FE1" w:rsidR="00C42285" w:rsidRPr="00C42285" w:rsidRDefault="00C42285">
      <w:pPr>
        <w:pStyle w:val="FootnoteText"/>
        <w:rPr>
          <w:rFonts w:ascii="Times New Roman" w:hAnsi="Times New Roman" w:cs="Times New Roman"/>
        </w:rPr>
      </w:pPr>
      <w:r w:rsidRPr="00C42285">
        <w:rPr>
          <w:rFonts w:ascii="Times New Roman" w:hAnsi="Times New Roman" w:cs="Times New Roman"/>
        </w:rPr>
        <w:t xml:space="preserve">Email: </w:t>
      </w:r>
      <w:hyperlink r:id="rId1" w:history="1">
        <w:r w:rsidRPr="00C42285">
          <w:rPr>
            <w:rStyle w:val="Hyperlink"/>
            <w:rFonts w:ascii="Times New Roman" w:hAnsi="Times New Roman" w:cs="Times New Roman"/>
          </w:rPr>
          <w:t>neetuyadav18496@gmail.com</w:t>
        </w:r>
      </w:hyperlink>
    </w:p>
    <w:p w14:paraId="52E392D2" w14:textId="5E041F91" w:rsidR="00C42285" w:rsidRPr="00C42285" w:rsidRDefault="00C42285">
      <w:pPr>
        <w:pStyle w:val="FootnoteText"/>
        <w:rPr>
          <w:rFonts w:ascii="Times New Roman" w:hAnsi="Times New Roman" w:cs="Times New Roman"/>
        </w:rPr>
      </w:pPr>
      <w:r w:rsidRPr="00C42285">
        <w:rPr>
          <w:rFonts w:ascii="Times New Roman" w:hAnsi="Times New Roman" w:cs="Times New Roman"/>
        </w:rPr>
        <w:t>Orcid ID: 0000-0003-4070-2026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43BE4"/>
    <w:multiLevelType w:val="multilevel"/>
    <w:tmpl w:val="0DFCC8A4"/>
    <w:lvl w:ilvl="0">
      <w:start w:val="1"/>
      <w:numFmt w:val="decimal"/>
      <w:lvlText w:val="%1."/>
      <w:lvlJc w:val="left"/>
      <w:pPr>
        <w:ind w:left="360" w:hanging="360"/>
      </w:pPr>
    </w:lvl>
    <w:lvl w:ilvl="1">
      <w:start w:val="1"/>
      <w:numFmt w:val="decimal"/>
      <w:lvlText w:val="%1.%2."/>
      <w:lvlJc w:val="left"/>
      <w:pPr>
        <w:ind w:left="716" w:hanging="432"/>
      </w:pPr>
      <w:rPr>
        <w:b/>
        <w:bCs/>
      </w:rPr>
    </w:lvl>
    <w:lvl w:ilvl="2">
      <w:start w:val="1"/>
      <w:numFmt w:val="decimal"/>
      <w:lvlText w:val="%1.%2.%3."/>
      <w:lvlJc w:val="left"/>
      <w:pPr>
        <w:ind w:left="121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CF6DC7"/>
    <w:multiLevelType w:val="hybridMultilevel"/>
    <w:tmpl w:val="D7DC99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FC37D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63191193">
    <w:abstractNumId w:val="1"/>
  </w:num>
  <w:num w:numId="2" w16cid:durableId="954941344">
    <w:abstractNumId w:val="0"/>
  </w:num>
  <w:num w:numId="3" w16cid:durableId="1586919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C6"/>
    <w:rsid w:val="0000042F"/>
    <w:rsid w:val="00004AEE"/>
    <w:rsid w:val="00013872"/>
    <w:rsid w:val="000160CE"/>
    <w:rsid w:val="000231F4"/>
    <w:rsid w:val="00034168"/>
    <w:rsid w:val="00060EAE"/>
    <w:rsid w:val="000805FB"/>
    <w:rsid w:val="0008126B"/>
    <w:rsid w:val="000A28B2"/>
    <w:rsid w:val="000B0F90"/>
    <w:rsid w:val="000C0552"/>
    <w:rsid w:val="000C5775"/>
    <w:rsid w:val="000D37E0"/>
    <w:rsid w:val="000D651C"/>
    <w:rsid w:val="000E6B42"/>
    <w:rsid w:val="000F312B"/>
    <w:rsid w:val="001109E1"/>
    <w:rsid w:val="001300B8"/>
    <w:rsid w:val="00134B77"/>
    <w:rsid w:val="00143ACC"/>
    <w:rsid w:val="001555AA"/>
    <w:rsid w:val="001609A9"/>
    <w:rsid w:val="00173F41"/>
    <w:rsid w:val="001740BB"/>
    <w:rsid w:val="00184487"/>
    <w:rsid w:val="001874FF"/>
    <w:rsid w:val="00192F20"/>
    <w:rsid w:val="001940F8"/>
    <w:rsid w:val="001A4CA2"/>
    <w:rsid w:val="001B0E6F"/>
    <w:rsid w:val="001B283E"/>
    <w:rsid w:val="001C1FEC"/>
    <w:rsid w:val="001C2510"/>
    <w:rsid w:val="001C35B8"/>
    <w:rsid w:val="001C3D4C"/>
    <w:rsid w:val="001C6495"/>
    <w:rsid w:val="001E018D"/>
    <w:rsid w:val="001E3067"/>
    <w:rsid w:val="001E3E95"/>
    <w:rsid w:val="001E6520"/>
    <w:rsid w:val="001F1F4E"/>
    <w:rsid w:val="00231203"/>
    <w:rsid w:val="00231702"/>
    <w:rsid w:val="00256484"/>
    <w:rsid w:val="002614AC"/>
    <w:rsid w:val="0026735D"/>
    <w:rsid w:val="00277B32"/>
    <w:rsid w:val="002805C7"/>
    <w:rsid w:val="00280CC4"/>
    <w:rsid w:val="0029786F"/>
    <w:rsid w:val="002A0F8C"/>
    <w:rsid w:val="002A1B90"/>
    <w:rsid w:val="002A200B"/>
    <w:rsid w:val="002A370D"/>
    <w:rsid w:val="002C0AE3"/>
    <w:rsid w:val="002C3C29"/>
    <w:rsid w:val="002C5D42"/>
    <w:rsid w:val="002D1C1D"/>
    <w:rsid w:val="002E0DE4"/>
    <w:rsid w:val="002E19F7"/>
    <w:rsid w:val="002E6167"/>
    <w:rsid w:val="002E6ED0"/>
    <w:rsid w:val="002F0630"/>
    <w:rsid w:val="002F48A4"/>
    <w:rsid w:val="002F4E73"/>
    <w:rsid w:val="002F6051"/>
    <w:rsid w:val="003014EE"/>
    <w:rsid w:val="003050C9"/>
    <w:rsid w:val="00306D1A"/>
    <w:rsid w:val="003335E9"/>
    <w:rsid w:val="003528FA"/>
    <w:rsid w:val="003565A5"/>
    <w:rsid w:val="00361A57"/>
    <w:rsid w:val="003722DF"/>
    <w:rsid w:val="003832F7"/>
    <w:rsid w:val="003A6DD0"/>
    <w:rsid w:val="003F26B3"/>
    <w:rsid w:val="003F6108"/>
    <w:rsid w:val="004260BA"/>
    <w:rsid w:val="00430720"/>
    <w:rsid w:val="0044681C"/>
    <w:rsid w:val="00452A8B"/>
    <w:rsid w:val="00452C31"/>
    <w:rsid w:val="004538BC"/>
    <w:rsid w:val="00455F0F"/>
    <w:rsid w:val="004A031B"/>
    <w:rsid w:val="004B2E93"/>
    <w:rsid w:val="004C08FA"/>
    <w:rsid w:val="004C21D1"/>
    <w:rsid w:val="004D39BE"/>
    <w:rsid w:val="004E488C"/>
    <w:rsid w:val="004F6955"/>
    <w:rsid w:val="005160B3"/>
    <w:rsid w:val="00522384"/>
    <w:rsid w:val="00523620"/>
    <w:rsid w:val="00526D3B"/>
    <w:rsid w:val="00545E3F"/>
    <w:rsid w:val="00553A8F"/>
    <w:rsid w:val="0056735D"/>
    <w:rsid w:val="005730A9"/>
    <w:rsid w:val="00575B95"/>
    <w:rsid w:val="00587F2F"/>
    <w:rsid w:val="005A15F8"/>
    <w:rsid w:val="005A2165"/>
    <w:rsid w:val="005B0EEB"/>
    <w:rsid w:val="005B17E1"/>
    <w:rsid w:val="005B3C3F"/>
    <w:rsid w:val="005B4074"/>
    <w:rsid w:val="005C121D"/>
    <w:rsid w:val="005D2D6D"/>
    <w:rsid w:val="005F0AA1"/>
    <w:rsid w:val="005F205B"/>
    <w:rsid w:val="005F7435"/>
    <w:rsid w:val="005F78C4"/>
    <w:rsid w:val="005F7E1B"/>
    <w:rsid w:val="0063403C"/>
    <w:rsid w:val="00665511"/>
    <w:rsid w:val="00675349"/>
    <w:rsid w:val="00683D51"/>
    <w:rsid w:val="006A1FC7"/>
    <w:rsid w:val="006A5728"/>
    <w:rsid w:val="006A5F41"/>
    <w:rsid w:val="006B4D96"/>
    <w:rsid w:val="006D636E"/>
    <w:rsid w:val="006F1330"/>
    <w:rsid w:val="007000F8"/>
    <w:rsid w:val="007041D6"/>
    <w:rsid w:val="00705BF0"/>
    <w:rsid w:val="00720D23"/>
    <w:rsid w:val="00735F13"/>
    <w:rsid w:val="007427EC"/>
    <w:rsid w:val="0074290D"/>
    <w:rsid w:val="00742EB4"/>
    <w:rsid w:val="00743409"/>
    <w:rsid w:val="00766956"/>
    <w:rsid w:val="007A046A"/>
    <w:rsid w:val="007B0464"/>
    <w:rsid w:val="007B4710"/>
    <w:rsid w:val="007C49D0"/>
    <w:rsid w:val="007C55B0"/>
    <w:rsid w:val="007D424D"/>
    <w:rsid w:val="007D4AED"/>
    <w:rsid w:val="007E3C5E"/>
    <w:rsid w:val="007E6718"/>
    <w:rsid w:val="007F11F4"/>
    <w:rsid w:val="007F2E50"/>
    <w:rsid w:val="00807F5C"/>
    <w:rsid w:val="00811AF9"/>
    <w:rsid w:val="008164F5"/>
    <w:rsid w:val="00816EBD"/>
    <w:rsid w:val="00822E7C"/>
    <w:rsid w:val="008252E2"/>
    <w:rsid w:val="008324FA"/>
    <w:rsid w:val="00837376"/>
    <w:rsid w:val="00864DA5"/>
    <w:rsid w:val="00876507"/>
    <w:rsid w:val="008944A4"/>
    <w:rsid w:val="008A7E44"/>
    <w:rsid w:val="008B69FC"/>
    <w:rsid w:val="008C239B"/>
    <w:rsid w:val="0091230B"/>
    <w:rsid w:val="00913B10"/>
    <w:rsid w:val="0091511A"/>
    <w:rsid w:val="009154F0"/>
    <w:rsid w:val="009176FD"/>
    <w:rsid w:val="009274C4"/>
    <w:rsid w:val="009373C4"/>
    <w:rsid w:val="00961199"/>
    <w:rsid w:val="00964121"/>
    <w:rsid w:val="009716E7"/>
    <w:rsid w:val="009848B4"/>
    <w:rsid w:val="0098663F"/>
    <w:rsid w:val="009947BC"/>
    <w:rsid w:val="00997222"/>
    <w:rsid w:val="009A07B1"/>
    <w:rsid w:val="009A0DCA"/>
    <w:rsid w:val="009A13D7"/>
    <w:rsid w:val="009A3F01"/>
    <w:rsid w:val="009B1877"/>
    <w:rsid w:val="009C3E3A"/>
    <w:rsid w:val="009D0C7F"/>
    <w:rsid w:val="009E3326"/>
    <w:rsid w:val="00A110C6"/>
    <w:rsid w:val="00A344D3"/>
    <w:rsid w:val="00A37350"/>
    <w:rsid w:val="00A427F8"/>
    <w:rsid w:val="00A42824"/>
    <w:rsid w:val="00A62FF6"/>
    <w:rsid w:val="00A6439B"/>
    <w:rsid w:val="00A67AC7"/>
    <w:rsid w:val="00A8420C"/>
    <w:rsid w:val="00A87A1C"/>
    <w:rsid w:val="00A96183"/>
    <w:rsid w:val="00AA20F3"/>
    <w:rsid w:val="00AB35CB"/>
    <w:rsid w:val="00AB7D4E"/>
    <w:rsid w:val="00AC0CE4"/>
    <w:rsid w:val="00AC1540"/>
    <w:rsid w:val="00AD5401"/>
    <w:rsid w:val="00AE5B18"/>
    <w:rsid w:val="00B05683"/>
    <w:rsid w:val="00B10A36"/>
    <w:rsid w:val="00B210F5"/>
    <w:rsid w:val="00B229C6"/>
    <w:rsid w:val="00B27021"/>
    <w:rsid w:val="00B36AAA"/>
    <w:rsid w:val="00B603BA"/>
    <w:rsid w:val="00B64CFA"/>
    <w:rsid w:val="00B73724"/>
    <w:rsid w:val="00B75995"/>
    <w:rsid w:val="00B94A8F"/>
    <w:rsid w:val="00B96AA5"/>
    <w:rsid w:val="00BA05D2"/>
    <w:rsid w:val="00BA5BEE"/>
    <w:rsid w:val="00BA7346"/>
    <w:rsid w:val="00BC3462"/>
    <w:rsid w:val="00BC43E4"/>
    <w:rsid w:val="00BD0BDC"/>
    <w:rsid w:val="00BD2807"/>
    <w:rsid w:val="00BF0BF1"/>
    <w:rsid w:val="00BF12CD"/>
    <w:rsid w:val="00BF573F"/>
    <w:rsid w:val="00C16D3B"/>
    <w:rsid w:val="00C37293"/>
    <w:rsid w:val="00C42285"/>
    <w:rsid w:val="00C573EA"/>
    <w:rsid w:val="00C605DF"/>
    <w:rsid w:val="00C60FB3"/>
    <w:rsid w:val="00CB0225"/>
    <w:rsid w:val="00CB497C"/>
    <w:rsid w:val="00CB5FE9"/>
    <w:rsid w:val="00CE2641"/>
    <w:rsid w:val="00CE40E2"/>
    <w:rsid w:val="00CF00BC"/>
    <w:rsid w:val="00D16A37"/>
    <w:rsid w:val="00D171FB"/>
    <w:rsid w:val="00D267A1"/>
    <w:rsid w:val="00D5599F"/>
    <w:rsid w:val="00D614E5"/>
    <w:rsid w:val="00D72445"/>
    <w:rsid w:val="00D72AE5"/>
    <w:rsid w:val="00D77434"/>
    <w:rsid w:val="00D816BC"/>
    <w:rsid w:val="00D874EF"/>
    <w:rsid w:val="00D90CB5"/>
    <w:rsid w:val="00D9188E"/>
    <w:rsid w:val="00DB13F2"/>
    <w:rsid w:val="00DB698A"/>
    <w:rsid w:val="00DC3434"/>
    <w:rsid w:val="00DD09E7"/>
    <w:rsid w:val="00DD22CB"/>
    <w:rsid w:val="00DD4629"/>
    <w:rsid w:val="00DF11CA"/>
    <w:rsid w:val="00E027D6"/>
    <w:rsid w:val="00E24079"/>
    <w:rsid w:val="00E269F1"/>
    <w:rsid w:val="00E45431"/>
    <w:rsid w:val="00E524B4"/>
    <w:rsid w:val="00E53B29"/>
    <w:rsid w:val="00E61473"/>
    <w:rsid w:val="00E61E98"/>
    <w:rsid w:val="00E651A9"/>
    <w:rsid w:val="00E72D82"/>
    <w:rsid w:val="00E7522B"/>
    <w:rsid w:val="00EA0275"/>
    <w:rsid w:val="00EA0E81"/>
    <w:rsid w:val="00EA1CEB"/>
    <w:rsid w:val="00EA30BF"/>
    <w:rsid w:val="00EA3281"/>
    <w:rsid w:val="00EA5171"/>
    <w:rsid w:val="00EB6AB5"/>
    <w:rsid w:val="00EB7484"/>
    <w:rsid w:val="00EC1E5B"/>
    <w:rsid w:val="00ED303D"/>
    <w:rsid w:val="00EE19E5"/>
    <w:rsid w:val="00EE683C"/>
    <w:rsid w:val="00F011AA"/>
    <w:rsid w:val="00F06F35"/>
    <w:rsid w:val="00F11C51"/>
    <w:rsid w:val="00F13D52"/>
    <w:rsid w:val="00F247C7"/>
    <w:rsid w:val="00F25544"/>
    <w:rsid w:val="00F4440D"/>
    <w:rsid w:val="00F47F8A"/>
    <w:rsid w:val="00F52AA8"/>
    <w:rsid w:val="00F532AD"/>
    <w:rsid w:val="00F5399F"/>
    <w:rsid w:val="00F85FA2"/>
    <w:rsid w:val="00F91C97"/>
    <w:rsid w:val="00FB7E49"/>
    <w:rsid w:val="00FC4E9E"/>
    <w:rsid w:val="00FC777D"/>
    <w:rsid w:val="00FD38DE"/>
    <w:rsid w:val="00FD4D61"/>
    <w:rsid w:val="00FE1491"/>
    <w:rsid w:val="00FF3A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CBD43"/>
  <w15:docId w15:val="{CA53688B-DFF0-4499-AD37-3E980607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1AA"/>
  </w:style>
  <w:style w:type="paragraph" w:styleId="Heading1">
    <w:name w:val="heading 1"/>
    <w:basedOn w:val="Normal"/>
    <w:next w:val="Normal"/>
    <w:link w:val="Heading1Char"/>
    <w:uiPriority w:val="9"/>
    <w:qFormat/>
    <w:rsid w:val="007A04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675349"/>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C25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2510"/>
    <w:rPr>
      <w:sz w:val="20"/>
      <w:szCs w:val="20"/>
    </w:rPr>
  </w:style>
  <w:style w:type="character" w:styleId="EndnoteReference">
    <w:name w:val="endnote reference"/>
    <w:basedOn w:val="DefaultParagraphFont"/>
    <w:uiPriority w:val="99"/>
    <w:semiHidden/>
    <w:unhideWhenUsed/>
    <w:rsid w:val="001C2510"/>
    <w:rPr>
      <w:vertAlign w:val="superscript"/>
    </w:rPr>
  </w:style>
  <w:style w:type="character" w:styleId="Strong">
    <w:name w:val="Strong"/>
    <w:basedOn w:val="DefaultParagraphFont"/>
    <w:uiPriority w:val="22"/>
    <w:qFormat/>
    <w:rsid w:val="00306D1A"/>
    <w:rPr>
      <w:b/>
      <w:bCs/>
    </w:rPr>
  </w:style>
  <w:style w:type="table" w:styleId="TableGrid">
    <w:name w:val="Table Grid"/>
    <w:basedOn w:val="TableNormal"/>
    <w:uiPriority w:val="39"/>
    <w:rsid w:val="008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55F0F"/>
    <w:rPr>
      <w:color w:val="808080"/>
    </w:rPr>
  </w:style>
  <w:style w:type="paragraph" w:styleId="NormalWeb">
    <w:name w:val="Normal (Web)"/>
    <w:basedOn w:val="Normal"/>
    <w:uiPriority w:val="99"/>
    <w:semiHidden/>
    <w:unhideWhenUsed/>
    <w:rsid w:val="009176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34B77"/>
    <w:pPr>
      <w:ind w:left="720"/>
      <w:contextualSpacing/>
    </w:pPr>
  </w:style>
  <w:style w:type="paragraph" w:styleId="Header">
    <w:name w:val="header"/>
    <w:basedOn w:val="Normal"/>
    <w:link w:val="HeaderChar"/>
    <w:uiPriority w:val="99"/>
    <w:unhideWhenUsed/>
    <w:rsid w:val="00A67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C7"/>
  </w:style>
  <w:style w:type="paragraph" w:styleId="Footer">
    <w:name w:val="footer"/>
    <w:basedOn w:val="Normal"/>
    <w:link w:val="FooterChar"/>
    <w:uiPriority w:val="99"/>
    <w:unhideWhenUsed/>
    <w:rsid w:val="00A67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C7"/>
  </w:style>
  <w:style w:type="character" w:customStyle="1" w:styleId="Heading5Char">
    <w:name w:val="Heading 5 Char"/>
    <w:basedOn w:val="DefaultParagraphFont"/>
    <w:link w:val="Heading5"/>
    <w:uiPriority w:val="9"/>
    <w:rsid w:val="00675349"/>
    <w:rPr>
      <w:rFonts w:ascii="Times New Roman" w:eastAsia="Times New Roman" w:hAnsi="Times New Roman" w:cs="Times New Roman"/>
      <w:b/>
      <w:bCs/>
      <w:sz w:val="20"/>
      <w:szCs w:val="20"/>
      <w:lang w:eastAsia="en-IN"/>
    </w:rPr>
  </w:style>
  <w:style w:type="character" w:customStyle="1" w:styleId="doi">
    <w:name w:val="doi"/>
    <w:basedOn w:val="DefaultParagraphFont"/>
    <w:rsid w:val="00675349"/>
  </w:style>
  <w:style w:type="character" w:customStyle="1" w:styleId="doi-field">
    <w:name w:val="doi-field"/>
    <w:basedOn w:val="DefaultParagraphFont"/>
    <w:rsid w:val="00675349"/>
  </w:style>
  <w:style w:type="character" w:styleId="Hyperlink">
    <w:name w:val="Hyperlink"/>
    <w:basedOn w:val="DefaultParagraphFont"/>
    <w:uiPriority w:val="99"/>
    <w:unhideWhenUsed/>
    <w:rsid w:val="00675349"/>
    <w:rPr>
      <w:color w:val="0000FF"/>
      <w:u w:val="single"/>
    </w:rPr>
  </w:style>
  <w:style w:type="character" w:customStyle="1" w:styleId="nowrap">
    <w:name w:val="nowrap"/>
    <w:basedOn w:val="DefaultParagraphFont"/>
    <w:rsid w:val="00675349"/>
  </w:style>
  <w:style w:type="character" w:customStyle="1" w:styleId="UnresolvedMention1">
    <w:name w:val="Unresolved Mention1"/>
    <w:basedOn w:val="DefaultParagraphFont"/>
    <w:uiPriority w:val="99"/>
    <w:semiHidden/>
    <w:unhideWhenUsed/>
    <w:rsid w:val="002A200B"/>
    <w:rPr>
      <w:color w:val="605E5C"/>
      <w:shd w:val="clear" w:color="auto" w:fill="E1DFDD"/>
    </w:rPr>
  </w:style>
  <w:style w:type="character" w:styleId="Emphasis">
    <w:name w:val="Emphasis"/>
    <w:basedOn w:val="DefaultParagraphFont"/>
    <w:uiPriority w:val="20"/>
    <w:qFormat/>
    <w:rsid w:val="002F4E73"/>
    <w:rPr>
      <w:i/>
      <w:iCs/>
    </w:rPr>
  </w:style>
  <w:style w:type="paragraph" w:styleId="BalloonText">
    <w:name w:val="Balloon Text"/>
    <w:basedOn w:val="Normal"/>
    <w:link w:val="BalloonTextChar"/>
    <w:uiPriority w:val="99"/>
    <w:semiHidden/>
    <w:unhideWhenUsed/>
    <w:rsid w:val="00523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620"/>
    <w:rPr>
      <w:rFonts w:ascii="Tahoma" w:hAnsi="Tahoma" w:cs="Tahoma"/>
      <w:sz w:val="16"/>
      <w:szCs w:val="16"/>
    </w:rPr>
  </w:style>
  <w:style w:type="character" w:customStyle="1" w:styleId="Heading1Char">
    <w:name w:val="Heading 1 Char"/>
    <w:basedOn w:val="DefaultParagraphFont"/>
    <w:link w:val="Heading1"/>
    <w:uiPriority w:val="9"/>
    <w:rsid w:val="007A046A"/>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7A046A"/>
  </w:style>
  <w:style w:type="character" w:customStyle="1" w:styleId="titleheading">
    <w:name w:val="title_heading"/>
    <w:basedOn w:val="DefaultParagraphFont"/>
    <w:rsid w:val="00143ACC"/>
  </w:style>
  <w:style w:type="character" w:customStyle="1" w:styleId="hlfld-title">
    <w:name w:val="hlfld-title"/>
    <w:basedOn w:val="DefaultParagraphFont"/>
    <w:rsid w:val="00143ACC"/>
  </w:style>
  <w:style w:type="paragraph" w:styleId="FootnoteText">
    <w:name w:val="footnote text"/>
    <w:basedOn w:val="Normal"/>
    <w:link w:val="FootnoteTextChar"/>
    <w:uiPriority w:val="99"/>
    <w:semiHidden/>
    <w:unhideWhenUsed/>
    <w:rsid w:val="00C422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285"/>
    <w:rPr>
      <w:sz w:val="20"/>
      <w:szCs w:val="20"/>
    </w:rPr>
  </w:style>
  <w:style w:type="character" w:styleId="FootnoteReference">
    <w:name w:val="footnote reference"/>
    <w:basedOn w:val="DefaultParagraphFont"/>
    <w:uiPriority w:val="99"/>
    <w:semiHidden/>
    <w:unhideWhenUsed/>
    <w:rsid w:val="00C42285"/>
    <w:rPr>
      <w:vertAlign w:val="superscript"/>
    </w:rPr>
  </w:style>
  <w:style w:type="character" w:styleId="UnresolvedMention">
    <w:name w:val="Unresolved Mention"/>
    <w:basedOn w:val="DefaultParagraphFont"/>
    <w:uiPriority w:val="99"/>
    <w:semiHidden/>
    <w:unhideWhenUsed/>
    <w:rsid w:val="00C42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58756">
      <w:bodyDiv w:val="1"/>
      <w:marLeft w:val="0"/>
      <w:marRight w:val="0"/>
      <w:marTop w:val="0"/>
      <w:marBottom w:val="0"/>
      <w:divBdr>
        <w:top w:val="none" w:sz="0" w:space="0" w:color="auto"/>
        <w:left w:val="none" w:sz="0" w:space="0" w:color="auto"/>
        <w:bottom w:val="none" w:sz="0" w:space="0" w:color="auto"/>
        <w:right w:val="none" w:sz="0" w:space="0" w:color="auto"/>
      </w:divBdr>
    </w:div>
    <w:div w:id="491457108">
      <w:bodyDiv w:val="1"/>
      <w:marLeft w:val="0"/>
      <w:marRight w:val="0"/>
      <w:marTop w:val="0"/>
      <w:marBottom w:val="0"/>
      <w:divBdr>
        <w:top w:val="none" w:sz="0" w:space="0" w:color="auto"/>
        <w:left w:val="none" w:sz="0" w:space="0" w:color="auto"/>
        <w:bottom w:val="none" w:sz="0" w:space="0" w:color="auto"/>
        <w:right w:val="none" w:sz="0" w:space="0" w:color="auto"/>
      </w:divBdr>
    </w:div>
    <w:div w:id="874275930">
      <w:bodyDiv w:val="1"/>
      <w:marLeft w:val="0"/>
      <w:marRight w:val="0"/>
      <w:marTop w:val="0"/>
      <w:marBottom w:val="0"/>
      <w:divBdr>
        <w:top w:val="none" w:sz="0" w:space="0" w:color="auto"/>
        <w:left w:val="none" w:sz="0" w:space="0" w:color="auto"/>
        <w:bottom w:val="none" w:sz="0" w:space="0" w:color="auto"/>
        <w:right w:val="none" w:sz="0" w:space="0" w:color="auto"/>
      </w:divBdr>
    </w:div>
    <w:div w:id="963654539">
      <w:bodyDiv w:val="1"/>
      <w:marLeft w:val="0"/>
      <w:marRight w:val="0"/>
      <w:marTop w:val="0"/>
      <w:marBottom w:val="0"/>
      <w:divBdr>
        <w:top w:val="none" w:sz="0" w:space="0" w:color="auto"/>
        <w:left w:val="none" w:sz="0" w:space="0" w:color="auto"/>
        <w:bottom w:val="none" w:sz="0" w:space="0" w:color="auto"/>
        <w:right w:val="none" w:sz="0" w:space="0" w:color="auto"/>
      </w:divBdr>
    </w:div>
    <w:div w:id="1178232964">
      <w:bodyDiv w:val="1"/>
      <w:marLeft w:val="0"/>
      <w:marRight w:val="0"/>
      <w:marTop w:val="0"/>
      <w:marBottom w:val="0"/>
      <w:divBdr>
        <w:top w:val="none" w:sz="0" w:space="0" w:color="auto"/>
        <w:left w:val="none" w:sz="0" w:space="0" w:color="auto"/>
        <w:bottom w:val="none" w:sz="0" w:space="0" w:color="auto"/>
        <w:right w:val="none" w:sz="0" w:space="0" w:color="auto"/>
      </w:divBdr>
    </w:div>
    <w:div w:id="1306543870">
      <w:bodyDiv w:val="1"/>
      <w:marLeft w:val="0"/>
      <w:marRight w:val="0"/>
      <w:marTop w:val="0"/>
      <w:marBottom w:val="0"/>
      <w:divBdr>
        <w:top w:val="none" w:sz="0" w:space="0" w:color="auto"/>
        <w:left w:val="none" w:sz="0" w:space="0" w:color="auto"/>
        <w:bottom w:val="none" w:sz="0" w:space="0" w:color="auto"/>
        <w:right w:val="none" w:sz="0" w:space="0" w:color="auto"/>
      </w:divBdr>
    </w:div>
    <w:div w:id="1421368759">
      <w:bodyDiv w:val="1"/>
      <w:marLeft w:val="0"/>
      <w:marRight w:val="0"/>
      <w:marTop w:val="0"/>
      <w:marBottom w:val="0"/>
      <w:divBdr>
        <w:top w:val="none" w:sz="0" w:space="0" w:color="auto"/>
        <w:left w:val="none" w:sz="0" w:space="0" w:color="auto"/>
        <w:bottom w:val="none" w:sz="0" w:space="0" w:color="auto"/>
        <w:right w:val="none" w:sz="0" w:space="0" w:color="auto"/>
      </w:divBdr>
    </w:div>
    <w:div w:id="1753314765">
      <w:bodyDiv w:val="1"/>
      <w:marLeft w:val="0"/>
      <w:marRight w:val="0"/>
      <w:marTop w:val="0"/>
      <w:marBottom w:val="0"/>
      <w:divBdr>
        <w:top w:val="none" w:sz="0" w:space="0" w:color="auto"/>
        <w:left w:val="none" w:sz="0" w:space="0" w:color="auto"/>
        <w:bottom w:val="none" w:sz="0" w:space="0" w:color="auto"/>
        <w:right w:val="none" w:sz="0" w:space="0" w:color="auto"/>
      </w:divBdr>
    </w:div>
    <w:div w:id="1803768507">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30403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endnotes.xml.rels><?xml version="1.0" encoding="UTF-8" standalone="yes"?>
<Relationships xmlns="http://schemas.openxmlformats.org/package/2006/relationships"><Relationship Id="rId3" Type="http://schemas.openxmlformats.org/officeDocument/2006/relationships/hyperlink" Target="https://doi.org/10.1039/D1RA02842A" TargetMode="External"/><Relationship Id="rId2" Type="http://schemas.openxmlformats.org/officeDocument/2006/relationships/hyperlink" Target="https://doi.org/10.1002/smll.201202601" TargetMode="External"/><Relationship Id="rId1" Type="http://schemas.openxmlformats.org/officeDocument/2006/relationships/hyperlink" Target="https://doi.org/10.1021/ja070788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eetuyadav1849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AC874-B076-47C3-8412-3A3563E9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1637</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Neetu</dc:creator>
  <cp:lastModifiedBy>Neetu</cp:lastModifiedBy>
  <cp:revision>3</cp:revision>
  <cp:lastPrinted>2023-06-19T08:39:00Z</cp:lastPrinted>
  <dcterms:created xsi:type="dcterms:W3CDTF">2023-07-31T14:00:00Z</dcterms:created>
  <dcterms:modified xsi:type="dcterms:W3CDTF">2023-08-24T06:08:00Z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655d4788-adc8-4bae-9cee-f9f84664bc3e</vt:lpwstr>
  </property>
</Properties>
</file>