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B3D6F" w14:textId="6CB1985E" w:rsidR="00DA6A9D" w:rsidRDefault="00C1377F" w:rsidP="00C1377F">
      <w:pPr>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                       </w:t>
      </w:r>
      <w:r w:rsidR="001F26AC">
        <w:rPr>
          <w:rFonts w:ascii="Times New Roman" w:hAnsi="Times New Roman" w:cs="Times New Roman"/>
          <w:b/>
          <w:bCs/>
          <w:sz w:val="28"/>
          <w:szCs w:val="28"/>
          <w:lang w:val="en-US"/>
        </w:rPr>
        <w:t>MEDICINAL PLANTS</w:t>
      </w:r>
      <w:r>
        <w:rPr>
          <w:rFonts w:ascii="Times New Roman" w:hAnsi="Times New Roman" w:cs="Times New Roman"/>
          <w:b/>
          <w:bCs/>
          <w:sz w:val="28"/>
          <w:szCs w:val="28"/>
          <w:lang w:val="en-US"/>
        </w:rPr>
        <w:t xml:space="preserve"> IN WOUND HEALING</w:t>
      </w:r>
    </w:p>
    <w:p w14:paraId="0BDEDFC8" w14:textId="1C6F9D45" w:rsidR="0085210F" w:rsidRDefault="0085210F" w:rsidP="00432AF5">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Swati Sabharwal</w:t>
      </w:r>
    </w:p>
    <w:p w14:paraId="55EC03B8" w14:textId="78AC2AFA" w:rsidR="00C1377F" w:rsidRDefault="00C1377F" w:rsidP="00432AF5">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IEC College of pharmacy</w:t>
      </w:r>
    </w:p>
    <w:p w14:paraId="31709BE7" w14:textId="3DCC8429" w:rsidR="00021F7B" w:rsidRDefault="00021F7B" w:rsidP="00432AF5">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Greater Noida, Uttar Pradesh, India</w:t>
      </w:r>
    </w:p>
    <w:p w14:paraId="47EE5FFA" w14:textId="0639FADB" w:rsidR="00024781" w:rsidRDefault="00024781" w:rsidP="00024781">
      <w:pPr>
        <w:rPr>
          <w:rFonts w:ascii="Times New Roman" w:hAnsi="Times New Roman" w:cs="Times New Roman"/>
          <w:b/>
          <w:bCs/>
          <w:sz w:val="28"/>
          <w:szCs w:val="28"/>
          <w:lang w:val="en-US"/>
        </w:rPr>
      </w:pPr>
      <w:r>
        <w:rPr>
          <w:rFonts w:ascii="Times New Roman" w:hAnsi="Times New Roman" w:cs="Times New Roman"/>
          <w:b/>
          <w:bCs/>
          <w:sz w:val="28"/>
          <w:szCs w:val="28"/>
          <w:lang w:val="en-US"/>
        </w:rPr>
        <w:t>Abstract</w:t>
      </w:r>
    </w:p>
    <w:p w14:paraId="280A66BB" w14:textId="4799B8D4" w:rsidR="00024781" w:rsidRDefault="00024781" w:rsidP="0085210F">
      <w:pPr>
        <w:spacing w:line="276" w:lineRule="auto"/>
        <w:jc w:val="both"/>
        <w:rPr>
          <w:rFonts w:ascii="Times New Roman" w:hAnsi="Times New Roman" w:cs="Times New Roman"/>
          <w:color w:val="212121"/>
          <w:sz w:val="28"/>
          <w:szCs w:val="28"/>
          <w:shd w:val="clear" w:color="auto" w:fill="FFFFFF"/>
          <w:vertAlign w:val="superscript"/>
        </w:rPr>
      </w:pPr>
      <w:r w:rsidRPr="00024781">
        <w:rPr>
          <w:rFonts w:ascii="Times New Roman" w:hAnsi="Times New Roman" w:cs="Times New Roman"/>
          <w:color w:val="333132"/>
          <w:sz w:val="28"/>
          <w:szCs w:val="28"/>
          <w:shd w:val="clear" w:color="auto" w:fill="FFFFFF"/>
        </w:rPr>
        <w:t>Wound healing is a complex, dynamic process supported by a myriad of cellular events that must be tightly coordinated to efficiently repair damaged tissue</w:t>
      </w:r>
      <w:r w:rsidRPr="00024781">
        <w:rPr>
          <w:rFonts w:ascii="Times New Roman" w:hAnsi="Times New Roman" w:cs="Times New Roman"/>
          <w:color w:val="333132"/>
          <w:sz w:val="28"/>
          <w:szCs w:val="28"/>
          <w:shd w:val="clear" w:color="auto" w:fill="FFFFFF"/>
          <w:vertAlign w:val="superscript"/>
        </w:rPr>
        <w:t xml:space="preserve">1 </w:t>
      </w:r>
      <w:r w:rsidRPr="00024781">
        <w:rPr>
          <w:rFonts w:ascii="Times New Roman" w:hAnsi="Times New Roman" w:cs="Times New Roman"/>
          <w:sz w:val="28"/>
          <w:szCs w:val="28"/>
          <w:lang w:val="en-US"/>
        </w:rPr>
        <w:t>.</w:t>
      </w:r>
      <w:r w:rsidRPr="00024781">
        <w:rPr>
          <w:rFonts w:ascii="Times New Roman" w:hAnsi="Times New Roman" w:cs="Times New Roman"/>
          <w:color w:val="212121"/>
          <w:sz w:val="28"/>
          <w:szCs w:val="28"/>
          <w:shd w:val="clear" w:color="auto" w:fill="FFFFFF"/>
        </w:rPr>
        <w:t xml:space="preserve"> Regeneration and tissue repair processes consist of a sequence of molecular and cellular events which occur after the onset of a tissue lesion in order to restore the damaged tissue. The </w:t>
      </w:r>
      <w:r w:rsidR="00C0198B" w:rsidRPr="00024781">
        <w:rPr>
          <w:rFonts w:ascii="Times New Roman" w:hAnsi="Times New Roman" w:cs="Times New Roman"/>
          <w:color w:val="212121"/>
          <w:sz w:val="28"/>
          <w:szCs w:val="28"/>
          <w:shd w:val="clear" w:color="auto" w:fill="FFFFFF"/>
        </w:rPr>
        <w:t>exudative</w:t>
      </w:r>
      <w:r w:rsidRPr="00024781">
        <w:rPr>
          <w:rFonts w:ascii="Times New Roman" w:hAnsi="Times New Roman" w:cs="Times New Roman"/>
          <w:color w:val="212121"/>
          <w:sz w:val="28"/>
          <w:szCs w:val="28"/>
          <w:shd w:val="clear" w:color="auto" w:fill="FFFFFF"/>
        </w:rPr>
        <w:t>, proliferative, and extracellular matrix remodel</w:t>
      </w:r>
      <w:r w:rsidR="00C0198B">
        <w:rPr>
          <w:rFonts w:ascii="Times New Roman" w:hAnsi="Times New Roman" w:cs="Times New Roman"/>
          <w:color w:val="212121"/>
          <w:sz w:val="28"/>
          <w:szCs w:val="28"/>
          <w:shd w:val="clear" w:color="auto" w:fill="FFFFFF"/>
        </w:rPr>
        <w:t>l</w:t>
      </w:r>
      <w:r w:rsidRPr="00024781">
        <w:rPr>
          <w:rFonts w:ascii="Times New Roman" w:hAnsi="Times New Roman" w:cs="Times New Roman"/>
          <w:color w:val="212121"/>
          <w:sz w:val="28"/>
          <w:szCs w:val="28"/>
          <w:shd w:val="clear" w:color="auto" w:fill="FFFFFF"/>
        </w:rPr>
        <w:t xml:space="preserve">ing phases are sequential events that occur through the integration of dynamic processes involving soluble mediators, blood cells, and parenchymal cells. </w:t>
      </w:r>
      <w:r w:rsidR="00C0198B" w:rsidRPr="00024781">
        <w:rPr>
          <w:rFonts w:ascii="Times New Roman" w:hAnsi="Times New Roman" w:cs="Times New Roman"/>
          <w:color w:val="212121"/>
          <w:sz w:val="28"/>
          <w:szCs w:val="28"/>
          <w:shd w:val="clear" w:color="auto" w:fill="FFFFFF"/>
        </w:rPr>
        <w:t>Exudatives</w:t>
      </w:r>
      <w:r w:rsidRPr="00024781">
        <w:rPr>
          <w:rFonts w:ascii="Times New Roman" w:hAnsi="Times New Roman" w:cs="Times New Roman"/>
          <w:color w:val="212121"/>
          <w:sz w:val="28"/>
          <w:szCs w:val="28"/>
          <w:shd w:val="clear" w:color="auto" w:fill="FFFFFF"/>
        </w:rPr>
        <w:t xml:space="preserve"> phenomena that take place after injury contribute to the development of tissue </w:t>
      </w:r>
      <w:r w:rsidR="00C0198B" w:rsidRPr="00024781">
        <w:rPr>
          <w:rFonts w:ascii="Times New Roman" w:hAnsi="Times New Roman" w:cs="Times New Roman"/>
          <w:color w:val="212121"/>
          <w:sz w:val="28"/>
          <w:szCs w:val="28"/>
          <w:shd w:val="clear" w:color="auto" w:fill="FFFFFF"/>
        </w:rPr>
        <w:t>oedema</w:t>
      </w:r>
      <w:r w:rsidRPr="00024781">
        <w:rPr>
          <w:rFonts w:ascii="Times New Roman" w:hAnsi="Times New Roman" w:cs="Times New Roman"/>
          <w:color w:val="212121"/>
          <w:sz w:val="28"/>
          <w:szCs w:val="28"/>
          <w:shd w:val="clear" w:color="auto" w:fill="FFFFFF"/>
        </w:rPr>
        <w:t xml:space="preserve">. The proliferative stage seeks to reduce the area of tissue injury by contracting myofibroblasts and fibroplasia. At this stage, angiogenesis and </w:t>
      </w:r>
      <w:r w:rsidR="00C0198B" w:rsidRPr="00024781">
        <w:rPr>
          <w:rFonts w:ascii="Times New Roman" w:hAnsi="Times New Roman" w:cs="Times New Roman"/>
          <w:color w:val="212121"/>
          <w:sz w:val="28"/>
          <w:szCs w:val="28"/>
          <w:shd w:val="clear" w:color="auto" w:fill="FFFFFF"/>
        </w:rPr>
        <w:t>reepithelialisation</w:t>
      </w:r>
      <w:r w:rsidRPr="00024781">
        <w:rPr>
          <w:rFonts w:ascii="Times New Roman" w:hAnsi="Times New Roman" w:cs="Times New Roman"/>
          <w:color w:val="212121"/>
          <w:sz w:val="28"/>
          <w:szCs w:val="28"/>
          <w:shd w:val="clear" w:color="auto" w:fill="FFFFFF"/>
        </w:rPr>
        <w:t xml:space="preserve"> processes can still be observed. Endothelial cells are able to differentiate into mesenchymal components, and this difference appears to be finely orchestrated by a set of </w:t>
      </w:r>
      <w:r w:rsidR="00C0198B" w:rsidRPr="00024781">
        <w:rPr>
          <w:rFonts w:ascii="Times New Roman" w:hAnsi="Times New Roman" w:cs="Times New Roman"/>
          <w:color w:val="212121"/>
          <w:sz w:val="28"/>
          <w:szCs w:val="28"/>
          <w:shd w:val="clear" w:color="auto" w:fill="FFFFFF"/>
        </w:rPr>
        <w:t>signalling</w:t>
      </w:r>
      <w:r w:rsidRPr="00024781">
        <w:rPr>
          <w:rFonts w:ascii="Times New Roman" w:hAnsi="Times New Roman" w:cs="Times New Roman"/>
          <w:color w:val="212121"/>
          <w:sz w:val="28"/>
          <w:szCs w:val="28"/>
          <w:shd w:val="clear" w:color="auto" w:fill="FFFFFF"/>
        </w:rPr>
        <w:t xml:space="preserve"> proteins </w:t>
      </w:r>
      <w:r>
        <w:rPr>
          <w:rFonts w:ascii="Times New Roman" w:hAnsi="Times New Roman" w:cs="Times New Roman"/>
          <w:color w:val="212121"/>
          <w:sz w:val="28"/>
          <w:szCs w:val="28"/>
          <w:shd w:val="clear" w:color="auto" w:fill="FFFFFF"/>
          <w:vertAlign w:val="superscript"/>
        </w:rPr>
        <w:t>2</w:t>
      </w:r>
    </w:p>
    <w:p w14:paraId="03204018" w14:textId="42029FC5" w:rsidR="00041085" w:rsidRDefault="00041085" w:rsidP="0085210F">
      <w:pPr>
        <w:spacing w:line="276" w:lineRule="auto"/>
        <w:jc w:val="both"/>
        <w:rPr>
          <w:rFonts w:ascii="Times New Roman" w:hAnsi="Times New Roman" w:cs="Times New Roman"/>
          <w:sz w:val="28"/>
          <w:szCs w:val="28"/>
          <w:lang w:val="en-US"/>
        </w:rPr>
      </w:pPr>
      <w:r w:rsidRPr="00041085">
        <w:rPr>
          <w:rFonts w:ascii="Times New Roman" w:hAnsi="Times New Roman" w:cs="Times New Roman"/>
          <w:color w:val="212121"/>
          <w:sz w:val="28"/>
          <w:szCs w:val="28"/>
          <w:shd w:val="clear" w:color="auto" w:fill="FFFFFF"/>
        </w:rPr>
        <w:t>In this chapter focus is primarily on the effect of different</w:t>
      </w:r>
      <w:r w:rsidR="00C05C29">
        <w:rPr>
          <w:rFonts w:ascii="Times New Roman" w:hAnsi="Times New Roman" w:cs="Times New Roman"/>
          <w:color w:val="212121"/>
          <w:sz w:val="28"/>
          <w:szCs w:val="28"/>
          <w:shd w:val="clear" w:color="auto" w:fill="FFFFFF"/>
        </w:rPr>
        <w:t xml:space="preserve"> description of wound </w:t>
      </w:r>
      <w:r w:rsidRPr="00041085">
        <w:rPr>
          <w:rFonts w:ascii="Times New Roman" w:hAnsi="Times New Roman" w:cs="Times New Roman"/>
          <w:color w:val="212121"/>
          <w:sz w:val="28"/>
          <w:szCs w:val="28"/>
          <w:shd w:val="clear" w:color="auto" w:fill="FFFFFF"/>
        </w:rPr>
        <w:t>, the mechanism involved in wound healing,</w:t>
      </w:r>
      <w:r w:rsidR="00C05C29">
        <w:rPr>
          <w:rFonts w:ascii="Times New Roman" w:hAnsi="Times New Roman" w:cs="Times New Roman"/>
          <w:color w:val="212121"/>
          <w:sz w:val="28"/>
          <w:szCs w:val="28"/>
          <w:shd w:val="clear" w:color="auto" w:fill="FFFFFF"/>
        </w:rPr>
        <w:t xml:space="preserve"> different models used in </w:t>
      </w:r>
      <w:r w:rsidRPr="00041085">
        <w:rPr>
          <w:rFonts w:ascii="Times New Roman" w:hAnsi="Times New Roman" w:cs="Times New Roman"/>
          <w:sz w:val="28"/>
          <w:szCs w:val="28"/>
          <w:lang w:val="en-US"/>
        </w:rPr>
        <w:t xml:space="preserve">wound healing. Moreover, this chapter also includes different </w:t>
      </w:r>
      <w:r w:rsidR="00C05C29">
        <w:rPr>
          <w:rFonts w:ascii="Times New Roman" w:hAnsi="Times New Roman" w:cs="Times New Roman"/>
          <w:sz w:val="28"/>
          <w:szCs w:val="28"/>
          <w:lang w:val="en-US"/>
        </w:rPr>
        <w:t>evaluation parameters</w:t>
      </w:r>
      <w:r w:rsidRPr="00041085">
        <w:rPr>
          <w:rFonts w:ascii="Times New Roman" w:hAnsi="Times New Roman" w:cs="Times New Roman"/>
          <w:sz w:val="28"/>
          <w:szCs w:val="28"/>
          <w:lang w:val="en-US"/>
        </w:rPr>
        <w:t xml:space="preserve"> involved in wound healing, </w:t>
      </w:r>
      <w:r w:rsidR="00481E99">
        <w:rPr>
          <w:rFonts w:ascii="Times New Roman" w:hAnsi="Times New Roman" w:cs="Times New Roman"/>
          <w:sz w:val="28"/>
          <w:szCs w:val="28"/>
          <w:lang w:val="en-US"/>
        </w:rPr>
        <w:t xml:space="preserve">different herbal formulations available for wound healing, </w:t>
      </w:r>
      <w:r w:rsidRPr="00041085">
        <w:rPr>
          <w:rFonts w:ascii="Times New Roman" w:hAnsi="Times New Roman" w:cs="Times New Roman"/>
          <w:sz w:val="28"/>
          <w:szCs w:val="28"/>
          <w:lang w:val="en-US"/>
        </w:rPr>
        <w:t xml:space="preserve">different </w:t>
      </w:r>
      <w:r w:rsidR="00C05C29">
        <w:rPr>
          <w:rFonts w:ascii="Times New Roman" w:hAnsi="Times New Roman" w:cs="Times New Roman"/>
          <w:sz w:val="28"/>
          <w:szCs w:val="28"/>
          <w:lang w:val="en-US"/>
        </w:rPr>
        <w:t>plants</w:t>
      </w:r>
      <w:r w:rsidRPr="00041085">
        <w:rPr>
          <w:rFonts w:ascii="Times New Roman" w:hAnsi="Times New Roman" w:cs="Times New Roman"/>
          <w:sz w:val="28"/>
          <w:szCs w:val="28"/>
          <w:lang w:val="en-US"/>
        </w:rPr>
        <w:t xml:space="preserve"> used in wound healing.</w:t>
      </w:r>
    </w:p>
    <w:p w14:paraId="30498BC5" w14:textId="77777777" w:rsidR="00343F6D" w:rsidRDefault="00343F6D" w:rsidP="00024781">
      <w:pPr>
        <w:jc w:val="both"/>
        <w:rPr>
          <w:rFonts w:ascii="Times New Roman" w:hAnsi="Times New Roman" w:cs="Times New Roman"/>
          <w:sz w:val="28"/>
          <w:szCs w:val="28"/>
          <w:lang w:val="en-US"/>
        </w:rPr>
      </w:pPr>
    </w:p>
    <w:p w14:paraId="2A4C17BF" w14:textId="77777777" w:rsidR="00343F6D" w:rsidRDefault="00343F6D" w:rsidP="00024781">
      <w:pPr>
        <w:jc w:val="both"/>
        <w:rPr>
          <w:rFonts w:ascii="Times New Roman" w:hAnsi="Times New Roman" w:cs="Times New Roman"/>
          <w:sz w:val="28"/>
          <w:szCs w:val="28"/>
          <w:lang w:val="en-US"/>
        </w:rPr>
      </w:pPr>
    </w:p>
    <w:p w14:paraId="27BF6154" w14:textId="77777777" w:rsidR="00343F6D" w:rsidRDefault="00343F6D" w:rsidP="00024781">
      <w:pPr>
        <w:jc w:val="both"/>
        <w:rPr>
          <w:rFonts w:ascii="Times New Roman" w:hAnsi="Times New Roman" w:cs="Times New Roman"/>
          <w:sz w:val="28"/>
          <w:szCs w:val="28"/>
          <w:lang w:val="en-US"/>
        </w:rPr>
      </w:pPr>
    </w:p>
    <w:p w14:paraId="16D5C4E2" w14:textId="77777777" w:rsidR="00343F6D" w:rsidRDefault="00343F6D" w:rsidP="00024781">
      <w:pPr>
        <w:jc w:val="both"/>
        <w:rPr>
          <w:rFonts w:ascii="Times New Roman" w:hAnsi="Times New Roman" w:cs="Times New Roman"/>
          <w:sz w:val="28"/>
          <w:szCs w:val="28"/>
          <w:lang w:val="en-US"/>
        </w:rPr>
      </w:pPr>
    </w:p>
    <w:p w14:paraId="616081F4" w14:textId="77777777" w:rsidR="00343F6D" w:rsidRDefault="00343F6D" w:rsidP="00024781">
      <w:pPr>
        <w:jc w:val="both"/>
        <w:rPr>
          <w:rFonts w:ascii="Times New Roman" w:hAnsi="Times New Roman" w:cs="Times New Roman"/>
          <w:sz w:val="28"/>
          <w:szCs w:val="28"/>
          <w:lang w:val="en-US"/>
        </w:rPr>
      </w:pPr>
    </w:p>
    <w:p w14:paraId="4491CE33" w14:textId="77777777" w:rsidR="00343F6D" w:rsidRDefault="00343F6D" w:rsidP="00024781">
      <w:pPr>
        <w:jc w:val="both"/>
        <w:rPr>
          <w:rFonts w:ascii="Times New Roman" w:hAnsi="Times New Roman" w:cs="Times New Roman"/>
          <w:sz w:val="28"/>
          <w:szCs w:val="28"/>
          <w:lang w:val="en-US"/>
        </w:rPr>
      </w:pPr>
    </w:p>
    <w:p w14:paraId="2BD6D48B" w14:textId="77777777" w:rsidR="00343F6D" w:rsidRDefault="00343F6D" w:rsidP="00024781">
      <w:pPr>
        <w:jc w:val="both"/>
        <w:rPr>
          <w:rFonts w:ascii="Times New Roman" w:hAnsi="Times New Roman" w:cs="Times New Roman"/>
          <w:sz w:val="28"/>
          <w:szCs w:val="28"/>
          <w:lang w:val="en-US"/>
        </w:rPr>
      </w:pPr>
    </w:p>
    <w:p w14:paraId="265AB5F0" w14:textId="77777777" w:rsidR="00343F6D" w:rsidRDefault="00343F6D" w:rsidP="00024781">
      <w:pPr>
        <w:jc w:val="both"/>
        <w:rPr>
          <w:rFonts w:ascii="Times New Roman" w:hAnsi="Times New Roman" w:cs="Times New Roman"/>
          <w:sz w:val="28"/>
          <w:szCs w:val="28"/>
          <w:lang w:val="en-US"/>
        </w:rPr>
      </w:pPr>
    </w:p>
    <w:p w14:paraId="558A2330" w14:textId="77777777" w:rsidR="00343F6D" w:rsidRDefault="00343F6D" w:rsidP="00024781">
      <w:pPr>
        <w:jc w:val="both"/>
        <w:rPr>
          <w:rFonts w:ascii="Times New Roman" w:hAnsi="Times New Roman" w:cs="Times New Roman"/>
          <w:sz w:val="28"/>
          <w:szCs w:val="28"/>
          <w:lang w:val="en-US"/>
        </w:rPr>
      </w:pPr>
    </w:p>
    <w:p w14:paraId="2D25BCBE" w14:textId="77777777" w:rsidR="00343F6D" w:rsidRDefault="00343F6D" w:rsidP="00024781">
      <w:pPr>
        <w:jc w:val="both"/>
        <w:rPr>
          <w:rFonts w:ascii="Times New Roman" w:hAnsi="Times New Roman" w:cs="Times New Roman"/>
          <w:sz w:val="28"/>
          <w:szCs w:val="28"/>
          <w:lang w:val="en-US"/>
        </w:rPr>
      </w:pPr>
    </w:p>
    <w:p w14:paraId="3D8368F0" w14:textId="77777777" w:rsidR="00343F6D" w:rsidRDefault="00343F6D" w:rsidP="00024781">
      <w:pPr>
        <w:jc w:val="both"/>
        <w:rPr>
          <w:rFonts w:ascii="Times New Roman" w:hAnsi="Times New Roman" w:cs="Times New Roman"/>
          <w:sz w:val="28"/>
          <w:szCs w:val="28"/>
          <w:lang w:val="en-US"/>
        </w:rPr>
      </w:pPr>
    </w:p>
    <w:p w14:paraId="1BCFF8AD" w14:textId="77777777" w:rsidR="00343F6D" w:rsidRPr="00341E52" w:rsidRDefault="00343F6D" w:rsidP="00343F6D">
      <w:pPr>
        <w:spacing w:before="100" w:beforeAutospacing="1" w:after="100" w:afterAutospacing="1" w:line="240" w:lineRule="auto"/>
        <w:rPr>
          <w:rFonts w:ascii="Times New Roman" w:eastAsia="Times New Roman" w:hAnsi="Times New Roman"/>
          <w:b/>
          <w:color w:val="000000"/>
          <w:sz w:val="32"/>
          <w:szCs w:val="32"/>
          <w:lang w:eastAsia="en-IN"/>
        </w:rPr>
      </w:pPr>
      <w:r w:rsidRPr="00341E52">
        <w:rPr>
          <w:rFonts w:ascii="Times New Roman" w:eastAsia="Times New Roman" w:hAnsi="Times New Roman"/>
          <w:b/>
          <w:color w:val="000000"/>
          <w:sz w:val="32"/>
          <w:szCs w:val="32"/>
          <w:lang w:eastAsia="en-IN"/>
        </w:rPr>
        <w:t>Introduction</w:t>
      </w:r>
    </w:p>
    <w:p w14:paraId="244881C2" w14:textId="1CE2C2C5" w:rsidR="00343F6D" w:rsidRPr="0085210F" w:rsidRDefault="00343F6D" w:rsidP="00343F6D">
      <w:pPr>
        <w:jc w:val="both"/>
        <w:rPr>
          <w:rFonts w:ascii="Times New Roman" w:eastAsia="Times New Roman" w:hAnsi="Times New Roman"/>
          <w:b/>
          <w:color w:val="000000"/>
          <w:sz w:val="28"/>
          <w:szCs w:val="28"/>
          <w:lang w:eastAsia="en-IN"/>
        </w:rPr>
      </w:pPr>
      <w:r w:rsidRPr="0085210F">
        <w:rPr>
          <w:rFonts w:ascii="Times New Roman" w:eastAsia="Times New Roman" w:hAnsi="Times New Roman"/>
          <w:b/>
          <w:color w:val="000000"/>
          <w:sz w:val="28"/>
          <w:szCs w:val="28"/>
          <w:lang w:eastAsia="en-IN"/>
        </w:rPr>
        <w:t>Definition of Wound</w:t>
      </w:r>
    </w:p>
    <w:p w14:paraId="70F901DB" w14:textId="6462F27D" w:rsidR="00343F6D" w:rsidRPr="00A409EC" w:rsidRDefault="00343F6D" w:rsidP="00A409EC">
      <w:pPr>
        <w:spacing w:line="276" w:lineRule="auto"/>
        <w:jc w:val="both"/>
        <w:rPr>
          <w:rFonts w:ascii="Times New Roman" w:hAnsi="Times New Roman" w:cs="Times New Roman"/>
          <w:sz w:val="28"/>
          <w:szCs w:val="28"/>
          <w:vertAlign w:val="superscript"/>
          <w:lang w:eastAsia="en-IN"/>
        </w:rPr>
      </w:pPr>
      <w:r w:rsidRPr="00A409EC">
        <w:rPr>
          <w:rFonts w:ascii="Times New Roman" w:hAnsi="Times New Roman" w:cs="Times New Roman"/>
          <w:sz w:val="28"/>
          <w:szCs w:val="28"/>
        </w:rPr>
        <w:t>A wound is a disruption of tissue integrity that results in loss or breaking of cellular and anatomic or functional continuity of living tissues. Wounds are inescapable events of life. It may arise due to</w:t>
      </w:r>
      <w:r w:rsidRPr="00A409EC">
        <w:rPr>
          <w:rFonts w:ascii="Times New Roman" w:hAnsi="Times New Roman" w:cs="Times New Roman"/>
          <w:sz w:val="28"/>
          <w:szCs w:val="28"/>
          <w:lang w:eastAsia="en-IN"/>
        </w:rPr>
        <w:t xml:space="preserve"> physical, chemical or mechanical factors as shown in Fig 1.1</w:t>
      </w:r>
      <w:r w:rsidRPr="00A409EC">
        <w:rPr>
          <w:rFonts w:ascii="Times New Roman" w:hAnsi="Times New Roman" w:cs="Times New Roman"/>
          <w:sz w:val="28"/>
          <w:szCs w:val="28"/>
          <w:vertAlign w:val="superscript"/>
          <w:lang w:eastAsia="en-IN"/>
        </w:rPr>
        <w:t>3</w:t>
      </w:r>
      <w:r w:rsidR="00103492" w:rsidRPr="00A409EC">
        <w:rPr>
          <w:rFonts w:ascii="Times New Roman" w:hAnsi="Times New Roman" w:cs="Times New Roman"/>
          <w:sz w:val="28"/>
          <w:szCs w:val="28"/>
          <w:vertAlign w:val="superscript"/>
          <w:lang w:eastAsia="en-IN"/>
        </w:rPr>
        <w:t>,4</w:t>
      </w:r>
    </w:p>
    <w:p w14:paraId="2B639826" w14:textId="6372BE7D" w:rsidR="00343F6D" w:rsidRPr="00A409EC" w:rsidRDefault="00213C33" w:rsidP="00A409EC">
      <w:pPr>
        <w:spacing w:line="276" w:lineRule="auto"/>
        <w:jc w:val="both"/>
        <w:rPr>
          <w:rFonts w:ascii="Times New Roman" w:hAnsi="Times New Roman" w:cs="Times New Roman"/>
          <w:sz w:val="28"/>
          <w:szCs w:val="28"/>
          <w:vertAlign w:val="superscript"/>
        </w:rPr>
      </w:pPr>
      <w:r w:rsidRPr="00A409EC">
        <w:rPr>
          <w:rFonts w:ascii="Times New Roman" w:hAnsi="Times New Roman" w:cs="Times New Roman"/>
          <w:sz w:val="28"/>
          <w:szCs w:val="28"/>
        </w:rPr>
        <w:t>Proper healing of wound is essential for the restoration of disrupted anatomical continuity and disrupted functional status of the skin.</w:t>
      </w:r>
      <w:r w:rsidRPr="00A409EC">
        <w:rPr>
          <w:rFonts w:ascii="Times New Roman" w:hAnsi="Times New Roman" w:cs="Times New Roman"/>
          <w:sz w:val="28"/>
          <w:szCs w:val="28"/>
          <w:vertAlign w:val="superscript"/>
        </w:rPr>
        <w:t>5</w:t>
      </w:r>
    </w:p>
    <w:p w14:paraId="0066F273" w14:textId="2EF2FA53" w:rsidR="00213C33" w:rsidRPr="00A409EC" w:rsidRDefault="00213C33" w:rsidP="00343F6D">
      <w:pPr>
        <w:jc w:val="both"/>
        <w:rPr>
          <w:rFonts w:ascii="Times New Roman" w:hAnsi="Times New Roman" w:cs="Times New Roman"/>
          <w:sz w:val="28"/>
          <w:szCs w:val="28"/>
          <w:lang w:eastAsia="en-IN"/>
        </w:rPr>
      </w:pPr>
      <w:r w:rsidRPr="00A409EC">
        <w:rPr>
          <w:rFonts w:ascii="Times New Roman" w:eastAsia="Times New Roman" w:hAnsi="Times New Roman" w:cs="Times New Roman"/>
          <w:b/>
          <w:color w:val="000000"/>
          <w:sz w:val="28"/>
          <w:szCs w:val="28"/>
          <w:lang w:eastAsia="en-IN"/>
        </w:rPr>
        <w:t>Signs and Symptoms</w:t>
      </w:r>
    </w:p>
    <w:p w14:paraId="73C6062E" w14:textId="6CE9B0E6" w:rsidR="000F51D9" w:rsidRPr="00A409EC" w:rsidRDefault="000F51D9" w:rsidP="00A409EC">
      <w:pPr>
        <w:spacing w:before="100" w:beforeAutospacing="1" w:after="100" w:afterAutospacing="1" w:line="276" w:lineRule="auto"/>
        <w:jc w:val="both"/>
        <w:rPr>
          <w:rFonts w:ascii="Times New Roman" w:hAnsi="Times New Roman" w:cs="Times New Roman"/>
          <w:sz w:val="28"/>
          <w:szCs w:val="28"/>
          <w:vertAlign w:val="superscript"/>
        </w:rPr>
      </w:pPr>
      <w:r w:rsidRPr="00A409EC">
        <w:rPr>
          <w:rFonts w:ascii="Times New Roman" w:eastAsia="Times New Roman" w:hAnsi="Times New Roman" w:cs="Times New Roman"/>
          <w:color w:val="000000"/>
          <w:sz w:val="28"/>
          <w:szCs w:val="28"/>
          <w:lang w:eastAsia="en-IN"/>
        </w:rPr>
        <w:t>Wounds are often accompanied by the following signs and symptoms</w:t>
      </w:r>
      <w:r w:rsidRPr="00A409EC">
        <w:rPr>
          <w:rFonts w:ascii="Times New Roman" w:eastAsia="Times New Roman" w:hAnsi="Times New Roman" w:cs="Times New Roman"/>
          <w:color w:val="000000"/>
          <w:sz w:val="28"/>
          <w:szCs w:val="28"/>
          <w:vertAlign w:val="superscript"/>
          <w:lang w:eastAsia="en-IN"/>
        </w:rPr>
        <w:t>.</w:t>
      </w:r>
      <w:r w:rsidR="00BD356A" w:rsidRPr="00A409EC">
        <w:rPr>
          <w:rFonts w:ascii="Times New Roman" w:eastAsia="Times New Roman" w:hAnsi="Times New Roman" w:cs="Times New Roman"/>
          <w:color w:val="000000"/>
          <w:sz w:val="28"/>
          <w:szCs w:val="28"/>
          <w:vertAlign w:val="superscript"/>
          <w:lang w:eastAsia="en-IN"/>
        </w:rPr>
        <w:t>5</w:t>
      </w:r>
    </w:p>
    <w:p w14:paraId="0EE81683" w14:textId="77777777" w:rsidR="000F51D9" w:rsidRPr="00A409EC" w:rsidRDefault="000F51D9" w:rsidP="00A409EC">
      <w:pPr>
        <w:pStyle w:val="ListParagraph"/>
        <w:numPr>
          <w:ilvl w:val="0"/>
          <w:numId w:val="1"/>
        </w:numPr>
        <w:spacing w:before="100" w:beforeAutospacing="1" w:after="100" w:afterAutospacing="1"/>
        <w:ind w:left="284"/>
        <w:jc w:val="both"/>
        <w:rPr>
          <w:rFonts w:ascii="Times New Roman" w:eastAsia="Times New Roman" w:hAnsi="Times New Roman"/>
          <w:color w:val="000000"/>
          <w:sz w:val="28"/>
          <w:szCs w:val="28"/>
          <w:lang w:eastAsia="en-IN"/>
        </w:rPr>
      </w:pPr>
      <w:r w:rsidRPr="00A409EC">
        <w:rPr>
          <w:rFonts w:ascii="Times New Roman" w:eastAsia="Times New Roman" w:hAnsi="Times New Roman"/>
          <w:color w:val="000000"/>
          <w:sz w:val="28"/>
          <w:szCs w:val="28"/>
          <w:lang w:eastAsia="en-IN"/>
        </w:rPr>
        <w:t xml:space="preserve">Abnormal flushing and swelling of the skin as a result of the accumulation of fluid in body tissues </w:t>
      </w:r>
    </w:p>
    <w:p w14:paraId="78B4668B" w14:textId="5E2719C4" w:rsidR="000F51D9" w:rsidRPr="00A409EC" w:rsidRDefault="000F51D9" w:rsidP="00A409EC">
      <w:pPr>
        <w:pStyle w:val="ListParagraph"/>
        <w:numPr>
          <w:ilvl w:val="0"/>
          <w:numId w:val="1"/>
        </w:numPr>
        <w:spacing w:before="100" w:beforeAutospacing="1" w:after="100" w:afterAutospacing="1"/>
        <w:ind w:left="284"/>
        <w:jc w:val="both"/>
        <w:rPr>
          <w:rFonts w:ascii="Times New Roman" w:eastAsia="Times New Roman" w:hAnsi="Times New Roman"/>
          <w:color w:val="000000"/>
          <w:sz w:val="28"/>
          <w:szCs w:val="28"/>
          <w:lang w:eastAsia="en-IN"/>
        </w:rPr>
      </w:pPr>
      <w:r w:rsidRPr="00A409EC">
        <w:rPr>
          <w:rFonts w:ascii="Times New Roman" w:eastAsia="Times New Roman" w:hAnsi="Times New Roman"/>
          <w:color w:val="000000"/>
          <w:sz w:val="28"/>
          <w:szCs w:val="28"/>
          <w:lang w:eastAsia="en-IN"/>
        </w:rPr>
        <w:t>Heat and infection</w:t>
      </w:r>
    </w:p>
    <w:p w14:paraId="3BCEE339" w14:textId="77777777" w:rsidR="000F51D9" w:rsidRPr="00A409EC" w:rsidRDefault="000F51D9" w:rsidP="00A409EC">
      <w:pPr>
        <w:pStyle w:val="ListParagraph"/>
        <w:numPr>
          <w:ilvl w:val="0"/>
          <w:numId w:val="1"/>
        </w:numPr>
        <w:spacing w:before="100" w:beforeAutospacing="1" w:after="100" w:afterAutospacing="1"/>
        <w:ind w:left="284"/>
        <w:jc w:val="both"/>
        <w:rPr>
          <w:rFonts w:ascii="Times New Roman" w:eastAsia="Times New Roman" w:hAnsi="Times New Roman"/>
          <w:color w:val="000000"/>
          <w:sz w:val="28"/>
          <w:szCs w:val="28"/>
          <w:lang w:eastAsia="en-IN"/>
        </w:rPr>
      </w:pPr>
      <w:r w:rsidRPr="00A409EC">
        <w:rPr>
          <w:rFonts w:ascii="Times New Roman" w:eastAsia="Times New Roman" w:hAnsi="Times New Roman"/>
          <w:color w:val="000000"/>
          <w:sz w:val="28"/>
          <w:szCs w:val="28"/>
          <w:lang w:eastAsia="en-IN"/>
        </w:rPr>
        <w:t>Loss of function (or mobility) and foul smell (in infected wounds only)</w:t>
      </w:r>
    </w:p>
    <w:p w14:paraId="0AEFDDF3" w14:textId="77777777" w:rsidR="000F51D9" w:rsidRPr="00A409EC" w:rsidRDefault="000F51D9" w:rsidP="00A409EC">
      <w:pPr>
        <w:pStyle w:val="ListParagraph"/>
        <w:numPr>
          <w:ilvl w:val="0"/>
          <w:numId w:val="1"/>
        </w:numPr>
        <w:spacing w:before="100" w:beforeAutospacing="1" w:after="100" w:afterAutospacing="1"/>
        <w:ind w:left="284"/>
        <w:jc w:val="both"/>
        <w:rPr>
          <w:rFonts w:ascii="Times New Roman" w:eastAsia="Times New Roman" w:hAnsi="Times New Roman"/>
          <w:sz w:val="28"/>
          <w:szCs w:val="28"/>
          <w:lang w:eastAsia="en-IN"/>
        </w:rPr>
      </w:pPr>
      <w:r w:rsidRPr="00A409EC">
        <w:rPr>
          <w:rFonts w:ascii="Times New Roman" w:eastAsia="Times New Roman" w:hAnsi="Times New Roman"/>
          <w:sz w:val="28"/>
          <w:szCs w:val="28"/>
          <w:lang w:eastAsia="en-IN"/>
        </w:rPr>
        <w:t xml:space="preserve">Redness and throbbing pain or tenderness in the wound area </w:t>
      </w:r>
    </w:p>
    <w:p w14:paraId="2F225765" w14:textId="77777777" w:rsidR="000F51D9" w:rsidRPr="00A409EC" w:rsidRDefault="000F51D9" w:rsidP="00A409EC">
      <w:pPr>
        <w:pStyle w:val="ListParagraph"/>
        <w:numPr>
          <w:ilvl w:val="0"/>
          <w:numId w:val="1"/>
        </w:numPr>
        <w:spacing w:before="100" w:beforeAutospacing="1" w:after="100" w:afterAutospacing="1"/>
        <w:ind w:left="284"/>
        <w:jc w:val="both"/>
        <w:rPr>
          <w:rFonts w:ascii="Times New Roman" w:eastAsia="Times New Roman" w:hAnsi="Times New Roman"/>
          <w:sz w:val="28"/>
          <w:szCs w:val="28"/>
          <w:lang w:eastAsia="en-IN"/>
        </w:rPr>
      </w:pPr>
      <w:r w:rsidRPr="00A409EC">
        <w:rPr>
          <w:rFonts w:ascii="Times New Roman" w:eastAsia="Times New Roman" w:hAnsi="Times New Roman"/>
          <w:sz w:val="28"/>
          <w:szCs w:val="28"/>
          <w:lang w:eastAsia="en-IN"/>
        </w:rPr>
        <w:t xml:space="preserve">Pus or watery discharge collected beneath the skin or draining from the wound </w:t>
      </w:r>
    </w:p>
    <w:p w14:paraId="49AD430F" w14:textId="4FD95FF0" w:rsidR="00BD356A" w:rsidRPr="00BD356A" w:rsidRDefault="00BD356A" w:rsidP="00A409EC">
      <w:pPr>
        <w:tabs>
          <w:tab w:val="left" w:pos="6480"/>
        </w:tabs>
        <w:spacing w:before="100" w:beforeAutospacing="1" w:after="100" w:afterAutospacing="1" w:line="276" w:lineRule="auto"/>
        <w:jc w:val="both"/>
        <w:rPr>
          <w:rFonts w:ascii="Times New Roman" w:eastAsia="Times New Roman" w:hAnsi="Times New Roman" w:cs="Times New Roman"/>
          <w:color w:val="000000"/>
          <w:sz w:val="28"/>
          <w:szCs w:val="28"/>
          <w:vertAlign w:val="superscript"/>
          <w:lang w:eastAsia="en-IN"/>
        </w:rPr>
      </w:pPr>
      <w:r w:rsidRPr="00BD356A">
        <w:rPr>
          <w:rFonts w:ascii="Times New Roman" w:eastAsia="Times New Roman" w:hAnsi="Times New Roman" w:cs="Times New Roman"/>
          <w:b/>
          <w:bCs/>
          <w:color w:val="000000"/>
          <w:sz w:val="28"/>
          <w:szCs w:val="28"/>
          <w:lang w:eastAsia="en-IN"/>
        </w:rPr>
        <w:t>Classification</w:t>
      </w:r>
      <w:r w:rsidRPr="00BD356A">
        <w:rPr>
          <w:rFonts w:ascii="Times New Roman" w:eastAsia="Times New Roman" w:hAnsi="Times New Roman" w:cs="Times New Roman"/>
          <w:b/>
          <w:bCs/>
          <w:color w:val="000000"/>
          <w:sz w:val="28"/>
          <w:szCs w:val="28"/>
          <w:vertAlign w:val="superscript"/>
          <w:lang w:eastAsia="en-IN"/>
        </w:rPr>
        <w:t>6</w:t>
      </w:r>
    </w:p>
    <w:p w14:paraId="16F2753D" w14:textId="33FC5EF0" w:rsidR="00BD356A" w:rsidRPr="00BD356A" w:rsidRDefault="00BD356A" w:rsidP="00A409EC">
      <w:pPr>
        <w:tabs>
          <w:tab w:val="left" w:pos="6480"/>
        </w:tabs>
        <w:spacing w:before="100" w:beforeAutospacing="1" w:after="100" w:afterAutospacing="1" w:line="276" w:lineRule="auto"/>
        <w:jc w:val="both"/>
        <w:rPr>
          <w:rFonts w:ascii="Times New Roman" w:eastAsia="Times New Roman" w:hAnsi="Times New Roman" w:cs="Times New Roman"/>
          <w:color w:val="000000"/>
          <w:sz w:val="28"/>
          <w:szCs w:val="28"/>
          <w:lang w:eastAsia="en-IN"/>
        </w:rPr>
      </w:pPr>
      <w:r w:rsidRPr="00BD356A">
        <w:rPr>
          <w:rFonts w:ascii="Times New Roman" w:hAnsi="Times New Roman" w:cs="Times New Roman"/>
          <w:b/>
          <w:sz w:val="28"/>
          <w:szCs w:val="28"/>
        </w:rPr>
        <w:t xml:space="preserve">Wound can be classified into two </w:t>
      </w:r>
      <w:r w:rsidR="00341E52" w:rsidRPr="00BD356A">
        <w:rPr>
          <w:rFonts w:ascii="Times New Roman" w:hAnsi="Times New Roman" w:cs="Times New Roman"/>
          <w:b/>
          <w:sz w:val="28"/>
          <w:szCs w:val="28"/>
        </w:rPr>
        <w:t>types</w:t>
      </w:r>
      <w:r w:rsidR="00341E52" w:rsidRPr="00BD356A">
        <w:rPr>
          <w:rFonts w:ascii="Times New Roman" w:hAnsi="Times New Roman" w:cs="Times New Roman"/>
          <w:b/>
          <w:sz w:val="28"/>
          <w:szCs w:val="28"/>
          <w:vertAlign w:val="superscript"/>
        </w:rPr>
        <w:t>:</w:t>
      </w:r>
    </w:p>
    <w:p w14:paraId="6E885004" w14:textId="77777777" w:rsidR="00BD356A" w:rsidRPr="0085210F" w:rsidRDefault="00BD356A" w:rsidP="0085210F">
      <w:pPr>
        <w:pStyle w:val="ListParagraph"/>
        <w:numPr>
          <w:ilvl w:val="0"/>
          <w:numId w:val="2"/>
        </w:numPr>
        <w:spacing w:before="100" w:beforeAutospacing="1" w:after="100" w:afterAutospacing="1"/>
        <w:ind w:left="426" w:hanging="502"/>
        <w:jc w:val="both"/>
        <w:outlineLvl w:val="1"/>
        <w:rPr>
          <w:rFonts w:ascii="Times New Roman" w:eastAsia="Times New Roman" w:hAnsi="Times New Roman"/>
          <w:b/>
          <w:bCs/>
          <w:color w:val="000000"/>
          <w:sz w:val="28"/>
          <w:szCs w:val="28"/>
          <w:lang w:eastAsia="en-IN"/>
        </w:rPr>
      </w:pPr>
      <w:r w:rsidRPr="0085210F">
        <w:rPr>
          <w:rFonts w:ascii="Times New Roman" w:hAnsi="Times New Roman"/>
          <w:b/>
          <w:sz w:val="28"/>
          <w:szCs w:val="28"/>
        </w:rPr>
        <w:t>Chronic wounds</w:t>
      </w:r>
      <w:r w:rsidRPr="0085210F">
        <w:rPr>
          <w:rFonts w:ascii="Times New Roman" w:eastAsia="Times New Roman" w:hAnsi="Times New Roman"/>
          <w:color w:val="231F20"/>
          <w:sz w:val="28"/>
          <w:szCs w:val="28"/>
          <w:lang w:val="en-US"/>
        </w:rPr>
        <w:t>:</w:t>
      </w:r>
      <w:r w:rsidRPr="0085210F">
        <w:rPr>
          <w:rFonts w:ascii="Times New Roman" w:hAnsi="Times New Roman"/>
          <w:color w:val="000000"/>
          <w:sz w:val="28"/>
          <w:szCs w:val="28"/>
        </w:rPr>
        <w:t xml:space="preserve"> </w:t>
      </w:r>
      <w:hyperlink r:id="rId7" w:tooltip="Chronic wound" w:history="1">
        <w:r w:rsidRPr="0085210F">
          <w:rPr>
            <w:rFonts w:ascii="Times New Roman" w:eastAsia="Times New Roman" w:hAnsi="Times New Roman"/>
            <w:color w:val="000000"/>
            <w:sz w:val="28"/>
            <w:szCs w:val="28"/>
            <w:lang w:eastAsia="en-IN"/>
          </w:rPr>
          <w:t>Chronic wounds</w:t>
        </w:r>
      </w:hyperlink>
      <w:r w:rsidRPr="0085210F">
        <w:rPr>
          <w:rFonts w:ascii="Times New Roman" w:eastAsia="Times New Roman" w:hAnsi="Times New Roman"/>
          <w:color w:val="000000"/>
          <w:sz w:val="28"/>
          <w:szCs w:val="28"/>
          <w:lang w:eastAsia="en-IN"/>
        </w:rPr>
        <w:t xml:space="preserve"> are those that are caused by a relatively slow process that leads to tissue damage. Chronic wounds include pressure, venous and diabetic ulcers. Infection then takes hold of the site and becomes a chronic abscess. Once the infection hits a critical point, it can spread locally or become systemic (sepsis).</w:t>
      </w:r>
    </w:p>
    <w:p w14:paraId="7E72A5C1" w14:textId="77777777" w:rsidR="00BD356A" w:rsidRPr="0085210F" w:rsidRDefault="00BD356A" w:rsidP="0085210F">
      <w:pPr>
        <w:pStyle w:val="ListParagraph"/>
        <w:numPr>
          <w:ilvl w:val="0"/>
          <w:numId w:val="2"/>
        </w:numPr>
        <w:spacing w:before="100" w:beforeAutospacing="1" w:after="100" w:afterAutospacing="1"/>
        <w:ind w:left="426" w:hanging="502"/>
        <w:jc w:val="both"/>
        <w:outlineLvl w:val="1"/>
        <w:rPr>
          <w:rFonts w:ascii="Times New Roman" w:eastAsia="Times New Roman" w:hAnsi="Times New Roman"/>
          <w:b/>
          <w:bCs/>
          <w:color w:val="000000"/>
          <w:sz w:val="28"/>
          <w:szCs w:val="28"/>
          <w:lang w:eastAsia="en-IN"/>
        </w:rPr>
      </w:pPr>
      <w:r w:rsidRPr="0085210F">
        <w:rPr>
          <w:rFonts w:ascii="Times New Roman" w:eastAsia="Times New Roman" w:hAnsi="Times New Roman"/>
          <w:b/>
          <w:color w:val="231F20"/>
          <w:sz w:val="28"/>
          <w:szCs w:val="28"/>
          <w:lang w:val="en-US"/>
        </w:rPr>
        <w:t>Acute wounds:</w:t>
      </w:r>
      <w:r w:rsidRPr="0085210F">
        <w:rPr>
          <w:rFonts w:ascii="Times New Roman" w:eastAsia="Times New Roman" w:hAnsi="Times New Roman"/>
          <w:color w:val="231F20"/>
          <w:sz w:val="28"/>
          <w:szCs w:val="28"/>
          <w:lang w:val="en-US"/>
        </w:rPr>
        <w:t xml:space="preserve"> It can be any gunshot wound or wound caused by animal bite</w:t>
      </w:r>
      <w:r w:rsidRPr="00BD356A">
        <w:rPr>
          <w:rFonts w:ascii="Times New Roman" w:eastAsia="Times New Roman" w:hAnsi="Times New Roman"/>
          <w:color w:val="231F20"/>
          <w:sz w:val="28"/>
          <w:szCs w:val="28"/>
          <w:lang w:val="en-US"/>
        </w:rPr>
        <w:t>.</w:t>
      </w:r>
    </w:p>
    <w:p w14:paraId="57D6C893" w14:textId="77777777" w:rsidR="0085210F" w:rsidRPr="004210D8" w:rsidRDefault="0085210F" w:rsidP="0085210F">
      <w:pPr>
        <w:spacing w:before="100" w:beforeAutospacing="1" w:after="100" w:afterAutospacing="1" w:line="360" w:lineRule="auto"/>
        <w:jc w:val="both"/>
        <w:outlineLvl w:val="1"/>
        <w:rPr>
          <w:rFonts w:ascii="Times New Roman" w:eastAsia="Times New Roman" w:hAnsi="Times New Roman"/>
          <w:b/>
          <w:bCs/>
          <w:color w:val="000000"/>
          <w:sz w:val="28"/>
          <w:szCs w:val="28"/>
          <w:lang w:eastAsia="en-IN"/>
        </w:rPr>
      </w:pPr>
      <w:r w:rsidRPr="004210D8">
        <w:rPr>
          <w:rFonts w:ascii="Times New Roman" w:eastAsia="Times New Roman" w:hAnsi="Times New Roman"/>
          <w:b/>
          <w:color w:val="231F20"/>
          <w:sz w:val="28"/>
          <w:szCs w:val="28"/>
          <w:lang w:val="en-US"/>
        </w:rPr>
        <w:t>Acute wounds can further be classified in to eight categories:</w:t>
      </w:r>
    </w:p>
    <w:p w14:paraId="65D98232" w14:textId="77777777" w:rsidR="0085210F" w:rsidRPr="0085210F" w:rsidRDefault="0085210F" w:rsidP="0085210F">
      <w:pPr>
        <w:pStyle w:val="ListParagraph"/>
        <w:numPr>
          <w:ilvl w:val="0"/>
          <w:numId w:val="3"/>
        </w:numPr>
        <w:spacing w:before="100" w:beforeAutospacing="1" w:after="100" w:afterAutospacing="1"/>
        <w:jc w:val="both"/>
        <w:outlineLvl w:val="1"/>
        <w:rPr>
          <w:rFonts w:ascii="Times New Roman" w:eastAsia="Times New Roman" w:hAnsi="Times New Roman"/>
          <w:b/>
          <w:bCs/>
          <w:color w:val="000000"/>
          <w:sz w:val="28"/>
          <w:szCs w:val="28"/>
          <w:lang w:eastAsia="en-IN"/>
        </w:rPr>
      </w:pPr>
      <w:r w:rsidRPr="0085210F">
        <w:rPr>
          <w:rFonts w:ascii="Times New Roman" w:eastAsia="Times New Roman" w:hAnsi="Times New Roman"/>
          <w:b/>
          <w:iCs/>
          <w:color w:val="231F20"/>
          <w:sz w:val="28"/>
          <w:szCs w:val="28"/>
          <w:lang w:val="en-US"/>
        </w:rPr>
        <w:t>Abrasion:</w:t>
      </w:r>
      <w:r w:rsidRPr="0085210F">
        <w:rPr>
          <w:rFonts w:ascii="Times New Roman" w:eastAsia="Times New Roman" w:hAnsi="Times New Roman"/>
          <w:color w:val="231F20"/>
          <w:sz w:val="28"/>
          <w:szCs w:val="28"/>
          <w:lang w:val="en-US"/>
        </w:rPr>
        <w:t xml:space="preserve"> These are also called as scrapes, which occur when the skin is rubbed away by friction against another rough surface.</w:t>
      </w:r>
    </w:p>
    <w:p w14:paraId="6464AD5A" w14:textId="77777777" w:rsidR="0085210F" w:rsidRPr="0085210F" w:rsidRDefault="0085210F" w:rsidP="0085210F">
      <w:pPr>
        <w:pStyle w:val="ListParagraph"/>
        <w:numPr>
          <w:ilvl w:val="0"/>
          <w:numId w:val="3"/>
        </w:numPr>
        <w:autoSpaceDE w:val="0"/>
        <w:autoSpaceDN w:val="0"/>
        <w:adjustRightInd w:val="0"/>
        <w:spacing w:after="0"/>
        <w:jc w:val="both"/>
        <w:rPr>
          <w:rFonts w:ascii="Times New Roman" w:eastAsia="Times New Roman" w:hAnsi="Times New Roman"/>
          <w:color w:val="231F20"/>
          <w:sz w:val="28"/>
          <w:szCs w:val="28"/>
          <w:lang w:val="en-US"/>
        </w:rPr>
      </w:pPr>
      <w:r w:rsidRPr="0085210F">
        <w:rPr>
          <w:rFonts w:ascii="Times New Roman" w:eastAsia="Times New Roman" w:hAnsi="Times New Roman"/>
          <w:b/>
          <w:iCs/>
          <w:color w:val="231F20"/>
          <w:sz w:val="28"/>
          <w:szCs w:val="28"/>
          <w:lang w:val="en-US"/>
        </w:rPr>
        <w:lastRenderedPageBreak/>
        <w:t>Punctures:</w:t>
      </w:r>
      <w:r w:rsidRPr="0085210F">
        <w:rPr>
          <w:rFonts w:ascii="Times New Roman" w:eastAsia="Times New Roman" w:hAnsi="Times New Roman"/>
          <w:i/>
          <w:iCs/>
          <w:color w:val="231F20"/>
          <w:sz w:val="28"/>
          <w:szCs w:val="28"/>
          <w:lang w:val="en-US"/>
        </w:rPr>
        <w:t xml:space="preserve"> </w:t>
      </w:r>
      <w:r w:rsidRPr="0085210F">
        <w:rPr>
          <w:rFonts w:ascii="Times New Roman" w:eastAsia="Times New Roman" w:hAnsi="Times New Roman"/>
          <w:color w:val="231F20"/>
          <w:sz w:val="28"/>
          <w:szCs w:val="28"/>
          <w:lang w:val="en-US"/>
        </w:rPr>
        <w:t>These are deep, narrow wounds produced by sharp objects such as nails, knives and broken glass.</w:t>
      </w:r>
    </w:p>
    <w:p w14:paraId="055B32D6" w14:textId="77777777" w:rsidR="0085210F" w:rsidRPr="0085210F" w:rsidRDefault="0085210F" w:rsidP="0085210F">
      <w:pPr>
        <w:pStyle w:val="ListParagraph"/>
        <w:numPr>
          <w:ilvl w:val="0"/>
          <w:numId w:val="3"/>
        </w:numPr>
        <w:autoSpaceDE w:val="0"/>
        <w:autoSpaceDN w:val="0"/>
        <w:adjustRightInd w:val="0"/>
        <w:spacing w:after="0"/>
        <w:jc w:val="both"/>
        <w:rPr>
          <w:rFonts w:ascii="Times New Roman" w:eastAsia="Times New Roman" w:hAnsi="Times New Roman"/>
          <w:color w:val="231F20"/>
          <w:sz w:val="28"/>
          <w:szCs w:val="28"/>
          <w:lang w:val="en-US"/>
        </w:rPr>
      </w:pPr>
      <w:r w:rsidRPr="0085210F">
        <w:rPr>
          <w:rFonts w:ascii="Times New Roman" w:eastAsia="Times New Roman" w:hAnsi="Times New Roman"/>
          <w:b/>
          <w:iCs/>
          <w:color w:val="231F20"/>
          <w:sz w:val="28"/>
          <w:szCs w:val="28"/>
          <w:lang w:val="en-US"/>
        </w:rPr>
        <w:t xml:space="preserve">Avulsions: </w:t>
      </w:r>
      <w:r w:rsidRPr="0085210F">
        <w:rPr>
          <w:rFonts w:ascii="Times New Roman" w:eastAsia="Times New Roman" w:hAnsi="Times New Roman"/>
          <w:iCs/>
          <w:color w:val="231F20"/>
          <w:sz w:val="28"/>
          <w:szCs w:val="28"/>
          <w:lang w:val="en-US"/>
        </w:rPr>
        <w:t>It</w:t>
      </w:r>
      <w:r w:rsidRPr="0085210F">
        <w:rPr>
          <w:rFonts w:ascii="Times New Roman" w:eastAsia="Times New Roman" w:hAnsi="Times New Roman"/>
          <w:b/>
          <w:iCs/>
          <w:color w:val="231F20"/>
          <w:sz w:val="28"/>
          <w:szCs w:val="28"/>
          <w:lang w:val="en-US"/>
        </w:rPr>
        <w:t xml:space="preserve"> </w:t>
      </w:r>
      <w:r w:rsidRPr="0085210F">
        <w:rPr>
          <w:rFonts w:ascii="Times New Roman" w:eastAsia="Times New Roman" w:hAnsi="Times New Roman"/>
          <w:color w:val="231F20"/>
          <w:sz w:val="28"/>
          <w:szCs w:val="28"/>
          <w:lang w:val="en-US"/>
        </w:rPr>
        <w:t>occurs when an entire structure or part of it is forcibly pulled away, such as the loss of a permanent tooth or an ear lobe; animal bites may also cause avulsions.</w:t>
      </w:r>
    </w:p>
    <w:p w14:paraId="16B9E6C1" w14:textId="77777777" w:rsidR="0085210F" w:rsidRPr="0085210F" w:rsidRDefault="0085210F" w:rsidP="0085210F">
      <w:pPr>
        <w:pStyle w:val="ListParagraph"/>
        <w:numPr>
          <w:ilvl w:val="0"/>
          <w:numId w:val="3"/>
        </w:numPr>
        <w:autoSpaceDE w:val="0"/>
        <w:autoSpaceDN w:val="0"/>
        <w:adjustRightInd w:val="0"/>
        <w:spacing w:after="0"/>
        <w:jc w:val="both"/>
        <w:rPr>
          <w:rFonts w:ascii="Times New Roman" w:eastAsia="Times New Roman" w:hAnsi="Times New Roman"/>
          <w:color w:val="231F20"/>
          <w:sz w:val="28"/>
          <w:szCs w:val="28"/>
          <w:lang w:val="en-US"/>
        </w:rPr>
      </w:pPr>
      <w:r w:rsidRPr="0085210F">
        <w:rPr>
          <w:rFonts w:ascii="Times New Roman" w:eastAsia="Times New Roman" w:hAnsi="Times New Roman"/>
          <w:b/>
          <w:iCs/>
          <w:color w:val="231F20"/>
          <w:sz w:val="28"/>
          <w:szCs w:val="28"/>
          <w:lang w:val="en-US"/>
        </w:rPr>
        <w:t>Contusions</w:t>
      </w:r>
      <w:r w:rsidRPr="0085210F">
        <w:rPr>
          <w:rFonts w:ascii="Times New Roman" w:eastAsia="Times New Roman" w:hAnsi="Times New Roman"/>
          <w:b/>
          <w:i/>
          <w:iCs/>
          <w:color w:val="231F20"/>
          <w:sz w:val="28"/>
          <w:szCs w:val="28"/>
          <w:lang w:val="en-US"/>
        </w:rPr>
        <w:t xml:space="preserve"> </w:t>
      </w:r>
      <w:r w:rsidRPr="0085210F">
        <w:rPr>
          <w:rFonts w:ascii="Times New Roman" w:eastAsia="Times New Roman" w:hAnsi="Times New Roman"/>
          <w:color w:val="231F20"/>
          <w:sz w:val="28"/>
          <w:szCs w:val="28"/>
          <w:lang w:val="en-US"/>
        </w:rPr>
        <w:t>(Bruises): These are the result of a forceful trauma that injures an internal structure without breaking the skin. Blows to the chest, abdomen or head with a blunt instrument (e.g. football or fist) can also cause contusions.</w:t>
      </w:r>
    </w:p>
    <w:p w14:paraId="74D637A0" w14:textId="77777777" w:rsidR="0085210F" w:rsidRPr="0085210F" w:rsidRDefault="0085210F" w:rsidP="0085210F">
      <w:pPr>
        <w:pStyle w:val="ListParagraph"/>
        <w:numPr>
          <w:ilvl w:val="0"/>
          <w:numId w:val="3"/>
        </w:numPr>
        <w:autoSpaceDE w:val="0"/>
        <w:autoSpaceDN w:val="0"/>
        <w:adjustRightInd w:val="0"/>
        <w:spacing w:after="0"/>
        <w:jc w:val="both"/>
        <w:rPr>
          <w:rFonts w:ascii="Times New Roman" w:eastAsia="Times New Roman" w:hAnsi="Times New Roman"/>
          <w:color w:val="231F20"/>
          <w:sz w:val="28"/>
          <w:szCs w:val="28"/>
          <w:lang w:val="en-US"/>
        </w:rPr>
      </w:pPr>
      <w:r w:rsidRPr="0085210F">
        <w:rPr>
          <w:rFonts w:ascii="Times New Roman" w:eastAsia="Times New Roman" w:hAnsi="Times New Roman"/>
          <w:b/>
          <w:iCs/>
          <w:color w:val="231F20"/>
          <w:sz w:val="28"/>
          <w:szCs w:val="28"/>
          <w:lang w:val="en-US"/>
        </w:rPr>
        <w:t xml:space="preserve">Crush wounds: </w:t>
      </w:r>
      <w:r w:rsidRPr="0085210F">
        <w:rPr>
          <w:rFonts w:ascii="Times New Roman" w:eastAsia="Times New Roman" w:hAnsi="Times New Roman"/>
          <w:iCs/>
          <w:color w:val="231F20"/>
          <w:sz w:val="28"/>
          <w:szCs w:val="28"/>
          <w:lang w:val="en-US"/>
        </w:rPr>
        <w:t>It</w:t>
      </w:r>
      <w:r w:rsidRPr="0085210F">
        <w:rPr>
          <w:rFonts w:ascii="Times New Roman" w:eastAsia="Times New Roman" w:hAnsi="Times New Roman"/>
          <w:i/>
          <w:iCs/>
          <w:color w:val="231F20"/>
          <w:sz w:val="28"/>
          <w:szCs w:val="28"/>
          <w:lang w:val="en-US"/>
        </w:rPr>
        <w:t xml:space="preserve"> </w:t>
      </w:r>
      <w:r w:rsidRPr="0085210F">
        <w:rPr>
          <w:rFonts w:ascii="Times New Roman" w:eastAsia="Times New Roman" w:hAnsi="Times New Roman"/>
          <w:color w:val="231F20"/>
          <w:sz w:val="28"/>
          <w:szCs w:val="28"/>
          <w:lang w:val="en-US"/>
        </w:rPr>
        <w:t>occur when a heavy object falls on a person, splitting the skin and shattering or tearing underlying structures.</w:t>
      </w:r>
    </w:p>
    <w:p w14:paraId="5920FA32" w14:textId="77777777" w:rsidR="0085210F" w:rsidRPr="0085210F" w:rsidRDefault="0085210F" w:rsidP="0085210F">
      <w:pPr>
        <w:pStyle w:val="ListParagraph"/>
        <w:numPr>
          <w:ilvl w:val="0"/>
          <w:numId w:val="3"/>
        </w:numPr>
        <w:autoSpaceDE w:val="0"/>
        <w:autoSpaceDN w:val="0"/>
        <w:adjustRightInd w:val="0"/>
        <w:spacing w:after="0"/>
        <w:jc w:val="both"/>
        <w:rPr>
          <w:rFonts w:ascii="Times New Roman" w:eastAsia="Times New Roman" w:hAnsi="Times New Roman"/>
          <w:color w:val="231F20"/>
          <w:sz w:val="28"/>
          <w:szCs w:val="28"/>
          <w:lang w:val="en-US"/>
        </w:rPr>
      </w:pPr>
      <w:r w:rsidRPr="0085210F">
        <w:rPr>
          <w:rFonts w:ascii="Times New Roman" w:eastAsia="Times New Roman" w:hAnsi="Times New Roman"/>
          <w:b/>
          <w:iCs/>
          <w:color w:val="231F20"/>
          <w:sz w:val="28"/>
          <w:szCs w:val="28"/>
          <w:lang w:val="en-US"/>
        </w:rPr>
        <w:t xml:space="preserve">Cuts: </w:t>
      </w:r>
      <w:r w:rsidRPr="0085210F">
        <w:rPr>
          <w:rFonts w:ascii="Times New Roman" w:eastAsia="Times New Roman" w:hAnsi="Times New Roman"/>
          <w:iCs/>
          <w:color w:val="231F20"/>
          <w:sz w:val="28"/>
          <w:szCs w:val="28"/>
          <w:lang w:val="en-US"/>
        </w:rPr>
        <w:t>These</w:t>
      </w:r>
      <w:r w:rsidRPr="0085210F">
        <w:rPr>
          <w:rFonts w:ascii="Times New Roman" w:eastAsia="Times New Roman" w:hAnsi="Times New Roman"/>
          <w:i/>
          <w:iCs/>
          <w:color w:val="231F20"/>
          <w:sz w:val="28"/>
          <w:szCs w:val="28"/>
          <w:lang w:val="en-US"/>
        </w:rPr>
        <w:t xml:space="preserve"> </w:t>
      </w:r>
      <w:r w:rsidRPr="0085210F">
        <w:rPr>
          <w:rFonts w:ascii="Times New Roman" w:eastAsia="Times New Roman" w:hAnsi="Times New Roman"/>
          <w:color w:val="231F20"/>
          <w:sz w:val="28"/>
          <w:szCs w:val="28"/>
          <w:lang w:val="en-US"/>
        </w:rPr>
        <w:t>are slicing wounds made with a sharp instrument leaving even edges. They may be as minimal as a paper cut or as significant as a surgical incision.</w:t>
      </w:r>
    </w:p>
    <w:p w14:paraId="612B40C8" w14:textId="77777777" w:rsidR="0085210F" w:rsidRPr="0085210F" w:rsidRDefault="0085210F" w:rsidP="0085210F">
      <w:pPr>
        <w:pStyle w:val="ListParagraph"/>
        <w:numPr>
          <w:ilvl w:val="0"/>
          <w:numId w:val="3"/>
        </w:numPr>
        <w:autoSpaceDE w:val="0"/>
        <w:autoSpaceDN w:val="0"/>
        <w:adjustRightInd w:val="0"/>
        <w:spacing w:after="0"/>
        <w:jc w:val="both"/>
        <w:rPr>
          <w:rFonts w:ascii="Times New Roman" w:eastAsia="Times New Roman" w:hAnsi="Times New Roman"/>
          <w:color w:val="231F20"/>
          <w:sz w:val="28"/>
          <w:szCs w:val="28"/>
          <w:lang w:val="en-US"/>
        </w:rPr>
      </w:pPr>
      <w:r w:rsidRPr="0085210F">
        <w:rPr>
          <w:rFonts w:ascii="Times New Roman" w:eastAsia="Times New Roman" w:hAnsi="Times New Roman"/>
          <w:b/>
          <w:iCs/>
          <w:color w:val="231F20"/>
          <w:sz w:val="28"/>
          <w:szCs w:val="28"/>
          <w:lang w:val="en-US"/>
        </w:rPr>
        <w:t>Fish-hook wound</w:t>
      </w:r>
      <w:r w:rsidRPr="0085210F">
        <w:rPr>
          <w:rFonts w:ascii="Times New Roman" w:eastAsia="Times New Roman" w:hAnsi="Times New Roman"/>
          <w:color w:val="231F20"/>
          <w:sz w:val="28"/>
          <w:szCs w:val="28"/>
          <w:lang w:val="en-US"/>
        </w:rPr>
        <w:t>: An injury caused by a fish-hook becoming embedded in soft tissue.</w:t>
      </w:r>
    </w:p>
    <w:p w14:paraId="536112B8" w14:textId="77777777" w:rsidR="0085210F" w:rsidRPr="0085210F" w:rsidRDefault="0085210F" w:rsidP="0085210F">
      <w:pPr>
        <w:pStyle w:val="ListParagraph"/>
        <w:numPr>
          <w:ilvl w:val="0"/>
          <w:numId w:val="3"/>
        </w:numPr>
        <w:autoSpaceDE w:val="0"/>
        <w:autoSpaceDN w:val="0"/>
        <w:adjustRightInd w:val="0"/>
        <w:spacing w:after="0"/>
        <w:jc w:val="both"/>
        <w:rPr>
          <w:rFonts w:ascii="Times New Roman" w:eastAsia="Times New Roman" w:hAnsi="Times New Roman"/>
          <w:color w:val="231F20"/>
          <w:sz w:val="28"/>
          <w:szCs w:val="28"/>
          <w:lang w:val="en-US"/>
        </w:rPr>
      </w:pPr>
      <w:r w:rsidRPr="0085210F">
        <w:rPr>
          <w:rFonts w:ascii="Times New Roman" w:eastAsia="Times New Roman" w:hAnsi="Times New Roman"/>
          <w:b/>
          <w:iCs/>
          <w:color w:val="231F20"/>
          <w:sz w:val="28"/>
          <w:szCs w:val="28"/>
          <w:lang w:val="en-US"/>
        </w:rPr>
        <w:t>Incised wound</w:t>
      </w:r>
      <w:r w:rsidRPr="0085210F">
        <w:rPr>
          <w:rFonts w:ascii="Times New Roman" w:eastAsia="Times New Roman" w:hAnsi="Times New Roman"/>
          <w:color w:val="231F20"/>
          <w:sz w:val="28"/>
          <w:szCs w:val="28"/>
          <w:lang w:val="en-US"/>
        </w:rPr>
        <w:t>: Any sharp cut in which the tissues are not severed. A clean cut caused by a keen cutting instrument – the wound may be aseptic or infected, depending on the circumstances.</w:t>
      </w:r>
    </w:p>
    <w:p w14:paraId="4E18036C" w14:textId="77777777" w:rsidR="0085210F" w:rsidRPr="0085210F" w:rsidRDefault="0085210F" w:rsidP="0085210F">
      <w:pPr>
        <w:pStyle w:val="ListParagraph"/>
        <w:numPr>
          <w:ilvl w:val="0"/>
          <w:numId w:val="3"/>
        </w:numPr>
        <w:autoSpaceDE w:val="0"/>
        <w:autoSpaceDN w:val="0"/>
        <w:adjustRightInd w:val="0"/>
        <w:spacing w:after="0"/>
        <w:jc w:val="both"/>
        <w:rPr>
          <w:rFonts w:ascii="Times New Roman" w:eastAsia="Times New Roman" w:hAnsi="Times New Roman"/>
          <w:color w:val="231F20"/>
          <w:sz w:val="28"/>
          <w:szCs w:val="28"/>
          <w:lang w:val="en-US"/>
        </w:rPr>
      </w:pPr>
      <w:r w:rsidRPr="0085210F">
        <w:rPr>
          <w:rFonts w:ascii="Times New Roman" w:eastAsia="Times New Roman" w:hAnsi="Times New Roman"/>
          <w:b/>
          <w:iCs/>
          <w:color w:val="231F20"/>
          <w:sz w:val="28"/>
          <w:szCs w:val="28"/>
          <w:lang w:val="en-US"/>
        </w:rPr>
        <w:t xml:space="preserve">Lacerations </w:t>
      </w:r>
      <w:r w:rsidRPr="0085210F">
        <w:rPr>
          <w:rFonts w:ascii="Times New Roman" w:eastAsia="Times New Roman" w:hAnsi="Times New Roman"/>
          <w:color w:val="231F20"/>
          <w:sz w:val="28"/>
          <w:szCs w:val="28"/>
          <w:lang w:val="en-US"/>
        </w:rPr>
        <w:t>(Tears): These are separating wounds that produce ragged edges. They are produced by a tremendous force against the body, either from an internal source as in childbirth, or from an external source such as a punch.</w:t>
      </w:r>
    </w:p>
    <w:p w14:paraId="0A481344" w14:textId="77777777" w:rsidR="0085210F" w:rsidRPr="0085210F" w:rsidRDefault="0085210F" w:rsidP="0085210F">
      <w:pPr>
        <w:pStyle w:val="ListParagraph"/>
        <w:numPr>
          <w:ilvl w:val="0"/>
          <w:numId w:val="3"/>
        </w:numPr>
        <w:autoSpaceDE w:val="0"/>
        <w:autoSpaceDN w:val="0"/>
        <w:adjustRightInd w:val="0"/>
        <w:spacing w:after="0"/>
        <w:jc w:val="both"/>
        <w:rPr>
          <w:rFonts w:ascii="Times New Roman" w:eastAsia="Times New Roman" w:hAnsi="Times New Roman"/>
          <w:color w:val="231F20"/>
          <w:sz w:val="28"/>
          <w:szCs w:val="28"/>
          <w:lang w:val="en-US"/>
        </w:rPr>
      </w:pPr>
      <w:r w:rsidRPr="0085210F">
        <w:rPr>
          <w:rFonts w:ascii="Times New Roman" w:eastAsia="Times New Roman" w:hAnsi="Times New Roman"/>
          <w:b/>
          <w:iCs/>
          <w:color w:val="231F20"/>
          <w:sz w:val="28"/>
          <w:szCs w:val="28"/>
          <w:lang w:val="en-US"/>
        </w:rPr>
        <w:t>Penetrating wound:</w:t>
      </w:r>
      <w:r w:rsidRPr="0085210F">
        <w:rPr>
          <w:rFonts w:ascii="Times New Roman" w:eastAsia="Times New Roman" w:hAnsi="Times New Roman"/>
          <w:i/>
          <w:iCs/>
          <w:color w:val="231F20"/>
          <w:sz w:val="28"/>
          <w:szCs w:val="28"/>
          <w:lang w:val="en-US"/>
        </w:rPr>
        <w:t xml:space="preserve"> </w:t>
      </w:r>
      <w:r w:rsidRPr="0085210F">
        <w:rPr>
          <w:rFonts w:ascii="Times New Roman" w:eastAsia="Times New Roman" w:hAnsi="Times New Roman"/>
          <w:color w:val="231F20"/>
          <w:sz w:val="28"/>
          <w:szCs w:val="28"/>
          <w:lang w:val="en-US"/>
        </w:rPr>
        <w:t>In which the skin is broken and the agent causing the wound enters subcutaneous tissue or a deep lying structure or cavity (the agent might be a nail, splinter or spike).</w:t>
      </w:r>
    </w:p>
    <w:p w14:paraId="4A0EB928" w14:textId="77777777" w:rsidR="0085210F" w:rsidRPr="0085210F" w:rsidRDefault="0085210F" w:rsidP="0085210F">
      <w:pPr>
        <w:spacing w:before="100" w:beforeAutospacing="1" w:after="100" w:afterAutospacing="1"/>
        <w:jc w:val="both"/>
        <w:outlineLvl w:val="1"/>
        <w:rPr>
          <w:rFonts w:ascii="Times New Roman" w:eastAsia="Times New Roman" w:hAnsi="Times New Roman"/>
          <w:b/>
          <w:bCs/>
          <w:color w:val="000000"/>
          <w:sz w:val="28"/>
          <w:szCs w:val="28"/>
          <w:lang w:eastAsia="en-IN"/>
        </w:rPr>
      </w:pPr>
    </w:p>
    <w:p w14:paraId="0F4DEA82" w14:textId="77777777" w:rsidR="00BD356A" w:rsidRPr="00A271A4" w:rsidRDefault="00BD356A" w:rsidP="00A409EC">
      <w:pPr>
        <w:pStyle w:val="ListParagraph"/>
        <w:spacing w:before="100" w:beforeAutospacing="1" w:after="100" w:afterAutospacing="1"/>
        <w:ind w:left="284"/>
        <w:jc w:val="both"/>
        <w:rPr>
          <w:rFonts w:ascii="Times New Roman" w:eastAsia="Times New Roman" w:hAnsi="Times New Roman"/>
          <w:sz w:val="24"/>
          <w:szCs w:val="24"/>
          <w:lang w:eastAsia="en-IN"/>
        </w:rPr>
      </w:pPr>
    </w:p>
    <w:p w14:paraId="463DBDF5" w14:textId="77777777" w:rsidR="00BD356A" w:rsidRDefault="00BD356A" w:rsidP="00A409EC">
      <w:pPr>
        <w:pStyle w:val="ListParagraph"/>
        <w:spacing w:before="100" w:beforeAutospacing="1" w:after="100" w:afterAutospacing="1"/>
        <w:ind w:left="284"/>
        <w:jc w:val="both"/>
        <w:rPr>
          <w:rFonts w:ascii="Times New Roman" w:eastAsia="Times New Roman" w:hAnsi="Times New Roman"/>
          <w:sz w:val="24"/>
          <w:szCs w:val="24"/>
          <w:lang w:eastAsia="en-IN"/>
        </w:rPr>
      </w:pPr>
    </w:p>
    <w:p w14:paraId="320B2152" w14:textId="6E7156CF" w:rsidR="00343F6D" w:rsidRDefault="00343F6D" w:rsidP="00343F6D">
      <w:pPr>
        <w:jc w:val="both"/>
        <w:rPr>
          <w:rFonts w:ascii="Times New Roman" w:hAnsi="Times New Roman" w:cs="Times New Roman"/>
          <w:sz w:val="28"/>
          <w:szCs w:val="28"/>
          <w:lang w:val="en-US"/>
        </w:rPr>
      </w:pPr>
    </w:p>
    <w:p w14:paraId="5EA3C5AE" w14:textId="77777777" w:rsidR="00BD356A" w:rsidRDefault="00BD356A" w:rsidP="00343F6D">
      <w:pPr>
        <w:jc w:val="both"/>
        <w:rPr>
          <w:rFonts w:ascii="Times New Roman" w:hAnsi="Times New Roman" w:cs="Times New Roman"/>
          <w:sz w:val="28"/>
          <w:szCs w:val="28"/>
          <w:lang w:val="en-US"/>
        </w:rPr>
      </w:pPr>
    </w:p>
    <w:p w14:paraId="7130ECD9" w14:textId="77777777" w:rsidR="00BD356A" w:rsidRDefault="00BD356A" w:rsidP="00343F6D">
      <w:pPr>
        <w:jc w:val="both"/>
        <w:rPr>
          <w:rFonts w:ascii="Times New Roman" w:hAnsi="Times New Roman" w:cs="Times New Roman"/>
          <w:sz w:val="28"/>
          <w:szCs w:val="28"/>
          <w:lang w:val="en-US"/>
        </w:rPr>
      </w:pPr>
    </w:p>
    <w:p w14:paraId="4E25E627" w14:textId="77777777" w:rsidR="00BD356A" w:rsidRDefault="00BD356A" w:rsidP="00343F6D">
      <w:pPr>
        <w:jc w:val="both"/>
        <w:rPr>
          <w:rFonts w:ascii="Times New Roman" w:hAnsi="Times New Roman" w:cs="Times New Roman"/>
          <w:sz w:val="28"/>
          <w:szCs w:val="28"/>
          <w:lang w:val="en-US"/>
        </w:rPr>
      </w:pPr>
    </w:p>
    <w:p w14:paraId="2657EF79" w14:textId="77777777" w:rsidR="00BD356A" w:rsidRDefault="00BD356A" w:rsidP="00343F6D">
      <w:pPr>
        <w:jc w:val="both"/>
        <w:rPr>
          <w:rFonts w:ascii="Times New Roman" w:hAnsi="Times New Roman" w:cs="Times New Roman"/>
          <w:sz w:val="28"/>
          <w:szCs w:val="28"/>
          <w:lang w:val="en-US"/>
        </w:rPr>
      </w:pPr>
    </w:p>
    <w:p w14:paraId="3D992F35" w14:textId="38B4D40E" w:rsidR="00BD356A" w:rsidRDefault="00BD356A" w:rsidP="00343F6D">
      <w:pPr>
        <w:jc w:val="both"/>
        <w:rPr>
          <w:rFonts w:ascii="Times New Roman" w:hAnsi="Times New Roman" w:cs="Times New Roman"/>
          <w:sz w:val="28"/>
          <w:szCs w:val="28"/>
          <w:lang w:val="en-US"/>
        </w:rPr>
      </w:pPr>
      <w:r w:rsidRPr="00822CF1">
        <w:rPr>
          <w:rFonts w:ascii="Times New Roman" w:eastAsia="Times New Roman" w:hAnsi="Times New Roman"/>
          <w:noProof/>
          <w:color w:val="000000"/>
          <w:sz w:val="24"/>
          <w:szCs w:val="24"/>
          <w:lang w:val="en-US"/>
        </w:rPr>
        <w:lastRenderedPageBreak/>
        <w:drawing>
          <wp:inline distT="0" distB="0" distL="0" distR="0" wp14:anchorId="0C37E1B9" wp14:editId="56DB385E">
            <wp:extent cx="5486217" cy="5922335"/>
            <wp:effectExtent l="19050" t="0" r="18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schemeClr val="accent2">
                          <a:shade val="45000"/>
                          <a:satMod val="135000"/>
                        </a:schemeClr>
                        <a:prstClr val="white"/>
                      </a:duotone>
                    </a:blip>
                    <a:srcRect/>
                    <a:stretch>
                      <a:fillRect/>
                    </a:stretch>
                  </pic:blipFill>
                  <pic:spPr bwMode="auto">
                    <a:xfrm>
                      <a:off x="0" y="0"/>
                      <a:ext cx="5486400" cy="5922532"/>
                    </a:xfrm>
                    <a:prstGeom prst="rect">
                      <a:avLst/>
                    </a:prstGeom>
                    <a:noFill/>
                    <a:ln w="9525">
                      <a:noFill/>
                      <a:miter lim="800000"/>
                      <a:headEnd/>
                      <a:tailEnd/>
                    </a:ln>
                  </pic:spPr>
                </pic:pic>
              </a:graphicData>
            </a:graphic>
          </wp:inline>
        </w:drawing>
      </w:r>
    </w:p>
    <w:p w14:paraId="6DDC1D0A" w14:textId="77777777" w:rsidR="00BD356A" w:rsidRDefault="00BD356A" w:rsidP="00BD356A">
      <w:pPr>
        <w:tabs>
          <w:tab w:val="left" w:pos="6480"/>
        </w:tabs>
        <w:spacing w:before="100" w:beforeAutospacing="1" w:after="100" w:afterAutospacing="1" w:line="360" w:lineRule="auto"/>
        <w:ind w:left="360"/>
        <w:jc w:val="center"/>
        <w:rPr>
          <w:rFonts w:ascii="Times New Roman" w:eastAsia="Times New Roman" w:hAnsi="Times New Roman"/>
          <w:color w:val="000000"/>
          <w:sz w:val="24"/>
          <w:szCs w:val="24"/>
          <w:lang w:eastAsia="en-IN"/>
        </w:rPr>
      </w:pPr>
      <w:r w:rsidRPr="00BD77E0">
        <w:rPr>
          <w:rFonts w:ascii="Times New Roman" w:eastAsia="Times New Roman" w:hAnsi="Times New Roman"/>
          <w:b/>
          <w:color w:val="000000"/>
          <w:sz w:val="24"/>
          <w:szCs w:val="24"/>
          <w:lang w:eastAsia="en-IN"/>
        </w:rPr>
        <w:t>Fig. 1.1:</w:t>
      </w:r>
      <w:r>
        <w:rPr>
          <w:rFonts w:ascii="Times New Roman" w:eastAsia="Times New Roman" w:hAnsi="Times New Roman"/>
          <w:color w:val="000000"/>
          <w:sz w:val="24"/>
          <w:szCs w:val="24"/>
          <w:lang w:eastAsia="en-IN"/>
        </w:rPr>
        <w:t xml:space="preserve"> Factors causing wound</w:t>
      </w:r>
    </w:p>
    <w:p w14:paraId="5E5F8D9D" w14:textId="2674C6C9" w:rsidR="00BD356A" w:rsidRDefault="00BD356A" w:rsidP="00BD356A">
      <w:pPr>
        <w:tabs>
          <w:tab w:val="left" w:pos="6480"/>
        </w:tabs>
        <w:spacing w:before="100" w:beforeAutospacing="1" w:after="100" w:afterAutospacing="1" w:line="360" w:lineRule="auto"/>
        <w:ind w:left="360"/>
        <w:jc w:val="center"/>
        <w:rPr>
          <w:rFonts w:ascii="Times New Roman" w:eastAsia="Times New Roman" w:hAnsi="Times New Roman"/>
          <w:color w:val="000000"/>
          <w:sz w:val="24"/>
          <w:szCs w:val="24"/>
          <w:lang w:eastAsia="en-IN"/>
        </w:rPr>
      </w:pPr>
    </w:p>
    <w:p w14:paraId="666B2810" w14:textId="77777777" w:rsidR="004210D8" w:rsidRDefault="004210D8" w:rsidP="00EA40CD">
      <w:pPr>
        <w:spacing w:before="100" w:beforeAutospacing="1" w:after="100" w:afterAutospacing="1" w:line="360" w:lineRule="auto"/>
        <w:jc w:val="both"/>
        <w:outlineLvl w:val="1"/>
        <w:rPr>
          <w:rFonts w:ascii="Times New Roman" w:hAnsi="Times New Roman" w:cs="Times New Roman"/>
          <w:sz w:val="28"/>
          <w:szCs w:val="28"/>
          <w:lang w:val="en-US"/>
        </w:rPr>
      </w:pPr>
    </w:p>
    <w:p w14:paraId="06A739CE" w14:textId="77777777" w:rsidR="0085210F" w:rsidRDefault="0085210F" w:rsidP="00EA40CD">
      <w:pPr>
        <w:spacing w:before="100" w:beforeAutospacing="1" w:after="100" w:afterAutospacing="1" w:line="360" w:lineRule="auto"/>
        <w:jc w:val="both"/>
        <w:outlineLvl w:val="1"/>
        <w:rPr>
          <w:rFonts w:ascii="Times New Roman" w:eastAsia="Times New Roman" w:hAnsi="Times New Roman"/>
          <w:b/>
          <w:color w:val="231F20"/>
          <w:sz w:val="24"/>
          <w:szCs w:val="24"/>
          <w:lang w:val="en-US"/>
        </w:rPr>
      </w:pPr>
    </w:p>
    <w:p w14:paraId="14A2868D" w14:textId="77777777" w:rsidR="008149A5" w:rsidRDefault="008149A5" w:rsidP="0085210F">
      <w:pPr>
        <w:tabs>
          <w:tab w:val="left" w:pos="142"/>
        </w:tabs>
        <w:spacing w:line="360" w:lineRule="auto"/>
        <w:jc w:val="both"/>
        <w:rPr>
          <w:rFonts w:ascii="Times New Roman" w:hAnsi="Times New Roman" w:cs="Times New Roman"/>
          <w:sz w:val="28"/>
          <w:szCs w:val="28"/>
          <w:lang w:val="en-US"/>
        </w:rPr>
      </w:pPr>
    </w:p>
    <w:p w14:paraId="49002F61" w14:textId="77777777" w:rsidR="0085210F" w:rsidRDefault="0085210F" w:rsidP="0085210F">
      <w:pPr>
        <w:tabs>
          <w:tab w:val="left" w:pos="142"/>
        </w:tabs>
        <w:spacing w:line="360" w:lineRule="auto"/>
        <w:jc w:val="both"/>
        <w:rPr>
          <w:rFonts w:ascii="Times New Roman" w:hAnsi="Times New Roman" w:cs="Times New Roman"/>
          <w:bCs/>
          <w:color w:val="000000"/>
          <w:sz w:val="24"/>
          <w:szCs w:val="24"/>
        </w:rPr>
      </w:pPr>
    </w:p>
    <w:p w14:paraId="4C60DB53" w14:textId="199D2640" w:rsidR="008149A5" w:rsidRPr="0085210F" w:rsidRDefault="00062859" w:rsidP="00062859">
      <w:pPr>
        <w:tabs>
          <w:tab w:val="left" w:pos="142"/>
        </w:tabs>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4"/>
          <w:szCs w:val="24"/>
        </w:rPr>
        <w:lastRenderedPageBreak/>
        <w:t xml:space="preserve">      </w:t>
      </w:r>
      <w:r w:rsidR="008149A5" w:rsidRPr="0085210F">
        <w:rPr>
          <w:rFonts w:ascii="Times New Roman" w:hAnsi="Times New Roman" w:cs="Times New Roman"/>
          <w:b/>
          <w:color w:val="000000"/>
          <w:sz w:val="28"/>
          <w:szCs w:val="28"/>
        </w:rPr>
        <w:t>WOUND HEALING</w:t>
      </w:r>
    </w:p>
    <w:p w14:paraId="0575C180" w14:textId="0D4480C2" w:rsidR="008149A5" w:rsidRPr="0085210F" w:rsidRDefault="00E36CB1" w:rsidP="008149A5">
      <w:pPr>
        <w:tabs>
          <w:tab w:val="left" w:pos="142"/>
        </w:tabs>
        <w:spacing w:line="360" w:lineRule="auto"/>
        <w:ind w:left="345"/>
        <w:jc w:val="both"/>
        <w:rPr>
          <w:rFonts w:ascii="Times New Roman" w:hAnsi="Times New Roman" w:cs="Times New Roman"/>
          <w:color w:val="000000"/>
          <w:sz w:val="28"/>
          <w:szCs w:val="28"/>
          <w:vertAlign w:val="superscript"/>
        </w:rPr>
      </w:pPr>
      <w:r w:rsidRPr="0085210F">
        <w:rPr>
          <w:rFonts w:ascii="Times New Roman" w:hAnsi="Times New Roman" w:cs="Times New Roman"/>
          <w:bCs/>
          <w:color w:val="000000"/>
          <w:sz w:val="28"/>
          <w:szCs w:val="28"/>
        </w:rPr>
        <w:t>Wound healing</w:t>
      </w:r>
      <w:r w:rsidRPr="0085210F">
        <w:rPr>
          <w:rFonts w:ascii="Times New Roman" w:hAnsi="Times New Roman" w:cs="Times New Roman"/>
          <w:color w:val="000000"/>
          <w:sz w:val="28"/>
          <w:szCs w:val="28"/>
        </w:rPr>
        <w:t xml:space="preserve"> is defined as an intricate process in which the skin (or another organ) repairs itself after injury and destroyed tissue replaced by new living tissue.</w:t>
      </w:r>
      <w:r w:rsidRPr="0085210F">
        <w:rPr>
          <w:rFonts w:ascii="Times New Roman" w:hAnsi="Times New Roman" w:cs="Times New Roman"/>
          <w:color w:val="000000"/>
          <w:sz w:val="28"/>
          <w:szCs w:val="28"/>
          <w:vertAlign w:val="superscript"/>
        </w:rPr>
        <w:t>7</w:t>
      </w:r>
      <w:r w:rsidRPr="0085210F">
        <w:rPr>
          <w:rFonts w:ascii="Times New Roman" w:hAnsi="Times New Roman" w:cs="Times New Roman"/>
          <w:color w:val="000000"/>
          <w:sz w:val="28"/>
          <w:szCs w:val="28"/>
        </w:rPr>
        <w:t xml:space="preserve"> Soluble growth factors regulate the orderly migration, proliferation and differentiation of cells as well as synthesis and degradation of proteins.</w:t>
      </w:r>
      <w:r w:rsidRPr="0085210F">
        <w:rPr>
          <w:rFonts w:ascii="Times New Roman" w:hAnsi="Times New Roman" w:cs="Times New Roman"/>
          <w:sz w:val="28"/>
          <w:szCs w:val="28"/>
        </w:rPr>
        <w:t xml:space="preserve"> </w:t>
      </w:r>
      <w:r w:rsidRPr="0085210F">
        <w:rPr>
          <w:rFonts w:ascii="Times New Roman" w:hAnsi="Times New Roman" w:cs="Times New Roman"/>
          <w:color w:val="000000"/>
          <w:sz w:val="28"/>
          <w:szCs w:val="28"/>
        </w:rPr>
        <w:t>Wound healing involves regeneration of specialized cells by proliferation of surviving cells and connective tissue response characterized by the formation of granulation tissue.</w:t>
      </w:r>
      <w:r w:rsidRPr="0085210F">
        <w:rPr>
          <w:rFonts w:ascii="Times New Roman" w:hAnsi="Times New Roman" w:cs="Times New Roman"/>
          <w:color w:val="000000"/>
          <w:sz w:val="28"/>
          <w:szCs w:val="28"/>
          <w:vertAlign w:val="superscript"/>
        </w:rPr>
        <w:t xml:space="preserve">8 </w:t>
      </w:r>
      <w:r w:rsidRPr="0085210F">
        <w:rPr>
          <w:rFonts w:ascii="Times New Roman" w:hAnsi="Times New Roman" w:cs="Times New Roman"/>
          <w:color w:val="000000"/>
          <w:sz w:val="28"/>
          <w:szCs w:val="28"/>
        </w:rPr>
        <w:t>Wounds healed by a spontaneous process in the organism through a cascade of events which starts by switching on various chemical signals in the body until the wound is bridged by scar tissue that bind and hold the wound in stasis which facilitates the restoration of anatomical continuity and function of skin.</w:t>
      </w:r>
      <w:r w:rsidRPr="0085210F">
        <w:rPr>
          <w:rFonts w:ascii="Times New Roman" w:hAnsi="Times New Roman" w:cs="Times New Roman"/>
          <w:color w:val="000000"/>
          <w:sz w:val="28"/>
          <w:szCs w:val="28"/>
          <w:vertAlign w:val="superscript"/>
        </w:rPr>
        <w:t>6</w:t>
      </w:r>
      <w:r w:rsidR="008149A5" w:rsidRPr="0085210F">
        <w:rPr>
          <w:rFonts w:ascii="Times New Roman" w:hAnsi="Times New Roman" w:cs="Times New Roman"/>
          <w:color w:val="000000"/>
          <w:sz w:val="28"/>
          <w:szCs w:val="28"/>
          <w:vertAlign w:val="superscript"/>
        </w:rPr>
        <w:t xml:space="preserve"> </w:t>
      </w:r>
      <w:r w:rsidR="008149A5" w:rsidRPr="0085210F">
        <w:rPr>
          <w:rFonts w:ascii="Times New Roman" w:hAnsi="Times New Roman" w:cs="Times New Roman"/>
          <w:color w:val="000000"/>
          <w:sz w:val="28"/>
          <w:szCs w:val="28"/>
        </w:rPr>
        <w:t>The healing of full thickness wounds extend through the entire dermis which is a dynamic process involving soluble mediators, blood cells, extracellular matrix, parenchymal cells and involve more complex well regulated biological events as shown in Fig 1.2.</w:t>
      </w:r>
      <w:r w:rsidR="008149A5" w:rsidRPr="0085210F">
        <w:rPr>
          <w:rFonts w:ascii="Times New Roman" w:hAnsi="Times New Roman" w:cs="Times New Roman"/>
          <w:color w:val="000000"/>
          <w:sz w:val="28"/>
          <w:szCs w:val="28"/>
          <w:vertAlign w:val="superscript"/>
        </w:rPr>
        <w:t>9</w:t>
      </w:r>
      <w:r w:rsidR="008149A5" w:rsidRPr="0085210F">
        <w:rPr>
          <w:rFonts w:ascii="Times New Roman" w:hAnsi="Times New Roman" w:cs="Times New Roman"/>
          <w:color w:val="000000"/>
          <w:sz w:val="28"/>
          <w:szCs w:val="28"/>
        </w:rPr>
        <w:t xml:space="preserve">The healing process begins with clotting of blood and is completed with </w:t>
      </w:r>
      <w:r w:rsidR="00CA1805" w:rsidRPr="0085210F">
        <w:rPr>
          <w:rFonts w:ascii="Times New Roman" w:hAnsi="Times New Roman" w:cs="Times New Roman"/>
          <w:color w:val="000000"/>
          <w:sz w:val="28"/>
          <w:szCs w:val="28"/>
        </w:rPr>
        <w:t>remodelling</w:t>
      </w:r>
      <w:r w:rsidR="008149A5" w:rsidRPr="0085210F">
        <w:rPr>
          <w:rFonts w:ascii="Times New Roman" w:hAnsi="Times New Roman" w:cs="Times New Roman"/>
          <w:color w:val="000000"/>
          <w:sz w:val="28"/>
          <w:szCs w:val="28"/>
        </w:rPr>
        <w:t xml:space="preserve"> of the cellular layers of skin.</w:t>
      </w:r>
      <w:r w:rsidR="008149A5" w:rsidRPr="0085210F">
        <w:rPr>
          <w:rFonts w:ascii="Times New Roman" w:hAnsi="Times New Roman" w:cs="Times New Roman"/>
          <w:color w:val="000000"/>
          <w:sz w:val="28"/>
          <w:szCs w:val="28"/>
          <w:vertAlign w:val="superscript"/>
        </w:rPr>
        <w:t>10</w:t>
      </w:r>
    </w:p>
    <w:p w14:paraId="5F6A637A" w14:textId="77777777" w:rsidR="003C647B" w:rsidRPr="0085210F" w:rsidRDefault="003C647B" w:rsidP="003C647B">
      <w:pPr>
        <w:pStyle w:val="ListParagraph"/>
        <w:numPr>
          <w:ilvl w:val="0"/>
          <w:numId w:val="4"/>
        </w:numPr>
        <w:spacing w:after="0" w:line="360" w:lineRule="auto"/>
        <w:jc w:val="both"/>
        <w:rPr>
          <w:rFonts w:ascii="Times New Roman" w:hAnsi="Times New Roman"/>
          <w:sz w:val="24"/>
          <w:szCs w:val="24"/>
          <w:vertAlign w:val="superscript"/>
        </w:rPr>
      </w:pPr>
      <w:r w:rsidRPr="00D03468">
        <w:rPr>
          <w:rFonts w:ascii="Times New Roman" w:hAnsi="Times New Roman"/>
          <w:b/>
          <w:color w:val="000000"/>
          <w:sz w:val="28"/>
          <w:szCs w:val="28"/>
        </w:rPr>
        <w:t>Wound healing is divided into four sequential, yet overlapping 4</w:t>
      </w:r>
      <w:r w:rsidRPr="00D03468">
        <w:rPr>
          <w:rStyle w:val="apple-converted-space"/>
          <w:rFonts w:ascii="Times New Roman" w:hAnsi="Times New Roman"/>
          <w:b/>
          <w:color w:val="000000"/>
          <w:sz w:val="28"/>
          <w:szCs w:val="28"/>
        </w:rPr>
        <w:t> </w:t>
      </w:r>
      <w:r w:rsidRPr="00D03468">
        <w:rPr>
          <w:rFonts w:ascii="Times New Roman" w:hAnsi="Times New Roman"/>
          <w:b/>
          <w:color w:val="000000"/>
          <w:sz w:val="28"/>
          <w:szCs w:val="28"/>
        </w:rPr>
        <w:t>phases</w:t>
      </w:r>
      <w:r w:rsidRPr="00D03468">
        <w:rPr>
          <w:rFonts w:ascii="Times New Roman" w:hAnsi="Times New Roman"/>
          <w:color w:val="000000"/>
          <w:sz w:val="28"/>
          <w:szCs w:val="28"/>
        </w:rPr>
        <w:t>: as shown in</w:t>
      </w:r>
      <w:r w:rsidRPr="0085210F">
        <w:rPr>
          <w:rFonts w:ascii="Times New Roman" w:hAnsi="Times New Roman"/>
          <w:color w:val="000000"/>
          <w:sz w:val="24"/>
          <w:szCs w:val="24"/>
        </w:rPr>
        <w:t xml:space="preserve"> Fig. 1.3.</w:t>
      </w:r>
      <w:r w:rsidRPr="0085210F">
        <w:rPr>
          <w:rFonts w:ascii="Times New Roman" w:hAnsi="Times New Roman"/>
          <w:sz w:val="24"/>
          <w:szCs w:val="24"/>
        </w:rPr>
        <w:t xml:space="preserve"> </w:t>
      </w:r>
    </w:p>
    <w:p w14:paraId="0F771E7C" w14:textId="77777777" w:rsidR="003C647B" w:rsidRPr="0085210F" w:rsidRDefault="003C647B" w:rsidP="003C647B">
      <w:pPr>
        <w:spacing w:line="360" w:lineRule="auto"/>
        <w:jc w:val="both"/>
        <w:rPr>
          <w:rFonts w:ascii="Times New Roman" w:hAnsi="Times New Roman" w:cs="Times New Roman"/>
          <w:color w:val="000000"/>
          <w:sz w:val="24"/>
          <w:szCs w:val="24"/>
          <w:vertAlign w:val="superscript"/>
        </w:rPr>
      </w:pPr>
      <w:r w:rsidRPr="0085210F">
        <w:rPr>
          <w:rFonts w:ascii="Times New Roman" w:hAnsi="Times New Roman" w:cs="Times New Roman"/>
          <w:color w:val="000000"/>
          <w:sz w:val="24"/>
          <w:szCs w:val="24"/>
        </w:rPr>
        <w:t xml:space="preserve">          (I) </w:t>
      </w:r>
      <w:r w:rsidRPr="00D03468">
        <w:rPr>
          <w:rFonts w:ascii="Times New Roman" w:hAnsi="Times New Roman" w:cs="Times New Roman"/>
          <w:color w:val="000000"/>
          <w:sz w:val="28"/>
          <w:szCs w:val="28"/>
        </w:rPr>
        <w:t>Hemostasis: which prevents blood loss</w:t>
      </w:r>
      <w:r w:rsidRPr="0085210F">
        <w:rPr>
          <w:rFonts w:ascii="Times New Roman" w:hAnsi="Times New Roman" w:cs="Times New Roman"/>
          <w:color w:val="000000"/>
          <w:sz w:val="24"/>
          <w:szCs w:val="24"/>
        </w:rPr>
        <w:t>.</w:t>
      </w:r>
    </w:p>
    <w:p w14:paraId="67D92262" w14:textId="77777777" w:rsidR="003C647B" w:rsidRPr="0085210F" w:rsidRDefault="003C647B" w:rsidP="003C647B">
      <w:pPr>
        <w:spacing w:line="360" w:lineRule="auto"/>
        <w:jc w:val="both"/>
        <w:rPr>
          <w:rFonts w:ascii="Times New Roman" w:hAnsi="Times New Roman" w:cs="Times New Roman"/>
          <w:color w:val="000000"/>
          <w:sz w:val="24"/>
          <w:szCs w:val="24"/>
        </w:rPr>
      </w:pPr>
      <w:r w:rsidRPr="0085210F">
        <w:rPr>
          <w:rFonts w:ascii="Times New Roman" w:hAnsi="Times New Roman" w:cs="Times New Roman"/>
          <w:color w:val="000000"/>
          <w:sz w:val="24"/>
          <w:szCs w:val="24"/>
        </w:rPr>
        <w:t xml:space="preserve">          (ii) </w:t>
      </w:r>
      <w:r w:rsidRPr="00D03468">
        <w:rPr>
          <w:rFonts w:ascii="Times New Roman" w:hAnsi="Times New Roman" w:cs="Times New Roman"/>
          <w:color w:val="000000"/>
          <w:sz w:val="28"/>
          <w:szCs w:val="28"/>
        </w:rPr>
        <w:t>Inflammation and debridement of wound: to rapidly achieve a sterile environment.</w:t>
      </w:r>
    </w:p>
    <w:p w14:paraId="1008F14E" w14:textId="724DEB8F" w:rsidR="003C647B" w:rsidRPr="0085210F" w:rsidRDefault="003C647B" w:rsidP="003C647B">
      <w:pPr>
        <w:spacing w:line="360" w:lineRule="auto"/>
        <w:ind w:left="851" w:hanging="993"/>
        <w:jc w:val="both"/>
        <w:rPr>
          <w:rFonts w:ascii="Times New Roman" w:hAnsi="Times New Roman" w:cs="Times New Roman"/>
          <w:color w:val="000000"/>
          <w:sz w:val="24"/>
          <w:szCs w:val="24"/>
        </w:rPr>
      </w:pPr>
      <w:r w:rsidRPr="0085210F">
        <w:rPr>
          <w:rFonts w:ascii="Times New Roman" w:hAnsi="Times New Roman" w:cs="Times New Roman"/>
          <w:color w:val="000000"/>
          <w:sz w:val="24"/>
          <w:szCs w:val="24"/>
        </w:rPr>
        <w:t xml:space="preserve">            (iii) </w:t>
      </w:r>
      <w:r w:rsidRPr="00D03468">
        <w:rPr>
          <w:rFonts w:ascii="Times New Roman" w:hAnsi="Times New Roman" w:cs="Times New Roman"/>
          <w:color w:val="000000"/>
          <w:sz w:val="28"/>
          <w:szCs w:val="28"/>
        </w:rPr>
        <w:t>Epithelial repair, including proliferation, mobilization, migration and differentiation:</w:t>
      </w:r>
      <w:r w:rsidR="00D03468">
        <w:rPr>
          <w:rFonts w:ascii="Times New Roman" w:hAnsi="Times New Roman" w:cs="Times New Roman"/>
          <w:color w:val="000000"/>
          <w:sz w:val="28"/>
          <w:szCs w:val="28"/>
        </w:rPr>
        <w:t xml:space="preserve"> </w:t>
      </w:r>
      <w:r w:rsidRPr="00D03468">
        <w:rPr>
          <w:rFonts w:ascii="Times New Roman" w:hAnsi="Times New Roman" w:cs="Times New Roman"/>
          <w:color w:val="000000"/>
          <w:sz w:val="28"/>
          <w:szCs w:val="28"/>
        </w:rPr>
        <w:t>to close the wound and to restore the epithelial barrier</w:t>
      </w:r>
      <w:r w:rsidRPr="0085210F">
        <w:rPr>
          <w:rFonts w:ascii="Times New Roman" w:hAnsi="Times New Roman" w:cs="Times New Roman"/>
          <w:color w:val="000000"/>
          <w:sz w:val="24"/>
          <w:szCs w:val="24"/>
        </w:rPr>
        <w:t xml:space="preserve">. </w:t>
      </w:r>
    </w:p>
    <w:p w14:paraId="787EC2AA" w14:textId="2F63F032" w:rsidR="00A409EC" w:rsidRPr="00D03468" w:rsidRDefault="003C647B" w:rsidP="00D03468">
      <w:pPr>
        <w:spacing w:line="360" w:lineRule="auto"/>
        <w:ind w:left="567" w:hanging="567"/>
        <w:jc w:val="both"/>
        <w:rPr>
          <w:rFonts w:ascii="Times New Roman" w:hAnsi="Times New Roman" w:cs="Times New Roman"/>
          <w:color w:val="000000"/>
          <w:vertAlign w:val="superscript"/>
        </w:rPr>
      </w:pPr>
      <w:r w:rsidRPr="0085210F">
        <w:rPr>
          <w:rFonts w:ascii="Times New Roman" w:hAnsi="Times New Roman" w:cs="Times New Roman"/>
          <w:color w:val="000000"/>
          <w:sz w:val="24"/>
          <w:szCs w:val="24"/>
        </w:rPr>
        <w:t xml:space="preserve">          (iv) </w:t>
      </w:r>
      <w:r w:rsidRPr="00D03468">
        <w:rPr>
          <w:rFonts w:ascii="Times New Roman" w:hAnsi="Times New Roman" w:cs="Times New Roman"/>
          <w:color w:val="000000"/>
          <w:sz w:val="28"/>
          <w:szCs w:val="28"/>
        </w:rPr>
        <w:t>Tissue remodeling and collagen deposition: to slowly organize the closed wound matrix for increased strength and elasticity.</w:t>
      </w:r>
      <w:r w:rsidRPr="00D03468">
        <w:rPr>
          <w:rFonts w:ascii="Times New Roman" w:hAnsi="Times New Roman" w:cs="Times New Roman"/>
          <w:color w:val="000000"/>
          <w:sz w:val="28"/>
          <w:szCs w:val="28"/>
          <w:vertAlign w:val="superscript"/>
        </w:rPr>
        <w:t>1, 10, 11</w:t>
      </w:r>
    </w:p>
    <w:p w14:paraId="1A32F4F3" w14:textId="77777777" w:rsidR="00A409EC" w:rsidRDefault="00A409EC" w:rsidP="00343F6D">
      <w:pPr>
        <w:jc w:val="both"/>
        <w:rPr>
          <w:rFonts w:ascii="Times New Roman" w:hAnsi="Times New Roman" w:cs="Times New Roman"/>
          <w:sz w:val="28"/>
          <w:szCs w:val="28"/>
          <w:lang w:val="en-US"/>
        </w:rPr>
      </w:pPr>
    </w:p>
    <w:p w14:paraId="7CD853F9" w14:textId="77777777" w:rsidR="00A409EC" w:rsidRDefault="00A409EC" w:rsidP="00A409EC">
      <w:pPr>
        <w:jc w:val="both"/>
        <w:rPr>
          <w:rFonts w:ascii="Times New Roman" w:hAnsi="Times New Roman" w:cs="Times New Roman"/>
          <w:sz w:val="28"/>
          <w:szCs w:val="28"/>
          <w:lang w:val="en-US"/>
        </w:rPr>
      </w:pPr>
      <w:r w:rsidRPr="0080355F">
        <w:rPr>
          <w:b/>
          <w:noProof/>
          <w:color w:val="000000"/>
          <w:lang w:eastAsia="en-IN"/>
        </w:rPr>
        <w:lastRenderedPageBreak/>
        <w:drawing>
          <wp:inline distT="0" distB="0" distL="0" distR="0" wp14:anchorId="6E80A9F6" wp14:editId="565A1327">
            <wp:extent cx="5057287" cy="2921000"/>
            <wp:effectExtent l="38100" t="38100" r="29210" b="317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58657" cy="2921791"/>
                    </a:xfrm>
                    <a:prstGeom prst="rect">
                      <a:avLst/>
                    </a:prstGeom>
                    <a:noFill/>
                    <a:ln w="28575">
                      <a:solidFill>
                        <a:schemeClr val="tx1"/>
                      </a:solidFill>
                      <a:miter lim="800000"/>
                      <a:headEnd/>
                      <a:tailEnd/>
                    </a:ln>
                  </pic:spPr>
                </pic:pic>
              </a:graphicData>
            </a:graphic>
          </wp:inline>
        </w:drawing>
      </w:r>
      <w:r>
        <w:rPr>
          <w:rFonts w:ascii="Times New Roman" w:hAnsi="Times New Roman" w:cs="Times New Roman"/>
          <w:sz w:val="28"/>
          <w:szCs w:val="28"/>
          <w:lang w:val="en-US"/>
        </w:rPr>
        <w:t xml:space="preserve"> </w:t>
      </w:r>
    </w:p>
    <w:p w14:paraId="25F86402" w14:textId="45A8557A" w:rsidR="00A409EC" w:rsidRDefault="00A409EC" w:rsidP="00343F6D">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921A2">
        <w:rPr>
          <w:b/>
          <w:color w:val="000000"/>
        </w:rPr>
        <w:t>Fig 1.</w:t>
      </w:r>
      <w:r>
        <w:rPr>
          <w:b/>
          <w:color w:val="000000"/>
        </w:rPr>
        <w:t>2</w:t>
      </w:r>
      <w:r>
        <w:rPr>
          <w:color w:val="000000"/>
        </w:rPr>
        <w:t>: Wound Biology</w:t>
      </w:r>
    </w:p>
    <w:p w14:paraId="16E15AF6" w14:textId="020A7F3F" w:rsidR="00D03468" w:rsidRDefault="00A409EC" w:rsidP="000E3938">
      <w:pPr>
        <w:jc w:val="both"/>
        <w:rPr>
          <w:rFonts w:ascii="Times New Roman" w:hAnsi="Times New Roman" w:cs="Times New Roman"/>
          <w:sz w:val="28"/>
          <w:szCs w:val="28"/>
          <w:lang w:val="en-US"/>
        </w:rPr>
      </w:pPr>
      <w:r w:rsidRPr="00715E63">
        <w:rPr>
          <w:noProof/>
          <w:lang w:eastAsia="en-IN"/>
        </w:rPr>
        <w:drawing>
          <wp:inline distT="0" distB="0" distL="0" distR="0" wp14:anchorId="1C38C3A3" wp14:editId="48B5FC13">
            <wp:extent cx="5133975" cy="3371850"/>
            <wp:effectExtent l="19050" t="19050" r="28575" b="19050"/>
            <wp:docPr id="1954710464" name="Picture 195471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33975" cy="3371850"/>
                    </a:xfrm>
                    <a:prstGeom prst="rect">
                      <a:avLst/>
                    </a:prstGeom>
                    <a:noFill/>
                    <a:ln w="9525">
                      <a:solidFill>
                        <a:schemeClr val="tx1"/>
                      </a:solidFill>
                      <a:miter lim="800000"/>
                      <a:headEnd/>
                      <a:tailEnd/>
                    </a:ln>
                  </pic:spPr>
                </pic:pic>
              </a:graphicData>
            </a:graphic>
          </wp:inline>
        </w:drawing>
      </w:r>
      <w:r w:rsidR="000E3938">
        <w:rPr>
          <w:rFonts w:ascii="Times New Roman" w:hAnsi="Times New Roman" w:cs="Times New Roman"/>
          <w:sz w:val="28"/>
          <w:szCs w:val="28"/>
          <w:lang w:val="en-US"/>
        </w:rPr>
        <w:t xml:space="preserve">   </w:t>
      </w:r>
    </w:p>
    <w:p w14:paraId="36D517DB" w14:textId="217DB66C" w:rsidR="00A409EC" w:rsidRDefault="000E3938" w:rsidP="000E3938">
      <w:pPr>
        <w:jc w:val="both"/>
        <w:rPr>
          <w:color w:val="000000"/>
        </w:rPr>
      </w:pPr>
      <w:r>
        <w:rPr>
          <w:rFonts w:ascii="Times New Roman" w:hAnsi="Times New Roman" w:cs="Times New Roman"/>
          <w:sz w:val="28"/>
          <w:szCs w:val="28"/>
          <w:lang w:val="en-US"/>
        </w:rPr>
        <w:t xml:space="preserve">                           </w:t>
      </w:r>
      <w:r w:rsidR="00A409EC" w:rsidRPr="002921A2">
        <w:rPr>
          <w:b/>
          <w:color w:val="000000"/>
        </w:rPr>
        <w:t>Fig 1.</w:t>
      </w:r>
      <w:r w:rsidR="00A409EC">
        <w:rPr>
          <w:b/>
          <w:color w:val="000000"/>
        </w:rPr>
        <w:t>3</w:t>
      </w:r>
      <w:r w:rsidR="00A409EC" w:rsidRPr="002921A2">
        <w:rPr>
          <w:b/>
          <w:color w:val="000000"/>
        </w:rPr>
        <w:t>:</w:t>
      </w:r>
      <w:r w:rsidR="00A409EC">
        <w:rPr>
          <w:color w:val="000000"/>
        </w:rPr>
        <w:t xml:space="preserve"> Different phases of Wound Healing</w:t>
      </w:r>
    </w:p>
    <w:p w14:paraId="620E0857" w14:textId="77777777" w:rsidR="00D03468" w:rsidRDefault="00D03468" w:rsidP="000E3938">
      <w:pPr>
        <w:jc w:val="both"/>
        <w:rPr>
          <w:color w:val="000000"/>
        </w:rPr>
      </w:pPr>
    </w:p>
    <w:p w14:paraId="1F70C011" w14:textId="77777777" w:rsidR="00D03468" w:rsidRDefault="00D03468" w:rsidP="000E3938">
      <w:pPr>
        <w:jc w:val="both"/>
        <w:rPr>
          <w:color w:val="000000"/>
        </w:rPr>
      </w:pPr>
    </w:p>
    <w:p w14:paraId="2AC1FEC0" w14:textId="77777777" w:rsidR="000E3938" w:rsidRDefault="000E3938" w:rsidP="000E3938">
      <w:pPr>
        <w:jc w:val="both"/>
        <w:rPr>
          <w:color w:val="000000"/>
        </w:rPr>
      </w:pPr>
    </w:p>
    <w:p w14:paraId="6F5D1572" w14:textId="77777777" w:rsidR="000E3938" w:rsidRDefault="000E3938" w:rsidP="000E3938">
      <w:pPr>
        <w:jc w:val="both"/>
        <w:rPr>
          <w:color w:val="000000"/>
        </w:rPr>
      </w:pPr>
    </w:p>
    <w:p w14:paraId="3CA1C15B" w14:textId="15447964" w:rsidR="000E3938" w:rsidRDefault="000E3938" w:rsidP="000E3938">
      <w:pPr>
        <w:jc w:val="both"/>
        <w:rPr>
          <w:color w:val="000000"/>
        </w:rPr>
      </w:pPr>
    </w:p>
    <w:p w14:paraId="62A66070" w14:textId="77777777" w:rsidR="00D03468" w:rsidRDefault="00D03468" w:rsidP="000E3938">
      <w:pPr>
        <w:jc w:val="both"/>
        <w:rPr>
          <w:color w:val="000000"/>
        </w:rPr>
      </w:pPr>
    </w:p>
    <w:p w14:paraId="6920EDCD" w14:textId="04DC5F66" w:rsidR="000E3938" w:rsidRDefault="00455FC0" w:rsidP="000E3938">
      <w:pPr>
        <w:jc w:val="both"/>
        <w:rPr>
          <w:color w:val="000000"/>
        </w:rPr>
      </w:pPr>
      <w:r>
        <w:rPr>
          <w:noProof/>
          <w:color w:val="000000"/>
          <w:lang w:eastAsia="en-IN"/>
        </w:rPr>
        <w:lastRenderedPageBreak/>
        <w:drawing>
          <wp:anchor distT="0" distB="0" distL="114300" distR="114300" simplePos="0" relativeHeight="251665408" behindDoc="0" locked="0" layoutInCell="1" allowOverlap="1" wp14:anchorId="2C06DABC" wp14:editId="16AE2BA0">
            <wp:simplePos x="0" y="0"/>
            <wp:positionH relativeFrom="margin">
              <wp:posOffset>-1195705</wp:posOffset>
            </wp:positionH>
            <wp:positionV relativeFrom="paragraph">
              <wp:posOffset>273051</wp:posOffset>
            </wp:positionV>
            <wp:extent cx="7755255" cy="5440646"/>
            <wp:effectExtent l="0" t="4445" r="0" b="0"/>
            <wp:wrapNone/>
            <wp:docPr id="45" name="Picture 45" descr="C:\Users\RS\Desktop\circle photo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S\Desktop\circle photos copy.jpg"/>
                    <pic:cNvPicPr>
                      <a:picLocks noChangeAspect="1" noChangeArrowheads="1"/>
                    </pic:cNvPicPr>
                  </pic:nvPicPr>
                  <pic:blipFill>
                    <a:blip r:embed="rId11"/>
                    <a:srcRect/>
                    <a:stretch>
                      <a:fillRect/>
                    </a:stretch>
                  </pic:blipFill>
                  <pic:spPr bwMode="auto">
                    <a:xfrm rot="16200000">
                      <a:off x="0" y="0"/>
                      <a:ext cx="7755255" cy="5440646"/>
                    </a:xfrm>
                    <a:prstGeom prst="rect">
                      <a:avLst/>
                    </a:prstGeom>
                    <a:noFill/>
                    <a:ln w="9525">
                      <a:noFill/>
                      <a:miter lim="800000"/>
                      <a:headEnd/>
                      <a:tailEnd/>
                    </a:ln>
                  </pic:spPr>
                </pic:pic>
              </a:graphicData>
            </a:graphic>
            <wp14:sizeRelV relativeFrom="margin">
              <wp14:pctHeight>0</wp14:pctHeight>
            </wp14:sizeRelV>
          </wp:anchor>
        </w:drawing>
      </w:r>
    </w:p>
    <w:p w14:paraId="2068B6D9" w14:textId="7273368A" w:rsidR="000E3938" w:rsidRDefault="000E3938" w:rsidP="000E3938">
      <w:pPr>
        <w:jc w:val="both"/>
        <w:rPr>
          <w:color w:val="000000"/>
        </w:rPr>
      </w:pPr>
    </w:p>
    <w:p w14:paraId="3B45880E" w14:textId="08151B86" w:rsidR="000E3938" w:rsidRDefault="000E3938" w:rsidP="000E3938">
      <w:pPr>
        <w:jc w:val="both"/>
        <w:rPr>
          <w:color w:val="000000"/>
        </w:rPr>
      </w:pPr>
    </w:p>
    <w:p w14:paraId="7B037060" w14:textId="7646DB77" w:rsidR="000E3938" w:rsidRDefault="000E3938" w:rsidP="000E3938">
      <w:pPr>
        <w:jc w:val="both"/>
        <w:rPr>
          <w:color w:val="000000"/>
        </w:rPr>
      </w:pPr>
    </w:p>
    <w:p w14:paraId="3279CAA3" w14:textId="4EFC1429" w:rsidR="000E3938" w:rsidRDefault="000E3938" w:rsidP="000E3938">
      <w:pPr>
        <w:jc w:val="both"/>
        <w:rPr>
          <w:color w:val="000000"/>
        </w:rPr>
      </w:pPr>
    </w:p>
    <w:p w14:paraId="3FD187AF" w14:textId="77777777" w:rsidR="000E3938" w:rsidRDefault="000E3938" w:rsidP="000E3938">
      <w:pPr>
        <w:jc w:val="both"/>
        <w:rPr>
          <w:color w:val="000000"/>
        </w:rPr>
      </w:pPr>
    </w:p>
    <w:p w14:paraId="4982835D" w14:textId="77777777" w:rsidR="000E3938" w:rsidRDefault="000E3938" w:rsidP="000E3938">
      <w:pPr>
        <w:jc w:val="both"/>
        <w:rPr>
          <w:color w:val="000000"/>
        </w:rPr>
      </w:pPr>
    </w:p>
    <w:p w14:paraId="3AAF6546" w14:textId="77777777" w:rsidR="000E3938" w:rsidRDefault="000E3938" w:rsidP="000E3938">
      <w:pPr>
        <w:jc w:val="both"/>
        <w:rPr>
          <w:color w:val="000000"/>
        </w:rPr>
      </w:pPr>
    </w:p>
    <w:p w14:paraId="56A066C7" w14:textId="77777777" w:rsidR="000E3938" w:rsidRDefault="000E3938" w:rsidP="000E3938">
      <w:pPr>
        <w:jc w:val="both"/>
        <w:rPr>
          <w:color w:val="000000"/>
        </w:rPr>
      </w:pPr>
    </w:p>
    <w:p w14:paraId="5C7A4C6E" w14:textId="77777777" w:rsidR="000E3938" w:rsidRDefault="000E3938" w:rsidP="000E3938">
      <w:pPr>
        <w:jc w:val="both"/>
        <w:rPr>
          <w:color w:val="000000"/>
        </w:rPr>
      </w:pPr>
    </w:p>
    <w:p w14:paraId="6C33B8E1" w14:textId="77777777" w:rsidR="000E3938" w:rsidRDefault="000E3938" w:rsidP="000E3938">
      <w:pPr>
        <w:jc w:val="both"/>
        <w:rPr>
          <w:color w:val="000000"/>
        </w:rPr>
      </w:pPr>
    </w:p>
    <w:p w14:paraId="54EC6C20" w14:textId="77777777" w:rsidR="000E3938" w:rsidRDefault="000E3938" w:rsidP="000E3938">
      <w:pPr>
        <w:jc w:val="both"/>
        <w:rPr>
          <w:color w:val="000000"/>
        </w:rPr>
      </w:pPr>
    </w:p>
    <w:p w14:paraId="5E4DEDC9" w14:textId="77777777" w:rsidR="000E3938" w:rsidRDefault="000E3938" w:rsidP="000E3938">
      <w:pPr>
        <w:jc w:val="both"/>
        <w:rPr>
          <w:color w:val="000000"/>
        </w:rPr>
      </w:pPr>
    </w:p>
    <w:p w14:paraId="44512D99" w14:textId="77777777" w:rsidR="000E3938" w:rsidRDefault="000E3938" w:rsidP="000E3938">
      <w:pPr>
        <w:jc w:val="both"/>
        <w:rPr>
          <w:color w:val="000000"/>
        </w:rPr>
      </w:pPr>
    </w:p>
    <w:p w14:paraId="6B3FA50B" w14:textId="77777777" w:rsidR="000E3938" w:rsidRDefault="000E3938" w:rsidP="000E3938">
      <w:pPr>
        <w:jc w:val="both"/>
        <w:rPr>
          <w:color w:val="000000"/>
        </w:rPr>
      </w:pPr>
    </w:p>
    <w:p w14:paraId="658CF709" w14:textId="77777777" w:rsidR="000E3938" w:rsidRDefault="000E3938" w:rsidP="000E3938">
      <w:pPr>
        <w:jc w:val="both"/>
        <w:rPr>
          <w:color w:val="000000"/>
        </w:rPr>
      </w:pPr>
    </w:p>
    <w:p w14:paraId="24EAF648" w14:textId="77777777" w:rsidR="000E3938" w:rsidRDefault="000E3938" w:rsidP="000E3938">
      <w:pPr>
        <w:jc w:val="both"/>
        <w:rPr>
          <w:color w:val="000000"/>
        </w:rPr>
      </w:pPr>
    </w:p>
    <w:p w14:paraId="6FE9C9C7" w14:textId="77777777" w:rsidR="000E3938" w:rsidRDefault="000E3938" w:rsidP="000E3938">
      <w:pPr>
        <w:jc w:val="both"/>
        <w:rPr>
          <w:color w:val="000000"/>
        </w:rPr>
      </w:pPr>
    </w:p>
    <w:p w14:paraId="3FAC247A" w14:textId="77777777" w:rsidR="000E3938" w:rsidRDefault="000E3938" w:rsidP="000E3938">
      <w:pPr>
        <w:jc w:val="both"/>
        <w:rPr>
          <w:color w:val="000000"/>
        </w:rPr>
      </w:pPr>
    </w:p>
    <w:p w14:paraId="0375A83A" w14:textId="77777777" w:rsidR="000E3938" w:rsidRDefault="000E3938" w:rsidP="000E3938">
      <w:pPr>
        <w:jc w:val="both"/>
        <w:rPr>
          <w:color w:val="000000"/>
        </w:rPr>
      </w:pPr>
    </w:p>
    <w:p w14:paraId="0CF9B395" w14:textId="77777777" w:rsidR="000E3938" w:rsidRDefault="000E3938" w:rsidP="000E3938">
      <w:pPr>
        <w:jc w:val="both"/>
        <w:rPr>
          <w:color w:val="000000"/>
        </w:rPr>
      </w:pPr>
    </w:p>
    <w:p w14:paraId="437A7B2F" w14:textId="77777777" w:rsidR="000E3938" w:rsidRDefault="000E3938" w:rsidP="000E3938">
      <w:pPr>
        <w:jc w:val="both"/>
        <w:rPr>
          <w:color w:val="000000"/>
        </w:rPr>
      </w:pPr>
    </w:p>
    <w:p w14:paraId="10DC9976" w14:textId="77777777" w:rsidR="000E3938" w:rsidRDefault="000E3938" w:rsidP="000E3938">
      <w:pPr>
        <w:jc w:val="both"/>
        <w:rPr>
          <w:color w:val="000000"/>
        </w:rPr>
      </w:pPr>
    </w:p>
    <w:p w14:paraId="3962B66F" w14:textId="77777777" w:rsidR="000E3938" w:rsidRDefault="000E3938" w:rsidP="000E3938">
      <w:pPr>
        <w:jc w:val="both"/>
        <w:rPr>
          <w:color w:val="000000"/>
        </w:rPr>
      </w:pPr>
    </w:p>
    <w:p w14:paraId="0D1E99CC" w14:textId="77777777" w:rsidR="000E3938" w:rsidRDefault="000E3938" w:rsidP="000E3938">
      <w:pPr>
        <w:jc w:val="both"/>
        <w:rPr>
          <w:color w:val="000000"/>
        </w:rPr>
      </w:pPr>
    </w:p>
    <w:p w14:paraId="7125BD63" w14:textId="77777777" w:rsidR="000E3938" w:rsidRDefault="000E3938" w:rsidP="000E3938">
      <w:pPr>
        <w:jc w:val="both"/>
        <w:rPr>
          <w:color w:val="000000"/>
        </w:rPr>
      </w:pPr>
    </w:p>
    <w:p w14:paraId="485891D2" w14:textId="77777777" w:rsidR="000E3938" w:rsidRDefault="000E3938" w:rsidP="000E3938">
      <w:pPr>
        <w:jc w:val="both"/>
        <w:rPr>
          <w:color w:val="000000"/>
        </w:rPr>
      </w:pPr>
    </w:p>
    <w:p w14:paraId="6F727533" w14:textId="77777777" w:rsidR="000E3938" w:rsidRDefault="000E3938" w:rsidP="000E3938">
      <w:pPr>
        <w:jc w:val="both"/>
        <w:rPr>
          <w:color w:val="000000"/>
        </w:rPr>
      </w:pPr>
    </w:p>
    <w:p w14:paraId="4B4B4A9E" w14:textId="77777777" w:rsidR="000E3938" w:rsidRDefault="000E3938" w:rsidP="000E3938">
      <w:pPr>
        <w:jc w:val="both"/>
        <w:rPr>
          <w:color w:val="000000"/>
        </w:rPr>
      </w:pPr>
    </w:p>
    <w:p w14:paraId="3D2723D0" w14:textId="77777777" w:rsidR="00062859" w:rsidRDefault="00062859" w:rsidP="000E3938">
      <w:pPr>
        <w:jc w:val="both"/>
        <w:rPr>
          <w:color w:val="000000"/>
        </w:rPr>
      </w:pPr>
    </w:p>
    <w:p w14:paraId="4E85AAED" w14:textId="77777777" w:rsidR="000E3938" w:rsidRDefault="000E3938" w:rsidP="000E3938">
      <w:pPr>
        <w:jc w:val="both"/>
        <w:rPr>
          <w:color w:val="000000"/>
        </w:rPr>
      </w:pPr>
    </w:p>
    <w:p w14:paraId="33377DFA" w14:textId="77777777" w:rsidR="004210D8" w:rsidRPr="00334177" w:rsidRDefault="004210D8" w:rsidP="004210D8">
      <w:pPr>
        <w:pStyle w:val="NormalWeb"/>
        <w:spacing w:before="96" w:beforeAutospacing="0" w:after="120" w:afterAutospacing="0" w:line="360" w:lineRule="auto"/>
        <w:jc w:val="both"/>
        <w:rPr>
          <w:b/>
          <w:color w:val="000000"/>
          <w:sz w:val="28"/>
          <w:szCs w:val="28"/>
          <w:u w:val="single"/>
        </w:rPr>
      </w:pPr>
      <w:r w:rsidRPr="00334177">
        <w:rPr>
          <w:b/>
          <w:color w:val="000000"/>
          <w:sz w:val="28"/>
          <w:szCs w:val="28"/>
          <w:u w:val="single"/>
        </w:rPr>
        <w:lastRenderedPageBreak/>
        <w:t>Sequences of events involved during normal wound healing</w:t>
      </w:r>
    </w:p>
    <w:p w14:paraId="72E8A0B5" w14:textId="77777777" w:rsidR="004210D8" w:rsidRPr="00A73B48" w:rsidRDefault="004210D8" w:rsidP="004210D8">
      <w:pPr>
        <w:pStyle w:val="NormalWeb"/>
        <w:spacing w:before="0" w:beforeAutospacing="0" w:after="0" w:afterAutospacing="0" w:line="360" w:lineRule="auto"/>
        <w:jc w:val="both"/>
        <w:rPr>
          <w:b/>
          <w:color w:val="000000"/>
          <w:u w:val="single"/>
        </w:rPr>
      </w:pPr>
      <w:r>
        <w:rPr>
          <w:b/>
          <w:color w:val="000000"/>
        </w:rPr>
        <w:t xml:space="preserve">         </w:t>
      </w:r>
      <w:r w:rsidRPr="00092F29">
        <w:rPr>
          <w:b/>
          <w:color w:val="000000"/>
        </w:rPr>
        <w:t xml:space="preserve">  </w:t>
      </w:r>
      <w:r>
        <w:rPr>
          <w:b/>
          <w:color w:val="000000"/>
          <w:u w:val="single"/>
        </w:rPr>
        <w:t>HEMOSTASIS</w:t>
      </w:r>
    </w:p>
    <w:p w14:paraId="616A2521" w14:textId="3B6DD666" w:rsidR="004210D8" w:rsidRPr="00D03468" w:rsidRDefault="004210D8" w:rsidP="00D03468">
      <w:pPr>
        <w:pStyle w:val="NormalWeb"/>
        <w:spacing w:before="0" w:beforeAutospacing="0" w:after="0" w:afterAutospacing="0" w:line="276" w:lineRule="auto"/>
        <w:ind w:left="660"/>
        <w:jc w:val="both"/>
        <w:rPr>
          <w:color w:val="000000"/>
          <w:sz w:val="28"/>
          <w:szCs w:val="28"/>
          <w:vertAlign w:val="superscript"/>
        </w:rPr>
      </w:pPr>
      <w:r w:rsidRPr="00D03468">
        <w:rPr>
          <w:color w:val="000000"/>
          <w:sz w:val="28"/>
          <w:szCs w:val="28"/>
        </w:rPr>
        <w:t>When</w:t>
      </w:r>
      <w:r w:rsidRPr="00D03468">
        <w:rPr>
          <w:rStyle w:val="apple-converted-space"/>
          <w:color w:val="000000"/>
          <w:sz w:val="28"/>
          <w:szCs w:val="28"/>
        </w:rPr>
        <w:t> </w:t>
      </w:r>
      <w:r w:rsidRPr="00D03468">
        <w:rPr>
          <w:color w:val="000000"/>
          <w:sz w:val="28"/>
          <w:szCs w:val="28"/>
        </w:rPr>
        <w:t>tissue</w:t>
      </w:r>
      <w:r w:rsidRPr="00D03468">
        <w:rPr>
          <w:rStyle w:val="apple-converted-space"/>
          <w:color w:val="000000"/>
          <w:sz w:val="28"/>
          <w:szCs w:val="28"/>
        </w:rPr>
        <w:t> </w:t>
      </w:r>
      <w:r w:rsidRPr="00D03468">
        <w:rPr>
          <w:color w:val="000000"/>
          <w:sz w:val="28"/>
          <w:szCs w:val="28"/>
        </w:rPr>
        <w:t>is first wounded,</w:t>
      </w:r>
      <w:r w:rsidRPr="00D03468">
        <w:rPr>
          <w:rStyle w:val="apple-converted-space"/>
          <w:color w:val="000000"/>
          <w:sz w:val="28"/>
          <w:szCs w:val="28"/>
        </w:rPr>
        <w:t> </w:t>
      </w:r>
      <w:r w:rsidRPr="00D03468">
        <w:rPr>
          <w:color w:val="000000"/>
          <w:sz w:val="28"/>
          <w:szCs w:val="28"/>
        </w:rPr>
        <w:t>blood comes in contact with</w:t>
      </w:r>
      <w:r w:rsidRPr="00D03468">
        <w:rPr>
          <w:rStyle w:val="apple-converted-space"/>
          <w:color w:val="000000"/>
          <w:sz w:val="28"/>
          <w:szCs w:val="28"/>
        </w:rPr>
        <w:t> </w:t>
      </w:r>
      <w:r w:rsidRPr="00D03468">
        <w:rPr>
          <w:color w:val="000000"/>
          <w:sz w:val="28"/>
          <w:szCs w:val="28"/>
        </w:rPr>
        <w:t>collagen, triggering blood</w:t>
      </w:r>
      <w:r w:rsidRPr="00D03468">
        <w:rPr>
          <w:rStyle w:val="apple-converted-space"/>
          <w:color w:val="000000"/>
          <w:sz w:val="28"/>
          <w:szCs w:val="28"/>
        </w:rPr>
        <w:t> </w:t>
      </w:r>
      <w:r w:rsidRPr="00D03468">
        <w:rPr>
          <w:color w:val="000000"/>
          <w:sz w:val="28"/>
          <w:szCs w:val="28"/>
        </w:rPr>
        <w:t>platelets</w:t>
      </w:r>
      <w:r w:rsidRPr="00D03468">
        <w:rPr>
          <w:rStyle w:val="apple-converted-space"/>
          <w:color w:val="000000"/>
          <w:sz w:val="28"/>
          <w:szCs w:val="28"/>
        </w:rPr>
        <w:t> </w:t>
      </w:r>
      <w:r w:rsidRPr="00D03468">
        <w:rPr>
          <w:color w:val="000000"/>
          <w:sz w:val="28"/>
          <w:szCs w:val="28"/>
        </w:rPr>
        <w:t>to begin secreting inflammatory factors. Platelets also express</w:t>
      </w:r>
      <w:r w:rsidRPr="00D03468">
        <w:rPr>
          <w:rStyle w:val="apple-converted-space"/>
          <w:color w:val="000000"/>
          <w:sz w:val="28"/>
          <w:szCs w:val="28"/>
        </w:rPr>
        <w:t> </w:t>
      </w:r>
      <w:r w:rsidRPr="00D03468">
        <w:rPr>
          <w:color w:val="000000"/>
          <w:sz w:val="28"/>
          <w:szCs w:val="28"/>
        </w:rPr>
        <w:t>glycoprotein’s</w:t>
      </w:r>
      <w:r w:rsidRPr="00D03468">
        <w:rPr>
          <w:rStyle w:val="apple-converted-space"/>
          <w:color w:val="000000"/>
          <w:sz w:val="28"/>
          <w:szCs w:val="28"/>
        </w:rPr>
        <w:t> </w:t>
      </w:r>
      <w:r w:rsidRPr="00D03468">
        <w:rPr>
          <w:color w:val="000000"/>
          <w:sz w:val="28"/>
          <w:szCs w:val="28"/>
        </w:rPr>
        <w:t>on their</w:t>
      </w:r>
      <w:r w:rsidRPr="00D03468">
        <w:rPr>
          <w:rStyle w:val="apple-converted-space"/>
          <w:color w:val="000000"/>
          <w:sz w:val="28"/>
          <w:szCs w:val="28"/>
        </w:rPr>
        <w:t> </w:t>
      </w:r>
      <w:r w:rsidRPr="00D03468">
        <w:rPr>
          <w:color w:val="000000"/>
          <w:sz w:val="28"/>
          <w:szCs w:val="28"/>
        </w:rPr>
        <w:t>cell membranes</w:t>
      </w:r>
      <w:r w:rsidRPr="00D03468">
        <w:rPr>
          <w:rStyle w:val="apple-converted-space"/>
          <w:color w:val="000000"/>
          <w:sz w:val="28"/>
          <w:szCs w:val="28"/>
        </w:rPr>
        <w:t> </w:t>
      </w:r>
      <w:r w:rsidRPr="00D03468">
        <w:rPr>
          <w:color w:val="000000"/>
          <w:sz w:val="28"/>
          <w:szCs w:val="28"/>
        </w:rPr>
        <w:t>that allow them to stick to one another and to</w:t>
      </w:r>
      <w:r w:rsidRPr="00D03468">
        <w:rPr>
          <w:rStyle w:val="apple-converted-space"/>
          <w:color w:val="000000"/>
          <w:sz w:val="28"/>
          <w:szCs w:val="28"/>
        </w:rPr>
        <w:t> </w:t>
      </w:r>
      <w:r w:rsidRPr="00D03468">
        <w:rPr>
          <w:color w:val="000000"/>
          <w:sz w:val="28"/>
          <w:szCs w:val="28"/>
        </w:rPr>
        <w:t>aggregate, forming a mass.</w:t>
      </w:r>
      <w:r w:rsidRPr="00D03468">
        <w:rPr>
          <w:color w:val="000000"/>
          <w:sz w:val="28"/>
          <w:szCs w:val="28"/>
          <w:vertAlign w:val="superscript"/>
        </w:rPr>
        <w:t>1</w:t>
      </w:r>
      <w:r w:rsidR="00FB1FE5" w:rsidRPr="00D03468">
        <w:rPr>
          <w:color w:val="000000"/>
          <w:sz w:val="28"/>
          <w:szCs w:val="28"/>
          <w:vertAlign w:val="superscript"/>
        </w:rPr>
        <w:t>2</w:t>
      </w:r>
      <w:r w:rsidRPr="00D03468">
        <w:rPr>
          <w:b/>
          <w:color w:val="000000"/>
          <w:sz w:val="28"/>
          <w:szCs w:val="28"/>
        </w:rPr>
        <w:t xml:space="preserve"> </w:t>
      </w:r>
      <w:r w:rsidRPr="00D03468">
        <w:rPr>
          <w:color w:val="000000"/>
          <w:sz w:val="28"/>
          <w:szCs w:val="28"/>
        </w:rPr>
        <w:t>Fibrin</w:t>
      </w:r>
      <w:r w:rsidRPr="00D03468">
        <w:rPr>
          <w:rStyle w:val="apple-converted-space"/>
          <w:color w:val="000000"/>
          <w:sz w:val="28"/>
          <w:szCs w:val="28"/>
        </w:rPr>
        <w:t> </w:t>
      </w:r>
      <w:r w:rsidRPr="00D03468">
        <w:rPr>
          <w:color w:val="000000"/>
          <w:sz w:val="28"/>
          <w:szCs w:val="28"/>
        </w:rPr>
        <w:t>and</w:t>
      </w:r>
      <w:r w:rsidRPr="00D03468">
        <w:rPr>
          <w:rStyle w:val="apple-converted-space"/>
          <w:color w:val="000000"/>
          <w:sz w:val="28"/>
          <w:szCs w:val="28"/>
        </w:rPr>
        <w:t> </w:t>
      </w:r>
      <w:r w:rsidRPr="00D03468">
        <w:rPr>
          <w:color w:val="000000"/>
          <w:sz w:val="28"/>
          <w:szCs w:val="28"/>
        </w:rPr>
        <w:t>fibronectin</w:t>
      </w:r>
      <w:r w:rsidRPr="00D03468">
        <w:rPr>
          <w:rStyle w:val="apple-converted-space"/>
          <w:color w:val="000000"/>
          <w:sz w:val="28"/>
          <w:szCs w:val="28"/>
        </w:rPr>
        <w:t> </w:t>
      </w:r>
      <w:r w:rsidRPr="00D03468">
        <w:rPr>
          <w:color w:val="000000"/>
          <w:sz w:val="28"/>
          <w:szCs w:val="28"/>
        </w:rPr>
        <w:t>cross-link together and form a plug that traps</w:t>
      </w:r>
      <w:r w:rsidRPr="00D03468">
        <w:rPr>
          <w:rStyle w:val="apple-converted-space"/>
          <w:color w:val="000000"/>
          <w:sz w:val="28"/>
          <w:szCs w:val="28"/>
        </w:rPr>
        <w:t> </w:t>
      </w:r>
      <w:r w:rsidRPr="00D03468">
        <w:rPr>
          <w:color w:val="000000"/>
          <w:sz w:val="28"/>
          <w:szCs w:val="28"/>
        </w:rPr>
        <w:t>proteins</w:t>
      </w:r>
      <w:r w:rsidRPr="00D03468">
        <w:rPr>
          <w:rStyle w:val="apple-converted-space"/>
          <w:color w:val="000000"/>
          <w:sz w:val="28"/>
          <w:szCs w:val="28"/>
        </w:rPr>
        <w:t> </w:t>
      </w:r>
      <w:r w:rsidRPr="00D03468">
        <w:rPr>
          <w:color w:val="000000"/>
          <w:sz w:val="28"/>
          <w:szCs w:val="28"/>
        </w:rPr>
        <w:t>and particles and prevents further blood loss.</w:t>
      </w:r>
      <w:r w:rsidRPr="00D03468">
        <w:rPr>
          <w:color w:val="000000"/>
          <w:sz w:val="28"/>
          <w:szCs w:val="28"/>
          <w:vertAlign w:val="superscript"/>
        </w:rPr>
        <w:t>1</w:t>
      </w:r>
      <w:r w:rsidR="00FB1FE5" w:rsidRPr="00D03468">
        <w:rPr>
          <w:color w:val="000000"/>
          <w:sz w:val="28"/>
          <w:szCs w:val="28"/>
          <w:vertAlign w:val="superscript"/>
        </w:rPr>
        <w:t>3</w:t>
      </w:r>
    </w:p>
    <w:p w14:paraId="6D9A4FDA" w14:textId="77777777" w:rsidR="00FB1FE5" w:rsidRDefault="00FB1FE5" w:rsidP="004210D8">
      <w:pPr>
        <w:pStyle w:val="NormalWeb"/>
        <w:spacing w:before="0" w:beforeAutospacing="0" w:after="0" w:afterAutospacing="0" w:line="360" w:lineRule="auto"/>
        <w:ind w:left="660"/>
        <w:jc w:val="both"/>
        <w:rPr>
          <w:color w:val="000000"/>
          <w:vertAlign w:val="superscript"/>
        </w:rPr>
      </w:pPr>
    </w:p>
    <w:p w14:paraId="65397587" w14:textId="77777777" w:rsidR="00FB1FE5" w:rsidRPr="00D03468" w:rsidRDefault="00FB1FE5" w:rsidP="00D03468">
      <w:pPr>
        <w:pStyle w:val="NormalWeb"/>
        <w:numPr>
          <w:ilvl w:val="0"/>
          <w:numId w:val="5"/>
        </w:numPr>
        <w:spacing w:before="0" w:beforeAutospacing="0" w:after="0" w:afterAutospacing="0" w:line="276" w:lineRule="auto"/>
        <w:ind w:hanging="578"/>
        <w:jc w:val="both"/>
        <w:rPr>
          <w:rStyle w:val="mw-headline"/>
          <w:b/>
          <w:color w:val="000000"/>
          <w:sz w:val="28"/>
          <w:szCs w:val="28"/>
          <w:lang w:val="fr-FR"/>
        </w:rPr>
      </w:pPr>
      <w:r w:rsidRPr="00D03468">
        <w:rPr>
          <w:rStyle w:val="mw-headline"/>
          <w:b/>
          <w:color w:val="000000"/>
          <w:sz w:val="28"/>
          <w:szCs w:val="28"/>
          <w:lang w:val="fr-FR"/>
        </w:rPr>
        <w:t>Vasoconstriction</w:t>
      </w:r>
    </w:p>
    <w:p w14:paraId="1712F043" w14:textId="461A48CE" w:rsidR="000E3938" w:rsidRPr="000E3938" w:rsidRDefault="00FB1FE5" w:rsidP="00D03468">
      <w:pPr>
        <w:pStyle w:val="NormalWeb"/>
        <w:spacing w:before="0" w:beforeAutospacing="0" w:after="0" w:afterAutospacing="0" w:line="276" w:lineRule="auto"/>
        <w:ind w:left="720"/>
        <w:jc w:val="both"/>
        <w:rPr>
          <w:color w:val="000000"/>
          <w:vertAlign w:val="superscript"/>
        </w:rPr>
      </w:pPr>
      <w:r w:rsidRPr="00D03468">
        <w:rPr>
          <w:color w:val="000000"/>
          <w:sz w:val="28"/>
          <w:szCs w:val="28"/>
        </w:rPr>
        <w:t>When a</w:t>
      </w:r>
      <w:r w:rsidRPr="00D03468">
        <w:rPr>
          <w:rStyle w:val="apple-converted-space"/>
          <w:color w:val="000000"/>
          <w:sz w:val="28"/>
          <w:szCs w:val="28"/>
        </w:rPr>
        <w:t> </w:t>
      </w:r>
      <w:r w:rsidRPr="00D03468">
        <w:rPr>
          <w:color w:val="000000"/>
          <w:sz w:val="28"/>
          <w:szCs w:val="28"/>
        </w:rPr>
        <w:t>blood vessel</w:t>
      </w:r>
      <w:r w:rsidRPr="00D03468">
        <w:rPr>
          <w:rStyle w:val="apple-converted-space"/>
          <w:color w:val="000000"/>
          <w:sz w:val="28"/>
          <w:szCs w:val="28"/>
        </w:rPr>
        <w:t> </w:t>
      </w:r>
      <w:r w:rsidRPr="00D03468">
        <w:rPr>
          <w:color w:val="000000"/>
          <w:sz w:val="28"/>
          <w:szCs w:val="28"/>
        </w:rPr>
        <w:t>is breached, ruptured</w:t>
      </w:r>
      <w:r w:rsidRPr="00D03468">
        <w:rPr>
          <w:rStyle w:val="apple-converted-space"/>
          <w:color w:val="000000"/>
          <w:sz w:val="28"/>
          <w:szCs w:val="28"/>
        </w:rPr>
        <w:t> </w:t>
      </w:r>
      <w:r w:rsidRPr="00D03468">
        <w:rPr>
          <w:color w:val="000000"/>
          <w:sz w:val="28"/>
          <w:szCs w:val="28"/>
        </w:rPr>
        <w:t>cell membranes</w:t>
      </w:r>
      <w:r w:rsidRPr="00D03468">
        <w:rPr>
          <w:rStyle w:val="apple-converted-space"/>
          <w:color w:val="000000"/>
          <w:sz w:val="28"/>
          <w:szCs w:val="28"/>
        </w:rPr>
        <w:t> </w:t>
      </w:r>
      <w:r w:rsidRPr="00D03468">
        <w:rPr>
          <w:color w:val="000000"/>
          <w:sz w:val="28"/>
          <w:szCs w:val="28"/>
        </w:rPr>
        <w:t>release inflammatory factors like</w:t>
      </w:r>
      <w:r w:rsidRPr="00D03468">
        <w:rPr>
          <w:rStyle w:val="apple-converted-space"/>
          <w:color w:val="000000"/>
          <w:sz w:val="28"/>
          <w:szCs w:val="28"/>
        </w:rPr>
        <w:t> </w:t>
      </w:r>
      <w:r w:rsidRPr="00D03468">
        <w:rPr>
          <w:color w:val="000000"/>
          <w:sz w:val="28"/>
          <w:szCs w:val="28"/>
        </w:rPr>
        <w:t>thromboxanes</w:t>
      </w:r>
      <w:r w:rsidRPr="00D03468">
        <w:rPr>
          <w:rStyle w:val="apple-converted-space"/>
          <w:color w:val="000000"/>
          <w:sz w:val="28"/>
          <w:szCs w:val="28"/>
        </w:rPr>
        <w:t> </w:t>
      </w:r>
      <w:r w:rsidRPr="00D03468">
        <w:rPr>
          <w:color w:val="000000"/>
          <w:sz w:val="28"/>
          <w:szCs w:val="28"/>
        </w:rPr>
        <w:t>and</w:t>
      </w:r>
      <w:r w:rsidRPr="00D03468">
        <w:rPr>
          <w:rStyle w:val="apple-converted-space"/>
          <w:color w:val="000000"/>
          <w:sz w:val="28"/>
          <w:szCs w:val="28"/>
        </w:rPr>
        <w:t> </w:t>
      </w:r>
      <w:r w:rsidRPr="00D03468">
        <w:rPr>
          <w:color w:val="000000"/>
          <w:sz w:val="28"/>
          <w:szCs w:val="28"/>
        </w:rPr>
        <w:t>prostaglandins that cause the vessel to spasm to prevent blood loss and to collect inflammatory cells and factors in the area.</w:t>
      </w:r>
      <w:r w:rsidRPr="00D03468">
        <w:rPr>
          <w:rStyle w:val="apple-converted-space"/>
          <w:color w:val="000000"/>
          <w:sz w:val="28"/>
          <w:szCs w:val="28"/>
        </w:rPr>
        <w:t> </w:t>
      </w:r>
      <w:r w:rsidRPr="00D03468">
        <w:rPr>
          <w:color w:val="000000"/>
          <w:sz w:val="28"/>
          <w:szCs w:val="28"/>
        </w:rPr>
        <w:t>This</w:t>
      </w:r>
      <w:r w:rsidRPr="00D03468">
        <w:rPr>
          <w:rStyle w:val="apple-converted-space"/>
          <w:color w:val="000000"/>
          <w:sz w:val="28"/>
          <w:szCs w:val="28"/>
        </w:rPr>
        <w:t> </w:t>
      </w:r>
      <w:r w:rsidRPr="00D03468">
        <w:rPr>
          <w:color w:val="000000"/>
          <w:sz w:val="28"/>
          <w:szCs w:val="28"/>
        </w:rPr>
        <w:t>vasoconstriction</w:t>
      </w:r>
      <w:r w:rsidRPr="00D03468">
        <w:rPr>
          <w:rStyle w:val="apple-converted-space"/>
          <w:color w:val="000000"/>
          <w:sz w:val="28"/>
          <w:szCs w:val="28"/>
        </w:rPr>
        <w:t> </w:t>
      </w:r>
      <w:r w:rsidRPr="00D03468">
        <w:rPr>
          <w:color w:val="000000"/>
          <w:sz w:val="28"/>
          <w:szCs w:val="28"/>
        </w:rPr>
        <w:t>lasts five to ten minutes and is followed by</w:t>
      </w:r>
      <w:r w:rsidRPr="00D03468">
        <w:rPr>
          <w:rStyle w:val="apple-converted-space"/>
          <w:color w:val="000000"/>
          <w:sz w:val="28"/>
          <w:szCs w:val="28"/>
        </w:rPr>
        <w:t> </w:t>
      </w:r>
      <w:r w:rsidRPr="00D03468">
        <w:rPr>
          <w:color w:val="000000"/>
          <w:sz w:val="28"/>
          <w:szCs w:val="28"/>
        </w:rPr>
        <w:t>vasodilation.</w:t>
      </w:r>
      <w:r>
        <w:rPr>
          <w:color w:val="000000"/>
          <w:vertAlign w:val="superscript"/>
        </w:rPr>
        <w:t>14</w:t>
      </w:r>
    </w:p>
    <w:p w14:paraId="1185FB4F" w14:textId="4C98098A" w:rsidR="00FB1FE5" w:rsidRPr="00D03468" w:rsidRDefault="00FB1FE5" w:rsidP="00D03468">
      <w:pPr>
        <w:pStyle w:val="NormalWeb"/>
        <w:numPr>
          <w:ilvl w:val="0"/>
          <w:numId w:val="5"/>
        </w:numPr>
        <w:spacing w:before="96" w:beforeAutospacing="0" w:after="120" w:afterAutospacing="0" w:line="276" w:lineRule="auto"/>
        <w:ind w:left="284" w:hanging="142"/>
        <w:jc w:val="both"/>
        <w:rPr>
          <w:color w:val="000000"/>
          <w:sz w:val="28"/>
          <w:szCs w:val="28"/>
        </w:rPr>
      </w:pPr>
      <w:r w:rsidRPr="00D03468">
        <w:rPr>
          <w:b/>
          <w:color w:val="000000"/>
          <w:sz w:val="28"/>
          <w:szCs w:val="28"/>
        </w:rPr>
        <w:t>Vasodilation</w:t>
      </w:r>
    </w:p>
    <w:p w14:paraId="5C06BF2B" w14:textId="7B2DD2FA" w:rsidR="00FB1FE5" w:rsidRDefault="00FB1FE5" w:rsidP="00D03468">
      <w:pPr>
        <w:pStyle w:val="NormalWeb"/>
        <w:spacing w:before="96" w:beforeAutospacing="0" w:after="120" w:afterAutospacing="0" w:line="276" w:lineRule="auto"/>
        <w:ind w:left="720"/>
        <w:jc w:val="both"/>
        <w:rPr>
          <w:color w:val="000000"/>
          <w:vertAlign w:val="superscript"/>
        </w:rPr>
      </w:pPr>
      <w:r w:rsidRPr="00D03468">
        <w:rPr>
          <w:color w:val="000000"/>
          <w:sz w:val="28"/>
          <w:szCs w:val="28"/>
        </w:rPr>
        <w:t>One of the major substances released from mast cell granules is histamine. Histamine acts on histamine receptor and causes the dilation of arterials and increased permeability of venules</w:t>
      </w:r>
      <w:r>
        <w:rPr>
          <w:color w:val="000000"/>
        </w:rPr>
        <w:t>.</w:t>
      </w:r>
      <w:r>
        <w:rPr>
          <w:color w:val="000000"/>
          <w:vertAlign w:val="superscript"/>
        </w:rPr>
        <w:t>14</w:t>
      </w:r>
    </w:p>
    <w:p w14:paraId="34AEEF92" w14:textId="77777777" w:rsidR="00FB1FE5" w:rsidRPr="00334177" w:rsidRDefault="00FB1FE5" w:rsidP="00FB1FE5">
      <w:pPr>
        <w:pStyle w:val="NormalWeb"/>
        <w:spacing w:before="96" w:beforeAutospacing="0" w:after="120" w:afterAutospacing="0" w:line="360" w:lineRule="auto"/>
        <w:ind w:left="720"/>
        <w:jc w:val="both"/>
        <w:rPr>
          <w:b/>
          <w:color w:val="000000"/>
          <w:u w:val="single"/>
        </w:rPr>
      </w:pPr>
      <w:r>
        <w:rPr>
          <w:b/>
          <w:color w:val="000000"/>
          <w:u w:val="single"/>
        </w:rPr>
        <w:t>INFLAMMATORY PHASE</w:t>
      </w:r>
    </w:p>
    <w:p w14:paraId="362972E8" w14:textId="224990D3" w:rsidR="00FB1FE5" w:rsidRDefault="00FB1FE5" w:rsidP="00D03468">
      <w:pPr>
        <w:pStyle w:val="NormalWeb"/>
        <w:spacing w:before="96" w:beforeAutospacing="0" w:after="120" w:afterAutospacing="0" w:line="276" w:lineRule="auto"/>
        <w:ind w:left="720"/>
        <w:jc w:val="both"/>
        <w:rPr>
          <w:bCs/>
          <w:color w:val="000000"/>
          <w:vertAlign w:val="superscript"/>
        </w:rPr>
      </w:pPr>
      <w:r w:rsidRPr="00D03468">
        <w:rPr>
          <w:color w:val="000000"/>
          <w:sz w:val="28"/>
          <w:szCs w:val="28"/>
        </w:rPr>
        <w:t>It is an important consequence of injury and one that normally leads to tissue repair and restoration of function. Just before the inflammatory phase is initiated, the</w:t>
      </w:r>
      <w:r w:rsidRPr="00D03468">
        <w:rPr>
          <w:rStyle w:val="apple-converted-space"/>
          <w:color w:val="000000"/>
          <w:sz w:val="28"/>
          <w:szCs w:val="28"/>
        </w:rPr>
        <w:t> </w:t>
      </w:r>
      <w:r w:rsidRPr="00D03468">
        <w:rPr>
          <w:color w:val="000000"/>
          <w:sz w:val="28"/>
          <w:szCs w:val="28"/>
        </w:rPr>
        <w:t>clotting</w:t>
      </w:r>
      <w:r w:rsidRPr="00D03468">
        <w:rPr>
          <w:rStyle w:val="apple-converted-space"/>
          <w:color w:val="000000"/>
          <w:sz w:val="28"/>
          <w:szCs w:val="28"/>
        </w:rPr>
        <w:t> </w:t>
      </w:r>
      <w:r w:rsidRPr="00D03468">
        <w:rPr>
          <w:color w:val="000000"/>
          <w:sz w:val="28"/>
          <w:szCs w:val="28"/>
        </w:rPr>
        <w:t>cascade takes place in order to obtain</w:t>
      </w:r>
      <w:r w:rsidRPr="00D03468">
        <w:rPr>
          <w:rStyle w:val="apple-converted-space"/>
          <w:color w:val="000000"/>
          <w:sz w:val="28"/>
          <w:szCs w:val="28"/>
        </w:rPr>
        <w:t> </w:t>
      </w:r>
      <w:r w:rsidRPr="00D03468">
        <w:rPr>
          <w:color w:val="000000"/>
          <w:sz w:val="28"/>
          <w:szCs w:val="28"/>
        </w:rPr>
        <w:t>homeostasis or stop blood loss by way of a fibrin clot. This acute inflammatory response usually last between 24 and 48 hours and may persist for up to 2 weeks in some cases.</w:t>
      </w:r>
      <w:r w:rsidRPr="00D03468">
        <w:rPr>
          <w:color w:val="000000"/>
          <w:sz w:val="28"/>
          <w:szCs w:val="28"/>
          <w:vertAlign w:val="superscript"/>
        </w:rPr>
        <w:t>15</w:t>
      </w:r>
      <w:r w:rsidRPr="00D03468">
        <w:rPr>
          <w:color w:val="000000"/>
          <w:sz w:val="28"/>
          <w:szCs w:val="28"/>
        </w:rPr>
        <w:t xml:space="preserve"> The inflammatory oedema fills up all the spaces in the wound and surrounds all the damaged or repaired structures and binds them together</w:t>
      </w:r>
      <w:r>
        <w:rPr>
          <w:bCs/>
          <w:color w:val="000000"/>
        </w:rPr>
        <w:t>.</w:t>
      </w:r>
      <w:r>
        <w:rPr>
          <w:bCs/>
          <w:color w:val="000000"/>
          <w:vertAlign w:val="superscript"/>
        </w:rPr>
        <w:t>11</w:t>
      </w:r>
    </w:p>
    <w:p w14:paraId="79EB17BA" w14:textId="77777777" w:rsidR="00FB1FE5" w:rsidRPr="00D03468" w:rsidRDefault="00FB1FE5" w:rsidP="00D03468">
      <w:pPr>
        <w:pStyle w:val="NormalWeb"/>
        <w:numPr>
          <w:ilvl w:val="0"/>
          <w:numId w:val="6"/>
        </w:numPr>
        <w:spacing w:before="96" w:beforeAutospacing="0" w:after="120" w:afterAutospacing="0" w:line="276" w:lineRule="auto"/>
        <w:ind w:left="709" w:hanging="567"/>
        <w:jc w:val="both"/>
        <w:rPr>
          <w:rStyle w:val="mw-headline"/>
          <w:b/>
          <w:color w:val="000000"/>
          <w:sz w:val="28"/>
          <w:szCs w:val="28"/>
          <w:vertAlign w:val="superscript"/>
        </w:rPr>
      </w:pPr>
      <w:r w:rsidRPr="00D03468">
        <w:rPr>
          <w:rStyle w:val="mw-headline"/>
          <w:b/>
          <w:color w:val="000000"/>
          <w:sz w:val="28"/>
          <w:szCs w:val="28"/>
        </w:rPr>
        <w:t xml:space="preserve">Polymorphnuclear neutrophils </w:t>
      </w:r>
    </w:p>
    <w:p w14:paraId="4AFA281D" w14:textId="6F8963F1" w:rsidR="00FB1FE5" w:rsidRDefault="00FB1FE5" w:rsidP="00D03468">
      <w:pPr>
        <w:pStyle w:val="NormalWeb"/>
        <w:spacing w:before="96" w:beforeAutospacing="0" w:after="120" w:afterAutospacing="0" w:line="276" w:lineRule="auto"/>
        <w:ind w:left="720"/>
        <w:jc w:val="both"/>
        <w:rPr>
          <w:color w:val="000000"/>
          <w:vertAlign w:val="superscript"/>
        </w:rPr>
      </w:pPr>
      <w:r w:rsidRPr="00D03468">
        <w:rPr>
          <w:color w:val="000000"/>
          <w:sz w:val="28"/>
          <w:szCs w:val="28"/>
        </w:rPr>
        <w:t>Within an hour of wound,</w:t>
      </w:r>
      <w:r w:rsidRPr="00D03468">
        <w:rPr>
          <w:rStyle w:val="apple-converted-space"/>
          <w:color w:val="000000"/>
          <w:sz w:val="28"/>
          <w:szCs w:val="28"/>
        </w:rPr>
        <w:t> </w:t>
      </w:r>
      <w:r w:rsidRPr="00D03468">
        <w:rPr>
          <w:color w:val="000000"/>
          <w:sz w:val="28"/>
          <w:szCs w:val="28"/>
        </w:rPr>
        <w:t>polymorphonuclear neutrophils</w:t>
      </w:r>
      <w:r w:rsidRPr="00D03468">
        <w:rPr>
          <w:rStyle w:val="apple-converted-space"/>
          <w:color w:val="000000"/>
          <w:sz w:val="28"/>
          <w:szCs w:val="28"/>
        </w:rPr>
        <w:t> </w:t>
      </w:r>
      <w:r w:rsidRPr="00D03468">
        <w:rPr>
          <w:color w:val="000000"/>
          <w:sz w:val="28"/>
          <w:szCs w:val="28"/>
        </w:rPr>
        <w:t xml:space="preserve">(PMNs) arrive at the wound site and become the predominant cells in the wound for the first two days after the injury occurs, with especially high numbers on the second day. </w:t>
      </w:r>
      <w:r w:rsidRPr="00D03468">
        <w:rPr>
          <w:color w:val="000000"/>
          <w:sz w:val="28"/>
          <w:szCs w:val="28"/>
          <w:vertAlign w:val="superscript"/>
        </w:rPr>
        <w:t xml:space="preserve"> </w:t>
      </w:r>
      <w:r w:rsidRPr="00D03468">
        <w:rPr>
          <w:color w:val="000000"/>
          <w:sz w:val="28"/>
          <w:szCs w:val="28"/>
        </w:rPr>
        <w:t>Neutrophils phagocytise debris and bacteria and also kill bacteria by releasing</w:t>
      </w:r>
      <w:r w:rsidRPr="00D03468">
        <w:rPr>
          <w:rStyle w:val="apple-converted-space"/>
          <w:color w:val="000000"/>
          <w:sz w:val="28"/>
          <w:szCs w:val="28"/>
        </w:rPr>
        <w:t> </w:t>
      </w:r>
      <w:r w:rsidRPr="00D03468">
        <w:rPr>
          <w:color w:val="000000"/>
          <w:sz w:val="28"/>
          <w:szCs w:val="28"/>
        </w:rPr>
        <w:t>free radicals in what is called a 'respiratory burst.</w:t>
      </w:r>
      <w:r w:rsidRPr="00334177">
        <w:rPr>
          <w:color w:val="000000"/>
          <w:vertAlign w:val="superscript"/>
        </w:rPr>
        <w:t>1</w:t>
      </w:r>
      <w:r>
        <w:rPr>
          <w:color w:val="000000"/>
          <w:vertAlign w:val="superscript"/>
        </w:rPr>
        <w:t>6</w:t>
      </w:r>
    </w:p>
    <w:p w14:paraId="0D2E48C3" w14:textId="77777777" w:rsidR="00AA6430" w:rsidRPr="00D03468" w:rsidRDefault="00AA6430" w:rsidP="00D03468">
      <w:pPr>
        <w:pStyle w:val="NormalWeb"/>
        <w:numPr>
          <w:ilvl w:val="0"/>
          <w:numId w:val="5"/>
        </w:numPr>
        <w:spacing w:before="0" w:beforeAutospacing="0" w:after="0" w:afterAutospacing="0" w:line="276" w:lineRule="auto"/>
        <w:ind w:hanging="578"/>
        <w:jc w:val="both"/>
        <w:rPr>
          <w:color w:val="000000"/>
          <w:sz w:val="28"/>
          <w:szCs w:val="28"/>
        </w:rPr>
      </w:pPr>
      <w:r w:rsidRPr="00D03468">
        <w:rPr>
          <w:b/>
          <w:color w:val="000000"/>
          <w:sz w:val="28"/>
          <w:szCs w:val="28"/>
        </w:rPr>
        <w:lastRenderedPageBreak/>
        <w:t>Macrophages</w:t>
      </w:r>
    </w:p>
    <w:p w14:paraId="43AA13CB" w14:textId="3BD2C9F2" w:rsidR="00AA6430" w:rsidRPr="00D03468" w:rsidRDefault="00AA6430" w:rsidP="00D03468">
      <w:pPr>
        <w:pStyle w:val="NormalWeb"/>
        <w:spacing w:before="0" w:beforeAutospacing="0" w:after="0" w:afterAutospacing="0" w:line="276" w:lineRule="auto"/>
        <w:ind w:left="720"/>
        <w:jc w:val="both"/>
        <w:rPr>
          <w:color w:val="000000"/>
          <w:sz w:val="28"/>
          <w:szCs w:val="28"/>
          <w:vertAlign w:val="superscript"/>
        </w:rPr>
      </w:pPr>
      <w:r w:rsidRPr="00D03468">
        <w:rPr>
          <w:color w:val="000000"/>
          <w:sz w:val="28"/>
          <w:szCs w:val="28"/>
        </w:rPr>
        <w:t>Macrophages are essential to wound healing and are important cellular constituents of granulation tissue. Participation of macrophages and neutrophils is extremely crucial to the repair process. These cells promote the migration and proliferation of endothelial cells, leading to neovascularization of connective tissue cells, which synthesize the extracellular matrices including collagen and keratinocytes leading to reepithelialization of the wounded tissue. The macrophage's phagocytise bacteria and damaged tissue</w:t>
      </w:r>
      <w:r w:rsidRPr="00D03468">
        <w:rPr>
          <w:rStyle w:val="apple-converted-space"/>
          <w:color w:val="000000"/>
          <w:sz w:val="28"/>
          <w:szCs w:val="28"/>
        </w:rPr>
        <w:t> </w:t>
      </w:r>
      <w:r w:rsidRPr="00D03468">
        <w:rPr>
          <w:color w:val="000000"/>
          <w:sz w:val="28"/>
          <w:szCs w:val="28"/>
        </w:rPr>
        <w:t>and they also debride damaged tissue by releasing proteases.</w:t>
      </w:r>
      <w:r w:rsidRPr="00D03468">
        <w:rPr>
          <w:rStyle w:val="apple-converted-space"/>
          <w:color w:val="000000"/>
          <w:sz w:val="28"/>
          <w:szCs w:val="28"/>
        </w:rPr>
        <w:t> </w:t>
      </w:r>
      <w:r w:rsidRPr="00D03468">
        <w:rPr>
          <w:color w:val="000000"/>
          <w:sz w:val="28"/>
          <w:szCs w:val="28"/>
        </w:rPr>
        <w:t>Macrophages also secrete a number of factors such as growth factors and other cytokines.</w:t>
      </w:r>
      <w:r w:rsidRPr="00D03468">
        <w:rPr>
          <w:color w:val="000000"/>
          <w:sz w:val="28"/>
          <w:szCs w:val="28"/>
          <w:vertAlign w:val="superscript"/>
        </w:rPr>
        <w:t>7, 17</w:t>
      </w:r>
    </w:p>
    <w:p w14:paraId="7D6F03DE" w14:textId="77777777" w:rsidR="00AA6430" w:rsidRPr="00F753B9" w:rsidRDefault="00AA6430" w:rsidP="00AA6430">
      <w:pPr>
        <w:pStyle w:val="NormalWeb"/>
        <w:spacing w:before="96" w:beforeAutospacing="0" w:after="120" w:afterAutospacing="0" w:line="360" w:lineRule="auto"/>
        <w:ind w:left="720"/>
        <w:jc w:val="both"/>
        <w:rPr>
          <w:rStyle w:val="mw-headline"/>
          <w:color w:val="000000"/>
        </w:rPr>
      </w:pPr>
      <w:r w:rsidRPr="00334177">
        <w:rPr>
          <w:rStyle w:val="mw-headline"/>
          <w:b/>
          <w:bCs/>
          <w:color w:val="000000"/>
          <w:u w:val="single"/>
          <w:lang w:val="fr-FR"/>
        </w:rPr>
        <w:t>P</w:t>
      </w:r>
      <w:r>
        <w:rPr>
          <w:rStyle w:val="mw-headline"/>
          <w:b/>
          <w:bCs/>
          <w:color w:val="000000"/>
          <w:u w:val="single"/>
          <w:lang w:val="fr-FR"/>
        </w:rPr>
        <w:t>ROLIFERATIVE PHASE</w:t>
      </w:r>
    </w:p>
    <w:p w14:paraId="26F46764" w14:textId="660D55B3" w:rsidR="00AA6430" w:rsidRDefault="00AA6430" w:rsidP="00614BFC">
      <w:pPr>
        <w:pStyle w:val="NormalWeb"/>
        <w:spacing w:before="96" w:beforeAutospacing="0" w:after="120" w:afterAutospacing="0" w:line="276" w:lineRule="auto"/>
        <w:ind w:left="660"/>
        <w:jc w:val="both"/>
        <w:rPr>
          <w:rStyle w:val="mw-headline"/>
          <w:color w:val="000000"/>
          <w:vertAlign w:val="superscript"/>
        </w:rPr>
      </w:pPr>
      <w:r w:rsidRPr="00614BFC">
        <w:rPr>
          <w:sz w:val="28"/>
          <w:szCs w:val="28"/>
        </w:rPr>
        <w:t>About two or three days after the wound occurs, fibroblasts begin to enter the wound site, marking the onset of the proliferative phase even before the inflammatory phase has ended.</w:t>
      </w:r>
      <w:r w:rsidRPr="00614BFC">
        <w:rPr>
          <w:sz w:val="28"/>
          <w:szCs w:val="28"/>
          <w:vertAlign w:val="superscript"/>
        </w:rPr>
        <w:t xml:space="preserve"> </w:t>
      </w:r>
      <w:r w:rsidRPr="00614BFC">
        <w:rPr>
          <w:rStyle w:val="mw-headline"/>
          <w:color w:val="000000"/>
          <w:sz w:val="28"/>
          <w:szCs w:val="28"/>
        </w:rPr>
        <w:t>The major phases involve are establishment of appropriate blood supply (angiogenesis), reinforcement of injured dermal tissue (fibroplasias), creation of permeability barrier (reepithilialization).</w:t>
      </w:r>
      <w:r>
        <w:rPr>
          <w:rStyle w:val="mw-headline"/>
          <w:color w:val="000000"/>
          <w:vertAlign w:val="superscript"/>
        </w:rPr>
        <w:t>14</w:t>
      </w:r>
    </w:p>
    <w:p w14:paraId="0A5480FB" w14:textId="77777777" w:rsidR="00AA6430" w:rsidRPr="00614BFC" w:rsidRDefault="00AA6430" w:rsidP="00614BFC">
      <w:pPr>
        <w:pStyle w:val="NormalWeb"/>
        <w:numPr>
          <w:ilvl w:val="0"/>
          <w:numId w:val="8"/>
        </w:numPr>
        <w:spacing w:before="0" w:beforeAutospacing="0" w:after="0" w:afterAutospacing="0" w:line="276" w:lineRule="auto"/>
        <w:jc w:val="both"/>
        <w:rPr>
          <w:rStyle w:val="mw-headline"/>
          <w:sz w:val="28"/>
          <w:szCs w:val="28"/>
          <w:vertAlign w:val="superscript"/>
        </w:rPr>
      </w:pPr>
      <w:r w:rsidRPr="00614BFC">
        <w:rPr>
          <w:rStyle w:val="mw-headline"/>
          <w:b/>
          <w:color w:val="000000"/>
          <w:sz w:val="28"/>
          <w:szCs w:val="28"/>
        </w:rPr>
        <w:t>Angiogenesis</w:t>
      </w:r>
    </w:p>
    <w:p w14:paraId="66E4C651" w14:textId="43DDB963" w:rsidR="00AA6430" w:rsidRPr="00614BFC" w:rsidRDefault="00AA6430" w:rsidP="00614BFC">
      <w:pPr>
        <w:pStyle w:val="NormalWeb"/>
        <w:spacing w:before="0" w:beforeAutospacing="0" w:after="0" w:afterAutospacing="0" w:line="276" w:lineRule="auto"/>
        <w:ind w:left="660"/>
        <w:jc w:val="both"/>
        <w:rPr>
          <w:rStyle w:val="mw-headline"/>
          <w:color w:val="000000"/>
          <w:sz w:val="28"/>
          <w:szCs w:val="28"/>
          <w:vertAlign w:val="superscript"/>
        </w:rPr>
      </w:pPr>
      <w:r w:rsidRPr="00614BFC">
        <w:rPr>
          <w:rStyle w:val="mw-headline"/>
          <w:color w:val="000000"/>
          <w:sz w:val="28"/>
          <w:szCs w:val="28"/>
        </w:rPr>
        <w:t>Angiogenesis refers to new vessel growth by the sprouting of preexisting vessels adjacent to the wound. Newly formed vessels participate in granulation tissue formation and provide nutrition and oxygen to growing tissues. During angiogenesis, endothelial cell also produce and secrete biologically active substance or cytokines.</w:t>
      </w:r>
      <w:r w:rsidRPr="00614BFC">
        <w:rPr>
          <w:rStyle w:val="mw-headline"/>
          <w:color w:val="000000"/>
          <w:sz w:val="28"/>
          <w:szCs w:val="28"/>
          <w:vertAlign w:val="superscript"/>
        </w:rPr>
        <w:t>14</w:t>
      </w:r>
    </w:p>
    <w:p w14:paraId="719906E9" w14:textId="0EDA474D" w:rsidR="00AA6430" w:rsidRPr="00614BFC" w:rsidRDefault="00AA6430" w:rsidP="00614BFC">
      <w:pPr>
        <w:pStyle w:val="NormalWeb"/>
        <w:spacing w:before="96" w:beforeAutospacing="0" w:after="120" w:afterAutospacing="0" w:line="276" w:lineRule="auto"/>
        <w:jc w:val="both"/>
        <w:rPr>
          <w:rStyle w:val="mw-headline"/>
          <w:color w:val="000000"/>
          <w:sz w:val="28"/>
          <w:szCs w:val="28"/>
        </w:rPr>
      </w:pPr>
      <w:r w:rsidRPr="00614BFC">
        <w:rPr>
          <w:rStyle w:val="mw-headline"/>
          <w:color w:val="000000"/>
          <w:sz w:val="28"/>
          <w:szCs w:val="28"/>
        </w:rPr>
        <w:t xml:space="preserve">           Four steps occur in the development of new capillary vessel </w:t>
      </w:r>
      <w:r w:rsidRPr="00614BFC">
        <w:rPr>
          <w:rStyle w:val="mw-headline"/>
          <w:color w:val="000000"/>
          <w:sz w:val="28"/>
          <w:szCs w:val="28"/>
          <w:vertAlign w:val="superscript"/>
        </w:rPr>
        <w:t xml:space="preserve">16 </w:t>
      </w:r>
      <w:r w:rsidRPr="00614BFC">
        <w:rPr>
          <w:rStyle w:val="mw-headline"/>
          <w:color w:val="000000"/>
          <w:sz w:val="28"/>
          <w:szCs w:val="28"/>
        </w:rPr>
        <w:t>:</w:t>
      </w:r>
    </w:p>
    <w:p w14:paraId="16AB11A8" w14:textId="77777777" w:rsidR="00AA6430" w:rsidRPr="00614BFC" w:rsidRDefault="00AA6430" w:rsidP="00614BFC">
      <w:pPr>
        <w:pStyle w:val="NormalWeb"/>
        <w:numPr>
          <w:ilvl w:val="0"/>
          <w:numId w:val="7"/>
        </w:numPr>
        <w:spacing w:before="96" w:beforeAutospacing="0" w:after="120" w:afterAutospacing="0" w:line="276" w:lineRule="auto"/>
        <w:ind w:hanging="294"/>
        <w:jc w:val="both"/>
        <w:rPr>
          <w:rStyle w:val="mw-headline"/>
          <w:color w:val="000000"/>
          <w:sz w:val="28"/>
          <w:szCs w:val="28"/>
        </w:rPr>
      </w:pPr>
      <w:r w:rsidRPr="00614BFC">
        <w:rPr>
          <w:rStyle w:val="mw-headline"/>
          <w:color w:val="000000"/>
          <w:sz w:val="28"/>
          <w:szCs w:val="28"/>
        </w:rPr>
        <w:t>Proteolytic degradation of the parent vessel basement membrane.</w:t>
      </w:r>
    </w:p>
    <w:p w14:paraId="3BD11AFF" w14:textId="77777777" w:rsidR="00AA6430" w:rsidRPr="00614BFC" w:rsidRDefault="00AA6430" w:rsidP="00614BFC">
      <w:pPr>
        <w:pStyle w:val="NormalWeb"/>
        <w:numPr>
          <w:ilvl w:val="0"/>
          <w:numId w:val="7"/>
        </w:numPr>
        <w:spacing w:before="96" w:beforeAutospacing="0" w:after="120" w:afterAutospacing="0" w:line="276" w:lineRule="auto"/>
        <w:ind w:hanging="294"/>
        <w:jc w:val="both"/>
        <w:rPr>
          <w:rStyle w:val="mw-headline"/>
          <w:color w:val="000000"/>
          <w:sz w:val="28"/>
          <w:szCs w:val="28"/>
        </w:rPr>
      </w:pPr>
      <w:r w:rsidRPr="00614BFC">
        <w:rPr>
          <w:rStyle w:val="mw-headline"/>
          <w:color w:val="000000"/>
          <w:sz w:val="28"/>
          <w:szCs w:val="28"/>
        </w:rPr>
        <w:t>Migration of endothelial cells toward the angiogenic stimulus.</w:t>
      </w:r>
    </w:p>
    <w:p w14:paraId="60056E9E" w14:textId="77777777" w:rsidR="00AA6430" w:rsidRPr="00614BFC" w:rsidRDefault="00AA6430" w:rsidP="00614BFC">
      <w:pPr>
        <w:pStyle w:val="NormalWeb"/>
        <w:numPr>
          <w:ilvl w:val="0"/>
          <w:numId w:val="7"/>
        </w:numPr>
        <w:spacing w:before="96" w:beforeAutospacing="0" w:after="120" w:afterAutospacing="0" w:line="276" w:lineRule="auto"/>
        <w:ind w:hanging="294"/>
        <w:jc w:val="both"/>
        <w:rPr>
          <w:rStyle w:val="mw-headline"/>
          <w:color w:val="000000"/>
          <w:sz w:val="28"/>
          <w:szCs w:val="28"/>
        </w:rPr>
      </w:pPr>
      <w:r w:rsidRPr="00614BFC">
        <w:rPr>
          <w:rStyle w:val="mw-headline"/>
          <w:color w:val="000000"/>
          <w:sz w:val="28"/>
          <w:szCs w:val="28"/>
        </w:rPr>
        <w:t>Proliferation of the endothelial cells behind the leading front of migrating cells.</w:t>
      </w:r>
    </w:p>
    <w:p w14:paraId="4B719643" w14:textId="77777777" w:rsidR="00AA6430" w:rsidRPr="00614BFC" w:rsidRDefault="00AA6430" w:rsidP="00614BFC">
      <w:pPr>
        <w:pStyle w:val="NormalWeb"/>
        <w:numPr>
          <w:ilvl w:val="0"/>
          <w:numId w:val="7"/>
        </w:numPr>
        <w:spacing w:before="96" w:beforeAutospacing="0" w:after="120" w:afterAutospacing="0" w:line="276" w:lineRule="auto"/>
        <w:ind w:hanging="294"/>
        <w:jc w:val="both"/>
        <w:rPr>
          <w:rStyle w:val="mw-headline"/>
          <w:color w:val="000000"/>
          <w:sz w:val="28"/>
          <w:szCs w:val="28"/>
        </w:rPr>
      </w:pPr>
      <w:r w:rsidRPr="00614BFC">
        <w:rPr>
          <w:rStyle w:val="mw-headline"/>
          <w:color w:val="000000"/>
          <w:sz w:val="28"/>
          <w:szCs w:val="28"/>
        </w:rPr>
        <w:t>Maturation of endothelial cells with organization in to capillary tubes.</w:t>
      </w:r>
    </w:p>
    <w:p w14:paraId="650F5DFD" w14:textId="77777777" w:rsidR="00D9300D" w:rsidRPr="00614BFC" w:rsidRDefault="00D9300D" w:rsidP="00614BFC">
      <w:pPr>
        <w:pStyle w:val="NormalWeb"/>
        <w:numPr>
          <w:ilvl w:val="0"/>
          <w:numId w:val="7"/>
        </w:numPr>
        <w:spacing w:before="0" w:beforeAutospacing="0" w:after="0" w:afterAutospacing="0" w:line="276" w:lineRule="auto"/>
        <w:jc w:val="both"/>
        <w:rPr>
          <w:rStyle w:val="mw-headline"/>
          <w:b/>
          <w:color w:val="000000"/>
          <w:sz w:val="28"/>
          <w:szCs w:val="28"/>
        </w:rPr>
      </w:pPr>
      <w:r w:rsidRPr="00614BFC">
        <w:rPr>
          <w:rStyle w:val="mw-headline"/>
          <w:b/>
          <w:color w:val="000000"/>
          <w:sz w:val="28"/>
          <w:szCs w:val="28"/>
        </w:rPr>
        <w:t xml:space="preserve">Fibroplasia and granulation tissue </w:t>
      </w:r>
    </w:p>
    <w:p w14:paraId="1995A554" w14:textId="2834FA53" w:rsidR="00D9300D" w:rsidRPr="00614BFC" w:rsidRDefault="00D9300D" w:rsidP="00614BFC">
      <w:pPr>
        <w:pStyle w:val="NormalWeb"/>
        <w:spacing w:before="0" w:beforeAutospacing="0" w:after="0" w:afterAutospacing="0" w:line="276" w:lineRule="auto"/>
        <w:ind w:left="720"/>
        <w:jc w:val="both"/>
        <w:rPr>
          <w:sz w:val="28"/>
          <w:szCs w:val="28"/>
          <w:vertAlign w:val="superscript"/>
        </w:rPr>
      </w:pPr>
      <w:r w:rsidRPr="00614BFC">
        <w:rPr>
          <w:rStyle w:val="mw-headline"/>
          <w:color w:val="000000"/>
          <w:sz w:val="28"/>
          <w:szCs w:val="28"/>
        </w:rPr>
        <w:t>It is a process of fibroblast proliferation, migration in to wound fibrin clot and production of new collagen and other matrix proteins that contribute to the formation of granulation tissue.</w:t>
      </w:r>
      <w:r w:rsidRPr="00614BFC">
        <w:rPr>
          <w:rStyle w:val="apple-converted-space"/>
          <w:color w:val="000000"/>
          <w:sz w:val="28"/>
          <w:szCs w:val="28"/>
        </w:rPr>
        <w:t> </w:t>
      </w:r>
      <w:r w:rsidRPr="00614BFC">
        <w:rPr>
          <w:sz w:val="28"/>
          <w:szCs w:val="28"/>
        </w:rPr>
        <w:t xml:space="preserve">Fibroplasia ends two to four weeks </w:t>
      </w:r>
      <w:r w:rsidRPr="00614BFC">
        <w:rPr>
          <w:sz w:val="28"/>
          <w:szCs w:val="28"/>
        </w:rPr>
        <w:lastRenderedPageBreak/>
        <w:t>after wounding. In the first two or three days after injury fibroblasts mainly migrate and proliferate, while later they are the main cells that lay down the collagen matrix in the wound site.</w:t>
      </w:r>
      <w:r w:rsidRPr="00614BFC">
        <w:rPr>
          <w:sz w:val="28"/>
          <w:szCs w:val="28"/>
          <w:vertAlign w:val="superscript"/>
        </w:rPr>
        <w:t>14,18</w:t>
      </w:r>
    </w:p>
    <w:p w14:paraId="139AB774" w14:textId="77777777" w:rsidR="00D9300D" w:rsidRPr="00614BFC" w:rsidRDefault="00D9300D" w:rsidP="00614BFC">
      <w:pPr>
        <w:pStyle w:val="Heading3"/>
        <w:numPr>
          <w:ilvl w:val="0"/>
          <w:numId w:val="9"/>
        </w:numPr>
        <w:spacing w:before="0" w:beforeAutospacing="0" w:after="0" w:afterAutospacing="0" w:line="276" w:lineRule="auto"/>
        <w:ind w:hanging="578"/>
        <w:jc w:val="both"/>
        <w:rPr>
          <w:rStyle w:val="mw-headline"/>
          <w:color w:val="000000"/>
          <w:sz w:val="28"/>
          <w:szCs w:val="28"/>
        </w:rPr>
      </w:pPr>
      <w:r w:rsidRPr="00614BFC">
        <w:rPr>
          <w:rStyle w:val="mw-headline"/>
          <w:color w:val="000000"/>
          <w:sz w:val="28"/>
          <w:szCs w:val="28"/>
        </w:rPr>
        <w:t>Collagen deposition</w:t>
      </w:r>
    </w:p>
    <w:p w14:paraId="317C9364" w14:textId="52A5E9F6" w:rsidR="00D9300D" w:rsidRPr="00614BFC" w:rsidRDefault="00D9300D" w:rsidP="00614BFC">
      <w:pPr>
        <w:pStyle w:val="Heading3"/>
        <w:spacing w:before="0" w:beforeAutospacing="0" w:after="0" w:afterAutospacing="0" w:line="276" w:lineRule="auto"/>
        <w:ind w:left="720"/>
        <w:jc w:val="both"/>
        <w:rPr>
          <w:b w:val="0"/>
          <w:color w:val="000000"/>
          <w:sz w:val="28"/>
          <w:szCs w:val="28"/>
          <w:vertAlign w:val="superscript"/>
        </w:rPr>
      </w:pPr>
      <w:r w:rsidRPr="00614BFC">
        <w:rPr>
          <w:b w:val="0"/>
          <w:color w:val="000000"/>
          <w:sz w:val="28"/>
          <w:szCs w:val="28"/>
        </w:rPr>
        <w:t>Collagen is the family of proteins and its deposition is important because it is the main component of tissues such as cartilage and fibrous tissue that increases the strength of the wound, also provide stiffness and structure to dermal tissue before it is laid down.</w:t>
      </w:r>
      <w:r w:rsidRPr="00614BFC">
        <w:rPr>
          <w:b w:val="0"/>
          <w:color w:val="000000"/>
          <w:sz w:val="28"/>
          <w:szCs w:val="28"/>
          <w:vertAlign w:val="superscript"/>
        </w:rPr>
        <w:t>16</w:t>
      </w:r>
      <w:r w:rsidRPr="00614BFC">
        <w:rPr>
          <w:b w:val="0"/>
          <w:color w:val="000000"/>
          <w:sz w:val="28"/>
          <w:szCs w:val="28"/>
        </w:rPr>
        <w:t xml:space="preserve"> Type III collagen and</w:t>
      </w:r>
      <w:r w:rsidRPr="00614BFC">
        <w:rPr>
          <w:rStyle w:val="apple-converted-space"/>
          <w:b w:val="0"/>
          <w:color w:val="000000"/>
          <w:sz w:val="28"/>
          <w:szCs w:val="28"/>
        </w:rPr>
        <w:t> </w:t>
      </w:r>
      <w:r w:rsidRPr="00614BFC">
        <w:rPr>
          <w:b w:val="0"/>
          <w:color w:val="000000"/>
          <w:sz w:val="28"/>
          <w:szCs w:val="28"/>
        </w:rPr>
        <w:t>fibronectin</w:t>
      </w:r>
      <w:r w:rsidRPr="00614BFC">
        <w:rPr>
          <w:rStyle w:val="apple-converted-space"/>
          <w:b w:val="0"/>
          <w:color w:val="000000"/>
          <w:sz w:val="28"/>
          <w:szCs w:val="28"/>
        </w:rPr>
        <w:t> </w:t>
      </w:r>
      <w:r w:rsidRPr="00614BFC">
        <w:rPr>
          <w:b w:val="0"/>
          <w:color w:val="000000"/>
          <w:sz w:val="28"/>
          <w:szCs w:val="28"/>
        </w:rPr>
        <w:t>are generally produced in beginning in appreciable amounts at somewhere between approximately 10 hours and 3 days,</w:t>
      </w:r>
      <w:r w:rsidRPr="00614BFC">
        <w:rPr>
          <w:rStyle w:val="apple-converted-space"/>
          <w:b w:val="0"/>
          <w:color w:val="000000"/>
          <w:sz w:val="28"/>
          <w:szCs w:val="28"/>
        </w:rPr>
        <w:t> </w:t>
      </w:r>
      <w:r w:rsidRPr="00614BFC">
        <w:rPr>
          <w:b w:val="0"/>
          <w:color w:val="000000"/>
          <w:sz w:val="28"/>
          <w:szCs w:val="28"/>
        </w:rPr>
        <w:t>depending mainly on wound size. Their deposition peaks at one to three weeks.</w:t>
      </w:r>
      <w:r w:rsidRPr="00614BFC">
        <w:rPr>
          <w:sz w:val="28"/>
          <w:szCs w:val="28"/>
        </w:rPr>
        <w:t xml:space="preserve"> </w:t>
      </w:r>
      <w:r w:rsidRPr="00614BFC">
        <w:rPr>
          <w:b w:val="0"/>
          <w:color w:val="000000"/>
          <w:sz w:val="28"/>
          <w:szCs w:val="28"/>
        </w:rPr>
        <w:t>The buildup of lactic acid influences the amount of collagen produced. Adequate supplies of oxygen, ascorbic acid and other cofactors such as zinc, iron and copper are needed to create the proper background for fibroplasias.</w:t>
      </w:r>
      <w:r w:rsidRPr="00614BFC">
        <w:rPr>
          <w:b w:val="0"/>
          <w:color w:val="000000"/>
          <w:sz w:val="28"/>
          <w:szCs w:val="28"/>
          <w:vertAlign w:val="superscript"/>
        </w:rPr>
        <w:t>19</w:t>
      </w:r>
    </w:p>
    <w:p w14:paraId="27B9E71F" w14:textId="77777777" w:rsidR="00D9300D" w:rsidRPr="00614BFC" w:rsidRDefault="00D9300D" w:rsidP="00614BFC">
      <w:pPr>
        <w:pStyle w:val="Heading3"/>
        <w:numPr>
          <w:ilvl w:val="0"/>
          <w:numId w:val="9"/>
        </w:numPr>
        <w:spacing w:before="0" w:beforeAutospacing="0" w:after="0" w:afterAutospacing="0" w:line="276" w:lineRule="auto"/>
        <w:ind w:hanging="578"/>
        <w:jc w:val="both"/>
        <w:rPr>
          <w:rStyle w:val="mw-headline"/>
          <w:color w:val="000000"/>
          <w:sz w:val="28"/>
          <w:szCs w:val="28"/>
        </w:rPr>
      </w:pPr>
      <w:r w:rsidRPr="00614BFC">
        <w:rPr>
          <w:rStyle w:val="mw-headline"/>
          <w:color w:val="000000"/>
          <w:sz w:val="28"/>
          <w:szCs w:val="28"/>
        </w:rPr>
        <w:t>Epithelialization</w:t>
      </w:r>
    </w:p>
    <w:p w14:paraId="21E45366" w14:textId="78A8FE82" w:rsidR="00D9300D" w:rsidRPr="00614BFC" w:rsidRDefault="00D9300D" w:rsidP="00614BFC">
      <w:pPr>
        <w:pStyle w:val="Heading3"/>
        <w:spacing w:before="0" w:beforeAutospacing="0" w:after="0" w:afterAutospacing="0" w:line="276" w:lineRule="auto"/>
        <w:ind w:left="709"/>
        <w:jc w:val="both"/>
        <w:rPr>
          <w:b w:val="0"/>
          <w:color w:val="000000"/>
          <w:sz w:val="28"/>
          <w:szCs w:val="28"/>
          <w:vertAlign w:val="superscript"/>
        </w:rPr>
      </w:pPr>
      <w:r w:rsidRPr="00614BFC">
        <w:rPr>
          <w:rStyle w:val="mw-headline"/>
          <w:b w:val="0"/>
          <w:color w:val="000000"/>
          <w:sz w:val="28"/>
          <w:szCs w:val="28"/>
        </w:rPr>
        <w:t xml:space="preserve"> It is the process of restoring an intact epidermis after cutaneous injury.</w:t>
      </w:r>
      <w:r w:rsidRPr="00614BFC">
        <w:rPr>
          <w:b w:val="0"/>
          <w:color w:val="000000"/>
          <w:sz w:val="28"/>
          <w:szCs w:val="28"/>
        </w:rPr>
        <w:t xml:space="preserve"> Basal</w:t>
      </w:r>
      <w:r w:rsidRPr="00614BFC">
        <w:rPr>
          <w:rStyle w:val="apple-converted-space"/>
          <w:b w:val="0"/>
          <w:color w:val="000000"/>
          <w:sz w:val="28"/>
          <w:szCs w:val="28"/>
        </w:rPr>
        <w:t> </w:t>
      </w:r>
      <w:r w:rsidRPr="00614BFC">
        <w:rPr>
          <w:b w:val="0"/>
          <w:color w:val="000000"/>
          <w:sz w:val="28"/>
          <w:szCs w:val="28"/>
        </w:rPr>
        <w:t>keratinocytes</w:t>
      </w:r>
      <w:r w:rsidRPr="00614BFC">
        <w:rPr>
          <w:rStyle w:val="apple-converted-space"/>
          <w:b w:val="0"/>
          <w:color w:val="000000"/>
          <w:sz w:val="28"/>
          <w:szCs w:val="28"/>
        </w:rPr>
        <w:t> </w:t>
      </w:r>
      <w:r w:rsidRPr="00614BFC">
        <w:rPr>
          <w:b w:val="0"/>
          <w:color w:val="000000"/>
          <w:sz w:val="28"/>
          <w:szCs w:val="28"/>
        </w:rPr>
        <w:t>from the wound edges and</w:t>
      </w:r>
      <w:r w:rsidRPr="00614BFC">
        <w:rPr>
          <w:rStyle w:val="apple-converted-space"/>
          <w:b w:val="0"/>
          <w:color w:val="000000"/>
          <w:sz w:val="28"/>
          <w:szCs w:val="28"/>
        </w:rPr>
        <w:t> </w:t>
      </w:r>
      <w:r w:rsidRPr="00614BFC">
        <w:rPr>
          <w:b w:val="0"/>
          <w:color w:val="000000"/>
          <w:sz w:val="28"/>
          <w:szCs w:val="28"/>
        </w:rPr>
        <w:t>dermal appendages such as</w:t>
      </w:r>
      <w:r w:rsidRPr="00614BFC">
        <w:rPr>
          <w:rStyle w:val="apple-converted-space"/>
          <w:b w:val="0"/>
          <w:color w:val="000000"/>
          <w:sz w:val="28"/>
          <w:szCs w:val="28"/>
        </w:rPr>
        <w:t> </w:t>
      </w:r>
      <w:r w:rsidRPr="00614BFC">
        <w:rPr>
          <w:b w:val="0"/>
          <w:color w:val="000000"/>
          <w:sz w:val="28"/>
          <w:szCs w:val="28"/>
        </w:rPr>
        <w:t>hair   follicles,</w:t>
      </w:r>
      <w:r w:rsidRPr="00614BFC">
        <w:rPr>
          <w:rStyle w:val="apple-converted-space"/>
          <w:b w:val="0"/>
          <w:color w:val="000000"/>
          <w:sz w:val="28"/>
          <w:szCs w:val="28"/>
        </w:rPr>
        <w:t> </w:t>
      </w:r>
      <w:r w:rsidRPr="00614BFC">
        <w:rPr>
          <w:b w:val="0"/>
          <w:color w:val="000000"/>
          <w:sz w:val="28"/>
          <w:szCs w:val="28"/>
        </w:rPr>
        <w:t>sweat glands</w:t>
      </w:r>
      <w:r w:rsidRPr="00614BFC">
        <w:rPr>
          <w:rStyle w:val="apple-converted-space"/>
          <w:b w:val="0"/>
          <w:color w:val="000000"/>
          <w:sz w:val="28"/>
          <w:szCs w:val="28"/>
        </w:rPr>
        <w:t> </w:t>
      </w:r>
      <w:r w:rsidRPr="00614BFC">
        <w:rPr>
          <w:b w:val="0"/>
          <w:color w:val="000000"/>
          <w:sz w:val="28"/>
          <w:szCs w:val="28"/>
        </w:rPr>
        <w:t>and</w:t>
      </w:r>
      <w:r w:rsidRPr="00614BFC">
        <w:rPr>
          <w:rStyle w:val="apple-converted-space"/>
          <w:b w:val="0"/>
          <w:color w:val="000000"/>
          <w:sz w:val="28"/>
          <w:szCs w:val="28"/>
        </w:rPr>
        <w:t> </w:t>
      </w:r>
      <w:r w:rsidRPr="00614BFC">
        <w:rPr>
          <w:b w:val="0"/>
          <w:color w:val="000000"/>
          <w:sz w:val="28"/>
          <w:szCs w:val="28"/>
        </w:rPr>
        <w:t>sebaceous glands</w:t>
      </w:r>
      <w:r w:rsidRPr="00614BFC">
        <w:rPr>
          <w:rStyle w:val="apple-converted-space"/>
          <w:b w:val="0"/>
          <w:color w:val="000000"/>
          <w:sz w:val="28"/>
          <w:szCs w:val="28"/>
        </w:rPr>
        <w:t> </w:t>
      </w:r>
      <w:r w:rsidRPr="00614BFC">
        <w:rPr>
          <w:b w:val="0"/>
          <w:color w:val="000000"/>
          <w:sz w:val="28"/>
          <w:szCs w:val="28"/>
        </w:rPr>
        <w:t>are the main cells responsible for the epithelialization phase of wound healing.</w:t>
      </w:r>
      <w:r w:rsidRPr="00614BFC">
        <w:rPr>
          <w:b w:val="0"/>
          <w:color w:val="000000"/>
          <w:sz w:val="28"/>
          <w:szCs w:val="28"/>
          <w:vertAlign w:val="superscript"/>
        </w:rPr>
        <w:t xml:space="preserve">18 </w:t>
      </w:r>
      <w:r w:rsidRPr="00614BFC">
        <w:rPr>
          <w:b w:val="0"/>
          <w:color w:val="000000"/>
          <w:sz w:val="28"/>
          <w:szCs w:val="28"/>
        </w:rPr>
        <w:t>Within hours of injury, undamaged epithelial cells at the wound margin begin to reproduce. The epithelial margin must release lytic enzymes, which act to cleave the attachment of non-viable tissue from the viable wound bed.</w:t>
      </w:r>
      <w:r w:rsidRPr="00614BFC">
        <w:rPr>
          <w:sz w:val="28"/>
          <w:szCs w:val="28"/>
        </w:rPr>
        <w:t xml:space="preserve"> </w:t>
      </w:r>
      <w:r w:rsidRPr="00614BFC">
        <w:rPr>
          <w:b w:val="0"/>
          <w:color w:val="000000"/>
          <w:sz w:val="28"/>
          <w:szCs w:val="28"/>
        </w:rPr>
        <w:t>A scab forms as a temporary barrier for the wound and should not be disturbed until epithelialization is complete.</w:t>
      </w:r>
      <w:r w:rsidRPr="00614BFC">
        <w:rPr>
          <w:b w:val="0"/>
          <w:color w:val="000000"/>
          <w:sz w:val="28"/>
          <w:szCs w:val="28"/>
          <w:vertAlign w:val="superscript"/>
        </w:rPr>
        <w:t>6</w:t>
      </w:r>
    </w:p>
    <w:p w14:paraId="1CFC7E21" w14:textId="77777777" w:rsidR="005522FA" w:rsidRPr="00614BFC" w:rsidRDefault="005522FA" w:rsidP="00614BFC">
      <w:pPr>
        <w:pStyle w:val="Heading3"/>
        <w:numPr>
          <w:ilvl w:val="0"/>
          <w:numId w:val="9"/>
        </w:numPr>
        <w:spacing w:before="0" w:beforeAutospacing="0" w:after="72" w:afterAutospacing="0" w:line="276" w:lineRule="auto"/>
        <w:ind w:hanging="578"/>
        <w:jc w:val="both"/>
        <w:rPr>
          <w:color w:val="000000"/>
          <w:sz w:val="28"/>
          <w:szCs w:val="28"/>
        </w:rPr>
      </w:pPr>
      <w:r w:rsidRPr="00614BFC">
        <w:rPr>
          <w:color w:val="000000"/>
          <w:sz w:val="28"/>
          <w:szCs w:val="28"/>
        </w:rPr>
        <w:t>Keratinocyte migration</w:t>
      </w:r>
    </w:p>
    <w:p w14:paraId="0EF38192" w14:textId="77777777" w:rsidR="005522FA" w:rsidRPr="00614BFC" w:rsidRDefault="005522FA" w:rsidP="00614BFC">
      <w:pPr>
        <w:pStyle w:val="Heading3"/>
        <w:spacing w:before="0" w:beforeAutospacing="0" w:after="72" w:afterAutospacing="0" w:line="276" w:lineRule="auto"/>
        <w:ind w:left="720"/>
        <w:jc w:val="both"/>
        <w:rPr>
          <w:b w:val="0"/>
          <w:color w:val="000000"/>
          <w:sz w:val="28"/>
          <w:szCs w:val="28"/>
          <w:vertAlign w:val="superscript"/>
        </w:rPr>
      </w:pPr>
      <w:r w:rsidRPr="00614BFC">
        <w:rPr>
          <w:b w:val="0"/>
          <w:color w:val="000000"/>
          <w:sz w:val="28"/>
          <w:szCs w:val="28"/>
        </w:rPr>
        <w:t>Keratinocytes migration is an early event in wound reepithelialization.</w:t>
      </w:r>
      <w:r w:rsidRPr="00614BFC">
        <w:rPr>
          <w:rStyle w:val="apple-converted-space"/>
          <w:b w:val="0"/>
          <w:color w:val="000000"/>
          <w:sz w:val="28"/>
          <w:szCs w:val="28"/>
        </w:rPr>
        <w:t> </w:t>
      </w:r>
      <w:r w:rsidRPr="00614BFC">
        <w:rPr>
          <w:b w:val="0"/>
          <w:color w:val="000000"/>
          <w:sz w:val="28"/>
          <w:szCs w:val="28"/>
        </w:rPr>
        <w:t>Migration begin as early as a few hours after wounding. However, epithelial cells require viable tissue to migrate across, so if the wound is deep it must first be filled with granulation tissue.</w:t>
      </w:r>
      <w:r w:rsidRPr="00614BFC">
        <w:rPr>
          <w:b w:val="0"/>
          <w:color w:val="000000"/>
          <w:sz w:val="28"/>
          <w:szCs w:val="28"/>
          <w:vertAlign w:val="superscript"/>
        </w:rPr>
        <w:t xml:space="preserve"> 19, 20 </w:t>
      </w:r>
      <w:r w:rsidRPr="00614BFC">
        <w:rPr>
          <w:b w:val="0"/>
          <w:color w:val="000000"/>
          <w:sz w:val="28"/>
          <w:szCs w:val="28"/>
        </w:rPr>
        <w:t>Migration of keratinocytes over the wound site is stimulated by lack of</w:t>
      </w:r>
      <w:r w:rsidRPr="00614BFC">
        <w:rPr>
          <w:rStyle w:val="apple-converted-space"/>
          <w:b w:val="0"/>
          <w:color w:val="000000"/>
          <w:sz w:val="28"/>
          <w:szCs w:val="28"/>
        </w:rPr>
        <w:t> </w:t>
      </w:r>
      <w:r w:rsidRPr="00614BFC">
        <w:rPr>
          <w:b w:val="0"/>
          <w:color w:val="000000"/>
          <w:sz w:val="28"/>
          <w:szCs w:val="28"/>
        </w:rPr>
        <w:t>contact inhibition</w:t>
      </w:r>
      <w:r w:rsidRPr="00614BFC">
        <w:rPr>
          <w:rStyle w:val="apple-converted-space"/>
          <w:b w:val="0"/>
          <w:color w:val="000000"/>
          <w:sz w:val="28"/>
          <w:szCs w:val="28"/>
        </w:rPr>
        <w:t> </w:t>
      </w:r>
      <w:r w:rsidRPr="00614BFC">
        <w:rPr>
          <w:b w:val="0"/>
          <w:color w:val="000000"/>
          <w:sz w:val="28"/>
          <w:szCs w:val="28"/>
        </w:rPr>
        <w:t>and by chemicals such as</w:t>
      </w:r>
      <w:r w:rsidRPr="00614BFC">
        <w:rPr>
          <w:rStyle w:val="apple-converted-space"/>
          <w:b w:val="0"/>
          <w:color w:val="000000"/>
          <w:sz w:val="28"/>
          <w:szCs w:val="28"/>
        </w:rPr>
        <w:t> </w:t>
      </w:r>
      <w:r w:rsidRPr="00614BFC">
        <w:rPr>
          <w:b w:val="0"/>
          <w:color w:val="000000"/>
          <w:sz w:val="28"/>
          <w:szCs w:val="28"/>
        </w:rPr>
        <w:t>nitric oxide.</w:t>
      </w:r>
      <w:r w:rsidRPr="00614BFC">
        <w:rPr>
          <w:b w:val="0"/>
          <w:color w:val="000000"/>
          <w:sz w:val="28"/>
          <w:szCs w:val="28"/>
          <w:vertAlign w:val="superscript"/>
        </w:rPr>
        <w:t>21</w:t>
      </w:r>
    </w:p>
    <w:p w14:paraId="2EBE7197" w14:textId="77777777" w:rsidR="005522FA" w:rsidRPr="00614BFC" w:rsidRDefault="005522FA" w:rsidP="00614BFC">
      <w:pPr>
        <w:pStyle w:val="Heading3"/>
        <w:numPr>
          <w:ilvl w:val="0"/>
          <w:numId w:val="9"/>
        </w:numPr>
        <w:spacing w:before="0" w:beforeAutospacing="0" w:after="0" w:afterAutospacing="0" w:line="276" w:lineRule="auto"/>
        <w:ind w:hanging="578"/>
        <w:jc w:val="both"/>
        <w:rPr>
          <w:color w:val="000000"/>
          <w:sz w:val="28"/>
          <w:szCs w:val="28"/>
        </w:rPr>
      </w:pPr>
      <w:r w:rsidRPr="00614BFC">
        <w:rPr>
          <w:rStyle w:val="mw-headline"/>
          <w:color w:val="000000"/>
          <w:sz w:val="28"/>
          <w:szCs w:val="28"/>
        </w:rPr>
        <w:t>Contraction</w:t>
      </w:r>
    </w:p>
    <w:p w14:paraId="5B18867F" w14:textId="78CDE72A" w:rsidR="005522FA" w:rsidRPr="00614BFC" w:rsidRDefault="005522FA" w:rsidP="00614BFC">
      <w:pPr>
        <w:pStyle w:val="Heading3"/>
        <w:spacing w:before="0" w:beforeAutospacing="0" w:after="0" w:afterAutospacing="0" w:line="276" w:lineRule="auto"/>
        <w:ind w:left="720"/>
        <w:jc w:val="both"/>
        <w:rPr>
          <w:b w:val="0"/>
          <w:color w:val="000000"/>
          <w:sz w:val="28"/>
          <w:szCs w:val="28"/>
          <w:vertAlign w:val="superscript"/>
        </w:rPr>
      </w:pPr>
      <w:r w:rsidRPr="00614BFC">
        <w:rPr>
          <w:b w:val="0"/>
          <w:color w:val="000000"/>
          <w:sz w:val="28"/>
          <w:szCs w:val="28"/>
        </w:rPr>
        <w:t>Contraction is a key phase of wound healing.</w:t>
      </w:r>
      <w:r w:rsidRPr="00614BFC">
        <w:rPr>
          <w:b w:val="0"/>
          <w:color w:val="000000"/>
          <w:sz w:val="28"/>
          <w:szCs w:val="28"/>
          <w:vertAlign w:val="superscript"/>
        </w:rPr>
        <w:t xml:space="preserve"> </w:t>
      </w:r>
      <w:r w:rsidRPr="00614BFC">
        <w:rPr>
          <w:b w:val="0"/>
          <w:color w:val="000000"/>
          <w:sz w:val="28"/>
          <w:szCs w:val="28"/>
        </w:rPr>
        <w:t>Contraction starts approximately a week after wound, when fibroblasts have differentiated into</w:t>
      </w:r>
      <w:r w:rsidRPr="00614BFC">
        <w:rPr>
          <w:rStyle w:val="apple-converted-space"/>
          <w:b w:val="0"/>
          <w:color w:val="000000"/>
          <w:sz w:val="28"/>
          <w:szCs w:val="28"/>
        </w:rPr>
        <w:t> </w:t>
      </w:r>
      <w:r w:rsidRPr="00614BFC">
        <w:rPr>
          <w:b w:val="0"/>
          <w:color w:val="000000"/>
          <w:sz w:val="28"/>
          <w:szCs w:val="28"/>
        </w:rPr>
        <w:t>myofibroblasts</w:t>
      </w:r>
      <w:r w:rsidRPr="00614BFC">
        <w:rPr>
          <w:rStyle w:val="apple-converted-space"/>
          <w:b w:val="0"/>
          <w:color w:val="000000"/>
          <w:sz w:val="28"/>
          <w:szCs w:val="28"/>
        </w:rPr>
        <w:t>. </w:t>
      </w:r>
      <w:r w:rsidRPr="00614BFC">
        <w:rPr>
          <w:b w:val="0"/>
          <w:color w:val="000000"/>
          <w:sz w:val="28"/>
          <w:szCs w:val="28"/>
        </w:rPr>
        <w:t>In</w:t>
      </w:r>
      <w:r w:rsidRPr="00614BFC">
        <w:rPr>
          <w:rStyle w:val="apple-converted-space"/>
          <w:b w:val="0"/>
          <w:color w:val="000000"/>
          <w:sz w:val="28"/>
          <w:szCs w:val="28"/>
        </w:rPr>
        <w:t> </w:t>
      </w:r>
      <w:r w:rsidRPr="00614BFC">
        <w:rPr>
          <w:b w:val="0"/>
          <w:color w:val="000000"/>
          <w:sz w:val="28"/>
          <w:szCs w:val="28"/>
        </w:rPr>
        <w:t>full thickness wounds, contraction peaks at 5 to 15 days after wound. Myofibroblasts, which are similar to smooth muscle cells, are responsible for contraction</w:t>
      </w:r>
      <w:r w:rsidRPr="00614BFC">
        <w:rPr>
          <w:color w:val="000000"/>
          <w:sz w:val="28"/>
          <w:szCs w:val="28"/>
        </w:rPr>
        <w:t>.</w:t>
      </w:r>
      <w:r w:rsidRPr="00614BFC">
        <w:rPr>
          <w:b w:val="0"/>
          <w:color w:val="000000"/>
          <w:sz w:val="28"/>
          <w:szCs w:val="28"/>
          <w:vertAlign w:val="superscript"/>
        </w:rPr>
        <w:t>22</w:t>
      </w:r>
    </w:p>
    <w:p w14:paraId="1FB4CD25" w14:textId="77777777" w:rsidR="005522FA" w:rsidRPr="00614BFC" w:rsidRDefault="005522FA" w:rsidP="00614BFC">
      <w:pPr>
        <w:pStyle w:val="Heading3"/>
        <w:numPr>
          <w:ilvl w:val="0"/>
          <w:numId w:val="9"/>
        </w:numPr>
        <w:spacing w:before="0" w:beforeAutospacing="0" w:after="0" w:afterAutospacing="0" w:line="276" w:lineRule="auto"/>
        <w:ind w:hanging="578"/>
        <w:jc w:val="both"/>
        <w:rPr>
          <w:color w:val="000000"/>
          <w:sz w:val="28"/>
          <w:szCs w:val="28"/>
        </w:rPr>
      </w:pPr>
      <w:r w:rsidRPr="00614BFC">
        <w:rPr>
          <w:color w:val="000000"/>
          <w:sz w:val="28"/>
          <w:szCs w:val="28"/>
        </w:rPr>
        <w:lastRenderedPageBreak/>
        <w:t>Reconstitution of the dermis</w:t>
      </w:r>
    </w:p>
    <w:p w14:paraId="762ED97B" w14:textId="1D2F9257" w:rsidR="005522FA" w:rsidRPr="00614BFC" w:rsidRDefault="005522FA" w:rsidP="00614BFC">
      <w:pPr>
        <w:pStyle w:val="Heading3"/>
        <w:spacing w:before="0" w:beforeAutospacing="0" w:after="0" w:afterAutospacing="0" w:line="276" w:lineRule="auto"/>
        <w:ind w:left="720"/>
        <w:jc w:val="both"/>
        <w:rPr>
          <w:color w:val="000000"/>
          <w:sz w:val="28"/>
          <w:szCs w:val="28"/>
          <w:vertAlign w:val="superscript"/>
        </w:rPr>
      </w:pPr>
      <w:r w:rsidRPr="00614BFC">
        <w:rPr>
          <w:b w:val="0"/>
          <w:color w:val="000000"/>
          <w:sz w:val="28"/>
          <w:szCs w:val="28"/>
        </w:rPr>
        <w:t>Dermal Reconstitution begins approximately 3 to 4 days after wound, characterized clinically by granulation tissue formation, which includes new blood vessels formation or angiogenesis, and the accumulation of fibroblast and ground matrices, named fibroplasias.</w:t>
      </w:r>
      <w:r w:rsidRPr="00614BFC">
        <w:rPr>
          <w:b w:val="0"/>
          <w:color w:val="000000"/>
          <w:sz w:val="28"/>
          <w:szCs w:val="28"/>
          <w:vertAlign w:val="superscript"/>
        </w:rPr>
        <w:t>14</w:t>
      </w:r>
    </w:p>
    <w:p w14:paraId="7B5FA7C9" w14:textId="77777777" w:rsidR="005522FA" w:rsidRPr="00614BFC" w:rsidRDefault="005522FA" w:rsidP="00614BFC">
      <w:pPr>
        <w:pStyle w:val="Heading3"/>
        <w:spacing w:before="0" w:beforeAutospacing="0" w:after="0" w:afterAutospacing="0" w:line="276" w:lineRule="auto"/>
        <w:jc w:val="both"/>
        <w:rPr>
          <w:color w:val="000000"/>
          <w:sz w:val="28"/>
          <w:szCs w:val="28"/>
        </w:rPr>
      </w:pPr>
    </w:p>
    <w:p w14:paraId="60158C2E" w14:textId="03945579" w:rsidR="003A27F3" w:rsidRPr="00614BFC" w:rsidRDefault="003A27F3" w:rsidP="00614BFC">
      <w:pPr>
        <w:spacing w:line="276" w:lineRule="auto"/>
        <w:jc w:val="both"/>
        <w:rPr>
          <w:rFonts w:ascii="Times New Roman" w:hAnsi="Times New Roman" w:cs="Times New Roman"/>
          <w:b/>
          <w:sz w:val="28"/>
          <w:szCs w:val="28"/>
        </w:rPr>
      </w:pPr>
      <w:r w:rsidRPr="00614BFC">
        <w:rPr>
          <w:rFonts w:ascii="Times New Roman" w:hAnsi="Times New Roman" w:cs="Times New Roman"/>
          <w:b/>
          <w:sz w:val="28"/>
          <w:szCs w:val="28"/>
        </w:rPr>
        <w:t xml:space="preserve">        REMODELING PHASE</w:t>
      </w:r>
    </w:p>
    <w:p w14:paraId="23F09875" w14:textId="047CE84C" w:rsidR="003A27F3" w:rsidRPr="00614BFC" w:rsidRDefault="003A27F3" w:rsidP="00614BFC">
      <w:pPr>
        <w:pStyle w:val="Heading3"/>
        <w:spacing w:before="0" w:beforeAutospacing="0" w:after="0" w:afterAutospacing="0" w:line="276" w:lineRule="auto"/>
        <w:ind w:left="720"/>
        <w:jc w:val="both"/>
        <w:rPr>
          <w:b w:val="0"/>
          <w:bCs w:val="0"/>
          <w:color w:val="000000"/>
          <w:sz w:val="28"/>
          <w:szCs w:val="28"/>
          <w:vertAlign w:val="superscript"/>
        </w:rPr>
      </w:pPr>
      <w:r w:rsidRPr="00614BFC">
        <w:rPr>
          <w:b w:val="0"/>
          <w:bCs w:val="0"/>
          <w:color w:val="000000"/>
          <w:sz w:val="28"/>
          <w:szCs w:val="28"/>
        </w:rPr>
        <w:t>Remodeling of collagen takes place with cicastrisation, resulting in a scar.</w:t>
      </w:r>
      <w:r w:rsidRPr="00614BFC">
        <w:rPr>
          <w:b w:val="0"/>
          <w:bCs w:val="0"/>
          <w:color w:val="000000"/>
          <w:sz w:val="28"/>
          <w:szCs w:val="28"/>
          <w:vertAlign w:val="superscript"/>
        </w:rPr>
        <w:t>23</w:t>
      </w:r>
      <w:r w:rsidRPr="00614BFC">
        <w:rPr>
          <w:b w:val="0"/>
          <w:bCs w:val="0"/>
          <w:color w:val="000000"/>
          <w:sz w:val="28"/>
          <w:szCs w:val="28"/>
        </w:rPr>
        <w:t xml:space="preserve"> Remodeling consists of the deposition of the matrix and its subsequent changes over time.  When the levels of collagen production and degradation equalize, the maturation phase of tissue repair is said to have begun.</w:t>
      </w:r>
      <w:r w:rsidRPr="00614BFC">
        <w:rPr>
          <w:b w:val="0"/>
          <w:bCs w:val="0"/>
          <w:color w:val="000000"/>
          <w:sz w:val="28"/>
          <w:szCs w:val="28"/>
          <w:vertAlign w:val="superscript"/>
        </w:rPr>
        <w:t>24</w:t>
      </w:r>
    </w:p>
    <w:p w14:paraId="5707D563" w14:textId="2D3A74AA" w:rsidR="000875F9" w:rsidRPr="00614BFC" w:rsidRDefault="003A27F3" w:rsidP="00614BFC">
      <w:pPr>
        <w:pStyle w:val="ListParagraph"/>
        <w:jc w:val="both"/>
        <w:rPr>
          <w:rFonts w:ascii="Times New Roman" w:hAnsi="Times New Roman"/>
          <w:b/>
          <w:sz w:val="28"/>
          <w:szCs w:val="28"/>
        </w:rPr>
      </w:pPr>
      <w:r w:rsidRPr="00614BFC">
        <w:rPr>
          <w:rFonts w:ascii="Times New Roman" w:hAnsi="Times New Roman"/>
          <w:color w:val="000000"/>
          <w:sz w:val="28"/>
          <w:szCs w:val="28"/>
        </w:rPr>
        <w:t>During maturation,</w:t>
      </w:r>
      <w:r w:rsidRPr="00614BFC">
        <w:rPr>
          <w:rStyle w:val="apple-converted-space"/>
          <w:rFonts w:ascii="Times New Roman" w:hAnsi="Times New Roman"/>
          <w:color w:val="000000"/>
          <w:sz w:val="28"/>
          <w:szCs w:val="28"/>
        </w:rPr>
        <w:t> </w:t>
      </w:r>
      <w:r w:rsidRPr="00614BFC">
        <w:rPr>
          <w:rFonts w:ascii="Times New Roman" w:hAnsi="Times New Roman"/>
          <w:color w:val="000000"/>
          <w:sz w:val="28"/>
          <w:szCs w:val="28"/>
        </w:rPr>
        <w:t>type III collagen, which is prevalent during proliferation, is gradually degraded and the stronger</w:t>
      </w:r>
      <w:r w:rsidRPr="00614BFC">
        <w:rPr>
          <w:rStyle w:val="apple-converted-space"/>
          <w:rFonts w:ascii="Times New Roman" w:hAnsi="Times New Roman"/>
          <w:color w:val="000000"/>
          <w:sz w:val="28"/>
          <w:szCs w:val="28"/>
        </w:rPr>
        <w:t> </w:t>
      </w:r>
      <w:r w:rsidRPr="00614BFC">
        <w:rPr>
          <w:rFonts w:ascii="Times New Roman" w:hAnsi="Times New Roman"/>
          <w:color w:val="000000"/>
          <w:sz w:val="28"/>
          <w:szCs w:val="28"/>
        </w:rPr>
        <w:t>type I collagen</w:t>
      </w:r>
      <w:r w:rsidRPr="00614BFC">
        <w:rPr>
          <w:rStyle w:val="apple-converted-space"/>
          <w:rFonts w:ascii="Times New Roman" w:hAnsi="Times New Roman"/>
          <w:color w:val="000000"/>
          <w:sz w:val="28"/>
          <w:szCs w:val="28"/>
        </w:rPr>
        <w:t> </w:t>
      </w:r>
      <w:r w:rsidRPr="00614BFC">
        <w:rPr>
          <w:rFonts w:ascii="Times New Roman" w:hAnsi="Times New Roman"/>
          <w:color w:val="000000"/>
          <w:sz w:val="28"/>
          <w:szCs w:val="28"/>
        </w:rPr>
        <w:t>is laid down in its place.</w:t>
      </w:r>
      <w:r w:rsidRPr="00614BFC">
        <w:rPr>
          <w:rFonts w:ascii="Times New Roman" w:hAnsi="Times New Roman"/>
          <w:color w:val="000000"/>
          <w:sz w:val="28"/>
          <w:szCs w:val="28"/>
          <w:vertAlign w:val="superscript"/>
        </w:rPr>
        <w:t>15</w:t>
      </w:r>
      <w:r w:rsidRPr="00614BFC">
        <w:rPr>
          <w:rStyle w:val="apple-converted-space"/>
          <w:rFonts w:ascii="Times New Roman" w:hAnsi="Times New Roman"/>
          <w:color w:val="000000"/>
          <w:sz w:val="28"/>
          <w:szCs w:val="28"/>
        </w:rPr>
        <w:t> </w:t>
      </w:r>
      <w:r w:rsidRPr="00614BFC">
        <w:rPr>
          <w:rFonts w:ascii="Times New Roman" w:hAnsi="Times New Roman"/>
          <w:color w:val="000000"/>
          <w:sz w:val="28"/>
          <w:szCs w:val="28"/>
        </w:rPr>
        <w:t xml:space="preserve">Originally disorganized collagen </w:t>
      </w:r>
      <w:r w:rsidR="000B73F3" w:rsidRPr="00614BFC">
        <w:rPr>
          <w:rFonts w:ascii="Times New Roman" w:hAnsi="Times New Roman"/>
          <w:color w:val="000000"/>
          <w:sz w:val="28"/>
          <w:szCs w:val="28"/>
        </w:rPr>
        <w:t>Fibers</w:t>
      </w:r>
      <w:r w:rsidRPr="00614BFC">
        <w:rPr>
          <w:rFonts w:ascii="Times New Roman" w:hAnsi="Times New Roman"/>
          <w:color w:val="000000"/>
          <w:sz w:val="28"/>
          <w:szCs w:val="28"/>
        </w:rPr>
        <w:t xml:space="preserve"> are rearranged, cross-linked, and aligned along tension lines.</w:t>
      </w:r>
      <w:r w:rsidRPr="00614BFC">
        <w:rPr>
          <w:rStyle w:val="apple-converted-space"/>
          <w:rFonts w:ascii="Times New Roman" w:hAnsi="Times New Roman"/>
          <w:color w:val="000000"/>
          <w:sz w:val="28"/>
          <w:szCs w:val="28"/>
        </w:rPr>
        <w:t> </w:t>
      </w:r>
      <w:r w:rsidRPr="00614BFC">
        <w:rPr>
          <w:rFonts w:ascii="Times New Roman" w:hAnsi="Times New Roman"/>
          <w:color w:val="000000"/>
          <w:sz w:val="28"/>
          <w:szCs w:val="28"/>
        </w:rPr>
        <w:t>The onset of the maturation phase may vary extensively depending on the size of the wound and whether it was initially closed or left open,</w:t>
      </w:r>
      <w:r w:rsidRPr="00614BFC">
        <w:rPr>
          <w:rStyle w:val="apple-converted-space"/>
          <w:rFonts w:ascii="Times New Roman" w:hAnsi="Times New Roman"/>
          <w:color w:val="000000"/>
          <w:sz w:val="28"/>
          <w:szCs w:val="28"/>
        </w:rPr>
        <w:t> </w:t>
      </w:r>
      <w:r w:rsidRPr="00614BFC">
        <w:rPr>
          <w:rFonts w:ascii="Times New Roman" w:hAnsi="Times New Roman"/>
          <w:color w:val="000000"/>
          <w:sz w:val="28"/>
          <w:szCs w:val="28"/>
        </w:rPr>
        <w:t>ranging from approximately 3 days</w:t>
      </w:r>
      <w:r w:rsidRPr="00614BFC">
        <w:rPr>
          <w:rStyle w:val="apple-converted-space"/>
          <w:rFonts w:ascii="Times New Roman" w:hAnsi="Times New Roman"/>
          <w:color w:val="000000"/>
          <w:sz w:val="28"/>
          <w:szCs w:val="28"/>
        </w:rPr>
        <w:t> </w:t>
      </w:r>
      <w:r w:rsidRPr="00614BFC">
        <w:rPr>
          <w:rFonts w:ascii="Times New Roman" w:hAnsi="Times New Roman"/>
          <w:color w:val="000000"/>
          <w:sz w:val="28"/>
          <w:szCs w:val="28"/>
        </w:rPr>
        <w:t>to 3 weeks.</w:t>
      </w:r>
      <w:r w:rsidRPr="00614BFC">
        <w:rPr>
          <w:rFonts w:ascii="Times New Roman" w:hAnsi="Times New Roman"/>
          <w:color w:val="000000"/>
          <w:sz w:val="28"/>
          <w:szCs w:val="28"/>
          <w:vertAlign w:val="superscript"/>
        </w:rPr>
        <w:t>2</w:t>
      </w:r>
      <w:r w:rsidR="000875F9" w:rsidRPr="00614BFC">
        <w:rPr>
          <w:rFonts w:ascii="Times New Roman" w:hAnsi="Times New Roman"/>
          <w:color w:val="000000"/>
          <w:sz w:val="28"/>
          <w:szCs w:val="28"/>
          <w:vertAlign w:val="superscript"/>
        </w:rPr>
        <w:t xml:space="preserve">6 </w:t>
      </w:r>
      <w:r w:rsidRPr="00614BFC">
        <w:rPr>
          <w:rFonts w:ascii="Times New Roman" w:hAnsi="Times New Roman"/>
          <w:color w:val="000000"/>
          <w:sz w:val="28"/>
          <w:szCs w:val="28"/>
        </w:rPr>
        <w:t>The maturation phase can last for a year or longer, similarly depending on wound type.</w:t>
      </w:r>
      <w:r w:rsidR="000875F9" w:rsidRPr="00614BFC">
        <w:rPr>
          <w:rFonts w:ascii="Times New Roman" w:hAnsi="Times New Roman"/>
          <w:color w:val="000000"/>
          <w:sz w:val="28"/>
          <w:szCs w:val="28"/>
        </w:rPr>
        <w:t xml:space="preserve"> The maturation phase can last for a year or longer, similarly depending on wound type.</w:t>
      </w:r>
    </w:p>
    <w:p w14:paraId="6292112D" w14:textId="3A4085ED" w:rsidR="000875F9" w:rsidRPr="00715E63" w:rsidRDefault="000875F9" w:rsidP="00614BFC">
      <w:pPr>
        <w:pStyle w:val="NormalWeb"/>
        <w:spacing w:before="96" w:beforeAutospacing="0" w:after="120" w:afterAutospacing="0" w:line="276" w:lineRule="auto"/>
        <w:ind w:left="660"/>
        <w:jc w:val="both"/>
      </w:pPr>
      <w:r w:rsidRPr="00614BFC">
        <w:rPr>
          <w:color w:val="000000"/>
          <w:sz w:val="28"/>
          <w:szCs w:val="28"/>
        </w:rPr>
        <w:t>As the phase progresses, the</w:t>
      </w:r>
      <w:r w:rsidRPr="00614BFC">
        <w:rPr>
          <w:rStyle w:val="apple-converted-space"/>
          <w:color w:val="000000"/>
          <w:sz w:val="28"/>
          <w:szCs w:val="28"/>
        </w:rPr>
        <w:t> </w:t>
      </w:r>
      <w:r w:rsidRPr="00614BFC">
        <w:rPr>
          <w:color w:val="000000"/>
          <w:sz w:val="28"/>
          <w:szCs w:val="28"/>
        </w:rPr>
        <w:t>tensile strength</w:t>
      </w:r>
      <w:r w:rsidRPr="00614BFC">
        <w:rPr>
          <w:rStyle w:val="apple-converted-space"/>
          <w:color w:val="000000"/>
          <w:sz w:val="28"/>
          <w:szCs w:val="28"/>
        </w:rPr>
        <w:t> </w:t>
      </w:r>
      <w:r w:rsidRPr="00614BFC">
        <w:rPr>
          <w:color w:val="000000"/>
          <w:sz w:val="28"/>
          <w:szCs w:val="28"/>
        </w:rPr>
        <w:t>of the wound increases. The strength approaches about 50% that of</w:t>
      </w:r>
      <w:r w:rsidRPr="00614BFC">
        <w:rPr>
          <w:rStyle w:val="apple-converted-space"/>
          <w:color w:val="000000"/>
          <w:sz w:val="28"/>
          <w:szCs w:val="28"/>
        </w:rPr>
        <w:t> </w:t>
      </w:r>
      <w:r w:rsidRPr="00614BFC">
        <w:rPr>
          <w:color w:val="000000"/>
          <w:sz w:val="28"/>
          <w:szCs w:val="28"/>
        </w:rPr>
        <w:t>normal tissue</w:t>
      </w:r>
      <w:r w:rsidRPr="00614BFC">
        <w:rPr>
          <w:rStyle w:val="apple-converted-space"/>
          <w:color w:val="000000"/>
          <w:sz w:val="28"/>
          <w:szCs w:val="28"/>
        </w:rPr>
        <w:t> </w:t>
      </w:r>
      <w:r w:rsidRPr="00614BFC">
        <w:rPr>
          <w:color w:val="000000"/>
          <w:sz w:val="28"/>
          <w:szCs w:val="28"/>
        </w:rPr>
        <w:t>by three months after injury and ultimately becoming as much as 80% strong as normal tissue.</w:t>
      </w:r>
      <w:r w:rsidRPr="00614BFC">
        <w:rPr>
          <w:color w:val="000000"/>
          <w:sz w:val="28"/>
          <w:szCs w:val="28"/>
          <w:vertAlign w:val="superscript"/>
        </w:rPr>
        <w:t xml:space="preserve">26 </w:t>
      </w:r>
      <w:r w:rsidRPr="00614BFC">
        <w:rPr>
          <w:color w:val="000000"/>
          <w:sz w:val="28"/>
          <w:szCs w:val="28"/>
        </w:rPr>
        <w:t>Since activity at the wound site is reduced, the scar loses its red appearance as</w:t>
      </w:r>
      <w:r w:rsidRPr="00614BFC">
        <w:rPr>
          <w:rStyle w:val="apple-converted-space"/>
          <w:color w:val="000000"/>
          <w:sz w:val="28"/>
          <w:szCs w:val="28"/>
        </w:rPr>
        <w:t> </w:t>
      </w:r>
      <w:r w:rsidRPr="00614BFC">
        <w:rPr>
          <w:color w:val="000000"/>
          <w:sz w:val="28"/>
          <w:szCs w:val="28"/>
        </w:rPr>
        <w:t>blood vessels</w:t>
      </w:r>
      <w:r w:rsidRPr="00614BFC">
        <w:rPr>
          <w:rStyle w:val="apple-converted-space"/>
          <w:color w:val="000000"/>
          <w:sz w:val="28"/>
          <w:szCs w:val="28"/>
        </w:rPr>
        <w:t> </w:t>
      </w:r>
      <w:r w:rsidRPr="00614BFC">
        <w:rPr>
          <w:color w:val="000000"/>
          <w:sz w:val="28"/>
          <w:szCs w:val="28"/>
        </w:rPr>
        <w:t>that are no longer needed are removed by</w:t>
      </w:r>
      <w:r w:rsidRPr="00614BFC">
        <w:rPr>
          <w:rStyle w:val="apple-converted-space"/>
          <w:color w:val="000000"/>
          <w:sz w:val="28"/>
          <w:szCs w:val="28"/>
        </w:rPr>
        <w:t> </w:t>
      </w:r>
      <w:r w:rsidRPr="00614BFC">
        <w:rPr>
          <w:color w:val="000000"/>
          <w:sz w:val="28"/>
          <w:szCs w:val="28"/>
        </w:rPr>
        <w:t>apoptosis</w:t>
      </w:r>
      <w:r w:rsidRPr="00715E63">
        <w:rPr>
          <w:color w:val="000000"/>
        </w:rPr>
        <w:t>.</w:t>
      </w:r>
      <w:r>
        <w:rPr>
          <w:color w:val="000000"/>
          <w:vertAlign w:val="superscript"/>
        </w:rPr>
        <w:t>24</w:t>
      </w:r>
    </w:p>
    <w:p w14:paraId="6C80EA5B" w14:textId="18A9DFDD" w:rsidR="003A27F3" w:rsidRPr="003A27F3" w:rsidRDefault="003A27F3" w:rsidP="003A27F3">
      <w:pPr>
        <w:pStyle w:val="ListParagraph"/>
        <w:spacing w:line="360" w:lineRule="auto"/>
        <w:jc w:val="both"/>
        <w:rPr>
          <w:rFonts w:ascii="Times New Roman" w:hAnsi="Times New Roman"/>
          <w:b/>
          <w:sz w:val="24"/>
          <w:szCs w:val="24"/>
        </w:rPr>
      </w:pPr>
    </w:p>
    <w:p w14:paraId="2CE47A0D" w14:textId="322A89BA" w:rsidR="002B6C54" w:rsidRPr="00614BFC" w:rsidRDefault="002B6C54" w:rsidP="00614BFC">
      <w:pPr>
        <w:pStyle w:val="Heading3"/>
        <w:spacing w:before="0" w:beforeAutospacing="0" w:after="72" w:afterAutospacing="0" w:line="360" w:lineRule="auto"/>
        <w:jc w:val="both"/>
        <w:rPr>
          <w:b w:val="0"/>
          <w:bCs w:val="0"/>
          <w:color w:val="000000"/>
          <w:sz w:val="24"/>
          <w:szCs w:val="24"/>
        </w:rPr>
      </w:pPr>
      <w:r w:rsidRPr="00F510C5">
        <w:rPr>
          <w:sz w:val="24"/>
          <w:szCs w:val="24"/>
        </w:rPr>
        <w:t>DIFFERENT MODELS FOR WOUND HEALING ACTIVITY</w:t>
      </w:r>
    </w:p>
    <w:p w14:paraId="542B0D8D" w14:textId="77777777" w:rsidR="002B6C54" w:rsidRPr="00F510C5" w:rsidRDefault="002B6C54" w:rsidP="00DB53FD">
      <w:pPr>
        <w:spacing w:after="0" w:line="360" w:lineRule="auto"/>
        <w:jc w:val="both"/>
        <w:rPr>
          <w:rFonts w:ascii="Times New Roman" w:hAnsi="Times New Roman" w:cs="Times New Roman"/>
          <w:b/>
          <w:sz w:val="24"/>
          <w:szCs w:val="24"/>
        </w:rPr>
      </w:pPr>
      <w:r w:rsidRPr="00F510C5">
        <w:rPr>
          <w:rFonts w:ascii="Times New Roman" w:hAnsi="Times New Roman" w:cs="Times New Roman"/>
          <w:b/>
          <w:sz w:val="24"/>
          <w:szCs w:val="24"/>
        </w:rPr>
        <w:t>INCISION WOUND MODEL</w:t>
      </w:r>
    </w:p>
    <w:p w14:paraId="12B3C958" w14:textId="4F8BE50F" w:rsidR="002B6C54" w:rsidRPr="00F510C5" w:rsidRDefault="002B6C54" w:rsidP="00062859">
      <w:pPr>
        <w:spacing w:line="276" w:lineRule="auto"/>
        <w:jc w:val="both"/>
        <w:rPr>
          <w:rFonts w:ascii="Times New Roman" w:hAnsi="Times New Roman" w:cs="Times New Roman"/>
          <w:sz w:val="24"/>
          <w:szCs w:val="24"/>
          <w:vertAlign w:val="superscript"/>
        </w:rPr>
      </w:pPr>
      <w:r w:rsidRPr="00062859">
        <w:rPr>
          <w:rFonts w:ascii="Times New Roman" w:hAnsi="Times New Roman" w:cs="Times New Roman"/>
          <w:sz w:val="28"/>
          <w:szCs w:val="28"/>
        </w:rPr>
        <w:t>In this two paravertebral long incisions of 6 cm length are made through the skin of rat. After the incision is made, the parted skin is kept together and stitched with black silk by 0.5 cm apart. Surgical threads and curved needle are used for stitching. The wound is left undressed. Drug is applied daily until the complete recovery occurs. Tensile strength is the parameter which is then monitor to represent the degree of wound healing.</w:t>
      </w:r>
      <w:r w:rsidRPr="00F510C5">
        <w:rPr>
          <w:rFonts w:ascii="Times New Roman" w:hAnsi="Times New Roman" w:cs="Times New Roman"/>
          <w:sz w:val="24"/>
          <w:szCs w:val="24"/>
          <w:vertAlign w:val="superscript"/>
        </w:rPr>
        <w:t>27</w:t>
      </w:r>
    </w:p>
    <w:p w14:paraId="5C15C4BF" w14:textId="77777777" w:rsidR="002B6C54" w:rsidRPr="00062859" w:rsidRDefault="002B6C54" w:rsidP="00062859">
      <w:pPr>
        <w:numPr>
          <w:ilvl w:val="0"/>
          <w:numId w:val="11"/>
        </w:numPr>
        <w:spacing w:after="0" w:line="276" w:lineRule="auto"/>
        <w:ind w:left="426" w:hanging="437"/>
        <w:jc w:val="both"/>
        <w:rPr>
          <w:rFonts w:ascii="Times New Roman" w:hAnsi="Times New Roman" w:cs="Times New Roman"/>
          <w:sz w:val="28"/>
          <w:szCs w:val="28"/>
        </w:rPr>
      </w:pPr>
      <w:r w:rsidRPr="00062859">
        <w:rPr>
          <w:rFonts w:ascii="Times New Roman" w:hAnsi="Times New Roman" w:cs="Times New Roman"/>
          <w:b/>
          <w:iCs/>
          <w:sz w:val="28"/>
          <w:szCs w:val="28"/>
        </w:rPr>
        <w:lastRenderedPageBreak/>
        <w:t>Tensile Strength</w:t>
      </w:r>
    </w:p>
    <w:p w14:paraId="4A29B64B" w14:textId="0B155267" w:rsidR="002B6C54" w:rsidRPr="00062859" w:rsidRDefault="002B6C54" w:rsidP="00062859">
      <w:pPr>
        <w:autoSpaceDE w:val="0"/>
        <w:autoSpaceDN w:val="0"/>
        <w:adjustRightInd w:val="0"/>
        <w:spacing w:line="276" w:lineRule="auto"/>
        <w:jc w:val="both"/>
        <w:rPr>
          <w:rFonts w:ascii="Times New Roman" w:hAnsi="Times New Roman" w:cs="Times New Roman"/>
          <w:sz w:val="28"/>
          <w:szCs w:val="28"/>
          <w:vertAlign w:val="superscript"/>
        </w:rPr>
      </w:pPr>
      <w:r w:rsidRPr="00062859">
        <w:rPr>
          <w:rFonts w:ascii="Times New Roman" w:hAnsi="Times New Roman" w:cs="Times New Roman"/>
          <w:sz w:val="28"/>
          <w:szCs w:val="28"/>
        </w:rPr>
        <w:t xml:space="preserve"> On the 7th day after creating the wound the animals are anaesthetize. Sutures are removed on the 9</w:t>
      </w:r>
      <w:r w:rsidRPr="00062859">
        <w:rPr>
          <w:rFonts w:ascii="Times New Roman" w:hAnsi="Times New Roman" w:cs="Times New Roman"/>
          <w:sz w:val="28"/>
          <w:szCs w:val="28"/>
          <w:vertAlign w:val="superscript"/>
        </w:rPr>
        <w:t>th</w:t>
      </w:r>
      <w:r w:rsidRPr="00062859">
        <w:rPr>
          <w:rFonts w:ascii="Times New Roman" w:hAnsi="Times New Roman" w:cs="Times New Roman"/>
          <w:sz w:val="28"/>
          <w:szCs w:val="28"/>
        </w:rPr>
        <w:t xml:space="preserve"> day after wounding and tensile strength is measure on the 10</w:t>
      </w:r>
      <w:r w:rsidRPr="00062859">
        <w:rPr>
          <w:rFonts w:ascii="Times New Roman" w:hAnsi="Times New Roman" w:cs="Times New Roman"/>
          <w:sz w:val="28"/>
          <w:szCs w:val="28"/>
          <w:vertAlign w:val="superscript"/>
        </w:rPr>
        <w:t>th</w:t>
      </w:r>
      <w:r w:rsidRPr="00062859">
        <w:rPr>
          <w:rFonts w:ascii="Times New Roman" w:hAnsi="Times New Roman" w:cs="Times New Roman"/>
          <w:sz w:val="28"/>
          <w:szCs w:val="28"/>
        </w:rPr>
        <w:t xml:space="preserve"> day. Healing tissue along with normal skin at two ends is excised for tensile strength measurement using tensile testing machine TKG-20. Strips of 8 mm width and 20 mm length are cut out from the excised tissue in treated and control animals and are loaded between the upper and lower holder of the machine in such a way that the effective load bearing size was 8x8 mm with the wound remaining in the centre. The total breaking load is measure in newtons and the tensile strength is calculated by the following equation.</w:t>
      </w:r>
      <w:r w:rsidRPr="00062859">
        <w:rPr>
          <w:rFonts w:ascii="Times New Roman" w:hAnsi="Times New Roman" w:cs="Times New Roman"/>
          <w:sz w:val="28"/>
          <w:szCs w:val="28"/>
          <w:vertAlign w:val="superscript"/>
        </w:rPr>
        <w:t>28</w:t>
      </w:r>
    </w:p>
    <w:p w14:paraId="3D432C18" w14:textId="77777777" w:rsidR="002B6C54" w:rsidRPr="00062859" w:rsidRDefault="002B6C54" w:rsidP="00062859">
      <w:pPr>
        <w:autoSpaceDE w:val="0"/>
        <w:autoSpaceDN w:val="0"/>
        <w:adjustRightInd w:val="0"/>
        <w:spacing w:line="276" w:lineRule="auto"/>
        <w:jc w:val="both"/>
        <w:rPr>
          <w:rFonts w:ascii="Times New Roman" w:hAnsi="Times New Roman" w:cs="Times New Roman"/>
          <w:sz w:val="28"/>
          <w:szCs w:val="28"/>
        </w:rPr>
      </w:pPr>
      <w:r w:rsidRPr="00062859">
        <w:rPr>
          <w:rFonts w:ascii="Times New Roman" w:hAnsi="Times New Roman" w:cs="Times New Roman"/>
          <w:sz w:val="28"/>
          <w:szCs w:val="28"/>
        </w:rPr>
        <w:t xml:space="preserve">Tensile strength=Total breaking load/Cross-sectional area </w:t>
      </w:r>
    </w:p>
    <w:p w14:paraId="1B2D1D88" w14:textId="77777777" w:rsidR="00BB0E3A" w:rsidRPr="00062859" w:rsidRDefault="00BB0E3A" w:rsidP="00062859">
      <w:pPr>
        <w:spacing w:line="276" w:lineRule="auto"/>
        <w:jc w:val="both"/>
        <w:rPr>
          <w:rFonts w:ascii="Times New Roman" w:hAnsi="Times New Roman" w:cs="Times New Roman"/>
          <w:b/>
          <w:sz w:val="28"/>
          <w:szCs w:val="28"/>
        </w:rPr>
      </w:pPr>
      <w:r w:rsidRPr="00062859">
        <w:rPr>
          <w:rFonts w:ascii="Times New Roman" w:hAnsi="Times New Roman" w:cs="Times New Roman"/>
          <w:b/>
          <w:sz w:val="28"/>
          <w:szCs w:val="28"/>
        </w:rPr>
        <w:t xml:space="preserve">EXCISION WOUND MODEL </w:t>
      </w:r>
    </w:p>
    <w:p w14:paraId="2CD2B197" w14:textId="5A98E767" w:rsidR="00BB0E3A" w:rsidRPr="00062859" w:rsidRDefault="00BB0E3A" w:rsidP="00062859">
      <w:pPr>
        <w:spacing w:line="276" w:lineRule="auto"/>
        <w:jc w:val="both"/>
        <w:rPr>
          <w:rFonts w:ascii="Times New Roman" w:hAnsi="Times New Roman" w:cs="Times New Roman"/>
          <w:sz w:val="28"/>
          <w:szCs w:val="28"/>
          <w:vertAlign w:val="superscript"/>
        </w:rPr>
      </w:pPr>
      <w:r w:rsidRPr="00062859">
        <w:rPr>
          <w:rFonts w:ascii="Times New Roman" w:hAnsi="Times New Roman" w:cs="Times New Roman"/>
          <w:sz w:val="28"/>
          <w:szCs w:val="28"/>
        </w:rPr>
        <w:t>All the animals in each group were anaesthetized under diethyl ether anesthesia before wound creation.</w:t>
      </w:r>
      <w:r w:rsidRPr="00062859">
        <w:rPr>
          <w:rFonts w:ascii="Times New Roman" w:hAnsi="Times New Roman" w:cs="Times New Roman"/>
          <w:sz w:val="28"/>
          <w:szCs w:val="28"/>
          <w:vertAlign w:val="superscript"/>
        </w:rPr>
        <w:t>118</w:t>
      </w:r>
      <w:r w:rsidRPr="00062859">
        <w:rPr>
          <w:rFonts w:ascii="Times New Roman" w:hAnsi="Times New Roman" w:cs="Times New Roman"/>
          <w:sz w:val="28"/>
          <w:szCs w:val="28"/>
        </w:rPr>
        <w:t xml:space="preserve"> In this a circular wound of about 10mm is made in the fur clipped dorsal thoracic central region using accupunch of 10mm diameter. After achieving full hemostasis, animals are placed in individual cages. Drug is applied daily from 0 to 16</w:t>
      </w:r>
      <w:r w:rsidRPr="00062859">
        <w:rPr>
          <w:rFonts w:ascii="Times New Roman" w:hAnsi="Times New Roman" w:cs="Times New Roman"/>
          <w:sz w:val="28"/>
          <w:szCs w:val="28"/>
          <w:vertAlign w:val="superscript"/>
        </w:rPr>
        <w:t>th</w:t>
      </w:r>
      <w:r w:rsidRPr="00062859">
        <w:rPr>
          <w:rFonts w:ascii="Times New Roman" w:hAnsi="Times New Roman" w:cs="Times New Roman"/>
          <w:sz w:val="28"/>
          <w:szCs w:val="28"/>
        </w:rPr>
        <w:t xml:space="preserve"> post wounding day or until the healing get complete, whichever is early. Parameters such as wound contraction, scar area, hydroxyproline content, period of epithelialisation, histopathology are monitor.</w:t>
      </w:r>
      <w:r w:rsidRPr="00062859">
        <w:rPr>
          <w:rFonts w:ascii="Times New Roman" w:hAnsi="Times New Roman" w:cs="Times New Roman"/>
          <w:sz w:val="28"/>
          <w:szCs w:val="28"/>
          <w:vertAlign w:val="superscript"/>
        </w:rPr>
        <w:t xml:space="preserve"> 29</w:t>
      </w:r>
    </w:p>
    <w:p w14:paraId="6BD41247" w14:textId="77777777" w:rsidR="002441AD" w:rsidRPr="00062859" w:rsidRDefault="002441AD" w:rsidP="00062859">
      <w:pPr>
        <w:numPr>
          <w:ilvl w:val="0"/>
          <w:numId w:val="12"/>
        </w:numPr>
        <w:tabs>
          <w:tab w:val="left" w:pos="426"/>
        </w:tabs>
        <w:spacing w:after="0" w:line="276" w:lineRule="auto"/>
        <w:ind w:left="567" w:hanging="567"/>
        <w:jc w:val="both"/>
        <w:rPr>
          <w:rFonts w:ascii="Times New Roman" w:hAnsi="Times New Roman" w:cs="Times New Roman"/>
          <w:sz w:val="28"/>
          <w:szCs w:val="28"/>
        </w:rPr>
      </w:pPr>
      <w:r w:rsidRPr="00062859">
        <w:rPr>
          <w:rFonts w:ascii="Times New Roman" w:hAnsi="Times New Roman" w:cs="Times New Roman"/>
          <w:b/>
          <w:sz w:val="28"/>
          <w:szCs w:val="28"/>
        </w:rPr>
        <w:t xml:space="preserve">Wound Contraction </w:t>
      </w:r>
    </w:p>
    <w:p w14:paraId="41CE1EC9" w14:textId="77777777" w:rsidR="002441AD" w:rsidRPr="00062859" w:rsidRDefault="002441AD" w:rsidP="00062859">
      <w:pPr>
        <w:spacing w:line="276" w:lineRule="auto"/>
        <w:jc w:val="both"/>
        <w:rPr>
          <w:rFonts w:ascii="Times New Roman" w:hAnsi="Times New Roman" w:cs="Times New Roman"/>
          <w:sz w:val="28"/>
          <w:szCs w:val="28"/>
        </w:rPr>
      </w:pPr>
      <w:r w:rsidRPr="00062859">
        <w:rPr>
          <w:rFonts w:ascii="Times New Roman" w:hAnsi="Times New Roman" w:cs="Times New Roman"/>
          <w:sz w:val="28"/>
          <w:szCs w:val="28"/>
        </w:rPr>
        <w:t xml:space="preserve">Wound  contraction  is  the process  of   mobilizing  healthy  skin surrounding  the   wound  to  cover  the denuded  area.  This  centripetal  movement  of wound  margin  is  believed  to  be  due  to the  activity  of  myofibroblast. </w:t>
      </w:r>
    </w:p>
    <w:p w14:paraId="1B7FDB90" w14:textId="43061984" w:rsidR="002441AD" w:rsidRPr="00062859" w:rsidRDefault="002441AD" w:rsidP="00062859">
      <w:pPr>
        <w:spacing w:line="276" w:lineRule="auto"/>
        <w:jc w:val="both"/>
        <w:rPr>
          <w:rFonts w:ascii="Times New Roman" w:hAnsi="Times New Roman" w:cs="Times New Roman"/>
          <w:sz w:val="28"/>
          <w:szCs w:val="28"/>
          <w:vertAlign w:val="superscript"/>
        </w:rPr>
      </w:pPr>
      <w:r w:rsidRPr="00062859">
        <w:rPr>
          <w:rFonts w:ascii="Times New Roman" w:hAnsi="Times New Roman" w:cs="Times New Roman"/>
          <w:sz w:val="28"/>
          <w:szCs w:val="28"/>
        </w:rPr>
        <w:t>Wound contraction is calculated as percentage of the original wound size for each animal of a group and group mean on pre-determined days i.e. 4, 6, 8, 12 14,16</w:t>
      </w:r>
      <w:r w:rsidRPr="00062859">
        <w:rPr>
          <w:rFonts w:ascii="Times New Roman" w:hAnsi="Times New Roman" w:cs="Times New Roman"/>
          <w:sz w:val="28"/>
          <w:szCs w:val="28"/>
          <w:vertAlign w:val="superscript"/>
        </w:rPr>
        <w:t>th</w:t>
      </w:r>
      <w:r w:rsidRPr="00062859">
        <w:rPr>
          <w:rFonts w:ascii="Times New Roman" w:hAnsi="Times New Roman" w:cs="Times New Roman"/>
          <w:sz w:val="28"/>
          <w:szCs w:val="28"/>
        </w:rPr>
        <w:t xml:space="preserve"> days after inflicting the wound for analysis of results.</w:t>
      </w:r>
      <w:r w:rsidRPr="00062859">
        <w:rPr>
          <w:rFonts w:ascii="Times New Roman" w:hAnsi="Times New Roman" w:cs="Times New Roman"/>
          <w:sz w:val="28"/>
          <w:szCs w:val="28"/>
          <w:vertAlign w:val="superscript"/>
        </w:rPr>
        <w:t>30</w:t>
      </w:r>
    </w:p>
    <w:p w14:paraId="51857B0E" w14:textId="77777777" w:rsidR="002441AD" w:rsidRPr="00062859" w:rsidRDefault="002441AD" w:rsidP="002441AD">
      <w:pPr>
        <w:autoSpaceDE w:val="0"/>
        <w:autoSpaceDN w:val="0"/>
        <w:adjustRightInd w:val="0"/>
        <w:spacing w:line="360" w:lineRule="auto"/>
        <w:jc w:val="both"/>
        <w:rPr>
          <w:rFonts w:ascii="Times New Roman" w:hAnsi="Times New Roman" w:cs="Times New Roman"/>
          <w:sz w:val="28"/>
          <w:szCs w:val="28"/>
        </w:rPr>
      </w:pPr>
      <w:r w:rsidRPr="00062859">
        <w:rPr>
          <w:rFonts w:ascii="Times New Roman" w:hAnsi="Times New Roman" w:cs="Times New Roman"/>
          <w:sz w:val="28"/>
          <w:szCs w:val="28"/>
        </w:rPr>
        <w:t>Wound contraction (%) is calculated using the formula:</w:t>
      </w:r>
    </w:p>
    <w:p w14:paraId="08CEB99B" w14:textId="706C607B" w:rsidR="002441AD" w:rsidRPr="00062859" w:rsidRDefault="002441AD" w:rsidP="002441AD">
      <w:pPr>
        <w:autoSpaceDE w:val="0"/>
        <w:autoSpaceDN w:val="0"/>
        <w:adjustRightInd w:val="0"/>
        <w:spacing w:line="360" w:lineRule="auto"/>
        <w:jc w:val="both"/>
        <w:rPr>
          <w:rFonts w:ascii="Times New Roman" w:hAnsi="Times New Roman" w:cs="Times New Roman"/>
          <w:sz w:val="24"/>
          <w:szCs w:val="24"/>
        </w:rPr>
      </w:pPr>
      <w:r w:rsidRPr="00062859">
        <w:rPr>
          <w:rFonts w:ascii="Times New Roman" w:hAnsi="Times New Roman" w:cs="Times New Roman"/>
          <w:noProof/>
          <w:sz w:val="28"/>
          <w:szCs w:val="28"/>
          <w:lang w:eastAsia="zh-TW"/>
        </w:rPr>
        <mc:AlternateContent>
          <mc:Choice Requires="wps">
            <w:drawing>
              <wp:anchor distT="0" distB="0" distL="114300" distR="114300" simplePos="0" relativeHeight="251661312" behindDoc="0" locked="0" layoutInCell="1" allowOverlap="1" wp14:anchorId="3101075E" wp14:editId="0A2CB6C5">
                <wp:simplePos x="0" y="0"/>
                <wp:positionH relativeFrom="column">
                  <wp:posOffset>-142875</wp:posOffset>
                </wp:positionH>
                <wp:positionV relativeFrom="paragraph">
                  <wp:posOffset>205740</wp:posOffset>
                </wp:positionV>
                <wp:extent cx="3438525" cy="266700"/>
                <wp:effectExtent l="0" t="1905" r="0" b="0"/>
                <wp:wrapNone/>
                <wp:docPr id="14071865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45D9E" w14:textId="77777777" w:rsidR="002441AD" w:rsidRPr="00DB05ED" w:rsidRDefault="002441AD" w:rsidP="002441AD">
                            <w:pPr>
                              <w:autoSpaceDE w:val="0"/>
                              <w:autoSpaceDN w:val="0"/>
                              <w:adjustRightInd w:val="0"/>
                              <w:spacing w:line="360" w:lineRule="auto"/>
                              <w:jc w:val="both"/>
                            </w:pPr>
                            <w:r>
                              <w:t xml:space="preserve"> </w:t>
                            </w:r>
                            <w:r w:rsidRPr="00DB05ED">
                              <w:t>Wound contraction (%) = [(WD0-WDt)/WD0] 100</w:t>
                            </w:r>
                          </w:p>
                          <w:p w14:paraId="64084047" w14:textId="77777777" w:rsidR="002441AD" w:rsidRDefault="002441AD" w:rsidP="002441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01075E" id="_x0000_t202" coordsize="21600,21600" o:spt="202" path="m,l,21600r21600,l21600,xe">
                <v:stroke joinstyle="miter"/>
                <v:path gradientshapeok="t" o:connecttype="rect"/>
              </v:shapetype>
              <v:shape id="Text Box 1" o:spid="_x0000_s1026" type="#_x0000_t202" style="position:absolute;left:0;text-align:left;margin-left:-11.25pt;margin-top:16.2pt;width:270.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" stroked="f">
                <v:textbox>
                  <w:txbxContent>
                    <w:p w14:paraId="0F845D9E" w14:textId="77777777" w:rsidR="002441AD" w:rsidRPr="00DB05ED" w:rsidRDefault="002441AD" w:rsidP="002441AD">
                      <w:pPr>
                        <w:autoSpaceDE w:val="0"/>
                        <w:autoSpaceDN w:val="0"/>
                        <w:adjustRightInd w:val="0"/>
                        <w:spacing w:line="360" w:lineRule="auto"/>
                        <w:jc w:val="both"/>
                      </w:pPr>
                      <w:r>
                        <w:t xml:space="preserve"> </w:t>
                      </w:r>
                      <w:r w:rsidRPr="00DB05ED">
                        <w:t>Wound contraction (%) = [(WD0-WDt)/WD0] 100</w:t>
                      </w:r>
                    </w:p>
                    <w:p w14:paraId="64084047" w14:textId="77777777" w:rsidR="002441AD" w:rsidRDefault="002441AD" w:rsidP="002441AD"/>
                  </w:txbxContent>
                </v:textbox>
              </v:shape>
            </w:pict>
          </mc:Fallback>
        </mc:AlternateContent>
      </w:r>
    </w:p>
    <w:p w14:paraId="7DB329E6" w14:textId="77777777" w:rsidR="002441AD" w:rsidRPr="00062859" w:rsidRDefault="002441AD" w:rsidP="002441AD">
      <w:pPr>
        <w:autoSpaceDE w:val="0"/>
        <w:autoSpaceDN w:val="0"/>
        <w:adjustRightInd w:val="0"/>
        <w:spacing w:line="360" w:lineRule="auto"/>
        <w:jc w:val="both"/>
        <w:rPr>
          <w:rFonts w:ascii="Times New Roman" w:hAnsi="Times New Roman" w:cs="Times New Roman"/>
          <w:sz w:val="24"/>
          <w:szCs w:val="24"/>
        </w:rPr>
      </w:pPr>
    </w:p>
    <w:p w14:paraId="5D5B5E67" w14:textId="77777777" w:rsidR="002441AD" w:rsidRPr="00062859" w:rsidRDefault="002441AD" w:rsidP="002441AD">
      <w:pPr>
        <w:autoSpaceDE w:val="0"/>
        <w:autoSpaceDN w:val="0"/>
        <w:adjustRightInd w:val="0"/>
        <w:spacing w:line="360" w:lineRule="auto"/>
        <w:jc w:val="both"/>
        <w:rPr>
          <w:rFonts w:ascii="Times New Roman" w:hAnsi="Times New Roman" w:cs="Times New Roman"/>
          <w:sz w:val="24"/>
          <w:szCs w:val="24"/>
        </w:rPr>
      </w:pPr>
      <w:r w:rsidRPr="00062859">
        <w:rPr>
          <w:rFonts w:ascii="Times New Roman" w:hAnsi="Times New Roman" w:cs="Times New Roman"/>
          <w:sz w:val="24"/>
          <w:szCs w:val="24"/>
        </w:rPr>
        <w:t>Where:</w:t>
      </w:r>
    </w:p>
    <w:p w14:paraId="15418D62" w14:textId="77777777" w:rsidR="002441AD" w:rsidRPr="00062859" w:rsidRDefault="002441AD" w:rsidP="002441AD">
      <w:pPr>
        <w:autoSpaceDE w:val="0"/>
        <w:autoSpaceDN w:val="0"/>
        <w:adjustRightInd w:val="0"/>
        <w:spacing w:line="360" w:lineRule="auto"/>
        <w:jc w:val="both"/>
        <w:rPr>
          <w:rFonts w:ascii="Times New Roman" w:hAnsi="Times New Roman" w:cs="Times New Roman"/>
          <w:sz w:val="24"/>
          <w:szCs w:val="24"/>
        </w:rPr>
      </w:pPr>
      <w:r w:rsidRPr="00062859">
        <w:rPr>
          <w:rFonts w:ascii="Times New Roman" w:hAnsi="Times New Roman" w:cs="Times New Roman"/>
          <w:sz w:val="24"/>
          <w:szCs w:val="24"/>
        </w:rPr>
        <w:t>WD0 = the wound diameter on day zero</w:t>
      </w:r>
    </w:p>
    <w:p w14:paraId="0ED994AA" w14:textId="77777777" w:rsidR="002441AD" w:rsidRPr="00062859" w:rsidRDefault="002441AD" w:rsidP="002441AD">
      <w:pPr>
        <w:spacing w:line="360" w:lineRule="auto"/>
        <w:jc w:val="both"/>
        <w:rPr>
          <w:rFonts w:ascii="Times New Roman" w:hAnsi="Times New Roman" w:cs="Times New Roman"/>
          <w:sz w:val="24"/>
          <w:szCs w:val="24"/>
        </w:rPr>
      </w:pPr>
      <w:r w:rsidRPr="00062859">
        <w:rPr>
          <w:rFonts w:ascii="Times New Roman" w:hAnsi="Times New Roman" w:cs="Times New Roman"/>
          <w:sz w:val="24"/>
          <w:szCs w:val="24"/>
        </w:rPr>
        <w:t>WDt = the wound diameter on day t</w:t>
      </w:r>
    </w:p>
    <w:p w14:paraId="4C28E9BE" w14:textId="77777777" w:rsidR="002441AD" w:rsidRPr="00062859" w:rsidRDefault="002441AD" w:rsidP="00062859">
      <w:pPr>
        <w:numPr>
          <w:ilvl w:val="0"/>
          <w:numId w:val="12"/>
        </w:numPr>
        <w:spacing w:after="0" w:line="276" w:lineRule="auto"/>
        <w:ind w:left="426" w:hanging="426"/>
        <w:jc w:val="both"/>
        <w:rPr>
          <w:rFonts w:ascii="Times New Roman" w:hAnsi="Times New Roman" w:cs="Times New Roman"/>
          <w:sz w:val="28"/>
          <w:szCs w:val="28"/>
        </w:rPr>
      </w:pPr>
      <w:r w:rsidRPr="00062859">
        <w:rPr>
          <w:rFonts w:ascii="Times New Roman" w:hAnsi="Times New Roman" w:cs="Times New Roman"/>
          <w:b/>
          <w:sz w:val="28"/>
          <w:szCs w:val="28"/>
        </w:rPr>
        <w:lastRenderedPageBreak/>
        <w:t>Scar Area</w:t>
      </w:r>
    </w:p>
    <w:p w14:paraId="589BE966" w14:textId="27AFA1F4" w:rsidR="002441AD" w:rsidRPr="00062859" w:rsidRDefault="002441AD" w:rsidP="00062859">
      <w:pPr>
        <w:spacing w:line="276" w:lineRule="auto"/>
        <w:jc w:val="both"/>
        <w:rPr>
          <w:rFonts w:ascii="Times New Roman" w:hAnsi="Times New Roman" w:cs="Times New Roman"/>
          <w:sz w:val="28"/>
          <w:szCs w:val="28"/>
          <w:vertAlign w:val="superscript"/>
        </w:rPr>
      </w:pPr>
      <w:r w:rsidRPr="00062859">
        <w:rPr>
          <w:rFonts w:ascii="Times New Roman" w:hAnsi="Times New Roman" w:cs="Times New Roman"/>
          <w:sz w:val="28"/>
          <w:szCs w:val="28"/>
        </w:rPr>
        <w:t>Scar area is measured by tracing the entire healed wound area on tracing paper on the final day when there seemed to be no visible change in the wound area and the wound had completely healed and closed.</w:t>
      </w:r>
      <w:r w:rsidRPr="00062859">
        <w:rPr>
          <w:rFonts w:ascii="Times New Roman" w:hAnsi="Times New Roman" w:cs="Times New Roman"/>
          <w:sz w:val="28"/>
          <w:szCs w:val="28"/>
          <w:vertAlign w:val="superscript"/>
        </w:rPr>
        <w:t>31</w:t>
      </w:r>
    </w:p>
    <w:p w14:paraId="49EDFE78" w14:textId="77777777" w:rsidR="002441AD" w:rsidRPr="00062859" w:rsidRDefault="002441AD" w:rsidP="00062859">
      <w:pPr>
        <w:numPr>
          <w:ilvl w:val="0"/>
          <w:numId w:val="12"/>
        </w:numPr>
        <w:spacing w:after="0" w:line="276" w:lineRule="auto"/>
        <w:ind w:left="284" w:hanging="284"/>
        <w:jc w:val="both"/>
        <w:rPr>
          <w:rFonts w:ascii="Times New Roman" w:hAnsi="Times New Roman" w:cs="Times New Roman"/>
          <w:sz w:val="28"/>
          <w:szCs w:val="28"/>
        </w:rPr>
      </w:pPr>
      <w:r w:rsidRPr="00062859">
        <w:rPr>
          <w:rFonts w:ascii="Times New Roman" w:hAnsi="Times New Roman" w:cs="Times New Roman"/>
          <w:b/>
          <w:sz w:val="28"/>
          <w:szCs w:val="28"/>
        </w:rPr>
        <w:t>Hydroxyproline Determination</w:t>
      </w:r>
    </w:p>
    <w:p w14:paraId="4A48228D" w14:textId="7E078054" w:rsidR="002441AD" w:rsidRPr="00062859" w:rsidRDefault="002441AD" w:rsidP="00062859">
      <w:pPr>
        <w:spacing w:line="276" w:lineRule="auto"/>
        <w:jc w:val="both"/>
        <w:rPr>
          <w:rFonts w:ascii="Times New Roman" w:hAnsi="Times New Roman" w:cs="Times New Roman"/>
          <w:sz w:val="28"/>
          <w:szCs w:val="28"/>
          <w:vertAlign w:val="superscript"/>
        </w:rPr>
      </w:pPr>
      <w:r w:rsidRPr="00062859">
        <w:rPr>
          <w:rFonts w:ascii="Times New Roman" w:hAnsi="Times New Roman" w:cs="Times New Roman"/>
          <w:sz w:val="28"/>
          <w:szCs w:val="28"/>
        </w:rPr>
        <w:t>Collagen is composed of amino acid i.e. hydroxyproline which is the major component of extracellular tissue that gives support and strength to the wound</w:t>
      </w:r>
      <w:r w:rsidRPr="00062859">
        <w:rPr>
          <w:rFonts w:ascii="Times New Roman" w:hAnsi="Times New Roman" w:cs="Times New Roman"/>
          <w:b/>
          <w:sz w:val="28"/>
          <w:szCs w:val="28"/>
        </w:rPr>
        <w:t>.</w:t>
      </w:r>
      <w:r w:rsidRPr="00062859">
        <w:rPr>
          <w:rFonts w:ascii="Times New Roman" w:hAnsi="Times New Roman" w:cs="Times New Roman"/>
          <w:sz w:val="28"/>
          <w:szCs w:val="28"/>
        </w:rPr>
        <w:t xml:space="preserve"> The granulation tissue of wound is primarily composed of fibroblast, collegen, edema and small new blood vessels.</w:t>
      </w:r>
      <w:r w:rsidRPr="00062859">
        <w:rPr>
          <w:rFonts w:ascii="Times New Roman" w:hAnsi="Times New Roman" w:cs="Times New Roman"/>
          <w:sz w:val="28"/>
          <w:szCs w:val="28"/>
          <w:vertAlign w:val="superscript"/>
        </w:rPr>
        <w:t>32</w:t>
      </w:r>
    </w:p>
    <w:p w14:paraId="7D946174" w14:textId="0C02B48D" w:rsidR="00227D15" w:rsidRPr="00062859" w:rsidRDefault="00227D15" w:rsidP="00062859">
      <w:pPr>
        <w:spacing w:line="276" w:lineRule="auto"/>
        <w:jc w:val="both"/>
        <w:rPr>
          <w:rFonts w:ascii="Times New Roman" w:hAnsi="Times New Roman" w:cs="Times New Roman"/>
          <w:sz w:val="28"/>
          <w:szCs w:val="28"/>
          <w:vertAlign w:val="superscript"/>
        </w:rPr>
      </w:pPr>
      <w:r w:rsidRPr="00062859">
        <w:rPr>
          <w:rFonts w:ascii="Times New Roman" w:hAnsi="Times New Roman" w:cs="Times New Roman"/>
          <w:sz w:val="28"/>
          <w:szCs w:val="28"/>
        </w:rPr>
        <w:t>Wound tissues are analysed for hydroxyproline content as described by woessner, which is a basic constituent of collagen. Tissues are dried in a hot air oven at 60–70</w:t>
      </w:r>
      <w:r w:rsidRPr="00062859">
        <w:rPr>
          <w:rFonts w:ascii="Times New Roman" w:hAnsi="Times New Roman" w:cs="Times New Roman"/>
          <w:sz w:val="28"/>
          <w:szCs w:val="28"/>
          <w:vertAlign w:val="superscript"/>
        </w:rPr>
        <w:t>º</w:t>
      </w:r>
      <w:r w:rsidRPr="00062859">
        <w:rPr>
          <w:rFonts w:ascii="Times New Roman" w:hAnsi="Times New Roman" w:cs="Times New Roman"/>
          <w:sz w:val="28"/>
          <w:szCs w:val="28"/>
        </w:rPr>
        <w:t>C to constant weight and are hydrolysed in 6 M HCl at 130ºC for 4 h in sealed tubes. The hydrolysate is neutralised to pH 7.0 and is then subjected to chloramine-T oxidation for 20 min.</w:t>
      </w:r>
      <w:r w:rsidR="00DB53FD" w:rsidRPr="00062859">
        <w:rPr>
          <w:rFonts w:ascii="Times New Roman" w:hAnsi="Times New Roman" w:cs="Times New Roman"/>
          <w:sz w:val="28"/>
          <w:szCs w:val="28"/>
        </w:rPr>
        <w:t xml:space="preserve"> </w:t>
      </w:r>
      <w:r w:rsidRPr="00062859">
        <w:rPr>
          <w:rFonts w:ascii="Times New Roman" w:hAnsi="Times New Roman" w:cs="Times New Roman"/>
          <w:sz w:val="28"/>
          <w:szCs w:val="28"/>
        </w:rPr>
        <w:t>The reaction is terminated by addition of 0.4 M perchloric acid and colour will developed with the help of Ehrlich reagent at 60</w:t>
      </w:r>
      <w:r w:rsidRPr="00062859">
        <w:rPr>
          <w:rFonts w:ascii="Times New Roman" w:hAnsi="Times New Roman" w:cs="Times New Roman"/>
          <w:sz w:val="28"/>
          <w:szCs w:val="28"/>
          <w:vertAlign w:val="superscript"/>
        </w:rPr>
        <w:t>º</w:t>
      </w:r>
      <w:r w:rsidRPr="00062859">
        <w:rPr>
          <w:rFonts w:ascii="Times New Roman" w:hAnsi="Times New Roman" w:cs="Times New Roman"/>
          <w:sz w:val="28"/>
          <w:szCs w:val="28"/>
        </w:rPr>
        <w:t>C  and measured at 550 nm using a UV spectrophotometer. The amount of hydroxyproline is determined with the standard curve.</w:t>
      </w:r>
      <w:r w:rsidRPr="00062859">
        <w:rPr>
          <w:rFonts w:ascii="Times New Roman" w:hAnsi="Times New Roman" w:cs="Times New Roman"/>
          <w:sz w:val="28"/>
          <w:szCs w:val="28"/>
          <w:vertAlign w:val="superscript"/>
        </w:rPr>
        <w:t>33</w:t>
      </w:r>
    </w:p>
    <w:p w14:paraId="2825FEAA" w14:textId="77777777" w:rsidR="005D5EB5" w:rsidRPr="00062859" w:rsidRDefault="005D5EB5" w:rsidP="00062859">
      <w:pPr>
        <w:numPr>
          <w:ilvl w:val="0"/>
          <w:numId w:val="11"/>
        </w:numPr>
        <w:tabs>
          <w:tab w:val="left" w:pos="284"/>
          <w:tab w:val="left" w:pos="426"/>
          <w:tab w:val="left" w:pos="567"/>
          <w:tab w:val="left" w:pos="851"/>
        </w:tabs>
        <w:spacing w:after="0" w:line="276" w:lineRule="auto"/>
        <w:ind w:left="142" w:hanging="142"/>
        <w:jc w:val="both"/>
        <w:rPr>
          <w:rFonts w:ascii="Times New Roman" w:hAnsi="Times New Roman" w:cs="Times New Roman"/>
          <w:b/>
          <w:sz w:val="28"/>
          <w:szCs w:val="28"/>
        </w:rPr>
      </w:pPr>
      <w:r w:rsidRPr="00062859">
        <w:rPr>
          <w:rFonts w:ascii="Times New Roman" w:hAnsi="Times New Roman" w:cs="Times New Roman"/>
          <w:b/>
          <w:sz w:val="28"/>
          <w:szCs w:val="28"/>
        </w:rPr>
        <w:t>Histopathology</w:t>
      </w:r>
    </w:p>
    <w:p w14:paraId="54A78571" w14:textId="7FA8514E" w:rsidR="005D5EB5" w:rsidRPr="00062859" w:rsidRDefault="005D5EB5" w:rsidP="00062859">
      <w:pPr>
        <w:spacing w:line="276" w:lineRule="auto"/>
        <w:jc w:val="both"/>
        <w:rPr>
          <w:rFonts w:ascii="Times New Roman" w:hAnsi="Times New Roman" w:cs="Times New Roman"/>
          <w:sz w:val="28"/>
          <w:szCs w:val="28"/>
          <w:vertAlign w:val="superscript"/>
        </w:rPr>
      </w:pPr>
      <w:r w:rsidRPr="00062859">
        <w:rPr>
          <w:rFonts w:ascii="Times New Roman" w:hAnsi="Times New Roman" w:cs="Times New Roman"/>
          <w:sz w:val="28"/>
          <w:szCs w:val="28"/>
        </w:rPr>
        <w:t>A transverse section of tissue is prepared from each group of animal and stained haematoxylin and eosin to reveal the tissue section clearly. Then the tissues are observed under microscope to study different histopathological phenomenon.</w:t>
      </w:r>
      <w:r w:rsidRPr="00062859">
        <w:rPr>
          <w:rFonts w:ascii="Times New Roman" w:hAnsi="Times New Roman" w:cs="Times New Roman"/>
          <w:sz w:val="28"/>
          <w:szCs w:val="28"/>
          <w:vertAlign w:val="superscript"/>
        </w:rPr>
        <w:t>29</w:t>
      </w:r>
    </w:p>
    <w:p w14:paraId="222C632D" w14:textId="77777777" w:rsidR="005D5EB5" w:rsidRPr="00062859" w:rsidRDefault="005D5EB5" w:rsidP="00062859">
      <w:pPr>
        <w:spacing w:line="276" w:lineRule="auto"/>
        <w:jc w:val="both"/>
        <w:rPr>
          <w:rFonts w:ascii="Times New Roman" w:hAnsi="Times New Roman" w:cs="Times New Roman"/>
          <w:sz w:val="28"/>
          <w:szCs w:val="28"/>
        </w:rPr>
      </w:pPr>
      <w:r w:rsidRPr="00062859">
        <w:rPr>
          <w:rFonts w:ascii="Times New Roman" w:hAnsi="Times New Roman" w:cs="Times New Roman"/>
          <w:b/>
          <w:sz w:val="28"/>
          <w:szCs w:val="28"/>
        </w:rPr>
        <w:t xml:space="preserve">DEAD SPACE MODEL </w:t>
      </w:r>
    </w:p>
    <w:p w14:paraId="1BE57377" w14:textId="7CF72204" w:rsidR="005D5EB5" w:rsidRPr="00062859" w:rsidRDefault="005D5EB5" w:rsidP="00062859">
      <w:pPr>
        <w:spacing w:line="276" w:lineRule="auto"/>
        <w:jc w:val="both"/>
        <w:rPr>
          <w:rFonts w:ascii="Times New Roman" w:hAnsi="Times New Roman" w:cs="Times New Roman"/>
          <w:sz w:val="28"/>
          <w:szCs w:val="28"/>
          <w:vertAlign w:val="superscript"/>
        </w:rPr>
      </w:pPr>
      <w:r w:rsidRPr="00062859">
        <w:rPr>
          <w:rFonts w:ascii="Times New Roman" w:hAnsi="Times New Roman" w:cs="Times New Roman"/>
          <w:sz w:val="28"/>
          <w:szCs w:val="28"/>
        </w:rPr>
        <w:t xml:space="preserve">In this model small transverse incision are made in the lumbar region. A polypropylene tube (2.5 × 0.5 cm) is implant subcutaneously beneath the dorsal paravertebral lumbar skin. The day of the wound creation is </w:t>
      </w:r>
      <w:r w:rsidR="000027D1" w:rsidRPr="00062859">
        <w:rPr>
          <w:rFonts w:ascii="Times New Roman" w:hAnsi="Times New Roman" w:cs="Times New Roman"/>
          <w:sz w:val="28"/>
          <w:szCs w:val="28"/>
        </w:rPr>
        <w:t>considered</w:t>
      </w:r>
      <w:r w:rsidRPr="00062859">
        <w:rPr>
          <w:rFonts w:ascii="Times New Roman" w:hAnsi="Times New Roman" w:cs="Times New Roman"/>
          <w:sz w:val="28"/>
          <w:szCs w:val="28"/>
        </w:rPr>
        <w:t xml:space="preserve"> as day zero. Granulation tissue formed on the polypropylene tube is harvest by careful dissection on day 10 and the breaking strength of the granulation tissue is measure. The granulation tissue is then dried in an oven at 60°C overnight and the dry weight is noted. The granulation tissue of wound is primarily composed of fibroblast, collagen, edema and small new blood vessels.</w:t>
      </w:r>
      <w:r w:rsidRPr="00062859">
        <w:rPr>
          <w:rFonts w:ascii="Times New Roman" w:hAnsi="Times New Roman" w:cs="Times New Roman"/>
          <w:sz w:val="28"/>
          <w:szCs w:val="28"/>
          <w:vertAlign w:val="superscript"/>
        </w:rPr>
        <w:t>34</w:t>
      </w:r>
    </w:p>
    <w:p w14:paraId="1EF4E032" w14:textId="77777777" w:rsidR="000027D1" w:rsidRPr="00062859" w:rsidRDefault="000027D1" w:rsidP="00062859">
      <w:pPr>
        <w:spacing w:line="276" w:lineRule="auto"/>
        <w:jc w:val="both"/>
        <w:rPr>
          <w:rFonts w:ascii="Times New Roman" w:hAnsi="Times New Roman" w:cs="Times New Roman"/>
          <w:sz w:val="32"/>
          <w:szCs w:val="32"/>
          <w:vertAlign w:val="superscript"/>
        </w:rPr>
      </w:pPr>
    </w:p>
    <w:p w14:paraId="73B05457" w14:textId="77777777" w:rsidR="00062859" w:rsidRDefault="00062859" w:rsidP="00062859">
      <w:pPr>
        <w:spacing w:line="276" w:lineRule="auto"/>
        <w:jc w:val="both"/>
        <w:rPr>
          <w:rFonts w:ascii="Times New Roman" w:hAnsi="Times New Roman" w:cs="Times New Roman"/>
          <w:b/>
          <w:bCs/>
          <w:sz w:val="32"/>
          <w:szCs w:val="32"/>
          <w:vertAlign w:val="superscript"/>
        </w:rPr>
      </w:pPr>
    </w:p>
    <w:p w14:paraId="7D483427" w14:textId="77777777" w:rsidR="00062859" w:rsidRDefault="00062859" w:rsidP="00062859">
      <w:pPr>
        <w:spacing w:line="276" w:lineRule="auto"/>
        <w:jc w:val="both"/>
        <w:rPr>
          <w:rFonts w:ascii="Times New Roman" w:hAnsi="Times New Roman" w:cs="Times New Roman"/>
          <w:b/>
          <w:bCs/>
          <w:sz w:val="32"/>
          <w:szCs w:val="32"/>
          <w:vertAlign w:val="superscript"/>
        </w:rPr>
      </w:pPr>
    </w:p>
    <w:p w14:paraId="2D335AE6" w14:textId="4EA078D4" w:rsidR="000027D1" w:rsidRPr="00062859" w:rsidRDefault="000027D1" w:rsidP="00062859">
      <w:pPr>
        <w:spacing w:line="276" w:lineRule="auto"/>
        <w:jc w:val="both"/>
        <w:rPr>
          <w:rFonts w:ascii="Times New Roman" w:hAnsi="Times New Roman" w:cs="Times New Roman"/>
          <w:b/>
          <w:bCs/>
          <w:sz w:val="32"/>
          <w:szCs w:val="32"/>
          <w:vertAlign w:val="superscript"/>
        </w:rPr>
      </w:pPr>
      <w:r w:rsidRPr="00062859">
        <w:rPr>
          <w:rFonts w:ascii="Times New Roman" w:hAnsi="Times New Roman" w:cs="Times New Roman"/>
          <w:b/>
          <w:bCs/>
          <w:sz w:val="32"/>
          <w:szCs w:val="32"/>
          <w:vertAlign w:val="superscript"/>
        </w:rPr>
        <w:lastRenderedPageBreak/>
        <w:t>WOUND HEALING EVALUATION PARAMETERS</w:t>
      </w:r>
    </w:p>
    <w:p w14:paraId="05EC43CC" w14:textId="77777777" w:rsidR="008B7A74" w:rsidRPr="00062859" w:rsidRDefault="008B7A74" w:rsidP="00062859">
      <w:pPr>
        <w:spacing w:after="0" w:line="276" w:lineRule="auto"/>
        <w:jc w:val="both"/>
        <w:rPr>
          <w:rFonts w:ascii="Times New Roman" w:hAnsi="Times New Roman"/>
          <w:position w:val="6"/>
          <w:sz w:val="28"/>
          <w:szCs w:val="28"/>
          <w:vertAlign w:val="superscript"/>
        </w:rPr>
      </w:pPr>
      <w:r w:rsidRPr="00062859">
        <w:rPr>
          <w:rFonts w:ascii="Times New Roman" w:hAnsi="Times New Roman"/>
          <w:b/>
          <w:bCs/>
          <w:sz w:val="28"/>
          <w:szCs w:val="28"/>
          <w:u w:val="single"/>
        </w:rPr>
        <w:t>Hydroxyproline Determination</w:t>
      </w:r>
      <w:r w:rsidRPr="00062859">
        <w:rPr>
          <w:rFonts w:ascii="Times New Roman" w:hAnsi="Times New Roman"/>
          <w:position w:val="6"/>
          <w:sz w:val="28"/>
          <w:szCs w:val="28"/>
          <w:vertAlign w:val="superscript"/>
        </w:rPr>
        <w:t>33</w:t>
      </w:r>
    </w:p>
    <w:p w14:paraId="53F18A27" w14:textId="77777777" w:rsidR="008B7A74" w:rsidRPr="00062859" w:rsidRDefault="008B7A74" w:rsidP="00062859">
      <w:pPr>
        <w:spacing w:after="0" w:line="276" w:lineRule="auto"/>
        <w:jc w:val="both"/>
        <w:rPr>
          <w:rFonts w:ascii="Times New Roman" w:hAnsi="Times New Roman"/>
          <w:b/>
          <w:bCs/>
          <w:sz w:val="28"/>
          <w:szCs w:val="28"/>
          <w:lang w:val="en-US"/>
        </w:rPr>
      </w:pPr>
      <w:r w:rsidRPr="00062859">
        <w:rPr>
          <w:rFonts w:ascii="Times New Roman" w:hAnsi="Times New Roman"/>
          <w:b/>
          <w:bCs/>
          <w:sz w:val="28"/>
          <w:szCs w:val="28"/>
        </w:rPr>
        <w:t>P</w:t>
      </w:r>
      <w:r w:rsidRPr="00062859">
        <w:rPr>
          <w:rFonts w:ascii="Times New Roman" w:hAnsi="Times New Roman"/>
          <w:b/>
          <w:bCs/>
          <w:sz w:val="28"/>
          <w:szCs w:val="28"/>
          <w:lang w:val="en-US"/>
        </w:rPr>
        <w:t>rinciple</w:t>
      </w:r>
    </w:p>
    <w:p w14:paraId="744DD7FA" w14:textId="77777777" w:rsidR="008B7A74" w:rsidRPr="004B121E" w:rsidRDefault="008B7A74" w:rsidP="00062859">
      <w:pPr>
        <w:spacing w:line="276" w:lineRule="auto"/>
        <w:jc w:val="both"/>
        <w:rPr>
          <w:rFonts w:ascii="Times New Roman" w:hAnsi="Times New Roman"/>
          <w:color w:val="000000"/>
          <w:sz w:val="24"/>
          <w:szCs w:val="24"/>
        </w:rPr>
      </w:pPr>
      <w:r w:rsidRPr="00062859">
        <w:rPr>
          <w:rFonts w:ascii="Times New Roman" w:hAnsi="Times New Roman"/>
          <w:color w:val="000000"/>
          <w:sz w:val="28"/>
          <w:szCs w:val="28"/>
        </w:rPr>
        <w:t xml:space="preserve">Collagen is one of the most widely distributed proteins in the animal kingdom. Hydroxyproline, an amino acid which is found almost exclusively in collagen and which provides a direct measure of collagen content. Free hydroxyproline is released from protein and peptides by acid hydrolysis, the acid is then neutralized. The hyroxyproline is oxidized to pyrrole with chloramines T at </w:t>
      </w:r>
      <w:r w:rsidRPr="00062859">
        <w:rPr>
          <w:rFonts w:ascii="Times New Roman" w:hAnsi="Times New Roman"/>
          <w:color w:val="000000"/>
          <w:sz w:val="28"/>
          <w:szCs w:val="28"/>
          <w:lang w:val="en-US"/>
        </w:rPr>
        <w:t>p</w:t>
      </w:r>
      <w:r w:rsidRPr="00062859">
        <w:rPr>
          <w:rFonts w:ascii="Times New Roman" w:hAnsi="Times New Roman"/>
          <w:color w:val="000000"/>
          <w:sz w:val="28"/>
          <w:szCs w:val="28"/>
        </w:rPr>
        <w:t>H 6. This intermediate then gives pink colour with 4-dimethylaminobenzaldehyde.</w:t>
      </w:r>
    </w:p>
    <w:p w14:paraId="69637B8B" w14:textId="77777777" w:rsidR="008B7A74" w:rsidRPr="004B121E" w:rsidRDefault="008B7A74" w:rsidP="008B7A74">
      <w:pPr>
        <w:spacing w:line="360" w:lineRule="auto"/>
        <w:jc w:val="both"/>
        <w:rPr>
          <w:rFonts w:ascii="Times New Roman" w:hAnsi="Times New Roman"/>
          <w:b/>
          <w:bCs/>
          <w:color w:val="000000"/>
          <w:sz w:val="24"/>
          <w:szCs w:val="24"/>
        </w:rPr>
      </w:pPr>
      <w:r w:rsidRPr="004B121E">
        <w:rPr>
          <w:rFonts w:ascii="Times New Roman" w:hAnsi="Times New Roman"/>
          <w:b/>
          <w:bCs/>
          <w:color w:val="000000"/>
          <w:sz w:val="24"/>
          <w:szCs w:val="24"/>
        </w:rPr>
        <w:t>REAGENTS</w:t>
      </w:r>
    </w:p>
    <w:p w14:paraId="288768BA" w14:textId="77777777" w:rsidR="008B7A74" w:rsidRPr="004B121E" w:rsidRDefault="008B7A74" w:rsidP="008B7A74">
      <w:pPr>
        <w:rPr>
          <w:rFonts w:ascii="Times New Roman" w:hAnsi="Times New Roman"/>
          <w:b/>
          <w:bCs/>
          <w:sz w:val="24"/>
          <w:szCs w:val="24"/>
          <w:u w:val="single"/>
        </w:rPr>
      </w:pPr>
      <w:r w:rsidRPr="004B121E">
        <w:rPr>
          <w:rFonts w:ascii="Times New Roman" w:hAnsi="Times New Roman"/>
          <w:b/>
          <w:bCs/>
          <w:sz w:val="24"/>
          <w:szCs w:val="24"/>
          <w:u w:val="single"/>
        </w:rPr>
        <w:t>For Hydrolysis and Neutralization</w:t>
      </w:r>
    </w:p>
    <w:p w14:paraId="6DC96A41" w14:textId="77777777" w:rsidR="008B7A74" w:rsidRPr="004B121E" w:rsidRDefault="008B7A74" w:rsidP="008B7A74">
      <w:pPr>
        <w:spacing w:line="360" w:lineRule="auto"/>
        <w:jc w:val="both"/>
        <w:rPr>
          <w:rFonts w:ascii="Times New Roman" w:hAnsi="Times New Roman"/>
          <w:color w:val="000000"/>
          <w:sz w:val="24"/>
          <w:szCs w:val="24"/>
        </w:rPr>
      </w:pPr>
      <w:r w:rsidRPr="004B121E">
        <w:rPr>
          <w:rFonts w:ascii="Times New Roman" w:hAnsi="Times New Roman"/>
          <w:color w:val="000000"/>
          <w:sz w:val="24"/>
          <w:szCs w:val="24"/>
        </w:rPr>
        <w:t>6M- HCL</w:t>
      </w:r>
    </w:p>
    <w:p w14:paraId="62FE32C7"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sz w:val="24"/>
          <w:szCs w:val="24"/>
        </w:rPr>
        <w:t>1.2M NaOH</w:t>
      </w:r>
    </w:p>
    <w:p w14:paraId="4CEEDD2D" w14:textId="77777777" w:rsidR="008B7A74" w:rsidRPr="004B121E" w:rsidRDefault="008B7A74" w:rsidP="008B7A74">
      <w:pPr>
        <w:spacing w:line="360" w:lineRule="auto"/>
        <w:jc w:val="both"/>
        <w:rPr>
          <w:rFonts w:ascii="Times New Roman" w:hAnsi="Times New Roman"/>
          <w:b/>
          <w:bCs/>
          <w:sz w:val="24"/>
          <w:szCs w:val="24"/>
          <w:u w:val="single"/>
        </w:rPr>
      </w:pPr>
      <w:r>
        <w:rPr>
          <w:rFonts w:ascii="Times New Roman" w:hAnsi="Times New Roman"/>
          <w:b/>
          <w:bCs/>
          <w:sz w:val="24"/>
          <w:szCs w:val="24"/>
          <w:u w:val="single"/>
        </w:rPr>
        <w:t>Reagents for Colour R</w:t>
      </w:r>
      <w:r w:rsidRPr="004B121E">
        <w:rPr>
          <w:rFonts w:ascii="Times New Roman" w:hAnsi="Times New Roman"/>
          <w:b/>
          <w:bCs/>
          <w:sz w:val="24"/>
          <w:szCs w:val="24"/>
          <w:u w:val="single"/>
        </w:rPr>
        <w:t>eaction</w:t>
      </w:r>
    </w:p>
    <w:p w14:paraId="02A7DBDF" w14:textId="77777777" w:rsidR="008B7A74" w:rsidRPr="004B121E" w:rsidRDefault="008B7A74" w:rsidP="008B7A74">
      <w:pPr>
        <w:ind w:left="360" w:hanging="360"/>
        <w:rPr>
          <w:rFonts w:ascii="Times New Roman" w:hAnsi="Times New Roman"/>
          <w:b/>
          <w:bCs/>
          <w:sz w:val="24"/>
          <w:szCs w:val="24"/>
        </w:rPr>
      </w:pPr>
      <w:r w:rsidRPr="007609EF">
        <w:rPr>
          <w:rFonts w:ascii="Times New Roman" w:hAnsi="Times New Roman"/>
          <w:b/>
          <w:bCs/>
          <w:sz w:val="28"/>
          <w:szCs w:val="28"/>
        </w:rPr>
        <w:t>a</w:t>
      </w:r>
      <w:r w:rsidRPr="004B121E">
        <w:rPr>
          <w:rFonts w:ascii="Times New Roman" w:hAnsi="Times New Roman"/>
          <w:b/>
          <w:bCs/>
          <w:sz w:val="24"/>
          <w:szCs w:val="24"/>
        </w:rPr>
        <w:t>. Stock reagents</w:t>
      </w:r>
    </w:p>
    <w:p w14:paraId="7CAAA94A" w14:textId="77777777" w:rsidR="008B7A74" w:rsidRPr="004B121E" w:rsidRDefault="008B7A74" w:rsidP="008B7A74">
      <w:pPr>
        <w:spacing w:line="360" w:lineRule="auto"/>
        <w:jc w:val="both"/>
        <w:rPr>
          <w:rFonts w:ascii="Times New Roman" w:hAnsi="Times New Roman"/>
          <w:b/>
          <w:bCs/>
          <w:sz w:val="24"/>
          <w:szCs w:val="24"/>
        </w:rPr>
      </w:pPr>
      <w:r w:rsidRPr="004B121E">
        <w:rPr>
          <w:rFonts w:ascii="Times New Roman" w:hAnsi="Times New Roman"/>
          <w:b/>
          <w:bCs/>
          <w:sz w:val="24"/>
          <w:szCs w:val="24"/>
        </w:rPr>
        <w:t>Acetate- citrate Buffer</w:t>
      </w:r>
    </w:p>
    <w:p w14:paraId="3A2D6D54"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sz w:val="24"/>
          <w:szCs w:val="24"/>
        </w:rPr>
        <w:t>Sodium Acetate                                  - 57g</w:t>
      </w:r>
    </w:p>
    <w:p w14:paraId="7BC7FA37"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sz w:val="24"/>
          <w:szCs w:val="24"/>
        </w:rPr>
        <w:t>Citric Acid                                         - 33.4g</w:t>
      </w:r>
    </w:p>
    <w:p w14:paraId="41D713DB"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sz w:val="24"/>
          <w:szCs w:val="24"/>
        </w:rPr>
        <w:t>1M NaOH                                          - 435ml</w:t>
      </w:r>
    </w:p>
    <w:p w14:paraId="73218668"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sz w:val="24"/>
          <w:szCs w:val="24"/>
        </w:rPr>
        <w:t>Mixed until dissolved (add NaOH carefully)</w:t>
      </w:r>
    </w:p>
    <w:p w14:paraId="682E396B" w14:textId="77777777" w:rsidR="008B7A74" w:rsidRPr="004B121E" w:rsidRDefault="008B7A74" w:rsidP="008B7A74">
      <w:pPr>
        <w:spacing w:line="360" w:lineRule="auto"/>
        <w:jc w:val="both"/>
        <w:rPr>
          <w:rFonts w:ascii="Times New Roman" w:hAnsi="Times New Roman"/>
          <w:b/>
          <w:bCs/>
          <w:sz w:val="24"/>
          <w:szCs w:val="24"/>
        </w:rPr>
      </w:pPr>
      <w:r w:rsidRPr="004B121E">
        <w:rPr>
          <w:rFonts w:ascii="Times New Roman" w:hAnsi="Times New Roman"/>
          <w:b/>
          <w:bCs/>
          <w:sz w:val="24"/>
          <w:szCs w:val="24"/>
        </w:rPr>
        <w:t>Chloramine T trihydrate (Sodium p-Toulenesulfonechloramide)</w:t>
      </w:r>
      <w:r w:rsidRPr="004B121E">
        <w:rPr>
          <w:rFonts w:ascii="Times New Roman" w:hAnsi="Times New Roman"/>
          <w:sz w:val="24"/>
          <w:szCs w:val="24"/>
        </w:rPr>
        <w:t xml:space="preserve">                   </w:t>
      </w:r>
    </w:p>
    <w:p w14:paraId="505D9E9A"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sz w:val="24"/>
          <w:szCs w:val="24"/>
        </w:rPr>
        <w:t>ChloramineT                                        1.41g</w:t>
      </w:r>
    </w:p>
    <w:p w14:paraId="329A66E4"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sz w:val="24"/>
          <w:szCs w:val="24"/>
        </w:rPr>
        <w:t>Water                                                   20ml</w:t>
      </w:r>
    </w:p>
    <w:p w14:paraId="686A16B6"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sz w:val="24"/>
          <w:szCs w:val="24"/>
        </w:rPr>
        <w:t xml:space="preserve">Methyl cellosolve                              </w:t>
      </w:r>
      <w:r>
        <w:rPr>
          <w:rFonts w:ascii="Times New Roman" w:hAnsi="Times New Roman"/>
          <w:sz w:val="24"/>
          <w:szCs w:val="24"/>
        </w:rPr>
        <w:t xml:space="preserve">  </w:t>
      </w:r>
      <w:r w:rsidRPr="004B121E">
        <w:rPr>
          <w:rFonts w:ascii="Times New Roman" w:hAnsi="Times New Roman"/>
          <w:sz w:val="24"/>
          <w:szCs w:val="24"/>
        </w:rPr>
        <w:t xml:space="preserve"> 30ml</w:t>
      </w:r>
    </w:p>
    <w:p w14:paraId="48F634CF"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sz w:val="24"/>
          <w:szCs w:val="24"/>
        </w:rPr>
        <w:t xml:space="preserve">(Ethylene glycol monoethyl ether)                        </w:t>
      </w:r>
    </w:p>
    <w:p w14:paraId="2854CA3C"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sz w:val="24"/>
          <w:szCs w:val="24"/>
        </w:rPr>
        <w:t>Buffer                                                  50ml</w:t>
      </w:r>
    </w:p>
    <w:p w14:paraId="57DF1BE3" w14:textId="77777777" w:rsidR="008B7A74" w:rsidRPr="004B121E" w:rsidRDefault="008B7A74" w:rsidP="008B7A74">
      <w:pPr>
        <w:spacing w:line="360" w:lineRule="auto"/>
        <w:jc w:val="both"/>
        <w:rPr>
          <w:rFonts w:ascii="Times New Roman" w:hAnsi="Times New Roman"/>
          <w:b/>
          <w:bCs/>
          <w:sz w:val="24"/>
          <w:szCs w:val="24"/>
        </w:rPr>
      </w:pPr>
      <w:r w:rsidRPr="004B121E">
        <w:rPr>
          <w:rFonts w:ascii="Times New Roman" w:hAnsi="Times New Roman"/>
          <w:bCs/>
          <w:sz w:val="24"/>
          <w:szCs w:val="24"/>
        </w:rPr>
        <w:lastRenderedPageBreak/>
        <w:t>Solution is freshly prepared by dissolving 1.41g of chloramines T in 20ml water. 30ml of</w:t>
      </w:r>
      <w:r w:rsidRPr="004B121E">
        <w:rPr>
          <w:rFonts w:ascii="Times New Roman" w:hAnsi="Times New Roman"/>
          <w:b/>
          <w:bCs/>
          <w:sz w:val="24"/>
          <w:szCs w:val="24"/>
        </w:rPr>
        <w:t xml:space="preserve"> </w:t>
      </w:r>
      <w:r w:rsidRPr="004B121E">
        <w:rPr>
          <w:rFonts w:ascii="Times New Roman" w:hAnsi="Times New Roman"/>
          <w:sz w:val="24"/>
          <w:szCs w:val="24"/>
        </w:rPr>
        <w:t>Methyl cellosolve and 50ml buffer were added.</w:t>
      </w:r>
    </w:p>
    <w:p w14:paraId="253DC73B" w14:textId="77777777" w:rsidR="008B7A74" w:rsidRPr="004B121E" w:rsidRDefault="008B7A74" w:rsidP="008B7A74">
      <w:pPr>
        <w:spacing w:line="360" w:lineRule="auto"/>
        <w:jc w:val="both"/>
        <w:rPr>
          <w:rFonts w:ascii="Times New Roman" w:hAnsi="Times New Roman"/>
          <w:b/>
          <w:bCs/>
          <w:sz w:val="24"/>
          <w:szCs w:val="24"/>
        </w:rPr>
      </w:pPr>
      <w:r w:rsidRPr="004B121E">
        <w:rPr>
          <w:rFonts w:ascii="Times New Roman" w:hAnsi="Times New Roman"/>
          <w:b/>
          <w:bCs/>
          <w:sz w:val="24"/>
          <w:szCs w:val="24"/>
        </w:rPr>
        <w:t xml:space="preserve">Propan-2-ol        – </w:t>
      </w:r>
      <w:r w:rsidRPr="004B121E">
        <w:rPr>
          <w:rFonts w:ascii="Times New Roman" w:hAnsi="Times New Roman"/>
          <w:bCs/>
          <w:sz w:val="24"/>
          <w:szCs w:val="24"/>
        </w:rPr>
        <w:t>385ml, water up to 1 litre</w:t>
      </w:r>
    </w:p>
    <w:p w14:paraId="4E10EE43"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b/>
          <w:bCs/>
          <w:sz w:val="24"/>
          <w:szCs w:val="24"/>
        </w:rPr>
        <w:t>DAB Reagent</w:t>
      </w:r>
      <w:r w:rsidRPr="004B121E">
        <w:rPr>
          <w:rFonts w:ascii="Times New Roman" w:hAnsi="Times New Roman"/>
          <w:sz w:val="24"/>
          <w:szCs w:val="24"/>
        </w:rPr>
        <w:t xml:space="preserve">     – 10g p-dimethylaminobenzaldehyde in 15ml of 60% perchloric acid. Stored in dark</w:t>
      </w:r>
      <w:r w:rsidRPr="004B121E">
        <w:rPr>
          <w:rFonts w:ascii="Times New Roman" w:hAnsi="Times New Roman"/>
          <w:sz w:val="24"/>
          <w:szCs w:val="24"/>
          <w:lang w:val="en-US"/>
        </w:rPr>
        <w:t xml:space="preserve"> colored</w:t>
      </w:r>
      <w:r w:rsidRPr="004B121E">
        <w:rPr>
          <w:rFonts w:ascii="Times New Roman" w:hAnsi="Times New Roman"/>
          <w:sz w:val="24"/>
          <w:szCs w:val="24"/>
        </w:rPr>
        <w:t xml:space="preserve"> bottle in the refrigerator</w:t>
      </w:r>
      <w:r w:rsidRPr="004B121E">
        <w:rPr>
          <w:rFonts w:ascii="Times New Roman" w:hAnsi="Times New Roman"/>
          <w:sz w:val="24"/>
          <w:szCs w:val="24"/>
          <w:lang w:val="en-US"/>
        </w:rPr>
        <w:t xml:space="preserve"> (It is stable up to 3 weeks)</w:t>
      </w:r>
      <w:r w:rsidRPr="004B121E">
        <w:rPr>
          <w:rFonts w:ascii="Times New Roman" w:hAnsi="Times New Roman"/>
          <w:sz w:val="24"/>
          <w:szCs w:val="24"/>
        </w:rPr>
        <w:t>.</w:t>
      </w:r>
    </w:p>
    <w:p w14:paraId="7A915348" w14:textId="77777777" w:rsidR="008B7A74" w:rsidRPr="004B121E" w:rsidRDefault="008B7A74" w:rsidP="008B7A74">
      <w:pPr>
        <w:pStyle w:val="ListParagraph"/>
        <w:ind w:left="284" w:hanging="284"/>
      </w:pPr>
      <w:r w:rsidRPr="0067260B">
        <w:rPr>
          <w:b/>
          <w:bCs/>
          <w:sz w:val="28"/>
          <w:szCs w:val="28"/>
        </w:rPr>
        <w:t>b</w:t>
      </w:r>
      <w:r>
        <w:rPr>
          <w:b/>
          <w:bCs/>
        </w:rPr>
        <w:t>. Working R</w:t>
      </w:r>
      <w:r w:rsidRPr="004B121E">
        <w:rPr>
          <w:b/>
          <w:bCs/>
        </w:rPr>
        <w:t>eagents</w:t>
      </w:r>
      <w:r w:rsidRPr="004B121E">
        <w:t xml:space="preserve"> (</w:t>
      </w:r>
      <w:r w:rsidRPr="004B121E">
        <w:rPr>
          <w:lang w:val="en-US"/>
        </w:rPr>
        <w:t>freshly prepared</w:t>
      </w:r>
      <w:r w:rsidRPr="004B121E">
        <w:t>)</w:t>
      </w:r>
    </w:p>
    <w:p w14:paraId="3434F448" w14:textId="77777777" w:rsidR="008B7A74" w:rsidRPr="004B121E" w:rsidRDefault="008B7A74" w:rsidP="008B7A74">
      <w:pPr>
        <w:spacing w:line="360" w:lineRule="auto"/>
        <w:jc w:val="both"/>
        <w:rPr>
          <w:rFonts w:ascii="Times New Roman" w:hAnsi="Times New Roman"/>
          <w:sz w:val="24"/>
          <w:szCs w:val="24"/>
          <w:lang w:val="fr-FR"/>
        </w:rPr>
      </w:pPr>
      <w:r w:rsidRPr="004B121E">
        <w:rPr>
          <w:rFonts w:ascii="Times New Roman" w:hAnsi="Times New Roman"/>
          <w:b/>
          <w:sz w:val="24"/>
          <w:szCs w:val="24"/>
          <w:lang w:val="fr-FR"/>
        </w:rPr>
        <w:t>Solution A</w:t>
      </w:r>
      <w:r w:rsidRPr="004B121E">
        <w:rPr>
          <w:rFonts w:ascii="Times New Roman" w:hAnsi="Times New Roman"/>
          <w:sz w:val="24"/>
          <w:szCs w:val="24"/>
          <w:lang w:val="fr-FR"/>
        </w:rPr>
        <w:t>- Chloramine T plus Acetate citrate buffer (1 : 4 by vol.)</w:t>
      </w:r>
    </w:p>
    <w:p w14:paraId="6E8C4333" w14:textId="77777777" w:rsidR="008B7A74" w:rsidRPr="004B121E" w:rsidRDefault="008B7A74" w:rsidP="008B7A74">
      <w:pPr>
        <w:spacing w:line="360" w:lineRule="auto"/>
        <w:jc w:val="both"/>
        <w:rPr>
          <w:rFonts w:ascii="Times New Roman" w:hAnsi="Times New Roman"/>
          <w:sz w:val="24"/>
          <w:szCs w:val="24"/>
        </w:rPr>
      </w:pPr>
      <w:r w:rsidRPr="004B121E">
        <w:rPr>
          <w:rFonts w:ascii="Times New Roman" w:hAnsi="Times New Roman"/>
          <w:b/>
          <w:sz w:val="24"/>
          <w:szCs w:val="24"/>
        </w:rPr>
        <w:t>Solution B</w:t>
      </w:r>
      <w:r w:rsidRPr="004B121E">
        <w:rPr>
          <w:rFonts w:ascii="Times New Roman" w:hAnsi="Times New Roman"/>
          <w:sz w:val="24"/>
          <w:szCs w:val="24"/>
        </w:rPr>
        <w:t>- DAB reagent plus propan-2-ol (3: 13 by vol.)</w:t>
      </w:r>
    </w:p>
    <w:p w14:paraId="15FADB97" w14:textId="77777777" w:rsidR="008B7A74" w:rsidRPr="004B121E" w:rsidRDefault="008B7A74" w:rsidP="008B7A74">
      <w:pPr>
        <w:spacing w:after="0" w:line="360" w:lineRule="auto"/>
        <w:jc w:val="both"/>
        <w:rPr>
          <w:rFonts w:ascii="Times New Roman" w:hAnsi="Times New Roman"/>
          <w:b/>
          <w:bCs/>
          <w:sz w:val="24"/>
          <w:szCs w:val="24"/>
        </w:rPr>
      </w:pPr>
      <w:r w:rsidRPr="004B121E">
        <w:rPr>
          <w:rFonts w:ascii="Times New Roman" w:hAnsi="Times New Roman"/>
          <w:b/>
          <w:bCs/>
          <w:sz w:val="24"/>
          <w:szCs w:val="24"/>
        </w:rPr>
        <w:t>PROCEDURE</w:t>
      </w:r>
    </w:p>
    <w:p w14:paraId="53C6DE3C" w14:textId="77777777" w:rsidR="008B7A74" w:rsidRPr="00062859" w:rsidRDefault="008B7A74" w:rsidP="00062859">
      <w:pPr>
        <w:spacing w:after="0" w:line="276" w:lineRule="auto"/>
        <w:jc w:val="both"/>
        <w:rPr>
          <w:rFonts w:ascii="Times New Roman" w:hAnsi="Times New Roman"/>
          <w:sz w:val="28"/>
          <w:szCs w:val="28"/>
        </w:rPr>
      </w:pPr>
      <w:r w:rsidRPr="004B121E">
        <w:rPr>
          <w:rFonts w:ascii="Times New Roman" w:hAnsi="Times New Roman"/>
          <w:sz w:val="24"/>
          <w:szCs w:val="24"/>
        </w:rPr>
        <w:t xml:space="preserve"> </w:t>
      </w:r>
      <w:r w:rsidRPr="00062859">
        <w:rPr>
          <w:rFonts w:ascii="Times New Roman" w:hAnsi="Times New Roman"/>
          <w:sz w:val="28"/>
          <w:szCs w:val="28"/>
        </w:rPr>
        <w:t>The animals were sacrificed on the 16</w:t>
      </w:r>
      <w:r w:rsidRPr="00062859">
        <w:rPr>
          <w:rFonts w:ascii="Times New Roman" w:hAnsi="Times New Roman"/>
          <w:position w:val="6"/>
          <w:sz w:val="28"/>
          <w:szCs w:val="28"/>
        </w:rPr>
        <w:t>th</w:t>
      </w:r>
      <w:r w:rsidRPr="00062859">
        <w:rPr>
          <w:rFonts w:ascii="Times New Roman" w:hAnsi="Times New Roman"/>
          <w:sz w:val="28"/>
          <w:szCs w:val="28"/>
        </w:rPr>
        <w:t xml:space="preserve"> day</w:t>
      </w:r>
      <w:r w:rsidRPr="00062859">
        <w:rPr>
          <w:rFonts w:ascii="Times New Roman" w:hAnsi="Times New Roman"/>
          <w:sz w:val="28"/>
          <w:szCs w:val="28"/>
          <w:lang w:val="en-US"/>
        </w:rPr>
        <w:t xml:space="preserve"> </w:t>
      </w:r>
      <w:r w:rsidRPr="00062859">
        <w:rPr>
          <w:rFonts w:ascii="Times New Roman" w:hAnsi="Times New Roman"/>
          <w:sz w:val="28"/>
          <w:szCs w:val="28"/>
        </w:rPr>
        <w:t>(or after falling of scab) of wound creation and regenerated tissues from the healed lesion of wound were collected for the estimation of hydroxyproline. Calculated quantities of tissue sample were immersed in 2ml of 6M- HCL and the tubes were sealed without evacuation. Hydrolysis was done for 20 hr</w:t>
      </w:r>
      <w:r w:rsidRPr="00062859">
        <w:rPr>
          <w:rFonts w:ascii="Times New Roman" w:hAnsi="Times New Roman"/>
          <w:sz w:val="28"/>
          <w:szCs w:val="28"/>
          <w:lang w:val="en-US"/>
        </w:rPr>
        <w:t>s</w:t>
      </w:r>
      <w:r w:rsidRPr="00062859">
        <w:rPr>
          <w:rFonts w:ascii="Times New Roman" w:hAnsi="Times New Roman"/>
          <w:sz w:val="28"/>
          <w:szCs w:val="28"/>
        </w:rPr>
        <w:t xml:space="preserve"> at 105</w:t>
      </w:r>
      <w:r w:rsidRPr="00062859">
        <w:rPr>
          <w:rFonts w:ascii="Times New Roman" w:hAnsi="Times New Roman"/>
          <w:position w:val="6"/>
          <w:sz w:val="28"/>
          <w:szCs w:val="28"/>
        </w:rPr>
        <w:t>º</w:t>
      </w:r>
      <w:r w:rsidRPr="00062859">
        <w:rPr>
          <w:rFonts w:ascii="Times New Roman" w:hAnsi="Times New Roman"/>
          <w:sz w:val="28"/>
          <w:szCs w:val="28"/>
        </w:rPr>
        <w:t>C</w:t>
      </w:r>
      <w:r w:rsidRPr="00062859">
        <w:rPr>
          <w:rFonts w:ascii="Times New Roman" w:hAnsi="Times New Roman"/>
          <w:sz w:val="28"/>
          <w:szCs w:val="28"/>
          <w:lang w:val="en-US"/>
        </w:rPr>
        <w:t>, hydrolyzed</w:t>
      </w:r>
      <w:r w:rsidRPr="00062859">
        <w:rPr>
          <w:rFonts w:ascii="Times New Roman" w:hAnsi="Times New Roman"/>
          <w:sz w:val="28"/>
          <w:szCs w:val="28"/>
        </w:rPr>
        <w:t xml:space="preserve"> tissue</w:t>
      </w:r>
      <w:r w:rsidRPr="00062859">
        <w:rPr>
          <w:rFonts w:ascii="Times New Roman" w:hAnsi="Times New Roman"/>
          <w:sz w:val="28"/>
          <w:szCs w:val="28"/>
          <w:lang w:val="en-US"/>
        </w:rPr>
        <w:t xml:space="preserve">s </w:t>
      </w:r>
      <w:r w:rsidRPr="00062859">
        <w:rPr>
          <w:rFonts w:ascii="Times New Roman" w:hAnsi="Times New Roman"/>
          <w:sz w:val="28"/>
          <w:szCs w:val="28"/>
        </w:rPr>
        <w:t>were filtered through 0.22 µm syringe</w:t>
      </w:r>
      <w:r w:rsidRPr="00062859">
        <w:rPr>
          <w:rFonts w:ascii="Times New Roman" w:hAnsi="Times New Roman"/>
          <w:sz w:val="28"/>
          <w:szCs w:val="28"/>
          <w:lang w:val="en-US"/>
        </w:rPr>
        <w:t xml:space="preserve"> filter</w:t>
      </w:r>
      <w:r w:rsidRPr="00062859">
        <w:rPr>
          <w:rFonts w:ascii="Times New Roman" w:hAnsi="Times New Roman"/>
          <w:sz w:val="28"/>
          <w:szCs w:val="28"/>
        </w:rPr>
        <w:t>. After filtration 100 µl of sample was taken and 0.8ml</w:t>
      </w:r>
      <w:r w:rsidRPr="00062859">
        <w:rPr>
          <w:rFonts w:ascii="Times New Roman" w:hAnsi="Times New Roman"/>
          <w:sz w:val="28"/>
          <w:szCs w:val="28"/>
          <w:lang w:val="en-US"/>
        </w:rPr>
        <w:t xml:space="preserve"> of</w:t>
      </w:r>
      <w:r w:rsidRPr="00062859">
        <w:rPr>
          <w:rFonts w:ascii="Times New Roman" w:hAnsi="Times New Roman"/>
          <w:sz w:val="28"/>
          <w:szCs w:val="28"/>
        </w:rPr>
        <w:t xml:space="preserve"> </w:t>
      </w:r>
      <w:r w:rsidRPr="00062859">
        <w:rPr>
          <w:rFonts w:ascii="Times New Roman" w:hAnsi="Times New Roman"/>
          <w:sz w:val="28"/>
          <w:szCs w:val="28"/>
          <w:lang w:val="en-US"/>
        </w:rPr>
        <w:t>I</w:t>
      </w:r>
      <w:r w:rsidRPr="00062859">
        <w:rPr>
          <w:rFonts w:ascii="Times New Roman" w:hAnsi="Times New Roman"/>
          <w:sz w:val="28"/>
          <w:szCs w:val="28"/>
        </w:rPr>
        <w:t xml:space="preserve">sopropanol was mixed to it. </w:t>
      </w:r>
      <w:r w:rsidRPr="00062859">
        <w:rPr>
          <w:rFonts w:ascii="Times New Roman" w:hAnsi="Times New Roman"/>
          <w:sz w:val="28"/>
          <w:szCs w:val="28"/>
          <w:lang w:val="en-US"/>
        </w:rPr>
        <w:t>After that</w:t>
      </w:r>
      <w:r w:rsidRPr="00062859">
        <w:rPr>
          <w:rFonts w:ascii="Times New Roman" w:hAnsi="Times New Roman"/>
          <w:sz w:val="28"/>
          <w:szCs w:val="28"/>
        </w:rPr>
        <w:t xml:space="preserve"> 0.4ml of solution A was mixed and incubated at room temperature for 5 min. </w:t>
      </w:r>
      <w:r w:rsidRPr="00062859">
        <w:rPr>
          <w:rFonts w:ascii="Times New Roman" w:hAnsi="Times New Roman"/>
          <w:sz w:val="28"/>
          <w:szCs w:val="28"/>
          <w:lang w:val="en-US"/>
        </w:rPr>
        <w:t>A</w:t>
      </w:r>
      <w:r w:rsidRPr="00062859">
        <w:rPr>
          <w:rFonts w:ascii="Times New Roman" w:hAnsi="Times New Roman"/>
          <w:sz w:val="28"/>
          <w:szCs w:val="28"/>
        </w:rPr>
        <w:t xml:space="preserve">fter incubation 6ml of solution B was mixed and incubated at 58ºC for 25 min. Then this mixture was cooled under tap water and absorbance was </w:t>
      </w:r>
      <w:r w:rsidRPr="00062859">
        <w:rPr>
          <w:rFonts w:ascii="Times New Roman" w:hAnsi="Times New Roman"/>
          <w:sz w:val="28"/>
          <w:szCs w:val="28"/>
          <w:lang w:val="en-US"/>
        </w:rPr>
        <w:t>measured</w:t>
      </w:r>
      <w:r w:rsidRPr="00062859">
        <w:rPr>
          <w:rFonts w:ascii="Times New Roman" w:hAnsi="Times New Roman"/>
          <w:sz w:val="28"/>
          <w:szCs w:val="28"/>
        </w:rPr>
        <w:t xml:space="preserve"> at 550 nm within 30 min. The quantity of hydroxyproline was calculated with the help of standard curve.</w:t>
      </w:r>
    </w:p>
    <w:p w14:paraId="0F488E59" w14:textId="77777777" w:rsidR="008B7A74" w:rsidRPr="00062859" w:rsidRDefault="008B7A74" w:rsidP="00062859">
      <w:pPr>
        <w:spacing w:after="0" w:line="276" w:lineRule="auto"/>
        <w:jc w:val="both"/>
        <w:rPr>
          <w:rFonts w:ascii="Times New Roman" w:hAnsi="Times New Roman"/>
          <w:sz w:val="28"/>
          <w:szCs w:val="28"/>
        </w:rPr>
      </w:pPr>
      <w:r w:rsidRPr="00062859">
        <w:rPr>
          <w:rFonts w:ascii="Times New Roman" w:hAnsi="Times New Roman"/>
          <w:b/>
          <w:bCs/>
          <w:sz w:val="28"/>
          <w:szCs w:val="28"/>
        </w:rPr>
        <w:t xml:space="preserve">5.1.5.8 Preparation of Standard Curve of Hydroxyproline </w:t>
      </w:r>
    </w:p>
    <w:p w14:paraId="6D89AB0B" w14:textId="77777777" w:rsidR="008B7A74" w:rsidRPr="00062859" w:rsidRDefault="008B7A74" w:rsidP="00062859">
      <w:pPr>
        <w:spacing w:after="0" w:line="276" w:lineRule="auto"/>
        <w:jc w:val="both"/>
        <w:rPr>
          <w:rFonts w:ascii="Times New Roman" w:hAnsi="Times New Roman"/>
          <w:sz w:val="28"/>
          <w:szCs w:val="28"/>
          <w:lang w:val="en-US"/>
        </w:rPr>
      </w:pPr>
      <w:r w:rsidRPr="00062859">
        <w:rPr>
          <w:rFonts w:ascii="Times New Roman" w:hAnsi="Times New Roman"/>
          <w:sz w:val="28"/>
          <w:szCs w:val="28"/>
        </w:rPr>
        <w:t xml:space="preserve"> </w:t>
      </w:r>
      <w:r w:rsidRPr="00062859">
        <w:rPr>
          <w:rFonts w:ascii="Times New Roman" w:hAnsi="Times New Roman"/>
          <w:sz w:val="28"/>
          <w:szCs w:val="28"/>
          <w:lang w:val="en-US"/>
        </w:rPr>
        <w:t>For the preparation of standard curve, 50 mg hydroxyproline was dissolved in 200ml distilled water to get 0.25 mg/ml stock solution.</w:t>
      </w:r>
    </w:p>
    <w:p w14:paraId="6D2029B0" w14:textId="5573C679" w:rsidR="008B7A74" w:rsidRPr="00062859" w:rsidRDefault="008B7A74" w:rsidP="00062859">
      <w:pPr>
        <w:spacing w:line="276" w:lineRule="auto"/>
        <w:jc w:val="both"/>
        <w:rPr>
          <w:rFonts w:ascii="Times New Roman" w:hAnsi="Times New Roman" w:cs="Times New Roman"/>
          <w:b/>
          <w:bCs/>
          <w:sz w:val="28"/>
          <w:szCs w:val="28"/>
          <w:vertAlign w:val="superscript"/>
        </w:rPr>
      </w:pPr>
      <w:r w:rsidRPr="00062859">
        <w:rPr>
          <w:rFonts w:ascii="Times New Roman" w:hAnsi="Times New Roman"/>
          <w:sz w:val="28"/>
          <w:szCs w:val="28"/>
        </w:rPr>
        <w:t>To prepare the standard curve 0, 10, 20, 30, 40, 50, 60, 70, 80, 90, 100 µl of standard hydroxyproline was taken in tubes and volume was made up to 200 µl with distilled water. 100 µl of sample was taken from each dilution and 800µl isopropanol was mixed. Then 400 µl solution A</w:t>
      </w:r>
      <w:r w:rsidRPr="00062859">
        <w:rPr>
          <w:rFonts w:ascii="Times New Roman" w:hAnsi="Times New Roman"/>
          <w:sz w:val="28"/>
          <w:szCs w:val="28"/>
          <w:lang w:val="en-US"/>
        </w:rPr>
        <w:t xml:space="preserve"> </w:t>
      </w:r>
      <w:r w:rsidRPr="00062859">
        <w:rPr>
          <w:rFonts w:ascii="Times New Roman" w:hAnsi="Times New Roman"/>
          <w:sz w:val="28"/>
          <w:szCs w:val="28"/>
        </w:rPr>
        <w:t>was mixed and incubated at room temperature for 5 min. Further 6ml of solution B was mixed and incubated at 58</w:t>
      </w:r>
      <w:r w:rsidRPr="00062859">
        <w:rPr>
          <w:rFonts w:ascii="Times New Roman" w:hAnsi="Times New Roman"/>
          <w:position w:val="6"/>
          <w:sz w:val="28"/>
          <w:szCs w:val="28"/>
        </w:rPr>
        <w:t>º</w:t>
      </w:r>
      <w:r w:rsidRPr="00062859">
        <w:rPr>
          <w:rFonts w:ascii="Times New Roman" w:hAnsi="Times New Roman"/>
          <w:sz w:val="28"/>
          <w:szCs w:val="28"/>
        </w:rPr>
        <w:t>C for 25 min. The samples were cooled</w:t>
      </w:r>
      <w:r w:rsidRPr="00062859">
        <w:rPr>
          <w:rFonts w:ascii="Times New Roman" w:hAnsi="Times New Roman"/>
          <w:sz w:val="28"/>
          <w:szCs w:val="28"/>
          <w:lang w:val="en-US"/>
        </w:rPr>
        <w:t xml:space="preserve"> under tap water</w:t>
      </w:r>
      <w:r w:rsidRPr="00062859">
        <w:rPr>
          <w:rFonts w:ascii="Times New Roman" w:hAnsi="Times New Roman"/>
          <w:sz w:val="28"/>
          <w:szCs w:val="28"/>
        </w:rPr>
        <w:t xml:space="preserve"> and absorbance was </w:t>
      </w:r>
      <w:r w:rsidRPr="00062859">
        <w:rPr>
          <w:rFonts w:ascii="Times New Roman" w:hAnsi="Times New Roman"/>
          <w:sz w:val="28"/>
          <w:szCs w:val="28"/>
          <w:lang w:val="en-US"/>
        </w:rPr>
        <w:t>measured</w:t>
      </w:r>
      <w:r w:rsidRPr="00062859">
        <w:rPr>
          <w:rFonts w:ascii="Times New Roman" w:hAnsi="Times New Roman"/>
          <w:sz w:val="28"/>
          <w:szCs w:val="28"/>
        </w:rPr>
        <w:t xml:space="preserve"> at 550 nm within 30 min</w:t>
      </w:r>
      <w:r w:rsidRPr="00062859">
        <w:rPr>
          <w:rFonts w:ascii="Times New Roman" w:hAnsi="Times New Roman"/>
          <w:sz w:val="28"/>
          <w:szCs w:val="28"/>
          <w:lang w:val="en-US"/>
        </w:rPr>
        <w:t>. Now</w:t>
      </w:r>
      <w:r w:rsidRPr="00062859">
        <w:rPr>
          <w:rFonts w:ascii="Times New Roman" w:hAnsi="Times New Roman"/>
          <w:sz w:val="28"/>
          <w:szCs w:val="28"/>
        </w:rPr>
        <w:t xml:space="preserve"> the graph was plotted between concentration and absorbance to obtain the standard curve</w:t>
      </w:r>
    </w:p>
    <w:p w14:paraId="1CE202F6" w14:textId="7D28E55D" w:rsidR="00DB53FD" w:rsidRPr="00062859" w:rsidRDefault="00DB53FD" w:rsidP="00062859">
      <w:pPr>
        <w:spacing w:after="0" w:line="276" w:lineRule="auto"/>
        <w:jc w:val="both"/>
        <w:rPr>
          <w:rFonts w:ascii="Times New Roman" w:hAnsi="Times New Roman"/>
          <w:b/>
          <w:bCs/>
          <w:sz w:val="28"/>
          <w:szCs w:val="28"/>
          <w:u w:val="single"/>
          <w:vertAlign w:val="superscript"/>
          <w:lang w:val="en-US"/>
        </w:rPr>
      </w:pPr>
      <w:r w:rsidRPr="00062859">
        <w:rPr>
          <w:rFonts w:ascii="Times New Roman" w:hAnsi="Times New Roman"/>
          <w:b/>
          <w:bCs/>
          <w:sz w:val="28"/>
          <w:szCs w:val="28"/>
          <w:u w:val="single"/>
        </w:rPr>
        <w:t>E</w:t>
      </w:r>
      <w:r w:rsidRPr="00062859">
        <w:rPr>
          <w:rFonts w:ascii="Times New Roman" w:hAnsi="Times New Roman"/>
          <w:b/>
          <w:bCs/>
          <w:sz w:val="28"/>
          <w:szCs w:val="28"/>
          <w:u w:val="single"/>
          <w:lang w:val="en-US"/>
        </w:rPr>
        <w:t>pithelialization Peroid</w:t>
      </w:r>
      <w:r w:rsidR="002425EA" w:rsidRPr="00062859">
        <w:rPr>
          <w:rFonts w:ascii="Times New Roman" w:hAnsi="Times New Roman"/>
          <w:b/>
          <w:bCs/>
          <w:sz w:val="28"/>
          <w:szCs w:val="28"/>
          <w:vertAlign w:val="superscript"/>
          <w:lang w:val="en-US"/>
        </w:rPr>
        <w:t>35</w:t>
      </w:r>
    </w:p>
    <w:p w14:paraId="2B16986B" w14:textId="2D037438" w:rsidR="00DB53FD" w:rsidRPr="00062859" w:rsidRDefault="00DB53FD" w:rsidP="00062859">
      <w:pPr>
        <w:spacing w:line="276" w:lineRule="auto"/>
        <w:jc w:val="both"/>
        <w:rPr>
          <w:rFonts w:ascii="Times New Roman" w:hAnsi="Times New Roman"/>
          <w:sz w:val="28"/>
          <w:szCs w:val="28"/>
        </w:rPr>
      </w:pPr>
      <w:r w:rsidRPr="00062859">
        <w:rPr>
          <w:rFonts w:ascii="Times New Roman" w:hAnsi="Times New Roman"/>
          <w:sz w:val="28"/>
          <w:szCs w:val="28"/>
        </w:rPr>
        <w:lastRenderedPageBreak/>
        <w:t xml:space="preserve">Epithelialization period </w:t>
      </w:r>
      <w:r w:rsidRPr="00062859">
        <w:rPr>
          <w:rFonts w:ascii="Times New Roman" w:hAnsi="Times New Roman"/>
          <w:sz w:val="28"/>
          <w:szCs w:val="28"/>
          <w:lang w:val="en-US"/>
        </w:rPr>
        <w:t>is</w:t>
      </w:r>
      <w:r w:rsidRPr="00062859">
        <w:rPr>
          <w:rFonts w:ascii="Times New Roman" w:hAnsi="Times New Roman"/>
          <w:sz w:val="28"/>
          <w:szCs w:val="28"/>
        </w:rPr>
        <w:t xml:space="preserve"> the number of days required for falling of the scab without any residual raw wound behind.</w:t>
      </w:r>
    </w:p>
    <w:p w14:paraId="7CDC3AFB" w14:textId="6349594E" w:rsidR="00DB53FD" w:rsidRPr="00062859" w:rsidRDefault="00DB53FD" w:rsidP="00062859">
      <w:pPr>
        <w:spacing w:after="0" w:line="276" w:lineRule="auto"/>
        <w:jc w:val="both"/>
        <w:rPr>
          <w:rFonts w:ascii="Times New Roman" w:hAnsi="Times New Roman"/>
          <w:b/>
          <w:bCs/>
          <w:sz w:val="28"/>
          <w:szCs w:val="28"/>
          <w:u w:val="single"/>
          <w:vertAlign w:val="superscript"/>
          <w:lang w:val="en-US"/>
        </w:rPr>
      </w:pPr>
      <w:r w:rsidRPr="00062859">
        <w:rPr>
          <w:rFonts w:ascii="Times New Roman" w:hAnsi="Times New Roman"/>
          <w:b/>
          <w:bCs/>
          <w:sz w:val="28"/>
          <w:szCs w:val="28"/>
          <w:u w:val="single"/>
        </w:rPr>
        <w:t>D</w:t>
      </w:r>
      <w:r w:rsidRPr="00062859">
        <w:rPr>
          <w:rFonts w:ascii="Times New Roman" w:hAnsi="Times New Roman"/>
          <w:b/>
          <w:bCs/>
          <w:sz w:val="28"/>
          <w:szCs w:val="28"/>
          <w:u w:val="single"/>
          <w:lang w:val="en-US"/>
        </w:rPr>
        <w:t>etermination of Wound Contraction</w:t>
      </w:r>
      <w:r w:rsidR="002425EA" w:rsidRPr="00062859">
        <w:rPr>
          <w:rFonts w:ascii="Times New Roman" w:hAnsi="Times New Roman"/>
          <w:b/>
          <w:bCs/>
          <w:sz w:val="28"/>
          <w:szCs w:val="28"/>
          <w:vertAlign w:val="superscript"/>
          <w:lang w:val="en-US"/>
        </w:rPr>
        <w:t>36</w:t>
      </w:r>
    </w:p>
    <w:p w14:paraId="27CF97B6" w14:textId="77777777" w:rsidR="00DB53FD" w:rsidRPr="00062859" w:rsidRDefault="00DB53FD" w:rsidP="00062859">
      <w:pPr>
        <w:spacing w:after="0" w:line="276" w:lineRule="auto"/>
        <w:jc w:val="both"/>
        <w:rPr>
          <w:rFonts w:ascii="Times New Roman" w:hAnsi="Times New Roman"/>
          <w:position w:val="6"/>
          <w:sz w:val="28"/>
          <w:szCs w:val="28"/>
        </w:rPr>
      </w:pPr>
      <w:r w:rsidRPr="00062859">
        <w:rPr>
          <w:rFonts w:ascii="Times New Roman" w:hAnsi="Times New Roman"/>
          <w:sz w:val="28"/>
          <w:szCs w:val="28"/>
        </w:rPr>
        <w:t xml:space="preserve"> The excision wound margins were traced at 4-day intervals by tracing the raw wound area, which was measured by retracing the wound on a millimetre scale graph paper. Measurements were continued up to the removal of scab. The wound of the animals was photographically documented. The wound contraction percentage was determined from the measurements using the formula.</w:t>
      </w:r>
    </w:p>
    <w:p w14:paraId="61FBE394" w14:textId="06E0F56C" w:rsidR="00DB53FD" w:rsidRPr="004B121E" w:rsidRDefault="00DB53FD" w:rsidP="00DB53FD">
      <w:pPr>
        <w:spacing w:line="360" w:lineRule="auto"/>
        <w:jc w:val="both"/>
        <w:rPr>
          <w:rFonts w:ascii="Times New Roman" w:hAnsi="Times New Roman"/>
          <w:sz w:val="24"/>
          <w:szCs w:val="24"/>
        </w:rPr>
      </w:pPr>
      <w:r>
        <w:rPr>
          <w:rFonts w:ascii="Times New Roman" w:hAnsi="Times New Roman"/>
          <w:noProof/>
          <w:sz w:val="24"/>
          <w:szCs w:val="24"/>
          <w:lang w:eastAsia="en-IN"/>
        </w:rPr>
        <mc:AlternateContent>
          <mc:Choice Requires="wps">
            <w:drawing>
              <wp:anchor distT="0" distB="0" distL="114300" distR="114300" simplePos="0" relativeHeight="251663360" behindDoc="0" locked="0" layoutInCell="1" allowOverlap="1" wp14:anchorId="7279A5F1" wp14:editId="29DC637A">
                <wp:simplePos x="0" y="0"/>
                <wp:positionH relativeFrom="column">
                  <wp:posOffset>580390</wp:posOffset>
                </wp:positionH>
                <wp:positionV relativeFrom="paragraph">
                  <wp:posOffset>26670</wp:posOffset>
                </wp:positionV>
                <wp:extent cx="4897120" cy="729615"/>
                <wp:effectExtent l="0" t="0" r="0" b="0"/>
                <wp:wrapNone/>
                <wp:docPr id="9806571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FF9B3" w14:textId="77777777" w:rsidR="00DB53FD" w:rsidRPr="00D65C3B" w:rsidRDefault="00DB53FD" w:rsidP="00DB53FD">
                            <w:pPr>
                              <w:spacing w:line="240" w:lineRule="auto"/>
                              <w:jc w:val="both"/>
                              <w:rPr>
                                <w:rFonts w:ascii="Times New Roman" w:hAnsi="Times New Roman"/>
                                <w:sz w:val="24"/>
                                <w:szCs w:val="24"/>
                              </w:rPr>
                            </w:pPr>
                            <w:r>
                              <w:rPr>
                                <w:rFonts w:ascii="Times New Roman" w:hAnsi="Times New Roman"/>
                                <w:sz w:val="24"/>
                                <w:szCs w:val="24"/>
                              </w:rPr>
                              <w:t>%</w:t>
                            </w:r>
                            <w:r w:rsidRPr="00676E14">
                              <w:rPr>
                                <w:rFonts w:ascii="Times New Roman" w:hAnsi="Times New Roman"/>
                                <w:sz w:val="24"/>
                                <w:szCs w:val="24"/>
                              </w:rPr>
                              <w:t xml:space="preserve"> wound contraction =</w:t>
                            </w:r>
                            <w:r>
                              <w:rPr>
                                <w:rFonts w:ascii="Times New Roman" w:hAnsi="Times New Roman"/>
                                <w:sz w:val="24"/>
                                <w:szCs w:val="24"/>
                                <w:u w:val="single"/>
                              </w:rPr>
                              <w:t xml:space="preserve"> </w:t>
                            </w:r>
                            <w:r w:rsidRPr="00D65C3B">
                              <w:rPr>
                                <w:rFonts w:ascii="Times New Roman" w:hAnsi="Times New Roman"/>
                                <w:sz w:val="24"/>
                                <w:szCs w:val="24"/>
                                <w:u w:val="single"/>
                              </w:rPr>
                              <w:t xml:space="preserve">Initial wound area-final wound area </w:t>
                            </w:r>
                            <w:r w:rsidRPr="000D66DB">
                              <w:rPr>
                                <w:rFonts w:ascii="Times New Roman" w:hAnsi="Times New Roman"/>
                                <w:sz w:val="24"/>
                                <w:szCs w:val="24"/>
                              </w:rPr>
                              <w:t>x</w:t>
                            </w:r>
                            <w:r w:rsidRPr="00D65C3B">
                              <w:rPr>
                                <w:rFonts w:ascii="Times New Roman" w:hAnsi="Times New Roman"/>
                                <w:sz w:val="24"/>
                                <w:szCs w:val="24"/>
                              </w:rPr>
                              <w:t xml:space="preserve"> 100</w:t>
                            </w:r>
                          </w:p>
                          <w:p w14:paraId="0E7B1847" w14:textId="77777777" w:rsidR="00DB53FD" w:rsidRPr="00D65C3B" w:rsidRDefault="00DB53FD" w:rsidP="00DB53FD">
                            <w:pPr>
                              <w:spacing w:line="240" w:lineRule="auto"/>
                              <w:jc w:val="both"/>
                              <w:rPr>
                                <w:rFonts w:ascii="Times New Roman" w:hAnsi="Times New Roman"/>
                                <w:sz w:val="24"/>
                                <w:szCs w:val="24"/>
                              </w:rPr>
                            </w:pPr>
                            <w:r w:rsidRPr="00D65C3B">
                              <w:rPr>
                                <w:rFonts w:ascii="Times New Roman" w:hAnsi="Times New Roman"/>
                                <w:sz w:val="24"/>
                                <w:szCs w:val="24"/>
                              </w:rPr>
                              <w:t xml:space="preserve">              </w:t>
                            </w:r>
                            <w:r>
                              <w:rPr>
                                <w:rFonts w:ascii="Times New Roman" w:hAnsi="Times New Roman"/>
                                <w:sz w:val="24"/>
                                <w:szCs w:val="24"/>
                              </w:rPr>
                              <w:t xml:space="preserve">                                   </w:t>
                            </w:r>
                            <w:r w:rsidRPr="00D65C3B">
                              <w:rPr>
                                <w:rFonts w:ascii="Times New Roman" w:hAnsi="Times New Roman"/>
                                <w:sz w:val="24"/>
                                <w:szCs w:val="24"/>
                              </w:rPr>
                              <w:t>Initial wound area</w:t>
                            </w:r>
                          </w:p>
                          <w:p w14:paraId="235F23E0" w14:textId="77777777" w:rsidR="00DB53FD" w:rsidRDefault="00DB53FD" w:rsidP="00DB53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9A5F1" id="_x0000_s1027" type="#_x0000_t202" style="position:absolute;left:0;text-align:left;margin-left:45.7pt;margin-top:2.1pt;width:385.6pt;height:5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" stroked="f">
                <v:textbox>
                  <w:txbxContent>
                    <w:p w14:paraId="3FDFF9B3" w14:textId="77777777" w:rsidR="00DB53FD" w:rsidRPr="00D65C3B" w:rsidRDefault="00DB53FD" w:rsidP="00DB53FD">
                      <w:pPr>
                        <w:spacing w:line="240" w:lineRule="auto"/>
                        <w:jc w:val="both"/>
                        <w:rPr>
                          <w:rFonts w:ascii="Times New Roman" w:hAnsi="Times New Roman"/>
                          <w:sz w:val="24"/>
                          <w:szCs w:val="24"/>
                        </w:rPr>
                      </w:pPr>
                      <w:r>
                        <w:rPr>
                          <w:rFonts w:ascii="Times New Roman" w:hAnsi="Times New Roman"/>
                          <w:sz w:val="24"/>
                          <w:szCs w:val="24"/>
                        </w:rPr>
                        <w:t>%</w:t>
                      </w:r>
                      <w:r w:rsidRPr="00676E14">
                        <w:rPr>
                          <w:rFonts w:ascii="Times New Roman" w:hAnsi="Times New Roman"/>
                          <w:sz w:val="24"/>
                          <w:szCs w:val="24"/>
                        </w:rPr>
                        <w:t xml:space="preserve"> wound contraction =</w:t>
                      </w:r>
                      <w:r>
                        <w:rPr>
                          <w:rFonts w:ascii="Times New Roman" w:hAnsi="Times New Roman"/>
                          <w:sz w:val="24"/>
                          <w:szCs w:val="24"/>
                          <w:u w:val="single"/>
                        </w:rPr>
                        <w:t xml:space="preserve"> </w:t>
                      </w:r>
                      <w:r w:rsidRPr="00D65C3B">
                        <w:rPr>
                          <w:rFonts w:ascii="Times New Roman" w:hAnsi="Times New Roman"/>
                          <w:sz w:val="24"/>
                          <w:szCs w:val="24"/>
                          <w:u w:val="single"/>
                        </w:rPr>
                        <w:t xml:space="preserve">Initial wound area-final wound area </w:t>
                      </w:r>
                      <w:r w:rsidRPr="000D66DB">
                        <w:rPr>
                          <w:rFonts w:ascii="Times New Roman" w:hAnsi="Times New Roman"/>
                          <w:sz w:val="24"/>
                          <w:szCs w:val="24"/>
                        </w:rPr>
                        <w:t>x</w:t>
                      </w:r>
                      <w:r w:rsidRPr="00D65C3B">
                        <w:rPr>
                          <w:rFonts w:ascii="Times New Roman" w:hAnsi="Times New Roman"/>
                          <w:sz w:val="24"/>
                          <w:szCs w:val="24"/>
                        </w:rPr>
                        <w:t xml:space="preserve"> 100</w:t>
                      </w:r>
                    </w:p>
                    <w:p w14:paraId="0E7B1847" w14:textId="77777777" w:rsidR="00DB53FD" w:rsidRPr="00D65C3B" w:rsidRDefault="00DB53FD" w:rsidP="00DB53FD">
                      <w:pPr>
                        <w:spacing w:line="240" w:lineRule="auto"/>
                        <w:jc w:val="both"/>
                        <w:rPr>
                          <w:rFonts w:ascii="Times New Roman" w:hAnsi="Times New Roman"/>
                          <w:sz w:val="24"/>
                          <w:szCs w:val="24"/>
                        </w:rPr>
                      </w:pPr>
                      <w:r w:rsidRPr="00D65C3B">
                        <w:rPr>
                          <w:rFonts w:ascii="Times New Roman" w:hAnsi="Times New Roman"/>
                          <w:sz w:val="24"/>
                          <w:szCs w:val="24"/>
                        </w:rPr>
                        <w:t xml:space="preserve">              </w:t>
                      </w:r>
                      <w:r>
                        <w:rPr>
                          <w:rFonts w:ascii="Times New Roman" w:hAnsi="Times New Roman"/>
                          <w:sz w:val="24"/>
                          <w:szCs w:val="24"/>
                        </w:rPr>
                        <w:t xml:space="preserve">                                   </w:t>
                      </w:r>
                      <w:r w:rsidRPr="00D65C3B">
                        <w:rPr>
                          <w:rFonts w:ascii="Times New Roman" w:hAnsi="Times New Roman"/>
                          <w:sz w:val="24"/>
                          <w:szCs w:val="24"/>
                        </w:rPr>
                        <w:t>Initial wound area</w:t>
                      </w:r>
                    </w:p>
                    <w:p w14:paraId="235F23E0" w14:textId="77777777" w:rsidR="00DB53FD" w:rsidRDefault="00DB53FD" w:rsidP="00DB53FD"/>
                  </w:txbxContent>
                </v:textbox>
              </v:shape>
            </w:pict>
          </mc:Fallback>
        </mc:AlternateContent>
      </w:r>
      <w:r w:rsidRPr="004B121E">
        <w:rPr>
          <w:rFonts w:ascii="Times New Roman" w:hAnsi="Times New Roman"/>
          <w:sz w:val="24"/>
          <w:szCs w:val="24"/>
        </w:rPr>
        <w:t xml:space="preserve">              </w:t>
      </w:r>
    </w:p>
    <w:p w14:paraId="17568307" w14:textId="77777777" w:rsidR="00DB53FD" w:rsidRDefault="00DB53FD" w:rsidP="00DB53FD">
      <w:pPr>
        <w:spacing w:line="360" w:lineRule="auto"/>
        <w:jc w:val="both"/>
        <w:rPr>
          <w:rFonts w:ascii="Times New Roman" w:hAnsi="Times New Roman"/>
          <w:b/>
          <w:bCs/>
          <w:sz w:val="24"/>
          <w:szCs w:val="24"/>
          <w:u w:val="single"/>
        </w:rPr>
      </w:pPr>
    </w:p>
    <w:p w14:paraId="087660F7" w14:textId="0EDC9212" w:rsidR="00DB53FD" w:rsidRPr="00062859" w:rsidRDefault="00DB53FD" w:rsidP="00DB53FD">
      <w:pPr>
        <w:spacing w:line="360" w:lineRule="auto"/>
        <w:jc w:val="both"/>
        <w:rPr>
          <w:rFonts w:ascii="Times New Roman" w:hAnsi="Times New Roman"/>
          <w:sz w:val="24"/>
          <w:szCs w:val="24"/>
        </w:rPr>
      </w:pPr>
      <w:r w:rsidRPr="004B121E">
        <w:rPr>
          <w:rFonts w:ascii="Times New Roman" w:hAnsi="Times New Roman"/>
          <w:sz w:val="24"/>
          <w:szCs w:val="24"/>
        </w:rPr>
        <w:t>.</w:t>
      </w:r>
    </w:p>
    <w:p w14:paraId="2B7BC781" w14:textId="6938B07E" w:rsidR="00FF1691" w:rsidRPr="00FF1691" w:rsidRDefault="00FF1691" w:rsidP="00FF1691">
      <w:pPr>
        <w:jc w:val="both"/>
        <w:rPr>
          <w:rFonts w:ascii="Times New Roman" w:eastAsia="Times New Roman" w:hAnsi="Times New Roman" w:cs="Times New Roman"/>
          <w:b/>
          <w:kern w:val="36"/>
          <w:sz w:val="28"/>
          <w:szCs w:val="28"/>
        </w:rPr>
      </w:pPr>
      <w:r w:rsidRPr="00FF1691">
        <w:rPr>
          <w:rFonts w:ascii="Times New Roman" w:eastAsia="Times New Roman" w:hAnsi="Times New Roman" w:cs="Times New Roman"/>
          <w:b/>
          <w:kern w:val="36"/>
          <w:sz w:val="28"/>
          <w:szCs w:val="28"/>
        </w:rPr>
        <w:t>Herbal marketed formulations for wound healing</w:t>
      </w:r>
    </w:p>
    <w:p w14:paraId="46A172A9" w14:textId="77777777" w:rsidR="00FF1691" w:rsidRPr="007E1330" w:rsidRDefault="00FF1691" w:rsidP="00FF1691">
      <w:pPr>
        <w:pStyle w:val="ListParagraph"/>
        <w:numPr>
          <w:ilvl w:val="0"/>
          <w:numId w:val="13"/>
        </w:numPr>
        <w:ind w:left="851" w:hanging="425"/>
        <w:jc w:val="both"/>
        <w:rPr>
          <w:rFonts w:ascii="Times New Roman" w:hAnsi="Times New Roman"/>
          <w:b/>
          <w:sz w:val="24"/>
          <w:szCs w:val="24"/>
        </w:rPr>
      </w:pPr>
      <w:r w:rsidRPr="007E1330">
        <w:rPr>
          <w:rFonts w:ascii="Times New Roman" w:eastAsia="Times New Roman" w:hAnsi="Times New Roman"/>
          <w:b/>
          <w:kern w:val="36"/>
          <w:sz w:val="24"/>
          <w:szCs w:val="24"/>
        </w:rPr>
        <w:t xml:space="preserve">Calendula Ointment </w:t>
      </w:r>
      <w:r w:rsidRPr="007E1330">
        <w:rPr>
          <w:rFonts w:ascii="Times New Roman" w:eastAsia="Times New Roman" w:hAnsi="Times New Roman"/>
          <w:kern w:val="36"/>
          <w:sz w:val="24"/>
          <w:szCs w:val="24"/>
        </w:rPr>
        <w:t>(By</w:t>
      </w:r>
      <w:r w:rsidRPr="007E1330">
        <w:rPr>
          <w:rFonts w:ascii="Times New Roman" w:eastAsia="Times New Roman" w:hAnsi="Times New Roman"/>
          <w:b/>
          <w:bCs/>
          <w:sz w:val="24"/>
          <w:szCs w:val="24"/>
        </w:rPr>
        <w:t xml:space="preserve"> </w:t>
      </w:r>
      <w:r w:rsidRPr="007E1330">
        <w:rPr>
          <w:rFonts w:ascii="Times New Roman" w:eastAsia="Times New Roman" w:hAnsi="Times New Roman"/>
          <w:bCs/>
          <w:sz w:val="24"/>
          <w:szCs w:val="24"/>
        </w:rPr>
        <w:t>Greenridge Company, Philadelphia, United States)</w:t>
      </w:r>
    </w:p>
    <w:p w14:paraId="3AB88C38" w14:textId="77777777" w:rsidR="00FF1691" w:rsidRPr="00B52C16" w:rsidRDefault="00FF1691" w:rsidP="00FF1691">
      <w:pPr>
        <w:pStyle w:val="ListParagraph"/>
        <w:jc w:val="both"/>
        <w:rPr>
          <w:rFonts w:ascii="Times New Roman" w:eastAsia="Times New Roman" w:hAnsi="Times New Roman"/>
          <w:color w:val="00533D"/>
          <w:kern w:val="36"/>
          <w:sz w:val="24"/>
          <w:szCs w:val="24"/>
        </w:rPr>
      </w:pPr>
      <w:r w:rsidRPr="00B52C16">
        <w:rPr>
          <w:rFonts w:ascii="Times New Roman" w:eastAsia="Times New Roman" w:hAnsi="Times New Roman"/>
          <w:kern w:val="36"/>
          <w:sz w:val="24"/>
          <w:szCs w:val="24"/>
        </w:rPr>
        <w:t xml:space="preserve">      Ingredients</w:t>
      </w:r>
      <w:r w:rsidRPr="00B52C16">
        <w:rPr>
          <w:rFonts w:ascii="Times New Roman" w:eastAsia="Times New Roman" w:hAnsi="Times New Roman"/>
          <w:color w:val="00533D"/>
          <w:kern w:val="36"/>
          <w:sz w:val="24"/>
          <w:szCs w:val="24"/>
        </w:rPr>
        <w:t>:</w:t>
      </w:r>
    </w:p>
    <w:p w14:paraId="54E81D7B" w14:textId="77777777" w:rsidR="00FF1691" w:rsidRPr="00B52C16" w:rsidRDefault="00FF1691" w:rsidP="00FF1691">
      <w:pPr>
        <w:pStyle w:val="ListParagraph"/>
        <w:jc w:val="both"/>
        <w:rPr>
          <w:rFonts w:ascii="Times New Roman" w:hAnsi="Times New Roman"/>
          <w:i/>
          <w:sz w:val="24"/>
          <w:szCs w:val="24"/>
        </w:rPr>
      </w:pPr>
      <w:r w:rsidRPr="00B52C16">
        <w:rPr>
          <w:rFonts w:ascii="Times New Roman" w:hAnsi="Times New Roman"/>
          <w:sz w:val="24"/>
          <w:szCs w:val="24"/>
        </w:rPr>
        <w:t xml:space="preserve">      </w:t>
      </w:r>
      <w:r w:rsidRPr="00B52C16">
        <w:rPr>
          <w:rFonts w:ascii="Times New Roman" w:hAnsi="Times New Roman"/>
          <w:i/>
          <w:sz w:val="24"/>
          <w:szCs w:val="24"/>
        </w:rPr>
        <w:t>Calendula officinalis</w:t>
      </w:r>
    </w:p>
    <w:p w14:paraId="67BFC90E" w14:textId="77777777" w:rsidR="00FF1691" w:rsidRPr="00B52C16" w:rsidRDefault="00FF1691" w:rsidP="00FF1691">
      <w:pPr>
        <w:pStyle w:val="ListParagraph"/>
        <w:jc w:val="both"/>
        <w:rPr>
          <w:rFonts w:ascii="Times New Roman" w:eastAsia="Times New Roman" w:hAnsi="Times New Roman"/>
          <w:b/>
          <w:bCs/>
          <w:color w:val="656565"/>
          <w:sz w:val="24"/>
          <w:szCs w:val="24"/>
        </w:rPr>
      </w:pPr>
    </w:p>
    <w:p w14:paraId="439101F7" w14:textId="77777777" w:rsidR="00FF1691" w:rsidRPr="007E1330" w:rsidRDefault="00FF1691" w:rsidP="00FF1691">
      <w:pPr>
        <w:pStyle w:val="ListParagraph"/>
        <w:numPr>
          <w:ilvl w:val="0"/>
          <w:numId w:val="13"/>
        </w:numPr>
        <w:ind w:left="851" w:hanging="425"/>
        <w:jc w:val="both"/>
        <w:rPr>
          <w:rFonts w:ascii="Times New Roman" w:hAnsi="Times New Roman"/>
          <w:b/>
          <w:sz w:val="24"/>
          <w:szCs w:val="24"/>
        </w:rPr>
      </w:pPr>
      <w:r>
        <w:rPr>
          <w:rFonts w:ascii="Times New Roman" w:hAnsi="Times New Roman"/>
          <w:b/>
          <w:sz w:val="24"/>
          <w:szCs w:val="24"/>
        </w:rPr>
        <w:t>Trypsin Complex Ointment</w:t>
      </w:r>
      <w:r w:rsidRPr="007E1330">
        <w:rPr>
          <w:rFonts w:ascii="Times New Roman" w:hAnsi="Times New Roman"/>
          <w:b/>
          <w:sz w:val="24"/>
          <w:szCs w:val="24"/>
        </w:rPr>
        <w:t xml:space="preserve"> (</w:t>
      </w:r>
      <w:r w:rsidRPr="007E1330">
        <w:rPr>
          <w:rFonts w:ascii="Times New Roman" w:hAnsi="Times New Roman"/>
          <w:sz w:val="24"/>
          <w:szCs w:val="24"/>
        </w:rPr>
        <w:t xml:space="preserve">By </w:t>
      </w:r>
      <w:r w:rsidRPr="007E1330">
        <w:rPr>
          <w:rFonts w:ascii="Times New Roman" w:eastAsia="Times New Roman" w:hAnsi="Times New Roman"/>
          <w:sz w:val="24"/>
          <w:szCs w:val="24"/>
        </w:rPr>
        <w:t>Breckenridge Pharmaceutical, Boca Raton, USA)</w:t>
      </w:r>
    </w:p>
    <w:p w14:paraId="2D053F71" w14:textId="77777777" w:rsidR="00FF1691" w:rsidRPr="00B52C16" w:rsidRDefault="00FF1691" w:rsidP="00FF1691">
      <w:pPr>
        <w:pStyle w:val="ListParagraph"/>
        <w:jc w:val="both"/>
        <w:rPr>
          <w:rFonts w:ascii="Times New Roman" w:eastAsia="Times New Roman" w:hAnsi="Times New Roman"/>
          <w:sz w:val="24"/>
          <w:szCs w:val="24"/>
        </w:rPr>
      </w:pPr>
      <w:r w:rsidRPr="00B52C16">
        <w:rPr>
          <w:rFonts w:ascii="Times New Roman" w:eastAsia="Times New Roman" w:hAnsi="Times New Roman"/>
          <w:sz w:val="24"/>
          <w:szCs w:val="24"/>
        </w:rPr>
        <w:t xml:space="preserve">      Ingredients:</w:t>
      </w:r>
    </w:p>
    <w:p w14:paraId="3D5F9C4E"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Trypsin</w:t>
      </w:r>
    </w:p>
    <w:p w14:paraId="17FC3667"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Balsam peru</w:t>
      </w:r>
    </w:p>
    <w:p w14:paraId="41BFCDA2"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Castor oil</w:t>
      </w:r>
    </w:p>
    <w:p w14:paraId="76408CE0"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Glyceryl monostearate</w:t>
      </w:r>
    </w:p>
    <w:p w14:paraId="25696317"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Glycine </w:t>
      </w:r>
    </w:p>
    <w:p w14:paraId="570B2A9E"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L-Proline </w:t>
      </w:r>
    </w:p>
    <w:p w14:paraId="626ED141"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Taurine and</w:t>
      </w:r>
    </w:p>
    <w:p w14:paraId="505E8CFE"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White petrolatum</w:t>
      </w:r>
    </w:p>
    <w:p w14:paraId="5653D911" w14:textId="77777777" w:rsidR="00FF1691" w:rsidRPr="00B52C16" w:rsidRDefault="00FF1691" w:rsidP="00FF1691">
      <w:pPr>
        <w:pStyle w:val="ListParagraph"/>
        <w:jc w:val="both"/>
        <w:rPr>
          <w:rFonts w:ascii="Times New Roman" w:hAnsi="Times New Roman"/>
          <w:color w:val="555555"/>
          <w:sz w:val="24"/>
          <w:szCs w:val="24"/>
        </w:rPr>
      </w:pPr>
    </w:p>
    <w:p w14:paraId="69BB577C" w14:textId="77777777" w:rsidR="00FF1691" w:rsidRPr="00B52C16" w:rsidRDefault="00FF1691" w:rsidP="00FF1691">
      <w:pPr>
        <w:pStyle w:val="ListParagraph"/>
        <w:numPr>
          <w:ilvl w:val="0"/>
          <w:numId w:val="13"/>
        </w:numPr>
        <w:ind w:left="851" w:hanging="425"/>
        <w:jc w:val="both"/>
        <w:rPr>
          <w:rFonts w:ascii="Times New Roman" w:hAnsi="Times New Roman"/>
          <w:b/>
          <w:sz w:val="24"/>
          <w:szCs w:val="24"/>
        </w:rPr>
      </w:pPr>
      <w:r w:rsidRPr="00B52C16">
        <w:rPr>
          <w:rFonts w:ascii="Times New Roman" w:hAnsi="Times New Roman"/>
          <w:b/>
          <w:sz w:val="24"/>
          <w:szCs w:val="24"/>
        </w:rPr>
        <w:t>Silver Herbal Ointment</w:t>
      </w:r>
      <w:r w:rsidRPr="00B52C16">
        <w:rPr>
          <w:rFonts w:ascii="Times New Roman" w:hAnsi="Times New Roman"/>
          <w:color w:val="000000"/>
          <w:sz w:val="24"/>
          <w:szCs w:val="24"/>
        </w:rPr>
        <w:t xml:space="preserve"> (By Natural path wings, Nashville, TN</w:t>
      </w:r>
      <w:r>
        <w:rPr>
          <w:rFonts w:ascii="Times New Roman" w:hAnsi="Times New Roman"/>
          <w:color w:val="000000"/>
          <w:sz w:val="24"/>
          <w:szCs w:val="24"/>
        </w:rPr>
        <w:t>, India)</w:t>
      </w:r>
      <w:r w:rsidRPr="00B52C16">
        <w:rPr>
          <w:rFonts w:ascii="Times New Roman" w:hAnsi="Times New Roman"/>
          <w:color w:val="000000"/>
          <w:sz w:val="24"/>
          <w:szCs w:val="24"/>
        </w:rPr>
        <w:t xml:space="preserve">       </w:t>
      </w:r>
    </w:p>
    <w:p w14:paraId="531828FB" w14:textId="77777777" w:rsidR="00FF1691" w:rsidRPr="00B52C16" w:rsidRDefault="00FF1691" w:rsidP="00FF1691">
      <w:pPr>
        <w:pStyle w:val="ListParagraph"/>
        <w:ind w:left="1080"/>
        <w:jc w:val="both"/>
        <w:rPr>
          <w:rFonts w:ascii="Times New Roman" w:hAnsi="Times New Roman"/>
          <w:b/>
          <w:sz w:val="24"/>
          <w:szCs w:val="24"/>
        </w:rPr>
      </w:pPr>
      <w:r>
        <w:rPr>
          <w:rFonts w:ascii="Times New Roman" w:hAnsi="Times New Roman"/>
          <w:color w:val="000000"/>
          <w:sz w:val="24"/>
          <w:szCs w:val="24"/>
        </w:rPr>
        <w:t xml:space="preserve"> </w:t>
      </w:r>
      <w:r w:rsidRPr="00B52C16">
        <w:rPr>
          <w:rFonts w:ascii="Times New Roman" w:hAnsi="Times New Roman"/>
          <w:color w:val="000000"/>
          <w:sz w:val="24"/>
          <w:szCs w:val="24"/>
        </w:rPr>
        <w:t>Ingredients:</w:t>
      </w:r>
    </w:p>
    <w:p w14:paraId="60E90577"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w:t>
      </w:r>
      <w:r>
        <w:rPr>
          <w:rFonts w:ascii="Times New Roman" w:hAnsi="Times New Roman"/>
          <w:sz w:val="24"/>
          <w:szCs w:val="24"/>
        </w:rPr>
        <w:t xml:space="preserve"> </w:t>
      </w:r>
      <w:r w:rsidRPr="00B52C16">
        <w:rPr>
          <w:rFonts w:ascii="Times New Roman" w:hAnsi="Times New Roman"/>
          <w:sz w:val="24"/>
          <w:szCs w:val="24"/>
        </w:rPr>
        <w:t>Colloidal silver</w:t>
      </w:r>
    </w:p>
    <w:p w14:paraId="66838FBA" w14:textId="77777777" w:rsidR="00FF1691" w:rsidRPr="00B52C16" w:rsidRDefault="00FF1691" w:rsidP="00FF1691">
      <w:pPr>
        <w:pStyle w:val="ListParagraph"/>
        <w:jc w:val="both"/>
        <w:rPr>
          <w:rFonts w:ascii="Times New Roman" w:hAnsi="Times New Roman"/>
          <w:sz w:val="24"/>
          <w:szCs w:val="24"/>
        </w:rPr>
      </w:pPr>
    </w:p>
    <w:p w14:paraId="602DC92E" w14:textId="77777777" w:rsidR="00FF1691" w:rsidRPr="00B52C16" w:rsidRDefault="00FF1691" w:rsidP="00FF1691">
      <w:pPr>
        <w:pStyle w:val="ListParagraph"/>
        <w:numPr>
          <w:ilvl w:val="0"/>
          <w:numId w:val="13"/>
        </w:numPr>
        <w:spacing w:after="0" w:line="270" w:lineRule="atLeast"/>
        <w:ind w:left="851" w:hanging="425"/>
        <w:jc w:val="both"/>
        <w:rPr>
          <w:rFonts w:ascii="Times New Roman" w:eastAsia="Times New Roman" w:hAnsi="Times New Roman"/>
          <w:b/>
          <w:sz w:val="24"/>
          <w:szCs w:val="24"/>
        </w:rPr>
      </w:pPr>
      <w:r w:rsidRPr="00B52C16">
        <w:rPr>
          <w:rFonts w:ascii="Times New Roman" w:eastAsia="Times New Roman" w:hAnsi="Times New Roman"/>
          <w:b/>
          <w:bCs/>
          <w:sz w:val="24"/>
          <w:szCs w:val="24"/>
        </w:rPr>
        <w:t>Comfrey Herbal Infused Oil</w:t>
      </w:r>
    </w:p>
    <w:p w14:paraId="578BD827"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By Nanning Innovative Pharmaceutical Technology Co., Ltd, Guangxi, China)</w:t>
      </w:r>
    </w:p>
    <w:p w14:paraId="2AF04655"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Ingredi</w:t>
      </w:r>
      <w:r>
        <w:rPr>
          <w:rFonts w:ascii="Times New Roman" w:hAnsi="Times New Roman"/>
          <w:sz w:val="24"/>
          <w:szCs w:val="24"/>
        </w:rPr>
        <w:t>e</w:t>
      </w:r>
      <w:r w:rsidRPr="00B52C16">
        <w:rPr>
          <w:rFonts w:ascii="Times New Roman" w:hAnsi="Times New Roman"/>
          <w:sz w:val="24"/>
          <w:szCs w:val="24"/>
        </w:rPr>
        <w:t>nts:</w:t>
      </w:r>
    </w:p>
    <w:p w14:paraId="5EC6EF83"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w:t>
      </w:r>
      <w:r w:rsidRPr="00B52C16">
        <w:rPr>
          <w:rFonts w:ascii="Times New Roman" w:hAnsi="Times New Roman"/>
          <w:i/>
          <w:sz w:val="24"/>
          <w:szCs w:val="24"/>
        </w:rPr>
        <w:t>Symphytum officinale</w:t>
      </w:r>
      <w:r w:rsidRPr="00B52C16">
        <w:rPr>
          <w:rFonts w:ascii="Times New Roman" w:hAnsi="Times New Roman"/>
          <w:sz w:val="24"/>
          <w:szCs w:val="24"/>
        </w:rPr>
        <w:t xml:space="preserve"> flowers</w:t>
      </w:r>
    </w:p>
    <w:p w14:paraId="10DF5D1E" w14:textId="77777777" w:rsidR="00FF1691" w:rsidRPr="00B52C16" w:rsidRDefault="00FF1691" w:rsidP="00FF1691">
      <w:pPr>
        <w:pStyle w:val="ListParagraph"/>
        <w:jc w:val="both"/>
        <w:rPr>
          <w:rFonts w:ascii="Times New Roman" w:hAnsi="Times New Roman"/>
          <w:sz w:val="24"/>
          <w:szCs w:val="24"/>
        </w:rPr>
      </w:pPr>
    </w:p>
    <w:p w14:paraId="64040A48" w14:textId="77777777" w:rsidR="00FF1691" w:rsidRPr="00B52C16" w:rsidRDefault="00FF1691" w:rsidP="00FF1691">
      <w:pPr>
        <w:pStyle w:val="ListParagraph"/>
        <w:numPr>
          <w:ilvl w:val="0"/>
          <w:numId w:val="13"/>
        </w:numPr>
        <w:ind w:left="993" w:hanging="654"/>
        <w:jc w:val="both"/>
        <w:rPr>
          <w:rFonts w:ascii="Times New Roman" w:hAnsi="Times New Roman"/>
          <w:b/>
          <w:sz w:val="24"/>
          <w:szCs w:val="24"/>
        </w:rPr>
      </w:pPr>
      <w:r w:rsidRPr="00B52C16">
        <w:rPr>
          <w:rFonts w:ascii="Times New Roman" w:hAnsi="Times New Roman"/>
          <w:b/>
          <w:sz w:val="24"/>
          <w:szCs w:val="24"/>
        </w:rPr>
        <w:t>Comfrey Ointment (</w:t>
      </w:r>
      <w:r w:rsidRPr="00B52C16">
        <w:rPr>
          <w:rFonts w:ascii="Times New Roman" w:hAnsi="Times New Roman"/>
          <w:sz w:val="24"/>
          <w:szCs w:val="24"/>
        </w:rPr>
        <w:t>By Blues Farm Investments LLC, Melrose, US)</w:t>
      </w:r>
    </w:p>
    <w:p w14:paraId="0A0B69D1"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Ingredients: </w:t>
      </w:r>
    </w:p>
    <w:p w14:paraId="72E71B7D"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Organic hempseed oil </w:t>
      </w:r>
    </w:p>
    <w:p w14:paraId="27167CD4"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lastRenderedPageBreak/>
        <w:t xml:space="preserve">      Soybean (</w:t>
      </w:r>
      <w:r w:rsidRPr="00B52C16">
        <w:rPr>
          <w:rFonts w:ascii="Times New Roman" w:hAnsi="Times New Roman"/>
          <w:i/>
          <w:sz w:val="24"/>
          <w:szCs w:val="24"/>
        </w:rPr>
        <w:t>Glycine max</w:t>
      </w:r>
      <w:r w:rsidRPr="00B52C16">
        <w:rPr>
          <w:rFonts w:ascii="Times New Roman" w:hAnsi="Times New Roman"/>
          <w:sz w:val="24"/>
          <w:szCs w:val="24"/>
        </w:rPr>
        <w:t>)</w:t>
      </w:r>
    </w:p>
    <w:p w14:paraId="24BF9294"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Oil beeswax (</w:t>
      </w:r>
      <w:r w:rsidRPr="00B52C16">
        <w:rPr>
          <w:rFonts w:ascii="Times New Roman" w:hAnsi="Times New Roman"/>
          <w:i/>
          <w:sz w:val="24"/>
          <w:szCs w:val="24"/>
        </w:rPr>
        <w:t>Cera flava</w:t>
      </w:r>
      <w:r w:rsidRPr="00B52C16">
        <w:rPr>
          <w:rFonts w:ascii="Times New Roman" w:hAnsi="Times New Roman"/>
          <w:sz w:val="24"/>
          <w:szCs w:val="24"/>
        </w:rPr>
        <w:t xml:space="preserve">) </w:t>
      </w:r>
    </w:p>
    <w:p w14:paraId="64670F21"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Shea butter (</w:t>
      </w:r>
      <w:r w:rsidRPr="00B52C16">
        <w:rPr>
          <w:rFonts w:ascii="Times New Roman" w:hAnsi="Times New Roman"/>
          <w:i/>
          <w:sz w:val="24"/>
          <w:szCs w:val="24"/>
        </w:rPr>
        <w:t>Butyrospermum parkii</w:t>
      </w:r>
      <w:r w:rsidRPr="00B52C16">
        <w:rPr>
          <w:rFonts w:ascii="Times New Roman" w:hAnsi="Times New Roman"/>
          <w:sz w:val="24"/>
          <w:szCs w:val="24"/>
        </w:rPr>
        <w:t>)</w:t>
      </w:r>
    </w:p>
    <w:p w14:paraId="60BC5D3F"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w:t>
      </w:r>
      <w:r>
        <w:rPr>
          <w:rFonts w:ascii="Times New Roman" w:hAnsi="Times New Roman"/>
          <w:sz w:val="24"/>
          <w:szCs w:val="24"/>
        </w:rPr>
        <w:t xml:space="preserve"> Olive oil</w:t>
      </w:r>
      <w:r w:rsidRPr="00B52C16">
        <w:rPr>
          <w:rFonts w:ascii="Times New Roman" w:hAnsi="Times New Roman"/>
          <w:sz w:val="24"/>
          <w:szCs w:val="24"/>
        </w:rPr>
        <w:t xml:space="preserve"> (</w:t>
      </w:r>
      <w:r w:rsidRPr="00B52C16">
        <w:rPr>
          <w:rFonts w:ascii="Times New Roman" w:hAnsi="Times New Roman"/>
          <w:i/>
          <w:sz w:val="24"/>
          <w:szCs w:val="24"/>
        </w:rPr>
        <w:t>Olea europaea</w:t>
      </w:r>
      <w:r w:rsidRPr="00B52C16">
        <w:rPr>
          <w:rFonts w:ascii="Times New Roman" w:hAnsi="Times New Roman"/>
          <w:sz w:val="24"/>
          <w:szCs w:val="24"/>
        </w:rPr>
        <w:t xml:space="preserve">) </w:t>
      </w:r>
    </w:p>
    <w:p w14:paraId="3552282F"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Aloe Vera (</w:t>
      </w:r>
      <w:r w:rsidRPr="00B52C16">
        <w:rPr>
          <w:rFonts w:ascii="Times New Roman" w:hAnsi="Times New Roman"/>
          <w:i/>
          <w:sz w:val="24"/>
          <w:szCs w:val="24"/>
        </w:rPr>
        <w:t>Aloe barbadensis</w:t>
      </w:r>
      <w:r w:rsidRPr="00B52C16">
        <w:rPr>
          <w:rFonts w:ascii="Times New Roman" w:hAnsi="Times New Roman"/>
          <w:sz w:val="24"/>
          <w:szCs w:val="24"/>
        </w:rPr>
        <w:t>)</w:t>
      </w:r>
    </w:p>
    <w:p w14:paraId="2BDC54F0"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Essential oils of lemon (</w:t>
      </w:r>
      <w:r w:rsidRPr="00B52C16">
        <w:rPr>
          <w:rFonts w:ascii="Times New Roman" w:hAnsi="Times New Roman"/>
          <w:i/>
          <w:sz w:val="24"/>
          <w:szCs w:val="24"/>
        </w:rPr>
        <w:t>Citrus limonum</w:t>
      </w:r>
      <w:r w:rsidRPr="00B52C16">
        <w:rPr>
          <w:rFonts w:ascii="Times New Roman" w:hAnsi="Times New Roman"/>
          <w:sz w:val="24"/>
          <w:szCs w:val="24"/>
        </w:rPr>
        <w:t xml:space="preserve">) </w:t>
      </w:r>
    </w:p>
    <w:p w14:paraId="3EB34810"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Lavender (</w:t>
      </w:r>
      <w:r w:rsidRPr="00B52C16">
        <w:rPr>
          <w:rFonts w:ascii="Times New Roman" w:hAnsi="Times New Roman"/>
          <w:i/>
          <w:sz w:val="24"/>
          <w:szCs w:val="24"/>
        </w:rPr>
        <w:t>Lavandula angustifolia</w:t>
      </w:r>
      <w:r w:rsidRPr="00B52C16">
        <w:rPr>
          <w:rFonts w:ascii="Times New Roman" w:hAnsi="Times New Roman"/>
          <w:sz w:val="24"/>
          <w:szCs w:val="24"/>
        </w:rPr>
        <w:t xml:space="preserve">) </w:t>
      </w:r>
    </w:p>
    <w:p w14:paraId="7EE07596"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Tocopherol (Vitamin E)</w:t>
      </w:r>
    </w:p>
    <w:p w14:paraId="040BEB4A"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w:t>
      </w:r>
      <w:r>
        <w:rPr>
          <w:rFonts w:ascii="Times New Roman" w:hAnsi="Times New Roman"/>
          <w:sz w:val="24"/>
          <w:szCs w:val="24"/>
        </w:rPr>
        <w:t xml:space="preserve"> </w:t>
      </w:r>
      <w:r w:rsidRPr="00B52C16">
        <w:rPr>
          <w:rFonts w:ascii="Times New Roman" w:hAnsi="Times New Roman"/>
          <w:sz w:val="24"/>
          <w:szCs w:val="24"/>
        </w:rPr>
        <w:t>Rosemary extracts (</w:t>
      </w:r>
      <w:r w:rsidRPr="00B52C16">
        <w:rPr>
          <w:rFonts w:ascii="Times New Roman" w:hAnsi="Times New Roman"/>
          <w:i/>
          <w:sz w:val="24"/>
          <w:szCs w:val="24"/>
        </w:rPr>
        <w:t>Rosmarinus officinalis</w:t>
      </w:r>
      <w:r w:rsidRPr="00B52C16">
        <w:rPr>
          <w:rFonts w:ascii="Times New Roman" w:hAnsi="Times New Roman"/>
          <w:sz w:val="24"/>
          <w:szCs w:val="24"/>
        </w:rPr>
        <w:t>)</w:t>
      </w:r>
    </w:p>
    <w:p w14:paraId="584E29A8" w14:textId="77777777" w:rsidR="00FF1691" w:rsidRPr="00B52C16" w:rsidRDefault="00FF1691" w:rsidP="00FF1691">
      <w:pPr>
        <w:pStyle w:val="ListParagraph"/>
        <w:jc w:val="both"/>
        <w:rPr>
          <w:rFonts w:ascii="Times New Roman" w:hAnsi="Times New Roman"/>
          <w:sz w:val="24"/>
          <w:szCs w:val="24"/>
        </w:rPr>
      </w:pPr>
      <w:r w:rsidRPr="00B52C16">
        <w:rPr>
          <w:rFonts w:ascii="Times New Roman" w:hAnsi="Times New Roman"/>
          <w:sz w:val="24"/>
          <w:szCs w:val="24"/>
        </w:rPr>
        <w:t xml:space="preserve">     </w:t>
      </w:r>
      <w:r>
        <w:rPr>
          <w:rFonts w:ascii="Times New Roman" w:hAnsi="Times New Roman"/>
          <w:sz w:val="24"/>
          <w:szCs w:val="24"/>
        </w:rPr>
        <w:t xml:space="preserve"> </w:t>
      </w:r>
      <w:r w:rsidRPr="00B52C16">
        <w:rPr>
          <w:rFonts w:ascii="Times New Roman" w:hAnsi="Times New Roman"/>
          <w:sz w:val="24"/>
          <w:szCs w:val="24"/>
        </w:rPr>
        <w:t>Comfrey leaf &amp; root extracts (</w:t>
      </w:r>
      <w:r w:rsidRPr="00B52C16">
        <w:rPr>
          <w:rFonts w:ascii="Times New Roman" w:hAnsi="Times New Roman"/>
          <w:i/>
          <w:sz w:val="24"/>
          <w:szCs w:val="24"/>
        </w:rPr>
        <w:t>symphytum officinale</w:t>
      </w:r>
      <w:r w:rsidRPr="00B52C16">
        <w:rPr>
          <w:rFonts w:ascii="Times New Roman" w:hAnsi="Times New Roman"/>
          <w:sz w:val="24"/>
          <w:szCs w:val="24"/>
        </w:rPr>
        <w:t>)</w:t>
      </w:r>
    </w:p>
    <w:p w14:paraId="49A0FF93" w14:textId="77777777" w:rsidR="00FF1691" w:rsidRPr="00B52C16" w:rsidRDefault="00FF1691" w:rsidP="00FF1691">
      <w:pPr>
        <w:pStyle w:val="ListParagraph"/>
        <w:jc w:val="both"/>
        <w:rPr>
          <w:rFonts w:ascii="Times New Roman" w:hAnsi="Times New Roman"/>
          <w:sz w:val="24"/>
          <w:szCs w:val="24"/>
        </w:rPr>
      </w:pPr>
    </w:p>
    <w:p w14:paraId="407999AC" w14:textId="77777777" w:rsidR="00FF1691" w:rsidRPr="00394DC7" w:rsidRDefault="00FF1691" w:rsidP="00FF1691">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54"/>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Pr="00B52C16">
        <w:rPr>
          <w:rFonts w:ascii="Times New Roman" w:eastAsia="Times New Roman" w:hAnsi="Times New Roman"/>
          <w:b/>
          <w:sz w:val="24"/>
          <w:szCs w:val="24"/>
        </w:rPr>
        <w:t>Wound Care Ointment</w:t>
      </w:r>
      <w:r w:rsidRPr="00B52C16">
        <w:rPr>
          <w:rFonts w:ascii="Times New Roman" w:eastAsia="Times New Roman" w:hAnsi="Times New Roman"/>
          <w:color w:val="333333"/>
          <w:sz w:val="24"/>
          <w:szCs w:val="24"/>
        </w:rPr>
        <w:t xml:space="preserve"> </w:t>
      </w:r>
      <w:r w:rsidRPr="00394DC7">
        <w:rPr>
          <w:rFonts w:ascii="Times New Roman" w:eastAsia="Times New Roman" w:hAnsi="Times New Roman"/>
          <w:sz w:val="24"/>
          <w:szCs w:val="24"/>
        </w:rPr>
        <w:t>(By Weleda Pharmaceuticals, Arlesheim, Switzerland)</w:t>
      </w:r>
    </w:p>
    <w:p w14:paraId="14092B36"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Ingredients:</w:t>
      </w:r>
    </w:p>
    <w:p w14:paraId="3ECB7449"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i/>
          <w:sz w:val="24"/>
          <w:szCs w:val="24"/>
        </w:rPr>
        <w:t>Calendula officinalis</w:t>
      </w:r>
    </w:p>
    <w:p w14:paraId="1E38DACE"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i/>
          <w:sz w:val="24"/>
          <w:szCs w:val="24"/>
        </w:rPr>
      </w:pPr>
      <w:r w:rsidRPr="00394DC7">
        <w:rPr>
          <w:rFonts w:ascii="Times New Roman" w:eastAsia="Times New Roman" w:hAnsi="Times New Roman"/>
          <w:i/>
          <w:sz w:val="24"/>
          <w:szCs w:val="24"/>
        </w:rPr>
        <w:t xml:space="preserve">   </w:t>
      </w:r>
      <w:r>
        <w:rPr>
          <w:rFonts w:ascii="Times New Roman" w:eastAsia="Times New Roman" w:hAnsi="Times New Roman"/>
          <w:i/>
          <w:sz w:val="24"/>
          <w:szCs w:val="24"/>
        </w:rPr>
        <w:t xml:space="preserve">  </w:t>
      </w:r>
      <w:r w:rsidRPr="00394DC7">
        <w:rPr>
          <w:rFonts w:ascii="Times New Roman" w:eastAsia="Times New Roman" w:hAnsi="Times New Roman"/>
          <w:i/>
          <w:sz w:val="24"/>
          <w:szCs w:val="24"/>
        </w:rPr>
        <w:t>Mercurialis perennis</w:t>
      </w:r>
    </w:p>
    <w:p w14:paraId="062ED2DA"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 xml:space="preserve">Alcohol </w:t>
      </w:r>
    </w:p>
    <w:p w14:paraId="4D5BA9A5"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 xml:space="preserve">Beeswax </w:t>
      </w:r>
    </w:p>
    <w:p w14:paraId="5087FE79"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 xml:space="preserve">Lanolin </w:t>
      </w:r>
    </w:p>
    <w:p w14:paraId="0C3A5881"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 xml:space="preserve">Lanolin alcohols </w:t>
      </w:r>
    </w:p>
    <w:p w14:paraId="3561F999"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Larch resin</w:t>
      </w:r>
    </w:p>
    <w:p w14:paraId="0AB126EC"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 xml:space="preserve">Peruvian balsam </w:t>
      </w:r>
    </w:p>
    <w:p w14:paraId="492ED206"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 xml:space="preserve">Sesame oil </w:t>
      </w:r>
    </w:p>
    <w:p w14:paraId="243C030D"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Water</w:t>
      </w:r>
    </w:p>
    <w:p w14:paraId="2D4DDF84" w14:textId="77777777" w:rsidR="00FF1691" w:rsidRPr="00B52C16"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333333"/>
          <w:sz w:val="24"/>
          <w:szCs w:val="24"/>
        </w:rPr>
      </w:pPr>
    </w:p>
    <w:p w14:paraId="1F84A3F8" w14:textId="77777777" w:rsidR="00FF1691" w:rsidRPr="00394DC7" w:rsidRDefault="00FF1691" w:rsidP="00FF1691">
      <w:pPr>
        <w:pStyle w:val="ListParagraph"/>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93" w:hanging="654"/>
        <w:jc w:val="both"/>
        <w:rPr>
          <w:rFonts w:ascii="Times New Roman" w:eastAsia="Times New Roman" w:hAnsi="Times New Roman"/>
          <w:b/>
          <w:sz w:val="24"/>
          <w:szCs w:val="24"/>
        </w:rPr>
      </w:pPr>
      <w:r w:rsidRPr="00394DC7">
        <w:rPr>
          <w:rFonts w:ascii="Times New Roman" w:eastAsia="Times New Roman" w:hAnsi="Times New Roman"/>
          <w:b/>
          <w:sz w:val="24"/>
          <w:szCs w:val="24"/>
        </w:rPr>
        <w:t>Wound Honey</w:t>
      </w:r>
      <w:r w:rsidRPr="00B52C16">
        <w:rPr>
          <w:rFonts w:ascii="Times New Roman" w:eastAsia="Times New Roman" w:hAnsi="Times New Roman"/>
          <w:b/>
          <w:color w:val="333333"/>
          <w:sz w:val="24"/>
          <w:szCs w:val="24"/>
        </w:rPr>
        <w:t xml:space="preserve"> </w:t>
      </w:r>
      <w:r w:rsidRPr="00394DC7">
        <w:rPr>
          <w:rFonts w:ascii="Times New Roman" w:eastAsia="Times New Roman" w:hAnsi="Times New Roman"/>
          <w:b/>
          <w:sz w:val="24"/>
          <w:szCs w:val="24"/>
        </w:rPr>
        <w:t>(</w:t>
      </w:r>
      <w:r w:rsidRPr="00394DC7">
        <w:rPr>
          <w:rFonts w:ascii="Times New Roman" w:eastAsia="Times New Roman" w:hAnsi="Times New Roman"/>
          <w:sz w:val="24"/>
          <w:szCs w:val="24"/>
        </w:rPr>
        <w:t>By Eras Natural Sciences,</w:t>
      </w:r>
      <w:r w:rsidRPr="00394DC7">
        <w:rPr>
          <w:rFonts w:ascii="Times New Roman" w:hAnsi="Times New Roman"/>
          <w:sz w:val="24"/>
          <w:szCs w:val="24"/>
        </w:rPr>
        <w:t xml:space="preserve"> </w:t>
      </w:r>
      <w:r w:rsidRPr="00394DC7">
        <w:rPr>
          <w:rFonts w:ascii="Times New Roman" w:eastAsia="Times New Roman" w:hAnsi="Times New Roman"/>
          <w:sz w:val="24"/>
          <w:szCs w:val="24"/>
        </w:rPr>
        <w:t xml:space="preserve">New Zealand) </w:t>
      </w:r>
    </w:p>
    <w:p w14:paraId="3E9332D7"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 xml:space="preserve"> Ingredients: </w:t>
      </w:r>
    </w:p>
    <w:p w14:paraId="30124277" w14:textId="77777777" w:rsidR="00FF1691" w:rsidRPr="00394DC7" w:rsidRDefault="00FF1691" w:rsidP="00FF169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rPr>
      </w:pPr>
      <w:r w:rsidRPr="00394DC7">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394DC7">
        <w:rPr>
          <w:rFonts w:ascii="Times New Roman" w:eastAsia="Times New Roman" w:hAnsi="Times New Roman"/>
          <w:sz w:val="24"/>
          <w:szCs w:val="24"/>
        </w:rPr>
        <w:t>Active Manuka honey</w:t>
      </w:r>
    </w:p>
    <w:p w14:paraId="478C9956" w14:textId="77777777" w:rsidR="00FF1691" w:rsidRPr="00B52C16" w:rsidRDefault="00FF1691" w:rsidP="00FF1691">
      <w:pPr>
        <w:pStyle w:val="ListParagraph"/>
        <w:jc w:val="both"/>
        <w:rPr>
          <w:rFonts w:ascii="Times New Roman" w:hAnsi="Times New Roman"/>
          <w:sz w:val="24"/>
          <w:szCs w:val="24"/>
        </w:rPr>
      </w:pPr>
    </w:p>
    <w:p w14:paraId="77E3445E" w14:textId="77777777" w:rsidR="00FF1691" w:rsidRPr="00B52C16" w:rsidRDefault="00FF1691" w:rsidP="00FF1691">
      <w:pPr>
        <w:pStyle w:val="ListParagraph"/>
        <w:numPr>
          <w:ilvl w:val="0"/>
          <w:numId w:val="13"/>
        </w:numPr>
        <w:spacing w:before="100" w:beforeAutospacing="1" w:after="100" w:afterAutospacing="1" w:line="312" w:lineRule="atLeast"/>
        <w:ind w:left="993" w:hanging="567"/>
        <w:jc w:val="both"/>
        <w:rPr>
          <w:rStyle w:val="prod-overveiw-title1"/>
          <w:rFonts w:ascii="Times New Roman" w:hAnsi="Times New Roman"/>
          <w:sz w:val="24"/>
          <w:szCs w:val="24"/>
        </w:rPr>
      </w:pPr>
      <w:r w:rsidRPr="00394DC7">
        <w:rPr>
          <w:rStyle w:val="prod-overveiw-title1"/>
          <w:rFonts w:ascii="Times New Roman" w:hAnsi="Times New Roman"/>
          <w:sz w:val="24"/>
          <w:szCs w:val="24"/>
        </w:rPr>
        <w:t>Mederma</w:t>
      </w:r>
      <w:r w:rsidRPr="00394DC7">
        <w:rPr>
          <w:rStyle w:val="prod-overveiw-title1"/>
          <w:rFonts w:ascii="Times New Roman" w:hAnsi="Times New Roman"/>
          <w:sz w:val="24"/>
          <w:szCs w:val="24"/>
          <w:vertAlign w:val="superscript"/>
        </w:rPr>
        <w:t>®</w:t>
      </w:r>
      <w:r w:rsidRPr="00394DC7">
        <w:rPr>
          <w:rFonts w:ascii="Times New Roman" w:hAnsi="Times New Roman"/>
          <w:sz w:val="24"/>
          <w:szCs w:val="24"/>
        </w:rPr>
        <w:t xml:space="preserve"> </w:t>
      </w:r>
      <w:r w:rsidRPr="00394DC7">
        <w:rPr>
          <w:rStyle w:val="prod-overveiw-title1"/>
          <w:rFonts w:ascii="Times New Roman" w:hAnsi="Times New Roman"/>
          <w:sz w:val="24"/>
          <w:szCs w:val="24"/>
        </w:rPr>
        <w:t>Skin Care For Scars</w:t>
      </w:r>
      <w:r w:rsidRPr="00B52C16">
        <w:rPr>
          <w:rStyle w:val="prod-overveiw-title1"/>
          <w:rFonts w:ascii="Times New Roman" w:hAnsi="Times New Roman"/>
          <w:sz w:val="24"/>
          <w:szCs w:val="24"/>
        </w:rPr>
        <w:t xml:space="preserve"> (By Mederma)</w:t>
      </w:r>
    </w:p>
    <w:p w14:paraId="64C2B8F7" w14:textId="77777777" w:rsidR="00FF1691" w:rsidRPr="00B52C16" w:rsidRDefault="00FF1691" w:rsidP="00FF1691">
      <w:pPr>
        <w:pStyle w:val="ListParagraph"/>
        <w:spacing w:before="100" w:beforeAutospacing="1" w:after="100" w:afterAutospacing="1" w:line="312" w:lineRule="atLeast"/>
        <w:jc w:val="both"/>
        <w:rPr>
          <w:rStyle w:val="prod-overveiw-title1"/>
          <w:rFonts w:ascii="Times New Roman" w:hAnsi="Times New Roman"/>
          <w:b w:val="0"/>
          <w:sz w:val="24"/>
          <w:szCs w:val="24"/>
        </w:rPr>
      </w:pPr>
      <w:r w:rsidRPr="00B52C16">
        <w:rPr>
          <w:rStyle w:val="prod-overveiw-title1"/>
          <w:rFonts w:ascii="Times New Roman" w:hAnsi="Times New Roman"/>
          <w:sz w:val="24"/>
          <w:szCs w:val="24"/>
        </w:rPr>
        <w:t xml:space="preserve">     Ingredients:</w:t>
      </w:r>
    </w:p>
    <w:p w14:paraId="1D3ECE73" w14:textId="77777777" w:rsidR="00FF1691" w:rsidRPr="00B52C16" w:rsidRDefault="00FF1691" w:rsidP="00FF1691">
      <w:pPr>
        <w:pStyle w:val="ListParagraph"/>
        <w:spacing w:before="100" w:beforeAutospacing="1" w:after="100" w:afterAutospacing="1" w:line="312" w:lineRule="atLeast"/>
        <w:jc w:val="both"/>
        <w:rPr>
          <w:rFonts w:ascii="Times New Roman" w:eastAsia="Times New Roman" w:hAnsi="Times New Roman"/>
          <w:sz w:val="24"/>
          <w:szCs w:val="24"/>
        </w:rPr>
      </w:pPr>
      <w:r w:rsidRPr="00B52C16">
        <w:rPr>
          <w:rFonts w:ascii="Times New Roman" w:eastAsia="Times New Roman" w:hAnsi="Times New Roman"/>
          <w:sz w:val="24"/>
          <w:szCs w:val="24"/>
        </w:rPr>
        <w:t xml:space="preserve">     Water (Purified) </w:t>
      </w:r>
    </w:p>
    <w:p w14:paraId="0D82C8C7" w14:textId="77777777" w:rsidR="00FF1691" w:rsidRPr="00B52C16" w:rsidRDefault="00FF1691" w:rsidP="00FF1691">
      <w:pPr>
        <w:pStyle w:val="ListParagraph"/>
        <w:spacing w:before="100" w:beforeAutospacing="1" w:after="100" w:afterAutospacing="1" w:line="312" w:lineRule="atLeast"/>
        <w:jc w:val="both"/>
        <w:rPr>
          <w:rFonts w:ascii="Times New Roman" w:eastAsia="Times New Roman" w:hAnsi="Times New Roman"/>
          <w:sz w:val="24"/>
          <w:szCs w:val="24"/>
        </w:rPr>
      </w:pPr>
      <w:r w:rsidRPr="00B52C16">
        <w:rPr>
          <w:rFonts w:ascii="Times New Roman" w:eastAsia="Times New Roman" w:hAnsi="Times New Roman"/>
          <w:sz w:val="24"/>
          <w:szCs w:val="24"/>
        </w:rPr>
        <w:t xml:space="preserve">     PEG 4 </w:t>
      </w:r>
    </w:p>
    <w:p w14:paraId="6D5D3A34" w14:textId="77777777" w:rsidR="00FF1691" w:rsidRPr="00B52C16" w:rsidRDefault="00FF1691" w:rsidP="00FF1691">
      <w:pPr>
        <w:pStyle w:val="ListParagraph"/>
        <w:spacing w:before="100" w:beforeAutospacing="1" w:after="100" w:afterAutospacing="1" w:line="312" w:lineRule="atLeast"/>
        <w:jc w:val="both"/>
        <w:rPr>
          <w:rFonts w:ascii="Times New Roman" w:eastAsia="Times New Roman" w:hAnsi="Times New Roman"/>
          <w:sz w:val="24"/>
          <w:szCs w:val="24"/>
        </w:rPr>
      </w:pPr>
      <w:r w:rsidRPr="00B52C16">
        <w:rPr>
          <w:rFonts w:ascii="Times New Roman" w:eastAsia="Times New Roman" w:hAnsi="Times New Roman"/>
          <w:sz w:val="24"/>
          <w:szCs w:val="24"/>
        </w:rPr>
        <w:t xml:space="preserve">     </w:t>
      </w:r>
      <w:r w:rsidRPr="00B52C16">
        <w:rPr>
          <w:rFonts w:ascii="Times New Roman" w:eastAsia="Times New Roman" w:hAnsi="Times New Roman"/>
          <w:i/>
          <w:sz w:val="24"/>
          <w:szCs w:val="24"/>
        </w:rPr>
        <w:t>Allium cepa</w:t>
      </w:r>
      <w:r w:rsidRPr="00B52C16">
        <w:rPr>
          <w:rFonts w:ascii="Times New Roman" w:eastAsia="Times New Roman" w:hAnsi="Times New Roman"/>
          <w:sz w:val="24"/>
          <w:szCs w:val="24"/>
        </w:rPr>
        <w:t xml:space="preserve"> bulb extracts (Onion)</w:t>
      </w:r>
    </w:p>
    <w:p w14:paraId="2C8EDAC6" w14:textId="77777777" w:rsidR="00FF1691" w:rsidRPr="00B52C16" w:rsidRDefault="00FF1691" w:rsidP="00FF1691">
      <w:pPr>
        <w:pStyle w:val="ListParagraph"/>
        <w:spacing w:before="100" w:beforeAutospacing="1" w:after="100" w:afterAutospacing="1" w:line="312" w:lineRule="atLeast"/>
        <w:jc w:val="both"/>
        <w:rPr>
          <w:rFonts w:ascii="Times New Roman" w:eastAsia="Times New Roman" w:hAnsi="Times New Roman"/>
          <w:sz w:val="24"/>
          <w:szCs w:val="24"/>
        </w:rPr>
      </w:pPr>
      <w:r w:rsidRPr="00B52C16">
        <w:rPr>
          <w:rFonts w:ascii="Times New Roman" w:eastAsia="Times New Roman" w:hAnsi="Times New Roman"/>
          <w:sz w:val="24"/>
          <w:szCs w:val="24"/>
        </w:rPr>
        <w:t xml:space="preserve">     Xanthan gum</w:t>
      </w:r>
    </w:p>
    <w:p w14:paraId="7F6B9765" w14:textId="77777777" w:rsidR="00FF1691" w:rsidRPr="00B52C16" w:rsidRDefault="00FF1691" w:rsidP="00FF1691">
      <w:pPr>
        <w:pStyle w:val="ListParagraph"/>
        <w:spacing w:before="100" w:beforeAutospacing="1" w:after="100" w:afterAutospacing="1" w:line="312" w:lineRule="atLeast"/>
        <w:jc w:val="both"/>
        <w:rPr>
          <w:rFonts w:ascii="Times New Roman" w:eastAsia="Times New Roman" w:hAnsi="Times New Roman"/>
          <w:sz w:val="24"/>
          <w:szCs w:val="24"/>
        </w:rPr>
      </w:pPr>
      <w:r w:rsidRPr="00B52C16">
        <w:rPr>
          <w:rFonts w:ascii="Times New Roman" w:eastAsia="Times New Roman" w:hAnsi="Times New Roman"/>
          <w:sz w:val="24"/>
          <w:szCs w:val="24"/>
        </w:rPr>
        <w:t xml:space="preserve">     Allantoin</w:t>
      </w:r>
    </w:p>
    <w:p w14:paraId="5D9C0A1B" w14:textId="77777777" w:rsidR="00FF1691" w:rsidRPr="00B52C16" w:rsidRDefault="00FF1691" w:rsidP="00FF1691">
      <w:pPr>
        <w:pStyle w:val="ListParagraph"/>
        <w:spacing w:before="100" w:beforeAutospacing="1" w:after="100" w:afterAutospacing="1" w:line="312" w:lineRule="atLeast"/>
        <w:jc w:val="both"/>
        <w:rPr>
          <w:rFonts w:ascii="Times New Roman" w:eastAsia="Times New Roman" w:hAnsi="Times New Roman"/>
          <w:sz w:val="24"/>
          <w:szCs w:val="24"/>
        </w:rPr>
      </w:pPr>
      <w:r w:rsidRPr="00B52C16">
        <w:rPr>
          <w:rFonts w:ascii="Times New Roman" w:eastAsia="Times New Roman" w:hAnsi="Times New Roman"/>
          <w:sz w:val="24"/>
          <w:szCs w:val="24"/>
        </w:rPr>
        <w:t xml:space="preserve">     Fragrance</w:t>
      </w:r>
    </w:p>
    <w:p w14:paraId="463C96EF" w14:textId="77777777" w:rsidR="00FF1691" w:rsidRPr="00B52C16" w:rsidRDefault="00FF1691" w:rsidP="00FF1691">
      <w:pPr>
        <w:pStyle w:val="ListParagraph"/>
        <w:spacing w:before="100" w:beforeAutospacing="1" w:after="100" w:afterAutospacing="1" w:line="312" w:lineRule="atLeast"/>
        <w:jc w:val="both"/>
        <w:rPr>
          <w:rFonts w:ascii="Times New Roman" w:eastAsia="Times New Roman" w:hAnsi="Times New Roman"/>
          <w:sz w:val="24"/>
          <w:szCs w:val="24"/>
        </w:rPr>
      </w:pPr>
      <w:r w:rsidRPr="00B52C16">
        <w:rPr>
          <w:rFonts w:ascii="Times New Roman" w:eastAsia="Times New Roman" w:hAnsi="Times New Roman"/>
          <w:sz w:val="24"/>
          <w:szCs w:val="24"/>
        </w:rPr>
        <w:t xml:space="preserve">     Methylparaben </w:t>
      </w:r>
    </w:p>
    <w:p w14:paraId="1D772299" w14:textId="77777777" w:rsidR="00FF1691" w:rsidRPr="00B52C16" w:rsidRDefault="00FF1691" w:rsidP="00FF1691">
      <w:pPr>
        <w:pStyle w:val="ListParagraph"/>
        <w:spacing w:before="100" w:beforeAutospacing="1" w:after="100" w:afterAutospacing="1" w:line="312" w:lineRule="atLeast"/>
        <w:jc w:val="both"/>
        <w:rPr>
          <w:rFonts w:ascii="Times New Roman" w:eastAsia="Times New Roman" w:hAnsi="Times New Roman"/>
          <w:sz w:val="24"/>
          <w:szCs w:val="24"/>
        </w:rPr>
      </w:pPr>
      <w:r w:rsidRPr="00B52C16">
        <w:rPr>
          <w:rFonts w:ascii="Times New Roman" w:eastAsia="Times New Roman" w:hAnsi="Times New Roman"/>
          <w:sz w:val="24"/>
          <w:szCs w:val="24"/>
        </w:rPr>
        <w:t xml:space="preserve">     </w:t>
      </w:r>
      <w:r>
        <w:rPr>
          <w:rFonts w:ascii="Times New Roman" w:eastAsia="Times New Roman" w:hAnsi="Times New Roman"/>
          <w:sz w:val="24"/>
          <w:szCs w:val="24"/>
        </w:rPr>
        <w:t>Asc</w:t>
      </w:r>
      <w:r w:rsidRPr="00B52C16">
        <w:rPr>
          <w:rFonts w:ascii="Times New Roman" w:eastAsia="Times New Roman" w:hAnsi="Times New Roman"/>
          <w:sz w:val="24"/>
          <w:szCs w:val="24"/>
        </w:rPr>
        <w:t>orbic</w:t>
      </w:r>
      <w:r>
        <w:rPr>
          <w:rFonts w:ascii="Times New Roman" w:eastAsia="Times New Roman" w:hAnsi="Times New Roman"/>
          <w:sz w:val="24"/>
          <w:szCs w:val="24"/>
        </w:rPr>
        <w:t xml:space="preserve"> a</w:t>
      </w:r>
      <w:r w:rsidRPr="00B52C16">
        <w:rPr>
          <w:rFonts w:ascii="Times New Roman" w:eastAsia="Times New Roman" w:hAnsi="Times New Roman"/>
          <w:sz w:val="24"/>
          <w:szCs w:val="24"/>
        </w:rPr>
        <w:t>cid</w:t>
      </w:r>
    </w:p>
    <w:p w14:paraId="7E76FDE7" w14:textId="77777777" w:rsidR="00FF1691" w:rsidRPr="00B52C16" w:rsidRDefault="00FF1691" w:rsidP="00FF1691">
      <w:pPr>
        <w:pStyle w:val="ListParagraph"/>
        <w:spacing w:before="100" w:beforeAutospacing="1" w:after="100" w:afterAutospacing="1" w:line="312" w:lineRule="atLeast"/>
        <w:jc w:val="both"/>
        <w:rPr>
          <w:rFonts w:ascii="Times New Roman" w:eastAsia="Times New Roman" w:hAnsi="Times New Roman"/>
          <w:sz w:val="24"/>
          <w:szCs w:val="24"/>
        </w:rPr>
      </w:pPr>
    </w:p>
    <w:p w14:paraId="35F77B35" w14:textId="77777777" w:rsidR="00FF1691" w:rsidRPr="00B52C16" w:rsidRDefault="00FF1691" w:rsidP="00FF1691">
      <w:pPr>
        <w:pStyle w:val="ListParagraph"/>
        <w:numPr>
          <w:ilvl w:val="0"/>
          <w:numId w:val="13"/>
        </w:numPr>
        <w:spacing w:before="100" w:beforeAutospacing="1" w:after="100" w:afterAutospacing="1" w:line="312" w:lineRule="atLeast"/>
        <w:ind w:left="993" w:hanging="567"/>
        <w:jc w:val="both"/>
        <w:rPr>
          <w:rFonts w:ascii="Times New Roman" w:hAnsi="Times New Roman"/>
          <w:bCs/>
          <w:sz w:val="24"/>
          <w:szCs w:val="24"/>
        </w:rPr>
      </w:pPr>
      <w:r w:rsidRPr="00B52C16">
        <w:rPr>
          <w:rFonts w:ascii="Times New Roman" w:hAnsi="Times New Roman"/>
          <w:b/>
          <w:bCs/>
          <w:color w:val="000000"/>
          <w:sz w:val="24"/>
          <w:szCs w:val="24"/>
        </w:rPr>
        <w:t xml:space="preserve">Aloe Vesta </w:t>
      </w:r>
      <w:r w:rsidRPr="00B52C16">
        <w:rPr>
          <w:rFonts w:ascii="Times New Roman" w:hAnsi="Times New Roman"/>
          <w:b/>
          <w:color w:val="000000"/>
          <w:sz w:val="24"/>
          <w:szCs w:val="24"/>
        </w:rPr>
        <w:t>3-n-1 Protective Ointment (</w:t>
      </w:r>
      <w:r w:rsidRPr="00B52C16">
        <w:rPr>
          <w:rFonts w:ascii="Times New Roman" w:hAnsi="Times New Roman"/>
          <w:color w:val="000000"/>
          <w:sz w:val="24"/>
          <w:szCs w:val="24"/>
        </w:rPr>
        <w:t xml:space="preserve">By </w:t>
      </w:r>
      <w:hyperlink r:id="rId12" w:history="1">
        <w:r w:rsidRPr="00B52C16">
          <w:rPr>
            <w:rStyle w:val="Hyperlink"/>
            <w:sz w:val="24"/>
            <w:szCs w:val="24"/>
          </w:rPr>
          <w:t>Convatec</w:t>
        </w:r>
      </w:hyperlink>
      <w:r w:rsidRPr="00B52C16">
        <w:rPr>
          <w:rFonts w:ascii="Times New Roman" w:hAnsi="Times New Roman"/>
          <w:sz w:val="24"/>
          <w:szCs w:val="24"/>
        </w:rPr>
        <w:t xml:space="preserve"> Pharmaceuticals, Skillman United states of America)</w:t>
      </w:r>
      <w:r w:rsidRPr="00B52C16">
        <w:rPr>
          <w:rFonts w:ascii="Times New Roman" w:hAnsi="Times New Roman"/>
          <w:color w:val="000000"/>
          <w:sz w:val="24"/>
          <w:szCs w:val="24"/>
        </w:rPr>
        <w:t xml:space="preserve"> </w:t>
      </w:r>
      <w:r w:rsidRPr="00B52C16">
        <w:rPr>
          <w:rFonts w:ascii="Times New Roman" w:hAnsi="Times New Roman"/>
          <w:b/>
          <w:bCs/>
          <w:color w:val="000000"/>
          <w:sz w:val="24"/>
          <w:szCs w:val="24"/>
        </w:rPr>
        <w:t xml:space="preserve"> </w:t>
      </w:r>
    </w:p>
    <w:p w14:paraId="723E767E" w14:textId="77777777" w:rsidR="00FF1691" w:rsidRPr="00B52C16" w:rsidRDefault="00FF1691" w:rsidP="00FF1691">
      <w:pPr>
        <w:pStyle w:val="ListParagraph"/>
        <w:spacing w:before="100" w:beforeAutospacing="1" w:after="100" w:afterAutospacing="1" w:line="312" w:lineRule="atLeast"/>
        <w:ind w:left="1080"/>
        <w:jc w:val="both"/>
        <w:rPr>
          <w:rFonts w:ascii="Times New Roman" w:hAnsi="Times New Roman"/>
          <w:bCs/>
          <w:color w:val="000000"/>
          <w:sz w:val="24"/>
          <w:szCs w:val="24"/>
        </w:rPr>
      </w:pPr>
      <w:r w:rsidRPr="00B52C16">
        <w:rPr>
          <w:rFonts w:ascii="Times New Roman" w:hAnsi="Times New Roman"/>
          <w:bCs/>
          <w:color w:val="000000"/>
          <w:sz w:val="24"/>
          <w:szCs w:val="24"/>
        </w:rPr>
        <w:t>Ingredient</w:t>
      </w:r>
      <w:r>
        <w:rPr>
          <w:rFonts w:ascii="Times New Roman" w:hAnsi="Times New Roman"/>
          <w:bCs/>
          <w:color w:val="000000"/>
          <w:sz w:val="24"/>
          <w:szCs w:val="24"/>
        </w:rPr>
        <w:t>s:</w:t>
      </w:r>
    </w:p>
    <w:p w14:paraId="6154C299" w14:textId="77777777" w:rsidR="00FF1691" w:rsidRDefault="00FF1691" w:rsidP="00FF1691">
      <w:pPr>
        <w:pStyle w:val="ListParagraph"/>
        <w:spacing w:before="100" w:beforeAutospacing="1" w:after="100" w:afterAutospacing="1" w:line="312" w:lineRule="atLeast"/>
        <w:ind w:left="1080"/>
        <w:jc w:val="both"/>
        <w:rPr>
          <w:rFonts w:ascii="Times New Roman" w:hAnsi="Times New Roman"/>
          <w:color w:val="000000"/>
          <w:sz w:val="24"/>
          <w:szCs w:val="24"/>
        </w:rPr>
      </w:pPr>
      <w:r w:rsidRPr="00B52C16">
        <w:rPr>
          <w:rFonts w:ascii="Times New Roman" w:hAnsi="Times New Roman"/>
          <w:color w:val="000000"/>
          <w:sz w:val="24"/>
          <w:szCs w:val="24"/>
        </w:rPr>
        <w:t>Petrolatum 43%</w:t>
      </w:r>
    </w:p>
    <w:p w14:paraId="0BBA471E" w14:textId="77777777" w:rsidR="00FF1691" w:rsidRPr="00B52C16" w:rsidRDefault="00FF1691" w:rsidP="00FF1691">
      <w:pPr>
        <w:pStyle w:val="ListParagraph"/>
        <w:spacing w:before="100" w:beforeAutospacing="1" w:after="100" w:afterAutospacing="1" w:line="312" w:lineRule="atLeast"/>
        <w:ind w:left="1080"/>
        <w:jc w:val="both"/>
        <w:rPr>
          <w:rFonts w:ascii="Times New Roman" w:hAnsi="Times New Roman"/>
          <w:color w:val="000000"/>
          <w:sz w:val="24"/>
          <w:szCs w:val="24"/>
        </w:rPr>
      </w:pPr>
    </w:p>
    <w:p w14:paraId="04471415" w14:textId="77777777" w:rsidR="00FF1691" w:rsidRPr="004E0631" w:rsidRDefault="00FF1691" w:rsidP="00FF1691">
      <w:pPr>
        <w:pStyle w:val="ListParagraph"/>
        <w:numPr>
          <w:ilvl w:val="0"/>
          <w:numId w:val="13"/>
        </w:numPr>
        <w:spacing w:before="100" w:beforeAutospacing="1" w:after="100" w:afterAutospacing="1" w:line="312" w:lineRule="atLeast"/>
        <w:ind w:hanging="654"/>
        <w:jc w:val="both"/>
        <w:rPr>
          <w:rFonts w:ascii="Times New Roman" w:hAnsi="Times New Roman"/>
          <w:b/>
          <w:color w:val="000000"/>
          <w:sz w:val="24"/>
          <w:szCs w:val="24"/>
        </w:rPr>
      </w:pPr>
      <w:r w:rsidRPr="004E0631">
        <w:rPr>
          <w:rFonts w:ascii="Times New Roman" w:hAnsi="Times New Roman"/>
          <w:b/>
          <w:color w:val="000000"/>
          <w:sz w:val="24"/>
          <w:szCs w:val="24"/>
        </w:rPr>
        <w:t>Medihoney hydrocolloid wound paste (</w:t>
      </w:r>
      <w:r w:rsidRPr="004E0631">
        <w:rPr>
          <w:rFonts w:ascii="Times New Roman" w:hAnsi="Times New Roman"/>
          <w:color w:val="000000"/>
          <w:sz w:val="24"/>
          <w:szCs w:val="24"/>
        </w:rPr>
        <w:t>By Medihoney Pharmaceuticals, Australia)</w:t>
      </w:r>
    </w:p>
    <w:p w14:paraId="35DA165D" w14:textId="77777777" w:rsidR="00FF1691" w:rsidRPr="00B52C16" w:rsidRDefault="00FF1691" w:rsidP="00FF1691">
      <w:pPr>
        <w:pStyle w:val="ListParagraph"/>
        <w:spacing w:before="100" w:beforeAutospacing="1" w:after="100" w:afterAutospacing="1" w:line="312" w:lineRule="atLeast"/>
        <w:ind w:left="1080"/>
        <w:jc w:val="both"/>
        <w:rPr>
          <w:rFonts w:ascii="Times New Roman" w:hAnsi="Times New Roman"/>
          <w:color w:val="000000"/>
          <w:sz w:val="24"/>
          <w:szCs w:val="24"/>
        </w:rPr>
      </w:pPr>
      <w:r w:rsidRPr="00B52C16">
        <w:rPr>
          <w:rFonts w:ascii="Times New Roman" w:hAnsi="Times New Roman"/>
          <w:color w:val="000000"/>
          <w:sz w:val="24"/>
          <w:szCs w:val="24"/>
        </w:rPr>
        <w:lastRenderedPageBreak/>
        <w:t>Ingredient</w:t>
      </w:r>
      <w:r>
        <w:rPr>
          <w:rFonts w:ascii="Times New Roman" w:hAnsi="Times New Roman"/>
          <w:color w:val="000000"/>
          <w:sz w:val="24"/>
          <w:szCs w:val="24"/>
        </w:rPr>
        <w:t>s</w:t>
      </w:r>
    </w:p>
    <w:p w14:paraId="0A98B220" w14:textId="77777777" w:rsidR="00FF1691" w:rsidRDefault="00FF1691" w:rsidP="00FF1691">
      <w:pPr>
        <w:pStyle w:val="ListParagraph"/>
        <w:spacing w:before="100" w:beforeAutospacing="1" w:after="100" w:afterAutospacing="1" w:line="312" w:lineRule="atLeast"/>
        <w:ind w:left="1080"/>
        <w:jc w:val="both"/>
        <w:rPr>
          <w:rFonts w:ascii="Times New Roman" w:hAnsi="Times New Roman"/>
          <w:color w:val="000000"/>
          <w:sz w:val="24"/>
          <w:szCs w:val="24"/>
        </w:rPr>
      </w:pPr>
      <w:r w:rsidRPr="00B52C16">
        <w:rPr>
          <w:rFonts w:ascii="Times New Roman" w:hAnsi="Times New Roman"/>
          <w:color w:val="000000"/>
          <w:sz w:val="24"/>
          <w:szCs w:val="24"/>
        </w:rPr>
        <w:t xml:space="preserve">Active manuka honey </w:t>
      </w:r>
    </w:p>
    <w:p w14:paraId="1EF61BEA" w14:textId="77777777" w:rsidR="00FF1691" w:rsidRPr="00B52C16" w:rsidRDefault="00FF1691" w:rsidP="00FF1691">
      <w:pPr>
        <w:pStyle w:val="ListParagraph"/>
        <w:spacing w:before="100" w:beforeAutospacing="1" w:after="100" w:afterAutospacing="1" w:line="312" w:lineRule="atLeast"/>
        <w:ind w:left="1080"/>
        <w:jc w:val="both"/>
        <w:rPr>
          <w:rFonts w:ascii="Times New Roman" w:hAnsi="Times New Roman"/>
          <w:color w:val="000000"/>
          <w:sz w:val="24"/>
          <w:szCs w:val="24"/>
        </w:rPr>
      </w:pPr>
    </w:p>
    <w:p w14:paraId="6299B2E0" w14:textId="77777777" w:rsidR="00FF1691" w:rsidRPr="00A45544" w:rsidRDefault="00FF1691" w:rsidP="00FF1691">
      <w:pPr>
        <w:pStyle w:val="ListParagraph"/>
        <w:numPr>
          <w:ilvl w:val="0"/>
          <w:numId w:val="13"/>
        </w:numPr>
        <w:spacing w:before="100" w:beforeAutospacing="1" w:after="100" w:afterAutospacing="1" w:line="312" w:lineRule="atLeast"/>
        <w:ind w:left="993" w:hanging="567"/>
        <w:jc w:val="both"/>
        <w:rPr>
          <w:rFonts w:ascii="Times New Roman" w:hAnsi="Times New Roman"/>
          <w:color w:val="000000"/>
          <w:sz w:val="24"/>
          <w:szCs w:val="24"/>
        </w:rPr>
      </w:pPr>
      <w:r w:rsidRPr="00A45544">
        <w:rPr>
          <w:rFonts w:ascii="Times New Roman" w:hAnsi="Times New Roman"/>
          <w:b/>
          <w:color w:val="000000"/>
          <w:sz w:val="24"/>
          <w:szCs w:val="24"/>
        </w:rPr>
        <w:t>Terrasil Max Therapeutic Skin Care ointment (</w:t>
      </w:r>
      <w:r w:rsidRPr="00A45544">
        <w:rPr>
          <w:rFonts w:ascii="Times New Roman" w:hAnsi="Times New Roman"/>
          <w:color w:val="000000"/>
          <w:sz w:val="24"/>
          <w:szCs w:val="24"/>
        </w:rPr>
        <w:t xml:space="preserve">By Terrasil Pharma, United States)  </w:t>
      </w:r>
    </w:p>
    <w:p w14:paraId="3D703788" w14:textId="77777777" w:rsidR="00FF1691" w:rsidRPr="004E0631" w:rsidRDefault="00FF1691" w:rsidP="00FF1691">
      <w:pPr>
        <w:pStyle w:val="ListParagraph"/>
        <w:spacing w:before="100" w:beforeAutospacing="1" w:after="100" w:afterAutospacing="1" w:line="312" w:lineRule="atLeast"/>
        <w:ind w:left="1080"/>
        <w:jc w:val="both"/>
        <w:rPr>
          <w:rFonts w:ascii="Times New Roman" w:hAnsi="Times New Roman"/>
          <w:color w:val="000000"/>
          <w:sz w:val="24"/>
          <w:szCs w:val="24"/>
        </w:rPr>
      </w:pPr>
      <w:r w:rsidRPr="004E0631">
        <w:rPr>
          <w:rFonts w:ascii="Times New Roman" w:hAnsi="Times New Roman"/>
          <w:color w:val="000000"/>
          <w:sz w:val="24"/>
          <w:szCs w:val="24"/>
        </w:rPr>
        <w:t xml:space="preserve">Ingredients:                   </w:t>
      </w:r>
    </w:p>
    <w:p w14:paraId="150F356D" w14:textId="77777777" w:rsidR="00FF1691" w:rsidRDefault="00FF1691" w:rsidP="00FF1691">
      <w:pPr>
        <w:pStyle w:val="ListParagraph"/>
        <w:spacing w:before="100" w:beforeAutospacing="1" w:after="100" w:afterAutospacing="1" w:line="312" w:lineRule="atLeast"/>
        <w:ind w:left="1080"/>
        <w:jc w:val="both"/>
        <w:rPr>
          <w:rFonts w:ascii="Times New Roman" w:hAnsi="Times New Roman"/>
          <w:color w:val="000000"/>
          <w:sz w:val="24"/>
          <w:szCs w:val="24"/>
        </w:rPr>
      </w:pPr>
      <w:r w:rsidRPr="004E0631">
        <w:rPr>
          <w:rFonts w:ascii="Times New Roman" w:hAnsi="Times New Roman"/>
          <w:color w:val="000000"/>
          <w:sz w:val="24"/>
          <w:szCs w:val="24"/>
        </w:rPr>
        <w:t>Activated Minerals</w:t>
      </w:r>
    </w:p>
    <w:p w14:paraId="038141FC" w14:textId="77777777" w:rsidR="00FF1691" w:rsidRPr="004E0631" w:rsidRDefault="00FF1691" w:rsidP="00FF1691">
      <w:pPr>
        <w:pStyle w:val="ListParagraph"/>
        <w:spacing w:before="100" w:beforeAutospacing="1" w:after="100" w:afterAutospacing="1" w:line="312" w:lineRule="atLeast"/>
        <w:ind w:left="1080"/>
        <w:jc w:val="both"/>
        <w:rPr>
          <w:rFonts w:ascii="Times New Roman" w:hAnsi="Times New Roman"/>
          <w:color w:val="000000"/>
          <w:sz w:val="24"/>
          <w:szCs w:val="24"/>
        </w:rPr>
      </w:pPr>
    </w:p>
    <w:p w14:paraId="10CD1A8B" w14:textId="77777777" w:rsidR="00FF1691" w:rsidRPr="00BD28C0" w:rsidRDefault="00FF1691" w:rsidP="00FF1691">
      <w:pPr>
        <w:pStyle w:val="ListParagraph"/>
        <w:numPr>
          <w:ilvl w:val="0"/>
          <w:numId w:val="13"/>
        </w:numPr>
        <w:spacing w:before="100" w:beforeAutospacing="1" w:after="100" w:afterAutospacing="1" w:line="312" w:lineRule="atLeast"/>
        <w:ind w:left="993" w:hanging="567"/>
        <w:jc w:val="both"/>
        <w:rPr>
          <w:rFonts w:ascii="Times New Roman" w:hAnsi="Times New Roman"/>
          <w:sz w:val="24"/>
          <w:szCs w:val="24"/>
        </w:rPr>
      </w:pPr>
      <w:r w:rsidRPr="000E22CD">
        <w:rPr>
          <w:rFonts w:ascii="Times New Roman" w:hAnsi="Times New Roman"/>
          <w:b/>
          <w:sz w:val="24"/>
          <w:szCs w:val="24"/>
        </w:rPr>
        <w:t>Jakhme Ruz - Pink Ointment Balm (</w:t>
      </w:r>
      <w:r w:rsidRPr="000E22CD">
        <w:rPr>
          <w:rFonts w:ascii="Times New Roman" w:hAnsi="Times New Roman"/>
          <w:sz w:val="24"/>
          <w:szCs w:val="24"/>
        </w:rPr>
        <w:t xml:space="preserve">By Bhawsar Chemicals Pvt Ltd, Leicester,          </w:t>
      </w:r>
      <w:r w:rsidRPr="00BD28C0">
        <w:rPr>
          <w:rFonts w:ascii="Times New Roman" w:hAnsi="Times New Roman"/>
          <w:sz w:val="24"/>
          <w:szCs w:val="24"/>
        </w:rPr>
        <w:t xml:space="preserve">Leicestershire,   UK) </w:t>
      </w:r>
    </w:p>
    <w:p w14:paraId="2780109A" w14:textId="77777777" w:rsidR="00FF1691" w:rsidRPr="001D7544" w:rsidRDefault="00FF1691" w:rsidP="00FF1691">
      <w:pPr>
        <w:pStyle w:val="ListParagraph"/>
        <w:spacing w:before="100" w:beforeAutospacing="1" w:after="100" w:afterAutospacing="1" w:line="312" w:lineRule="atLeast"/>
        <w:ind w:left="993"/>
        <w:jc w:val="both"/>
        <w:rPr>
          <w:rFonts w:ascii="Times New Roman" w:hAnsi="Times New Roman"/>
          <w:sz w:val="24"/>
          <w:szCs w:val="24"/>
        </w:rPr>
      </w:pPr>
      <w:r w:rsidRPr="00BD28C0">
        <w:rPr>
          <w:rFonts w:ascii="Times New Roman" w:hAnsi="Times New Roman"/>
          <w:color w:val="000000"/>
          <w:sz w:val="24"/>
          <w:szCs w:val="24"/>
        </w:rPr>
        <w:t>Ingredients:</w:t>
      </w:r>
      <w:r>
        <w:rPr>
          <w:rFonts w:ascii="Times New Roman" w:hAnsi="Times New Roman"/>
          <w:color w:val="000000"/>
          <w:sz w:val="24"/>
          <w:szCs w:val="24"/>
        </w:rPr>
        <w:t xml:space="preserve"> </w:t>
      </w:r>
      <w:r w:rsidRPr="00BD28C0">
        <w:rPr>
          <w:rFonts w:ascii="Times New Roman" w:hAnsi="Times New Roman"/>
          <w:color w:val="000000"/>
          <w:sz w:val="24"/>
          <w:szCs w:val="24"/>
        </w:rPr>
        <w:t xml:space="preserve">Jasat bhasm, Gandhak, </w:t>
      </w:r>
      <w:r w:rsidRPr="00BD28C0">
        <w:rPr>
          <w:rFonts w:ascii="Times New Roman" w:hAnsi="Times New Roman"/>
          <w:sz w:val="24"/>
          <w:szCs w:val="24"/>
        </w:rPr>
        <w:t>Ras kapoor,</w:t>
      </w:r>
      <w:r w:rsidRPr="00BD28C0">
        <w:rPr>
          <w:rFonts w:ascii="Times New Roman" w:hAnsi="Times New Roman"/>
          <w:color w:val="373636"/>
          <w:sz w:val="24"/>
          <w:szCs w:val="24"/>
        </w:rPr>
        <w:t xml:space="preserve"> </w:t>
      </w:r>
      <w:r w:rsidRPr="00BD28C0">
        <w:rPr>
          <w:rFonts w:ascii="Times New Roman" w:hAnsi="Times New Roman"/>
          <w:color w:val="000000"/>
          <w:sz w:val="24"/>
          <w:szCs w:val="24"/>
        </w:rPr>
        <w:t>Tankankhar</w:t>
      </w:r>
      <w:r>
        <w:rPr>
          <w:rFonts w:ascii="Times New Roman" w:hAnsi="Times New Roman"/>
          <w:color w:val="000000"/>
          <w:sz w:val="24"/>
          <w:szCs w:val="24"/>
        </w:rPr>
        <w:t>.</w:t>
      </w:r>
      <w:r>
        <w:rPr>
          <w:rFonts w:ascii="Times New Roman" w:hAnsi="Times New Roman"/>
          <w:sz w:val="24"/>
          <w:szCs w:val="24"/>
        </w:rPr>
        <w:t xml:space="preserve"> </w:t>
      </w:r>
      <w:r w:rsidRPr="00BD28C0">
        <w:rPr>
          <w:rFonts w:ascii="Times New Roman" w:hAnsi="Times New Roman"/>
          <w:color w:val="000000"/>
          <w:sz w:val="24"/>
          <w:szCs w:val="24"/>
        </w:rPr>
        <w:t xml:space="preserve"> </w:t>
      </w:r>
    </w:p>
    <w:p w14:paraId="0F82CDED" w14:textId="77777777" w:rsidR="00834AAC" w:rsidRDefault="00834AAC" w:rsidP="00FE4304">
      <w:pPr>
        <w:spacing w:line="360" w:lineRule="auto"/>
        <w:ind w:left="-142" w:hanging="1276"/>
        <w:rPr>
          <w:rFonts w:ascii="Times New Roman" w:hAnsi="Times New Roman" w:cs="Times New Roman"/>
          <w:b/>
          <w:sz w:val="24"/>
          <w:szCs w:val="24"/>
        </w:rPr>
      </w:pPr>
      <w:r>
        <w:rPr>
          <w:rFonts w:ascii="Times New Roman" w:hAnsi="Times New Roman" w:cs="Times New Roman"/>
          <w:b/>
          <w:sz w:val="24"/>
          <w:szCs w:val="24"/>
        </w:rPr>
        <w:t xml:space="preserve">                               </w:t>
      </w:r>
    </w:p>
    <w:p w14:paraId="46EF5153" w14:textId="56231D65" w:rsidR="00FE4304" w:rsidRPr="00834AAC" w:rsidRDefault="00834AAC" w:rsidP="00834AAC">
      <w:pPr>
        <w:spacing w:line="360" w:lineRule="auto"/>
        <w:ind w:left="-142" w:hanging="1276"/>
        <w:rPr>
          <w:rFonts w:ascii="Times New Roman" w:hAnsi="Times New Roman" w:cs="Times New Roman"/>
          <w:sz w:val="28"/>
          <w:szCs w:val="28"/>
        </w:rPr>
      </w:pPr>
      <w:r>
        <w:rPr>
          <w:rFonts w:ascii="Times New Roman" w:hAnsi="Times New Roman" w:cs="Times New Roman"/>
          <w:b/>
          <w:sz w:val="24"/>
          <w:szCs w:val="24"/>
        </w:rPr>
        <w:t xml:space="preserve">                               </w:t>
      </w:r>
      <w:r w:rsidR="00FE4304" w:rsidRPr="00834AAC">
        <w:rPr>
          <w:rFonts w:ascii="Times New Roman" w:hAnsi="Times New Roman" w:cs="Times New Roman"/>
          <w:b/>
          <w:sz w:val="28"/>
          <w:szCs w:val="28"/>
        </w:rPr>
        <w:t xml:space="preserve">List of </w:t>
      </w:r>
      <w:r w:rsidR="00C1377F">
        <w:rPr>
          <w:rFonts w:ascii="Times New Roman" w:hAnsi="Times New Roman" w:cs="Times New Roman"/>
          <w:b/>
          <w:sz w:val="28"/>
          <w:szCs w:val="28"/>
        </w:rPr>
        <w:t>medicinal p</w:t>
      </w:r>
      <w:r w:rsidR="00FE4304" w:rsidRPr="00834AAC">
        <w:rPr>
          <w:rFonts w:ascii="Times New Roman" w:hAnsi="Times New Roman" w:cs="Times New Roman"/>
          <w:b/>
          <w:sz w:val="28"/>
          <w:szCs w:val="28"/>
        </w:rPr>
        <w:t xml:space="preserve">lants used for the screening of wound healing </w:t>
      </w:r>
      <w:r w:rsidR="00C1377F">
        <w:rPr>
          <w:rFonts w:ascii="Times New Roman" w:hAnsi="Times New Roman" w:cs="Times New Roman"/>
          <w:b/>
          <w:sz w:val="28"/>
          <w:szCs w:val="28"/>
        </w:rPr>
        <w:t xml:space="preserve">  </w:t>
      </w:r>
      <w:r w:rsidR="00FE4304" w:rsidRPr="00834AAC">
        <w:rPr>
          <w:rFonts w:ascii="Times New Roman" w:hAnsi="Times New Roman" w:cs="Times New Roman"/>
          <w:b/>
          <w:sz w:val="28"/>
          <w:szCs w:val="28"/>
        </w:rPr>
        <w:t>activity</w:t>
      </w:r>
      <w:r w:rsidR="00FE4304" w:rsidRPr="00834AAC">
        <w:rPr>
          <w:rFonts w:ascii="Times New Roman" w:hAnsi="Times New Roman" w:cs="Times New Roman"/>
          <w:sz w:val="28"/>
          <w:szCs w:val="28"/>
        </w:rPr>
        <w:t xml:space="preserve">. </w:t>
      </w:r>
    </w:p>
    <w:tbl>
      <w:tblPr>
        <w:tblW w:w="9100" w:type="dxa"/>
        <w:jc w:val="center"/>
        <w:tblLayout w:type="fixed"/>
        <w:tblLook w:val="04A0" w:firstRow="1" w:lastRow="0" w:firstColumn="1" w:lastColumn="0" w:noHBand="0" w:noVBand="1"/>
      </w:tblPr>
      <w:tblGrid>
        <w:gridCol w:w="851"/>
        <w:gridCol w:w="2551"/>
        <w:gridCol w:w="1701"/>
        <w:gridCol w:w="1890"/>
        <w:gridCol w:w="2107"/>
      </w:tblGrid>
      <w:tr w:rsidR="00FE4304" w:rsidRPr="00D41009" w14:paraId="73A270CB" w14:textId="77777777" w:rsidTr="006D7339">
        <w:trPr>
          <w:trHeight w:val="315"/>
          <w:tblHeader/>
          <w:jc w:val="center"/>
        </w:trPr>
        <w:tc>
          <w:tcPr>
            <w:tcW w:w="851" w:type="dxa"/>
            <w:tcBorders>
              <w:top w:val="single" w:sz="18" w:space="0" w:color="auto"/>
              <w:left w:val="single" w:sz="18" w:space="0" w:color="auto"/>
              <w:bottom w:val="single" w:sz="18" w:space="0" w:color="auto"/>
              <w:right w:val="single" w:sz="8" w:space="0" w:color="auto"/>
            </w:tcBorders>
            <w:shd w:val="clear" w:color="auto" w:fill="auto"/>
            <w:noWrap/>
            <w:vAlign w:val="center"/>
            <w:hideMark/>
          </w:tcPr>
          <w:p w14:paraId="660FADEC" w14:textId="77777777" w:rsidR="00FE4304" w:rsidRPr="00D41009" w:rsidRDefault="00FE4304" w:rsidP="006D7339">
            <w:pPr>
              <w:spacing w:after="0" w:line="240" w:lineRule="auto"/>
              <w:jc w:val="center"/>
              <w:rPr>
                <w:rFonts w:ascii="Times New Roman" w:eastAsia="Times New Roman" w:hAnsi="Times New Roman" w:cs="Times New Roman"/>
                <w:b/>
                <w:color w:val="000000"/>
                <w:sz w:val="24"/>
                <w:szCs w:val="24"/>
              </w:rPr>
            </w:pPr>
            <w:r w:rsidRPr="00D41009">
              <w:rPr>
                <w:rFonts w:ascii="Times New Roman" w:eastAsia="Times New Roman" w:hAnsi="Times New Roman" w:cs="Times New Roman"/>
                <w:b/>
                <w:color w:val="000000"/>
                <w:sz w:val="24"/>
                <w:szCs w:val="24"/>
              </w:rPr>
              <w:t>S.No</w:t>
            </w:r>
          </w:p>
        </w:tc>
        <w:tc>
          <w:tcPr>
            <w:tcW w:w="2551" w:type="dxa"/>
            <w:tcBorders>
              <w:top w:val="single" w:sz="18" w:space="0" w:color="auto"/>
              <w:left w:val="nil"/>
              <w:bottom w:val="single" w:sz="18" w:space="0" w:color="auto"/>
              <w:right w:val="single" w:sz="8" w:space="0" w:color="auto"/>
            </w:tcBorders>
            <w:shd w:val="clear" w:color="auto" w:fill="auto"/>
            <w:noWrap/>
            <w:vAlign w:val="center"/>
            <w:hideMark/>
          </w:tcPr>
          <w:p w14:paraId="02902F99" w14:textId="77777777" w:rsidR="00FE4304" w:rsidRPr="00D41009" w:rsidRDefault="00FE4304" w:rsidP="006D7339">
            <w:pPr>
              <w:spacing w:after="0" w:line="240" w:lineRule="auto"/>
              <w:jc w:val="center"/>
              <w:rPr>
                <w:rFonts w:ascii="Times New Roman" w:eastAsia="Times New Roman" w:hAnsi="Times New Roman" w:cs="Times New Roman"/>
                <w:b/>
                <w:color w:val="000000"/>
                <w:sz w:val="24"/>
                <w:szCs w:val="24"/>
              </w:rPr>
            </w:pPr>
            <w:r w:rsidRPr="00D41009">
              <w:rPr>
                <w:rFonts w:ascii="Times New Roman" w:eastAsia="Times New Roman" w:hAnsi="Times New Roman" w:cs="Times New Roman"/>
                <w:b/>
                <w:color w:val="000000"/>
                <w:sz w:val="24"/>
                <w:szCs w:val="24"/>
              </w:rPr>
              <w:t>Plant</w:t>
            </w:r>
          </w:p>
        </w:tc>
        <w:tc>
          <w:tcPr>
            <w:tcW w:w="1701" w:type="dxa"/>
            <w:tcBorders>
              <w:top w:val="single" w:sz="18" w:space="0" w:color="auto"/>
              <w:left w:val="nil"/>
              <w:bottom w:val="single" w:sz="18" w:space="0" w:color="auto"/>
              <w:right w:val="single" w:sz="8" w:space="0" w:color="auto"/>
            </w:tcBorders>
            <w:shd w:val="clear" w:color="auto" w:fill="auto"/>
            <w:noWrap/>
            <w:vAlign w:val="center"/>
            <w:hideMark/>
          </w:tcPr>
          <w:p w14:paraId="707EB388" w14:textId="77777777" w:rsidR="00FE4304" w:rsidRPr="00D41009" w:rsidRDefault="00FE4304" w:rsidP="006D7339">
            <w:pPr>
              <w:spacing w:after="0" w:line="240" w:lineRule="auto"/>
              <w:jc w:val="center"/>
              <w:rPr>
                <w:rFonts w:ascii="Times New Roman" w:eastAsia="Times New Roman" w:hAnsi="Times New Roman" w:cs="Times New Roman"/>
                <w:b/>
                <w:color w:val="000000"/>
                <w:sz w:val="24"/>
                <w:szCs w:val="24"/>
              </w:rPr>
            </w:pPr>
            <w:r w:rsidRPr="00D41009">
              <w:rPr>
                <w:rFonts w:ascii="Times New Roman" w:eastAsia="Times New Roman" w:hAnsi="Times New Roman" w:cs="Times New Roman"/>
                <w:b/>
                <w:color w:val="000000"/>
                <w:sz w:val="24"/>
                <w:szCs w:val="24"/>
              </w:rPr>
              <w:t>Part Used/</w:t>
            </w:r>
          </w:p>
          <w:p w14:paraId="47BA5607" w14:textId="77777777" w:rsidR="00FE4304" w:rsidRPr="00D41009" w:rsidRDefault="00FE4304" w:rsidP="006D7339">
            <w:pPr>
              <w:spacing w:after="0" w:line="240" w:lineRule="auto"/>
              <w:jc w:val="center"/>
              <w:rPr>
                <w:rFonts w:ascii="Times New Roman" w:eastAsia="Times New Roman" w:hAnsi="Times New Roman" w:cs="Times New Roman"/>
                <w:b/>
                <w:color w:val="000000"/>
                <w:sz w:val="24"/>
                <w:szCs w:val="24"/>
              </w:rPr>
            </w:pPr>
            <w:r w:rsidRPr="00D41009">
              <w:rPr>
                <w:rFonts w:ascii="Times New Roman" w:eastAsia="Times New Roman" w:hAnsi="Times New Roman" w:cs="Times New Roman"/>
                <w:b/>
                <w:color w:val="000000"/>
                <w:sz w:val="24"/>
                <w:szCs w:val="24"/>
              </w:rPr>
              <w:t>Extract</w:t>
            </w:r>
          </w:p>
        </w:tc>
        <w:tc>
          <w:tcPr>
            <w:tcW w:w="1890" w:type="dxa"/>
            <w:tcBorders>
              <w:top w:val="single" w:sz="18" w:space="0" w:color="auto"/>
              <w:left w:val="nil"/>
              <w:bottom w:val="single" w:sz="18" w:space="0" w:color="auto"/>
              <w:right w:val="single" w:sz="8" w:space="0" w:color="auto"/>
            </w:tcBorders>
            <w:shd w:val="clear" w:color="auto" w:fill="auto"/>
            <w:vAlign w:val="center"/>
            <w:hideMark/>
          </w:tcPr>
          <w:p w14:paraId="5283316B" w14:textId="77777777" w:rsidR="00FE4304" w:rsidRPr="00D41009" w:rsidRDefault="00FE4304" w:rsidP="006D7339">
            <w:pPr>
              <w:spacing w:after="0" w:line="240" w:lineRule="auto"/>
              <w:jc w:val="center"/>
              <w:rPr>
                <w:rFonts w:ascii="Times New Roman" w:eastAsia="Times New Roman" w:hAnsi="Times New Roman" w:cs="Times New Roman"/>
                <w:b/>
                <w:color w:val="000000"/>
                <w:sz w:val="24"/>
                <w:szCs w:val="24"/>
              </w:rPr>
            </w:pPr>
            <w:r w:rsidRPr="00D41009">
              <w:rPr>
                <w:rFonts w:ascii="Times New Roman" w:eastAsia="Times New Roman" w:hAnsi="Times New Roman" w:cs="Times New Roman"/>
                <w:b/>
                <w:color w:val="000000"/>
                <w:sz w:val="24"/>
                <w:szCs w:val="24"/>
              </w:rPr>
              <w:t>Model Used/ Dose</w:t>
            </w:r>
          </w:p>
        </w:tc>
        <w:tc>
          <w:tcPr>
            <w:tcW w:w="2107" w:type="dxa"/>
            <w:tcBorders>
              <w:top w:val="single" w:sz="18" w:space="0" w:color="auto"/>
              <w:left w:val="nil"/>
              <w:bottom w:val="single" w:sz="18" w:space="0" w:color="auto"/>
              <w:right w:val="single" w:sz="18" w:space="0" w:color="auto"/>
            </w:tcBorders>
          </w:tcPr>
          <w:p w14:paraId="0E0BBEC6" w14:textId="77777777" w:rsidR="00FE4304" w:rsidRPr="00D41009" w:rsidRDefault="00FE4304" w:rsidP="006D7339">
            <w:pPr>
              <w:spacing w:after="0" w:line="240" w:lineRule="auto"/>
              <w:jc w:val="center"/>
              <w:rPr>
                <w:rFonts w:ascii="Times New Roman" w:eastAsia="Times New Roman" w:hAnsi="Times New Roman" w:cs="Times New Roman"/>
                <w:b/>
                <w:color w:val="000000"/>
                <w:sz w:val="24"/>
                <w:szCs w:val="24"/>
              </w:rPr>
            </w:pPr>
            <w:r w:rsidRPr="00D41009">
              <w:rPr>
                <w:rFonts w:ascii="Times New Roman" w:eastAsia="Times New Roman" w:hAnsi="Times New Roman" w:cs="Times New Roman"/>
                <w:b/>
                <w:color w:val="000000"/>
                <w:sz w:val="24"/>
                <w:szCs w:val="24"/>
              </w:rPr>
              <w:t>Result/Inference</w:t>
            </w:r>
          </w:p>
        </w:tc>
      </w:tr>
      <w:tr w:rsidR="00FE4304" w:rsidRPr="007B48EB" w14:paraId="02B85AA5" w14:textId="77777777" w:rsidTr="006D7339">
        <w:trPr>
          <w:trHeight w:val="1200"/>
          <w:jc w:val="center"/>
        </w:trPr>
        <w:tc>
          <w:tcPr>
            <w:tcW w:w="851" w:type="dxa"/>
            <w:tcBorders>
              <w:top w:val="single" w:sz="18" w:space="0" w:color="auto"/>
              <w:left w:val="single" w:sz="18" w:space="0" w:color="auto"/>
              <w:bottom w:val="single" w:sz="8" w:space="0" w:color="auto"/>
              <w:right w:val="single" w:sz="8" w:space="0" w:color="auto"/>
            </w:tcBorders>
            <w:shd w:val="clear" w:color="auto" w:fill="auto"/>
            <w:noWrap/>
            <w:vAlign w:val="center"/>
            <w:hideMark/>
          </w:tcPr>
          <w:p w14:paraId="39CE04CC"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1</w:t>
            </w:r>
          </w:p>
        </w:tc>
        <w:tc>
          <w:tcPr>
            <w:tcW w:w="2551" w:type="dxa"/>
            <w:tcBorders>
              <w:top w:val="single" w:sz="18" w:space="0" w:color="auto"/>
              <w:left w:val="nil"/>
              <w:bottom w:val="single" w:sz="8" w:space="0" w:color="auto"/>
              <w:right w:val="single" w:sz="8" w:space="0" w:color="auto"/>
            </w:tcBorders>
            <w:shd w:val="clear" w:color="auto" w:fill="auto"/>
            <w:vAlign w:val="center"/>
            <w:hideMark/>
          </w:tcPr>
          <w:p w14:paraId="2F9AD310" w14:textId="1BA59D6D" w:rsidR="00FE4304" w:rsidRPr="00BA72E1" w:rsidRDefault="00FE4304" w:rsidP="006D7339">
            <w:pPr>
              <w:spacing w:after="0" w:line="240" w:lineRule="auto"/>
              <w:rPr>
                <w:rFonts w:ascii="Times New Roman" w:eastAsia="Times New Roman" w:hAnsi="Times New Roman" w:cs="Times New Roman"/>
                <w:color w:val="000000"/>
                <w:sz w:val="24"/>
                <w:szCs w:val="24"/>
                <w:vertAlign w:val="superscript"/>
              </w:rPr>
            </w:pPr>
            <w:r w:rsidRPr="007B48EB">
              <w:rPr>
                <w:rFonts w:ascii="Times New Roman" w:eastAsia="Times New Roman" w:hAnsi="Times New Roman" w:cs="Times New Roman"/>
                <w:i/>
                <w:color w:val="000000"/>
                <w:sz w:val="24"/>
                <w:szCs w:val="24"/>
              </w:rPr>
              <w:t>Acalypha indica</w:t>
            </w:r>
            <w:r w:rsidR="00493A03">
              <w:rPr>
                <w:rFonts w:ascii="Times New Roman" w:eastAsia="Times New Roman" w:hAnsi="Times New Roman" w:cs="Times New Roman"/>
                <w:color w:val="000000"/>
                <w:sz w:val="24"/>
                <w:szCs w:val="24"/>
                <w:vertAlign w:val="superscript"/>
              </w:rPr>
              <w:t>3</w:t>
            </w:r>
            <w:r w:rsidR="002425EA">
              <w:rPr>
                <w:rFonts w:ascii="Times New Roman" w:eastAsia="Times New Roman" w:hAnsi="Times New Roman" w:cs="Times New Roman"/>
                <w:color w:val="000000"/>
                <w:sz w:val="24"/>
                <w:szCs w:val="24"/>
                <w:vertAlign w:val="superscript"/>
              </w:rPr>
              <w:t>7</w:t>
            </w:r>
          </w:p>
          <w:p w14:paraId="619FD53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w:t>
            </w:r>
            <w:r w:rsidRPr="00DC7FE2">
              <w:rPr>
                <w:rFonts w:ascii="Times New Roman" w:eastAsia="Times New Roman" w:hAnsi="Times New Roman" w:cs="Times New Roman"/>
                <w:i/>
                <w:color w:val="000000"/>
                <w:sz w:val="24"/>
                <w:szCs w:val="24"/>
              </w:rPr>
              <w:t>Euphorbiaceae)</w:t>
            </w:r>
          </w:p>
        </w:tc>
        <w:tc>
          <w:tcPr>
            <w:tcW w:w="1701" w:type="dxa"/>
            <w:tcBorders>
              <w:top w:val="single" w:sz="18" w:space="0" w:color="auto"/>
              <w:left w:val="nil"/>
              <w:bottom w:val="single" w:sz="8" w:space="0" w:color="auto"/>
              <w:right w:val="single" w:sz="8" w:space="0" w:color="auto"/>
            </w:tcBorders>
            <w:shd w:val="clear" w:color="auto" w:fill="auto"/>
            <w:noWrap/>
            <w:vAlign w:val="center"/>
            <w:hideMark/>
          </w:tcPr>
          <w:p w14:paraId="4BC2A479"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Whole </w:t>
            </w:r>
            <w:r w:rsidRPr="007B48EB">
              <w:rPr>
                <w:rFonts w:ascii="Times New Roman" w:eastAsia="Times New Roman" w:hAnsi="Times New Roman" w:cs="Times New Roman"/>
                <w:color w:val="000000"/>
                <w:sz w:val="24"/>
                <w:szCs w:val="24"/>
              </w:rPr>
              <w:t>Plant</w:t>
            </w:r>
            <w:r>
              <w:rPr>
                <w:rFonts w:ascii="Times New Roman" w:eastAsia="Times New Roman" w:hAnsi="Times New Roman" w:cs="Times New Roman"/>
                <w:color w:val="000000"/>
                <w:sz w:val="24"/>
                <w:szCs w:val="24"/>
              </w:rPr>
              <w:t>/</w:t>
            </w:r>
          </w:p>
          <w:p w14:paraId="052C9079"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single" w:sz="18" w:space="0" w:color="auto"/>
              <w:left w:val="nil"/>
              <w:bottom w:val="single" w:sz="8" w:space="0" w:color="auto"/>
              <w:right w:val="single" w:sz="8" w:space="0" w:color="auto"/>
            </w:tcBorders>
            <w:shd w:val="clear" w:color="auto" w:fill="auto"/>
            <w:vAlign w:val="center"/>
            <w:hideMark/>
          </w:tcPr>
          <w:p w14:paraId="19AF359F"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sidRPr="007B48EB">
              <w:rPr>
                <w:rFonts w:ascii="Times New Roman" w:eastAsia="Times New Roman" w:hAnsi="Times New Roman" w:cs="Times New Roman"/>
                <w:color w:val="000000"/>
                <w:sz w:val="24"/>
                <w:szCs w:val="24"/>
              </w:rPr>
              <w:br/>
              <w:t>Incision</w:t>
            </w:r>
          </w:p>
        </w:tc>
        <w:tc>
          <w:tcPr>
            <w:tcW w:w="2107" w:type="dxa"/>
            <w:tcBorders>
              <w:top w:val="single" w:sz="18" w:space="0" w:color="auto"/>
              <w:left w:val="nil"/>
              <w:bottom w:val="single" w:sz="8" w:space="0" w:color="auto"/>
              <w:right w:val="single" w:sz="18" w:space="0" w:color="auto"/>
            </w:tcBorders>
          </w:tcPr>
          <w:p w14:paraId="71A8C90F"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73363C68"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wound healing activity</w:t>
            </w:r>
          </w:p>
        </w:tc>
      </w:tr>
      <w:tr w:rsidR="00FE4304" w:rsidRPr="007B48EB" w14:paraId="41F57563"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757A1EF7"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2.</w:t>
            </w:r>
          </w:p>
        </w:tc>
        <w:tc>
          <w:tcPr>
            <w:tcW w:w="2551" w:type="dxa"/>
            <w:tcBorders>
              <w:top w:val="nil"/>
              <w:left w:val="nil"/>
              <w:bottom w:val="single" w:sz="8" w:space="0" w:color="auto"/>
              <w:right w:val="single" w:sz="8" w:space="0" w:color="auto"/>
            </w:tcBorders>
            <w:shd w:val="clear" w:color="auto" w:fill="auto"/>
            <w:vAlign w:val="center"/>
            <w:hideMark/>
          </w:tcPr>
          <w:p w14:paraId="6902DE52" w14:textId="612B1157" w:rsidR="00FE4304" w:rsidRPr="00892965" w:rsidRDefault="00FE4304" w:rsidP="006D7339">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Achillea k</w:t>
            </w:r>
            <w:r w:rsidRPr="007B48EB">
              <w:rPr>
                <w:rFonts w:ascii="Times New Roman" w:eastAsia="Times New Roman" w:hAnsi="Times New Roman" w:cs="Times New Roman"/>
                <w:i/>
                <w:color w:val="000000"/>
                <w:sz w:val="24"/>
                <w:szCs w:val="24"/>
              </w:rPr>
              <w:t>ellalensis</w:t>
            </w:r>
            <w:r w:rsidR="00493A03">
              <w:rPr>
                <w:rFonts w:ascii="Times New Roman" w:eastAsia="Times New Roman" w:hAnsi="Times New Roman" w:cs="Times New Roman"/>
                <w:color w:val="000000"/>
                <w:sz w:val="24"/>
                <w:szCs w:val="24"/>
                <w:vertAlign w:val="superscript"/>
              </w:rPr>
              <w:t>3</w:t>
            </w:r>
            <w:r w:rsidR="002425EA">
              <w:rPr>
                <w:rFonts w:ascii="Times New Roman" w:eastAsia="Times New Roman" w:hAnsi="Times New Roman" w:cs="Times New Roman"/>
                <w:color w:val="000000"/>
                <w:sz w:val="24"/>
                <w:szCs w:val="24"/>
                <w:vertAlign w:val="superscript"/>
              </w:rPr>
              <w:t>8</w:t>
            </w:r>
          </w:p>
          <w:p w14:paraId="2E17D29F" w14:textId="77777777" w:rsidR="00FE4304" w:rsidRPr="00DC7FE2" w:rsidRDefault="00FE4304" w:rsidP="006D7339">
            <w:pPr>
              <w:spacing w:after="0" w:line="240" w:lineRule="auto"/>
              <w:rPr>
                <w:rFonts w:ascii="Times New Roman" w:eastAsia="Times New Roman" w:hAnsi="Times New Roman" w:cs="Times New Roman"/>
                <w:i/>
                <w:color w:val="000000"/>
                <w:sz w:val="24"/>
                <w:szCs w:val="24"/>
              </w:rPr>
            </w:pPr>
            <w:r w:rsidRPr="00DC7FE2">
              <w:rPr>
                <w:rFonts w:ascii="Times New Roman" w:eastAsia="Times New Roman" w:hAnsi="Times New Roman" w:cs="Times New Roman"/>
                <w:i/>
                <w:color w:val="000000"/>
                <w:sz w:val="24"/>
                <w:szCs w:val="24"/>
              </w:rPr>
              <w:t>(Compositae)</w:t>
            </w:r>
          </w:p>
        </w:tc>
        <w:tc>
          <w:tcPr>
            <w:tcW w:w="1701" w:type="dxa"/>
            <w:tcBorders>
              <w:top w:val="nil"/>
              <w:left w:val="nil"/>
              <w:bottom w:val="single" w:sz="8" w:space="0" w:color="auto"/>
              <w:right w:val="single" w:sz="8" w:space="0" w:color="auto"/>
            </w:tcBorders>
            <w:shd w:val="clear" w:color="auto" w:fill="auto"/>
            <w:noWrap/>
            <w:vAlign w:val="center"/>
            <w:hideMark/>
          </w:tcPr>
          <w:p w14:paraId="62F7E7A4"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Flowers</w:t>
            </w:r>
            <w:r>
              <w:rPr>
                <w:rFonts w:ascii="Times New Roman" w:eastAsia="Times New Roman" w:hAnsi="Times New Roman" w:cs="Times New Roman"/>
                <w:color w:val="000000"/>
                <w:sz w:val="24"/>
                <w:szCs w:val="24"/>
              </w:rPr>
              <w:t>/</w:t>
            </w:r>
          </w:p>
          <w:p w14:paraId="5B7E5C2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Aqueous</w:t>
            </w:r>
          </w:p>
        </w:tc>
        <w:tc>
          <w:tcPr>
            <w:tcW w:w="1890" w:type="dxa"/>
            <w:tcBorders>
              <w:top w:val="nil"/>
              <w:left w:val="nil"/>
              <w:bottom w:val="single" w:sz="8" w:space="0" w:color="auto"/>
              <w:right w:val="single" w:sz="8" w:space="0" w:color="auto"/>
            </w:tcBorders>
            <w:shd w:val="clear" w:color="auto" w:fill="auto"/>
            <w:vAlign w:val="center"/>
            <w:hideMark/>
          </w:tcPr>
          <w:p w14:paraId="19A28C14"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t>/</w:t>
            </w:r>
          </w:p>
          <w:p w14:paraId="0BE4A66C"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w/w ointment</w:t>
            </w:r>
          </w:p>
        </w:tc>
        <w:tc>
          <w:tcPr>
            <w:tcW w:w="2107" w:type="dxa"/>
            <w:tcBorders>
              <w:top w:val="nil"/>
              <w:left w:val="nil"/>
              <w:bottom w:val="single" w:sz="8" w:space="0" w:color="auto"/>
              <w:right w:val="single" w:sz="18" w:space="0" w:color="auto"/>
            </w:tcBorders>
          </w:tcPr>
          <w:p w14:paraId="5DD137D4"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3E579B8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Significant healing activity</w:t>
            </w:r>
          </w:p>
        </w:tc>
      </w:tr>
      <w:tr w:rsidR="00FE4304" w:rsidRPr="007B48EB" w14:paraId="0E725360"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00A5226C"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3.</w:t>
            </w:r>
          </w:p>
        </w:tc>
        <w:tc>
          <w:tcPr>
            <w:tcW w:w="2551" w:type="dxa"/>
            <w:tcBorders>
              <w:top w:val="nil"/>
              <w:left w:val="nil"/>
              <w:bottom w:val="single" w:sz="8" w:space="0" w:color="auto"/>
              <w:right w:val="single" w:sz="8" w:space="0" w:color="auto"/>
            </w:tcBorders>
            <w:shd w:val="clear" w:color="auto" w:fill="auto"/>
            <w:vAlign w:val="center"/>
            <w:hideMark/>
          </w:tcPr>
          <w:p w14:paraId="5A263956" w14:textId="1252430B" w:rsidR="00FE4304" w:rsidRPr="00BA72E1"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Acorus calamus</w:t>
            </w:r>
            <w:r>
              <w:rPr>
                <w:rFonts w:ascii="Times New Roman" w:eastAsia="Times New Roman" w:hAnsi="Times New Roman" w:cs="Times New Roman"/>
                <w:color w:val="000000"/>
                <w:sz w:val="24"/>
                <w:szCs w:val="24"/>
                <w:vertAlign w:val="superscript"/>
              </w:rPr>
              <w:t xml:space="preserve"> </w:t>
            </w:r>
            <w:r w:rsidR="00493A03">
              <w:rPr>
                <w:rFonts w:ascii="Times New Roman" w:eastAsia="Times New Roman" w:hAnsi="Times New Roman" w:cs="Times New Roman"/>
                <w:color w:val="000000"/>
                <w:sz w:val="24"/>
                <w:szCs w:val="24"/>
                <w:vertAlign w:val="superscript"/>
              </w:rPr>
              <w:t>3</w:t>
            </w:r>
            <w:r w:rsidR="002425EA">
              <w:rPr>
                <w:rFonts w:ascii="Times New Roman" w:eastAsia="Times New Roman" w:hAnsi="Times New Roman" w:cs="Times New Roman"/>
                <w:color w:val="000000"/>
                <w:sz w:val="24"/>
                <w:szCs w:val="24"/>
                <w:vertAlign w:val="superscript"/>
              </w:rPr>
              <w:t>9</w:t>
            </w:r>
          </w:p>
          <w:p w14:paraId="0772899D" w14:textId="77777777" w:rsidR="00FE4304" w:rsidRPr="00DC7FE2" w:rsidRDefault="00FE4304" w:rsidP="006D7339">
            <w:pPr>
              <w:spacing w:after="0" w:line="240" w:lineRule="auto"/>
              <w:rPr>
                <w:rFonts w:ascii="Times New Roman" w:eastAsia="Times New Roman" w:hAnsi="Times New Roman" w:cs="Times New Roman"/>
                <w:i/>
                <w:color w:val="000000"/>
                <w:sz w:val="24"/>
                <w:szCs w:val="24"/>
              </w:rPr>
            </w:pPr>
            <w:r w:rsidRPr="00DC7FE2">
              <w:rPr>
                <w:rFonts w:ascii="Times New Roman" w:eastAsia="Times New Roman" w:hAnsi="Times New Roman" w:cs="Times New Roman"/>
                <w:i/>
                <w:color w:val="000000"/>
                <w:sz w:val="24"/>
                <w:szCs w:val="24"/>
              </w:rPr>
              <w:t>( Acoraceae)</w:t>
            </w:r>
          </w:p>
        </w:tc>
        <w:tc>
          <w:tcPr>
            <w:tcW w:w="1701" w:type="dxa"/>
            <w:tcBorders>
              <w:top w:val="nil"/>
              <w:left w:val="nil"/>
              <w:bottom w:val="single" w:sz="8" w:space="0" w:color="auto"/>
              <w:right w:val="single" w:sz="8" w:space="0" w:color="auto"/>
            </w:tcBorders>
            <w:shd w:val="clear" w:color="auto" w:fill="auto"/>
            <w:vAlign w:val="center"/>
            <w:hideMark/>
          </w:tcPr>
          <w:p w14:paraId="50160428"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77AA4E3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nil"/>
              <w:left w:val="nil"/>
              <w:bottom w:val="single" w:sz="8" w:space="0" w:color="auto"/>
              <w:right w:val="single" w:sz="8" w:space="0" w:color="auto"/>
            </w:tcBorders>
            <w:shd w:val="clear" w:color="auto" w:fill="auto"/>
            <w:vAlign w:val="center"/>
            <w:hideMark/>
          </w:tcPr>
          <w:p w14:paraId="5B8886F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 40% w/w ointment</w:t>
            </w:r>
          </w:p>
        </w:tc>
        <w:tc>
          <w:tcPr>
            <w:tcW w:w="2107" w:type="dxa"/>
            <w:tcBorders>
              <w:top w:val="nil"/>
              <w:left w:val="nil"/>
              <w:bottom w:val="single" w:sz="8" w:space="0" w:color="auto"/>
              <w:right w:val="single" w:sz="18" w:space="0" w:color="auto"/>
            </w:tcBorders>
          </w:tcPr>
          <w:p w14:paraId="1FADFDCF"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70EEA665"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Therapeutic benefits in wound healing</w:t>
            </w:r>
          </w:p>
        </w:tc>
      </w:tr>
      <w:tr w:rsidR="00FE4304" w:rsidRPr="007B48EB" w14:paraId="748F878E"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52F545E4"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4.</w:t>
            </w:r>
          </w:p>
        </w:tc>
        <w:tc>
          <w:tcPr>
            <w:tcW w:w="2551" w:type="dxa"/>
            <w:tcBorders>
              <w:top w:val="nil"/>
              <w:left w:val="nil"/>
              <w:bottom w:val="single" w:sz="8" w:space="0" w:color="auto"/>
              <w:right w:val="single" w:sz="8" w:space="0" w:color="auto"/>
            </w:tcBorders>
            <w:shd w:val="clear" w:color="auto" w:fill="auto"/>
            <w:vAlign w:val="center"/>
            <w:hideMark/>
          </w:tcPr>
          <w:p w14:paraId="268728A0" w14:textId="26C948EA" w:rsidR="00FE4304" w:rsidRPr="00BA72E1"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Adhatoda vasica</w:t>
            </w:r>
            <w:r w:rsidR="002425EA">
              <w:rPr>
                <w:rFonts w:ascii="Times New Roman" w:eastAsia="Times New Roman" w:hAnsi="Times New Roman" w:cs="Times New Roman"/>
                <w:color w:val="000000"/>
                <w:sz w:val="24"/>
                <w:szCs w:val="24"/>
                <w:vertAlign w:val="superscript"/>
              </w:rPr>
              <w:t>40</w:t>
            </w:r>
          </w:p>
          <w:p w14:paraId="2A2E5213" w14:textId="77777777" w:rsidR="00FE4304" w:rsidRPr="00DC7FE2" w:rsidRDefault="00FE4304" w:rsidP="006D7339">
            <w:pPr>
              <w:spacing w:after="0" w:line="240" w:lineRule="auto"/>
              <w:rPr>
                <w:rFonts w:ascii="Times New Roman" w:eastAsia="Times New Roman" w:hAnsi="Times New Roman" w:cs="Times New Roman"/>
                <w:i/>
                <w:color w:val="000000"/>
                <w:sz w:val="24"/>
                <w:szCs w:val="24"/>
              </w:rPr>
            </w:pPr>
            <w:r w:rsidRPr="00DC7FE2">
              <w:rPr>
                <w:rFonts w:ascii="Times New Roman" w:eastAsia="Times New Roman" w:hAnsi="Times New Roman" w:cs="Times New Roman"/>
                <w:i/>
                <w:color w:val="000000"/>
                <w:sz w:val="24"/>
                <w:szCs w:val="24"/>
              </w:rPr>
              <w:t>( Acanthaceae)</w:t>
            </w:r>
          </w:p>
        </w:tc>
        <w:tc>
          <w:tcPr>
            <w:tcW w:w="1701" w:type="dxa"/>
            <w:tcBorders>
              <w:top w:val="nil"/>
              <w:left w:val="nil"/>
              <w:bottom w:val="single" w:sz="8" w:space="0" w:color="auto"/>
              <w:right w:val="single" w:sz="8" w:space="0" w:color="auto"/>
            </w:tcBorders>
            <w:shd w:val="clear" w:color="auto" w:fill="auto"/>
            <w:vAlign w:val="center"/>
            <w:hideMark/>
          </w:tcPr>
          <w:p w14:paraId="4E0F7579"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421A833D"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Methanol</w:t>
            </w:r>
            <w:r w:rsidRPr="007B48EB">
              <w:rPr>
                <w:rFonts w:ascii="Times New Roman" w:eastAsia="Times New Roman" w:hAnsi="Times New Roman" w:cs="Times New Roman"/>
                <w:color w:val="000000"/>
                <w:sz w:val="24"/>
                <w:szCs w:val="24"/>
              </w:rPr>
              <w:t>,</w:t>
            </w:r>
            <w:r w:rsidRPr="007B48EB">
              <w:rPr>
                <w:rFonts w:ascii="Times New Roman" w:eastAsia="Times New Roman" w:hAnsi="Times New Roman" w:cs="Times New Roman"/>
                <w:color w:val="000000"/>
                <w:sz w:val="24"/>
                <w:szCs w:val="24"/>
              </w:rPr>
              <w:br/>
              <w:t>Chloroform,</w:t>
            </w:r>
            <w:r w:rsidRPr="007B48EB">
              <w:rPr>
                <w:rFonts w:ascii="Times New Roman" w:eastAsia="Times New Roman" w:hAnsi="Times New Roman" w:cs="Times New Roman"/>
                <w:color w:val="000000"/>
                <w:sz w:val="24"/>
                <w:szCs w:val="24"/>
              </w:rPr>
              <w:br/>
              <w:t>Diethyl ether</w:t>
            </w:r>
          </w:p>
        </w:tc>
        <w:tc>
          <w:tcPr>
            <w:tcW w:w="1890" w:type="dxa"/>
            <w:tcBorders>
              <w:top w:val="nil"/>
              <w:left w:val="nil"/>
              <w:bottom w:val="single" w:sz="8" w:space="0" w:color="auto"/>
              <w:right w:val="single" w:sz="8" w:space="0" w:color="auto"/>
            </w:tcBorders>
            <w:shd w:val="clear" w:color="auto" w:fill="auto"/>
            <w:vAlign w:val="center"/>
            <w:hideMark/>
          </w:tcPr>
          <w:p w14:paraId="0E29A4A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p>
        </w:tc>
        <w:tc>
          <w:tcPr>
            <w:tcW w:w="2107" w:type="dxa"/>
            <w:tcBorders>
              <w:top w:val="nil"/>
              <w:left w:val="nil"/>
              <w:bottom w:val="single" w:sz="8" w:space="0" w:color="auto"/>
              <w:right w:val="single" w:sz="18" w:space="0" w:color="auto"/>
            </w:tcBorders>
          </w:tcPr>
          <w:p w14:paraId="6E9EB7A4"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9F7FD05"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Significant healing activity comparable to standard (nitrofurazone ointment)</w:t>
            </w:r>
          </w:p>
          <w:p w14:paraId="19B29F2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FE4304" w:rsidRPr="007B48EB" w14:paraId="706C2584"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4150593B"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5.</w:t>
            </w:r>
          </w:p>
        </w:tc>
        <w:tc>
          <w:tcPr>
            <w:tcW w:w="2551" w:type="dxa"/>
            <w:tcBorders>
              <w:top w:val="nil"/>
              <w:left w:val="nil"/>
              <w:bottom w:val="single" w:sz="8" w:space="0" w:color="auto"/>
              <w:right w:val="single" w:sz="8" w:space="0" w:color="auto"/>
            </w:tcBorders>
            <w:shd w:val="clear" w:color="auto" w:fill="auto"/>
            <w:vAlign w:val="center"/>
            <w:hideMark/>
          </w:tcPr>
          <w:p w14:paraId="427C1602" w14:textId="587C1CEF" w:rsidR="00FE4304" w:rsidRPr="00BA72E1"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Aegle marmelos</w:t>
            </w:r>
            <w:r w:rsidR="002425EA">
              <w:rPr>
                <w:rFonts w:ascii="Times New Roman" w:eastAsia="Times New Roman" w:hAnsi="Times New Roman" w:cs="Times New Roman"/>
                <w:color w:val="000000"/>
                <w:sz w:val="24"/>
                <w:szCs w:val="24"/>
                <w:vertAlign w:val="superscript"/>
              </w:rPr>
              <w:t>41</w:t>
            </w:r>
          </w:p>
          <w:p w14:paraId="2D6521F2"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DC7FE2">
              <w:rPr>
                <w:rFonts w:ascii="Times New Roman" w:eastAsia="Times New Roman" w:hAnsi="Times New Roman" w:cs="Times New Roman"/>
                <w:i/>
                <w:color w:val="000000"/>
                <w:sz w:val="24"/>
                <w:szCs w:val="24"/>
              </w:rPr>
              <w:t>(Rutaceae</w:t>
            </w:r>
            <w:r w:rsidRPr="007B48EB">
              <w:rPr>
                <w:rFonts w:ascii="Times New Roman" w:eastAsia="Times New Roman" w:hAnsi="Times New Roman" w:cs="Times New Roman"/>
                <w:color w:val="000000"/>
                <w:sz w:val="24"/>
                <w:szCs w:val="24"/>
              </w:rPr>
              <w:t>)</w:t>
            </w:r>
          </w:p>
        </w:tc>
        <w:tc>
          <w:tcPr>
            <w:tcW w:w="1701" w:type="dxa"/>
            <w:tcBorders>
              <w:top w:val="nil"/>
              <w:left w:val="nil"/>
              <w:bottom w:val="single" w:sz="8" w:space="0" w:color="auto"/>
              <w:right w:val="single" w:sz="8" w:space="0" w:color="auto"/>
            </w:tcBorders>
            <w:shd w:val="clear" w:color="auto" w:fill="auto"/>
            <w:vAlign w:val="center"/>
            <w:hideMark/>
          </w:tcPr>
          <w:p w14:paraId="1BD404E0"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 Root</w:t>
            </w:r>
            <w:r>
              <w:rPr>
                <w:rFonts w:ascii="Times New Roman" w:eastAsia="Times New Roman" w:hAnsi="Times New Roman" w:cs="Times New Roman"/>
                <w:color w:val="000000"/>
                <w:sz w:val="24"/>
                <w:szCs w:val="24"/>
              </w:rPr>
              <w:t>s</w:t>
            </w:r>
            <w:r w:rsidRPr="007B48EB">
              <w:rPr>
                <w:rFonts w:ascii="Times New Roman" w:eastAsia="Times New Roman" w:hAnsi="Times New Roman" w:cs="Times New Roman"/>
                <w:color w:val="000000"/>
                <w:sz w:val="24"/>
                <w:szCs w:val="24"/>
              </w:rPr>
              <w:t>,</w:t>
            </w:r>
            <w:r w:rsidRPr="007B48EB">
              <w:rPr>
                <w:rFonts w:ascii="Times New Roman" w:eastAsia="Times New Roman" w:hAnsi="Times New Roman" w:cs="Times New Roman"/>
                <w:color w:val="000000"/>
                <w:sz w:val="24"/>
                <w:szCs w:val="24"/>
              </w:rPr>
              <w:br/>
              <w:t>Root Bark</w:t>
            </w:r>
            <w:r>
              <w:rPr>
                <w:rFonts w:ascii="Times New Roman" w:eastAsia="Times New Roman" w:hAnsi="Times New Roman" w:cs="Times New Roman"/>
                <w:color w:val="000000"/>
                <w:sz w:val="24"/>
                <w:szCs w:val="24"/>
              </w:rPr>
              <w:t>s/</w:t>
            </w:r>
          </w:p>
          <w:p w14:paraId="2FCBD58D"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Aqueous</w:t>
            </w:r>
            <w:r w:rsidRPr="007B48EB">
              <w:rPr>
                <w:rFonts w:ascii="Times New Roman" w:eastAsia="Times New Roman" w:hAnsi="Times New Roman" w:cs="Times New Roman"/>
                <w:color w:val="000000"/>
                <w:sz w:val="24"/>
                <w:szCs w:val="24"/>
              </w:rPr>
              <w:br/>
              <w:t>Methanol</w:t>
            </w:r>
          </w:p>
        </w:tc>
        <w:tc>
          <w:tcPr>
            <w:tcW w:w="1890" w:type="dxa"/>
            <w:tcBorders>
              <w:top w:val="nil"/>
              <w:left w:val="nil"/>
              <w:bottom w:val="single" w:sz="8" w:space="0" w:color="auto"/>
              <w:right w:val="single" w:sz="8" w:space="0" w:color="auto"/>
            </w:tcBorders>
            <w:shd w:val="clear" w:color="auto" w:fill="auto"/>
            <w:vAlign w:val="center"/>
            <w:hideMark/>
          </w:tcPr>
          <w:p w14:paraId="39CC4356"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sidRPr="007B48EB">
              <w:rPr>
                <w:rFonts w:ascii="Times New Roman" w:eastAsia="Times New Roman" w:hAnsi="Times New Roman" w:cs="Times New Roman"/>
                <w:color w:val="000000"/>
                <w:sz w:val="24"/>
                <w:szCs w:val="24"/>
              </w:rPr>
              <w:br/>
              <w:t>Incision</w:t>
            </w:r>
          </w:p>
        </w:tc>
        <w:tc>
          <w:tcPr>
            <w:tcW w:w="2107" w:type="dxa"/>
            <w:tcBorders>
              <w:top w:val="nil"/>
              <w:left w:val="nil"/>
              <w:bottom w:val="single" w:sz="8" w:space="0" w:color="auto"/>
              <w:right w:val="single" w:sz="18" w:space="0" w:color="auto"/>
            </w:tcBorders>
          </w:tcPr>
          <w:p w14:paraId="6C400E29"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Wound healing activity comparable to Standard (nitrofurazone ointment)</w:t>
            </w:r>
          </w:p>
        </w:tc>
      </w:tr>
      <w:tr w:rsidR="00FE4304" w:rsidRPr="007B48EB" w14:paraId="4B1C51D7" w14:textId="77777777" w:rsidTr="006D7339">
        <w:trPr>
          <w:trHeight w:val="1200"/>
          <w:jc w:val="center"/>
        </w:trPr>
        <w:tc>
          <w:tcPr>
            <w:tcW w:w="851" w:type="dxa"/>
            <w:tcBorders>
              <w:top w:val="nil"/>
              <w:left w:val="single" w:sz="18" w:space="0" w:color="auto"/>
              <w:bottom w:val="single" w:sz="4" w:space="0" w:color="auto"/>
              <w:right w:val="single" w:sz="8" w:space="0" w:color="auto"/>
            </w:tcBorders>
            <w:shd w:val="clear" w:color="auto" w:fill="auto"/>
            <w:noWrap/>
            <w:vAlign w:val="center"/>
            <w:hideMark/>
          </w:tcPr>
          <w:p w14:paraId="7FE82512"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lastRenderedPageBreak/>
              <w:t>6.</w:t>
            </w:r>
          </w:p>
        </w:tc>
        <w:tc>
          <w:tcPr>
            <w:tcW w:w="2551" w:type="dxa"/>
            <w:tcBorders>
              <w:top w:val="nil"/>
              <w:left w:val="nil"/>
              <w:bottom w:val="single" w:sz="8" w:space="0" w:color="auto"/>
              <w:right w:val="single" w:sz="8" w:space="0" w:color="auto"/>
            </w:tcBorders>
            <w:shd w:val="clear" w:color="auto" w:fill="auto"/>
            <w:vAlign w:val="center"/>
            <w:hideMark/>
          </w:tcPr>
          <w:p w14:paraId="07E327F1" w14:textId="3527F2AB" w:rsidR="00FE4304" w:rsidRPr="00892965"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i/>
                <w:color w:val="000000"/>
                <w:sz w:val="24"/>
                <w:szCs w:val="24"/>
              </w:rPr>
              <w:t>Ageratum conyzoides</w:t>
            </w:r>
            <w:r w:rsidR="00493A03">
              <w:rPr>
                <w:rFonts w:ascii="Times New Roman" w:eastAsia="Times New Roman" w:hAnsi="Times New Roman" w:cs="Times New Roman"/>
                <w:color w:val="000000"/>
                <w:sz w:val="24"/>
                <w:szCs w:val="24"/>
                <w:vertAlign w:val="superscript"/>
              </w:rPr>
              <w:t>4</w:t>
            </w:r>
            <w:r w:rsidR="002425EA">
              <w:rPr>
                <w:rFonts w:ascii="Times New Roman" w:eastAsia="Times New Roman" w:hAnsi="Times New Roman" w:cs="Times New Roman"/>
                <w:color w:val="000000"/>
                <w:sz w:val="24"/>
                <w:szCs w:val="24"/>
                <w:vertAlign w:val="superscript"/>
              </w:rPr>
              <w:t>2</w:t>
            </w:r>
          </w:p>
          <w:p w14:paraId="307FFA87" w14:textId="77777777" w:rsidR="00FE4304" w:rsidRPr="00BA72E1" w:rsidRDefault="00FE4304" w:rsidP="006D7339">
            <w:pPr>
              <w:spacing w:after="0" w:line="240" w:lineRule="auto"/>
              <w:rPr>
                <w:rFonts w:ascii="Times New Roman" w:eastAsia="Times New Roman" w:hAnsi="Times New Roman" w:cs="Times New Roman"/>
                <w:i/>
                <w:color w:val="000000"/>
                <w:sz w:val="24"/>
                <w:szCs w:val="24"/>
                <w:vertAlign w:val="superscript"/>
              </w:rPr>
            </w:pPr>
            <w:r w:rsidRPr="00DC7FE2">
              <w:rPr>
                <w:rFonts w:ascii="Times New Roman" w:eastAsia="Times New Roman" w:hAnsi="Times New Roman" w:cs="Times New Roman"/>
                <w:i/>
                <w:color w:val="000000"/>
                <w:sz w:val="24"/>
                <w:szCs w:val="24"/>
              </w:rPr>
              <w:t>(Asteraceae</w:t>
            </w:r>
            <w:r>
              <w:rPr>
                <w:rFonts w:ascii="Times New Roman" w:eastAsia="Times New Roman" w:hAnsi="Times New Roman" w:cs="Times New Roman"/>
                <w:i/>
                <w:color w:val="000000"/>
                <w:sz w:val="24"/>
                <w:szCs w:val="24"/>
              </w:rPr>
              <w:t>)</w:t>
            </w:r>
          </w:p>
        </w:tc>
        <w:tc>
          <w:tcPr>
            <w:tcW w:w="1701" w:type="dxa"/>
            <w:tcBorders>
              <w:top w:val="nil"/>
              <w:left w:val="nil"/>
              <w:bottom w:val="single" w:sz="8" w:space="0" w:color="auto"/>
              <w:right w:val="single" w:sz="8" w:space="0" w:color="auto"/>
            </w:tcBorders>
            <w:shd w:val="clear" w:color="auto" w:fill="auto"/>
            <w:vAlign w:val="center"/>
            <w:hideMark/>
          </w:tcPr>
          <w:p w14:paraId="38BAECCD"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761B538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Aqueous</w:t>
            </w:r>
          </w:p>
        </w:tc>
        <w:tc>
          <w:tcPr>
            <w:tcW w:w="1890" w:type="dxa"/>
            <w:tcBorders>
              <w:top w:val="nil"/>
              <w:left w:val="nil"/>
              <w:bottom w:val="single" w:sz="8" w:space="0" w:color="auto"/>
              <w:right w:val="single" w:sz="8" w:space="0" w:color="auto"/>
            </w:tcBorders>
            <w:shd w:val="clear" w:color="auto" w:fill="auto"/>
            <w:vAlign w:val="center"/>
            <w:hideMark/>
          </w:tcPr>
          <w:p w14:paraId="11615BAF"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t>/</w:t>
            </w:r>
          </w:p>
          <w:p w14:paraId="5F070E08"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w/w ointment</w:t>
            </w:r>
          </w:p>
        </w:tc>
        <w:tc>
          <w:tcPr>
            <w:tcW w:w="2107" w:type="dxa"/>
            <w:tcBorders>
              <w:top w:val="nil"/>
              <w:left w:val="nil"/>
              <w:bottom w:val="single" w:sz="8" w:space="0" w:color="auto"/>
              <w:right w:val="single" w:sz="18" w:space="0" w:color="auto"/>
            </w:tcBorders>
          </w:tcPr>
          <w:p w14:paraId="2CB2315C"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justifies the use  in wound healing activity</w:t>
            </w:r>
          </w:p>
        </w:tc>
      </w:tr>
      <w:tr w:rsidR="00FE4304" w:rsidRPr="007B48EB" w14:paraId="4FD13DE1" w14:textId="77777777" w:rsidTr="006D7339">
        <w:trPr>
          <w:trHeight w:val="1200"/>
          <w:jc w:val="center"/>
        </w:trPr>
        <w:tc>
          <w:tcPr>
            <w:tcW w:w="851" w:type="dxa"/>
            <w:tcBorders>
              <w:top w:val="single" w:sz="4" w:space="0" w:color="auto"/>
              <w:left w:val="single" w:sz="18" w:space="0" w:color="auto"/>
              <w:bottom w:val="single" w:sz="4" w:space="0" w:color="auto"/>
              <w:right w:val="single" w:sz="8" w:space="0" w:color="auto"/>
            </w:tcBorders>
            <w:shd w:val="clear" w:color="auto" w:fill="auto"/>
            <w:noWrap/>
            <w:vAlign w:val="center"/>
            <w:hideMark/>
          </w:tcPr>
          <w:p w14:paraId="187C8085"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7.</w:t>
            </w:r>
          </w:p>
        </w:tc>
        <w:tc>
          <w:tcPr>
            <w:tcW w:w="2551" w:type="dxa"/>
            <w:tcBorders>
              <w:top w:val="nil"/>
              <w:left w:val="nil"/>
              <w:bottom w:val="single" w:sz="8" w:space="0" w:color="auto"/>
              <w:right w:val="single" w:sz="8" w:space="0" w:color="auto"/>
            </w:tcBorders>
            <w:shd w:val="clear" w:color="auto" w:fill="auto"/>
            <w:vAlign w:val="center"/>
            <w:hideMark/>
          </w:tcPr>
          <w:p w14:paraId="7B5B38DE" w14:textId="76A1609B" w:rsidR="00FE4304" w:rsidRPr="007B48EB" w:rsidRDefault="00FE4304" w:rsidP="006D7339">
            <w:pPr>
              <w:spacing w:after="0" w:line="240" w:lineRule="auto"/>
              <w:rPr>
                <w:rFonts w:ascii="Times New Roman" w:eastAsia="Times New Roman" w:hAnsi="Times New Roman" w:cs="Times New Roman"/>
                <w:color w:val="000000"/>
                <w:sz w:val="24"/>
                <w:szCs w:val="24"/>
                <w:vertAlign w:val="superscript"/>
              </w:rPr>
            </w:pPr>
            <w:r w:rsidRPr="007B48EB">
              <w:rPr>
                <w:rFonts w:ascii="Times New Roman" w:eastAsia="Times New Roman" w:hAnsi="Times New Roman" w:cs="Times New Roman"/>
                <w:i/>
                <w:color w:val="000000"/>
                <w:sz w:val="24"/>
                <w:szCs w:val="24"/>
              </w:rPr>
              <w:t>Alangium salvifolium</w:t>
            </w:r>
            <w:r w:rsidR="00493A03">
              <w:rPr>
                <w:rFonts w:ascii="Times New Roman" w:eastAsia="Times New Roman" w:hAnsi="Times New Roman" w:cs="Times New Roman"/>
                <w:i/>
                <w:color w:val="000000"/>
                <w:sz w:val="24"/>
                <w:szCs w:val="24"/>
                <w:vertAlign w:val="superscript"/>
              </w:rPr>
              <w:t>4</w:t>
            </w:r>
            <w:r w:rsidR="002425EA">
              <w:rPr>
                <w:rFonts w:ascii="Times New Roman" w:eastAsia="Times New Roman" w:hAnsi="Times New Roman" w:cs="Times New Roman"/>
                <w:i/>
                <w:color w:val="000000"/>
                <w:sz w:val="24"/>
                <w:szCs w:val="24"/>
                <w:vertAlign w:val="superscript"/>
              </w:rPr>
              <w:t>3</w:t>
            </w:r>
          </w:p>
          <w:p w14:paraId="75A19295" w14:textId="77777777" w:rsidR="00FE4304" w:rsidRPr="00BA72E1" w:rsidRDefault="00FE4304" w:rsidP="006D7339">
            <w:pPr>
              <w:spacing w:after="0" w:line="240" w:lineRule="auto"/>
              <w:rPr>
                <w:rFonts w:ascii="Times New Roman" w:eastAsia="Times New Roman" w:hAnsi="Times New Roman" w:cs="Times New Roman"/>
                <w:i/>
                <w:color w:val="000000"/>
                <w:sz w:val="24"/>
                <w:szCs w:val="24"/>
                <w:vertAlign w:val="superscript"/>
              </w:rPr>
            </w:pPr>
            <w:r w:rsidRPr="00DC7FE2">
              <w:rPr>
                <w:rFonts w:ascii="Times New Roman" w:eastAsia="Times New Roman" w:hAnsi="Times New Roman" w:cs="Times New Roman"/>
                <w:i/>
                <w:color w:val="000000"/>
                <w:sz w:val="24"/>
                <w:szCs w:val="24"/>
              </w:rPr>
              <w:t>(Alangiaceae)</w:t>
            </w:r>
          </w:p>
        </w:tc>
        <w:tc>
          <w:tcPr>
            <w:tcW w:w="1701" w:type="dxa"/>
            <w:tcBorders>
              <w:top w:val="nil"/>
              <w:left w:val="nil"/>
              <w:bottom w:val="single" w:sz="8" w:space="0" w:color="auto"/>
              <w:right w:val="single" w:sz="8" w:space="0" w:color="auto"/>
            </w:tcBorders>
            <w:shd w:val="clear" w:color="auto" w:fill="auto"/>
            <w:vAlign w:val="center"/>
            <w:hideMark/>
          </w:tcPr>
          <w:p w14:paraId="52815ABC"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4782BAD5"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nil"/>
              <w:left w:val="nil"/>
              <w:bottom w:val="single" w:sz="8" w:space="0" w:color="auto"/>
              <w:right w:val="single" w:sz="8" w:space="0" w:color="auto"/>
            </w:tcBorders>
            <w:shd w:val="clear" w:color="auto" w:fill="auto"/>
            <w:vAlign w:val="center"/>
            <w:hideMark/>
          </w:tcPr>
          <w:p w14:paraId="7D4663B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p>
          <w:p w14:paraId="106CDB6C"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Incision</w:t>
            </w:r>
          </w:p>
          <w:p w14:paraId="3B2A73A9"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sidRPr="007B48EB">
              <w:rPr>
                <w:rFonts w:ascii="Times New Roman" w:eastAsia="Times New Roman" w:hAnsi="Times New Roman" w:cs="Times New Roman"/>
                <w:color w:val="000000"/>
                <w:sz w:val="24"/>
                <w:szCs w:val="24"/>
              </w:rPr>
              <w:t>ead space</w:t>
            </w:r>
            <w:r>
              <w:rPr>
                <w:rFonts w:ascii="Times New Roman" w:eastAsia="Times New Roman" w:hAnsi="Times New Roman" w:cs="Times New Roman"/>
                <w:color w:val="000000"/>
                <w:sz w:val="24"/>
                <w:szCs w:val="24"/>
              </w:rPr>
              <w:t>/</w:t>
            </w:r>
          </w:p>
          <w:p w14:paraId="66A3E16D"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 and 300mg/kg</w:t>
            </w:r>
          </w:p>
        </w:tc>
        <w:tc>
          <w:tcPr>
            <w:tcW w:w="2107" w:type="dxa"/>
            <w:tcBorders>
              <w:top w:val="nil"/>
              <w:left w:val="nil"/>
              <w:bottom w:val="single" w:sz="8" w:space="0" w:color="auto"/>
              <w:right w:val="single" w:sz="18" w:space="0" w:color="auto"/>
            </w:tcBorders>
          </w:tcPr>
          <w:p w14:paraId="380BF3EE"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3D99C96D"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Enhanced wound healing activity</w:t>
            </w:r>
          </w:p>
        </w:tc>
      </w:tr>
      <w:tr w:rsidR="00FE4304" w:rsidRPr="007B48EB" w14:paraId="7903AA76"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vAlign w:val="center"/>
            <w:hideMark/>
          </w:tcPr>
          <w:p w14:paraId="293FAE1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 xml:space="preserve">   8.</w:t>
            </w:r>
          </w:p>
        </w:tc>
        <w:tc>
          <w:tcPr>
            <w:tcW w:w="2551" w:type="dxa"/>
            <w:tcBorders>
              <w:top w:val="nil"/>
              <w:left w:val="nil"/>
              <w:bottom w:val="single" w:sz="8" w:space="0" w:color="auto"/>
              <w:right w:val="single" w:sz="8" w:space="0" w:color="auto"/>
            </w:tcBorders>
            <w:shd w:val="clear" w:color="auto" w:fill="auto"/>
            <w:vAlign w:val="center"/>
            <w:hideMark/>
          </w:tcPr>
          <w:p w14:paraId="0B05870A" w14:textId="4B538BB5"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Allamanda cathartica</w:t>
            </w:r>
            <w:r w:rsidR="00ED3203">
              <w:rPr>
                <w:rFonts w:ascii="Times New Roman" w:eastAsia="Times New Roman" w:hAnsi="Times New Roman" w:cs="Times New Roman"/>
                <w:color w:val="000000"/>
                <w:sz w:val="24"/>
                <w:szCs w:val="24"/>
                <w:vertAlign w:val="superscript"/>
              </w:rPr>
              <w:t>4</w:t>
            </w:r>
            <w:r w:rsidR="002425EA">
              <w:rPr>
                <w:rFonts w:ascii="Times New Roman" w:eastAsia="Times New Roman" w:hAnsi="Times New Roman" w:cs="Times New Roman"/>
                <w:color w:val="000000"/>
                <w:sz w:val="24"/>
                <w:szCs w:val="24"/>
                <w:vertAlign w:val="superscript"/>
              </w:rPr>
              <w:t>4</w:t>
            </w:r>
          </w:p>
          <w:p w14:paraId="6E1A3B55" w14:textId="77777777" w:rsidR="00FE4304" w:rsidRPr="005A2C3B" w:rsidRDefault="00FE4304" w:rsidP="006D7339">
            <w:pPr>
              <w:spacing w:after="0" w:line="240" w:lineRule="auto"/>
              <w:rPr>
                <w:rFonts w:ascii="Times New Roman" w:eastAsia="Times New Roman" w:hAnsi="Times New Roman" w:cs="Times New Roman"/>
                <w:i/>
                <w:color w:val="000000"/>
                <w:sz w:val="24"/>
                <w:szCs w:val="24"/>
              </w:rPr>
            </w:pPr>
            <w:r w:rsidRPr="005A2C3B">
              <w:rPr>
                <w:rFonts w:ascii="Times New Roman" w:eastAsia="Times New Roman" w:hAnsi="Times New Roman" w:cs="Times New Roman"/>
                <w:i/>
                <w:color w:val="000000"/>
                <w:sz w:val="24"/>
                <w:szCs w:val="24"/>
              </w:rPr>
              <w:t xml:space="preserve">(Apocynaceae) </w:t>
            </w:r>
          </w:p>
        </w:tc>
        <w:tc>
          <w:tcPr>
            <w:tcW w:w="1701" w:type="dxa"/>
            <w:tcBorders>
              <w:top w:val="nil"/>
              <w:left w:val="nil"/>
              <w:bottom w:val="single" w:sz="8" w:space="0" w:color="auto"/>
              <w:right w:val="single" w:sz="8" w:space="0" w:color="auto"/>
            </w:tcBorders>
            <w:shd w:val="clear" w:color="auto" w:fill="auto"/>
            <w:vAlign w:val="center"/>
            <w:hideMark/>
          </w:tcPr>
          <w:p w14:paraId="7F632EA0"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1B00AEF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Aqueous</w:t>
            </w:r>
          </w:p>
        </w:tc>
        <w:tc>
          <w:tcPr>
            <w:tcW w:w="1890" w:type="dxa"/>
            <w:tcBorders>
              <w:top w:val="nil"/>
              <w:left w:val="nil"/>
              <w:bottom w:val="single" w:sz="8" w:space="0" w:color="auto"/>
              <w:right w:val="single" w:sz="8" w:space="0" w:color="auto"/>
            </w:tcBorders>
            <w:shd w:val="clear" w:color="auto" w:fill="auto"/>
            <w:vAlign w:val="center"/>
            <w:hideMark/>
          </w:tcPr>
          <w:p w14:paraId="04459A98"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 xml:space="preserve"> Excision</w:t>
            </w:r>
          </w:p>
          <w:p w14:paraId="7D4870AA"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 xml:space="preserve"> incision</w:t>
            </w:r>
            <w:r>
              <w:rPr>
                <w:rFonts w:ascii="Times New Roman" w:eastAsia="Times New Roman" w:hAnsi="Times New Roman" w:cs="Times New Roman"/>
                <w:color w:val="000000"/>
                <w:sz w:val="24"/>
                <w:szCs w:val="24"/>
              </w:rPr>
              <w:t>/</w:t>
            </w:r>
          </w:p>
          <w:p w14:paraId="5F17137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150mg/kg</w:t>
            </w:r>
          </w:p>
        </w:tc>
        <w:tc>
          <w:tcPr>
            <w:tcW w:w="2107" w:type="dxa"/>
            <w:tcBorders>
              <w:top w:val="nil"/>
              <w:left w:val="nil"/>
              <w:bottom w:val="single" w:sz="8" w:space="0" w:color="auto"/>
              <w:right w:val="single" w:sz="18" w:space="0" w:color="auto"/>
            </w:tcBorders>
          </w:tcPr>
          <w:p w14:paraId="13533AEA"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7B07E5B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Significant activity of </w:t>
            </w:r>
            <w:r w:rsidRPr="007B48EB">
              <w:rPr>
                <w:rFonts w:ascii="Times New Roman" w:eastAsia="Times New Roman" w:hAnsi="Times New Roman" w:cs="Times New Roman"/>
                <w:i/>
                <w:color w:val="000000"/>
                <w:sz w:val="24"/>
                <w:szCs w:val="24"/>
              </w:rPr>
              <w:t>Allamanda cathartica</w:t>
            </w:r>
            <w:r>
              <w:rPr>
                <w:rFonts w:ascii="Times New Roman" w:eastAsia="Times New Roman" w:hAnsi="Times New Roman" w:cs="Times New Roman"/>
                <w:i/>
                <w:color w:val="000000"/>
                <w:sz w:val="24"/>
                <w:szCs w:val="24"/>
              </w:rPr>
              <w:t xml:space="preserve"> </w:t>
            </w:r>
          </w:p>
        </w:tc>
      </w:tr>
      <w:tr w:rsidR="00FE4304" w:rsidRPr="007B48EB" w14:paraId="4C8F8527"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1CAF781E"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9.</w:t>
            </w:r>
          </w:p>
        </w:tc>
        <w:tc>
          <w:tcPr>
            <w:tcW w:w="2551" w:type="dxa"/>
            <w:tcBorders>
              <w:top w:val="nil"/>
              <w:left w:val="nil"/>
              <w:bottom w:val="single" w:sz="8" w:space="0" w:color="auto"/>
              <w:right w:val="single" w:sz="8" w:space="0" w:color="auto"/>
            </w:tcBorders>
            <w:shd w:val="clear" w:color="auto" w:fill="auto"/>
            <w:vAlign w:val="center"/>
            <w:hideMark/>
          </w:tcPr>
          <w:p w14:paraId="129FC522" w14:textId="654379C6" w:rsidR="00FE4304" w:rsidRPr="00892965"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i/>
                <w:color w:val="000000"/>
                <w:sz w:val="24"/>
                <w:szCs w:val="24"/>
              </w:rPr>
              <w:t>Allium cepa</w:t>
            </w:r>
            <w:r w:rsidR="00ED3203">
              <w:rPr>
                <w:rFonts w:ascii="Times New Roman" w:eastAsia="Times New Roman" w:hAnsi="Times New Roman" w:cs="Times New Roman"/>
                <w:color w:val="000000"/>
                <w:sz w:val="24"/>
                <w:szCs w:val="24"/>
                <w:vertAlign w:val="superscript"/>
              </w:rPr>
              <w:t>3</w:t>
            </w:r>
          </w:p>
          <w:p w14:paraId="165A5F9A" w14:textId="77777777" w:rsidR="00FE4304" w:rsidRPr="00DC7FE2" w:rsidRDefault="00FE4304" w:rsidP="006D7339">
            <w:pPr>
              <w:spacing w:after="0" w:line="240" w:lineRule="auto"/>
              <w:rPr>
                <w:rFonts w:ascii="Times New Roman" w:eastAsia="Times New Roman" w:hAnsi="Times New Roman" w:cs="Times New Roman"/>
                <w:i/>
                <w:color w:val="000000"/>
                <w:sz w:val="24"/>
                <w:szCs w:val="24"/>
              </w:rPr>
            </w:pPr>
            <w:r w:rsidRPr="00DC7FE2">
              <w:rPr>
                <w:rFonts w:ascii="Times New Roman" w:eastAsia="Times New Roman" w:hAnsi="Times New Roman" w:cs="Times New Roman"/>
                <w:i/>
                <w:color w:val="000000"/>
                <w:sz w:val="24"/>
                <w:szCs w:val="24"/>
              </w:rPr>
              <w:t>(Liliaceae)</w:t>
            </w:r>
          </w:p>
        </w:tc>
        <w:tc>
          <w:tcPr>
            <w:tcW w:w="1701" w:type="dxa"/>
            <w:tcBorders>
              <w:top w:val="nil"/>
              <w:left w:val="nil"/>
              <w:bottom w:val="single" w:sz="8" w:space="0" w:color="auto"/>
              <w:right w:val="single" w:sz="8" w:space="0" w:color="auto"/>
            </w:tcBorders>
            <w:shd w:val="clear" w:color="auto" w:fill="auto"/>
            <w:noWrap/>
            <w:vAlign w:val="center"/>
            <w:hideMark/>
          </w:tcPr>
          <w:p w14:paraId="24125DE8"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Bulbs</w:t>
            </w:r>
            <w:r>
              <w:rPr>
                <w:rFonts w:ascii="Times New Roman" w:eastAsia="Times New Roman" w:hAnsi="Times New Roman" w:cs="Times New Roman"/>
                <w:color w:val="000000"/>
                <w:sz w:val="24"/>
                <w:szCs w:val="24"/>
              </w:rPr>
              <w:t>/</w:t>
            </w:r>
          </w:p>
          <w:p w14:paraId="6FA94147"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 xml:space="preserve">Chloroform </w:t>
            </w:r>
            <w:r w:rsidRPr="007B48EB">
              <w:rPr>
                <w:rFonts w:ascii="Times New Roman" w:eastAsia="Times New Roman" w:hAnsi="Times New Roman" w:cs="Times New Roman"/>
                <w:color w:val="000000"/>
                <w:sz w:val="24"/>
                <w:szCs w:val="24"/>
              </w:rPr>
              <w:br/>
              <w:t>Alcohol</w:t>
            </w:r>
          </w:p>
        </w:tc>
        <w:tc>
          <w:tcPr>
            <w:tcW w:w="1890" w:type="dxa"/>
            <w:tcBorders>
              <w:top w:val="nil"/>
              <w:left w:val="nil"/>
              <w:bottom w:val="single" w:sz="8" w:space="0" w:color="auto"/>
              <w:right w:val="single" w:sz="8" w:space="0" w:color="auto"/>
            </w:tcBorders>
            <w:shd w:val="clear" w:color="auto" w:fill="auto"/>
            <w:vAlign w:val="center"/>
            <w:hideMark/>
          </w:tcPr>
          <w:p w14:paraId="4B3A433E"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w:t>
            </w:r>
          </w:p>
          <w:p w14:paraId="15328482"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300mg/kg</w:t>
            </w:r>
          </w:p>
        </w:tc>
        <w:tc>
          <w:tcPr>
            <w:tcW w:w="2107" w:type="dxa"/>
            <w:tcBorders>
              <w:top w:val="nil"/>
              <w:left w:val="nil"/>
              <w:bottom w:val="single" w:sz="8" w:space="0" w:color="auto"/>
              <w:right w:val="single" w:sz="18" w:space="0" w:color="auto"/>
            </w:tcBorders>
          </w:tcPr>
          <w:p w14:paraId="4E1220AE"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Enhanced activity due to free radical</w:t>
            </w:r>
          </w:p>
          <w:p w14:paraId="287C888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scvanging activity of plant</w:t>
            </w:r>
          </w:p>
        </w:tc>
      </w:tr>
      <w:tr w:rsidR="00FE4304" w:rsidRPr="007B48EB" w14:paraId="0C4B9FCE"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shd w:val="clear" w:color="auto" w:fill="auto"/>
            <w:noWrap/>
            <w:vAlign w:val="center"/>
            <w:hideMark/>
          </w:tcPr>
          <w:p w14:paraId="38F413A4"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10.</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06A258B1" w14:textId="703D80B9" w:rsidR="00FE4304" w:rsidRPr="00892965" w:rsidRDefault="00FE4304" w:rsidP="006D7339">
            <w:pPr>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Aloe Ferox m</w:t>
            </w:r>
            <w:r w:rsidRPr="007B48EB">
              <w:rPr>
                <w:rFonts w:ascii="Times New Roman" w:eastAsia="Times New Roman" w:hAnsi="Times New Roman" w:cs="Times New Roman"/>
                <w:i/>
                <w:color w:val="000000"/>
                <w:sz w:val="24"/>
                <w:szCs w:val="24"/>
              </w:rPr>
              <w:t>iller</w:t>
            </w:r>
            <w:r w:rsidRPr="007B48EB">
              <w:rPr>
                <w:rFonts w:ascii="Times New Roman" w:eastAsia="Times New Roman" w:hAnsi="Times New Roman" w:cs="Times New Roman"/>
                <w:i/>
                <w:color w:val="000000"/>
                <w:sz w:val="24"/>
                <w:szCs w:val="24"/>
              </w:rPr>
              <w:br/>
              <w:t>Aloe arborescens</w:t>
            </w:r>
            <w:r w:rsidR="00ED3203">
              <w:rPr>
                <w:rFonts w:ascii="Times New Roman" w:eastAsia="Times New Roman" w:hAnsi="Times New Roman" w:cs="Times New Roman"/>
                <w:color w:val="000000"/>
                <w:sz w:val="24"/>
                <w:szCs w:val="24"/>
                <w:vertAlign w:val="superscript"/>
              </w:rPr>
              <w:t>4</w:t>
            </w:r>
            <w:r w:rsidR="002425EA">
              <w:rPr>
                <w:rFonts w:ascii="Times New Roman" w:eastAsia="Times New Roman" w:hAnsi="Times New Roman" w:cs="Times New Roman"/>
                <w:color w:val="000000"/>
                <w:sz w:val="24"/>
                <w:szCs w:val="24"/>
                <w:vertAlign w:val="superscript"/>
              </w:rPr>
              <w:t>5</w:t>
            </w:r>
          </w:p>
          <w:p w14:paraId="1D31372C" w14:textId="77777777" w:rsidR="00FE4304" w:rsidRPr="00DC7FE2" w:rsidRDefault="00FE4304" w:rsidP="006D7339">
            <w:pPr>
              <w:spacing w:after="0" w:line="240" w:lineRule="auto"/>
              <w:rPr>
                <w:rFonts w:ascii="Times New Roman" w:eastAsia="Times New Roman" w:hAnsi="Times New Roman" w:cs="Times New Roman"/>
                <w:i/>
                <w:color w:val="000000"/>
                <w:sz w:val="24"/>
                <w:szCs w:val="24"/>
              </w:rPr>
            </w:pPr>
            <w:r w:rsidRPr="00DC7FE2">
              <w:rPr>
                <w:rFonts w:ascii="Times New Roman" w:eastAsia="Times New Roman" w:hAnsi="Times New Roman" w:cs="Times New Roman"/>
                <w:i/>
                <w:color w:val="000000"/>
                <w:sz w:val="24"/>
                <w:szCs w:val="24"/>
              </w:rPr>
              <w:t>(Liliaceae)</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041E67A8"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1D7B5540"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Juice</w:t>
            </w:r>
          </w:p>
        </w:tc>
        <w:tc>
          <w:tcPr>
            <w:tcW w:w="1890" w:type="dxa"/>
            <w:tcBorders>
              <w:top w:val="single" w:sz="4" w:space="0" w:color="auto"/>
              <w:left w:val="nil"/>
              <w:bottom w:val="single" w:sz="8" w:space="0" w:color="auto"/>
              <w:right w:val="single" w:sz="8" w:space="0" w:color="auto"/>
            </w:tcBorders>
            <w:shd w:val="clear" w:color="auto" w:fill="auto"/>
            <w:vAlign w:val="center"/>
            <w:hideMark/>
          </w:tcPr>
          <w:p w14:paraId="1F823B17"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B48EB">
              <w:rPr>
                <w:rFonts w:ascii="Times New Roman" w:eastAsia="Times New Roman" w:hAnsi="Times New Roman" w:cs="Times New Roman"/>
                <w:color w:val="000000"/>
                <w:sz w:val="24"/>
                <w:szCs w:val="24"/>
              </w:rPr>
              <w:t>Excision</w:t>
            </w:r>
          </w:p>
        </w:tc>
        <w:tc>
          <w:tcPr>
            <w:tcW w:w="2107" w:type="dxa"/>
            <w:tcBorders>
              <w:top w:val="single" w:sz="4" w:space="0" w:color="auto"/>
              <w:left w:val="nil"/>
              <w:bottom w:val="single" w:sz="8" w:space="0" w:color="auto"/>
              <w:right w:val="single" w:sz="18" w:space="0" w:color="auto"/>
            </w:tcBorders>
          </w:tcPr>
          <w:p w14:paraId="622195BB"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3D79FF80"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Therapeutics benefits for topical treatment in skin wounds</w:t>
            </w:r>
          </w:p>
        </w:tc>
      </w:tr>
      <w:tr w:rsidR="00FE4304" w:rsidRPr="007B48EB" w14:paraId="3C14D331"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shd w:val="clear" w:color="auto" w:fill="auto"/>
            <w:noWrap/>
            <w:vAlign w:val="center"/>
            <w:hideMark/>
          </w:tcPr>
          <w:p w14:paraId="4C3E4E31"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11.</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0D4A9C06" w14:textId="6D5DD3A8"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i/>
                <w:color w:val="000000"/>
                <w:sz w:val="24"/>
                <w:szCs w:val="24"/>
              </w:rPr>
              <w:t>Alternanthera sessilis</w:t>
            </w:r>
            <w:r w:rsidR="00ED3203">
              <w:rPr>
                <w:rFonts w:ascii="Times New Roman" w:eastAsia="Times New Roman" w:hAnsi="Times New Roman" w:cs="Times New Roman"/>
                <w:color w:val="000000"/>
                <w:sz w:val="24"/>
                <w:szCs w:val="24"/>
                <w:vertAlign w:val="superscript"/>
              </w:rPr>
              <w:t>4</w:t>
            </w:r>
            <w:r w:rsidR="002425EA">
              <w:rPr>
                <w:rFonts w:ascii="Times New Roman" w:eastAsia="Times New Roman" w:hAnsi="Times New Roman" w:cs="Times New Roman"/>
                <w:color w:val="000000"/>
                <w:sz w:val="24"/>
                <w:szCs w:val="24"/>
                <w:vertAlign w:val="superscript"/>
              </w:rPr>
              <w:t>6</w:t>
            </w:r>
            <w:r w:rsidRPr="007B48EB">
              <w:rPr>
                <w:rFonts w:ascii="Times New Roman" w:eastAsia="Times New Roman" w:hAnsi="Times New Roman" w:cs="Times New Roman"/>
                <w:color w:val="000000"/>
                <w:sz w:val="24"/>
                <w:szCs w:val="24"/>
              </w:rPr>
              <w:t xml:space="preserve">  </w:t>
            </w:r>
            <w:r w:rsidRPr="00DC7FE2">
              <w:rPr>
                <w:rFonts w:ascii="Times New Roman" w:eastAsia="Times New Roman" w:hAnsi="Times New Roman" w:cs="Times New Roman"/>
                <w:i/>
                <w:color w:val="000000"/>
                <w:sz w:val="24"/>
                <w:szCs w:val="24"/>
              </w:rPr>
              <w:t>(Amaranthaceae)</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02504D14"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5DA9A2E6"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Pet ether, Chloroform</w:t>
            </w:r>
          </w:p>
        </w:tc>
        <w:tc>
          <w:tcPr>
            <w:tcW w:w="1890" w:type="dxa"/>
            <w:tcBorders>
              <w:top w:val="single" w:sz="4" w:space="0" w:color="auto"/>
              <w:left w:val="nil"/>
              <w:bottom w:val="single" w:sz="8" w:space="0" w:color="auto"/>
              <w:right w:val="single" w:sz="8" w:space="0" w:color="auto"/>
            </w:tcBorders>
            <w:shd w:val="clear" w:color="auto" w:fill="auto"/>
            <w:vAlign w:val="center"/>
            <w:hideMark/>
          </w:tcPr>
          <w:p w14:paraId="4FDB38F5"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t>/</w:t>
            </w:r>
          </w:p>
          <w:p w14:paraId="2824F2F6"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200µg/ml</w:t>
            </w:r>
          </w:p>
        </w:tc>
        <w:tc>
          <w:tcPr>
            <w:tcW w:w="2107" w:type="dxa"/>
            <w:tcBorders>
              <w:top w:val="single" w:sz="4" w:space="0" w:color="auto"/>
              <w:left w:val="nil"/>
              <w:bottom w:val="single" w:sz="8" w:space="0" w:color="auto"/>
              <w:right w:val="single" w:sz="18" w:space="0" w:color="auto"/>
            </w:tcBorders>
          </w:tcPr>
          <w:p w14:paraId="2C8986AF"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3300ADB5"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Significant activity </w:t>
            </w:r>
          </w:p>
        </w:tc>
      </w:tr>
      <w:tr w:rsidR="00FE4304" w:rsidRPr="007B48EB" w14:paraId="519195DB"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05F6E1DC"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12.</w:t>
            </w:r>
          </w:p>
        </w:tc>
        <w:tc>
          <w:tcPr>
            <w:tcW w:w="2551" w:type="dxa"/>
            <w:tcBorders>
              <w:top w:val="nil"/>
              <w:left w:val="nil"/>
              <w:bottom w:val="single" w:sz="8" w:space="0" w:color="auto"/>
              <w:right w:val="single" w:sz="8" w:space="0" w:color="auto"/>
            </w:tcBorders>
            <w:shd w:val="clear" w:color="auto" w:fill="auto"/>
            <w:vAlign w:val="center"/>
            <w:hideMark/>
          </w:tcPr>
          <w:p w14:paraId="6B436D57" w14:textId="3269DF3D"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Areca catechu</w:t>
            </w:r>
            <w:r w:rsidR="00ED3203">
              <w:rPr>
                <w:rFonts w:ascii="Times New Roman" w:eastAsia="Times New Roman" w:hAnsi="Times New Roman" w:cs="Times New Roman"/>
                <w:color w:val="000000"/>
                <w:sz w:val="24"/>
                <w:szCs w:val="24"/>
                <w:vertAlign w:val="superscript"/>
              </w:rPr>
              <w:t>4</w:t>
            </w:r>
            <w:r w:rsidR="002425EA">
              <w:rPr>
                <w:rFonts w:ascii="Times New Roman" w:eastAsia="Times New Roman" w:hAnsi="Times New Roman" w:cs="Times New Roman"/>
                <w:color w:val="000000"/>
                <w:sz w:val="24"/>
                <w:szCs w:val="24"/>
                <w:vertAlign w:val="superscript"/>
              </w:rPr>
              <w:t>7</w:t>
            </w:r>
          </w:p>
          <w:p w14:paraId="14C69A32" w14:textId="77777777" w:rsidR="00FE4304" w:rsidRPr="00DC7FE2" w:rsidRDefault="00FE4304" w:rsidP="006D7339">
            <w:pPr>
              <w:spacing w:after="0" w:line="240" w:lineRule="auto"/>
              <w:rPr>
                <w:rFonts w:ascii="Times New Roman" w:eastAsia="Times New Roman" w:hAnsi="Times New Roman" w:cs="Times New Roman"/>
                <w:i/>
                <w:color w:val="000000"/>
                <w:sz w:val="24"/>
                <w:szCs w:val="24"/>
              </w:rPr>
            </w:pPr>
            <w:r w:rsidRPr="00DC7FE2">
              <w:rPr>
                <w:rFonts w:ascii="Times New Roman" w:eastAsia="Times New Roman" w:hAnsi="Times New Roman" w:cs="Times New Roman"/>
                <w:i/>
                <w:color w:val="000000"/>
                <w:sz w:val="24"/>
                <w:szCs w:val="24"/>
              </w:rPr>
              <w:t>(Arecaceae)</w:t>
            </w:r>
          </w:p>
        </w:tc>
        <w:tc>
          <w:tcPr>
            <w:tcW w:w="1701" w:type="dxa"/>
            <w:tcBorders>
              <w:top w:val="nil"/>
              <w:left w:val="nil"/>
              <w:bottom w:val="single" w:sz="8" w:space="0" w:color="auto"/>
              <w:right w:val="single" w:sz="8" w:space="0" w:color="auto"/>
            </w:tcBorders>
            <w:shd w:val="clear" w:color="auto" w:fill="auto"/>
            <w:vAlign w:val="center"/>
            <w:hideMark/>
          </w:tcPr>
          <w:p w14:paraId="22161FBF"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Nuts</w:t>
            </w:r>
            <w:r>
              <w:rPr>
                <w:rFonts w:ascii="Times New Roman" w:eastAsia="Times New Roman" w:hAnsi="Times New Roman" w:cs="Times New Roman"/>
                <w:color w:val="000000"/>
                <w:sz w:val="24"/>
                <w:szCs w:val="24"/>
              </w:rPr>
              <w:t>/</w:t>
            </w:r>
          </w:p>
          <w:p w14:paraId="45CCA2F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Alcohol</w:t>
            </w:r>
          </w:p>
        </w:tc>
        <w:tc>
          <w:tcPr>
            <w:tcW w:w="1890" w:type="dxa"/>
            <w:tcBorders>
              <w:top w:val="nil"/>
              <w:left w:val="nil"/>
              <w:bottom w:val="single" w:sz="8" w:space="0" w:color="auto"/>
              <w:right w:val="single" w:sz="8" w:space="0" w:color="auto"/>
            </w:tcBorders>
            <w:shd w:val="clear" w:color="auto" w:fill="auto"/>
            <w:vAlign w:val="center"/>
            <w:hideMark/>
          </w:tcPr>
          <w:p w14:paraId="56951A5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 xml:space="preserve"> Excision</w:t>
            </w:r>
          </w:p>
          <w:p w14:paraId="311FC343"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 xml:space="preserve"> Dead space</w:t>
            </w:r>
          </w:p>
          <w:p w14:paraId="2A92A467"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p>
        </w:tc>
        <w:tc>
          <w:tcPr>
            <w:tcW w:w="2107" w:type="dxa"/>
            <w:tcBorders>
              <w:top w:val="nil"/>
              <w:left w:val="nil"/>
              <w:bottom w:val="single" w:sz="8" w:space="0" w:color="auto"/>
              <w:right w:val="single" w:sz="18" w:space="0" w:color="auto"/>
            </w:tcBorders>
          </w:tcPr>
          <w:p w14:paraId="56B9CCB2"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30EEBB3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Enhanced Activity</w:t>
            </w:r>
          </w:p>
        </w:tc>
      </w:tr>
      <w:tr w:rsidR="00FE4304" w:rsidRPr="007B48EB" w14:paraId="69D00166"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592EE114"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13</w:t>
            </w:r>
          </w:p>
        </w:tc>
        <w:tc>
          <w:tcPr>
            <w:tcW w:w="2551" w:type="dxa"/>
            <w:tcBorders>
              <w:top w:val="nil"/>
              <w:left w:val="nil"/>
              <w:bottom w:val="single" w:sz="8" w:space="0" w:color="auto"/>
              <w:right w:val="single" w:sz="8" w:space="0" w:color="auto"/>
            </w:tcBorders>
            <w:shd w:val="clear" w:color="auto" w:fill="auto"/>
            <w:vAlign w:val="center"/>
            <w:hideMark/>
          </w:tcPr>
          <w:p w14:paraId="767D9308" w14:textId="5367A6DB"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Aristolochia bracteolate</w:t>
            </w:r>
            <w:r w:rsidR="00ED3203">
              <w:rPr>
                <w:rFonts w:ascii="Times New Roman" w:eastAsia="Times New Roman" w:hAnsi="Times New Roman" w:cs="Times New Roman"/>
                <w:color w:val="000000"/>
                <w:sz w:val="24"/>
                <w:szCs w:val="24"/>
                <w:vertAlign w:val="superscript"/>
              </w:rPr>
              <w:t>4</w:t>
            </w:r>
            <w:r w:rsidR="002425EA">
              <w:rPr>
                <w:rFonts w:ascii="Times New Roman" w:eastAsia="Times New Roman" w:hAnsi="Times New Roman" w:cs="Times New Roman"/>
                <w:color w:val="000000"/>
                <w:sz w:val="24"/>
                <w:szCs w:val="24"/>
                <w:vertAlign w:val="superscript"/>
              </w:rPr>
              <w:t>8</w:t>
            </w:r>
          </w:p>
          <w:p w14:paraId="4A7E80C8"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(Aristolochiaceae)</w:t>
            </w:r>
          </w:p>
        </w:tc>
        <w:tc>
          <w:tcPr>
            <w:tcW w:w="1701" w:type="dxa"/>
            <w:tcBorders>
              <w:top w:val="nil"/>
              <w:left w:val="nil"/>
              <w:bottom w:val="single" w:sz="8" w:space="0" w:color="auto"/>
              <w:right w:val="single" w:sz="8" w:space="0" w:color="auto"/>
            </w:tcBorders>
            <w:shd w:val="clear" w:color="auto" w:fill="auto"/>
            <w:noWrap/>
            <w:vAlign w:val="center"/>
            <w:hideMark/>
          </w:tcPr>
          <w:p w14:paraId="721F61A1"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38F149AF"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nil"/>
              <w:left w:val="nil"/>
              <w:bottom w:val="single" w:sz="8" w:space="0" w:color="auto"/>
              <w:right w:val="single" w:sz="8" w:space="0" w:color="auto"/>
            </w:tcBorders>
            <w:shd w:val="clear" w:color="auto" w:fill="auto"/>
            <w:vAlign w:val="center"/>
            <w:hideMark/>
          </w:tcPr>
          <w:p w14:paraId="1BA4A38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p>
          <w:p w14:paraId="1621590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Incision</w:t>
            </w:r>
          </w:p>
          <w:p w14:paraId="1861B1EC"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Dead space</w:t>
            </w:r>
            <w:r>
              <w:rPr>
                <w:rFonts w:ascii="Times New Roman" w:eastAsia="Times New Roman" w:hAnsi="Times New Roman" w:cs="Times New Roman"/>
                <w:color w:val="000000"/>
                <w:sz w:val="24"/>
                <w:szCs w:val="24"/>
              </w:rPr>
              <w:t>/</w:t>
            </w:r>
          </w:p>
          <w:p w14:paraId="76F363AD"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 and 800mg/kg b.wt.</w:t>
            </w:r>
          </w:p>
        </w:tc>
        <w:tc>
          <w:tcPr>
            <w:tcW w:w="2107" w:type="dxa"/>
            <w:tcBorders>
              <w:top w:val="nil"/>
              <w:left w:val="nil"/>
              <w:bottom w:val="single" w:sz="8" w:space="0" w:color="auto"/>
              <w:right w:val="single" w:sz="18" w:space="0" w:color="auto"/>
            </w:tcBorders>
          </w:tcPr>
          <w:p w14:paraId="7243E5D8"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31D5955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Definite Pro Healing action</w:t>
            </w:r>
          </w:p>
        </w:tc>
      </w:tr>
      <w:tr w:rsidR="00FE4304" w:rsidRPr="007B48EB" w14:paraId="27619177"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6BD2A67B"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14.</w:t>
            </w:r>
          </w:p>
        </w:tc>
        <w:tc>
          <w:tcPr>
            <w:tcW w:w="2551" w:type="dxa"/>
            <w:tcBorders>
              <w:top w:val="nil"/>
              <w:left w:val="nil"/>
              <w:bottom w:val="single" w:sz="8" w:space="0" w:color="auto"/>
              <w:right w:val="single" w:sz="8" w:space="0" w:color="auto"/>
            </w:tcBorders>
            <w:shd w:val="clear" w:color="auto" w:fill="auto"/>
            <w:vAlign w:val="center"/>
            <w:hideMark/>
          </w:tcPr>
          <w:p w14:paraId="0B49A344" w14:textId="1E74AAAF"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 xml:space="preserve">Arrabidaea chica </w:t>
            </w:r>
            <w:r w:rsidRPr="009D01F0">
              <w:rPr>
                <w:rFonts w:ascii="Times New Roman" w:eastAsia="Times New Roman" w:hAnsi="Times New Roman" w:cs="Times New Roman"/>
                <w:color w:val="000000"/>
                <w:sz w:val="24"/>
                <w:szCs w:val="24"/>
              </w:rPr>
              <w:t>verlot</w:t>
            </w:r>
            <w:r w:rsidR="00ED3203">
              <w:rPr>
                <w:rFonts w:ascii="Times New Roman" w:eastAsia="Times New Roman" w:hAnsi="Times New Roman" w:cs="Times New Roman"/>
                <w:color w:val="000000"/>
                <w:sz w:val="24"/>
                <w:szCs w:val="24"/>
                <w:vertAlign w:val="superscript"/>
              </w:rPr>
              <w:t>4</w:t>
            </w:r>
            <w:r w:rsidR="002425EA">
              <w:rPr>
                <w:rFonts w:ascii="Times New Roman" w:eastAsia="Times New Roman" w:hAnsi="Times New Roman" w:cs="Times New Roman"/>
                <w:color w:val="000000"/>
                <w:sz w:val="24"/>
                <w:szCs w:val="24"/>
                <w:vertAlign w:val="superscript"/>
              </w:rPr>
              <w:t>9</w:t>
            </w:r>
          </w:p>
          <w:p w14:paraId="23090E71" w14:textId="77777777" w:rsidR="00FE4304" w:rsidRPr="00DC7FE2" w:rsidRDefault="00FE4304" w:rsidP="006D7339">
            <w:pPr>
              <w:spacing w:after="0" w:line="240" w:lineRule="auto"/>
              <w:rPr>
                <w:rFonts w:ascii="Times New Roman" w:eastAsia="Times New Roman" w:hAnsi="Times New Roman" w:cs="Times New Roman"/>
                <w:i/>
                <w:color w:val="000000"/>
                <w:sz w:val="24"/>
                <w:szCs w:val="24"/>
              </w:rPr>
            </w:pPr>
            <w:r w:rsidRPr="00DC7FE2">
              <w:rPr>
                <w:rFonts w:ascii="Times New Roman" w:eastAsia="Times New Roman" w:hAnsi="Times New Roman" w:cs="Times New Roman"/>
                <w:i/>
                <w:color w:val="000000"/>
                <w:sz w:val="24"/>
                <w:szCs w:val="24"/>
              </w:rPr>
              <w:t>(Bignoniaceae)</w:t>
            </w:r>
          </w:p>
        </w:tc>
        <w:tc>
          <w:tcPr>
            <w:tcW w:w="1701" w:type="dxa"/>
            <w:tcBorders>
              <w:top w:val="nil"/>
              <w:left w:val="nil"/>
              <w:bottom w:val="single" w:sz="8" w:space="0" w:color="auto"/>
              <w:right w:val="single" w:sz="8" w:space="0" w:color="auto"/>
            </w:tcBorders>
            <w:shd w:val="clear" w:color="auto" w:fill="auto"/>
            <w:noWrap/>
            <w:vAlign w:val="center"/>
            <w:hideMark/>
          </w:tcPr>
          <w:p w14:paraId="2D7BDB5F"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039B8895"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nil"/>
              <w:left w:val="nil"/>
              <w:bottom w:val="single" w:sz="8" w:space="0" w:color="auto"/>
              <w:right w:val="single" w:sz="8" w:space="0" w:color="auto"/>
            </w:tcBorders>
            <w:shd w:val="clear" w:color="auto" w:fill="auto"/>
            <w:vAlign w:val="center"/>
            <w:hideMark/>
          </w:tcPr>
          <w:p w14:paraId="00D37108"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t>/</w:t>
            </w:r>
          </w:p>
          <w:p w14:paraId="4AA3FC86"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100mg/ml</w:t>
            </w:r>
          </w:p>
        </w:tc>
        <w:tc>
          <w:tcPr>
            <w:tcW w:w="2107" w:type="dxa"/>
            <w:tcBorders>
              <w:top w:val="nil"/>
              <w:left w:val="nil"/>
              <w:bottom w:val="single" w:sz="8" w:space="0" w:color="auto"/>
              <w:right w:val="single" w:sz="18" w:space="0" w:color="auto"/>
            </w:tcBorders>
          </w:tcPr>
          <w:p w14:paraId="101B7880"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08EA80F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Moderate wound healing activity</w:t>
            </w:r>
          </w:p>
        </w:tc>
      </w:tr>
      <w:tr w:rsidR="00FE4304" w:rsidRPr="007B48EB" w14:paraId="7E7D5119" w14:textId="77777777" w:rsidTr="006D7339">
        <w:trPr>
          <w:trHeight w:val="1200"/>
          <w:jc w:val="center"/>
        </w:trPr>
        <w:tc>
          <w:tcPr>
            <w:tcW w:w="851" w:type="dxa"/>
            <w:tcBorders>
              <w:top w:val="nil"/>
              <w:left w:val="single" w:sz="18" w:space="0" w:color="auto"/>
              <w:bottom w:val="single" w:sz="4" w:space="0" w:color="auto"/>
              <w:right w:val="single" w:sz="8" w:space="0" w:color="auto"/>
            </w:tcBorders>
            <w:shd w:val="clear" w:color="auto" w:fill="auto"/>
            <w:noWrap/>
            <w:vAlign w:val="center"/>
            <w:hideMark/>
          </w:tcPr>
          <w:p w14:paraId="65165BFE"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15.</w:t>
            </w:r>
          </w:p>
        </w:tc>
        <w:tc>
          <w:tcPr>
            <w:tcW w:w="2551" w:type="dxa"/>
            <w:tcBorders>
              <w:top w:val="nil"/>
              <w:left w:val="nil"/>
              <w:bottom w:val="single" w:sz="8" w:space="0" w:color="auto"/>
              <w:right w:val="single" w:sz="8" w:space="0" w:color="auto"/>
            </w:tcBorders>
            <w:shd w:val="clear" w:color="auto" w:fill="auto"/>
            <w:vAlign w:val="center"/>
            <w:hideMark/>
          </w:tcPr>
          <w:p w14:paraId="25D41058" w14:textId="176CD1A9"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Astilbe thunbergii</w:t>
            </w:r>
            <w:r w:rsidR="002425EA">
              <w:rPr>
                <w:rFonts w:ascii="Times New Roman" w:eastAsia="Times New Roman" w:hAnsi="Times New Roman" w:cs="Times New Roman"/>
                <w:color w:val="000000"/>
                <w:sz w:val="24"/>
                <w:szCs w:val="24"/>
                <w:vertAlign w:val="superscript"/>
              </w:rPr>
              <w:t>50</w:t>
            </w:r>
          </w:p>
          <w:p w14:paraId="5383B71D"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(Saxifragaceae)</w:t>
            </w:r>
          </w:p>
        </w:tc>
        <w:tc>
          <w:tcPr>
            <w:tcW w:w="1701" w:type="dxa"/>
            <w:tcBorders>
              <w:top w:val="nil"/>
              <w:left w:val="nil"/>
              <w:bottom w:val="single" w:sz="8" w:space="0" w:color="auto"/>
              <w:right w:val="single" w:sz="8" w:space="0" w:color="auto"/>
            </w:tcBorders>
            <w:shd w:val="clear" w:color="auto" w:fill="auto"/>
            <w:noWrap/>
            <w:vAlign w:val="center"/>
            <w:hideMark/>
          </w:tcPr>
          <w:p w14:paraId="7F14C7BF"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Rhizomes</w:t>
            </w:r>
            <w:r>
              <w:rPr>
                <w:rFonts w:ascii="Times New Roman" w:eastAsia="Times New Roman" w:hAnsi="Times New Roman" w:cs="Times New Roman"/>
                <w:color w:val="000000"/>
                <w:sz w:val="24"/>
                <w:szCs w:val="24"/>
              </w:rPr>
              <w:t>/</w:t>
            </w:r>
          </w:p>
          <w:p w14:paraId="5B3FE006"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Ethyl acetate,</w:t>
            </w:r>
          </w:p>
          <w:p w14:paraId="3C8226E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nil"/>
              <w:left w:val="nil"/>
              <w:bottom w:val="single" w:sz="8" w:space="0" w:color="auto"/>
              <w:right w:val="single" w:sz="8" w:space="0" w:color="auto"/>
            </w:tcBorders>
            <w:shd w:val="clear" w:color="auto" w:fill="auto"/>
            <w:vAlign w:val="center"/>
            <w:hideMark/>
          </w:tcPr>
          <w:p w14:paraId="681BA597"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Excision/</w:t>
            </w:r>
          </w:p>
          <w:p w14:paraId="07AC6FBF"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100ng/ml</w:t>
            </w:r>
          </w:p>
          <w:p w14:paraId="7D479659"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p>
        </w:tc>
        <w:tc>
          <w:tcPr>
            <w:tcW w:w="2107" w:type="dxa"/>
            <w:tcBorders>
              <w:top w:val="nil"/>
              <w:left w:val="nil"/>
              <w:bottom w:val="single" w:sz="8" w:space="0" w:color="auto"/>
              <w:right w:val="single" w:sz="18" w:space="0" w:color="auto"/>
            </w:tcBorders>
          </w:tcPr>
          <w:p w14:paraId="3E5FDBB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Enhanced activity due to promotional angiogenesis</w:t>
            </w:r>
          </w:p>
        </w:tc>
      </w:tr>
      <w:tr w:rsidR="00FE4304" w:rsidRPr="007B48EB" w14:paraId="07A77CDE" w14:textId="77777777" w:rsidTr="006D7339">
        <w:trPr>
          <w:trHeight w:val="1200"/>
          <w:jc w:val="center"/>
        </w:trPr>
        <w:tc>
          <w:tcPr>
            <w:tcW w:w="851" w:type="dxa"/>
            <w:tcBorders>
              <w:top w:val="single" w:sz="4" w:space="0" w:color="auto"/>
              <w:left w:val="single" w:sz="18" w:space="0" w:color="auto"/>
              <w:bottom w:val="single" w:sz="4" w:space="0" w:color="auto"/>
              <w:right w:val="single" w:sz="8" w:space="0" w:color="auto"/>
            </w:tcBorders>
            <w:shd w:val="clear" w:color="auto" w:fill="auto"/>
            <w:noWrap/>
            <w:vAlign w:val="center"/>
            <w:hideMark/>
          </w:tcPr>
          <w:p w14:paraId="289D26D1"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lastRenderedPageBreak/>
              <w:t>16.</w:t>
            </w:r>
          </w:p>
        </w:tc>
        <w:tc>
          <w:tcPr>
            <w:tcW w:w="2551" w:type="dxa"/>
            <w:tcBorders>
              <w:top w:val="nil"/>
              <w:left w:val="nil"/>
              <w:bottom w:val="single" w:sz="8" w:space="0" w:color="auto"/>
              <w:right w:val="single" w:sz="8" w:space="0" w:color="auto"/>
            </w:tcBorders>
            <w:shd w:val="clear" w:color="auto" w:fill="auto"/>
            <w:vAlign w:val="center"/>
            <w:hideMark/>
          </w:tcPr>
          <w:p w14:paraId="2FE6E7C9" w14:textId="180914EE"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Pr>
                <w:rFonts w:ascii="Times New Roman" w:eastAsia="Times New Roman" w:hAnsi="Times New Roman" w:cs="Times New Roman"/>
                <w:i/>
                <w:color w:val="000000"/>
                <w:sz w:val="24"/>
                <w:szCs w:val="24"/>
              </w:rPr>
              <w:t>Azardirachta i</w:t>
            </w:r>
            <w:r w:rsidRPr="007B48EB">
              <w:rPr>
                <w:rFonts w:ascii="Times New Roman" w:eastAsia="Times New Roman" w:hAnsi="Times New Roman" w:cs="Times New Roman"/>
                <w:i/>
                <w:color w:val="000000"/>
                <w:sz w:val="24"/>
                <w:szCs w:val="24"/>
              </w:rPr>
              <w:t>ndica</w:t>
            </w:r>
            <w:r w:rsidR="002425EA">
              <w:rPr>
                <w:rFonts w:ascii="Times New Roman" w:eastAsia="Times New Roman" w:hAnsi="Times New Roman" w:cs="Times New Roman"/>
                <w:color w:val="000000"/>
                <w:sz w:val="24"/>
                <w:szCs w:val="24"/>
                <w:vertAlign w:val="superscript"/>
              </w:rPr>
              <w:t>51</w:t>
            </w:r>
          </w:p>
          <w:p w14:paraId="4856C4EA"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(Meliaceae)</w:t>
            </w:r>
          </w:p>
        </w:tc>
        <w:tc>
          <w:tcPr>
            <w:tcW w:w="1701" w:type="dxa"/>
            <w:tcBorders>
              <w:top w:val="nil"/>
              <w:left w:val="nil"/>
              <w:bottom w:val="single" w:sz="8" w:space="0" w:color="auto"/>
              <w:right w:val="single" w:sz="8" w:space="0" w:color="auto"/>
            </w:tcBorders>
            <w:shd w:val="clear" w:color="auto" w:fill="auto"/>
            <w:vAlign w:val="center"/>
            <w:hideMark/>
          </w:tcPr>
          <w:p w14:paraId="43CD1601"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Twigs</w:t>
            </w:r>
            <w:r>
              <w:rPr>
                <w:rFonts w:ascii="Times New Roman" w:eastAsia="Times New Roman" w:hAnsi="Times New Roman" w:cs="Times New Roman"/>
                <w:color w:val="000000"/>
                <w:sz w:val="24"/>
                <w:szCs w:val="24"/>
              </w:rPr>
              <w:t>/</w:t>
            </w:r>
          </w:p>
          <w:p w14:paraId="2DD20BC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Oil</w:t>
            </w:r>
          </w:p>
        </w:tc>
        <w:tc>
          <w:tcPr>
            <w:tcW w:w="1890" w:type="dxa"/>
            <w:tcBorders>
              <w:top w:val="nil"/>
              <w:left w:val="nil"/>
              <w:bottom w:val="single" w:sz="8" w:space="0" w:color="auto"/>
              <w:right w:val="single" w:sz="8" w:space="0" w:color="auto"/>
            </w:tcBorders>
            <w:shd w:val="clear" w:color="auto" w:fill="auto"/>
            <w:vAlign w:val="center"/>
            <w:hideMark/>
          </w:tcPr>
          <w:p w14:paraId="6E1A2B27"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sidRPr="007B48EB">
              <w:rPr>
                <w:rFonts w:ascii="Times New Roman" w:eastAsia="Times New Roman" w:hAnsi="Times New Roman" w:cs="Times New Roman"/>
                <w:color w:val="000000"/>
                <w:sz w:val="24"/>
                <w:szCs w:val="24"/>
              </w:rPr>
              <w:br/>
              <w:t>Incisions</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w:t>
            </w:r>
          </w:p>
          <w:p w14:paraId="7CF665E9"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and 2% w/w ointment</w:t>
            </w:r>
          </w:p>
        </w:tc>
        <w:tc>
          <w:tcPr>
            <w:tcW w:w="2107" w:type="dxa"/>
            <w:tcBorders>
              <w:top w:val="nil"/>
              <w:left w:val="nil"/>
              <w:bottom w:val="single" w:sz="8" w:space="0" w:color="auto"/>
              <w:right w:val="single" w:sz="18" w:space="0" w:color="auto"/>
            </w:tcBorders>
          </w:tcPr>
          <w:p w14:paraId="13B08778"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7649C8C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activity in all models</w:t>
            </w:r>
          </w:p>
        </w:tc>
      </w:tr>
      <w:tr w:rsidR="00FE4304" w:rsidRPr="007B48EB" w14:paraId="0CF2C00F"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vAlign w:val="center"/>
            <w:hideMark/>
          </w:tcPr>
          <w:p w14:paraId="3F6E01B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 xml:space="preserve">  17.</w:t>
            </w:r>
          </w:p>
        </w:tc>
        <w:tc>
          <w:tcPr>
            <w:tcW w:w="2551" w:type="dxa"/>
            <w:tcBorders>
              <w:top w:val="nil"/>
              <w:left w:val="nil"/>
              <w:bottom w:val="single" w:sz="8" w:space="0" w:color="auto"/>
              <w:right w:val="single" w:sz="8" w:space="0" w:color="auto"/>
            </w:tcBorders>
            <w:shd w:val="clear" w:color="auto" w:fill="auto"/>
            <w:vAlign w:val="center"/>
            <w:hideMark/>
          </w:tcPr>
          <w:p w14:paraId="7A45156F" w14:textId="2B9FE164"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Buchanania lanzan</w:t>
            </w:r>
            <w:r w:rsidR="00ED3203">
              <w:rPr>
                <w:rFonts w:ascii="Times New Roman" w:eastAsia="Times New Roman" w:hAnsi="Times New Roman" w:cs="Times New Roman"/>
                <w:color w:val="000000"/>
                <w:sz w:val="24"/>
                <w:szCs w:val="24"/>
                <w:vertAlign w:val="superscript"/>
              </w:rPr>
              <w:t>5</w:t>
            </w:r>
            <w:r w:rsidR="002425EA">
              <w:rPr>
                <w:rFonts w:ascii="Times New Roman" w:eastAsia="Times New Roman" w:hAnsi="Times New Roman" w:cs="Times New Roman"/>
                <w:color w:val="000000"/>
                <w:sz w:val="24"/>
                <w:szCs w:val="24"/>
                <w:vertAlign w:val="superscript"/>
              </w:rPr>
              <w:t>2</w:t>
            </w:r>
          </w:p>
          <w:p w14:paraId="47542D7F"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(Anacardiaceae)</w:t>
            </w:r>
          </w:p>
        </w:tc>
        <w:tc>
          <w:tcPr>
            <w:tcW w:w="1701" w:type="dxa"/>
            <w:tcBorders>
              <w:top w:val="nil"/>
              <w:left w:val="nil"/>
              <w:bottom w:val="single" w:sz="8" w:space="0" w:color="auto"/>
              <w:right w:val="single" w:sz="8" w:space="0" w:color="auto"/>
            </w:tcBorders>
            <w:shd w:val="clear" w:color="auto" w:fill="auto"/>
            <w:vAlign w:val="center"/>
            <w:hideMark/>
          </w:tcPr>
          <w:p w14:paraId="036249D1"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Fruits</w:t>
            </w:r>
            <w:r>
              <w:rPr>
                <w:rFonts w:ascii="Times New Roman" w:eastAsia="Times New Roman" w:hAnsi="Times New Roman" w:cs="Times New Roman"/>
                <w:color w:val="000000"/>
                <w:sz w:val="24"/>
                <w:szCs w:val="24"/>
              </w:rPr>
              <w:t>/</w:t>
            </w:r>
          </w:p>
          <w:p w14:paraId="6CB680E2"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nil"/>
              <w:left w:val="nil"/>
              <w:bottom w:val="single" w:sz="8" w:space="0" w:color="auto"/>
              <w:right w:val="single" w:sz="8" w:space="0" w:color="auto"/>
            </w:tcBorders>
            <w:shd w:val="clear" w:color="auto" w:fill="auto"/>
            <w:vAlign w:val="center"/>
            <w:hideMark/>
          </w:tcPr>
          <w:p w14:paraId="307B5384"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w:t>
            </w:r>
          </w:p>
          <w:p w14:paraId="063FBAB6"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300mg/kg p.o</w:t>
            </w:r>
          </w:p>
        </w:tc>
        <w:tc>
          <w:tcPr>
            <w:tcW w:w="2107" w:type="dxa"/>
            <w:tcBorders>
              <w:top w:val="nil"/>
              <w:left w:val="nil"/>
              <w:bottom w:val="single" w:sz="8" w:space="0" w:color="auto"/>
              <w:right w:val="single" w:sz="18" w:space="0" w:color="auto"/>
            </w:tcBorders>
          </w:tcPr>
          <w:p w14:paraId="55EA7DBB"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1FE64FD1"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6190D97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w:t>
            </w:r>
          </w:p>
        </w:tc>
      </w:tr>
      <w:tr w:rsidR="00FE4304" w:rsidRPr="007B48EB" w14:paraId="65A505DD"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57BECA87"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18.</w:t>
            </w:r>
          </w:p>
        </w:tc>
        <w:tc>
          <w:tcPr>
            <w:tcW w:w="2551" w:type="dxa"/>
            <w:tcBorders>
              <w:top w:val="nil"/>
              <w:left w:val="nil"/>
              <w:bottom w:val="single" w:sz="8" w:space="0" w:color="auto"/>
              <w:right w:val="single" w:sz="8" w:space="0" w:color="auto"/>
            </w:tcBorders>
            <w:shd w:val="clear" w:color="auto" w:fill="auto"/>
            <w:vAlign w:val="center"/>
            <w:hideMark/>
          </w:tcPr>
          <w:p w14:paraId="4D6C7708" w14:textId="3CD83E78"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Buddleja globosa</w:t>
            </w:r>
            <w:r w:rsidR="00EE5C7B">
              <w:rPr>
                <w:rFonts w:ascii="Times New Roman" w:eastAsia="Times New Roman" w:hAnsi="Times New Roman" w:cs="Times New Roman"/>
                <w:color w:val="000000"/>
                <w:sz w:val="24"/>
                <w:szCs w:val="24"/>
                <w:vertAlign w:val="superscript"/>
              </w:rPr>
              <w:t>5</w:t>
            </w:r>
            <w:r w:rsidR="002425EA">
              <w:rPr>
                <w:rFonts w:ascii="Times New Roman" w:eastAsia="Times New Roman" w:hAnsi="Times New Roman" w:cs="Times New Roman"/>
                <w:color w:val="000000"/>
                <w:sz w:val="24"/>
                <w:szCs w:val="24"/>
                <w:vertAlign w:val="superscript"/>
              </w:rPr>
              <w:t>3</w:t>
            </w:r>
          </w:p>
          <w:p w14:paraId="551F4D84"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(Buddlejaceae)</w:t>
            </w:r>
          </w:p>
        </w:tc>
        <w:tc>
          <w:tcPr>
            <w:tcW w:w="1701" w:type="dxa"/>
            <w:tcBorders>
              <w:top w:val="nil"/>
              <w:left w:val="nil"/>
              <w:bottom w:val="single" w:sz="8" w:space="0" w:color="auto"/>
              <w:right w:val="single" w:sz="8" w:space="0" w:color="auto"/>
            </w:tcBorders>
            <w:shd w:val="clear" w:color="auto" w:fill="auto"/>
            <w:vAlign w:val="center"/>
            <w:hideMark/>
          </w:tcPr>
          <w:p w14:paraId="2CED921A"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310ABE6C"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Aqueous,</w:t>
            </w:r>
            <w:r w:rsidRPr="007B48EB">
              <w:rPr>
                <w:rFonts w:ascii="Times New Roman" w:eastAsia="Times New Roman" w:hAnsi="Times New Roman" w:cs="Times New Roman"/>
                <w:color w:val="000000"/>
                <w:sz w:val="24"/>
                <w:szCs w:val="24"/>
              </w:rPr>
              <w:br/>
              <w:t>Ethanol</w:t>
            </w:r>
          </w:p>
        </w:tc>
        <w:tc>
          <w:tcPr>
            <w:tcW w:w="1890" w:type="dxa"/>
            <w:tcBorders>
              <w:top w:val="nil"/>
              <w:left w:val="nil"/>
              <w:bottom w:val="single" w:sz="8" w:space="0" w:color="auto"/>
              <w:right w:val="single" w:sz="8" w:space="0" w:color="auto"/>
            </w:tcBorders>
            <w:shd w:val="clear" w:color="auto" w:fill="auto"/>
            <w:vAlign w:val="center"/>
            <w:hideMark/>
          </w:tcPr>
          <w:p w14:paraId="0437F9F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p>
        </w:tc>
        <w:tc>
          <w:tcPr>
            <w:tcW w:w="2107" w:type="dxa"/>
            <w:tcBorders>
              <w:top w:val="nil"/>
              <w:left w:val="nil"/>
              <w:bottom w:val="single" w:sz="8" w:space="0" w:color="auto"/>
              <w:right w:val="single" w:sz="18" w:space="0" w:color="auto"/>
            </w:tcBorders>
          </w:tcPr>
          <w:p w14:paraId="727C820B"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2D95C4A0"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Accelerate activity due to flavanoids</w:t>
            </w:r>
          </w:p>
        </w:tc>
      </w:tr>
      <w:tr w:rsidR="00FE4304" w:rsidRPr="007B48EB" w14:paraId="36D92373"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06DEE407"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19</w:t>
            </w:r>
          </w:p>
        </w:tc>
        <w:tc>
          <w:tcPr>
            <w:tcW w:w="2551" w:type="dxa"/>
            <w:tcBorders>
              <w:top w:val="nil"/>
              <w:left w:val="nil"/>
              <w:bottom w:val="single" w:sz="8" w:space="0" w:color="auto"/>
              <w:right w:val="single" w:sz="8" w:space="0" w:color="auto"/>
            </w:tcBorders>
            <w:shd w:val="clear" w:color="auto" w:fill="auto"/>
            <w:vAlign w:val="center"/>
            <w:hideMark/>
          </w:tcPr>
          <w:p w14:paraId="2FDE93DF" w14:textId="3507D3CF"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Butea  monosperma</w:t>
            </w:r>
            <w:r w:rsidR="00EE5C7B">
              <w:rPr>
                <w:rFonts w:ascii="Times New Roman" w:eastAsia="Times New Roman" w:hAnsi="Times New Roman" w:cs="Times New Roman"/>
                <w:color w:val="000000"/>
                <w:sz w:val="24"/>
                <w:szCs w:val="24"/>
                <w:vertAlign w:val="superscript"/>
              </w:rPr>
              <w:t>5</w:t>
            </w:r>
            <w:r w:rsidR="002425EA">
              <w:rPr>
                <w:rFonts w:ascii="Times New Roman" w:eastAsia="Times New Roman" w:hAnsi="Times New Roman" w:cs="Times New Roman"/>
                <w:color w:val="000000"/>
                <w:sz w:val="24"/>
                <w:szCs w:val="24"/>
                <w:vertAlign w:val="superscript"/>
              </w:rPr>
              <w:t>4</w:t>
            </w:r>
          </w:p>
          <w:p w14:paraId="08DB95C0"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(Fabaceae)</w:t>
            </w:r>
          </w:p>
        </w:tc>
        <w:tc>
          <w:tcPr>
            <w:tcW w:w="1701" w:type="dxa"/>
            <w:tcBorders>
              <w:top w:val="nil"/>
              <w:left w:val="nil"/>
              <w:bottom w:val="single" w:sz="8" w:space="0" w:color="auto"/>
              <w:right w:val="single" w:sz="8" w:space="0" w:color="auto"/>
            </w:tcBorders>
            <w:shd w:val="clear" w:color="auto" w:fill="auto"/>
            <w:noWrap/>
            <w:vAlign w:val="center"/>
            <w:hideMark/>
          </w:tcPr>
          <w:p w14:paraId="6B0CA204"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Bark</w:t>
            </w:r>
            <w:r>
              <w:rPr>
                <w:rFonts w:ascii="Times New Roman" w:eastAsia="Times New Roman" w:hAnsi="Times New Roman" w:cs="Times New Roman"/>
                <w:color w:val="000000"/>
                <w:sz w:val="24"/>
                <w:szCs w:val="24"/>
              </w:rPr>
              <w:t>s/</w:t>
            </w:r>
          </w:p>
          <w:p w14:paraId="5EB0674A"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Alcohol</w:t>
            </w:r>
          </w:p>
          <w:p w14:paraId="30777B3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p>
        </w:tc>
        <w:tc>
          <w:tcPr>
            <w:tcW w:w="1890" w:type="dxa"/>
            <w:tcBorders>
              <w:top w:val="nil"/>
              <w:left w:val="nil"/>
              <w:bottom w:val="single" w:sz="8" w:space="0" w:color="auto"/>
              <w:right w:val="single" w:sz="8" w:space="0" w:color="auto"/>
            </w:tcBorders>
            <w:shd w:val="clear" w:color="auto" w:fill="auto"/>
            <w:vAlign w:val="center"/>
            <w:hideMark/>
          </w:tcPr>
          <w:p w14:paraId="72BDE38F"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Dead Space</w:t>
            </w:r>
          </w:p>
        </w:tc>
        <w:tc>
          <w:tcPr>
            <w:tcW w:w="2107" w:type="dxa"/>
            <w:tcBorders>
              <w:top w:val="nil"/>
              <w:left w:val="nil"/>
              <w:bottom w:val="single" w:sz="8" w:space="0" w:color="auto"/>
              <w:right w:val="single" w:sz="18" w:space="0" w:color="auto"/>
            </w:tcBorders>
          </w:tcPr>
          <w:p w14:paraId="79CFE03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Increaese activity due to synergistic effect of their constituents</w:t>
            </w:r>
          </w:p>
        </w:tc>
      </w:tr>
      <w:tr w:rsidR="00FE4304" w:rsidRPr="007B48EB" w14:paraId="43441588"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shd w:val="clear" w:color="auto" w:fill="auto"/>
            <w:noWrap/>
            <w:vAlign w:val="center"/>
            <w:hideMark/>
          </w:tcPr>
          <w:p w14:paraId="4331D6A8"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20.</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6A04C9BD" w14:textId="53BF0268"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Calendula officinalis</w:t>
            </w:r>
            <w:r w:rsidR="00EE5C7B">
              <w:rPr>
                <w:rFonts w:ascii="Times New Roman" w:eastAsia="Times New Roman" w:hAnsi="Times New Roman" w:cs="Times New Roman"/>
                <w:color w:val="000000"/>
                <w:sz w:val="24"/>
                <w:szCs w:val="24"/>
                <w:vertAlign w:val="superscript"/>
              </w:rPr>
              <w:t>5</w:t>
            </w:r>
            <w:r w:rsidR="002425EA">
              <w:rPr>
                <w:rFonts w:ascii="Times New Roman" w:eastAsia="Times New Roman" w:hAnsi="Times New Roman" w:cs="Times New Roman"/>
                <w:color w:val="000000"/>
                <w:sz w:val="24"/>
                <w:szCs w:val="24"/>
                <w:vertAlign w:val="superscript"/>
              </w:rPr>
              <w:t>5</w:t>
            </w:r>
          </w:p>
          <w:p w14:paraId="54BC4847"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(Asteraceae)</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562DA5DB"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Unflorescence</w:t>
            </w:r>
            <w:r>
              <w:rPr>
                <w:rFonts w:ascii="Times New Roman" w:eastAsia="Times New Roman" w:hAnsi="Times New Roman" w:cs="Times New Roman"/>
                <w:color w:val="000000"/>
                <w:sz w:val="24"/>
                <w:szCs w:val="24"/>
              </w:rPr>
              <w:t>/</w:t>
            </w:r>
          </w:p>
          <w:p w14:paraId="3040A92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Hexane,</w:t>
            </w:r>
            <w:r w:rsidRPr="007B48EB">
              <w:rPr>
                <w:rFonts w:ascii="Times New Roman" w:eastAsia="Times New Roman" w:hAnsi="Times New Roman" w:cs="Times New Roman"/>
                <w:color w:val="000000"/>
                <w:sz w:val="24"/>
                <w:szCs w:val="24"/>
              </w:rPr>
              <w:br/>
              <w:t>Ethanol</w:t>
            </w:r>
          </w:p>
        </w:tc>
        <w:tc>
          <w:tcPr>
            <w:tcW w:w="1890" w:type="dxa"/>
            <w:tcBorders>
              <w:top w:val="single" w:sz="4" w:space="0" w:color="auto"/>
              <w:left w:val="nil"/>
              <w:bottom w:val="single" w:sz="8" w:space="0" w:color="auto"/>
              <w:right w:val="single" w:sz="8" w:space="0" w:color="auto"/>
            </w:tcBorders>
            <w:shd w:val="clear" w:color="auto" w:fill="auto"/>
            <w:vAlign w:val="center"/>
            <w:hideMark/>
          </w:tcPr>
          <w:p w14:paraId="3BA570BE"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p>
          <w:p w14:paraId="54E2F85F"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and 100mg/kg b.wt.</w:t>
            </w:r>
          </w:p>
        </w:tc>
        <w:tc>
          <w:tcPr>
            <w:tcW w:w="2107" w:type="dxa"/>
            <w:tcBorders>
              <w:top w:val="single" w:sz="4" w:space="0" w:color="auto"/>
              <w:left w:val="nil"/>
              <w:bottom w:val="single" w:sz="8" w:space="0" w:color="auto"/>
              <w:right w:val="single" w:sz="18" w:space="0" w:color="auto"/>
            </w:tcBorders>
          </w:tcPr>
          <w:p w14:paraId="225F3C11"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3A900CB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Potent healing activity</w:t>
            </w:r>
          </w:p>
        </w:tc>
      </w:tr>
      <w:tr w:rsidR="00FE4304" w:rsidRPr="007B48EB" w14:paraId="710BA40D"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shd w:val="clear" w:color="auto" w:fill="auto"/>
            <w:noWrap/>
            <w:vAlign w:val="center"/>
            <w:hideMark/>
          </w:tcPr>
          <w:p w14:paraId="25FAC877"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21.</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20E950B4" w14:textId="73A724ED" w:rsidR="00FE4304" w:rsidRPr="007B48EB" w:rsidRDefault="00FE4304" w:rsidP="006D7339">
            <w:pPr>
              <w:spacing w:after="0" w:line="240" w:lineRule="auto"/>
              <w:rPr>
                <w:rFonts w:ascii="Times New Roman" w:eastAsia="Times New Roman" w:hAnsi="Times New Roman" w:cs="Times New Roman"/>
                <w:i/>
                <w:color w:val="000000"/>
                <w:sz w:val="24"/>
                <w:szCs w:val="24"/>
              </w:rPr>
            </w:pPr>
            <w:r w:rsidRPr="007B48EB">
              <w:rPr>
                <w:rFonts w:ascii="Times New Roman" w:eastAsia="Times New Roman" w:hAnsi="Times New Roman" w:cs="Times New Roman"/>
                <w:i/>
                <w:color w:val="000000"/>
                <w:sz w:val="24"/>
                <w:szCs w:val="24"/>
              </w:rPr>
              <w:t>Calotropis gigantea</w:t>
            </w:r>
            <w:r w:rsidR="00EE5C7B">
              <w:rPr>
                <w:rFonts w:ascii="Times New Roman" w:eastAsia="Times New Roman" w:hAnsi="Times New Roman" w:cs="Times New Roman"/>
                <w:color w:val="000000"/>
                <w:sz w:val="24"/>
                <w:szCs w:val="24"/>
                <w:vertAlign w:val="superscript"/>
              </w:rPr>
              <w:t>5</w:t>
            </w:r>
            <w:r w:rsidR="002425EA">
              <w:rPr>
                <w:rFonts w:ascii="Times New Roman" w:eastAsia="Times New Roman" w:hAnsi="Times New Roman" w:cs="Times New Roman"/>
                <w:color w:val="000000"/>
                <w:sz w:val="24"/>
                <w:szCs w:val="24"/>
                <w:vertAlign w:val="superscript"/>
              </w:rPr>
              <w:t>6</w:t>
            </w:r>
          </w:p>
          <w:p w14:paraId="31C9CA3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w:t>
            </w:r>
            <w:r w:rsidRPr="00201D99">
              <w:rPr>
                <w:rFonts w:ascii="Times New Roman" w:eastAsia="Times New Roman" w:hAnsi="Times New Roman" w:cs="Times New Roman"/>
                <w:i/>
                <w:color w:val="000000"/>
                <w:sz w:val="24"/>
                <w:szCs w:val="24"/>
              </w:rPr>
              <w:t>Apocynaceae)</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255F0B4D"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Latex</w:t>
            </w:r>
          </w:p>
        </w:tc>
        <w:tc>
          <w:tcPr>
            <w:tcW w:w="1890" w:type="dxa"/>
            <w:tcBorders>
              <w:top w:val="single" w:sz="4" w:space="0" w:color="auto"/>
              <w:left w:val="nil"/>
              <w:bottom w:val="single" w:sz="8" w:space="0" w:color="auto"/>
              <w:right w:val="single" w:sz="8" w:space="0" w:color="auto"/>
            </w:tcBorders>
            <w:shd w:val="clear" w:color="auto" w:fill="auto"/>
            <w:vAlign w:val="center"/>
            <w:hideMark/>
          </w:tcPr>
          <w:p w14:paraId="4A415DB7"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p>
          <w:p w14:paraId="48B52007"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 200, 400mg</w:t>
            </w:r>
          </w:p>
          <w:p w14:paraId="679A919F"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/kg b.wt.</w:t>
            </w:r>
          </w:p>
          <w:p w14:paraId="2FD15BE0"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p>
        </w:tc>
        <w:tc>
          <w:tcPr>
            <w:tcW w:w="2107" w:type="dxa"/>
            <w:tcBorders>
              <w:top w:val="single" w:sz="4" w:space="0" w:color="auto"/>
              <w:left w:val="nil"/>
              <w:bottom w:val="single" w:sz="8" w:space="0" w:color="auto"/>
              <w:right w:val="single" w:sz="18" w:space="0" w:color="auto"/>
            </w:tcBorders>
          </w:tcPr>
          <w:p w14:paraId="0DBE756C"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5EAB69ED"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Accelerate activity supports its traditional use</w:t>
            </w:r>
          </w:p>
        </w:tc>
      </w:tr>
      <w:tr w:rsidR="00FE4304" w:rsidRPr="007B48EB" w14:paraId="62976000"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shd w:val="clear" w:color="auto" w:fill="auto"/>
            <w:noWrap/>
            <w:vAlign w:val="center"/>
            <w:hideMark/>
          </w:tcPr>
          <w:p w14:paraId="66A189B2"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22.</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5E2C5EFC" w14:textId="3E2E1E95"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Calotropis procera</w:t>
            </w:r>
            <w:r w:rsidR="00EE5C7B">
              <w:rPr>
                <w:rFonts w:ascii="Times New Roman" w:eastAsia="Times New Roman" w:hAnsi="Times New Roman" w:cs="Times New Roman"/>
                <w:color w:val="000000"/>
                <w:sz w:val="24"/>
                <w:szCs w:val="24"/>
                <w:vertAlign w:val="superscript"/>
              </w:rPr>
              <w:t>5</w:t>
            </w:r>
            <w:r w:rsidR="002425EA">
              <w:rPr>
                <w:rFonts w:ascii="Times New Roman" w:eastAsia="Times New Roman" w:hAnsi="Times New Roman" w:cs="Times New Roman"/>
                <w:color w:val="000000"/>
                <w:sz w:val="24"/>
                <w:szCs w:val="24"/>
                <w:vertAlign w:val="superscript"/>
              </w:rPr>
              <w:t>7</w:t>
            </w:r>
          </w:p>
          <w:p w14:paraId="6744C3E9"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w:t>
            </w:r>
            <w:r w:rsidRPr="00201D99">
              <w:rPr>
                <w:rFonts w:ascii="Times New Roman" w:eastAsia="Times New Roman" w:hAnsi="Times New Roman" w:cs="Times New Roman"/>
                <w:i/>
                <w:color w:val="000000"/>
                <w:sz w:val="24"/>
                <w:szCs w:val="24"/>
              </w:rPr>
              <w:t>Asclepiadaceae)</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541C9DB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Latex</w:t>
            </w:r>
          </w:p>
        </w:tc>
        <w:tc>
          <w:tcPr>
            <w:tcW w:w="1890" w:type="dxa"/>
            <w:tcBorders>
              <w:top w:val="single" w:sz="4" w:space="0" w:color="auto"/>
              <w:left w:val="nil"/>
              <w:bottom w:val="single" w:sz="8" w:space="0" w:color="auto"/>
              <w:right w:val="single" w:sz="8" w:space="0" w:color="auto"/>
            </w:tcBorders>
            <w:shd w:val="clear" w:color="auto" w:fill="auto"/>
            <w:vAlign w:val="center"/>
            <w:hideMark/>
          </w:tcPr>
          <w:p w14:paraId="68DBF1D6"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w:t>
            </w:r>
          </w:p>
          <w:p w14:paraId="58D995F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20µl of 1% sterile solution</w:t>
            </w:r>
          </w:p>
        </w:tc>
        <w:tc>
          <w:tcPr>
            <w:tcW w:w="2107" w:type="dxa"/>
            <w:tcBorders>
              <w:top w:val="single" w:sz="4" w:space="0" w:color="auto"/>
              <w:left w:val="nil"/>
              <w:bottom w:val="single" w:sz="8" w:space="0" w:color="auto"/>
              <w:right w:val="single" w:sz="18" w:space="0" w:color="auto"/>
            </w:tcBorders>
          </w:tcPr>
          <w:p w14:paraId="2E5A8B1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Traditional use in the management of wound healing</w:t>
            </w:r>
          </w:p>
        </w:tc>
      </w:tr>
      <w:tr w:rsidR="00FE4304" w:rsidRPr="007B48EB" w14:paraId="52D45BA0"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644ACDFE"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23.</w:t>
            </w:r>
          </w:p>
        </w:tc>
        <w:tc>
          <w:tcPr>
            <w:tcW w:w="2551" w:type="dxa"/>
            <w:tcBorders>
              <w:top w:val="nil"/>
              <w:left w:val="nil"/>
              <w:bottom w:val="single" w:sz="8" w:space="0" w:color="auto"/>
              <w:right w:val="single" w:sz="8" w:space="0" w:color="auto"/>
            </w:tcBorders>
            <w:shd w:val="clear" w:color="auto" w:fill="auto"/>
            <w:vAlign w:val="center"/>
            <w:hideMark/>
          </w:tcPr>
          <w:p w14:paraId="24CD7BFE" w14:textId="712255D5"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Carica candamarcensis</w:t>
            </w:r>
            <w:r w:rsidR="00EE5C7B">
              <w:rPr>
                <w:rFonts w:ascii="Times New Roman" w:eastAsia="Times New Roman" w:hAnsi="Times New Roman" w:cs="Times New Roman"/>
                <w:color w:val="000000"/>
                <w:sz w:val="24"/>
                <w:szCs w:val="24"/>
                <w:vertAlign w:val="superscript"/>
              </w:rPr>
              <w:t>5</w:t>
            </w:r>
            <w:r w:rsidR="002425EA">
              <w:rPr>
                <w:rFonts w:ascii="Times New Roman" w:eastAsia="Times New Roman" w:hAnsi="Times New Roman" w:cs="Times New Roman"/>
                <w:color w:val="000000"/>
                <w:sz w:val="24"/>
                <w:szCs w:val="24"/>
                <w:vertAlign w:val="superscript"/>
              </w:rPr>
              <w:t>8</w:t>
            </w:r>
          </w:p>
          <w:p w14:paraId="7A1A7645"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(Caricaceae)</w:t>
            </w:r>
          </w:p>
        </w:tc>
        <w:tc>
          <w:tcPr>
            <w:tcW w:w="1701" w:type="dxa"/>
            <w:tcBorders>
              <w:top w:val="nil"/>
              <w:left w:val="nil"/>
              <w:bottom w:val="single" w:sz="8" w:space="0" w:color="auto"/>
              <w:right w:val="single" w:sz="8" w:space="0" w:color="auto"/>
            </w:tcBorders>
            <w:shd w:val="clear" w:color="auto" w:fill="auto"/>
            <w:vAlign w:val="center"/>
            <w:hideMark/>
          </w:tcPr>
          <w:p w14:paraId="64381B57"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Fruits</w:t>
            </w:r>
          </w:p>
        </w:tc>
        <w:tc>
          <w:tcPr>
            <w:tcW w:w="1890" w:type="dxa"/>
            <w:tcBorders>
              <w:top w:val="nil"/>
              <w:left w:val="nil"/>
              <w:bottom w:val="single" w:sz="8" w:space="0" w:color="auto"/>
              <w:right w:val="single" w:sz="8" w:space="0" w:color="auto"/>
            </w:tcBorders>
            <w:shd w:val="clear" w:color="auto" w:fill="auto"/>
            <w:vAlign w:val="center"/>
            <w:hideMark/>
          </w:tcPr>
          <w:p w14:paraId="577DD68F"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t>/</w:t>
            </w:r>
          </w:p>
          <w:p w14:paraId="119D12C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w/w ointment</w:t>
            </w:r>
          </w:p>
        </w:tc>
        <w:tc>
          <w:tcPr>
            <w:tcW w:w="2107" w:type="dxa"/>
            <w:tcBorders>
              <w:top w:val="nil"/>
              <w:left w:val="nil"/>
              <w:bottom w:val="single" w:sz="8" w:space="0" w:color="auto"/>
              <w:right w:val="single" w:sz="18" w:space="0" w:color="auto"/>
            </w:tcBorders>
          </w:tcPr>
          <w:p w14:paraId="51E531AE"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60AFC98F"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healing properties</w:t>
            </w:r>
          </w:p>
        </w:tc>
      </w:tr>
      <w:tr w:rsidR="00FE4304" w:rsidRPr="007B48EB" w14:paraId="2D936EDA"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37CBD973"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24.</w:t>
            </w:r>
          </w:p>
        </w:tc>
        <w:tc>
          <w:tcPr>
            <w:tcW w:w="2551" w:type="dxa"/>
            <w:tcBorders>
              <w:top w:val="nil"/>
              <w:left w:val="nil"/>
              <w:bottom w:val="single" w:sz="8" w:space="0" w:color="auto"/>
              <w:right w:val="single" w:sz="8" w:space="0" w:color="auto"/>
            </w:tcBorders>
            <w:shd w:val="clear" w:color="auto" w:fill="auto"/>
            <w:vAlign w:val="center"/>
            <w:hideMark/>
          </w:tcPr>
          <w:p w14:paraId="2261DFD4" w14:textId="38B6B3CC"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Caryocar cariaceum</w:t>
            </w:r>
            <w:r w:rsidR="00EE5C7B">
              <w:rPr>
                <w:rFonts w:ascii="Times New Roman" w:eastAsia="Times New Roman" w:hAnsi="Times New Roman" w:cs="Times New Roman"/>
                <w:color w:val="000000"/>
                <w:sz w:val="24"/>
                <w:szCs w:val="24"/>
                <w:vertAlign w:val="superscript"/>
              </w:rPr>
              <w:t>5</w:t>
            </w:r>
            <w:r w:rsidR="002425EA">
              <w:rPr>
                <w:rFonts w:ascii="Times New Roman" w:eastAsia="Times New Roman" w:hAnsi="Times New Roman" w:cs="Times New Roman"/>
                <w:color w:val="000000"/>
                <w:sz w:val="24"/>
                <w:szCs w:val="24"/>
                <w:vertAlign w:val="superscript"/>
              </w:rPr>
              <w:t>9</w:t>
            </w:r>
          </w:p>
          <w:p w14:paraId="1FD493B2" w14:textId="77777777" w:rsidR="00FE4304" w:rsidRPr="00DC7FE2" w:rsidRDefault="00FE4304" w:rsidP="006D7339">
            <w:pPr>
              <w:spacing w:after="0" w:line="240" w:lineRule="auto"/>
              <w:rPr>
                <w:rFonts w:ascii="Times New Roman" w:eastAsia="Times New Roman" w:hAnsi="Times New Roman" w:cs="Times New Roman"/>
                <w:i/>
                <w:color w:val="000000"/>
                <w:sz w:val="24"/>
                <w:szCs w:val="24"/>
              </w:rPr>
            </w:pPr>
            <w:r w:rsidRPr="00DC7FE2">
              <w:rPr>
                <w:rFonts w:ascii="Times New Roman" w:eastAsia="Times New Roman" w:hAnsi="Times New Roman" w:cs="Times New Roman"/>
                <w:i/>
                <w:color w:val="000000"/>
                <w:sz w:val="24"/>
                <w:szCs w:val="24"/>
              </w:rPr>
              <w:t>(Caryocaraceae)</w:t>
            </w:r>
          </w:p>
        </w:tc>
        <w:tc>
          <w:tcPr>
            <w:tcW w:w="1701" w:type="dxa"/>
            <w:tcBorders>
              <w:top w:val="nil"/>
              <w:left w:val="nil"/>
              <w:bottom w:val="single" w:sz="8" w:space="0" w:color="auto"/>
              <w:right w:val="single" w:sz="8" w:space="0" w:color="auto"/>
            </w:tcBorders>
            <w:shd w:val="clear" w:color="auto" w:fill="auto"/>
            <w:noWrap/>
            <w:vAlign w:val="center"/>
            <w:hideMark/>
          </w:tcPr>
          <w:p w14:paraId="3932D8AC"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Seed</w:t>
            </w:r>
            <w:r>
              <w:rPr>
                <w:rFonts w:ascii="Times New Roman" w:eastAsia="Times New Roman" w:hAnsi="Times New Roman" w:cs="Times New Roman"/>
                <w:color w:val="000000"/>
                <w:sz w:val="24"/>
                <w:szCs w:val="24"/>
              </w:rPr>
              <w:t>s/</w:t>
            </w:r>
          </w:p>
          <w:p w14:paraId="6EAF237C"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 xml:space="preserve">Fixed oil </w:t>
            </w:r>
          </w:p>
        </w:tc>
        <w:tc>
          <w:tcPr>
            <w:tcW w:w="1890" w:type="dxa"/>
            <w:tcBorders>
              <w:top w:val="nil"/>
              <w:left w:val="nil"/>
              <w:bottom w:val="single" w:sz="8" w:space="0" w:color="auto"/>
              <w:right w:val="single" w:sz="8" w:space="0" w:color="auto"/>
            </w:tcBorders>
            <w:shd w:val="clear" w:color="auto" w:fill="auto"/>
            <w:vAlign w:val="center"/>
            <w:hideMark/>
          </w:tcPr>
          <w:p w14:paraId="4FF1468E"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t>/</w:t>
            </w:r>
          </w:p>
          <w:p w14:paraId="762C8ED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and 12% w/w ointment</w:t>
            </w:r>
          </w:p>
        </w:tc>
        <w:tc>
          <w:tcPr>
            <w:tcW w:w="2107" w:type="dxa"/>
            <w:tcBorders>
              <w:top w:val="nil"/>
              <w:left w:val="nil"/>
              <w:bottom w:val="single" w:sz="8" w:space="0" w:color="auto"/>
              <w:right w:val="single" w:sz="18" w:space="0" w:color="auto"/>
            </w:tcBorders>
          </w:tcPr>
          <w:p w14:paraId="26701B4E"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35D4537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Increase activity </w:t>
            </w:r>
          </w:p>
        </w:tc>
      </w:tr>
      <w:tr w:rsidR="00FE4304" w:rsidRPr="007B48EB" w14:paraId="28C783ED"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0C105A85"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25.</w:t>
            </w:r>
          </w:p>
        </w:tc>
        <w:tc>
          <w:tcPr>
            <w:tcW w:w="2551" w:type="dxa"/>
            <w:tcBorders>
              <w:top w:val="nil"/>
              <w:left w:val="nil"/>
              <w:bottom w:val="single" w:sz="8" w:space="0" w:color="auto"/>
              <w:right w:val="single" w:sz="8" w:space="0" w:color="auto"/>
            </w:tcBorders>
            <w:shd w:val="clear" w:color="auto" w:fill="auto"/>
            <w:vAlign w:val="center"/>
            <w:hideMark/>
          </w:tcPr>
          <w:p w14:paraId="6A6D5211" w14:textId="6E13BC6D"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Cassia fistiula</w:t>
            </w:r>
            <w:r w:rsidR="002425EA">
              <w:rPr>
                <w:rFonts w:ascii="Times New Roman" w:eastAsia="Times New Roman" w:hAnsi="Times New Roman" w:cs="Times New Roman"/>
                <w:color w:val="000000"/>
                <w:sz w:val="24"/>
                <w:szCs w:val="24"/>
                <w:vertAlign w:val="superscript"/>
              </w:rPr>
              <w:t>60</w:t>
            </w:r>
          </w:p>
          <w:p w14:paraId="7EF24764" w14:textId="77777777" w:rsidR="00FE4304" w:rsidRPr="00201D99" w:rsidRDefault="00FE4304" w:rsidP="006D7339">
            <w:pPr>
              <w:spacing w:after="0" w:line="240" w:lineRule="auto"/>
              <w:rPr>
                <w:rFonts w:ascii="Times New Roman" w:eastAsia="Times New Roman" w:hAnsi="Times New Roman" w:cs="Times New Roman"/>
                <w:i/>
                <w:color w:val="000000"/>
                <w:sz w:val="24"/>
                <w:szCs w:val="24"/>
              </w:rPr>
            </w:pPr>
            <w:r w:rsidRPr="00201D99">
              <w:rPr>
                <w:rFonts w:ascii="Times New Roman" w:eastAsia="Times New Roman" w:hAnsi="Times New Roman" w:cs="Times New Roman"/>
                <w:i/>
                <w:color w:val="000000"/>
                <w:sz w:val="24"/>
                <w:szCs w:val="24"/>
              </w:rPr>
              <w:t>(Fabaceae)</w:t>
            </w:r>
          </w:p>
        </w:tc>
        <w:tc>
          <w:tcPr>
            <w:tcW w:w="1701" w:type="dxa"/>
            <w:tcBorders>
              <w:top w:val="nil"/>
              <w:left w:val="nil"/>
              <w:bottom w:val="single" w:sz="8" w:space="0" w:color="auto"/>
              <w:right w:val="single" w:sz="8" w:space="0" w:color="auto"/>
            </w:tcBorders>
            <w:shd w:val="clear" w:color="auto" w:fill="auto"/>
            <w:vAlign w:val="center"/>
            <w:hideMark/>
          </w:tcPr>
          <w:p w14:paraId="2FA9B2C7"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1C3C420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Alc</w:t>
            </w:r>
            <w:r>
              <w:rPr>
                <w:rFonts w:ascii="Times New Roman" w:eastAsia="Times New Roman" w:hAnsi="Times New Roman" w:cs="Times New Roman"/>
                <w:color w:val="000000"/>
                <w:sz w:val="24"/>
                <w:szCs w:val="24"/>
              </w:rPr>
              <w:t>o</w:t>
            </w:r>
            <w:r w:rsidRPr="007B48EB">
              <w:rPr>
                <w:rFonts w:ascii="Times New Roman" w:eastAsia="Times New Roman" w:hAnsi="Times New Roman" w:cs="Times New Roman"/>
                <w:color w:val="000000"/>
                <w:sz w:val="24"/>
                <w:szCs w:val="24"/>
              </w:rPr>
              <w:t>hol</w:t>
            </w:r>
          </w:p>
        </w:tc>
        <w:tc>
          <w:tcPr>
            <w:tcW w:w="1890" w:type="dxa"/>
            <w:tcBorders>
              <w:top w:val="nil"/>
              <w:left w:val="nil"/>
              <w:bottom w:val="single" w:sz="8" w:space="0" w:color="auto"/>
              <w:right w:val="single" w:sz="8" w:space="0" w:color="auto"/>
            </w:tcBorders>
            <w:shd w:val="clear" w:color="auto" w:fill="auto"/>
            <w:vAlign w:val="center"/>
            <w:hideMark/>
          </w:tcPr>
          <w:p w14:paraId="4EBECAAF"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sidRPr="007B48EB">
              <w:rPr>
                <w:rFonts w:ascii="Times New Roman" w:eastAsia="Times New Roman" w:hAnsi="Times New Roman" w:cs="Times New Roman"/>
                <w:color w:val="000000"/>
                <w:sz w:val="24"/>
                <w:szCs w:val="24"/>
              </w:rPr>
              <w:br/>
              <w:t>Dead Space</w:t>
            </w:r>
          </w:p>
        </w:tc>
        <w:tc>
          <w:tcPr>
            <w:tcW w:w="2107" w:type="dxa"/>
            <w:tcBorders>
              <w:top w:val="nil"/>
              <w:left w:val="nil"/>
              <w:bottom w:val="single" w:sz="8" w:space="0" w:color="auto"/>
              <w:right w:val="single" w:sz="18" w:space="0" w:color="auto"/>
            </w:tcBorders>
          </w:tcPr>
          <w:p w14:paraId="08726CE0"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Supports its traditional use in wound healing activity</w:t>
            </w:r>
          </w:p>
        </w:tc>
      </w:tr>
      <w:tr w:rsidR="00FE4304" w:rsidRPr="007B48EB" w14:paraId="146F5382"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091CD792"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lastRenderedPageBreak/>
              <w:t>26.</w:t>
            </w:r>
          </w:p>
        </w:tc>
        <w:tc>
          <w:tcPr>
            <w:tcW w:w="2551" w:type="dxa"/>
            <w:tcBorders>
              <w:top w:val="nil"/>
              <w:left w:val="nil"/>
              <w:bottom w:val="single" w:sz="8" w:space="0" w:color="auto"/>
              <w:right w:val="single" w:sz="8" w:space="0" w:color="auto"/>
            </w:tcBorders>
            <w:shd w:val="clear" w:color="auto" w:fill="auto"/>
            <w:vAlign w:val="center"/>
            <w:hideMark/>
          </w:tcPr>
          <w:p w14:paraId="32869F8E" w14:textId="17CB47B9"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Cassia occidentalis</w:t>
            </w:r>
            <w:r w:rsidR="002425EA">
              <w:rPr>
                <w:rFonts w:ascii="Times New Roman" w:eastAsia="Times New Roman" w:hAnsi="Times New Roman" w:cs="Times New Roman"/>
                <w:color w:val="000000"/>
                <w:sz w:val="24"/>
                <w:szCs w:val="24"/>
                <w:vertAlign w:val="superscript"/>
              </w:rPr>
              <w:t>61</w:t>
            </w:r>
          </w:p>
          <w:p w14:paraId="71A3E82B" w14:textId="77777777" w:rsidR="00FE4304" w:rsidRPr="00201D99" w:rsidRDefault="00FE4304" w:rsidP="006D7339">
            <w:pPr>
              <w:spacing w:after="0" w:line="240" w:lineRule="auto"/>
              <w:rPr>
                <w:rFonts w:ascii="Times New Roman" w:eastAsia="Times New Roman" w:hAnsi="Times New Roman" w:cs="Times New Roman"/>
                <w:i/>
                <w:color w:val="000000"/>
                <w:sz w:val="24"/>
                <w:szCs w:val="24"/>
              </w:rPr>
            </w:pPr>
            <w:r w:rsidRPr="00201D99">
              <w:rPr>
                <w:rFonts w:ascii="Times New Roman" w:eastAsia="Times New Roman" w:hAnsi="Times New Roman" w:cs="Times New Roman"/>
                <w:i/>
                <w:color w:val="000000"/>
                <w:sz w:val="24"/>
                <w:szCs w:val="24"/>
              </w:rPr>
              <w:t>(Fabaceae)</w:t>
            </w:r>
          </w:p>
        </w:tc>
        <w:tc>
          <w:tcPr>
            <w:tcW w:w="1701" w:type="dxa"/>
            <w:tcBorders>
              <w:top w:val="nil"/>
              <w:left w:val="nil"/>
              <w:bottom w:val="single" w:sz="8" w:space="0" w:color="auto"/>
              <w:right w:val="single" w:sz="8" w:space="0" w:color="auto"/>
            </w:tcBorders>
            <w:shd w:val="clear" w:color="auto" w:fill="auto"/>
            <w:noWrap/>
            <w:vAlign w:val="center"/>
            <w:hideMark/>
          </w:tcPr>
          <w:p w14:paraId="380EB4CE"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273B0DF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Methanol</w:t>
            </w:r>
          </w:p>
        </w:tc>
        <w:tc>
          <w:tcPr>
            <w:tcW w:w="1890" w:type="dxa"/>
            <w:tcBorders>
              <w:top w:val="nil"/>
              <w:left w:val="nil"/>
              <w:bottom w:val="single" w:sz="8" w:space="0" w:color="auto"/>
              <w:right w:val="single" w:sz="8" w:space="0" w:color="auto"/>
            </w:tcBorders>
            <w:shd w:val="clear" w:color="auto" w:fill="auto"/>
            <w:vAlign w:val="center"/>
            <w:hideMark/>
          </w:tcPr>
          <w:p w14:paraId="1F9483DF"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w:t>
            </w:r>
          </w:p>
          <w:p w14:paraId="1F93B72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200mg/kg b.wt.</w:t>
            </w:r>
          </w:p>
        </w:tc>
        <w:tc>
          <w:tcPr>
            <w:tcW w:w="2107" w:type="dxa"/>
            <w:tcBorders>
              <w:top w:val="nil"/>
              <w:left w:val="nil"/>
              <w:bottom w:val="single" w:sz="8" w:space="0" w:color="auto"/>
              <w:right w:val="single" w:sz="18" w:space="0" w:color="auto"/>
            </w:tcBorders>
          </w:tcPr>
          <w:p w14:paraId="00E58B3E"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011B6E9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Increase wound healing activity</w:t>
            </w:r>
          </w:p>
        </w:tc>
      </w:tr>
      <w:tr w:rsidR="00FE4304" w:rsidRPr="007B48EB" w14:paraId="2DC217C8"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0DE3525E"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27.</w:t>
            </w:r>
          </w:p>
        </w:tc>
        <w:tc>
          <w:tcPr>
            <w:tcW w:w="2551" w:type="dxa"/>
            <w:tcBorders>
              <w:top w:val="nil"/>
              <w:left w:val="nil"/>
              <w:bottom w:val="single" w:sz="8" w:space="0" w:color="auto"/>
              <w:right w:val="single" w:sz="8" w:space="0" w:color="auto"/>
            </w:tcBorders>
            <w:shd w:val="clear" w:color="auto" w:fill="auto"/>
            <w:vAlign w:val="center"/>
            <w:hideMark/>
          </w:tcPr>
          <w:p w14:paraId="64DBAAD0" w14:textId="3468404C"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Catharanthus roseus</w:t>
            </w:r>
            <w:r w:rsidR="00EE5C7B">
              <w:rPr>
                <w:rFonts w:ascii="Times New Roman" w:eastAsia="Times New Roman" w:hAnsi="Times New Roman" w:cs="Times New Roman"/>
                <w:color w:val="000000"/>
                <w:sz w:val="24"/>
                <w:szCs w:val="24"/>
                <w:vertAlign w:val="superscript"/>
              </w:rPr>
              <w:t>6</w:t>
            </w:r>
            <w:r w:rsidR="002425EA">
              <w:rPr>
                <w:rFonts w:ascii="Times New Roman" w:eastAsia="Times New Roman" w:hAnsi="Times New Roman" w:cs="Times New Roman"/>
                <w:color w:val="000000"/>
                <w:sz w:val="24"/>
                <w:szCs w:val="24"/>
                <w:vertAlign w:val="superscript"/>
              </w:rPr>
              <w:t>2</w:t>
            </w:r>
          </w:p>
          <w:p w14:paraId="5A34DAC5"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(Apocynaceae)</w:t>
            </w:r>
          </w:p>
        </w:tc>
        <w:tc>
          <w:tcPr>
            <w:tcW w:w="1701" w:type="dxa"/>
            <w:tcBorders>
              <w:top w:val="nil"/>
              <w:left w:val="nil"/>
              <w:bottom w:val="single" w:sz="8" w:space="0" w:color="auto"/>
              <w:right w:val="single" w:sz="8" w:space="0" w:color="auto"/>
            </w:tcBorders>
            <w:shd w:val="clear" w:color="auto" w:fill="auto"/>
            <w:vAlign w:val="center"/>
            <w:hideMark/>
          </w:tcPr>
          <w:p w14:paraId="38B99A9F"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436DA48C"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w:t>
            </w:r>
            <w:r>
              <w:rPr>
                <w:rFonts w:ascii="Times New Roman" w:eastAsia="Times New Roman" w:hAnsi="Times New Roman" w:cs="Times New Roman"/>
                <w:color w:val="000000"/>
                <w:sz w:val="24"/>
                <w:szCs w:val="24"/>
              </w:rPr>
              <w:t>ol</w:t>
            </w:r>
          </w:p>
        </w:tc>
        <w:tc>
          <w:tcPr>
            <w:tcW w:w="1890" w:type="dxa"/>
            <w:tcBorders>
              <w:top w:val="nil"/>
              <w:left w:val="nil"/>
              <w:bottom w:val="single" w:sz="8" w:space="0" w:color="auto"/>
              <w:right w:val="single" w:sz="8" w:space="0" w:color="auto"/>
            </w:tcBorders>
            <w:shd w:val="clear" w:color="auto" w:fill="auto"/>
            <w:vAlign w:val="center"/>
            <w:hideMark/>
          </w:tcPr>
          <w:p w14:paraId="604E6014"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w:t>
            </w:r>
          </w:p>
          <w:p w14:paraId="39C8DB9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100mg/Kg/day</w:t>
            </w:r>
          </w:p>
        </w:tc>
        <w:tc>
          <w:tcPr>
            <w:tcW w:w="2107" w:type="dxa"/>
            <w:tcBorders>
              <w:top w:val="nil"/>
              <w:left w:val="nil"/>
              <w:bottom w:val="single" w:sz="8" w:space="0" w:color="auto"/>
              <w:right w:val="single" w:sz="18" w:space="0" w:color="auto"/>
            </w:tcBorders>
          </w:tcPr>
          <w:p w14:paraId="699C56FD"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Increase activity </w:t>
            </w:r>
            <w:r w:rsidRPr="000072B1">
              <w:rPr>
                <w:rFonts w:ascii="Times New Roman" w:eastAsia="Times New Roman" w:hAnsi="Times New Roman" w:cs="Times New Roman"/>
                <w:color w:val="000000"/>
                <w:sz w:val="24"/>
                <w:szCs w:val="24"/>
              </w:rPr>
              <w:t>support the use in the management of wound healing</w:t>
            </w:r>
          </w:p>
        </w:tc>
      </w:tr>
      <w:tr w:rsidR="00FE4304" w:rsidRPr="007B48EB" w14:paraId="3CF7C6BD"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0A170E67"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28.</w:t>
            </w:r>
          </w:p>
        </w:tc>
        <w:tc>
          <w:tcPr>
            <w:tcW w:w="2551" w:type="dxa"/>
            <w:tcBorders>
              <w:top w:val="nil"/>
              <w:left w:val="nil"/>
              <w:bottom w:val="single" w:sz="8" w:space="0" w:color="auto"/>
              <w:right w:val="single" w:sz="8" w:space="0" w:color="auto"/>
            </w:tcBorders>
            <w:shd w:val="clear" w:color="auto" w:fill="auto"/>
            <w:vAlign w:val="center"/>
            <w:hideMark/>
          </w:tcPr>
          <w:p w14:paraId="3190487B" w14:textId="69597358"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 xml:space="preserve">Centaurea sadleriana </w:t>
            </w:r>
            <w:r>
              <w:rPr>
                <w:rFonts w:ascii="Times New Roman" w:eastAsia="Times New Roman" w:hAnsi="Times New Roman" w:cs="Times New Roman"/>
                <w:color w:val="000000"/>
                <w:sz w:val="24"/>
                <w:szCs w:val="24"/>
              </w:rPr>
              <w:t>J</w:t>
            </w:r>
            <w:r w:rsidRPr="009539C0">
              <w:rPr>
                <w:rFonts w:ascii="Times New Roman" w:eastAsia="Times New Roman" w:hAnsi="Times New Roman" w:cs="Times New Roman"/>
                <w:color w:val="000000"/>
                <w:sz w:val="24"/>
                <w:szCs w:val="24"/>
              </w:rPr>
              <w:t>anka</w:t>
            </w:r>
            <w:r w:rsidR="00B12661">
              <w:rPr>
                <w:rFonts w:ascii="Times New Roman" w:eastAsia="Times New Roman" w:hAnsi="Times New Roman" w:cs="Times New Roman"/>
                <w:color w:val="000000"/>
                <w:sz w:val="24"/>
                <w:szCs w:val="24"/>
                <w:vertAlign w:val="superscript"/>
              </w:rPr>
              <w:t>6</w:t>
            </w:r>
            <w:r w:rsidR="002425EA">
              <w:rPr>
                <w:rFonts w:ascii="Times New Roman" w:eastAsia="Times New Roman" w:hAnsi="Times New Roman" w:cs="Times New Roman"/>
                <w:color w:val="000000"/>
                <w:sz w:val="24"/>
                <w:szCs w:val="24"/>
                <w:vertAlign w:val="superscript"/>
              </w:rPr>
              <w:t>3</w:t>
            </w:r>
          </w:p>
          <w:p w14:paraId="07395FF8"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(Asteraceae)</w:t>
            </w:r>
          </w:p>
        </w:tc>
        <w:tc>
          <w:tcPr>
            <w:tcW w:w="1701" w:type="dxa"/>
            <w:tcBorders>
              <w:top w:val="nil"/>
              <w:left w:val="nil"/>
              <w:bottom w:val="single" w:sz="8" w:space="0" w:color="auto"/>
              <w:right w:val="single" w:sz="8" w:space="0" w:color="auto"/>
            </w:tcBorders>
            <w:shd w:val="clear" w:color="auto" w:fill="auto"/>
            <w:vAlign w:val="center"/>
            <w:hideMark/>
          </w:tcPr>
          <w:p w14:paraId="3F2352EF"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Aerial</w:t>
            </w:r>
            <w:r w:rsidRPr="007B48EB">
              <w:rPr>
                <w:rFonts w:ascii="Times New Roman" w:eastAsia="Times New Roman" w:hAnsi="Times New Roman" w:cs="Times New Roman"/>
                <w:color w:val="000000"/>
                <w:sz w:val="24"/>
                <w:szCs w:val="24"/>
              </w:rPr>
              <w:br/>
              <w:t>Parts</w:t>
            </w:r>
            <w:r>
              <w:rPr>
                <w:rFonts w:ascii="Times New Roman" w:eastAsia="Times New Roman" w:hAnsi="Times New Roman" w:cs="Times New Roman"/>
                <w:color w:val="000000"/>
                <w:sz w:val="24"/>
                <w:szCs w:val="24"/>
              </w:rPr>
              <w:t>/</w:t>
            </w:r>
          </w:p>
          <w:p w14:paraId="49316A3F"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N-Hexane Fraction o</w:t>
            </w:r>
            <w:r w:rsidRPr="007B48EB">
              <w:rPr>
                <w:rFonts w:ascii="Times New Roman" w:eastAsia="Times New Roman" w:hAnsi="Times New Roman" w:cs="Times New Roman"/>
                <w:color w:val="000000"/>
                <w:sz w:val="24"/>
                <w:szCs w:val="24"/>
              </w:rPr>
              <w:t>f Methanol</w:t>
            </w:r>
          </w:p>
        </w:tc>
        <w:tc>
          <w:tcPr>
            <w:tcW w:w="1890" w:type="dxa"/>
            <w:tcBorders>
              <w:top w:val="nil"/>
              <w:left w:val="nil"/>
              <w:bottom w:val="single" w:sz="8" w:space="0" w:color="auto"/>
              <w:right w:val="single" w:sz="8" w:space="0" w:color="auto"/>
            </w:tcBorders>
            <w:shd w:val="clear" w:color="auto" w:fill="auto"/>
            <w:vAlign w:val="center"/>
            <w:hideMark/>
          </w:tcPr>
          <w:p w14:paraId="07C5E169"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p>
        </w:tc>
        <w:tc>
          <w:tcPr>
            <w:tcW w:w="2107" w:type="dxa"/>
            <w:tcBorders>
              <w:top w:val="nil"/>
              <w:left w:val="nil"/>
              <w:bottom w:val="single" w:sz="8" w:space="0" w:color="auto"/>
              <w:right w:val="single" w:sz="18" w:space="0" w:color="auto"/>
            </w:tcBorders>
          </w:tcPr>
          <w:p w14:paraId="4D65298C"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Significant activity supports folk medicinal use of plant</w:t>
            </w:r>
          </w:p>
        </w:tc>
      </w:tr>
      <w:tr w:rsidR="00FE4304" w:rsidRPr="007B48EB" w14:paraId="5FB1DD52"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08900333"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29.</w:t>
            </w:r>
          </w:p>
        </w:tc>
        <w:tc>
          <w:tcPr>
            <w:tcW w:w="2551" w:type="dxa"/>
            <w:tcBorders>
              <w:top w:val="nil"/>
              <w:left w:val="nil"/>
              <w:bottom w:val="single" w:sz="8" w:space="0" w:color="auto"/>
              <w:right w:val="single" w:sz="8" w:space="0" w:color="auto"/>
            </w:tcBorders>
            <w:shd w:val="clear" w:color="auto" w:fill="auto"/>
            <w:vAlign w:val="center"/>
            <w:hideMark/>
          </w:tcPr>
          <w:p w14:paraId="17D77A65" w14:textId="61750BB6"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Centella asiatica</w:t>
            </w:r>
            <w:r w:rsidR="00B12661">
              <w:rPr>
                <w:rFonts w:ascii="Times New Roman" w:eastAsia="Times New Roman" w:hAnsi="Times New Roman" w:cs="Times New Roman"/>
                <w:color w:val="000000"/>
                <w:sz w:val="24"/>
                <w:szCs w:val="24"/>
                <w:vertAlign w:val="superscript"/>
              </w:rPr>
              <w:t>6</w:t>
            </w:r>
            <w:r w:rsidR="002425EA">
              <w:rPr>
                <w:rFonts w:ascii="Times New Roman" w:eastAsia="Times New Roman" w:hAnsi="Times New Roman" w:cs="Times New Roman"/>
                <w:color w:val="000000"/>
                <w:sz w:val="24"/>
                <w:szCs w:val="24"/>
                <w:vertAlign w:val="superscript"/>
              </w:rPr>
              <w:t>4</w:t>
            </w:r>
          </w:p>
          <w:p w14:paraId="407F3761"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(Mackinlayaceae)</w:t>
            </w:r>
          </w:p>
        </w:tc>
        <w:tc>
          <w:tcPr>
            <w:tcW w:w="1701" w:type="dxa"/>
            <w:tcBorders>
              <w:top w:val="nil"/>
              <w:left w:val="nil"/>
              <w:bottom w:val="single" w:sz="8" w:space="0" w:color="auto"/>
              <w:right w:val="single" w:sz="8" w:space="0" w:color="auto"/>
            </w:tcBorders>
            <w:shd w:val="clear" w:color="auto" w:fill="auto"/>
            <w:noWrap/>
            <w:vAlign w:val="center"/>
            <w:hideMark/>
          </w:tcPr>
          <w:p w14:paraId="6B7C510A"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1B3DCD7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Aqueous</w:t>
            </w:r>
          </w:p>
        </w:tc>
        <w:tc>
          <w:tcPr>
            <w:tcW w:w="1890" w:type="dxa"/>
            <w:tcBorders>
              <w:top w:val="nil"/>
              <w:left w:val="nil"/>
              <w:bottom w:val="single" w:sz="8" w:space="0" w:color="auto"/>
              <w:right w:val="single" w:sz="8" w:space="0" w:color="auto"/>
            </w:tcBorders>
            <w:shd w:val="clear" w:color="auto" w:fill="auto"/>
            <w:vAlign w:val="center"/>
            <w:hideMark/>
          </w:tcPr>
          <w:p w14:paraId="2CFF359A"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w:t>
            </w:r>
          </w:p>
          <w:p w14:paraId="55B82EB5"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 solution</w:t>
            </w:r>
          </w:p>
        </w:tc>
        <w:tc>
          <w:tcPr>
            <w:tcW w:w="2107" w:type="dxa"/>
            <w:tcBorders>
              <w:top w:val="nil"/>
              <w:left w:val="nil"/>
              <w:bottom w:val="single" w:sz="8" w:space="0" w:color="auto"/>
              <w:right w:val="single" w:sz="18" w:space="0" w:color="auto"/>
            </w:tcBorders>
          </w:tcPr>
          <w:p w14:paraId="15E4C6D3"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04AC43C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Significant healing activity</w:t>
            </w:r>
          </w:p>
        </w:tc>
      </w:tr>
      <w:tr w:rsidR="00FE4304" w:rsidRPr="007B48EB" w14:paraId="28FF79EB"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shd w:val="clear" w:color="auto" w:fill="auto"/>
            <w:noWrap/>
            <w:vAlign w:val="center"/>
            <w:hideMark/>
          </w:tcPr>
          <w:p w14:paraId="4584886D"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30.</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08729E2F" w14:textId="12DBD23A"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Pr>
                <w:rFonts w:ascii="Times New Roman" w:eastAsia="Times New Roman" w:hAnsi="Times New Roman" w:cs="Times New Roman"/>
                <w:i/>
                <w:color w:val="000000"/>
                <w:sz w:val="24"/>
                <w:szCs w:val="24"/>
              </w:rPr>
              <w:t>Centraurea i</w:t>
            </w:r>
            <w:r w:rsidRPr="007B48EB">
              <w:rPr>
                <w:rFonts w:ascii="Times New Roman" w:eastAsia="Times New Roman" w:hAnsi="Times New Roman" w:cs="Times New Roman"/>
                <w:i/>
                <w:color w:val="000000"/>
                <w:sz w:val="24"/>
                <w:szCs w:val="24"/>
              </w:rPr>
              <w:t>berica</w:t>
            </w:r>
            <w:r w:rsidR="00B12661">
              <w:rPr>
                <w:rFonts w:ascii="Times New Roman" w:eastAsia="Times New Roman" w:hAnsi="Times New Roman" w:cs="Times New Roman"/>
                <w:color w:val="000000"/>
                <w:sz w:val="24"/>
                <w:szCs w:val="24"/>
                <w:vertAlign w:val="superscript"/>
              </w:rPr>
              <w:t>6</w:t>
            </w:r>
            <w:r w:rsidR="002425EA">
              <w:rPr>
                <w:rFonts w:ascii="Times New Roman" w:eastAsia="Times New Roman" w:hAnsi="Times New Roman" w:cs="Times New Roman"/>
                <w:color w:val="000000"/>
                <w:sz w:val="24"/>
                <w:szCs w:val="24"/>
                <w:vertAlign w:val="superscript"/>
              </w:rPr>
              <w:t>5</w:t>
            </w:r>
          </w:p>
          <w:p w14:paraId="302B29B9"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(Loranthaceae)</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02EC5DFA"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Aerial</w:t>
            </w:r>
            <w:r w:rsidRPr="007B48EB">
              <w:rPr>
                <w:rFonts w:ascii="Times New Roman" w:eastAsia="Times New Roman" w:hAnsi="Times New Roman" w:cs="Times New Roman"/>
                <w:color w:val="000000"/>
                <w:sz w:val="24"/>
                <w:szCs w:val="24"/>
              </w:rPr>
              <w:br/>
              <w:t>Parts</w:t>
            </w:r>
            <w:r>
              <w:rPr>
                <w:rFonts w:ascii="Times New Roman" w:eastAsia="Times New Roman" w:hAnsi="Times New Roman" w:cs="Times New Roman"/>
                <w:color w:val="000000"/>
                <w:sz w:val="24"/>
                <w:szCs w:val="24"/>
              </w:rPr>
              <w:t>/</w:t>
            </w:r>
          </w:p>
          <w:p w14:paraId="40DDE309"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single" w:sz="4" w:space="0" w:color="auto"/>
              <w:left w:val="nil"/>
              <w:bottom w:val="single" w:sz="8" w:space="0" w:color="auto"/>
              <w:right w:val="single" w:sz="8" w:space="0" w:color="auto"/>
            </w:tcBorders>
            <w:shd w:val="clear" w:color="auto" w:fill="auto"/>
            <w:vAlign w:val="center"/>
            <w:hideMark/>
          </w:tcPr>
          <w:p w14:paraId="1B5BB85A"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p>
          <w:p w14:paraId="28BC0447"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w/w ointment</w:t>
            </w:r>
          </w:p>
        </w:tc>
        <w:tc>
          <w:tcPr>
            <w:tcW w:w="2107" w:type="dxa"/>
            <w:tcBorders>
              <w:top w:val="single" w:sz="4" w:space="0" w:color="auto"/>
              <w:left w:val="nil"/>
              <w:bottom w:val="single" w:sz="8" w:space="0" w:color="auto"/>
              <w:right w:val="single" w:sz="18" w:space="0" w:color="auto"/>
            </w:tcBorders>
          </w:tcPr>
          <w:p w14:paraId="4FFCD861"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3205F11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Remarkable wound healing activity</w:t>
            </w:r>
          </w:p>
        </w:tc>
      </w:tr>
      <w:tr w:rsidR="00FE4304" w:rsidRPr="007B48EB" w14:paraId="4AFFDA4E"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6BF4EF6E"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31.</w:t>
            </w:r>
          </w:p>
        </w:tc>
        <w:tc>
          <w:tcPr>
            <w:tcW w:w="2551" w:type="dxa"/>
            <w:tcBorders>
              <w:top w:val="nil"/>
              <w:left w:val="nil"/>
              <w:bottom w:val="single" w:sz="8" w:space="0" w:color="auto"/>
              <w:right w:val="single" w:sz="8" w:space="0" w:color="auto"/>
            </w:tcBorders>
            <w:shd w:val="clear" w:color="auto" w:fill="auto"/>
            <w:vAlign w:val="center"/>
            <w:hideMark/>
          </w:tcPr>
          <w:p w14:paraId="2E923E9B" w14:textId="676C2AFE"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Cinnamomum zeylanicum</w:t>
            </w:r>
            <w:r w:rsidR="00B12661">
              <w:rPr>
                <w:rFonts w:ascii="Times New Roman" w:eastAsia="Times New Roman" w:hAnsi="Times New Roman" w:cs="Times New Roman"/>
                <w:color w:val="000000"/>
                <w:sz w:val="24"/>
                <w:szCs w:val="24"/>
                <w:vertAlign w:val="superscript"/>
              </w:rPr>
              <w:t>6</w:t>
            </w:r>
            <w:r w:rsidR="002425EA">
              <w:rPr>
                <w:rFonts w:ascii="Times New Roman" w:eastAsia="Times New Roman" w:hAnsi="Times New Roman" w:cs="Times New Roman"/>
                <w:color w:val="000000"/>
                <w:sz w:val="24"/>
                <w:szCs w:val="24"/>
                <w:vertAlign w:val="superscript"/>
              </w:rPr>
              <w:t>6</w:t>
            </w:r>
          </w:p>
          <w:p w14:paraId="3B788CA9"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(Lauraceae)</w:t>
            </w:r>
          </w:p>
        </w:tc>
        <w:tc>
          <w:tcPr>
            <w:tcW w:w="1701" w:type="dxa"/>
            <w:tcBorders>
              <w:top w:val="nil"/>
              <w:left w:val="nil"/>
              <w:bottom w:val="single" w:sz="8" w:space="0" w:color="auto"/>
              <w:right w:val="single" w:sz="8" w:space="0" w:color="auto"/>
            </w:tcBorders>
            <w:shd w:val="clear" w:color="auto" w:fill="auto"/>
            <w:vAlign w:val="center"/>
            <w:hideMark/>
          </w:tcPr>
          <w:p w14:paraId="1AB90CC2"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Bark</w:t>
            </w:r>
            <w:r>
              <w:rPr>
                <w:rFonts w:ascii="Times New Roman" w:eastAsia="Times New Roman" w:hAnsi="Times New Roman" w:cs="Times New Roman"/>
                <w:color w:val="000000"/>
                <w:sz w:val="24"/>
                <w:szCs w:val="24"/>
              </w:rPr>
              <w:t>s/</w:t>
            </w:r>
          </w:p>
          <w:p w14:paraId="482B2E6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Methanol</w:t>
            </w:r>
          </w:p>
        </w:tc>
        <w:tc>
          <w:tcPr>
            <w:tcW w:w="1890" w:type="dxa"/>
            <w:tcBorders>
              <w:top w:val="nil"/>
              <w:left w:val="nil"/>
              <w:bottom w:val="single" w:sz="8" w:space="0" w:color="auto"/>
              <w:right w:val="single" w:sz="8" w:space="0" w:color="auto"/>
            </w:tcBorders>
            <w:shd w:val="clear" w:color="auto" w:fill="auto"/>
            <w:vAlign w:val="center"/>
            <w:hideMark/>
          </w:tcPr>
          <w:p w14:paraId="3B9F89D8"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 250 and 500mg/kg b.wt.</w:t>
            </w:r>
          </w:p>
        </w:tc>
        <w:tc>
          <w:tcPr>
            <w:tcW w:w="2107" w:type="dxa"/>
            <w:tcBorders>
              <w:top w:val="nil"/>
              <w:left w:val="nil"/>
              <w:bottom w:val="single" w:sz="8" w:space="0" w:color="auto"/>
              <w:right w:val="single" w:sz="18" w:space="0" w:color="auto"/>
            </w:tcBorders>
          </w:tcPr>
          <w:p w14:paraId="7278034D"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01238707"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Enhanced wound healing activity</w:t>
            </w:r>
          </w:p>
        </w:tc>
      </w:tr>
      <w:tr w:rsidR="00FE4304" w:rsidRPr="007B48EB" w14:paraId="1560A0F6"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shd w:val="clear" w:color="auto" w:fill="auto"/>
            <w:noWrap/>
            <w:vAlign w:val="center"/>
            <w:hideMark/>
          </w:tcPr>
          <w:p w14:paraId="5466B61B"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32.</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036511F7" w14:textId="72BF093C"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Clerodendron splendens</w:t>
            </w:r>
            <w:r w:rsidR="00B12661">
              <w:rPr>
                <w:rFonts w:ascii="Times New Roman" w:eastAsia="Times New Roman" w:hAnsi="Times New Roman" w:cs="Times New Roman"/>
                <w:color w:val="000000"/>
                <w:sz w:val="24"/>
                <w:szCs w:val="24"/>
                <w:vertAlign w:val="superscript"/>
              </w:rPr>
              <w:t>6</w:t>
            </w:r>
            <w:r w:rsidR="002425EA">
              <w:rPr>
                <w:rFonts w:ascii="Times New Roman" w:eastAsia="Times New Roman" w:hAnsi="Times New Roman" w:cs="Times New Roman"/>
                <w:color w:val="000000"/>
                <w:sz w:val="24"/>
                <w:szCs w:val="24"/>
                <w:vertAlign w:val="superscript"/>
              </w:rPr>
              <w:t>7</w:t>
            </w:r>
          </w:p>
          <w:p w14:paraId="576ED046" w14:textId="77777777" w:rsidR="00FE4304" w:rsidRPr="001F6B90" w:rsidRDefault="00FE4304" w:rsidP="006D7339">
            <w:pPr>
              <w:spacing w:after="0" w:line="240" w:lineRule="auto"/>
              <w:rPr>
                <w:rFonts w:ascii="Times New Roman" w:eastAsia="Times New Roman" w:hAnsi="Times New Roman" w:cs="Times New Roman"/>
                <w:i/>
                <w:color w:val="000000"/>
                <w:sz w:val="24"/>
                <w:szCs w:val="24"/>
              </w:rPr>
            </w:pPr>
            <w:r w:rsidRPr="001F6B90">
              <w:rPr>
                <w:rFonts w:ascii="Times New Roman" w:eastAsia="Times New Roman" w:hAnsi="Times New Roman" w:cs="Times New Roman"/>
                <w:i/>
                <w:color w:val="000000"/>
                <w:sz w:val="24"/>
                <w:szCs w:val="24"/>
              </w:rPr>
              <w:t>(Verbenaceae )</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5138F953"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Aerial</w:t>
            </w:r>
            <w:r w:rsidRPr="007B48EB">
              <w:rPr>
                <w:rFonts w:ascii="Times New Roman" w:eastAsia="Times New Roman" w:hAnsi="Times New Roman" w:cs="Times New Roman"/>
                <w:color w:val="000000"/>
                <w:sz w:val="24"/>
                <w:szCs w:val="24"/>
              </w:rPr>
              <w:br/>
              <w:t>Parts</w:t>
            </w:r>
            <w:r>
              <w:rPr>
                <w:rFonts w:ascii="Times New Roman" w:eastAsia="Times New Roman" w:hAnsi="Times New Roman" w:cs="Times New Roman"/>
                <w:color w:val="000000"/>
                <w:sz w:val="24"/>
                <w:szCs w:val="24"/>
              </w:rPr>
              <w:t>/</w:t>
            </w:r>
          </w:p>
          <w:p w14:paraId="11C1D49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Methanol</w:t>
            </w:r>
          </w:p>
        </w:tc>
        <w:tc>
          <w:tcPr>
            <w:tcW w:w="1890" w:type="dxa"/>
            <w:tcBorders>
              <w:top w:val="single" w:sz="4" w:space="0" w:color="auto"/>
              <w:left w:val="nil"/>
              <w:bottom w:val="single" w:sz="8" w:space="0" w:color="auto"/>
              <w:right w:val="single" w:sz="8" w:space="0" w:color="auto"/>
            </w:tcBorders>
            <w:shd w:val="clear" w:color="auto" w:fill="auto"/>
            <w:vAlign w:val="center"/>
            <w:hideMark/>
          </w:tcPr>
          <w:p w14:paraId="5404C2B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r w:rsidRPr="007B48EB">
              <w:rPr>
                <w:rFonts w:ascii="Times New Roman" w:eastAsia="Times New Roman" w:hAnsi="Times New Roman" w:cs="Times New Roman"/>
                <w:color w:val="000000"/>
                <w:sz w:val="24"/>
                <w:szCs w:val="24"/>
              </w:rPr>
              <w:br/>
              <w:t>Dead Space</w:t>
            </w:r>
          </w:p>
        </w:tc>
        <w:tc>
          <w:tcPr>
            <w:tcW w:w="2107" w:type="dxa"/>
            <w:tcBorders>
              <w:top w:val="single" w:sz="4" w:space="0" w:color="auto"/>
              <w:left w:val="nil"/>
              <w:bottom w:val="single" w:sz="8" w:space="0" w:color="auto"/>
              <w:right w:val="single" w:sz="18" w:space="0" w:color="auto"/>
            </w:tcBorders>
          </w:tcPr>
          <w:p w14:paraId="55AE28D0"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Justifies the traditional use in wound healing and skin infections</w:t>
            </w:r>
          </w:p>
        </w:tc>
      </w:tr>
      <w:tr w:rsidR="00FE4304" w:rsidRPr="007B48EB" w14:paraId="10FD000E"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shd w:val="clear" w:color="auto" w:fill="auto"/>
            <w:noWrap/>
            <w:vAlign w:val="center"/>
            <w:hideMark/>
          </w:tcPr>
          <w:p w14:paraId="370BB856"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33.</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57AB9335" w14:textId="0DF3EDAA"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Pr>
                <w:rFonts w:ascii="Times New Roman" w:eastAsia="Times New Roman" w:hAnsi="Times New Roman" w:cs="Times New Roman"/>
                <w:i/>
                <w:color w:val="000000"/>
                <w:sz w:val="24"/>
                <w:szCs w:val="24"/>
              </w:rPr>
              <w:t>Clerodendrum i</w:t>
            </w:r>
            <w:r w:rsidRPr="007B48EB">
              <w:rPr>
                <w:rFonts w:ascii="Times New Roman" w:eastAsia="Times New Roman" w:hAnsi="Times New Roman" w:cs="Times New Roman"/>
                <w:i/>
                <w:color w:val="000000"/>
                <w:sz w:val="24"/>
                <w:szCs w:val="24"/>
              </w:rPr>
              <w:t>nfortunatum</w:t>
            </w:r>
            <w:r w:rsidR="00B12661">
              <w:rPr>
                <w:rFonts w:ascii="Times New Roman" w:eastAsia="Times New Roman" w:hAnsi="Times New Roman" w:cs="Times New Roman"/>
                <w:color w:val="000000"/>
                <w:sz w:val="24"/>
                <w:szCs w:val="24"/>
                <w:vertAlign w:val="superscript"/>
              </w:rPr>
              <w:t>6</w:t>
            </w:r>
            <w:r w:rsidR="002425EA">
              <w:rPr>
                <w:rFonts w:ascii="Times New Roman" w:eastAsia="Times New Roman" w:hAnsi="Times New Roman" w:cs="Times New Roman"/>
                <w:color w:val="000000"/>
                <w:sz w:val="24"/>
                <w:szCs w:val="24"/>
                <w:vertAlign w:val="superscript"/>
              </w:rPr>
              <w:t>8</w:t>
            </w:r>
          </w:p>
          <w:p w14:paraId="6C3B3B88" w14:textId="77777777" w:rsidR="00FE4304" w:rsidRPr="002D084A" w:rsidRDefault="00FE4304" w:rsidP="006D7339">
            <w:pPr>
              <w:spacing w:after="0" w:line="240" w:lineRule="auto"/>
              <w:rPr>
                <w:rFonts w:ascii="Times New Roman" w:eastAsia="Times New Roman" w:hAnsi="Times New Roman" w:cs="Times New Roman"/>
                <w:i/>
                <w:color w:val="000000"/>
                <w:sz w:val="24"/>
                <w:szCs w:val="24"/>
              </w:rPr>
            </w:pPr>
            <w:r w:rsidRPr="002D084A">
              <w:rPr>
                <w:rFonts w:ascii="Times New Roman" w:eastAsia="Times New Roman" w:hAnsi="Times New Roman" w:cs="Times New Roman"/>
                <w:i/>
                <w:color w:val="000000"/>
                <w:sz w:val="24"/>
                <w:szCs w:val="24"/>
              </w:rPr>
              <w:t>(Verbenaceae )</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3767C419"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22DAB7F1"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single" w:sz="4" w:space="0" w:color="auto"/>
              <w:left w:val="nil"/>
              <w:bottom w:val="single" w:sz="8" w:space="0" w:color="auto"/>
              <w:right w:val="single" w:sz="8" w:space="0" w:color="auto"/>
            </w:tcBorders>
            <w:shd w:val="clear" w:color="auto" w:fill="auto"/>
            <w:vAlign w:val="center"/>
            <w:hideMark/>
          </w:tcPr>
          <w:p w14:paraId="3BCF6F9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r w:rsidRPr="007B48EB">
              <w:rPr>
                <w:rFonts w:ascii="Times New Roman" w:eastAsia="Times New Roman" w:hAnsi="Times New Roman" w:cs="Times New Roman"/>
                <w:color w:val="000000"/>
                <w:sz w:val="24"/>
                <w:szCs w:val="24"/>
              </w:rPr>
              <w:br/>
              <w:t>Dead Space</w:t>
            </w:r>
          </w:p>
        </w:tc>
        <w:tc>
          <w:tcPr>
            <w:tcW w:w="2107" w:type="dxa"/>
            <w:tcBorders>
              <w:top w:val="single" w:sz="4" w:space="0" w:color="auto"/>
              <w:left w:val="nil"/>
              <w:bottom w:val="single" w:sz="8" w:space="0" w:color="auto"/>
              <w:right w:val="single" w:sz="18" w:space="0" w:color="auto"/>
            </w:tcBorders>
          </w:tcPr>
          <w:p w14:paraId="1FF9DCCA"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4F97E36F"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Significant healing activity</w:t>
            </w:r>
          </w:p>
        </w:tc>
      </w:tr>
      <w:tr w:rsidR="00FE4304" w:rsidRPr="007B48EB" w14:paraId="085266F0"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54F7CDAF"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34.</w:t>
            </w:r>
          </w:p>
        </w:tc>
        <w:tc>
          <w:tcPr>
            <w:tcW w:w="2551" w:type="dxa"/>
            <w:tcBorders>
              <w:top w:val="nil"/>
              <w:left w:val="nil"/>
              <w:bottom w:val="single" w:sz="8" w:space="0" w:color="auto"/>
              <w:right w:val="single" w:sz="8" w:space="0" w:color="auto"/>
            </w:tcBorders>
            <w:shd w:val="clear" w:color="auto" w:fill="auto"/>
            <w:vAlign w:val="center"/>
            <w:hideMark/>
          </w:tcPr>
          <w:p w14:paraId="419AA00B" w14:textId="01930CCA"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i/>
                <w:color w:val="000000"/>
                <w:sz w:val="24"/>
                <w:szCs w:val="24"/>
              </w:rPr>
              <w:t>Copaifera langsdorffi</w:t>
            </w:r>
            <w:r w:rsidR="00B12661">
              <w:rPr>
                <w:rFonts w:ascii="Times New Roman" w:eastAsia="Times New Roman" w:hAnsi="Times New Roman" w:cs="Times New Roman"/>
                <w:color w:val="000000"/>
                <w:sz w:val="24"/>
                <w:szCs w:val="24"/>
                <w:vertAlign w:val="superscript"/>
              </w:rPr>
              <w:t>6</w:t>
            </w:r>
            <w:r w:rsidR="002425EA">
              <w:rPr>
                <w:rFonts w:ascii="Times New Roman" w:eastAsia="Times New Roman" w:hAnsi="Times New Roman" w:cs="Times New Roman"/>
                <w:color w:val="000000"/>
                <w:sz w:val="24"/>
                <w:szCs w:val="24"/>
                <w:vertAlign w:val="superscript"/>
              </w:rPr>
              <w:t>9</w:t>
            </w:r>
            <w:r w:rsidRPr="007B48EB">
              <w:rPr>
                <w:rFonts w:ascii="Times New Roman" w:eastAsia="Times New Roman" w:hAnsi="Times New Roman" w:cs="Times New Roman"/>
                <w:color w:val="000000"/>
                <w:sz w:val="24"/>
                <w:szCs w:val="24"/>
              </w:rPr>
              <w:t xml:space="preserve">      </w:t>
            </w:r>
            <w:r w:rsidRPr="001F6B90">
              <w:rPr>
                <w:rFonts w:ascii="Times New Roman" w:eastAsia="Times New Roman" w:hAnsi="Times New Roman" w:cs="Times New Roman"/>
                <w:i/>
                <w:color w:val="000000"/>
                <w:sz w:val="24"/>
                <w:szCs w:val="24"/>
              </w:rPr>
              <w:t>(Fabaceae)</w:t>
            </w:r>
          </w:p>
        </w:tc>
        <w:tc>
          <w:tcPr>
            <w:tcW w:w="1701" w:type="dxa"/>
            <w:tcBorders>
              <w:top w:val="nil"/>
              <w:left w:val="nil"/>
              <w:bottom w:val="single" w:sz="8" w:space="0" w:color="auto"/>
              <w:right w:val="single" w:sz="8" w:space="0" w:color="auto"/>
            </w:tcBorders>
            <w:shd w:val="clear" w:color="auto" w:fill="auto"/>
            <w:vAlign w:val="center"/>
            <w:hideMark/>
          </w:tcPr>
          <w:p w14:paraId="63FAAE4B"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Bark</w:t>
            </w:r>
            <w:r>
              <w:rPr>
                <w:rFonts w:ascii="Times New Roman" w:eastAsia="Times New Roman" w:hAnsi="Times New Roman" w:cs="Times New Roman"/>
                <w:color w:val="000000"/>
                <w:sz w:val="24"/>
                <w:szCs w:val="24"/>
              </w:rPr>
              <w:t>s/</w:t>
            </w:r>
          </w:p>
          <w:p w14:paraId="22FD6D75"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Oleo-resin</w:t>
            </w:r>
          </w:p>
        </w:tc>
        <w:tc>
          <w:tcPr>
            <w:tcW w:w="1890" w:type="dxa"/>
            <w:tcBorders>
              <w:top w:val="nil"/>
              <w:left w:val="nil"/>
              <w:bottom w:val="single" w:sz="8" w:space="0" w:color="auto"/>
              <w:right w:val="single" w:sz="8" w:space="0" w:color="auto"/>
            </w:tcBorders>
            <w:shd w:val="clear" w:color="auto" w:fill="auto"/>
            <w:vAlign w:val="center"/>
            <w:hideMark/>
          </w:tcPr>
          <w:p w14:paraId="6F5CDECB"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 incision</w:t>
            </w:r>
            <w:r>
              <w:rPr>
                <w:rFonts w:ascii="Times New Roman" w:eastAsia="Times New Roman" w:hAnsi="Times New Roman" w:cs="Times New Roman"/>
                <w:color w:val="000000"/>
                <w:sz w:val="24"/>
                <w:szCs w:val="24"/>
              </w:rPr>
              <w:t>/</w:t>
            </w:r>
          </w:p>
          <w:p w14:paraId="58DC01E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w/w ointment</w:t>
            </w:r>
          </w:p>
        </w:tc>
        <w:tc>
          <w:tcPr>
            <w:tcW w:w="2107" w:type="dxa"/>
            <w:tcBorders>
              <w:top w:val="nil"/>
              <w:left w:val="nil"/>
              <w:bottom w:val="single" w:sz="8" w:space="0" w:color="auto"/>
              <w:right w:val="single" w:sz="18" w:space="0" w:color="auto"/>
            </w:tcBorders>
          </w:tcPr>
          <w:p w14:paraId="0B4244B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Justifies the traditional use in wound management</w:t>
            </w:r>
          </w:p>
        </w:tc>
      </w:tr>
      <w:tr w:rsidR="00FE4304" w:rsidRPr="007B48EB" w14:paraId="3E712395"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5C43CBD8"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35.</w:t>
            </w:r>
          </w:p>
        </w:tc>
        <w:tc>
          <w:tcPr>
            <w:tcW w:w="2551" w:type="dxa"/>
            <w:tcBorders>
              <w:top w:val="nil"/>
              <w:left w:val="nil"/>
              <w:bottom w:val="single" w:sz="8" w:space="0" w:color="auto"/>
              <w:right w:val="single" w:sz="8" w:space="0" w:color="auto"/>
            </w:tcBorders>
            <w:shd w:val="clear" w:color="auto" w:fill="auto"/>
            <w:vAlign w:val="center"/>
            <w:hideMark/>
          </w:tcPr>
          <w:p w14:paraId="2FF00253" w14:textId="2F56E6A1" w:rsidR="00FE4304" w:rsidRPr="007B48EB" w:rsidRDefault="00FE4304" w:rsidP="006D7339">
            <w:pPr>
              <w:spacing w:after="0" w:line="240" w:lineRule="auto"/>
              <w:rPr>
                <w:rFonts w:ascii="Times New Roman" w:eastAsia="Times New Roman" w:hAnsi="Times New Roman" w:cs="Times New Roman"/>
                <w:color w:val="000000"/>
                <w:sz w:val="24"/>
                <w:szCs w:val="24"/>
                <w:vertAlign w:val="superscript"/>
              </w:rPr>
            </w:pPr>
            <w:r w:rsidRPr="007B48EB">
              <w:rPr>
                <w:rFonts w:ascii="Times New Roman" w:eastAsia="Times New Roman" w:hAnsi="Times New Roman" w:cs="Times New Roman"/>
                <w:i/>
                <w:color w:val="000000"/>
                <w:sz w:val="24"/>
                <w:szCs w:val="24"/>
              </w:rPr>
              <w:t>Crataeva nurvala</w:t>
            </w:r>
            <w:r w:rsidR="002425EA">
              <w:rPr>
                <w:rFonts w:ascii="Times New Roman" w:eastAsia="Times New Roman" w:hAnsi="Times New Roman" w:cs="Times New Roman"/>
                <w:color w:val="000000"/>
                <w:sz w:val="24"/>
                <w:szCs w:val="24"/>
                <w:vertAlign w:val="superscript"/>
              </w:rPr>
              <w:t>70</w:t>
            </w:r>
          </w:p>
          <w:p w14:paraId="2595F05D" w14:textId="77777777" w:rsidR="00FE4304" w:rsidRPr="002D084A" w:rsidRDefault="00FE4304" w:rsidP="006D7339">
            <w:pPr>
              <w:spacing w:after="0" w:line="240" w:lineRule="auto"/>
              <w:rPr>
                <w:rFonts w:ascii="Times New Roman" w:eastAsia="Times New Roman" w:hAnsi="Times New Roman" w:cs="Times New Roman"/>
                <w:i/>
                <w:color w:val="000000"/>
                <w:sz w:val="24"/>
                <w:szCs w:val="24"/>
              </w:rPr>
            </w:pPr>
            <w:r w:rsidRPr="002D084A">
              <w:rPr>
                <w:rFonts w:ascii="Times New Roman" w:eastAsia="Times New Roman" w:hAnsi="Times New Roman" w:cs="Times New Roman"/>
                <w:i/>
                <w:color w:val="000000"/>
                <w:sz w:val="24"/>
                <w:szCs w:val="24"/>
              </w:rPr>
              <w:t>(capparidaceae)</w:t>
            </w:r>
          </w:p>
        </w:tc>
        <w:tc>
          <w:tcPr>
            <w:tcW w:w="1701" w:type="dxa"/>
            <w:tcBorders>
              <w:top w:val="nil"/>
              <w:left w:val="nil"/>
              <w:bottom w:val="single" w:sz="8" w:space="0" w:color="auto"/>
              <w:right w:val="single" w:sz="8" w:space="0" w:color="auto"/>
            </w:tcBorders>
            <w:shd w:val="clear" w:color="auto" w:fill="auto"/>
            <w:vAlign w:val="center"/>
            <w:hideMark/>
          </w:tcPr>
          <w:p w14:paraId="0432DAD5"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Pr="007B48EB">
              <w:rPr>
                <w:rFonts w:ascii="Times New Roman" w:eastAsia="Times New Roman" w:hAnsi="Times New Roman" w:cs="Times New Roman"/>
                <w:color w:val="000000"/>
                <w:sz w:val="24"/>
                <w:szCs w:val="24"/>
              </w:rPr>
              <w:t>oot bark</w:t>
            </w:r>
            <w:r>
              <w:rPr>
                <w:rFonts w:ascii="Times New Roman" w:eastAsia="Times New Roman" w:hAnsi="Times New Roman" w:cs="Times New Roman"/>
                <w:color w:val="000000"/>
                <w:sz w:val="24"/>
                <w:szCs w:val="24"/>
              </w:rPr>
              <w:t>s/</w:t>
            </w:r>
          </w:p>
          <w:p w14:paraId="2E01D5F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nil"/>
              <w:left w:val="nil"/>
              <w:bottom w:val="single" w:sz="8" w:space="0" w:color="auto"/>
              <w:right w:val="single" w:sz="8" w:space="0" w:color="auto"/>
            </w:tcBorders>
            <w:shd w:val="clear" w:color="auto" w:fill="auto"/>
            <w:vAlign w:val="center"/>
            <w:hideMark/>
          </w:tcPr>
          <w:p w14:paraId="1779AA70"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 incision, Dead space</w:t>
            </w:r>
            <w:r>
              <w:rPr>
                <w:rFonts w:ascii="Times New Roman" w:eastAsia="Times New Roman" w:hAnsi="Times New Roman" w:cs="Times New Roman"/>
                <w:color w:val="000000"/>
                <w:sz w:val="24"/>
                <w:szCs w:val="24"/>
              </w:rPr>
              <w:t>/</w:t>
            </w:r>
          </w:p>
          <w:p w14:paraId="318C586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 and 200mg/kg b.wt.</w:t>
            </w:r>
          </w:p>
        </w:tc>
        <w:tc>
          <w:tcPr>
            <w:tcW w:w="2107" w:type="dxa"/>
            <w:tcBorders>
              <w:top w:val="nil"/>
              <w:left w:val="nil"/>
              <w:bottom w:val="single" w:sz="8" w:space="0" w:color="auto"/>
              <w:right w:val="single" w:sz="18" w:space="0" w:color="auto"/>
            </w:tcBorders>
          </w:tcPr>
          <w:p w14:paraId="7027B5A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Enhanced activity due to free radical scvanging activity of plant</w:t>
            </w:r>
          </w:p>
        </w:tc>
      </w:tr>
      <w:tr w:rsidR="00FE4304" w:rsidRPr="007B48EB" w14:paraId="21E77C8C"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156EE977"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lastRenderedPageBreak/>
              <w:t>36.</w:t>
            </w:r>
          </w:p>
        </w:tc>
        <w:tc>
          <w:tcPr>
            <w:tcW w:w="2551" w:type="dxa"/>
            <w:tcBorders>
              <w:top w:val="nil"/>
              <w:left w:val="nil"/>
              <w:bottom w:val="single" w:sz="8" w:space="0" w:color="auto"/>
              <w:right w:val="single" w:sz="8" w:space="0" w:color="auto"/>
            </w:tcBorders>
            <w:shd w:val="clear" w:color="auto" w:fill="auto"/>
            <w:vAlign w:val="center"/>
            <w:hideMark/>
          </w:tcPr>
          <w:p w14:paraId="5AFF4801" w14:textId="58662132"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Curculigo orchioides</w:t>
            </w:r>
            <w:r w:rsidR="002425EA">
              <w:rPr>
                <w:rFonts w:ascii="Times New Roman" w:eastAsia="Times New Roman" w:hAnsi="Times New Roman" w:cs="Times New Roman"/>
                <w:color w:val="000000"/>
                <w:sz w:val="24"/>
                <w:szCs w:val="24"/>
                <w:vertAlign w:val="superscript"/>
              </w:rPr>
              <w:t>71</w:t>
            </w:r>
          </w:p>
          <w:p w14:paraId="0E7A3D09" w14:textId="77777777" w:rsidR="00FE4304" w:rsidRPr="002D084A" w:rsidRDefault="00FE4304" w:rsidP="006D7339">
            <w:pPr>
              <w:spacing w:after="0" w:line="240" w:lineRule="auto"/>
              <w:rPr>
                <w:rFonts w:ascii="Times New Roman" w:eastAsia="Times New Roman" w:hAnsi="Times New Roman" w:cs="Times New Roman"/>
                <w:i/>
                <w:color w:val="000000"/>
                <w:sz w:val="24"/>
                <w:szCs w:val="24"/>
              </w:rPr>
            </w:pPr>
            <w:r w:rsidRPr="002D084A">
              <w:rPr>
                <w:rFonts w:ascii="Times New Roman" w:eastAsia="Times New Roman" w:hAnsi="Times New Roman" w:cs="Times New Roman"/>
                <w:i/>
                <w:color w:val="000000"/>
                <w:sz w:val="24"/>
                <w:szCs w:val="24"/>
              </w:rPr>
              <w:t>(Hypoxidaceae)</w:t>
            </w:r>
          </w:p>
        </w:tc>
        <w:tc>
          <w:tcPr>
            <w:tcW w:w="1701" w:type="dxa"/>
            <w:tcBorders>
              <w:top w:val="nil"/>
              <w:left w:val="nil"/>
              <w:bottom w:val="single" w:sz="8" w:space="0" w:color="auto"/>
              <w:right w:val="single" w:sz="8" w:space="0" w:color="auto"/>
            </w:tcBorders>
            <w:shd w:val="clear" w:color="auto" w:fill="auto"/>
            <w:vAlign w:val="center"/>
            <w:hideMark/>
          </w:tcPr>
          <w:p w14:paraId="0284409D"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 xml:space="preserve">Root </w:t>
            </w:r>
            <w:r w:rsidRPr="007B48EB">
              <w:rPr>
                <w:rFonts w:ascii="Times New Roman" w:eastAsia="Times New Roman" w:hAnsi="Times New Roman" w:cs="Times New Roman"/>
                <w:color w:val="000000"/>
                <w:sz w:val="24"/>
                <w:szCs w:val="24"/>
              </w:rPr>
              <w:br/>
              <w:t>Tubers</w:t>
            </w:r>
            <w:r>
              <w:rPr>
                <w:rFonts w:ascii="Times New Roman" w:eastAsia="Times New Roman" w:hAnsi="Times New Roman" w:cs="Times New Roman"/>
                <w:color w:val="000000"/>
                <w:sz w:val="24"/>
                <w:szCs w:val="24"/>
              </w:rPr>
              <w:t>/</w:t>
            </w:r>
          </w:p>
          <w:p w14:paraId="26AF7F4F"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Methanol</w:t>
            </w:r>
          </w:p>
        </w:tc>
        <w:tc>
          <w:tcPr>
            <w:tcW w:w="1890" w:type="dxa"/>
            <w:tcBorders>
              <w:top w:val="nil"/>
              <w:left w:val="nil"/>
              <w:bottom w:val="single" w:sz="8" w:space="0" w:color="auto"/>
              <w:right w:val="single" w:sz="8" w:space="0" w:color="auto"/>
            </w:tcBorders>
            <w:shd w:val="clear" w:color="auto" w:fill="auto"/>
            <w:vAlign w:val="center"/>
            <w:hideMark/>
          </w:tcPr>
          <w:p w14:paraId="35B3BCFD"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t>/</w:t>
            </w:r>
          </w:p>
          <w:p w14:paraId="4B6604BC"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 and 400mg/kg</w:t>
            </w:r>
          </w:p>
        </w:tc>
        <w:tc>
          <w:tcPr>
            <w:tcW w:w="2107" w:type="dxa"/>
            <w:tcBorders>
              <w:top w:val="nil"/>
              <w:left w:val="nil"/>
              <w:bottom w:val="single" w:sz="8" w:space="0" w:color="auto"/>
              <w:right w:val="single" w:sz="18" w:space="0" w:color="auto"/>
            </w:tcBorders>
          </w:tcPr>
          <w:p w14:paraId="23D07D6F"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1068DCB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Significant healing activity</w:t>
            </w:r>
          </w:p>
        </w:tc>
      </w:tr>
      <w:tr w:rsidR="00FE4304" w:rsidRPr="007B48EB" w14:paraId="34385F99"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48A1BF35"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37.</w:t>
            </w:r>
          </w:p>
        </w:tc>
        <w:tc>
          <w:tcPr>
            <w:tcW w:w="2551" w:type="dxa"/>
            <w:tcBorders>
              <w:top w:val="nil"/>
              <w:left w:val="nil"/>
              <w:bottom w:val="single" w:sz="8" w:space="0" w:color="auto"/>
              <w:right w:val="single" w:sz="8" w:space="0" w:color="auto"/>
            </w:tcBorders>
            <w:shd w:val="clear" w:color="auto" w:fill="auto"/>
            <w:vAlign w:val="center"/>
            <w:hideMark/>
          </w:tcPr>
          <w:p w14:paraId="00311E83" w14:textId="004C4F9B"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Curcuma longa</w:t>
            </w:r>
            <w:r w:rsidR="00B12661">
              <w:rPr>
                <w:rFonts w:ascii="Times New Roman" w:eastAsia="Times New Roman" w:hAnsi="Times New Roman" w:cs="Times New Roman"/>
                <w:color w:val="000000"/>
                <w:sz w:val="24"/>
                <w:szCs w:val="24"/>
                <w:vertAlign w:val="superscript"/>
              </w:rPr>
              <w:t>7</w:t>
            </w:r>
            <w:r w:rsidR="00E74D18">
              <w:rPr>
                <w:rFonts w:ascii="Times New Roman" w:eastAsia="Times New Roman" w:hAnsi="Times New Roman" w:cs="Times New Roman"/>
                <w:color w:val="000000"/>
                <w:sz w:val="24"/>
                <w:szCs w:val="24"/>
                <w:vertAlign w:val="superscript"/>
              </w:rPr>
              <w:t>2</w:t>
            </w:r>
          </w:p>
          <w:p w14:paraId="776C3B4A" w14:textId="77777777" w:rsidR="00FE4304" w:rsidRPr="002D084A" w:rsidRDefault="00FE4304" w:rsidP="006D7339">
            <w:pPr>
              <w:spacing w:after="0" w:line="240" w:lineRule="auto"/>
              <w:rPr>
                <w:rFonts w:ascii="Times New Roman" w:eastAsia="Times New Roman" w:hAnsi="Times New Roman" w:cs="Times New Roman"/>
                <w:i/>
                <w:color w:val="000000"/>
                <w:sz w:val="24"/>
                <w:szCs w:val="24"/>
              </w:rPr>
            </w:pPr>
            <w:r w:rsidRPr="002D084A">
              <w:rPr>
                <w:rFonts w:ascii="Times New Roman" w:eastAsia="Times New Roman" w:hAnsi="Times New Roman" w:cs="Times New Roman"/>
                <w:i/>
                <w:color w:val="000000"/>
                <w:sz w:val="24"/>
                <w:szCs w:val="24"/>
              </w:rPr>
              <w:t>(zingiberaceae)</w:t>
            </w:r>
          </w:p>
        </w:tc>
        <w:tc>
          <w:tcPr>
            <w:tcW w:w="1701" w:type="dxa"/>
            <w:tcBorders>
              <w:top w:val="nil"/>
              <w:left w:val="nil"/>
              <w:bottom w:val="single" w:sz="8" w:space="0" w:color="auto"/>
              <w:right w:val="single" w:sz="8" w:space="0" w:color="auto"/>
            </w:tcBorders>
            <w:shd w:val="clear" w:color="auto" w:fill="auto"/>
            <w:vAlign w:val="center"/>
            <w:hideMark/>
          </w:tcPr>
          <w:p w14:paraId="0E2B6C77"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Rhizome</w:t>
            </w:r>
            <w:r>
              <w:rPr>
                <w:rFonts w:ascii="Times New Roman" w:eastAsia="Times New Roman" w:hAnsi="Times New Roman" w:cs="Times New Roman"/>
                <w:color w:val="000000"/>
                <w:sz w:val="24"/>
                <w:szCs w:val="24"/>
              </w:rPr>
              <w:t>s/</w:t>
            </w:r>
          </w:p>
          <w:p w14:paraId="32ECC65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Aqueous</w:t>
            </w:r>
          </w:p>
        </w:tc>
        <w:tc>
          <w:tcPr>
            <w:tcW w:w="1890" w:type="dxa"/>
            <w:tcBorders>
              <w:top w:val="nil"/>
              <w:left w:val="nil"/>
              <w:bottom w:val="single" w:sz="8" w:space="0" w:color="auto"/>
              <w:right w:val="single" w:sz="8" w:space="0" w:color="auto"/>
            </w:tcBorders>
            <w:shd w:val="clear" w:color="auto" w:fill="auto"/>
            <w:vAlign w:val="center"/>
            <w:hideMark/>
          </w:tcPr>
          <w:p w14:paraId="40826295"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sidRPr="007B48EB">
              <w:rPr>
                <w:rFonts w:ascii="Times New Roman" w:eastAsia="Times New Roman" w:hAnsi="Times New Roman" w:cs="Times New Roman"/>
                <w:color w:val="000000"/>
                <w:sz w:val="24"/>
                <w:szCs w:val="24"/>
              </w:rPr>
              <w:br/>
              <w:t>Incision</w:t>
            </w:r>
          </w:p>
        </w:tc>
        <w:tc>
          <w:tcPr>
            <w:tcW w:w="2107" w:type="dxa"/>
            <w:tcBorders>
              <w:top w:val="nil"/>
              <w:left w:val="nil"/>
              <w:bottom w:val="single" w:sz="8" w:space="0" w:color="auto"/>
              <w:right w:val="single" w:sz="18" w:space="0" w:color="auto"/>
            </w:tcBorders>
          </w:tcPr>
          <w:p w14:paraId="650CB99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Faster rate of wound contraction compared to control (Simple ointment)</w:t>
            </w:r>
          </w:p>
        </w:tc>
      </w:tr>
      <w:tr w:rsidR="00FE4304" w:rsidRPr="007B48EB" w14:paraId="141087A0"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71B83B95"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38.</w:t>
            </w:r>
          </w:p>
        </w:tc>
        <w:tc>
          <w:tcPr>
            <w:tcW w:w="2551" w:type="dxa"/>
            <w:tcBorders>
              <w:top w:val="nil"/>
              <w:left w:val="nil"/>
              <w:bottom w:val="single" w:sz="8" w:space="0" w:color="auto"/>
              <w:right w:val="single" w:sz="8" w:space="0" w:color="auto"/>
            </w:tcBorders>
            <w:shd w:val="clear" w:color="auto" w:fill="auto"/>
            <w:vAlign w:val="center"/>
            <w:hideMark/>
          </w:tcPr>
          <w:p w14:paraId="43D2BC83" w14:textId="0A969E64" w:rsidR="00FE4304" w:rsidRPr="00D86AD8"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Cyperus rotundu</w:t>
            </w:r>
            <w:r>
              <w:rPr>
                <w:rFonts w:ascii="Times New Roman" w:eastAsia="Times New Roman" w:hAnsi="Times New Roman" w:cs="Times New Roman"/>
                <w:i/>
                <w:color w:val="000000"/>
                <w:sz w:val="24"/>
                <w:szCs w:val="24"/>
              </w:rPr>
              <w:t>s</w:t>
            </w:r>
            <w:r w:rsidR="004E12C5">
              <w:rPr>
                <w:rFonts w:ascii="Times New Roman" w:eastAsia="Times New Roman" w:hAnsi="Times New Roman" w:cs="Times New Roman"/>
                <w:color w:val="000000"/>
                <w:sz w:val="24"/>
                <w:szCs w:val="24"/>
                <w:vertAlign w:val="superscript"/>
              </w:rPr>
              <w:t>7</w:t>
            </w:r>
          </w:p>
          <w:p w14:paraId="0696D153" w14:textId="77777777" w:rsidR="00FE4304" w:rsidRPr="002D084A" w:rsidRDefault="00FE4304" w:rsidP="006D7339">
            <w:pPr>
              <w:spacing w:after="0" w:line="240" w:lineRule="auto"/>
              <w:rPr>
                <w:rFonts w:ascii="Times New Roman" w:eastAsia="Times New Roman" w:hAnsi="Times New Roman" w:cs="Times New Roman"/>
                <w:i/>
                <w:color w:val="000000"/>
                <w:sz w:val="24"/>
                <w:szCs w:val="24"/>
                <w:vertAlign w:val="superscript"/>
              </w:rPr>
            </w:pPr>
            <w:r w:rsidRPr="002D084A">
              <w:rPr>
                <w:rFonts w:ascii="Times New Roman" w:eastAsia="Times New Roman" w:hAnsi="Times New Roman" w:cs="Times New Roman"/>
                <w:i/>
                <w:color w:val="000000"/>
                <w:sz w:val="24"/>
                <w:szCs w:val="24"/>
              </w:rPr>
              <w:t>(Cyperaceae)</w:t>
            </w:r>
          </w:p>
          <w:p w14:paraId="62E9078F" w14:textId="77777777" w:rsidR="00FE4304" w:rsidRPr="00D86AD8" w:rsidRDefault="00FE4304" w:rsidP="006D7339">
            <w:pPr>
              <w:spacing w:after="0" w:line="240" w:lineRule="auto"/>
              <w:rPr>
                <w:rFonts w:ascii="Times New Roman" w:eastAsia="Times New Roman" w:hAnsi="Times New Roman" w:cs="Times New Roman"/>
                <w:color w:val="000000"/>
                <w:sz w:val="24"/>
                <w:szCs w:val="24"/>
                <w:vertAlign w:val="superscript"/>
              </w:rPr>
            </w:pPr>
          </w:p>
        </w:tc>
        <w:tc>
          <w:tcPr>
            <w:tcW w:w="1701" w:type="dxa"/>
            <w:tcBorders>
              <w:top w:val="nil"/>
              <w:left w:val="nil"/>
              <w:bottom w:val="single" w:sz="8" w:space="0" w:color="auto"/>
              <w:right w:val="single" w:sz="8" w:space="0" w:color="auto"/>
            </w:tcBorders>
            <w:shd w:val="clear" w:color="auto" w:fill="auto"/>
            <w:vAlign w:val="center"/>
            <w:hideMark/>
          </w:tcPr>
          <w:p w14:paraId="20D3F1D0"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Leaves/</w:t>
            </w:r>
          </w:p>
          <w:p w14:paraId="7DF06B8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Alcohol</w:t>
            </w:r>
          </w:p>
        </w:tc>
        <w:tc>
          <w:tcPr>
            <w:tcW w:w="1890" w:type="dxa"/>
            <w:tcBorders>
              <w:top w:val="nil"/>
              <w:left w:val="nil"/>
              <w:bottom w:val="single" w:sz="8" w:space="0" w:color="auto"/>
              <w:right w:val="single" w:sz="8" w:space="0" w:color="auto"/>
            </w:tcBorders>
            <w:shd w:val="clear" w:color="auto" w:fill="auto"/>
            <w:vAlign w:val="center"/>
            <w:hideMark/>
          </w:tcPr>
          <w:p w14:paraId="0B596E37"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w:t>
            </w:r>
          </w:p>
          <w:p w14:paraId="00E5DD92"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 and 2% w/w of extract</w:t>
            </w:r>
          </w:p>
        </w:tc>
        <w:tc>
          <w:tcPr>
            <w:tcW w:w="2107" w:type="dxa"/>
            <w:tcBorders>
              <w:top w:val="nil"/>
              <w:left w:val="nil"/>
              <w:bottom w:val="single" w:sz="8" w:space="0" w:color="auto"/>
              <w:right w:val="single" w:sz="18" w:space="0" w:color="auto"/>
            </w:tcBorders>
          </w:tcPr>
          <w:p w14:paraId="0D71D640"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63350F2B"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0593D9A0"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_</w:t>
            </w:r>
          </w:p>
        </w:tc>
      </w:tr>
      <w:tr w:rsidR="00FE4304" w:rsidRPr="007B48EB" w14:paraId="56BF659F"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592FB6F3"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39.</w:t>
            </w:r>
          </w:p>
        </w:tc>
        <w:tc>
          <w:tcPr>
            <w:tcW w:w="2551" w:type="dxa"/>
            <w:tcBorders>
              <w:top w:val="nil"/>
              <w:left w:val="nil"/>
              <w:bottom w:val="single" w:sz="8" w:space="0" w:color="auto"/>
              <w:right w:val="single" w:sz="8" w:space="0" w:color="auto"/>
            </w:tcBorders>
            <w:shd w:val="clear" w:color="auto" w:fill="auto"/>
            <w:vAlign w:val="center"/>
            <w:hideMark/>
          </w:tcPr>
          <w:p w14:paraId="168A8077" w14:textId="74F70190"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Datura alba</w:t>
            </w:r>
            <w:r w:rsidR="004E12C5">
              <w:rPr>
                <w:rFonts w:ascii="Times New Roman" w:eastAsia="Times New Roman" w:hAnsi="Times New Roman" w:cs="Times New Roman"/>
                <w:color w:val="000000"/>
                <w:sz w:val="24"/>
                <w:szCs w:val="24"/>
                <w:vertAlign w:val="superscript"/>
              </w:rPr>
              <w:t>7</w:t>
            </w:r>
            <w:r w:rsidR="00E74D18">
              <w:rPr>
                <w:rFonts w:ascii="Times New Roman" w:eastAsia="Times New Roman" w:hAnsi="Times New Roman" w:cs="Times New Roman"/>
                <w:color w:val="000000"/>
                <w:sz w:val="24"/>
                <w:szCs w:val="24"/>
                <w:vertAlign w:val="superscript"/>
              </w:rPr>
              <w:t>4</w:t>
            </w:r>
          </w:p>
          <w:p w14:paraId="5A6F1631" w14:textId="77777777" w:rsidR="00FE4304" w:rsidRPr="002D084A" w:rsidRDefault="00FE4304" w:rsidP="006D7339">
            <w:pPr>
              <w:spacing w:after="0" w:line="240" w:lineRule="auto"/>
              <w:rPr>
                <w:rFonts w:ascii="Times New Roman" w:eastAsia="Times New Roman" w:hAnsi="Times New Roman" w:cs="Times New Roman"/>
                <w:i/>
                <w:color w:val="000000"/>
                <w:sz w:val="24"/>
                <w:szCs w:val="24"/>
              </w:rPr>
            </w:pPr>
            <w:r w:rsidRPr="002D084A">
              <w:rPr>
                <w:rFonts w:ascii="Times New Roman" w:eastAsia="Times New Roman" w:hAnsi="Times New Roman" w:cs="Times New Roman"/>
                <w:i/>
                <w:color w:val="000000"/>
                <w:sz w:val="24"/>
                <w:szCs w:val="24"/>
              </w:rPr>
              <w:t>(solonaceae)</w:t>
            </w:r>
          </w:p>
        </w:tc>
        <w:tc>
          <w:tcPr>
            <w:tcW w:w="1701" w:type="dxa"/>
            <w:tcBorders>
              <w:top w:val="nil"/>
              <w:left w:val="nil"/>
              <w:bottom w:val="single" w:sz="8" w:space="0" w:color="auto"/>
              <w:right w:val="single" w:sz="8" w:space="0" w:color="auto"/>
            </w:tcBorders>
            <w:shd w:val="clear" w:color="auto" w:fill="auto"/>
            <w:vAlign w:val="center"/>
            <w:hideMark/>
          </w:tcPr>
          <w:p w14:paraId="72B34225"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61FD784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Alc</w:t>
            </w:r>
            <w:r>
              <w:rPr>
                <w:rFonts w:ascii="Times New Roman" w:eastAsia="Times New Roman" w:hAnsi="Times New Roman" w:cs="Times New Roman"/>
                <w:color w:val="000000"/>
                <w:sz w:val="24"/>
                <w:szCs w:val="24"/>
              </w:rPr>
              <w:t>o</w:t>
            </w:r>
            <w:r w:rsidRPr="007B48EB">
              <w:rPr>
                <w:rFonts w:ascii="Times New Roman" w:eastAsia="Times New Roman" w:hAnsi="Times New Roman" w:cs="Times New Roman"/>
                <w:color w:val="000000"/>
                <w:sz w:val="24"/>
                <w:szCs w:val="24"/>
              </w:rPr>
              <w:t>hol</w:t>
            </w:r>
          </w:p>
        </w:tc>
        <w:tc>
          <w:tcPr>
            <w:tcW w:w="1890" w:type="dxa"/>
            <w:tcBorders>
              <w:top w:val="nil"/>
              <w:left w:val="nil"/>
              <w:bottom w:val="single" w:sz="8" w:space="0" w:color="auto"/>
              <w:right w:val="single" w:sz="8" w:space="0" w:color="auto"/>
            </w:tcBorders>
            <w:shd w:val="clear" w:color="auto" w:fill="auto"/>
            <w:vAlign w:val="center"/>
            <w:hideMark/>
          </w:tcPr>
          <w:p w14:paraId="53FD33B5"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 10% w/w ointment</w:t>
            </w:r>
          </w:p>
        </w:tc>
        <w:tc>
          <w:tcPr>
            <w:tcW w:w="2107" w:type="dxa"/>
            <w:tcBorders>
              <w:top w:val="nil"/>
              <w:left w:val="nil"/>
              <w:bottom w:val="single" w:sz="8" w:space="0" w:color="auto"/>
              <w:right w:val="single" w:sz="18" w:space="0" w:color="auto"/>
            </w:tcBorders>
          </w:tcPr>
          <w:p w14:paraId="33B58BC2"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Justifies the traditional use in wound management</w:t>
            </w:r>
          </w:p>
        </w:tc>
      </w:tr>
      <w:tr w:rsidR="00FE4304" w:rsidRPr="007B48EB" w14:paraId="2E481F19"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shd w:val="clear" w:color="auto" w:fill="auto"/>
            <w:noWrap/>
            <w:vAlign w:val="center"/>
            <w:hideMark/>
          </w:tcPr>
          <w:p w14:paraId="07AA5DEE"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40.</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2DE22CC8" w14:textId="08890FD0"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Dendrophthae falcata</w:t>
            </w:r>
            <w:r w:rsidR="004E12C5">
              <w:rPr>
                <w:rFonts w:ascii="Times New Roman" w:eastAsia="Times New Roman" w:hAnsi="Times New Roman" w:cs="Times New Roman"/>
                <w:color w:val="000000"/>
                <w:sz w:val="24"/>
                <w:szCs w:val="24"/>
                <w:vertAlign w:val="superscript"/>
              </w:rPr>
              <w:t>7</w:t>
            </w:r>
            <w:r w:rsidR="00E74D18">
              <w:rPr>
                <w:rFonts w:ascii="Times New Roman" w:eastAsia="Times New Roman" w:hAnsi="Times New Roman" w:cs="Times New Roman"/>
                <w:color w:val="000000"/>
                <w:sz w:val="24"/>
                <w:szCs w:val="24"/>
                <w:vertAlign w:val="superscript"/>
              </w:rPr>
              <w:t>5</w:t>
            </w:r>
          </w:p>
          <w:p w14:paraId="58DCCCC5" w14:textId="77777777" w:rsidR="00FE4304" w:rsidRPr="002D084A" w:rsidRDefault="00FE4304" w:rsidP="006D7339">
            <w:pPr>
              <w:spacing w:after="0" w:line="240" w:lineRule="auto"/>
              <w:rPr>
                <w:rFonts w:ascii="Times New Roman" w:eastAsia="Times New Roman" w:hAnsi="Times New Roman" w:cs="Times New Roman"/>
                <w:i/>
                <w:color w:val="000000"/>
                <w:sz w:val="24"/>
                <w:szCs w:val="24"/>
              </w:rPr>
            </w:pPr>
            <w:r w:rsidRPr="002D084A">
              <w:rPr>
                <w:rFonts w:ascii="Times New Roman" w:eastAsia="Times New Roman" w:hAnsi="Times New Roman" w:cs="Times New Roman"/>
                <w:i/>
                <w:color w:val="000000"/>
                <w:sz w:val="24"/>
                <w:szCs w:val="24"/>
              </w:rPr>
              <w:t>(Loranthaceae)</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29A892C9"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Aerial</w:t>
            </w:r>
            <w:r w:rsidRPr="007B48EB">
              <w:rPr>
                <w:rFonts w:ascii="Times New Roman" w:eastAsia="Times New Roman" w:hAnsi="Times New Roman" w:cs="Times New Roman"/>
                <w:color w:val="000000"/>
                <w:sz w:val="24"/>
                <w:szCs w:val="24"/>
              </w:rPr>
              <w:br/>
              <w:t>Parts</w:t>
            </w:r>
            <w:r>
              <w:rPr>
                <w:rFonts w:ascii="Times New Roman" w:eastAsia="Times New Roman" w:hAnsi="Times New Roman" w:cs="Times New Roman"/>
                <w:color w:val="000000"/>
                <w:sz w:val="24"/>
                <w:szCs w:val="24"/>
              </w:rPr>
              <w:t>/</w:t>
            </w:r>
          </w:p>
          <w:p w14:paraId="4313EE1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single" w:sz="4" w:space="0" w:color="auto"/>
              <w:left w:val="nil"/>
              <w:bottom w:val="single" w:sz="8" w:space="0" w:color="auto"/>
              <w:right w:val="single" w:sz="8" w:space="0" w:color="auto"/>
            </w:tcBorders>
            <w:shd w:val="clear" w:color="auto" w:fill="auto"/>
            <w:vAlign w:val="center"/>
            <w:hideMark/>
          </w:tcPr>
          <w:p w14:paraId="6EA2476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sidRPr="007B48EB">
              <w:rPr>
                <w:rFonts w:ascii="Times New Roman" w:eastAsia="Times New Roman" w:hAnsi="Times New Roman" w:cs="Times New Roman"/>
                <w:color w:val="000000"/>
                <w:sz w:val="24"/>
                <w:szCs w:val="24"/>
              </w:rPr>
              <w:br/>
              <w:t>Incision</w:t>
            </w:r>
          </w:p>
        </w:tc>
        <w:tc>
          <w:tcPr>
            <w:tcW w:w="2107" w:type="dxa"/>
            <w:tcBorders>
              <w:top w:val="single" w:sz="4" w:space="0" w:color="auto"/>
              <w:left w:val="nil"/>
              <w:bottom w:val="single" w:sz="8" w:space="0" w:color="auto"/>
              <w:right w:val="single" w:sz="18" w:space="0" w:color="auto"/>
            </w:tcBorders>
          </w:tcPr>
          <w:p w14:paraId="629AA3E5"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618E61B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Potent wound healing capacity</w:t>
            </w:r>
          </w:p>
        </w:tc>
      </w:tr>
      <w:tr w:rsidR="00FE4304" w:rsidRPr="007B48EB" w14:paraId="3B1B570D"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1FDDC598"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42</w:t>
            </w:r>
          </w:p>
        </w:tc>
        <w:tc>
          <w:tcPr>
            <w:tcW w:w="2551" w:type="dxa"/>
            <w:tcBorders>
              <w:top w:val="nil"/>
              <w:left w:val="nil"/>
              <w:bottom w:val="single" w:sz="8" w:space="0" w:color="auto"/>
              <w:right w:val="single" w:sz="8" w:space="0" w:color="auto"/>
            </w:tcBorders>
            <w:shd w:val="clear" w:color="auto" w:fill="auto"/>
            <w:vAlign w:val="center"/>
            <w:hideMark/>
          </w:tcPr>
          <w:p w14:paraId="19F224F3" w14:textId="0F91D4C9" w:rsidR="00FE4304" w:rsidRDefault="00FE4304" w:rsidP="006D7339">
            <w:pPr>
              <w:spacing w:after="0" w:line="240" w:lineRule="auto"/>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i/>
                <w:color w:val="000000"/>
                <w:sz w:val="24"/>
                <w:szCs w:val="24"/>
              </w:rPr>
              <w:t xml:space="preserve">Desmodium </w:t>
            </w:r>
            <w:r w:rsidRPr="007B48EB">
              <w:rPr>
                <w:rFonts w:ascii="Times New Roman" w:eastAsia="Times New Roman" w:hAnsi="Times New Roman" w:cs="Times New Roman"/>
                <w:i/>
                <w:color w:val="000000"/>
                <w:sz w:val="24"/>
                <w:szCs w:val="24"/>
              </w:rPr>
              <w:t>triquetrum</w:t>
            </w:r>
            <w:r w:rsidR="004E12C5">
              <w:rPr>
                <w:rFonts w:ascii="Times New Roman" w:eastAsia="Times New Roman" w:hAnsi="Times New Roman" w:cs="Times New Roman"/>
                <w:color w:val="000000"/>
                <w:sz w:val="24"/>
                <w:szCs w:val="24"/>
                <w:vertAlign w:val="superscript"/>
              </w:rPr>
              <w:t>7</w:t>
            </w:r>
            <w:r w:rsidR="00E74D18">
              <w:rPr>
                <w:rFonts w:ascii="Times New Roman" w:eastAsia="Times New Roman" w:hAnsi="Times New Roman" w:cs="Times New Roman"/>
                <w:color w:val="000000"/>
                <w:sz w:val="24"/>
                <w:szCs w:val="24"/>
                <w:vertAlign w:val="superscript"/>
              </w:rPr>
              <w:t>6</w:t>
            </w:r>
          </w:p>
          <w:p w14:paraId="798031C0" w14:textId="77777777" w:rsidR="00FE4304" w:rsidRPr="00B0070A" w:rsidRDefault="00FE4304" w:rsidP="006D7339">
            <w:pPr>
              <w:spacing w:after="0" w:line="240" w:lineRule="auto"/>
              <w:rPr>
                <w:rFonts w:ascii="Times New Roman" w:eastAsia="Times New Roman" w:hAnsi="Times New Roman" w:cs="Times New Roman"/>
                <w:i/>
                <w:color w:val="000000"/>
                <w:sz w:val="24"/>
                <w:szCs w:val="24"/>
              </w:rPr>
            </w:pPr>
            <w:r w:rsidRPr="007B48EB">
              <w:rPr>
                <w:rFonts w:ascii="Times New Roman" w:eastAsia="Times New Roman" w:hAnsi="Times New Roman" w:cs="Times New Roman"/>
                <w:color w:val="000000"/>
                <w:sz w:val="24"/>
                <w:szCs w:val="24"/>
              </w:rPr>
              <w:t xml:space="preserve"> </w:t>
            </w:r>
            <w:r w:rsidRPr="00B0070A">
              <w:rPr>
                <w:rFonts w:ascii="Times New Roman" w:eastAsia="Times New Roman" w:hAnsi="Times New Roman" w:cs="Times New Roman"/>
                <w:i/>
                <w:color w:val="000000"/>
                <w:sz w:val="24"/>
                <w:szCs w:val="24"/>
              </w:rPr>
              <w:t>(Fabaceae)</w:t>
            </w:r>
          </w:p>
        </w:tc>
        <w:tc>
          <w:tcPr>
            <w:tcW w:w="1701" w:type="dxa"/>
            <w:tcBorders>
              <w:top w:val="nil"/>
              <w:left w:val="nil"/>
              <w:bottom w:val="single" w:sz="8" w:space="0" w:color="auto"/>
              <w:right w:val="single" w:sz="8" w:space="0" w:color="auto"/>
            </w:tcBorders>
            <w:shd w:val="clear" w:color="auto" w:fill="auto"/>
            <w:vAlign w:val="center"/>
            <w:hideMark/>
          </w:tcPr>
          <w:p w14:paraId="46018AC9"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44361A8F"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nil"/>
              <w:left w:val="nil"/>
              <w:bottom w:val="single" w:sz="8" w:space="0" w:color="auto"/>
              <w:right w:val="single" w:sz="8" w:space="0" w:color="auto"/>
            </w:tcBorders>
            <w:shd w:val="clear" w:color="auto" w:fill="auto"/>
            <w:vAlign w:val="center"/>
            <w:hideMark/>
          </w:tcPr>
          <w:p w14:paraId="6AA5BC1C"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p>
          <w:p w14:paraId="732E680B"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Incision</w:t>
            </w:r>
          </w:p>
        </w:tc>
        <w:tc>
          <w:tcPr>
            <w:tcW w:w="2107" w:type="dxa"/>
            <w:tcBorders>
              <w:top w:val="nil"/>
              <w:left w:val="nil"/>
              <w:bottom w:val="single" w:sz="8" w:space="0" w:color="auto"/>
              <w:right w:val="single" w:sz="18" w:space="0" w:color="auto"/>
            </w:tcBorders>
          </w:tcPr>
          <w:p w14:paraId="565A6116"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644B62D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 healing action</w:t>
            </w:r>
          </w:p>
        </w:tc>
      </w:tr>
      <w:tr w:rsidR="00FE4304" w:rsidRPr="007B48EB" w14:paraId="7FD70332"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22E7671D"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43</w:t>
            </w:r>
          </w:p>
        </w:tc>
        <w:tc>
          <w:tcPr>
            <w:tcW w:w="2551" w:type="dxa"/>
            <w:tcBorders>
              <w:top w:val="nil"/>
              <w:left w:val="nil"/>
              <w:bottom w:val="single" w:sz="8" w:space="0" w:color="auto"/>
              <w:right w:val="single" w:sz="8" w:space="0" w:color="auto"/>
            </w:tcBorders>
            <w:shd w:val="clear" w:color="auto" w:fill="auto"/>
            <w:vAlign w:val="center"/>
            <w:hideMark/>
          </w:tcPr>
          <w:p w14:paraId="226B91C3" w14:textId="64BAEDD9"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Echinacea pallida</w:t>
            </w:r>
            <w:r w:rsidR="004E12C5">
              <w:rPr>
                <w:rFonts w:ascii="Times New Roman" w:eastAsia="Times New Roman" w:hAnsi="Times New Roman" w:cs="Times New Roman"/>
                <w:color w:val="000000"/>
                <w:sz w:val="24"/>
                <w:szCs w:val="24"/>
                <w:vertAlign w:val="superscript"/>
              </w:rPr>
              <w:t>7</w:t>
            </w:r>
            <w:r w:rsidR="00E74D18">
              <w:rPr>
                <w:rFonts w:ascii="Times New Roman" w:eastAsia="Times New Roman" w:hAnsi="Times New Roman" w:cs="Times New Roman"/>
                <w:color w:val="000000"/>
                <w:sz w:val="24"/>
                <w:szCs w:val="24"/>
                <w:vertAlign w:val="superscript"/>
              </w:rPr>
              <w:t>7</w:t>
            </w:r>
          </w:p>
          <w:p w14:paraId="13C3B198" w14:textId="77777777" w:rsidR="00FE4304" w:rsidRPr="00B0070A" w:rsidRDefault="00FE4304" w:rsidP="006D7339">
            <w:pPr>
              <w:spacing w:after="0" w:line="240" w:lineRule="auto"/>
              <w:rPr>
                <w:rFonts w:ascii="Times New Roman" w:eastAsia="Times New Roman" w:hAnsi="Times New Roman" w:cs="Times New Roman"/>
                <w:i/>
                <w:color w:val="000000"/>
                <w:sz w:val="24"/>
                <w:szCs w:val="24"/>
              </w:rPr>
            </w:pPr>
            <w:r w:rsidRPr="00B0070A">
              <w:rPr>
                <w:rFonts w:ascii="Times New Roman" w:eastAsia="Times New Roman" w:hAnsi="Times New Roman" w:cs="Times New Roman"/>
                <w:i/>
                <w:color w:val="000000"/>
                <w:sz w:val="24"/>
                <w:szCs w:val="24"/>
              </w:rPr>
              <w:t xml:space="preserve"> (Asteraceae)</w:t>
            </w:r>
          </w:p>
        </w:tc>
        <w:tc>
          <w:tcPr>
            <w:tcW w:w="1701" w:type="dxa"/>
            <w:tcBorders>
              <w:top w:val="nil"/>
              <w:left w:val="nil"/>
              <w:bottom w:val="single" w:sz="8" w:space="0" w:color="auto"/>
              <w:right w:val="single" w:sz="8" w:space="0" w:color="auto"/>
            </w:tcBorders>
            <w:shd w:val="clear" w:color="auto" w:fill="auto"/>
            <w:vAlign w:val="center"/>
            <w:hideMark/>
          </w:tcPr>
          <w:p w14:paraId="5580E032"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4C25BF0C"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Alcohol</w:t>
            </w:r>
          </w:p>
        </w:tc>
        <w:tc>
          <w:tcPr>
            <w:tcW w:w="1890" w:type="dxa"/>
            <w:tcBorders>
              <w:top w:val="nil"/>
              <w:left w:val="nil"/>
              <w:bottom w:val="single" w:sz="8" w:space="0" w:color="auto"/>
              <w:right w:val="single" w:sz="8" w:space="0" w:color="auto"/>
            </w:tcBorders>
            <w:shd w:val="clear" w:color="auto" w:fill="auto"/>
            <w:vAlign w:val="center"/>
            <w:hideMark/>
          </w:tcPr>
          <w:p w14:paraId="5F1F03E0"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B48EB">
              <w:rPr>
                <w:rFonts w:ascii="Times New Roman" w:eastAsia="Times New Roman" w:hAnsi="Times New Roman" w:cs="Times New Roman"/>
                <w:color w:val="000000"/>
                <w:sz w:val="24"/>
                <w:szCs w:val="24"/>
              </w:rPr>
              <w:t>Excision</w:t>
            </w:r>
          </w:p>
        </w:tc>
        <w:tc>
          <w:tcPr>
            <w:tcW w:w="2107" w:type="dxa"/>
            <w:tcBorders>
              <w:top w:val="nil"/>
              <w:left w:val="nil"/>
              <w:bottom w:val="single" w:sz="8" w:space="0" w:color="auto"/>
              <w:right w:val="single" w:sz="18" w:space="0" w:color="auto"/>
            </w:tcBorders>
          </w:tcPr>
          <w:p w14:paraId="43E4A462"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35830EA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Good healing activity </w:t>
            </w:r>
          </w:p>
        </w:tc>
      </w:tr>
      <w:tr w:rsidR="00FE4304" w:rsidRPr="007B48EB" w14:paraId="2F4C6753"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shd w:val="clear" w:color="auto" w:fill="auto"/>
            <w:noWrap/>
            <w:vAlign w:val="center"/>
            <w:hideMark/>
          </w:tcPr>
          <w:p w14:paraId="76A29B22"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44</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57265EDC" w14:textId="2571C3B2" w:rsidR="00FE4304" w:rsidRPr="00B0070A" w:rsidRDefault="00FE4304" w:rsidP="006D7339">
            <w:pPr>
              <w:spacing w:after="0" w:line="240" w:lineRule="auto"/>
              <w:rPr>
                <w:rFonts w:ascii="Times New Roman" w:eastAsia="Times New Roman" w:hAnsi="Times New Roman" w:cs="Times New Roman"/>
                <w:i/>
                <w:color w:val="000000"/>
                <w:sz w:val="24"/>
                <w:szCs w:val="24"/>
                <w:vertAlign w:val="superscript"/>
              </w:rPr>
            </w:pPr>
            <w:r w:rsidRPr="00B0070A">
              <w:rPr>
                <w:rFonts w:ascii="Times New Roman" w:eastAsia="Times New Roman" w:hAnsi="Times New Roman" w:cs="Times New Roman"/>
                <w:i/>
                <w:color w:val="000000"/>
                <w:sz w:val="24"/>
                <w:szCs w:val="24"/>
              </w:rPr>
              <w:t>Elaeis guineensis</w:t>
            </w:r>
            <w:r w:rsidR="004E12C5">
              <w:rPr>
                <w:rFonts w:ascii="Times New Roman" w:eastAsia="Times New Roman" w:hAnsi="Times New Roman" w:cs="Times New Roman"/>
                <w:i/>
                <w:color w:val="000000"/>
                <w:sz w:val="24"/>
                <w:szCs w:val="24"/>
                <w:vertAlign w:val="superscript"/>
              </w:rPr>
              <w:t>7</w:t>
            </w:r>
            <w:r w:rsidR="00E74D18">
              <w:rPr>
                <w:rFonts w:ascii="Times New Roman" w:eastAsia="Times New Roman" w:hAnsi="Times New Roman" w:cs="Times New Roman"/>
                <w:i/>
                <w:color w:val="000000"/>
                <w:sz w:val="24"/>
                <w:szCs w:val="24"/>
                <w:vertAlign w:val="superscript"/>
              </w:rPr>
              <w:t>8</w:t>
            </w:r>
          </w:p>
          <w:p w14:paraId="76121355"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B0070A">
              <w:rPr>
                <w:rFonts w:ascii="Times New Roman" w:eastAsia="Times New Roman" w:hAnsi="Times New Roman" w:cs="Times New Roman"/>
                <w:i/>
                <w:color w:val="000000"/>
                <w:sz w:val="24"/>
                <w:szCs w:val="24"/>
              </w:rPr>
              <w:t>(Palmae)</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2E7C95EC"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7C9043E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Methanol</w:t>
            </w:r>
          </w:p>
        </w:tc>
        <w:tc>
          <w:tcPr>
            <w:tcW w:w="1890" w:type="dxa"/>
            <w:tcBorders>
              <w:top w:val="single" w:sz="4" w:space="0" w:color="auto"/>
              <w:left w:val="nil"/>
              <w:bottom w:val="single" w:sz="8" w:space="0" w:color="auto"/>
              <w:right w:val="single" w:sz="8" w:space="0" w:color="auto"/>
            </w:tcBorders>
            <w:shd w:val="clear" w:color="auto" w:fill="auto"/>
            <w:vAlign w:val="center"/>
            <w:hideMark/>
          </w:tcPr>
          <w:p w14:paraId="458974C5"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t>/</w:t>
            </w:r>
          </w:p>
          <w:p w14:paraId="4551759E"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w/w</w:t>
            </w:r>
          </w:p>
        </w:tc>
        <w:tc>
          <w:tcPr>
            <w:tcW w:w="2107" w:type="dxa"/>
            <w:tcBorders>
              <w:top w:val="single" w:sz="4" w:space="0" w:color="auto"/>
              <w:left w:val="nil"/>
              <w:bottom w:val="single" w:sz="8" w:space="0" w:color="auto"/>
              <w:right w:val="single" w:sz="18" w:space="0" w:color="auto"/>
            </w:tcBorders>
          </w:tcPr>
          <w:p w14:paraId="611A163F"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40D465A6"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Potent healing capacity</w:t>
            </w:r>
          </w:p>
        </w:tc>
      </w:tr>
      <w:tr w:rsidR="00FE4304" w:rsidRPr="007B48EB" w14:paraId="3499F880" w14:textId="77777777" w:rsidTr="006D7339">
        <w:trPr>
          <w:trHeight w:val="1200"/>
          <w:jc w:val="center"/>
        </w:trPr>
        <w:tc>
          <w:tcPr>
            <w:tcW w:w="851" w:type="dxa"/>
            <w:tcBorders>
              <w:top w:val="single" w:sz="4" w:space="0" w:color="auto"/>
              <w:left w:val="single" w:sz="18" w:space="0" w:color="auto"/>
              <w:bottom w:val="single" w:sz="8" w:space="0" w:color="auto"/>
              <w:right w:val="single" w:sz="8" w:space="0" w:color="auto"/>
            </w:tcBorders>
            <w:shd w:val="clear" w:color="auto" w:fill="auto"/>
            <w:noWrap/>
            <w:vAlign w:val="center"/>
            <w:hideMark/>
          </w:tcPr>
          <w:p w14:paraId="2124A2B6"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45</w:t>
            </w:r>
          </w:p>
        </w:tc>
        <w:tc>
          <w:tcPr>
            <w:tcW w:w="2551" w:type="dxa"/>
            <w:tcBorders>
              <w:top w:val="single" w:sz="4" w:space="0" w:color="auto"/>
              <w:left w:val="nil"/>
              <w:bottom w:val="single" w:sz="8" w:space="0" w:color="auto"/>
              <w:right w:val="single" w:sz="8" w:space="0" w:color="auto"/>
            </w:tcBorders>
            <w:shd w:val="clear" w:color="auto" w:fill="auto"/>
            <w:vAlign w:val="center"/>
            <w:hideMark/>
          </w:tcPr>
          <w:p w14:paraId="1582E581" w14:textId="342ACC3F"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Elephantopus scaber</w:t>
            </w:r>
            <w:r w:rsidR="004E12C5">
              <w:rPr>
                <w:rFonts w:ascii="Times New Roman" w:eastAsia="Times New Roman" w:hAnsi="Times New Roman" w:cs="Times New Roman"/>
                <w:color w:val="000000"/>
                <w:sz w:val="24"/>
                <w:szCs w:val="24"/>
                <w:vertAlign w:val="superscript"/>
              </w:rPr>
              <w:t>7</w:t>
            </w:r>
            <w:r w:rsidR="00E74D18">
              <w:rPr>
                <w:rFonts w:ascii="Times New Roman" w:eastAsia="Times New Roman" w:hAnsi="Times New Roman" w:cs="Times New Roman"/>
                <w:color w:val="000000"/>
                <w:sz w:val="24"/>
                <w:szCs w:val="24"/>
                <w:vertAlign w:val="superscript"/>
              </w:rPr>
              <w:t>9</w:t>
            </w:r>
          </w:p>
          <w:p w14:paraId="59AB40FB" w14:textId="77777777" w:rsidR="00FE4304" w:rsidRPr="00B0070A" w:rsidRDefault="00FE4304" w:rsidP="006D7339">
            <w:pPr>
              <w:spacing w:after="0" w:line="240" w:lineRule="auto"/>
              <w:rPr>
                <w:rFonts w:ascii="Times New Roman" w:eastAsia="Times New Roman" w:hAnsi="Times New Roman" w:cs="Times New Roman"/>
                <w:i/>
                <w:color w:val="000000"/>
                <w:sz w:val="24"/>
                <w:szCs w:val="24"/>
              </w:rPr>
            </w:pPr>
            <w:r w:rsidRPr="00B0070A">
              <w:rPr>
                <w:rFonts w:ascii="Times New Roman" w:eastAsia="Times New Roman" w:hAnsi="Times New Roman" w:cs="Times New Roman"/>
                <w:i/>
                <w:color w:val="000000"/>
                <w:sz w:val="24"/>
                <w:szCs w:val="24"/>
              </w:rPr>
              <w:t>(Asteraceae)</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14:paraId="19E8C317"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1190FE09"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single" w:sz="4" w:space="0" w:color="auto"/>
              <w:left w:val="nil"/>
              <w:bottom w:val="single" w:sz="8" w:space="0" w:color="auto"/>
              <w:right w:val="single" w:sz="8" w:space="0" w:color="auto"/>
            </w:tcBorders>
            <w:shd w:val="clear" w:color="auto" w:fill="auto"/>
            <w:vAlign w:val="center"/>
            <w:hideMark/>
          </w:tcPr>
          <w:p w14:paraId="026E46FC"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r w:rsidRPr="007B48EB">
              <w:rPr>
                <w:rFonts w:ascii="Times New Roman" w:eastAsia="Times New Roman" w:hAnsi="Times New Roman" w:cs="Times New Roman"/>
                <w:color w:val="000000"/>
                <w:sz w:val="24"/>
                <w:szCs w:val="24"/>
              </w:rPr>
              <w:br/>
              <w:t>Dead Space</w:t>
            </w:r>
          </w:p>
        </w:tc>
        <w:tc>
          <w:tcPr>
            <w:tcW w:w="2107" w:type="dxa"/>
            <w:tcBorders>
              <w:top w:val="single" w:sz="4" w:space="0" w:color="auto"/>
              <w:left w:val="nil"/>
              <w:bottom w:val="single" w:sz="8" w:space="0" w:color="auto"/>
              <w:right w:val="single" w:sz="18" w:space="0" w:color="auto"/>
            </w:tcBorders>
          </w:tcPr>
          <w:p w14:paraId="5BA5EF5D"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07DC970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Enhanced activity in all models</w:t>
            </w:r>
          </w:p>
        </w:tc>
      </w:tr>
      <w:tr w:rsidR="00FE4304" w:rsidRPr="007B48EB" w14:paraId="33BE5816"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11DF1900"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46</w:t>
            </w:r>
          </w:p>
        </w:tc>
        <w:tc>
          <w:tcPr>
            <w:tcW w:w="2551" w:type="dxa"/>
            <w:tcBorders>
              <w:top w:val="nil"/>
              <w:left w:val="nil"/>
              <w:bottom w:val="single" w:sz="8" w:space="0" w:color="auto"/>
              <w:right w:val="single" w:sz="8" w:space="0" w:color="auto"/>
            </w:tcBorders>
            <w:shd w:val="clear" w:color="auto" w:fill="auto"/>
            <w:vAlign w:val="center"/>
            <w:hideMark/>
          </w:tcPr>
          <w:p w14:paraId="36CEC7F4" w14:textId="51463C34"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Embelia ribes</w:t>
            </w:r>
            <w:r w:rsidR="00E74D18">
              <w:rPr>
                <w:rFonts w:ascii="Times New Roman" w:eastAsia="Times New Roman" w:hAnsi="Times New Roman" w:cs="Times New Roman"/>
                <w:color w:val="000000"/>
                <w:sz w:val="24"/>
                <w:szCs w:val="24"/>
                <w:vertAlign w:val="superscript"/>
              </w:rPr>
              <w:t>80</w:t>
            </w:r>
          </w:p>
          <w:p w14:paraId="35D9A2E6" w14:textId="77777777" w:rsidR="00FE4304" w:rsidRPr="00B0070A" w:rsidRDefault="00FE4304" w:rsidP="006D7339">
            <w:pPr>
              <w:spacing w:after="0" w:line="240" w:lineRule="auto"/>
              <w:rPr>
                <w:rFonts w:ascii="Times New Roman" w:eastAsia="Times New Roman" w:hAnsi="Times New Roman" w:cs="Times New Roman"/>
                <w:i/>
                <w:color w:val="000000"/>
                <w:sz w:val="24"/>
                <w:szCs w:val="24"/>
              </w:rPr>
            </w:pPr>
            <w:r w:rsidRPr="00B0070A">
              <w:rPr>
                <w:rFonts w:ascii="Times New Roman" w:eastAsia="Times New Roman" w:hAnsi="Times New Roman" w:cs="Times New Roman"/>
                <w:i/>
                <w:color w:val="000000"/>
                <w:sz w:val="24"/>
                <w:szCs w:val="24"/>
              </w:rPr>
              <w:t>(Myrsinaceae)</w:t>
            </w:r>
          </w:p>
        </w:tc>
        <w:tc>
          <w:tcPr>
            <w:tcW w:w="1701" w:type="dxa"/>
            <w:tcBorders>
              <w:top w:val="nil"/>
              <w:left w:val="nil"/>
              <w:bottom w:val="single" w:sz="8" w:space="0" w:color="auto"/>
              <w:right w:val="single" w:sz="8" w:space="0" w:color="auto"/>
            </w:tcBorders>
            <w:shd w:val="clear" w:color="auto" w:fill="auto"/>
            <w:vAlign w:val="center"/>
            <w:hideMark/>
          </w:tcPr>
          <w:p w14:paraId="794B216D"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524E4490"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nil"/>
              <w:left w:val="nil"/>
              <w:bottom w:val="single" w:sz="8" w:space="0" w:color="auto"/>
              <w:right w:val="single" w:sz="8" w:space="0" w:color="auto"/>
            </w:tcBorders>
            <w:shd w:val="clear" w:color="auto" w:fill="auto"/>
            <w:vAlign w:val="center"/>
            <w:hideMark/>
          </w:tcPr>
          <w:p w14:paraId="1FA92CCB"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r w:rsidRPr="007B48EB">
              <w:rPr>
                <w:rFonts w:ascii="Times New Roman" w:eastAsia="Times New Roman" w:hAnsi="Times New Roman" w:cs="Times New Roman"/>
                <w:color w:val="000000"/>
                <w:sz w:val="24"/>
                <w:szCs w:val="24"/>
              </w:rPr>
              <w:br/>
              <w:t>Dead Space</w:t>
            </w:r>
            <w:r>
              <w:rPr>
                <w:rFonts w:ascii="Times New Roman" w:eastAsia="Times New Roman" w:hAnsi="Times New Roman" w:cs="Times New Roman"/>
                <w:color w:val="000000"/>
                <w:sz w:val="24"/>
                <w:szCs w:val="24"/>
              </w:rPr>
              <w:t>/</w:t>
            </w:r>
          </w:p>
          <w:p w14:paraId="3828317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30mg/ml</w:t>
            </w:r>
          </w:p>
        </w:tc>
        <w:tc>
          <w:tcPr>
            <w:tcW w:w="2107" w:type="dxa"/>
            <w:tcBorders>
              <w:top w:val="nil"/>
              <w:left w:val="nil"/>
              <w:bottom w:val="single" w:sz="8" w:space="0" w:color="auto"/>
              <w:right w:val="single" w:sz="18" w:space="0" w:color="auto"/>
            </w:tcBorders>
          </w:tcPr>
          <w:p w14:paraId="78FEE4F7"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65A2DB27"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Significant healing activity</w:t>
            </w:r>
          </w:p>
        </w:tc>
      </w:tr>
      <w:tr w:rsidR="00FE4304" w:rsidRPr="007B48EB" w14:paraId="5E5AD06B"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28461391"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lastRenderedPageBreak/>
              <w:t>47</w:t>
            </w:r>
          </w:p>
        </w:tc>
        <w:tc>
          <w:tcPr>
            <w:tcW w:w="2551" w:type="dxa"/>
            <w:tcBorders>
              <w:top w:val="nil"/>
              <w:left w:val="nil"/>
              <w:bottom w:val="single" w:sz="8" w:space="0" w:color="auto"/>
              <w:right w:val="single" w:sz="8" w:space="0" w:color="auto"/>
            </w:tcBorders>
            <w:shd w:val="clear" w:color="auto" w:fill="auto"/>
            <w:vAlign w:val="center"/>
            <w:hideMark/>
          </w:tcPr>
          <w:p w14:paraId="236977C5" w14:textId="453D715F"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Euphorbea heterophylla</w:t>
            </w:r>
            <w:r w:rsidR="00E74D18">
              <w:rPr>
                <w:rFonts w:ascii="Times New Roman" w:eastAsia="Times New Roman" w:hAnsi="Times New Roman" w:cs="Times New Roman"/>
                <w:color w:val="000000"/>
                <w:sz w:val="24"/>
                <w:szCs w:val="24"/>
                <w:vertAlign w:val="superscript"/>
              </w:rPr>
              <w:t>81</w:t>
            </w:r>
          </w:p>
          <w:p w14:paraId="20248F18" w14:textId="77777777" w:rsidR="00FE4304" w:rsidRPr="00DC7FE2" w:rsidRDefault="00FE4304" w:rsidP="006D7339">
            <w:pPr>
              <w:spacing w:after="0" w:line="240" w:lineRule="auto"/>
              <w:rPr>
                <w:rFonts w:ascii="Times New Roman" w:eastAsia="Times New Roman" w:hAnsi="Times New Roman" w:cs="Times New Roman"/>
                <w:i/>
                <w:color w:val="000000"/>
                <w:sz w:val="24"/>
                <w:szCs w:val="24"/>
              </w:rPr>
            </w:pPr>
            <w:r w:rsidRPr="00DC7FE2">
              <w:rPr>
                <w:rFonts w:ascii="Times New Roman" w:eastAsia="Times New Roman" w:hAnsi="Times New Roman" w:cs="Times New Roman"/>
                <w:i/>
                <w:color w:val="000000"/>
                <w:sz w:val="24"/>
                <w:szCs w:val="24"/>
              </w:rPr>
              <w:t>(Euphorbhiaceae)</w:t>
            </w:r>
          </w:p>
        </w:tc>
        <w:tc>
          <w:tcPr>
            <w:tcW w:w="1701" w:type="dxa"/>
            <w:tcBorders>
              <w:top w:val="nil"/>
              <w:left w:val="nil"/>
              <w:bottom w:val="single" w:sz="8" w:space="0" w:color="auto"/>
              <w:right w:val="single" w:sz="8" w:space="0" w:color="auto"/>
            </w:tcBorders>
            <w:shd w:val="clear" w:color="auto" w:fill="auto"/>
            <w:noWrap/>
            <w:vAlign w:val="center"/>
            <w:hideMark/>
          </w:tcPr>
          <w:p w14:paraId="35924CFB"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48A01B0A"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Ethanol</w:t>
            </w:r>
          </w:p>
        </w:tc>
        <w:tc>
          <w:tcPr>
            <w:tcW w:w="1890" w:type="dxa"/>
            <w:tcBorders>
              <w:top w:val="nil"/>
              <w:left w:val="nil"/>
              <w:bottom w:val="single" w:sz="8" w:space="0" w:color="auto"/>
              <w:right w:val="single" w:sz="8" w:space="0" w:color="auto"/>
            </w:tcBorders>
            <w:shd w:val="clear" w:color="auto" w:fill="auto"/>
            <w:vAlign w:val="center"/>
            <w:hideMark/>
          </w:tcPr>
          <w:p w14:paraId="413A3104"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t>/</w:t>
            </w:r>
          </w:p>
          <w:p w14:paraId="70772CE2"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w/w ointment</w:t>
            </w:r>
          </w:p>
        </w:tc>
        <w:tc>
          <w:tcPr>
            <w:tcW w:w="2107" w:type="dxa"/>
            <w:tcBorders>
              <w:top w:val="nil"/>
              <w:left w:val="nil"/>
              <w:bottom w:val="single" w:sz="8" w:space="0" w:color="auto"/>
              <w:right w:val="single" w:sz="18" w:space="0" w:color="auto"/>
            </w:tcBorders>
          </w:tcPr>
          <w:p w14:paraId="2701D06A"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0BA54528" w14:textId="0B121A73"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healing  properties</w:t>
            </w:r>
          </w:p>
        </w:tc>
      </w:tr>
      <w:tr w:rsidR="00FE4304" w:rsidRPr="007B48EB" w14:paraId="4B7EB5C0"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5CFA7E3F"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48</w:t>
            </w:r>
          </w:p>
        </w:tc>
        <w:tc>
          <w:tcPr>
            <w:tcW w:w="2551" w:type="dxa"/>
            <w:tcBorders>
              <w:top w:val="nil"/>
              <w:left w:val="nil"/>
              <w:bottom w:val="single" w:sz="8" w:space="0" w:color="auto"/>
              <w:right w:val="single" w:sz="8" w:space="0" w:color="auto"/>
            </w:tcBorders>
            <w:shd w:val="clear" w:color="auto" w:fill="auto"/>
            <w:vAlign w:val="center"/>
            <w:hideMark/>
          </w:tcPr>
          <w:p w14:paraId="10CA2DE0" w14:textId="039211D8"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Evolvulus numularius</w:t>
            </w:r>
            <w:r w:rsidR="004E12C5">
              <w:rPr>
                <w:rFonts w:ascii="Times New Roman" w:eastAsia="Times New Roman" w:hAnsi="Times New Roman" w:cs="Times New Roman"/>
                <w:color w:val="000000"/>
                <w:sz w:val="24"/>
                <w:szCs w:val="24"/>
                <w:vertAlign w:val="superscript"/>
              </w:rPr>
              <w:t>8</w:t>
            </w:r>
            <w:r w:rsidR="00E74D18">
              <w:rPr>
                <w:rFonts w:ascii="Times New Roman" w:eastAsia="Times New Roman" w:hAnsi="Times New Roman" w:cs="Times New Roman"/>
                <w:color w:val="000000"/>
                <w:sz w:val="24"/>
                <w:szCs w:val="24"/>
                <w:vertAlign w:val="superscript"/>
              </w:rPr>
              <w:t>2</w:t>
            </w:r>
          </w:p>
          <w:p w14:paraId="374EAEEF"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w:t>
            </w:r>
            <w:r w:rsidRPr="00DC7FE2">
              <w:rPr>
                <w:rFonts w:ascii="Times New Roman" w:eastAsia="Times New Roman" w:hAnsi="Times New Roman" w:cs="Times New Roman"/>
                <w:i/>
                <w:color w:val="000000"/>
                <w:sz w:val="24"/>
                <w:szCs w:val="24"/>
              </w:rPr>
              <w:t>Convolvulaceae)</w:t>
            </w:r>
          </w:p>
        </w:tc>
        <w:tc>
          <w:tcPr>
            <w:tcW w:w="1701" w:type="dxa"/>
            <w:tcBorders>
              <w:top w:val="nil"/>
              <w:left w:val="nil"/>
              <w:bottom w:val="single" w:sz="8" w:space="0" w:color="auto"/>
              <w:right w:val="single" w:sz="8" w:space="0" w:color="auto"/>
            </w:tcBorders>
            <w:shd w:val="clear" w:color="auto" w:fill="auto"/>
            <w:noWrap/>
            <w:vAlign w:val="center"/>
            <w:hideMark/>
          </w:tcPr>
          <w:p w14:paraId="6099E861"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 xml:space="preserve"> Leaves</w:t>
            </w:r>
            <w:r>
              <w:rPr>
                <w:rFonts w:ascii="Times New Roman" w:eastAsia="Times New Roman" w:hAnsi="Times New Roman" w:cs="Times New Roman"/>
                <w:color w:val="000000"/>
                <w:sz w:val="24"/>
                <w:szCs w:val="24"/>
              </w:rPr>
              <w:t>/</w:t>
            </w:r>
          </w:p>
          <w:p w14:paraId="0B74BE1D"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Methanol</w:t>
            </w:r>
            <w:r w:rsidRPr="007B48EB">
              <w:rPr>
                <w:rFonts w:ascii="Times New Roman" w:eastAsia="Times New Roman" w:hAnsi="Times New Roman" w:cs="Times New Roman"/>
                <w:color w:val="000000"/>
                <w:sz w:val="24"/>
                <w:szCs w:val="24"/>
              </w:rPr>
              <w:t xml:space="preserve"> &amp;</w:t>
            </w:r>
            <w:r w:rsidRPr="007B48EB">
              <w:rPr>
                <w:rFonts w:ascii="Times New Roman" w:eastAsia="Times New Roman" w:hAnsi="Times New Roman" w:cs="Times New Roman"/>
                <w:color w:val="000000"/>
                <w:sz w:val="24"/>
                <w:szCs w:val="24"/>
              </w:rPr>
              <w:br/>
              <w:t>Aqueous</w:t>
            </w:r>
          </w:p>
        </w:tc>
        <w:tc>
          <w:tcPr>
            <w:tcW w:w="1890" w:type="dxa"/>
            <w:tcBorders>
              <w:top w:val="nil"/>
              <w:left w:val="nil"/>
              <w:bottom w:val="single" w:sz="8" w:space="0" w:color="auto"/>
              <w:right w:val="single" w:sz="8" w:space="0" w:color="auto"/>
            </w:tcBorders>
            <w:shd w:val="clear" w:color="auto" w:fill="auto"/>
            <w:vAlign w:val="center"/>
            <w:hideMark/>
          </w:tcPr>
          <w:p w14:paraId="18AE0F17"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 xml:space="preserve">  Excision</w:t>
            </w:r>
          </w:p>
        </w:tc>
        <w:tc>
          <w:tcPr>
            <w:tcW w:w="2107" w:type="dxa"/>
            <w:tcBorders>
              <w:top w:val="nil"/>
              <w:left w:val="nil"/>
              <w:bottom w:val="single" w:sz="8" w:space="0" w:color="auto"/>
              <w:right w:val="single" w:sz="18" w:space="0" w:color="auto"/>
            </w:tcBorders>
          </w:tcPr>
          <w:p w14:paraId="6885B3CE"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6C4FC67E" w14:textId="5A0931CE"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35D5C">
              <w:rPr>
                <w:rFonts w:ascii="Times New Roman" w:eastAsia="Times New Roman" w:hAnsi="Times New Roman" w:cs="Times New Roman"/>
                <w:color w:val="000000"/>
                <w:sz w:val="24"/>
                <w:szCs w:val="24"/>
              </w:rPr>
              <w:t>Significant healing activity</w:t>
            </w:r>
          </w:p>
        </w:tc>
      </w:tr>
      <w:tr w:rsidR="00FE4304" w:rsidRPr="007B48EB" w14:paraId="01F58898" w14:textId="77777777" w:rsidTr="006D7339">
        <w:trPr>
          <w:trHeight w:val="1200"/>
          <w:jc w:val="center"/>
        </w:trPr>
        <w:tc>
          <w:tcPr>
            <w:tcW w:w="851" w:type="dxa"/>
            <w:tcBorders>
              <w:top w:val="nil"/>
              <w:left w:val="single" w:sz="18" w:space="0" w:color="auto"/>
              <w:bottom w:val="single" w:sz="8" w:space="0" w:color="auto"/>
              <w:right w:val="single" w:sz="8" w:space="0" w:color="auto"/>
            </w:tcBorders>
            <w:shd w:val="clear" w:color="auto" w:fill="auto"/>
            <w:noWrap/>
            <w:vAlign w:val="center"/>
            <w:hideMark/>
          </w:tcPr>
          <w:p w14:paraId="570F68D4" w14:textId="77777777" w:rsidR="00FE4304" w:rsidRPr="007B48EB" w:rsidRDefault="00FE4304" w:rsidP="006D7339">
            <w:pPr>
              <w:spacing w:after="0" w:line="240" w:lineRule="auto"/>
              <w:jc w:val="center"/>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49</w:t>
            </w:r>
          </w:p>
        </w:tc>
        <w:tc>
          <w:tcPr>
            <w:tcW w:w="2551" w:type="dxa"/>
            <w:tcBorders>
              <w:top w:val="nil"/>
              <w:left w:val="nil"/>
              <w:bottom w:val="single" w:sz="8" w:space="0" w:color="auto"/>
              <w:right w:val="single" w:sz="8" w:space="0" w:color="auto"/>
            </w:tcBorders>
            <w:shd w:val="clear" w:color="auto" w:fill="auto"/>
            <w:vAlign w:val="center"/>
            <w:hideMark/>
          </w:tcPr>
          <w:p w14:paraId="0535844E" w14:textId="7CFC8AF9" w:rsidR="00FE4304" w:rsidRPr="007B48EB" w:rsidRDefault="00FE4304" w:rsidP="006D7339">
            <w:pPr>
              <w:spacing w:after="0" w:line="240" w:lineRule="auto"/>
              <w:rPr>
                <w:rFonts w:ascii="Times New Roman" w:eastAsia="Times New Roman" w:hAnsi="Times New Roman" w:cs="Times New Roman"/>
                <w:i/>
                <w:color w:val="000000"/>
                <w:sz w:val="24"/>
                <w:szCs w:val="24"/>
                <w:vertAlign w:val="superscript"/>
              </w:rPr>
            </w:pPr>
            <w:r w:rsidRPr="007B48EB">
              <w:rPr>
                <w:rFonts w:ascii="Times New Roman" w:eastAsia="Times New Roman" w:hAnsi="Times New Roman" w:cs="Times New Roman"/>
                <w:i/>
                <w:color w:val="000000"/>
                <w:sz w:val="24"/>
                <w:szCs w:val="24"/>
              </w:rPr>
              <w:t>Ficus religlosa</w:t>
            </w:r>
            <w:r w:rsidR="004E12C5">
              <w:rPr>
                <w:rFonts w:ascii="Times New Roman" w:eastAsia="Times New Roman" w:hAnsi="Times New Roman" w:cs="Times New Roman"/>
                <w:color w:val="000000"/>
                <w:sz w:val="24"/>
                <w:szCs w:val="24"/>
                <w:vertAlign w:val="superscript"/>
              </w:rPr>
              <w:t>8</w:t>
            </w:r>
            <w:r w:rsidR="00E74D18">
              <w:rPr>
                <w:rFonts w:ascii="Times New Roman" w:eastAsia="Times New Roman" w:hAnsi="Times New Roman" w:cs="Times New Roman"/>
                <w:color w:val="000000"/>
                <w:sz w:val="24"/>
                <w:szCs w:val="24"/>
                <w:vertAlign w:val="superscript"/>
              </w:rPr>
              <w:t>3</w:t>
            </w:r>
          </w:p>
          <w:p w14:paraId="71215E67" w14:textId="77777777" w:rsidR="00FE4304" w:rsidRPr="00DC7FE2" w:rsidRDefault="00FE4304" w:rsidP="006D7339">
            <w:pPr>
              <w:spacing w:after="0" w:line="240" w:lineRule="auto"/>
              <w:rPr>
                <w:rFonts w:ascii="Times New Roman" w:eastAsia="Times New Roman" w:hAnsi="Times New Roman" w:cs="Times New Roman"/>
                <w:i/>
                <w:color w:val="000000"/>
                <w:sz w:val="24"/>
                <w:szCs w:val="24"/>
              </w:rPr>
            </w:pPr>
            <w:r w:rsidRPr="00DC7FE2">
              <w:rPr>
                <w:rFonts w:ascii="Times New Roman" w:eastAsia="Times New Roman" w:hAnsi="Times New Roman" w:cs="Times New Roman"/>
                <w:i/>
                <w:color w:val="000000"/>
                <w:sz w:val="24"/>
                <w:szCs w:val="24"/>
              </w:rPr>
              <w:t>(Moraceae)</w:t>
            </w:r>
          </w:p>
        </w:tc>
        <w:tc>
          <w:tcPr>
            <w:tcW w:w="1701" w:type="dxa"/>
            <w:tcBorders>
              <w:top w:val="nil"/>
              <w:left w:val="nil"/>
              <w:bottom w:val="single" w:sz="8" w:space="0" w:color="auto"/>
              <w:right w:val="single" w:sz="8" w:space="0" w:color="auto"/>
            </w:tcBorders>
            <w:shd w:val="clear" w:color="auto" w:fill="auto"/>
            <w:noWrap/>
            <w:vAlign w:val="center"/>
            <w:hideMark/>
          </w:tcPr>
          <w:p w14:paraId="282F8CDB" w14:textId="77777777" w:rsidR="00FE4304"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w:t>
            </w:r>
          </w:p>
          <w:p w14:paraId="433B75B7"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sidRPr="007B48EB">
              <w:rPr>
                <w:rFonts w:ascii="Times New Roman" w:eastAsia="Times New Roman" w:hAnsi="Times New Roman" w:cs="Times New Roman"/>
                <w:color w:val="000000"/>
                <w:sz w:val="24"/>
                <w:szCs w:val="24"/>
              </w:rPr>
              <w:t>Hydroalcohol</w:t>
            </w:r>
          </w:p>
        </w:tc>
        <w:tc>
          <w:tcPr>
            <w:tcW w:w="1890" w:type="dxa"/>
            <w:tcBorders>
              <w:top w:val="nil"/>
              <w:left w:val="nil"/>
              <w:bottom w:val="single" w:sz="8" w:space="0" w:color="auto"/>
              <w:right w:val="single" w:sz="8" w:space="0" w:color="auto"/>
            </w:tcBorders>
            <w:shd w:val="clear" w:color="auto" w:fill="auto"/>
            <w:vAlign w:val="center"/>
            <w:hideMark/>
          </w:tcPr>
          <w:p w14:paraId="5B1FC43F" w14:textId="77777777" w:rsidR="00FE4304"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Excision</w:t>
            </w:r>
            <w:r>
              <w:rPr>
                <w:rFonts w:ascii="Times New Roman" w:eastAsia="Times New Roman" w:hAnsi="Times New Roman" w:cs="Times New Roman"/>
                <w:color w:val="000000"/>
                <w:sz w:val="24"/>
                <w:szCs w:val="24"/>
              </w:rPr>
              <w:br/>
              <w:t>Incision/</w:t>
            </w:r>
          </w:p>
          <w:p w14:paraId="6CB88BC3"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55 and 10% w/w ointment</w:t>
            </w:r>
          </w:p>
        </w:tc>
        <w:tc>
          <w:tcPr>
            <w:tcW w:w="2107" w:type="dxa"/>
            <w:tcBorders>
              <w:top w:val="nil"/>
              <w:left w:val="nil"/>
              <w:bottom w:val="single" w:sz="8" w:space="0" w:color="auto"/>
              <w:right w:val="single" w:sz="18" w:space="0" w:color="auto"/>
            </w:tcBorders>
          </w:tcPr>
          <w:p w14:paraId="7ED6A0BC" w14:textId="77777777" w:rsidR="00FE4304" w:rsidRDefault="00FE4304" w:rsidP="006D7339">
            <w:pPr>
              <w:spacing w:after="0" w:line="240" w:lineRule="auto"/>
              <w:rPr>
                <w:rFonts w:ascii="Times New Roman" w:eastAsia="Times New Roman" w:hAnsi="Times New Roman" w:cs="Times New Roman"/>
                <w:color w:val="000000"/>
                <w:sz w:val="24"/>
                <w:szCs w:val="24"/>
              </w:rPr>
            </w:pPr>
          </w:p>
          <w:p w14:paraId="0AE157E4" w14:textId="77777777" w:rsidR="00FE4304" w:rsidRPr="007B48EB" w:rsidRDefault="00FE4304" w:rsidP="006D73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Significant increase in healing activity</w:t>
            </w:r>
          </w:p>
        </w:tc>
      </w:tr>
    </w:tbl>
    <w:p w14:paraId="0D3453B4" w14:textId="41DDF8B4" w:rsidR="00FF1691" w:rsidRDefault="00FF1691" w:rsidP="005D5EB5">
      <w:pPr>
        <w:spacing w:line="360" w:lineRule="auto"/>
        <w:jc w:val="both"/>
      </w:pPr>
    </w:p>
    <w:p w14:paraId="7EE36343" w14:textId="0BC21F1B" w:rsidR="00635D5C" w:rsidRPr="00635D5C" w:rsidRDefault="00635D5C" w:rsidP="005D5EB5">
      <w:pPr>
        <w:spacing w:line="360" w:lineRule="auto"/>
        <w:jc w:val="both"/>
        <w:rPr>
          <w:rFonts w:ascii="Times New Roman" w:hAnsi="Times New Roman" w:cs="Times New Roman"/>
          <w:b/>
          <w:bCs/>
          <w:sz w:val="28"/>
          <w:szCs w:val="28"/>
        </w:rPr>
      </w:pPr>
      <w:r w:rsidRPr="00635D5C">
        <w:rPr>
          <w:rFonts w:ascii="Times New Roman" w:hAnsi="Times New Roman" w:cs="Times New Roman"/>
          <w:b/>
          <w:bCs/>
          <w:sz w:val="28"/>
          <w:szCs w:val="28"/>
        </w:rPr>
        <w:t>Conclusion</w:t>
      </w:r>
    </w:p>
    <w:p w14:paraId="6C2FB63C" w14:textId="74368622" w:rsidR="00AA6430" w:rsidRPr="00DB6F82" w:rsidRDefault="00635D5C" w:rsidP="00834AAC">
      <w:pPr>
        <w:pStyle w:val="NormalWeb"/>
        <w:spacing w:before="0" w:beforeAutospacing="0" w:after="0" w:afterAutospacing="0" w:line="360" w:lineRule="auto"/>
        <w:jc w:val="both"/>
        <w:rPr>
          <w:color w:val="000000"/>
          <w:sz w:val="28"/>
          <w:szCs w:val="28"/>
        </w:rPr>
      </w:pPr>
      <w:r w:rsidRPr="00DB6F82">
        <w:rPr>
          <w:color w:val="212121"/>
          <w:sz w:val="28"/>
          <w:szCs w:val="28"/>
          <w:shd w:val="clear" w:color="auto" w:fill="FFFFFF"/>
        </w:rPr>
        <w:t>In this we described different mechanism of action of wound healing, different models use in wound healing activity and different parameters used to evaluate wound healing activity. Based on survey and presented an overview of evidence that explains why many medicinal plants are used as traditional treatments for cutaneous wounds and clinical skin disorders. It can not be certainly stated about efficacy of medicinal plants</w:t>
      </w:r>
      <w:r w:rsidR="00DB6F82" w:rsidRPr="00DB6F82">
        <w:rPr>
          <w:color w:val="212121"/>
          <w:sz w:val="28"/>
          <w:szCs w:val="28"/>
          <w:shd w:val="clear" w:color="auto" w:fill="FFFFFF"/>
        </w:rPr>
        <w:t xml:space="preserve"> in wound healing but medicinal plants with their active ingredients have major potential for improving wound healing.</w:t>
      </w:r>
    </w:p>
    <w:p w14:paraId="49C58A02" w14:textId="77777777" w:rsidR="00834AAC" w:rsidRDefault="00834AAC" w:rsidP="00834AAC">
      <w:pPr>
        <w:pStyle w:val="NormalWeb"/>
        <w:spacing w:before="0" w:beforeAutospacing="0" w:after="0" w:afterAutospacing="0" w:line="360" w:lineRule="auto"/>
        <w:jc w:val="both"/>
        <w:rPr>
          <w:color w:val="000000"/>
        </w:rPr>
      </w:pPr>
    </w:p>
    <w:p w14:paraId="1DE17952" w14:textId="77777777" w:rsidR="00834AAC" w:rsidRDefault="00834AAC" w:rsidP="00834AAC">
      <w:pPr>
        <w:pStyle w:val="NormalWeb"/>
        <w:spacing w:before="0" w:beforeAutospacing="0" w:after="0" w:afterAutospacing="0" w:line="360" w:lineRule="auto"/>
        <w:jc w:val="both"/>
        <w:rPr>
          <w:color w:val="000000"/>
        </w:rPr>
      </w:pPr>
    </w:p>
    <w:p w14:paraId="5F2C68CF" w14:textId="77777777" w:rsidR="00834AAC" w:rsidRDefault="00834AAC" w:rsidP="00834AAC">
      <w:pPr>
        <w:pStyle w:val="NormalWeb"/>
        <w:spacing w:before="0" w:beforeAutospacing="0" w:after="0" w:afterAutospacing="0" w:line="360" w:lineRule="auto"/>
        <w:jc w:val="both"/>
        <w:rPr>
          <w:color w:val="000000"/>
        </w:rPr>
      </w:pPr>
    </w:p>
    <w:p w14:paraId="1A531E90" w14:textId="77777777" w:rsidR="00834AAC" w:rsidRDefault="00834AAC" w:rsidP="00834AAC">
      <w:pPr>
        <w:pStyle w:val="NormalWeb"/>
        <w:spacing w:before="0" w:beforeAutospacing="0" w:after="0" w:afterAutospacing="0" w:line="360" w:lineRule="auto"/>
        <w:jc w:val="both"/>
        <w:rPr>
          <w:color w:val="000000"/>
        </w:rPr>
      </w:pPr>
    </w:p>
    <w:p w14:paraId="792F5D6E" w14:textId="77777777" w:rsidR="00834AAC" w:rsidRDefault="00834AAC" w:rsidP="00834AAC">
      <w:pPr>
        <w:pStyle w:val="NormalWeb"/>
        <w:spacing w:before="0" w:beforeAutospacing="0" w:after="0" w:afterAutospacing="0" w:line="360" w:lineRule="auto"/>
        <w:jc w:val="both"/>
        <w:rPr>
          <w:color w:val="000000"/>
        </w:rPr>
      </w:pPr>
    </w:p>
    <w:p w14:paraId="534724BF" w14:textId="77777777" w:rsidR="00834AAC" w:rsidRDefault="00834AAC" w:rsidP="00834AAC">
      <w:pPr>
        <w:pStyle w:val="NormalWeb"/>
        <w:spacing w:before="0" w:beforeAutospacing="0" w:after="0" w:afterAutospacing="0" w:line="360" w:lineRule="auto"/>
        <w:jc w:val="both"/>
        <w:rPr>
          <w:color w:val="000000"/>
        </w:rPr>
      </w:pPr>
    </w:p>
    <w:p w14:paraId="66914FF9" w14:textId="77777777" w:rsidR="00834AAC" w:rsidRDefault="00834AAC" w:rsidP="00834AAC">
      <w:pPr>
        <w:pStyle w:val="NormalWeb"/>
        <w:spacing w:before="0" w:beforeAutospacing="0" w:after="0" w:afterAutospacing="0" w:line="360" w:lineRule="auto"/>
        <w:jc w:val="both"/>
        <w:rPr>
          <w:color w:val="000000"/>
        </w:rPr>
      </w:pPr>
    </w:p>
    <w:p w14:paraId="3033B00F" w14:textId="77777777" w:rsidR="00834AAC" w:rsidRDefault="00834AAC" w:rsidP="00834AAC">
      <w:pPr>
        <w:pStyle w:val="NormalWeb"/>
        <w:spacing w:before="0" w:beforeAutospacing="0" w:after="0" w:afterAutospacing="0" w:line="360" w:lineRule="auto"/>
        <w:jc w:val="both"/>
        <w:rPr>
          <w:color w:val="000000"/>
        </w:rPr>
      </w:pPr>
    </w:p>
    <w:p w14:paraId="7A0C6463" w14:textId="77777777" w:rsidR="00834AAC" w:rsidRDefault="00834AAC" w:rsidP="00834AAC">
      <w:pPr>
        <w:pStyle w:val="NormalWeb"/>
        <w:spacing w:before="0" w:beforeAutospacing="0" w:after="0" w:afterAutospacing="0" w:line="360" w:lineRule="auto"/>
        <w:jc w:val="both"/>
        <w:rPr>
          <w:color w:val="000000"/>
        </w:rPr>
      </w:pPr>
    </w:p>
    <w:p w14:paraId="28D66426" w14:textId="77777777" w:rsidR="00834AAC" w:rsidRDefault="00834AAC" w:rsidP="00834AAC">
      <w:pPr>
        <w:pStyle w:val="NormalWeb"/>
        <w:spacing w:before="0" w:beforeAutospacing="0" w:after="0" w:afterAutospacing="0" w:line="360" w:lineRule="auto"/>
        <w:jc w:val="both"/>
        <w:rPr>
          <w:color w:val="000000"/>
        </w:rPr>
      </w:pPr>
    </w:p>
    <w:p w14:paraId="24288013" w14:textId="77777777" w:rsidR="00834AAC" w:rsidRDefault="00834AAC" w:rsidP="00834AAC">
      <w:pPr>
        <w:pStyle w:val="NormalWeb"/>
        <w:spacing w:before="0" w:beforeAutospacing="0" w:after="0" w:afterAutospacing="0" w:line="360" w:lineRule="auto"/>
        <w:jc w:val="both"/>
        <w:rPr>
          <w:color w:val="000000"/>
        </w:rPr>
      </w:pPr>
    </w:p>
    <w:p w14:paraId="0BA73674" w14:textId="77777777" w:rsidR="00834AAC" w:rsidRDefault="00834AAC" w:rsidP="00834AAC">
      <w:pPr>
        <w:pStyle w:val="NormalWeb"/>
        <w:spacing w:before="0" w:beforeAutospacing="0" w:after="0" w:afterAutospacing="0" w:line="360" w:lineRule="auto"/>
        <w:jc w:val="both"/>
        <w:rPr>
          <w:color w:val="000000"/>
        </w:rPr>
      </w:pPr>
    </w:p>
    <w:p w14:paraId="4F7CE463" w14:textId="77777777" w:rsidR="00834AAC" w:rsidRDefault="00834AAC" w:rsidP="00834AAC">
      <w:pPr>
        <w:pStyle w:val="NormalWeb"/>
        <w:spacing w:before="0" w:beforeAutospacing="0" w:after="0" w:afterAutospacing="0" w:line="360" w:lineRule="auto"/>
        <w:jc w:val="both"/>
        <w:rPr>
          <w:color w:val="000000"/>
        </w:rPr>
      </w:pPr>
    </w:p>
    <w:p w14:paraId="4CFE4052" w14:textId="77777777" w:rsidR="00834AAC" w:rsidRDefault="00834AAC" w:rsidP="00834AAC">
      <w:pPr>
        <w:pStyle w:val="NormalWeb"/>
        <w:spacing w:before="0" w:beforeAutospacing="0" w:after="0" w:afterAutospacing="0" w:line="360" w:lineRule="auto"/>
        <w:jc w:val="both"/>
        <w:rPr>
          <w:color w:val="000000"/>
        </w:rPr>
      </w:pPr>
    </w:p>
    <w:p w14:paraId="19DFAC11" w14:textId="77777777" w:rsidR="00834AAC" w:rsidRDefault="00834AAC" w:rsidP="00834AAC">
      <w:pPr>
        <w:pStyle w:val="NormalWeb"/>
        <w:spacing w:before="0" w:beforeAutospacing="0" w:after="0" w:afterAutospacing="0" w:line="360" w:lineRule="auto"/>
        <w:jc w:val="both"/>
        <w:rPr>
          <w:color w:val="000000"/>
        </w:rPr>
      </w:pPr>
    </w:p>
    <w:p w14:paraId="7898735D" w14:textId="77777777" w:rsidR="00834AAC" w:rsidRDefault="00834AAC" w:rsidP="00834AAC">
      <w:pPr>
        <w:pStyle w:val="NormalWeb"/>
        <w:spacing w:before="0" w:beforeAutospacing="0" w:after="0" w:afterAutospacing="0" w:line="360" w:lineRule="auto"/>
        <w:jc w:val="both"/>
        <w:rPr>
          <w:color w:val="000000"/>
        </w:rPr>
      </w:pPr>
    </w:p>
    <w:p w14:paraId="7CEF3B00" w14:textId="77777777" w:rsidR="00834AAC" w:rsidRDefault="00834AAC" w:rsidP="00834AAC">
      <w:pPr>
        <w:pStyle w:val="NormalWeb"/>
        <w:spacing w:before="0" w:beforeAutospacing="0" w:after="0" w:afterAutospacing="0" w:line="360" w:lineRule="auto"/>
        <w:jc w:val="both"/>
        <w:rPr>
          <w:color w:val="000000"/>
        </w:rPr>
      </w:pPr>
    </w:p>
    <w:p w14:paraId="192C0477" w14:textId="77777777" w:rsidR="00834AAC" w:rsidRDefault="00834AAC" w:rsidP="00834AAC">
      <w:pPr>
        <w:pStyle w:val="NormalWeb"/>
        <w:spacing w:before="0" w:beforeAutospacing="0" w:after="0" w:afterAutospacing="0" w:line="360" w:lineRule="auto"/>
        <w:jc w:val="both"/>
        <w:rPr>
          <w:color w:val="000000"/>
        </w:rPr>
      </w:pPr>
    </w:p>
    <w:p w14:paraId="3BFB288A" w14:textId="77777777" w:rsidR="00834AAC" w:rsidRDefault="00834AAC" w:rsidP="00834AAC">
      <w:pPr>
        <w:pStyle w:val="NormalWeb"/>
        <w:spacing w:before="0" w:beforeAutospacing="0" w:after="0" w:afterAutospacing="0" w:line="360" w:lineRule="auto"/>
        <w:jc w:val="both"/>
        <w:rPr>
          <w:color w:val="000000"/>
        </w:rPr>
      </w:pPr>
    </w:p>
    <w:p w14:paraId="4D6C71E5" w14:textId="77777777" w:rsidR="00834AAC" w:rsidRDefault="00834AAC" w:rsidP="00834AAC">
      <w:pPr>
        <w:pStyle w:val="NormalWeb"/>
        <w:spacing w:before="0" w:beforeAutospacing="0" w:after="0" w:afterAutospacing="0" w:line="360" w:lineRule="auto"/>
        <w:jc w:val="both"/>
        <w:rPr>
          <w:color w:val="000000"/>
        </w:rPr>
      </w:pPr>
    </w:p>
    <w:p w14:paraId="296236E9" w14:textId="77777777" w:rsidR="00834AAC" w:rsidRDefault="00834AAC" w:rsidP="00834AAC">
      <w:pPr>
        <w:pStyle w:val="NormalWeb"/>
        <w:spacing w:before="0" w:beforeAutospacing="0" w:after="0" w:afterAutospacing="0" w:line="360" w:lineRule="auto"/>
        <w:jc w:val="both"/>
        <w:rPr>
          <w:color w:val="000000"/>
        </w:rPr>
      </w:pPr>
    </w:p>
    <w:p w14:paraId="05832330" w14:textId="63B73BEA" w:rsidR="00834AAC" w:rsidRPr="00834AAC" w:rsidRDefault="00834AAC" w:rsidP="00834AAC">
      <w:pPr>
        <w:pStyle w:val="NormalWeb"/>
        <w:spacing w:before="0" w:beforeAutospacing="0" w:after="0" w:afterAutospacing="0" w:line="360" w:lineRule="auto"/>
        <w:jc w:val="both"/>
        <w:rPr>
          <w:b/>
          <w:bCs/>
          <w:color w:val="000000"/>
          <w:sz w:val="28"/>
          <w:szCs w:val="28"/>
        </w:rPr>
      </w:pPr>
      <w:r w:rsidRPr="00834AAC">
        <w:rPr>
          <w:b/>
          <w:bCs/>
          <w:color w:val="000000"/>
          <w:sz w:val="28"/>
          <w:szCs w:val="28"/>
        </w:rPr>
        <w:t>References:</w:t>
      </w:r>
    </w:p>
    <w:p w14:paraId="2398ECD7" w14:textId="77777777" w:rsidR="008E7D64" w:rsidRPr="00AC2182" w:rsidRDefault="008E7D64" w:rsidP="00AC2182">
      <w:pPr>
        <w:pStyle w:val="ListParagraph"/>
        <w:numPr>
          <w:ilvl w:val="0"/>
          <w:numId w:val="14"/>
        </w:numPr>
        <w:spacing w:before="100" w:beforeAutospacing="1" w:after="100" w:afterAutospacing="1" w:line="360" w:lineRule="auto"/>
        <w:outlineLvl w:val="0"/>
        <w:rPr>
          <w:rFonts w:ascii="Times New Roman" w:eastAsia="Times New Roman" w:hAnsi="Times New Roman"/>
          <w:color w:val="333132"/>
          <w:kern w:val="36"/>
          <w:sz w:val="24"/>
          <w:szCs w:val="24"/>
          <w:lang w:eastAsia="en-IN"/>
        </w:rPr>
      </w:pPr>
      <w:r w:rsidRPr="00AC2182">
        <w:rPr>
          <w:rFonts w:ascii="Times New Roman" w:eastAsia="Times New Roman" w:hAnsi="Times New Roman"/>
          <w:color w:val="333132"/>
          <w:kern w:val="36"/>
          <w:sz w:val="24"/>
          <w:szCs w:val="24"/>
          <w:lang w:eastAsia="en-IN"/>
        </w:rPr>
        <w:t>Wound healing: cellular mechanisms and pathological outcomes</w:t>
      </w:r>
    </w:p>
    <w:p w14:paraId="4EC52AB7" w14:textId="77777777" w:rsidR="00834AAC" w:rsidRPr="00AC2182" w:rsidRDefault="00000000" w:rsidP="00AC2182">
      <w:pPr>
        <w:pStyle w:val="ListParagraph"/>
        <w:spacing w:before="100" w:beforeAutospacing="1" w:after="100" w:afterAutospacing="1" w:line="360" w:lineRule="auto"/>
        <w:ind w:left="1080"/>
        <w:outlineLvl w:val="0"/>
        <w:rPr>
          <w:rFonts w:ascii="Times New Roman" w:eastAsia="Times New Roman" w:hAnsi="Times New Roman"/>
          <w:color w:val="333132"/>
          <w:sz w:val="24"/>
          <w:szCs w:val="24"/>
          <w:bdr w:val="none" w:sz="0" w:space="0" w:color="auto" w:frame="1"/>
          <w:lang w:eastAsia="en-IN"/>
        </w:rPr>
      </w:pPr>
      <w:hyperlink r:id="rId13" w:tooltip="Holly N. Wilkinson" w:history="1">
        <w:r w:rsidR="008E7D64" w:rsidRPr="00AC2182">
          <w:rPr>
            <w:rFonts w:ascii="Times New Roman" w:eastAsia="Times New Roman" w:hAnsi="Times New Roman"/>
            <w:color w:val="000000"/>
            <w:sz w:val="24"/>
            <w:szCs w:val="24"/>
            <w:u w:val="single"/>
            <w:lang w:eastAsia="en-IN"/>
          </w:rPr>
          <w:t>Holly N. Wilkinson</w:t>
        </w:r>
      </w:hyperlink>
      <w:r w:rsidR="008E7D64" w:rsidRPr="00AC2182">
        <w:rPr>
          <w:rFonts w:ascii="Times New Roman" w:eastAsia="Times New Roman" w:hAnsi="Times New Roman"/>
          <w:color w:val="333132"/>
          <w:sz w:val="24"/>
          <w:szCs w:val="24"/>
          <w:lang w:eastAsia="en-IN"/>
        </w:rPr>
        <w:t> and </w:t>
      </w:r>
      <w:hyperlink r:id="rId14" w:tooltip="Matthew J. Hardman" w:history="1">
        <w:r w:rsidR="008E7D64" w:rsidRPr="00AC2182">
          <w:rPr>
            <w:rFonts w:ascii="Times New Roman" w:eastAsia="Times New Roman" w:hAnsi="Times New Roman"/>
            <w:color w:val="000000"/>
            <w:sz w:val="24"/>
            <w:szCs w:val="24"/>
            <w:u w:val="single"/>
            <w:lang w:eastAsia="en-IN"/>
          </w:rPr>
          <w:t>Matthew J. Hardman</w:t>
        </w:r>
      </w:hyperlink>
      <w:r w:rsidR="008E7D64" w:rsidRPr="00AC2182">
        <w:rPr>
          <w:rFonts w:ascii="Times New Roman" w:eastAsia="Times New Roman" w:hAnsi="Times New Roman"/>
          <w:color w:val="333132"/>
          <w:sz w:val="24"/>
          <w:szCs w:val="24"/>
          <w:lang w:eastAsia="en-IN"/>
        </w:rPr>
        <w:t xml:space="preserve"> </w:t>
      </w:r>
      <w:r w:rsidR="008E7D64" w:rsidRPr="00AC2182">
        <w:rPr>
          <w:rFonts w:ascii="Times New Roman" w:eastAsia="Times New Roman" w:hAnsi="Times New Roman"/>
          <w:color w:val="333132"/>
          <w:sz w:val="24"/>
          <w:szCs w:val="24"/>
          <w:bdr w:val="none" w:sz="0" w:space="0" w:color="auto" w:frame="1"/>
          <w:lang w:eastAsia="en-IN"/>
        </w:rPr>
        <w:t>Published:30 September 2020</w:t>
      </w:r>
    </w:p>
    <w:p w14:paraId="686E9977" w14:textId="77777777" w:rsidR="00834AAC" w:rsidRPr="00AC2182" w:rsidRDefault="00834AAC" w:rsidP="00AC2182">
      <w:pPr>
        <w:pStyle w:val="ListParagraph"/>
        <w:spacing w:before="100" w:beforeAutospacing="1" w:after="100" w:afterAutospacing="1" w:line="360" w:lineRule="auto"/>
        <w:ind w:left="1080"/>
        <w:outlineLvl w:val="0"/>
        <w:rPr>
          <w:rFonts w:ascii="Times New Roman" w:eastAsia="Times New Roman" w:hAnsi="Times New Roman"/>
          <w:color w:val="333132"/>
          <w:sz w:val="24"/>
          <w:szCs w:val="24"/>
          <w:bdr w:val="none" w:sz="0" w:space="0" w:color="auto" w:frame="1"/>
          <w:lang w:eastAsia="en-IN"/>
        </w:rPr>
      </w:pPr>
    </w:p>
    <w:p w14:paraId="5241BDF5" w14:textId="76257713" w:rsidR="00834AAC" w:rsidRPr="00AC2182" w:rsidRDefault="008E7D64" w:rsidP="00AC2182">
      <w:pPr>
        <w:pStyle w:val="ListParagraph"/>
        <w:numPr>
          <w:ilvl w:val="0"/>
          <w:numId w:val="14"/>
        </w:numPr>
        <w:spacing w:before="100" w:beforeAutospacing="1" w:after="100" w:afterAutospacing="1" w:line="360" w:lineRule="auto"/>
        <w:outlineLvl w:val="0"/>
        <w:rPr>
          <w:rFonts w:ascii="Times New Roman" w:eastAsia="Times New Roman" w:hAnsi="Times New Roman"/>
          <w:color w:val="333132"/>
          <w:sz w:val="24"/>
          <w:szCs w:val="24"/>
          <w:bdr w:val="none" w:sz="0" w:space="0" w:color="auto" w:frame="1"/>
          <w:lang w:eastAsia="en-IN"/>
        </w:rPr>
      </w:pPr>
      <w:r w:rsidRPr="00AC2182">
        <w:rPr>
          <w:rFonts w:ascii="Times New Roman" w:hAnsi="Times New Roman"/>
          <w:color w:val="000000"/>
          <w:spacing w:val="-2"/>
          <w:sz w:val="24"/>
          <w:szCs w:val="24"/>
        </w:rPr>
        <w:t xml:space="preserve">Wound healing - A literature review </w:t>
      </w:r>
      <w:hyperlink r:id="rId15" w:history="1">
        <w:r w:rsidRPr="00AC2182">
          <w:rPr>
            <w:rStyle w:val="Hyperlink"/>
            <w:rFonts w:ascii="Times New Roman" w:hAnsi="Times New Roman"/>
            <w:color w:val="auto"/>
            <w:sz w:val="24"/>
            <w:szCs w:val="24"/>
            <w:shd w:val="clear" w:color="auto" w:fill="FFFFFF"/>
          </w:rPr>
          <w:t>An Bras Dermatol.</w:t>
        </w:r>
      </w:hyperlink>
      <w:r w:rsidRPr="00AC2182">
        <w:rPr>
          <w:rFonts w:ascii="Times New Roman" w:hAnsi="Times New Roman"/>
          <w:color w:val="212121"/>
          <w:sz w:val="24"/>
          <w:szCs w:val="24"/>
          <w:shd w:val="clear" w:color="auto" w:fill="FFFFFF"/>
        </w:rPr>
        <w:t> 2016     Sep-Oct; 91(5): 614–620.</w:t>
      </w:r>
    </w:p>
    <w:p w14:paraId="48F4C9F9" w14:textId="77777777" w:rsidR="008E7D64" w:rsidRPr="00AC2182" w:rsidRDefault="008E7D64" w:rsidP="00AC2182">
      <w:pPr>
        <w:numPr>
          <w:ilvl w:val="0"/>
          <w:numId w:val="14"/>
        </w:numPr>
        <w:autoSpaceDE w:val="0"/>
        <w:autoSpaceDN w:val="0"/>
        <w:adjustRightInd w:val="0"/>
        <w:spacing w:before="100" w:after="100" w:line="360" w:lineRule="auto"/>
        <w:jc w:val="both"/>
        <w:rPr>
          <w:rFonts w:ascii="Times New Roman" w:hAnsi="Times New Roman" w:cs="Times New Roman"/>
          <w:bCs/>
          <w:sz w:val="24"/>
          <w:szCs w:val="24"/>
        </w:rPr>
      </w:pPr>
      <w:r w:rsidRPr="00AC2182">
        <w:rPr>
          <w:rFonts w:ascii="Times New Roman" w:hAnsi="Times New Roman" w:cs="Times New Roman"/>
          <w:sz w:val="24"/>
          <w:szCs w:val="24"/>
        </w:rPr>
        <w:t>Shenoy C, Patil MB, Kumar, Patil S.</w:t>
      </w:r>
      <w:r w:rsidRPr="00AC2182">
        <w:rPr>
          <w:rFonts w:ascii="Times New Roman" w:hAnsi="Times New Roman" w:cs="Times New Roman"/>
          <w:b/>
          <w:bCs/>
          <w:sz w:val="24"/>
          <w:szCs w:val="24"/>
        </w:rPr>
        <w:t xml:space="preserve"> </w:t>
      </w:r>
      <w:r w:rsidRPr="00AC2182">
        <w:rPr>
          <w:rFonts w:ascii="Times New Roman" w:hAnsi="Times New Roman" w:cs="Times New Roman"/>
          <w:bCs/>
          <w:sz w:val="24"/>
          <w:szCs w:val="24"/>
        </w:rPr>
        <w:t xml:space="preserve">Preliminary phytochemical investigation and wound healing activity of </w:t>
      </w:r>
      <w:r w:rsidRPr="00AC2182">
        <w:rPr>
          <w:rFonts w:ascii="Times New Roman" w:hAnsi="Times New Roman" w:cs="Times New Roman"/>
          <w:bCs/>
          <w:i/>
          <w:iCs/>
          <w:sz w:val="24"/>
          <w:szCs w:val="24"/>
        </w:rPr>
        <w:t xml:space="preserve">Allium Cepa </w:t>
      </w:r>
      <w:r w:rsidRPr="00AC2182">
        <w:rPr>
          <w:rFonts w:ascii="Times New Roman" w:hAnsi="Times New Roman" w:cs="Times New Roman"/>
          <w:bCs/>
          <w:sz w:val="24"/>
          <w:szCs w:val="24"/>
        </w:rPr>
        <w:t xml:space="preserve">Linn (Liliaceae). </w:t>
      </w:r>
      <w:r w:rsidRPr="00AC2182">
        <w:rPr>
          <w:rStyle w:val="st"/>
          <w:rFonts w:ascii="Times New Roman" w:hAnsi="Times New Roman" w:cs="Times New Roman"/>
          <w:sz w:val="24"/>
          <w:szCs w:val="24"/>
        </w:rPr>
        <w:t>Int J Pharm Pharm Sci</w:t>
      </w:r>
      <w:r w:rsidRPr="00AC2182">
        <w:rPr>
          <w:rFonts w:ascii="Times New Roman" w:hAnsi="Times New Roman" w:cs="Times New Roman"/>
          <w:bCs/>
          <w:sz w:val="24"/>
          <w:szCs w:val="24"/>
        </w:rPr>
        <w:t xml:space="preserve"> 2009;2(2):167-75.</w:t>
      </w:r>
    </w:p>
    <w:p w14:paraId="71F52388" w14:textId="77777777" w:rsidR="008E7D64" w:rsidRPr="00AC2182" w:rsidRDefault="008E7D64" w:rsidP="00AC2182">
      <w:pPr>
        <w:numPr>
          <w:ilvl w:val="0"/>
          <w:numId w:val="14"/>
        </w:numPr>
        <w:autoSpaceDE w:val="0"/>
        <w:autoSpaceDN w:val="0"/>
        <w:adjustRightInd w:val="0"/>
        <w:spacing w:before="100" w:after="100" w:line="360" w:lineRule="auto"/>
        <w:jc w:val="both"/>
        <w:rPr>
          <w:rFonts w:ascii="Times New Roman" w:hAnsi="Times New Roman" w:cs="Times New Roman"/>
          <w:bCs/>
          <w:sz w:val="24"/>
          <w:szCs w:val="24"/>
        </w:rPr>
      </w:pPr>
      <w:r w:rsidRPr="00AC2182">
        <w:rPr>
          <w:rFonts w:ascii="Times New Roman" w:hAnsi="Times New Roman" w:cs="Times New Roman"/>
          <w:sz w:val="24"/>
          <w:szCs w:val="24"/>
          <w:lang w:val="en-US"/>
        </w:rPr>
        <w:t>Chattopadhyay D, Arunachalam G, Mandal AB, Sur TK, Mandal SC,</w:t>
      </w:r>
      <w:r w:rsidRPr="00AC2182">
        <w:rPr>
          <w:rFonts w:ascii="Times New Roman" w:hAnsi="Times New Roman" w:cs="Times New Roman"/>
          <w:bCs/>
          <w:sz w:val="24"/>
          <w:szCs w:val="24"/>
        </w:rPr>
        <w:t xml:space="preserve"> </w:t>
      </w:r>
      <w:r w:rsidRPr="00AC2182">
        <w:rPr>
          <w:rFonts w:ascii="Times New Roman" w:hAnsi="Times New Roman" w:cs="Times New Roman"/>
          <w:sz w:val="24"/>
          <w:szCs w:val="24"/>
        </w:rPr>
        <w:t xml:space="preserve">Bhattacharya SK. Antimicrobial and anti-inflammatory activity of folklore: </w:t>
      </w:r>
      <w:r w:rsidRPr="00AC2182">
        <w:rPr>
          <w:rFonts w:ascii="Times New Roman" w:hAnsi="Times New Roman" w:cs="Times New Roman"/>
          <w:i/>
          <w:iCs/>
          <w:sz w:val="24"/>
          <w:szCs w:val="24"/>
        </w:rPr>
        <w:t xml:space="preserve">Mellotus peltatus </w:t>
      </w:r>
      <w:r w:rsidRPr="00AC2182">
        <w:rPr>
          <w:rFonts w:ascii="Times New Roman" w:hAnsi="Times New Roman" w:cs="Times New Roman"/>
          <w:sz w:val="24"/>
          <w:szCs w:val="24"/>
        </w:rPr>
        <w:t>leaf extract. J Ethnopharmacol 2002;82:229–37</w:t>
      </w:r>
    </w:p>
    <w:p w14:paraId="6460FC95" w14:textId="72AA50C2" w:rsidR="008E7D64" w:rsidRPr="00AC2182" w:rsidRDefault="008E7D64" w:rsidP="00AC2182">
      <w:pPr>
        <w:numPr>
          <w:ilvl w:val="0"/>
          <w:numId w:val="14"/>
        </w:numPr>
        <w:autoSpaceDE w:val="0"/>
        <w:autoSpaceDN w:val="0"/>
        <w:adjustRightInd w:val="0"/>
        <w:spacing w:before="100" w:after="100" w:line="360" w:lineRule="auto"/>
        <w:jc w:val="both"/>
        <w:rPr>
          <w:rFonts w:ascii="Times New Roman" w:hAnsi="Times New Roman" w:cs="Times New Roman"/>
          <w:bCs/>
          <w:sz w:val="24"/>
          <w:szCs w:val="24"/>
        </w:rPr>
      </w:pPr>
      <w:r w:rsidRPr="00AC2182">
        <w:rPr>
          <w:rFonts w:ascii="Times New Roman" w:eastAsia="Times New Roman" w:hAnsi="Times New Roman" w:cs="Times New Roman"/>
          <w:color w:val="000000"/>
          <w:sz w:val="24"/>
          <w:szCs w:val="24"/>
          <w:lang w:eastAsia="en-IN"/>
        </w:rPr>
        <w:t xml:space="preserve">Wound infection signs and preventive measures. [Online]. [cited 2010 Oct 20]; Available from: </w:t>
      </w:r>
      <w:hyperlink r:id="rId16" w:history="1">
        <w:r w:rsidR="00AC2182" w:rsidRPr="00AC2182">
          <w:rPr>
            <w:rStyle w:val="Hyperlink"/>
            <w:rFonts w:ascii="Times New Roman" w:eastAsia="Times New Roman" w:hAnsi="Times New Roman" w:cs="Times New Roman"/>
            <w:sz w:val="24"/>
            <w:szCs w:val="24"/>
            <w:lang w:eastAsia="en-IN"/>
          </w:rPr>
          <w:t>URL:www.alternativedr.com/wounds1.htm</w:t>
        </w:r>
      </w:hyperlink>
      <w:r w:rsidRPr="00AC2182">
        <w:rPr>
          <w:rFonts w:ascii="Times New Roman" w:eastAsia="Times New Roman" w:hAnsi="Times New Roman" w:cs="Times New Roman"/>
          <w:color w:val="000000"/>
          <w:sz w:val="24"/>
          <w:szCs w:val="24"/>
          <w:u w:val="single"/>
          <w:lang w:eastAsia="en-IN"/>
        </w:rPr>
        <w:t>.</w:t>
      </w:r>
    </w:p>
    <w:p w14:paraId="77C6DAC9" w14:textId="73D9EB91" w:rsidR="008E7D64" w:rsidRPr="00AC2182" w:rsidRDefault="008E7D64" w:rsidP="00AC2182">
      <w:pPr>
        <w:numPr>
          <w:ilvl w:val="0"/>
          <w:numId w:val="14"/>
        </w:numPr>
        <w:autoSpaceDE w:val="0"/>
        <w:autoSpaceDN w:val="0"/>
        <w:adjustRightInd w:val="0"/>
        <w:spacing w:before="100" w:after="100" w:line="360" w:lineRule="auto"/>
        <w:jc w:val="both"/>
        <w:rPr>
          <w:rFonts w:ascii="Times New Roman" w:hAnsi="Times New Roman" w:cs="Times New Roman"/>
          <w:bCs/>
          <w:sz w:val="24"/>
          <w:szCs w:val="24"/>
        </w:rPr>
      </w:pPr>
      <w:r w:rsidRPr="00AC2182">
        <w:rPr>
          <w:rFonts w:ascii="Times New Roman" w:hAnsi="Times New Roman" w:cs="Times New Roman"/>
          <w:color w:val="000000"/>
          <w:sz w:val="24"/>
          <w:szCs w:val="24"/>
        </w:rPr>
        <w:t>Mallefet P, Dweck AC. Mechanisms involved in wound healing. The Biomed Scientist 2008:609-15.</w:t>
      </w:r>
    </w:p>
    <w:p w14:paraId="22C4381F"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t>Das S.  A Text book of surgery. 3</w:t>
      </w:r>
      <w:r w:rsidRPr="00AC2182">
        <w:rPr>
          <w:rFonts w:ascii="Times New Roman" w:hAnsi="Times New Roman"/>
          <w:sz w:val="24"/>
          <w:szCs w:val="24"/>
          <w:vertAlign w:val="superscript"/>
        </w:rPr>
        <w:t>rd</w:t>
      </w:r>
      <w:r w:rsidRPr="00AC2182">
        <w:rPr>
          <w:rFonts w:ascii="Times New Roman" w:hAnsi="Times New Roman"/>
          <w:sz w:val="24"/>
          <w:szCs w:val="24"/>
        </w:rPr>
        <w:t xml:space="preserve"> ed. Old mayor’s court, Calcutta: 2001. vol 1. p. 1-7.</w:t>
      </w:r>
    </w:p>
    <w:p w14:paraId="5CA9D4B4"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t xml:space="preserve">Okoli CO, Ezike AC, Akah PA, Udegbunam SO, Okoye TC, Mbanu TP et al. Studies on wound healing and antiulcer activities of extract of aerial parts of </w:t>
      </w:r>
      <w:r w:rsidRPr="00AC2182">
        <w:rPr>
          <w:rFonts w:ascii="Times New Roman" w:hAnsi="Times New Roman"/>
          <w:i/>
          <w:iCs/>
          <w:sz w:val="24"/>
          <w:szCs w:val="24"/>
        </w:rPr>
        <w:t xml:space="preserve">Phyllanthus niruri </w:t>
      </w:r>
      <w:r w:rsidRPr="00AC2182">
        <w:rPr>
          <w:rFonts w:ascii="Times New Roman" w:hAnsi="Times New Roman"/>
          <w:sz w:val="24"/>
          <w:szCs w:val="24"/>
        </w:rPr>
        <w:t>L. (Euphorbiaceae</w:t>
      </w:r>
      <w:r w:rsidRPr="00AC2182">
        <w:rPr>
          <w:rFonts w:ascii="Times New Roman" w:hAnsi="Times New Roman"/>
          <w:i/>
          <w:sz w:val="24"/>
          <w:szCs w:val="24"/>
        </w:rPr>
        <w:t xml:space="preserve">). </w:t>
      </w:r>
      <w:r w:rsidRPr="00AC2182">
        <w:rPr>
          <w:rStyle w:val="Emphasis"/>
          <w:rFonts w:ascii="Times New Roman" w:hAnsi="Times New Roman"/>
          <w:sz w:val="24"/>
          <w:szCs w:val="24"/>
        </w:rPr>
        <w:t>Am</w:t>
      </w:r>
      <w:r w:rsidRPr="00AC2182">
        <w:rPr>
          <w:rStyle w:val="st"/>
          <w:rFonts w:ascii="Times New Roman" w:hAnsi="Times New Roman"/>
          <w:i/>
          <w:sz w:val="24"/>
          <w:szCs w:val="24"/>
        </w:rPr>
        <w:t xml:space="preserve"> </w:t>
      </w:r>
      <w:r w:rsidRPr="00AC2182">
        <w:rPr>
          <w:rStyle w:val="Emphasis"/>
          <w:rFonts w:ascii="Times New Roman" w:hAnsi="Times New Roman"/>
          <w:sz w:val="24"/>
          <w:szCs w:val="24"/>
        </w:rPr>
        <w:t>J</w:t>
      </w:r>
      <w:r w:rsidRPr="00AC2182">
        <w:rPr>
          <w:rStyle w:val="st"/>
          <w:rFonts w:ascii="Times New Roman" w:hAnsi="Times New Roman"/>
          <w:i/>
          <w:sz w:val="24"/>
          <w:szCs w:val="24"/>
        </w:rPr>
        <w:t xml:space="preserve"> </w:t>
      </w:r>
      <w:r w:rsidRPr="00AC2182">
        <w:rPr>
          <w:rStyle w:val="Emphasis"/>
          <w:rFonts w:ascii="Times New Roman" w:hAnsi="Times New Roman"/>
          <w:sz w:val="24"/>
          <w:szCs w:val="24"/>
        </w:rPr>
        <w:t>Pharmacol</w:t>
      </w:r>
      <w:r w:rsidRPr="00AC2182">
        <w:rPr>
          <w:rFonts w:ascii="Times New Roman" w:hAnsi="Times New Roman"/>
          <w:sz w:val="24"/>
          <w:szCs w:val="24"/>
        </w:rPr>
        <w:t xml:space="preserve"> 2009;4(4):118-26</w:t>
      </w:r>
    </w:p>
    <w:p w14:paraId="7A51D641"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lastRenderedPageBreak/>
        <w:t xml:space="preserve">Ather S, Chan DS, Harding KG. The biology of wound healing. EAHP 2007;13(3):53-5. </w:t>
      </w:r>
    </w:p>
    <w:p w14:paraId="309565CA"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t>Schwartz BF, Neumeister M. The mechanics of wound healing. Future Directions in Surg 2006:78-9.</w:t>
      </w:r>
    </w:p>
    <w:p w14:paraId="6E6EB8B1"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rPr>
      </w:pPr>
      <w:r w:rsidRPr="00AC2182">
        <w:rPr>
          <w:rFonts w:ascii="Times New Roman" w:hAnsi="Times New Roman"/>
          <w:bCs/>
          <w:color w:val="000000"/>
          <w:sz w:val="24"/>
          <w:szCs w:val="24"/>
        </w:rPr>
        <w:t xml:space="preserve">Robert FD, Melissa CE. Wound healing: An overview of acute, fibrotic and delayed healing. </w:t>
      </w:r>
      <w:r w:rsidRPr="00AC2182">
        <w:rPr>
          <w:rFonts w:ascii="Times New Roman" w:hAnsi="Times New Roman"/>
          <w:sz w:val="24"/>
          <w:szCs w:val="24"/>
        </w:rPr>
        <w:t>Front Biosci 2004;9:283-9.</w:t>
      </w:r>
    </w:p>
    <w:p w14:paraId="28B054FD"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t xml:space="preserve">Midwood KS, Williams LV, Schwarzbauer JE. Tissue repair and dynamics of extracellular matrix. </w:t>
      </w:r>
      <w:r w:rsidRPr="00AC2182">
        <w:rPr>
          <w:rStyle w:val="Emphasis"/>
          <w:rFonts w:ascii="Times New Roman" w:hAnsi="Times New Roman"/>
          <w:sz w:val="24"/>
          <w:szCs w:val="24"/>
        </w:rPr>
        <w:t>Int J Biochem Cell Biol</w:t>
      </w:r>
      <w:r w:rsidRPr="00AC2182">
        <w:rPr>
          <w:rFonts w:ascii="Times New Roman" w:hAnsi="Times New Roman"/>
          <w:sz w:val="24"/>
          <w:szCs w:val="24"/>
        </w:rPr>
        <w:t xml:space="preserve"> 2004;36(6):1031-7.</w:t>
      </w:r>
    </w:p>
    <w:p w14:paraId="0FB93CF6" w14:textId="77777777" w:rsidR="008E7D64" w:rsidRPr="00AC2182" w:rsidRDefault="008E7D64" w:rsidP="00AC2182">
      <w:pPr>
        <w:numPr>
          <w:ilvl w:val="0"/>
          <w:numId w:val="14"/>
        </w:numPr>
        <w:autoSpaceDE w:val="0"/>
        <w:autoSpaceDN w:val="0"/>
        <w:adjustRightInd w:val="0"/>
        <w:spacing w:before="100" w:after="100" w:line="360" w:lineRule="auto"/>
        <w:jc w:val="both"/>
        <w:rPr>
          <w:rFonts w:ascii="Times New Roman" w:hAnsi="Times New Roman" w:cs="Times New Roman"/>
          <w:iCs/>
          <w:sz w:val="24"/>
          <w:szCs w:val="24"/>
        </w:rPr>
      </w:pPr>
      <w:r w:rsidRPr="00AC2182">
        <w:rPr>
          <w:rFonts w:ascii="Times New Roman" w:hAnsi="Times New Roman" w:cs="Times New Roman"/>
          <w:iCs/>
          <w:sz w:val="24"/>
          <w:szCs w:val="24"/>
        </w:rPr>
        <w:t xml:space="preserve">Hodde JP, Johnson CE. </w:t>
      </w:r>
      <w:r w:rsidRPr="00AC2182">
        <w:rPr>
          <w:rFonts w:ascii="Times New Roman" w:hAnsi="Times New Roman" w:cs="Times New Roman"/>
          <w:bCs/>
          <w:sz w:val="24"/>
          <w:szCs w:val="24"/>
        </w:rPr>
        <w:t>Extracellular matrix as a strategy for treating chronic wounds. Am J Clin Dermatol  2007;8(2):61-6</w:t>
      </w:r>
    </w:p>
    <w:p w14:paraId="5064750B" w14:textId="77777777" w:rsidR="008E7D64" w:rsidRPr="00AC2182" w:rsidRDefault="008E7D64" w:rsidP="00AC2182">
      <w:pPr>
        <w:numPr>
          <w:ilvl w:val="0"/>
          <w:numId w:val="14"/>
        </w:numPr>
        <w:spacing w:before="100" w:after="100" w:line="360" w:lineRule="auto"/>
        <w:jc w:val="both"/>
        <w:rPr>
          <w:rFonts w:ascii="Times New Roman" w:hAnsi="Times New Roman" w:cs="Times New Roman"/>
          <w:sz w:val="24"/>
          <w:szCs w:val="24"/>
        </w:rPr>
      </w:pPr>
      <w:r w:rsidRPr="00AC2182">
        <w:rPr>
          <w:rFonts w:ascii="Times New Roman" w:hAnsi="Times New Roman" w:cs="Times New Roman"/>
          <w:sz w:val="24"/>
          <w:szCs w:val="24"/>
        </w:rPr>
        <w:t>Li J, Chen J, Kirsner R. Pathophysiology of acute wound healing. Clin in Dermatol 2007;25:9-18.</w:t>
      </w:r>
    </w:p>
    <w:p w14:paraId="38EB125E" w14:textId="77777777" w:rsidR="008E7D64" w:rsidRPr="00AC2182" w:rsidRDefault="008E7D64" w:rsidP="00AC2182">
      <w:pPr>
        <w:pStyle w:val="ListParagraph"/>
        <w:numPr>
          <w:ilvl w:val="0"/>
          <w:numId w:val="14"/>
        </w:numPr>
        <w:spacing w:before="100" w:after="100" w:line="360" w:lineRule="auto"/>
        <w:contextualSpacing w:val="0"/>
        <w:jc w:val="both"/>
        <w:rPr>
          <w:rStyle w:val="citationjournal"/>
          <w:rFonts w:ascii="Times New Roman" w:hAnsi="Times New Roman"/>
          <w:sz w:val="24"/>
          <w:szCs w:val="24"/>
        </w:rPr>
      </w:pPr>
      <w:r w:rsidRPr="00AC2182">
        <w:rPr>
          <w:rStyle w:val="citationjournal"/>
          <w:rFonts w:ascii="Times New Roman" w:hAnsi="Times New Roman"/>
          <w:color w:val="000000"/>
          <w:sz w:val="24"/>
          <w:szCs w:val="24"/>
        </w:rPr>
        <w:t xml:space="preserve">Martin P, Leibovich SJ. Inflammatory cells during wound repair: the good, the bad and the ugly. </w:t>
      </w:r>
      <w:r w:rsidRPr="00AC2182">
        <w:rPr>
          <w:rStyle w:val="Emphasis"/>
          <w:rFonts w:ascii="Times New Roman" w:hAnsi="Times New Roman"/>
          <w:sz w:val="24"/>
          <w:szCs w:val="24"/>
        </w:rPr>
        <w:t>Trends Cell Biol</w:t>
      </w:r>
      <w:r w:rsidRPr="00AC2182">
        <w:rPr>
          <w:rStyle w:val="citationjournal"/>
          <w:rFonts w:ascii="Times New Roman" w:hAnsi="Times New Roman"/>
          <w:color w:val="000000"/>
          <w:sz w:val="24"/>
          <w:szCs w:val="24"/>
        </w:rPr>
        <w:t xml:space="preserve"> 2005;</w:t>
      </w:r>
      <w:r w:rsidRPr="00AC2182">
        <w:rPr>
          <w:rStyle w:val="citationjournal"/>
          <w:rFonts w:ascii="Times New Roman" w:hAnsi="Times New Roman"/>
          <w:bCs/>
          <w:color w:val="000000"/>
          <w:sz w:val="24"/>
          <w:szCs w:val="24"/>
        </w:rPr>
        <w:t>15</w:t>
      </w:r>
      <w:r w:rsidRPr="00AC2182">
        <w:rPr>
          <w:rStyle w:val="citationjournal"/>
          <w:rFonts w:ascii="Times New Roman" w:hAnsi="Times New Roman"/>
          <w:color w:val="000000"/>
          <w:sz w:val="24"/>
          <w:szCs w:val="24"/>
        </w:rPr>
        <w:t>(11):599–607.</w:t>
      </w:r>
    </w:p>
    <w:p w14:paraId="2D2C8527"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t>Robbins KC. Basic Pathology. Philadelphia: Saunders; 8</w:t>
      </w:r>
      <w:r w:rsidRPr="00AC2182">
        <w:rPr>
          <w:rFonts w:ascii="Times New Roman" w:hAnsi="Times New Roman"/>
          <w:sz w:val="24"/>
          <w:szCs w:val="24"/>
          <w:vertAlign w:val="superscript"/>
        </w:rPr>
        <w:t>th</w:t>
      </w:r>
      <w:r w:rsidRPr="00AC2182">
        <w:rPr>
          <w:rFonts w:ascii="Times New Roman" w:hAnsi="Times New Roman"/>
          <w:sz w:val="24"/>
          <w:szCs w:val="24"/>
        </w:rPr>
        <w:t xml:space="preserve"> Ed. 2007.p. 48-59.</w:t>
      </w:r>
    </w:p>
    <w:p w14:paraId="1FFCFD51" w14:textId="77777777" w:rsidR="008E7D64" w:rsidRPr="00AC2182" w:rsidRDefault="008E7D64" w:rsidP="00AC2182">
      <w:pPr>
        <w:pStyle w:val="ListParagraph"/>
        <w:numPr>
          <w:ilvl w:val="0"/>
          <w:numId w:val="14"/>
        </w:numPr>
        <w:spacing w:before="100" w:after="100" w:line="360" w:lineRule="auto"/>
        <w:contextualSpacing w:val="0"/>
        <w:jc w:val="both"/>
        <w:rPr>
          <w:rStyle w:val="citationjournal"/>
          <w:rFonts w:ascii="Times New Roman" w:hAnsi="Times New Roman"/>
          <w:sz w:val="24"/>
          <w:szCs w:val="24"/>
        </w:rPr>
      </w:pPr>
      <w:r w:rsidRPr="00AC2182">
        <w:rPr>
          <w:rStyle w:val="citationjournal"/>
          <w:rFonts w:ascii="Times New Roman" w:hAnsi="Times New Roman"/>
          <w:color w:val="000000"/>
          <w:sz w:val="24"/>
          <w:szCs w:val="24"/>
        </w:rPr>
        <w:t>Newton PM, Watson JA, Wolowacz RG, Wood EJ. Macrophages Restrain Contraction of an in Vitro wound healing model.</w:t>
      </w:r>
      <w:r w:rsidRPr="00AC2182">
        <w:rPr>
          <w:rStyle w:val="apple-converted-space"/>
          <w:rFonts w:ascii="Times New Roman" w:hAnsi="Times New Roman"/>
          <w:sz w:val="24"/>
          <w:szCs w:val="24"/>
        </w:rPr>
        <w:t> </w:t>
      </w:r>
      <w:r w:rsidRPr="00AC2182">
        <w:rPr>
          <w:rStyle w:val="citationjournal"/>
          <w:rFonts w:ascii="Times New Roman" w:hAnsi="Times New Roman"/>
          <w:color w:val="000000"/>
          <w:sz w:val="24"/>
          <w:szCs w:val="24"/>
        </w:rPr>
        <w:t>Inflammation 2004;</w:t>
      </w:r>
      <w:r w:rsidRPr="00AC2182">
        <w:rPr>
          <w:rStyle w:val="citationjournal"/>
          <w:rFonts w:ascii="Times New Roman" w:hAnsi="Times New Roman"/>
          <w:bCs/>
          <w:color w:val="000000"/>
          <w:sz w:val="24"/>
          <w:szCs w:val="24"/>
        </w:rPr>
        <w:t>28</w:t>
      </w:r>
      <w:r w:rsidRPr="00AC2182">
        <w:rPr>
          <w:rStyle w:val="apple-converted-space"/>
          <w:rFonts w:ascii="Times New Roman" w:hAnsi="Times New Roman"/>
          <w:sz w:val="24"/>
          <w:szCs w:val="24"/>
        </w:rPr>
        <w:t> </w:t>
      </w:r>
      <w:r w:rsidRPr="00AC2182">
        <w:rPr>
          <w:rStyle w:val="citationjournal"/>
          <w:rFonts w:ascii="Times New Roman" w:hAnsi="Times New Roman"/>
          <w:color w:val="000000"/>
          <w:sz w:val="24"/>
          <w:szCs w:val="24"/>
        </w:rPr>
        <w:t>(4):207-14</w:t>
      </w:r>
    </w:p>
    <w:p w14:paraId="478EBF3A"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rPr>
      </w:pPr>
      <w:r w:rsidRPr="00AC2182">
        <w:rPr>
          <w:rFonts w:ascii="Times New Roman" w:hAnsi="Times New Roman"/>
          <w:color w:val="000000"/>
          <w:sz w:val="24"/>
          <w:szCs w:val="24"/>
        </w:rPr>
        <w:t xml:space="preserve">Adam JS, Richard AF, Clark. </w:t>
      </w:r>
      <w:r w:rsidRPr="00AC2182">
        <w:rPr>
          <w:rFonts w:ascii="Times New Roman" w:hAnsi="Times New Roman"/>
          <w:bCs/>
          <w:sz w:val="24"/>
          <w:szCs w:val="24"/>
        </w:rPr>
        <w:t>Cutaneous wound healing</w:t>
      </w:r>
      <w:r w:rsidRPr="00AC2182">
        <w:rPr>
          <w:rFonts w:ascii="Times New Roman" w:hAnsi="Times New Roman"/>
          <w:b/>
          <w:bCs/>
          <w:sz w:val="24"/>
          <w:szCs w:val="24"/>
        </w:rPr>
        <w:t>.</w:t>
      </w:r>
      <w:r w:rsidRPr="00AC2182">
        <w:rPr>
          <w:rFonts w:ascii="Times New Roman" w:hAnsi="Times New Roman"/>
          <w:sz w:val="24"/>
          <w:szCs w:val="24"/>
        </w:rPr>
        <w:t xml:space="preserve"> </w:t>
      </w:r>
      <w:r w:rsidRPr="00AC2182">
        <w:rPr>
          <w:rStyle w:val="st"/>
          <w:rFonts w:ascii="Times New Roman" w:hAnsi="Times New Roman"/>
          <w:sz w:val="24"/>
          <w:szCs w:val="24"/>
        </w:rPr>
        <w:t>New Engl J Med</w:t>
      </w:r>
      <w:r w:rsidRPr="00AC2182">
        <w:rPr>
          <w:rFonts w:ascii="Times New Roman" w:hAnsi="Times New Roman"/>
          <w:sz w:val="24"/>
          <w:szCs w:val="24"/>
        </w:rPr>
        <w:t xml:space="preserve"> 1999;341(10):738-46.</w:t>
      </w:r>
    </w:p>
    <w:p w14:paraId="4A4AF3C1"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t>Toole EAO. Extracellular matrix and keratinocyte migration. Clin. Exp. Dermatol 2001;26:525-30.</w:t>
      </w:r>
    </w:p>
    <w:p w14:paraId="38760B3B" w14:textId="77777777" w:rsidR="008E7D64" w:rsidRPr="00AC2182" w:rsidRDefault="008E7D64" w:rsidP="00AC2182">
      <w:pPr>
        <w:numPr>
          <w:ilvl w:val="0"/>
          <w:numId w:val="14"/>
        </w:numPr>
        <w:spacing w:before="100" w:after="100" w:line="360" w:lineRule="auto"/>
        <w:jc w:val="both"/>
        <w:rPr>
          <w:rStyle w:val="citationjournal"/>
          <w:rFonts w:ascii="Times New Roman" w:hAnsi="Times New Roman"/>
          <w:sz w:val="24"/>
          <w:szCs w:val="24"/>
        </w:rPr>
      </w:pPr>
      <w:r w:rsidRPr="00AC2182">
        <w:rPr>
          <w:rStyle w:val="citationjournal"/>
          <w:rFonts w:ascii="Times New Roman" w:hAnsi="Times New Roman"/>
          <w:color w:val="000000"/>
          <w:sz w:val="24"/>
          <w:szCs w:val="24"/>
        </w:rPr>
        <w:t xml:space="preserve">Bartkova J, Gron B, Dabelsteen E, Bartek J. Cell-cycle regulatory proteins in human wound healing. </w:t>
      </w:r>
      <w:r w:rsidRPr="00AC2182">
        <w:rPr>
          <w:rStyle w:val="st"/>
          <w:rFonts w:ascii="Times New Roman" w:hAnsi="Times New Roman" w:cs="Times New Roman"/>
          <w:sz w:val="24"/>
          <w:szCs w:val="24"/>
        </w:rPr>
        <w:t>Arch Oral Biol</w:t>
      </w:r>
      <w:r w:rsidRPr="00AC2182">
        <w:rPr>
          <w:rStyle w:val="citationjournal"/>
          <w:rFonts w:ascii="Times New Roman" w:hAnsi="Times New Roman"/>
          <w:color w:val="000000"/>
          <w:sz w:val="24"/>
          <w:szCs w:val="24"/>
        </w:rPr>
        <w:t xml:space="preserve"> 2003;</w:t>
      </w:r>
      <w:r w:rsidRPr="00AC2182">
        <w:rPr>
          <w:rStyle w:val="citationjournal"/>
          <w:rFonts w:ascii="Times New Roman" w:hAnsi="Times New Roman"/>
          <w:bCs/>
          <w:color w:val="000000"/>
          <w:sz w:val="24"/>
          <w:szCs w:val="24"/>
        </w:rPr>
        <w:t>48</w:t>
      </w:r>
      <w:r w:rsidRPr="00AC2182">
        <w:rPr>
          <w:rStyle w:val="citationjournal"/>
          <w:rFonts w:ascii="Times New Roman" w:hAnsi="Times New Roman"/>
          <w:color w:val="000000"/>
          <w:sz w:val="24"/>
          <w:szCs w:val="24"/>
        </w:rPr>
        <w:t>(2):125–32.</w:t>
      </w:r>
    </w:p>
    <w:p w14:paraId="2399A14A" w14:textId="77777777" w:rsidR="008E7D64" w:rsidRPr="00AC2182" w:rsidRDefault="008E7D64" w:rsidP="00AC2182">
      <w:pPr>
        <w:pStyle w:val="ListParagraph"/>
        <w:numPr>
          <w:ilvl w:val="0"/>
          <w:numId w:val="14"/>
        </w:numPr>
        <w:spacing w:before="100" w:after="100" w:line="360" w:lineRule="auto"/>
        <w:contextualSpacing w:val="0"/>
        <w:jc w:val="both"/>
        <w:rPr>
          <w:rStyle w:val="citationjournal"/>
          <w:rFonts w:ascii="Times New Roman" w:hAnsi="Times New Roman"/>
          <w:color w:val="000000"/>
          <w:sz w:val="24"/>
          <w:szCs w:val="24"/>
        </w:rPr>
      </w:pPr>
      <w:r w:rsidRPr="00AC2182">
        <w:rPr>
          <w:rStyle w:val="citationjournal"/>
          <w:rFonts w:ascii="Times New Roman" w:hAnsi="Times New Roman"/>
          <w:color w:val="000000"/>
          <w:sz w:val="24"/>
          <w:szCs w:val="24"/>
        </w:rPr>
        <w:t>Witte MB, Barbul A. Role of nitric oxide in wound repair. Am J Surg 2002;</w:t>
      </w:r>
      <w:r w:rsidRPr="00AC2182">
        <w:rPr>
          <w:rStyle w:val="citationjournal"/>
          <w:rFonts w:ascii="Times New Roman" w:hAnsi="Times New Roman"/>
          <w:bCs/>
          <w:color w:val="000000"/>
          <w:sz w:val="24"/>
          <w:szCs w:val="24"/>
        </w:rPr>
        <w:t>183</w:t>
      </w:r>
      <w:r w:rsidRPr="00AC2182">
        <w:rPr>
          <w:rStyle w:val="citationjournal"/>
          <w:rFonts w:ascii="Times New Roman" w:hAnsi="Times New Roman"/>
          <w:color w:val="000000"/>
          <w:sz w:val="24"/>
          <w:szCs w:val="24"/>
        </w:rPr>
        <w:t>(4):406–412.</w:t>
      </w:r>
    </w:p>
    <w:p w14:paraId="57CD58F7" w14:textId="77777777" w:rsidR="008E7D64" w:rsidRPr="00AC2182" w:rsidRDefault="008E7D64" w:rsidP="00AC2182">
      <w:pPr>
        <w:pStyle w:val="ListParagraph"/>
        <w:numPr>
          <w:ilvl w:val="0"/>
          <w:numId w:val="14"/>
        </w:numPr>
        <w:spacing w:before="100" w:after="100" w:line="360" w:lineRule="auto"/>
        <w:contextualSpacing w:val="0"/>
        <w:jc w:val="both"/>
        <w:rPr>
          <w:rStyle w:val="citationjournal"/>
          <w:rFonts w:ascii="Times New Roman" w:hAnsi="Times New Roman"/>
          <w:color w:val="000000"/>
          <w:sz w:val="24"/>
          <w:szCs w:val="24"/>
        </w:rPr>
      </w:pPr>
      <w:r w:rsidRPr="00AC2182">
        <w:rPr>
          <w:rStyle w:val="citationjournal"/>
          <w:rFonts w:ascii="Times New Roman" w:hAnsi="Times New Roman"/>
          <w:color w:val="000000"/>
          <w:sz w:val="24"/>
          <w:szCs w:val="24"/>
        </w:rPr>
        <w:t>Eichler MJ, Carlson MA. Modeling dermal granulation tissue with the linear fibroblast populated collagen matrix: a comparison with the round matrix model. J Dermatol Sci</w:t>
      </w:r>
      <w:r w:rsidRPr="00AC2182">
        <w:rPr>
          <w:rStyle w:val="apple-converted-space"/>
          <w:rFonts w:ascii="Times New Roman" w:hAnsi="Times New Roman"/>
          <w:sz w:val="24"/>
          <w:szCs w:val="24"/>
        </w:rPr>
        <w:t xml:space="preserve"> </w:t>
      </w:r>
      <w:r w:rsidRPr="00AC2182">
        <w:rPr>
          <w:rStyle w:val="citationjournal"/>
          <w:rFonts w:ascii="Times New Roman" w:hAnsi="Times New Roman"/>
          <w:color w:val="000000"/>
          <w:sz w:val="24"/>
          <w:szCs w:val="24"/>
        </w:rPr>
        <w:t>2006;</w:t>
      </w:r>
      <w:r w:rsidRPr="00AC2182">
        <w:rPr>
          <w:rStyle w:val="citationjournal"/>
          <w:rFonts w:ascii="Times New Roman" w:hAnsi="Times New Roman"/>
          <w:bCs/>
          <w:color w:val="000000"/>
          <w:sz w:val="24"/>
          <w:szCs w:val="24"/>
        </w:rPr>
        <w:t>41</w:t>
      </w:r>
      <w:r w:rsidRPr="00AC2182">
        <w:rPr>
          <w:rStyle w:val="citationjournal"/>
          <w:rFonts w:ascii="Times New Roman" w:hAnsi="Times New Roman"/>
          <w:color w:val="000000"/>
          <w:sz w:val="24"/>
          <w:szCs w:val="24"/>
        </w:rPr>
        <w:t>(2):97–108.</w:t>
      </w:r>
    </w:p>
    <w:p w14:paraId="7BDAE7B3" w14:textId="77777777" w:rsidR="008E7D64" w:rsidRPr="00AC2182" w:rsidRDefault="008E7D64" w:rsidP="00AC2182">
      <w:pPr>
        <w:pStyle w:val="ListParagraph"/>
        <w:numPr>
          <w:ilvl w:val="0"/>
          <w:numId w:val="14"/>
        </w:numPr>
        <w:spacing w:before="100" w:after="100" w:line="360" w:lineRule="auto"/>
        <w:contextualSpacing w:val="0"/>
        <w:jc w:val="both"/>
        <w:rPr>
          <w:rStyle w:val="citationjournal"/>
          <w:rFonts w:ascii="Times New Roman" w:hAnsi="Times New Roman"/>
          <w:color w:val="000000"/>
          <w:sz w:val="24"/>
          <w:szCs w:val="24"/>
        </w:rPr>
      </w:pPr>
      <w:r w:rsidRPr="00AC2182">
        <w:rPr>
          <w:rStyle w:val="citationjournal"/>
          <w:rFonts w:ascii="Times New Roman" w:hAnsi="Times New Roman"/>
          <w:color w:val="000000"/>
          <w:sz w:val="24"/>
          <w:szCs w:val="24"/>
        </w:rPr>
        <w:t>Shenoy R. Manipal Manual of Surgery. 2</w:t>
      </w:r>
      <w:r w:rsidRPr="00AC2182">
        <w:rPr>
          <w:rStyle w:val="citationjournal"/>
          <w:rFonts w:ascii="Times New Roman" w:hAnsi="Times New Roman"/>
          <w:color w:val="000000"/>
          <w:sz w:val="24"/>
          <w:szCs w:val="24"/>
          <w:vertAlign w:val="superscript"/>
        </w:rPr>
        <w:t>nd</w:t>
      </w:r>
      <w:r w:rsidRPr="00AC2182">
        <w:rPr>
          <w:rStyle w:val="citationjournal"/>
          <w:rFonts w:ascii="Times New Roman" w:hAnsi="Times New Roman"/>
          <w:color w:val="000000"/>
          <w:sz w:val="24"/>
          <w:szCs w:val="24"/>
        </w:rPr>
        <w:t xml:space="preserve"> ed. New delhi: CBS Publication; 2005. p. 1-4.</w:t>
      </w:r>
    </w:p>
    <w:p w14:paraId="17F7B46B" w14:textId="77777777" w:rsidR="008E7D64" w:rsidRPr="00AC2182" w:rsidRDefault="008E7D64" w:rsidP="00AC2182">
      <w:pPr>
        <w:pStyle w:val="ListParagraph"/>
        <w:numPr>
          <w:ilvl w:val="0"/>
          <w:numId w:val="14"/>
        </w:numPr>
        <w:spacing w:before="100" w:after="100" w:line="360" w:lineRule="auto"/>
        <w:contextualSpacing w:val="0"/>
        <w:jc w:val="both"/>
        <w:rPr>
          <w:rStyle w:val="citationjournal"/>
          <w:rFonts w:ascii="Times New Roman" w:hAnsi="Times New Roman"/>
          <w:color w:val="000000"/>
          <w:sz w:val="24"/>
          <w:szCs w:val="24"/>
        </w:rPr>
      </w:pPr>
      <w:r w:rsidRPr="00AC2182">
        <w:rPr>
          <w:rStyle w:val="citationjournal"/>
          <w:rFonts w:ascii="Times New Roman" w:hAnsi="Times New Roman"/>
          <w:color w:val="000000"/>
          <w:sz w:val="24"/>
          <w:szCs w:val="24"/>
        </w:rPr>
        <w:lastRenderedPageBreak/>
        <w:t>Greenhalgh DG. The role of apoptosis in wound healing. Int J Biochem Cell Biol 1998;</w:t>
      </w:r>
      <w:r w:rsidRPr="00AC2182">
        <w:rPr>
          <w:rStyle w:val="citationjournal"/>
          <w:rFonts w:ascii="Times New Roman" w:hAnsi="Times New Roman"/>
          <w:bCs/>
          <w:color w:val="000000"/>
          <w:sz w:val="24"/>
          <w:szCs w:val="24"/>
        </w:rPr>
        <w:t>30</w:t>
      </w:r>
      <w:r w:rsidRPr="00AC2182">
        <w:rPr>
          <w:rStyle w:val="citationjournal"/>
          <w:rFonts w:ascii="Times New Roman" w:hAnsi="Times New Roman"/>
          <w:color w:val="000000"/>
          <w:sz w:val="24"/>
          <w:szCs w:val="24"/>
        </w:rPr>
        <w:t>(9):1019–30.</w:t>
      </w:r>
    </w:p>
    <w:p w14:paraId="14D1200D"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color w:val="000000"/>
          <w:sz w:val="24"/>
          <w:szCs w:val="24"/>
        </w:rPr>
      </w:pPr>
      <w:r w:rsidRPr="00AC2182">
        <w:rPr>
          <w:rStyle w:val="citationjournal"/>
          <w:rFonts w:ascii="Times New Roman" w:hAnsi="Times New Roman"/>
          <w:sz w:val="24"/>
          <w:szCs w:val="24"/>
        </w:rPr>
        <w:t xml:space="preserve">Traversa B, Sussman G. The role of growth factors, cytokines and proteases in wound management. </w:t>
      </w:r>
      <w:r w:rsidRPr="00AC2182">
        <w:rPr>
          <w:rStyle w:val="A01"/>
          <w:rFonts w:ascii="Times New Roman" w:hAnsi="Times New Roman"/>
          <w:sz w:val="24"/>
          <w:szCs w:val="24"/>
        </w:rPr>
        <w:t>Primary Intention</w:t>
      </w:r>
      <w:r w:rsidRPr="00AC2182">
        <w:rPr>
          <w:rFonts w:ascii="Times New Roman" w:hAnsi="Times New Roman"/>
          <w:color w:val="000000"/>
          <w:sz w:val="24"/>
          <w:szCs w:val="24"/>
        </w:rPr>
        <w:t xml:space="preserve"> 2001;9(4):161-7.</w:t>
      </w:r>
    </w:p>
    <w:p w14:paraId="35C74886" w14:textId="77777777" w:rsidR="008E7D64" w:rsidRPr="00AC2182" w:rsidRDefault="008E7D64" w:rsidP="00AC2182">
      <w:pPr>
        <w:pStyle w:val="ListParagraph"/>
        <w:numPr>
          <w:ilvl w:val="0"/>
          <w:numId w:val="14"/>
        </w:numPr>
        <w:spacing w:before="100" w:after="100" w:line="360" w:lineRule="auto"/>
        <w:contextualSpacing w:val="0"/>
        <w:jc w:val="both"/>
        <w:rPr>
          <w:rStyle w:val="citationjournal"/>
          <w:rFonts w:ascii="Times New Roman" w:hAnsi="Times New Roman"/>
          <w:color w:val="000000"/>
          <w:sz w:val="24"/>
          <w:szCs w:val="24"/>
        </w:rPr>
      </w:pPr>
      <w:r w:rsidRPr="00AC2182">
        <w:rPr>
          <w:rStyle w:val="citationjournal"/>
          <w:rFonts w:ascii="Times New Roman" w:hAnsi="Times New Roman"/>
          <w:color w:val="000000"/>
          <w:sz w:val="24"/>
          <w:szCs w:val="24"/>
        </w:rPr>
        <w:t>Mohan H.  Pathology-Quick Review and MCQs. 4</w:t>
      </w:r>
      <w:r w:rsidRPr="00AC2182">
        <w:rPr>
          <w:rStyle w:val="citationjournal"/>
          <w:rFonts w:ascii="Times New Roman" w:hAnsi="Times New Roman"/>
          <w:color w:val="000000"/>
          <w:sz w:val="24"/>
          <w:szCs w:val="24"/>
          <w:vertAlign w:val="superscript"/>
        </w:rPr>
        <w:t>th</w:t>
      </w:r>
      <w:r w:rsidRPr="00AC2182">
        <w:rPr>
          <w:rStyle w:val="citationjournal"/>
          <w:rFonts w:ascii="Times New Roman" w:hAnsi="Times New Roman"/>
          <w:color w:val="000000"/>
          <w:sz w:val="24"/>
          <w:szCs w:val="24"/>
        </w:rPr>
        <w:t xml:space="preserve"> ed. New Delhi: Jaypee Brothers medical publishers; 2000. p. 88-91.</w:t>
      </w:r>
    </w:p>
    <w:p w14:paraId="39360031"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bCs/>
          <w:iCs/>
          <w:sz w:val="24"/>
          <w:szCs w:val="24"/>
        </w:rPr>
      </w:pPr>
      <w:r w:rsidRPr="00AC2182">
        <w:rPr>
          <w:rFonts w:ascii="Times New Roman" w:hAnsi="Times New Roman"/>
          <w:bCs/>
          <w:iCs/>
          <w:sz w:val="24"/>
          <w:szCs w:val="24"/>
        </w:rPr>
        <w:t>Sheeba M, Emmanuel S, Revathi K, Ignacimuthu S.</w:t>
      </w:r>
      <w:r w:rsidRPr="00AC2182">
        <w:rPr>
          <w:rFonts w:ascii="Times New Roman" w:hAnsi="Times New Roman"/>
          <w:b/>
          <w:bCs/>
          <w:i/>
          <w:iCs/>
          <w:sz w:val="24"/>
          <w:szCs w:val="24"/>
        </w:rPr>
        <w:t xml:space="preserve"> </w:t>
      </w:r>
      <w:r w:rsidRPr="00AC2182">
        <w:rPr>
          <w:rFonts w:ascii="Times New Roman" w:hAnsi="Times New Roman"/>
          <w:bCs/>
          <w:iCs/>
          <w:sz w:val="24"/>
          <w:szCs w:val="24"/>
        </w:rPr>
        <w:t>Wound healing activity of</w:t>
      </w:r>
      <w:r w:rsidRPr="00AC2182">
        <w:rPr>
          <w:rFonts w:ascii="Times New Roman" w:hAnsi="Times New Roman"/>
          <w:bCs/>
          <w:i/>
          <w:iCs/>
          <w:sz w:val="24"/>
          <w:szCs w:val="24"/>
        </w:rPr>
        <w:t xml:space="preserve"> Cassia Occidentalis </w:t>
      </w:r>
      <w:r w:rsidRPr="00AC2182">
        <w:rPr>
          <w:rFonts w:ascii="Times New Roman" w:hAnsi="Times New Roman"/>
          <w:bCs/>
          <w:iCs/>
          <w:sz w:val="24"/>
          <w:szCs w:val="24"/>
        </w:rPr>
        <w:t>L. in albino wistar rats. Int J Integr Biol</w:t>
      </w:r>
      <w:r w:rsidRPr="00AC2182">
        <w:rPr>
          <w:rFonts w:ascii="Times New Roman" w:hAnsi="Times New Roman"/>
          <w:b/>
          <w:bCs/>
          <w:iCs/>
          <w:sz w:val="24"/>
          <w:szCs w:val="24"/>
        </w:rPr>
        <w:t xml:space="preserve"> </w:t>
      </w:r>
      <w:r w:rsidRPr="00AC2182">
        <w:rPr>
          <w:rFonts w:ascii="Times New Roman" w:hAnsi="Times New Roman"/>
          <w:bCs/>
          <w:iCs/>
          <w:sz w:val="24"/>
          <w:szCs w:val="24"/>
        </w:rPr>
        <w:t>2009;8(1):1-6.</w:t>
      </w:r>
    </w:p>
    <w:p w14:paraId="67B22486"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bCs/>
          <w:iCs/>
          <w:sz w:val="24"/>
          <w:szCs w:val="24"/>
        </w:rPr>
      </w:pPr>
      <w:r w:rsidRPr="00AC2182">
        <w:rPr>
          <w:rFonts w:ascii="Times New Roman" w:hAnsi="Times New Roman"/>
          <w:bCs/>
          <w:iCs/>
          <w:sz w:val="24"/>
          <w:szCs w:val="24"/>
        </w:rPr>
        <w:t xml:space="preserve">Shukla AR, Jain GK, Shankar R, Kulshrestha DK, Dhawan BN. </w:t>
      </w:r>
      <w:r w:rsidRPr="00AC2182">
        <w:rPr>
          <w:rFonts w:ascii="Times New Roman" w:hAnsi="Times New Roman"/>
          <w:bCs/>
          <w:i/>
          <w:iCs/>
          <w:sz w:val="24"/>
          <w:szCs w:val="24"/>
        </w:rPr>
        <w:t>In vitro</w:t>
      </w:r>
      <w:r w:rsidRPr="00AC2182">
        <w:rPr>
          <w:rFonts w:ascii="Times New Roman" w:hAnsi="Times New Roman"/>
          <w:bCs/>
          <w:iCs/>
          <w:sz w:val="24"/>
          <w:szCs w:val="24"/>
        </w:rPr>
        <w:t xml:space="preserve"> and </w:t>
      </w:r>
      <w:r w:rsidRPr="00AC2182">
        <w:rPr>
          <w:rFonts w:ascii="Times New Roman" w:hAnsi="Times New Roman"/>
          <w:bCs/>
          <w:i/>
          <w:iCs/>
          <w:sz w:val="24"/>
          <w:szCs w:val="24"/>
        </w:rPr>
        <w:t>in vivo</w:t>
      </w:r>
      <w:r w:rsidRPr="00AC2182">
        <w:rPr>
          <w:rFonts w:ascii="Times New Roman" w:hAnsi="Times New Roman"/>
          <w:bCs/>
          <w:iCs/>
          <w:sz w:val="24"/>
          <w:szCs w:val="24"/>
        </w:rPr>
        <w:t xml:space="preserve"> wound healing activity of asiaticoside isolated from </w:t>
      </w:r>
      <w:r w:rsidRPr="00AC2182">
        <w:rPr>
          <w:rFonts w:ascii="Times New Roman" w:hAnsi="Times New Roman"/>
          <w:bCs/>
          <w:i/>
          <w:iCs/>
          <w:sz w:val="24"/>
          <w:szCs w:val="24"/>
        </w:rPr>
        <w:t>Centella asiatica</w:t>
      </w:r>
      <w:r w:rsidRPr="00AC2182">
        <w:rPr>
          <w:rFonts w:ascii="Times New Roman" w:hAnsi="Times New Roman"/>
          <w:bCs/>
          <w:iCs/>
          <w:sz w:val="24"/>
          <w:szCs w:val="24"/>
        </w:rPr>
        <w:t>. J  Ethnopharmacol 1999;65(1):1-11.</w:t>
      </w:r>
    </w:p>
    <w:p w14:paraId="383028E2"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rPr>
      </w:pPr>
      <w:r w:rsidRPr="00AC2182">
        <w:rPr>
          <w:rFonts w:ascii="Times New Roman" w:hAnsi="Times New Roman"/>
          <w:color w:val="000000"/>
          <w:sz w:val="24"/>
          <w:szCs w:val="24"/>
          <w:lang w:eastAsia="en-IN"/>
        </w:rPr>
        <w:t xml:space="preserve">Karodi R, Jadhav M, Rub R, Bafna A. Evaluation of the wound healing activity of a crude extract of </w:t>
      </w:r>
      <w:r w:rsidRPr="00AC2182">
        <w:rPr>
          <w:rFonts w:ascii="Times New Roman" w:hAnsi="Times New Roman"/>
          <w:i/>
          <w:color w:val="000000"/>
          <w:sz w:val="24"/>
          <w:szCs w:val="24"/>
          <w:lang w:eastAsia="en-IN"/>
        </w:rPr>
        <w:t>Rubia cordifolia</w:t>
      </w:r>
      <w:r w:rsidRPr="00AC2182">
        <w:rPr>
          <w:rFonts w:ascii="Times New Roman" w:hAnsi="Times New Roman"/>
          <w:color w:val="000000"/>
          <w:sz w:val="24"/>
          <w:szCs w:val="24"/>
          <w:lang w:eastAsia="en-IN"/>
        </w:rPr>
        <w:t xml:space="preserve"> L. (Indian madder) in mice.  Int J Appl Res Nat Prod 2009;2(2):12-18.</w:t>
      </w:r>
    </w:p>
    <w:p w14:paraId="2A9D37C6"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bCs/>
          <w:iCs/>
          <w:sz w:val="24"/>
          <w:szCs w:val="24"/>
        </w:rPr>
      </w:pPr>
      <w:r w:rsidRPr="00AC2182">
        <w:rPr>
          <w:rFonts w:ascii="Times New Roman" w:hAnsi="Times New Roman"/>
          <w:sz w:val="24"/>
          <w:szCs w:val="24"/>
        </w:rPr>
        <w:t xml:space="preserve">Nalwaya N, Pokharna G, Deb L, Jain NK. </w:t>
      </w:r>
      <w:r w:rsidRPr="00AC2182">
        <w:rPr>
          <w:rFonts w:ascii="Times New Roman" w:hAnsi="Times New Roman"/>
          <w:bCs/>
          <w:sz w:val="24"/>
          <w:szCs w:val="24"/>
        </w:rPr>
        <w:t xml:space="preserve">Wound healing activity of latex of </w:t>
      </w:r>
      <w:r w:rsidRPr="00AC2182">
        <w:rPr>
          <w:rFonts w:ascii="Times New Roman" w:hAnsi="Times New Roman"/>
          <w:bCs/>
          <w:i/>
          <w:sz w:val="24"/>
          <w:szCs w:val="24"/>
        </w:rPr>
        <w:t>calotropis gigantean.</w:t>
      </w:r>
      <w:r w:rsidRPr="00AC2182">
        <w:rPr>
          <w:rFonts w:ascii="Times New Roman" w:hAnsi="Times New Roman"/>
          <w:bCs/>
          <w:i/>
          <w:iCs/>
          <w:sz w:val="24"/>
          <w:szCs w:val="24"/>
        </w:rPr>
        <w:t xml:space="preserve"> </w:t>
      </w:r>
      <w:r w:rsidRPr="00AC2182">
        <w:rPr>
          <w:rFonts w:ascii="Times New Roman" w:hAnsi="Times New Roman"/>
          <w:bCs/>
          <w:iCs/>
          <w:sz w:val="24"/>
          <w:szCs w:val="24"/>
        </w:rPr>
        <w:t>Int J Pharm Pharm Sci 2009;1(1):176-81.</w:t>
      </w:r>
    </w:p>
    <w:p w14:paraId="6C718051"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bCs/>
          <w:iCs/>
          <w:sz w:val="24"/>
          <w:szCs w:val="24"/>
        </w:rPr>
      </w:pPr>
      <w:r w:rsidRPr="00AC2182">
        <w:rPr>
          <w:rFonts w:ascii="Times New Roman" w:hAnsi="Times New Roman"/>
          <w:sz w:val="24"/>
          <w:szCs w:val="24"/>
        </w:rPr>
        <w:t>Kaushal M, Kutty NGC, Rao CM. Wound healing activity of NOE-aspirin: A pre-clinical study. Nitric Oxide 2007;16:150–6.</w:t>
      </w:r>
    </w:p>
    <w:p w14:paraId="59549803"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rPr>
        <w:t xml:space="preserve">Singh SDJ, Krishna V, Mankani KL, Manjunatha BK, Vidya SM, Manohara YN. Wound healing activity of leaf extract and deoxyelephantopin isolated from </w:t>
      </w:r>
      <w:r w:rsidRPr="00AC2182">
        <w:rPr>
          <w:rFonts w:ascii="Times New Roman" w:hAnsi="Times New Roman"/>
          <w:i/>
          <w:sz w:val="24"/>
          <w:szCs w:val="24"/>
        </w:rPr>
        <w:t>Elephantopus scaber</w:t>
      </w:r>
      <w:r w:rsidRPr="00AC2182">
        <w:rPr>
          <w:rFonts w:ascii="Times New Roman" w:hAnsi="Times New Roman"/>
          <w:sz w:val="24"/>
          <w:szCs w:val="24"/>
        </w:rPr>
        <w:t xml:space="preserve"> Linn. Indian J Pharmacol 2005;37(4):238-42.</w:t>
      </w:r>
      <w:r w:rsidRPr="00AC2182">
        <w:rPr>
          <w:rFonts w:ascii="Times New Roman" w:hAnsi="Times New Roman"/>
          <w:sz w:val="24"/>
          <w:szCs w:val="24"/>
          <w:lang w:eastAsia="en-IN"/>
        </w:rPr>
        <w:t xml:space="preserve"> </w:t>
      </w:r>
    </w:p>
    <w:p w14:paraId="1D589D35"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rPr>
        <w:t>Woessner J F. The determination of hydroxyproline in tissues and protein samples containing small proportion of this imino acid. Arch. Biochem. Biophys 1961;93:440-7.</w:t>
      </w:r>
    </w:p>
    <w:p w14:paraId="6B93C63B"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rPr>
        <w:t xml:space="preserve">Shabang T, Sharma C, Adiga S, Bairy LK, Shenoy S, Shenoy G.Wound healing activity of alcoholic extract of </w:t>
      </w:r>
      <w:r w:rsidRPr="00AC2182">
        <w:rPr>
          <w:rFonts w:ascii="Times New Roman" w:hAnsi="Times New Roman"/>
          <w:i/>
          <w:iCs/>
          <w:sz w:val="24"/>
          <w:szCs w:val="24"/>
        </w:rPr>
        <w:t>Kaempferia glanga</w:t>
      </w:r>
      <w:r w:rsidRPr="00AC2182">
        <w:rPr>
          <w:rFonts w:ascii="Times New Roman" w:hAnsi="Times New Roman"/>
          <w:iCs/>
          <w:sz w:val="24"/>
          <w:szCs w:val="24"/>
        </w:rPr>
        <w:t xml:space="preserve"> </w:t>
      </w:r>
      <w:r w:rsidRPr="00AC2182">
        <w:rPr>
          <w:rFonts w:ascii="Times New Roman" w:hAnsi="Times New Roman"/>
          <w:sz w:val="24"/>
          <w:szCs w:val="24"/>
        </w:rPr>
        <w:t>in wistar rats. Indian J Physiol Pharmacol 2006;50(4):384–90.</w:t>
      </w:r>
    </w:p>
    <w:p w14:paraId="1F28A651" w14:textId="112C7BDF" w:rsidR="008E7D64" w:rsidRPr="00AC2182" w:rsidRDefault="008E7D64" w:rsidP="00AC2182">
      <w:pPr>
        <w:pStyle w:val="ListParagraph"/>
        <w:numPr>
          <w:ilvl w:val="0"/>
          <w:numId w:val="14"/>
        </w:numPr>
        <w:autoSpaceDE w:val="0"/>
        <w:autoSpaceDN w:val="0"/>
        <w:adjustRightInd w:val="0"/>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t xml:space="preserve">Dinesh M, Manjunath C, Joshi VG, Karigar AA, Sikarwar MS. Wound healing property of ethanolic extract of </w:t>
      </w:r>
      <w:r w:rsidRPr="00AC2182">
        <w:rPr>
          <w:rFonts w:ascii="Times New Roman" w:hAnsi="Times New Roman"/>
          <w:i/>
          <w:sz w:val="24"/>
          <w:szCs w:val="24"/>
        </w:rPr>
        <w:t>Crataeva nurvala</w:t>
      </w:r>
      <w:r w:rsidRPr="00AC2182">
        <w:rPr>
          <w:rFonts w:ascii="Times New Roman" w:hAnsi="Times New Roman"/>
          <w:sz w:val="24"/>
          <w:szCs w:val="24"/>
        </w:rPr>
        <w:t xml:space="preserve"> root bark. J Pharm Res 2010;3(11):2788-9.</w:t>
      </w:r>
    </w:p>
    <w:p w14:paraId="75814604" w14:textId="1E5D20EF"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lang w:eastAsia="en-IN"/>
        </w:rPr>
        <w:lastRenderedPageBreak/>
        <w:t>Rashed AN, Afifia FU, Disi AM. Simple evaluation of the wound healing activity of a crude extract of Portulaca oleracea L. (growing in Jordan) in Mus musculus JVI-1. J  Ethnopharmacol 2003;88:131–6.</w:t>
      </w:r>
    </w:p>
    <w:p w14:paraId="7B680A6D" w14:textId="77777777" w:rsidR="008E7D64" w:rsidRPr="00AC2182" w:rsidRDefault="008E7D64" w:rsidP="00AC2182">
      <w:pPr>
        <w:pStyle w:val="ListParagraph"/>
        <w:numPr>
          <w:ilvl w:val="0"/>
          <w:numId w:val="14"/>
        </w:numPr>
        <w:autoSpaceDE w:val="0"/>
        <w:autoSpaceDN w:val="0"/>
        <w:adjustRightInd w:val="0"/>
        <w:spacing w:before="100" w:after="100" w:line="360" w:lineRule="auto"/>
        <w:contextualSpacing w:val="0"/>
        <w:jc w:val="both"/>
        <w:rPr>
          <w:rFonts w:ascii="Times New Roman" w:hAnsi="Times New Roman"/>
          <w:sz w:val="24"/>
          <w:szCs w:val="24"/>
        </w:rPr>
      </w:pPr>
      <w:bookmarkStart w:id="0" w:name="_Hlk141433741"/>
      <w:r w:rsidRPr="00AC2182">
        <w:rPr>
          <w:rFonts w:ascii="Times New Roman" w:hAnsi="Times New Roman"/>
          <w:bCs/>
          <w:color w:val="000000"/>
          <w:sz w:val="24"/>
          <w:szCs w:val="24"/>
          <w:lang w:eastAsia="en-IN"/>
        </w:rPr>
        <w:t xml:space="preserve">Reddy JS, Rao PR, Redy MS. Wound healing effects of </w:t>
      </w:r>
      <w:r w:rsidRPr="00AC2182">
        <w:rPr>
          <w:rFonts w:ascii="Times New Roman" w:hAnsi="Times New Roman"/>
          <w:bCs/>
          <w:i/>
          <w:iCs/>
          <w:color w:val="000000"/>
          <w:sz w:val="24"/>
          <w:szCs w:val="24"/>
          <w:lang w:eastAsia="en-IN"/>
        </w:rPr>
        <w:t>Heliotropium indicum</w:t>
      </w:r>
      <w:r w:rsidRPr="00AC2182">
        <w:rPr>
          <w:rFonts w:ascii="Times New Roman" w:hAnsi="Times New Roman"/>
          <w:bCs/>
          <w:color w:val="000000"/>
          <w:sz w:val="24"/>
          <w:szCs w:val="24"/>
          <w:lang w:eastAsia="en-IN"/>
        </w:rPr>
        <w:t xml:space="preserve">, </w:t>
      </w:r>
      <w:r w:rsidRPr="00AC2182">
        <w:rPr>
          <w:rFonts w:ascii="Times New Roman" w:hAnsi="Times New Roman"/>
          <w:bCs/>
          <w:i/>
          <w:iCs/>
          <w:color w:val="000000"/>
          <w:sz w:val="24"/>
          <w:szCs w:val="24"/>
          <w:lang w:eastAsia="en-IN"/>
        </w:rPr>
        <w:t>Plumbago zeylanicum</w:t>
      </w:r>
      <w:r w:rsidRPr="00AC2182">
        <w:rPr>
          <w:rFonts w:ascii="Times New Roman" w:hAnsi="Times New Roman"/>
          <w:bCs/>
          <w:color w:val="000000"/>
          <w:sz w:val="24"/>
          <w:szCs w:val="24"/>
          <w:lang w:eastAsia="en-IN"/>
        </w:rPr>
        <w:t xml:space="preserve"> and </w:t>
      </w:r>
      <w:r w:rsidRPr="00AC2182">
        <w:rPr>
          <w:rFonts w:ascii="Times New Roman" w:hAnsi="Times New Roman"/>
          <w:bCs/>
          <w:i/>
          <w:iCs/>
          <w:color w:val="000000"/>
          <w:sz w:val="24"/>
          <w:szCs w:val="24"/>
          <w:lang w:eastAsia="en-IN"/>
        </w:rPr>
        <w:t>Acalypha indica</w:t>
      </w:r>
      <w:r w:rsidRPr="00AC2182">
        <w:rPr>
          <w:rFonts w:ascii="Times New Roman" w:hAnsi="Times New Roman"/>
          <w:bCs/>
          <w:color w:val="000000"/>
          <w:sz w:val="24"/>
          <w:szCs w:val="24"/>
          <w:lang w:eastAsia="en-IN"/>
        </w:rPr>
        <w:t xml:space="preserve"> in rats. J Ethnopharmacol 2002;79(2):249-51. </w:t>
      </w:r>
    </w:p>
    <w:p w14:paraId="6164E4EB"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color w:val="000000"/>
          <w:sz w:val="24"/>
          <w:szCs w:val="24"/>
        </w:rPr>
      </w:pPr>
      <w:r w:rsidRPr="00AC2182">
        <w:rPr>
          <w:rFonts w:ascii="Times New Roman" w:hAnsi="Times New Roman"/>
          <w:sz w:val="24"/>
          <w:szCs w:val="24"/>
        </w:rPr>
        <w:t xml:space="preserve">Pirbalouti AG, koopayeh, karimi I. The wound healing activity of flower extracts of </w:t>
      </w:r>
      <w:r w:rsidRPr="00AC2182">
        <w:rPr>
          <w:rFonts w:ascii="Times New Roman" w:hAnsi="Times New Roman"/>
          <w:i/>
          <w:iCs/>
          <w:sz w:val="24"/>
          <w:szCs w:val="24"/>
        </w:rPr>
        <w:t xml:space="preserve">Punica Granatum </w:t>
      </w:r>
      <w:r w:rsidRPr="00AC2182">
        <w:rPr>
          <w:rFonts w:ascii="Times New Roman" w:hAnsi="Times New Roman"/>
          <w:sz w:val="24"/>
          <w:szCs w:val="24"/>
        </w:rPr>
        <w:t xml:space="preserve">and </w:t>
      </w:r>
      <w:r w:rsidRPr="00AC2182">
        <w:rPr>
          <w:rFonts w:ascii="Times New Roman" w:hAnsi="Times New Roman"/>
          <w:i/>
          <w:iCs/>
          <w:sz w:val="24"/>
          <w:szCs w:val="24"/>
        </w:rPr>
        <w:t xml:space="preserve">Achillea Kelallensis </w:t>
      </w:r>
      <w:r w:rsidRPr="00AC2182">
        <w:rPr>
          <w:rFonts w:ascii="Times New Roman" w:hAnsi="Times New Roman"/>
          <w:sz w:val="24"/>
          <w:szCs w:val="24"/>
        </w:rPr>
        <w:t>in wistar rats. Acta Poloniae Pharmaceutica Drug Res 2010;67(1):07-110.</w:t>
      </w:r>
    </w:p>
    <w:p w14:paraId="76AEE5CE" w14:textId="77777777" w:rsidR="008E7D64" w:rsidRPr="00AC2182" w:rsidRDefault="008E7D64" w:rsidP="00AC2182">
      <w:pPr>
        <w:pStyle w:val="ListParagraph"/>
        <w:numPr>
          <w:ilvl w:val="0"/>
          <w:numId w:val="14"/>
        </w:numPr>
        <w:shd w:val="clear" w:color="auto" w:fill="FFFFFF"/>
        <w:spacing w:before="100" w:after="100" w:line="360" w:lineRule="auto"/>
        <w:ind w:right="-18480"/>
        <w:contextualSpacing w:val="0"/>
        <w:jc w:val="both"/>
        <w:rPr>
          <w:rFonts w:ascii="Times New Roman" w:hAnsi="Times New Roman"/>
          <w:sz w:val="24"/>
          <w:szCs w:val="24"/>
        </w:rPr>
      </w:pPr>
      <w:r w:rsidRPr="00AC2182">
        <w:rPr>
          <w:rFonts w:ascii="Times New Roman" w:hAnsi="Times New Roman"/>
          <w:sz w:val="24"/>
          <w:szCs w:val="24"/>
        </w:rPr>
        <w:t xml:space="preserve">Jain N, Jain R, Jain. A, Jain DK, Chandel HS. Evaluation of wound-healing activity </w:t>
      </w:r>
    </w:p>
    <w:p w14:paraId="2EB31941" w14:textId="77777777" w:rsidR="008E7D64" w:rsidRPr="00AC2182" w:rsidRDefault="008E7D64" w:rsidP="00AC2182">
      <w:pPr>
        <w:pStyle w:val="ListParagraph"/>
        <w:shd w:val="clear" w:color="auto" w:fill="FFFFFF"/>
        <w:spacing w:before="100" w:after="100" w:line="360" w:lineRule="auto"/>
        <w:ind w:right="-18480" w:hanging="720"/>
        <w:contextualSpacing w:val="0"/>
        <w:jc w:val="both"/>
        <w:rPr>
          <w:rFonts w:ascii="Times New Roman" w:hAnsi="Times New Roman"/>
          <w:sz w:val="24"/>
          <w:szCs w:val="24"/>
        </w:rPr>
      </w:pPr>
      <w:r w:rsidRPr="00AC2182">
        <w:rPr>
          <w:rFonts w:ascii="Times New Roman" w:hAnsi="Times New Roman"/>
          <w:sz w:val="24"/>
          <w:szCs w:val="24"/>
        </w:rPr>
        <w:t xml:space="preserve">                     of </w:t>
      </w:r>
      <w:r w:rsidRPr="00AC2182">
        <w:rPr>
          <w:rFonts w:ascii="Times New Roman" w:hAnsi="Times New Roman"/>
          <w:i/>
          <w:sz w:val="24"/>
          <w:szCs w:val="24"/>
        </w:rPr>
        <w:t>Acorus calamus</w:t>
      </w:r>
      <w:r w:rsidRPr="00AC2182">
        <w:rPr>
          <w:rFonts w:ascii="Times New Roman" w:hAnsi="Times New Roman"/>
          <w:sz w:val="24"/>
          <w:szCs w:val="24"/>
        </w:rPr>
        <w:t xml:space="preserve"> Linn. Nat prod res 2010;24(6):534-41.</w:t>
      </w:r>
    </w:p>
    <w:p w14:paraId="27DCB18D" w14:textId="77777777" w:rsidR="008E7D64" w:rsidRPr="00AC2182" w:rsidRDefault="008E7D64" w:rsidP="00AC2182">
      <w:pPr>
        <w:pStyle w:val="ListParagraph"/>
        <w:numPr>
          <w:ilvl w:val="0"/>
          <w:numId w:val="14"/>
        </w:numPr>
        <w:shd w:val="clear" w:color="auto" w:fill="FFFFFF"/>
        <w:spacing w:before="100" w:after="100" w:line="360" w:lineRule="auto"/>
        <w:ind w:right="-18480"/>
        <w:contextualSpacing w:val="0"/>
        <w:jc w:val="both"/>
        <w:rPr>
          <w:rFonts w:ascii="Times New Roman" w:hAnsi="Times New Roman"/>
          <w:sz w:val="24"/>
          <w:szCs w:val="24"/>
        </w:rPr>
      </w:pPr>
      <w:r w:rsidRPr="00AC2182">
        <w:rPr>
          <w:rFonts w:ascii="Times New Roman" w:hAnsi="Times New Roman"/>
          <w:sz w:val="24"/>
          <w:szCs w:val="24"/>
        </w:rPr>
        <w:t xml:space="preserve">Vinothapooshan G, Sundhar K. Wound healing effect of various extract of </w:t>
      </w:r>
    </w:p>
    <w:p w14:paraId="58942704" w14:textId="77777777" w:rsidR="008E7D64" w:rsidRPr="00AC2182" w:rsidRDefault="008E7D64" w:rsidP="00AC2182">
      <w:pPr>
        <w:pStyle w:val="ListParagraph"/>
        <w:shd w:val="clear" w:color="auto" w:fill="FFFFFF"/>
        <w:spacing w:before="100" w:after="100" w:line="360" w:lineRule="auto"/>
        <w:ind w:left="1080" w:right="-18480"/>
        <w:contextualSpacing w:val="0"/>
        <w:jc w:val="both"/>
        <w:rPr>
          <w:rFonts w:ascii="Times New Roman" w:hAnsi="Times New Roman"/>
          <w:sz w:val="24"/>
          <w:szCs w:val="24"/>
        </w:rPr>
      </w:pPr>
      <w:r w:rsidRPr="00AC2182">
        <w:rPr>
          <w:rFonts w:ascii="Times New Roman" w:hAnsi="Times New Roman"/>
          <w:i/>
          <w:sz w:val="24"/>
          <w:szCs w:val="24"/>
        </w:rPr>
        <w:t>Adhatoda vasica</w:t>
      </w:r>
      <w:r w:rsidRPr="00AC2182">
        <w:rPr>
          <w:rFonts w:ascii="Times New Roman" w:hAnsi="Times New Roman"/>
          <w:sz w:val="24"/>
          <w:szCs w:val="24"/>
        </w:rPr>
        <w:t>. Int J of Pharm Bio Sci 2010;1(4):530-36.</w:t>
      </w:r>
    </w:p>
    <w:p w14:paraId="46A9B884" w14:textId="77777777" w:rsidR="008E7D64" w:rsidRPr="00AC2182" w:rsidRDefault="008E7D64" w:rsidP="00AC2182">
      <w:pPr>
        <w:pStyle w:val="ListParagraph"/>
        <w:numPr>
          <w:ilvl w:val="0"/>
          <w:numId w:val="14"/>
        </w:numPr>
        <w:shd w:val="clear" w:color="auto" w:fill="FFFFFF"/>
        <w:spacing w:before="100" w:after="100" w:line="360" w:lineRule="auto"/>
        <w:ind w:right="-18480"/>
        <w:contextualSpacing w:val="0"/>
        <w:jc w:val="both"/>
        <w:rPr>
          <w:rFonts w:ascii="Times New Roman" w:hAnsi="Times New Roman"/>
          <w:sz w:val="24"/>
          <w:szCs w:val="24"/>
        </w:rPr>
      </w:pPr>
      <w:r w:rsidRPr="00AC2182">
        <w:rPr>
          <w:rFonts w:ascii="Times New Roman" w:hAnsi="Times New Roman"/>
          <w:sz w:val="24"/>
          <w:szCs w:val="24"/>
        </w:rPr>
        <w:t>Jaswanth AD, Akilan V, Loganathan S. Wound healing activity</w:t>
      </w:r>
      <w:r w:rsidRPr="00AC2182">
        <w:rPr>
          <w:rFonts w:ascii="Times New Roman" w:hAnsi="Times New Roman"/>
          <w:i/>
          <w:sz w:val="24"/>
          <w:szCs w:val="24"/>
        </w:rPr>
        <w:t xml:space="preserve"> </w:t>
      </w:r>
      <w:r w:rsidRPr="00AC2182">
        <w:rPr>
          <w:rFonts w:ascii="Times New Roman" w:hAnsi="Times New Roman"/>
          <w:sz w:val="24"/>
          <w:szCs w:val="24"/>
        </w:rPr>
        <w:t>of</w:t>
      </w:r>
      <w:r w:rsidRPr="00AC2182">
        <w:rPr>
          <w:rFonts w:ascii="Times New Roman" w:hAnsi="Times New Roman"/>
          <w:i/>
          <w:sz w:val="24"/>
          <w:szCs w:val="24"/>
        </w:rPr>
        <w:t xml:space="preserve"> Aegle </w:t>
      </w:r>
    </w:p>
    <w:p w14:paraId="781887A7" w14:textId="77777777" w:rsidR="008E7D64" w:rsidRPr="00AC2182" w:rsidRDefault="008E7D64" w:rsidP="00AC2182">
      <w:pPr>
        <w:pStyle w:val="ListParagraph"/>
        <w:shd w:val="clear" w:color="auto" w:fill="FFFFFF"/>
        <w:spacing w:before="100" w:after="100" w:line="360" w:lineRule="auto"/>
        <w:ind w:right="-18480" w:hanging="720"/>
        <w:contextualSpacing w:val="0"/>
        <w:jc w:val="both"/>
        <w:rPr>
          <w:rFonts w:ascii="Times New Roman" w:hAnsi="Times New Roman"/>
          <w:sz w:val="24"/>
          <w:szCs w:val="24"/>
        </w:rPr>
      </w:pPr>
      <w:r w:rsidRPr="00AC2182">
        <w:rPr>
          <w:rFonts w:ascii="Times New Roman" w:hAnsi="Times New Roman"/>
          <w:i/>
          <w:sz w:val="24"/>
          <w:szCs w:val="24"/>
        </w:rPr>
        <w:t xml:space="preserve">                      marmelos</w:t>
      </w:r>
      <w:r w:rsidRPr="00AC2182">
        <w:rPr>
          <w:rFonts w:ascii="Times New Roman" w:hAnsi="Times New Roman"/>
          <w:sz w:val="24"/>
          <w:szCs w:val="24"/>
        </w:rPr>
        <w:t>. Indian J Pharm Sci 2008;56(1):41-4.</w:t>
      </w:r>
    </w:p>
    <w:p w14:paraId="6018FA7E" w14:textId="77777777" w:rsidR="008E7D64" w:rsidRPr="00AC2182" w:rsidRDefault="008E7D64" w:rsidP="00AC2182">
      <w:pPr>
        <w:pStyle w:val="ListParagraph"/>
        <w:numPr>
          <w:ilvl w:val="0"/>
          <w:numId w:val="14"/>
        </w:numPr>
        <w:shd w:val="clear" w:color="auto" w:fill="FFFFFF"/>
        <w:spacing w:before="100" w:after="100" w:line="360" w:lineRule="auto"/>
        <w:ind w:right="-18480"/>
        <w:contextualSpacing w:val="0"/>
        <w:jc w:val="both"/>
        <w:rPr>
          <w:rFonts w:ascii="Times New Roman" w:hAnsi="Times New Roman"/>
          <w:sz w:val="24"/>
          <w:szCs w:val="24"/>
        </w:rPr>
      </w:pPr>
      <w:r w:rsidRPr="00AC2182">
        <w:rPr>
          <w:rFonts w:ascii="Times New Roman" w:hAnsi="Times New Roman"/>
          <w:sz w:val="24"/>
          <w:szCs w:val="24"/>
        </w:rPr>
        <w:t xml:space="preserve">Mustafa MR, Mahmood AA, Sidik K, Noor SM. Evaluation of wound healing </w:t>
      </w:r>
    </w:p>
    <w:p w14:paraId="394E921C" w14:textId="77777777" w:rsidR="008E7D64" w:rsidRPr="00AC2182" w:rsidRDefault="008E7D64" w:rsidP="00AC2182">
      <w:pPr>
        <w:pStyle w:val="ListParagraph"/>
        <w:shd w:val="clear" w:color="auto" w:fill="FFFFFF"/>
        <w:spacing w:before="100" w:after="100" w:line="360" w:lineRule="auto"/>
        <w:ind w:right="-18480" w:hanging="720"/>
        <w:contextualSpacing w:val="0"/>
        <w:jc w:val="both"/>
        <w:rPr>
          <w:rFonts w:ascii="Times New Roman" w:hAnsi="Times New Roman"/>
          <w:sz w:val="24"/>
          <w:szCs w:val="24"/>
        </w:rPr>
      </w:pPr>
      <w:r w:rsidRPr="00AC2182">
        <w:rPr>
          <w:rFonts w:ascii="Times New Roman" w:hAnsi="Times New Roman"/>
          <w:sz w:val="24"/>
          <w:szCs w:val="24"/>
        </w:rPr>
        <w:t xml:space="preserve">                      potential of </w:t>
      </w:r>
      <w:r w:rsidRPr="00AC2182">
        <w:rPr>
          <w:rFonts w:ascii="Times New Roman" w:hAnsi="Times New Roman"/>
          <w:i/>
          <w:sz w:val="24"/>
          <w:szCs w:val="24"/>
        </w:rPr>
        <w:t>ageratum conyzoides</w:t>
      </w:r>
      <w:r w:rsidRPr="00AC2182">
        <w:rPr>
          <w:rFonts w:ascii="Times New Roman" w:hAnsi="Times New Roman"/>
          <w:sz w:val="24"/>
          <w:szCs w:val="24"/>
        </w:rPr>
        <w:t xml:space="preserve"> leaf extract in combination with honey in rats</w:t>
      </w:r>
    </w:p>
    <w:p w14:paraId="164809F3" w14:textId="77777777" w:rsidR="008E7D64" w:rsidRPr="00AC2182" w:rsidRDefault="008E7D64" w:rsidP="00AC2182">
      <w:pPr>
        <w:pStyle w:val="ListParagraph"/>
        <w:shd w:val="clear" w:color="auto" w:fill="FFFFFF"/>
        <w:spacing w:before="100" w:after="100" w:line="360" w:lineRule="auto"/>
        <w:ind w:right="-18480" w:hanging="720"/>
        <w:contextualSpacing w:val="0"/>
        <w:jc w:val="both"/>
        <w:rPr>
          <w:rFonts w:ascii="Times New Roman" w:hAnsi="Times New Roman"/>
          <w:sz w:val="24"/>
          <w:szCs w:val="24"/>
        </w:rPr>
      </w:pPr>
      <w:r w:rsidRPr="00AC2182">
        <w:rPr>
          <w:rFonts w:ascii="Times New Roman" w:hAnsi="Times New Roman"/>
          <w:sz w:val="24"/>
          <w:szCs w:val="24"/>
        </w:rPr>
        <w:t xml:space="preserve">           as animal model.  Int J mol med Adv sci 2005;1(4):406-10.</w:t>
      </w:r>
    </w:p>
    <w:p w14:paraId="64B27795" w14:textId="77777777" w:rsidR="008E7D64" w:rsidRPr="00AC2182" w:rsidRDefault="008E7D64" w:rsidP="00AC2182">
      <w:pPr>
        <w:pStyle w:val="ListParagraph"/>
        <w:numPr>
          <w:ilvl w:val="0"/>
          <w:numId w:val="14"/>
        </w:numPr>
        <w:shd w:val="clear" w:color="auto" w:fill="FFFFFF"/>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t>Asif KA, Shariff WR, Sikarwar MS. Wound healing property of alcoholic extract of leaves of</w:t>
      </w:r>
      <w:r w:rsidRPr="00AC2182">
        <w:rPr>
          <w:rFonts w:ascii="Times New Roman" w:hAnsi="Times New Roman"/>
          <w:i/>
          <w:sz w:val="24"/>
          <w:szCs w:val="24"/>
        </w:rPr>
        <w:t xml:space="preserve"> Alangium salvifolium</w:t>
      </w:r>
      <w:r w:rsidRPr="00AC2182">
        <w:rPr>
          <w:rFonts w:ascii="Times New Roman" w:hAnsi="Times New Roman"/>
          <w:sz w:val="24"/>
          <w:szCs w:val="24"/>
        </w:rPr>
        <w:t>. J Pharm Res 2010;3(2):267-69.</w:t>
      </w:r>
    </w:p>
    <w:p w14:paraId="2DA273D5" w14:textId="77777777" w:rsidR="008E7D64" w:rsidRPr="00AC2182" w:rsidRDefault="008E7D64" w:rsidP="00AC2182">
      <w:pPr>
        <w:pStyle w:val="NormalWeb"/>
        <w:numPr>
          <w:ilvl w:val="0"/>
          <w:numId w:val="14"/>
        </w:numPr>
        <w:spacing w:beforeAutospacing="0" w:afterAutospacing="0" w:line="360" w:lineRule="auto"/>
        <w:jc w:val="both"/>
        <w:rPr>
          <w:rStyle w:val="pseudotab"/>
          <w:color w:val="000000"/>
        </w:rPr>
      </w:pPr>
      <w:r w:rsidRPr="00AC2182">
        <w:rPr>
          <w:rStyle w:val="Strong"/>
        </w:rPr>
        <w:t>Nayak S</w:t>
      </w:r>
      <w:r w:rsidRPr="00AC2182">
        <w:rPr>
          <w:b/>
          <w:color w:val="000000"/>
        </w:rPr>
        <w:t>,</w:t>
      </w:r>
      <w:r w:rsidRPr="00AC2182">
        <w:rPr>
          <w:rStyle w:val="apple-converted-space"/>
        </w:rPr>
        <w:t> </w:t>
      </w:r>
      <w:r w:rsidRPr="00AC2182">
        <w:rPr>
          <w:rStyle w:val="Strong"/>
        </w:rPr>
        <w:t>Nalabothu P</w:t>
      </w:r>
      <w:r w:rsidRPr="00AC2182">
        <w:rPr>
          <w:b/>
          <w:color w:val="000000"/>
        </w:rPr>
        <w:t xml:space="preserve">, </w:t>
      </w:r>
      <w:r w:rsidRPr="00AC2182">
        <w:rPr>
          <w:rStyle w:val="Strong"/>
        </w:rPr>
        <w:t>Sandiford S</w:t>
      </w:r>
      <w:r w:rsidRPr="00AC2182">
        <w:rPr>
          <w:b/>
          <w:color w:val="000000"/>
        </w:rPr>
        <w:t>,</w:t>
      </w:r>
      <w:r w:rsidRPr="00AC2182">
        <w:rPr>
          <w:rStyle w:val="apple-converted-space"/>
        </w:rPr>
        <w:t> </w:t>
      </w:r>
      <w:r w:rsidRPr="00AC2182">
        <w:rPr>
          <w:rStyle w:val="Strong"/>
        </w:rPr>
        <w:t>Bhogadi V</w:t>
      </w:r>
      <w:r w:rsidRPr="00AC2182">
        <w:rPr>
          <w:rStyle w:val="apple-converted-space"/>
        </w:rPr>
        <w:t xml:space="preserve">, </w:t>
      </w:r>
      <w:r w:rsidRPr="00AC2182">
        <w:rPr>
          <w:rStyle w:val="Strong"/>
        </w:rPr>
        <w:t>Adogwa A</w:t>
      </w:r>
      <w:r w:rsidRPr="00AC2182">
        <w:rPr>
          <w:rStyle w:val="apple-converted-space"/>
        </w:rPr>
        <w:t>.</w:t>
      </w:r>
      <w:r w:rsidRPr="00AC2182">
        <w:rPr>
          <w:b/>
          <w:bCs/>
          <w:color w:val="000000"/>
        </w:rPr>
        <w:t xml:space="preserve"> </w:t>
      </w:r>
      <w:r w:rsidRPr="00AC2182">
        <w:rPr>
          <w:bCs/>
          <w:color w:val="000000"/>
        </w:rPr>
        <w:t>Evaluation of wound healing activity of</w:t>
      </w:r>
      <w:r w:rsidRPr="00AC2182">
        <w:rPr>
          <w:rStyle w:val="apple-converted-space"/>
          <w:bCs/>
        </w:rPr>
        <w:t> </w:t>
      </w:r>
      <w:r w:rsidRPr="00AC2182">
        <w:rPr>
          <w:rStyle w:val="Emphasis"/>
          <w:rFonts w:eastAsia="Calibri"/>
          <w:bCs/>
          <w:color w:val="000000"/>
        </w:rPr>
        <w:t>Allamanda cathartica. L.</w:t>
      </w:r>
      <w:r w:rsidRPr="00AC2182">
        <w:rPr>
          <w:bCs/>
          <w:color w:val="000000"/>
        </w:rPr>
        <w:t>and</w:t>
      </w:r>
      <w:r w:rsidRPr="00AC2182">
        <w:rPr>
          <w:rStyle w:val="apple-converted-space"/>
          <w:bCs/>
        </w:rPr>
        <w:t> </w:t>
      </w:r>
      <w:r w:rsidRPr="00AC2182">
        <w:rPr>
          <w:rStyle w:val="Emphasis"/>
          <w:rFonts w:eastAsia="Calibri"/>
          <w:bCs/>
          <w:color w:val="000000"/>
        </w:rPr>
        <w:t>Laurus nobilis. L.</w:t>
      </w:r>
      <w:r w:rsidRPr="00AC2182">
        <w:rPr>
          <w:rStyle w:val="apple-converted-space"/>
          <w:bCs/>
          <w:iCs/>
        </w:rPr>
        <w:t> </w:t>
      </w:r>
      <w:r w:rsidRPr="00AC2182">
        <w:rPr>
          <w:bCs/>
          <w:color w:val="000000"/>
        </w:rPr>
        <w:t>extracts on rats</w:t>
      </w:r>
      <w:r w:rsidRPr="00AC2182">
        <w:rPr>
          <w:b/>
          <w:bCs/>
          <w:color w:val="000000"/>
        </w:rPr>
        <w:t>.</w:t>
      </w:r>
      <w:r w:rsidRPr="00AC2182">
        <w:rPr>
          <w:rStyle w:val="apple-converted-space"/>
        </w:rPr>
        <w:t xml:space="preserve"> CAM </w:t>
      </w:r>
      <w:r w:rsidRPr="00AC2182">
        <w:rPr>
          <w:color w:val="000000"/>
        </w:rPr>
        <w:t>2006;</w:t>
      </w:r>
      <w:r w:rsidRPr="00AC2182">
        <w:rPr>
          <w:rStyle w:val="Strong"/>
        </w:rPr>
        <w:t>6(</w:t>
      </w:r>
      <w:r w:rsidRPr="00AC2182">
        <w:rPr>
          <w:color w:val="000000"/>
        </w:rPr>
        <w:t>1</w:t>
      </w:r>
      <w:r w:rsidRPr="00AC2182">
        <w:rPr>
          <w:rStyle w:val="pseudotab"/>
          <w:color w:val="000000"/>
        </w:rPr>
        <w:t>2):6-12.</w:t>
      </w:r>
    </w:p>
    <w:p w14:paraId="4C429103" w14:textId="77777777" w:rsidR="008E7D64" w:rsidRPr="00AC2182" w:rsidRDefault="008E7D64" w:rsidP="00AC2182">
      <w:pPr>
        <w:pStyle w:val="NormalWeb"/>
        <w:numPr>
          <w:ilvl w:val="0"/>
          <w:numId w:val="14"/>
        </w:numPr>
        <w:spacing w:beforeAutospacing="0" w:afterAutospacing="0" w:line="360" w:lineRule="auto"/>
        <w:jc w:val="both"/>
        <w:rPr>
          <w:color w:val="000000"/>
        </w:rPr>
      </w:pPr>
      <w:r w:rsidRPr="00AC2182">
        <w:rPr>
          <w:bCs/>
          <w:color w:val="000000"/>
          <w:lang w:eastAsia="en-IN"/>
        </w:rPr>
        <w:t>Jia Y, Zhao G, Jicheng J</w:t>
      </w:r>
      <w:r w:rsidRPr="00AC2182">
        <w:rPr>
          <w:b/>
          <w:bCs/>
          <w:color w:val="000000"/>
          <w:lang w:eastAsia="en-IN"/>
        </w:rPr>
        <w:t xml:space="preserve">.  </w:t>
      </w:r>
      <w:r w:rsidRPr="00AC2182">
        <w:rPr>
          <w:bCs/>
          <w:color w:val="000000"/>
          <w:lang w:eastAsia="en-IN"/>
        </w:rPr>
        <w:t xml:space="preserve">Preliminary evaluation: The effects of </w:t>
      </w:r>
      <w:r w:rsidRPr="00AC2182">
        <w:rPr>
          <w:bCs/>
          <w:i/>
          <w:iCs/>
          <w:color w:val="000000"/>
          <w:lang w:eastAsia="en-IN"/>
        </w:rPr>
        <w:t>Aloe ferox</w:t>
      </w:r>
      <w:r w:rsidRPr="00AC2182">
        <w:rPr>
          <w:bCs/>
          <w:iCs/>
          <w:color w:val="000000"/>
          <w:lang w:eastAsia="en-IN"/>
        </w:rPr>
        <w:t xml:space="preserve"> Miller. </w:t>
      </w:r>
      <w:r w:rsidRPr="00AC2182">
        <w:rPr>
          <w:bCs/>
          <w:color w:val="000000"/>
          <w:lang w:eastAsia="en-IN"/>
        </w:rPr>
        <w:t xml:space="preserve">and </w:t>
      </w:r>
      <w:r w:rsidRPr="00AC2182">
        <w:rPr>
          <w:bCs/>
          <w:i/>
          <w:iCs/>
          <w:color w:val="000000"/>
          <w:lang w:eastAsia="en-IN"/>
        </w:rPr>
        <w:t>Aloe arborescens</w:t>
      </w:r>
      <w:r w:rsidRPr="00AC2182">
        <w:rPr>
          <w:bCs/>
          <w:iCs/>
          <w:color w:val="000000"/>
          <w:lang w:eastAsia="en-IN"/>
        </w:rPr>
        <w:t xml:space="preserve"> Mille.r</w:t>
      </w:r>
      <w:r w:rsidRPr="00AC2182">
        <w:rPr>
          <w:bCs/>
          <w:color w:val="000000"/>
          <w:lang w:eastAsia="en-IN"/>
        </w:rPr>
        <w:t xml:space="preserve"> on wound healing</w:t>
      </w:r>
      <w:r w:rsidRPr="00AC2182">
        <w:rPr>
          <w:b/>
          <w:bCs/>
          <w:color w:val="000000"/>
          <w:lang w:eastAsia="en-IN"/>
        </w:rPr>
        <w:t xml:space="preserve">. </w:t>
      </w:r>
      <w:r w:rsidRPr="00AC2182">
        <w:t xml:space="preserve"> </w:t>
      </w:r>
      <w:hyperlink r:id="rId17" w:history="1">
        <w:r w:rsidRPr="00AC2182">
          <w:rPr>
            <w:bCs/>
            <w:lang w:eastAsia="en-IN"/>
          </w:rPr>
          <w:t>J Ethnopharmacol</w:t>
        </w:r>
      </w:hyperlink>
      <w:r w:rsidRPr="00AC2182">
        <w:t xml:space="preserve"> </w:t>
      </w:r>
      <w:r w:rsidRPr="00AC2182">
        <w:rPr>
          <w:color w:val="000000"/>
          <w:lang w:eastAsia="en-IN"/>
        </w:rPr>
        <w:t>2008;</w:t>
      </w:r>
      <w:hyperlink r:id="rId18" w:history="1">
        <w:r w:rsidRPr="00AC2182">
          <w:rPr>
            <w:lang w:eastAsia="en-IN"/>
          </w:rPr>
          <w:t>120(2</w:t>
        </w:r>
      </w:hyperlink>
      <w:r w:rsidRPr="00AC2182">
        <w:t>)</w:t>
      </w:r>
      <w:r w:rsidRPr="00AC2182">
        <w:rPr>
          <w:color w:val="000000"/>
          <w:lang w:eastAsia="en-IN"/>
        </w:rPr>
        <w:t xml:space="preserve">:181-9. </w:t>
      </w:r>
    </w:p>
    <w:p w14:paraId="30C209BD"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color w:val="000000"/>
          <w:sz w:val="24"/>
          <w:szCs w:val="24"/>
        </w:rPr>
      </w:pPr>
      <w:r w:rsidRPr="00AC2182">
        <w:rPr>
          <w:rFonts w:ascii="Times New Roman" w:hAnsi="Times New Roman"/>
          <w:bCs/>
          <w:color w:val="000000"/>
          <w:sz w:val="24"/>
          <w:szCs w:val="24"/>
        </w:rPr>
        <w:t>Jalalpure SS, Agrawal N, Patil MB, Chimkode R , Tripathi A</w:t>
      </w:r>
      <w:r w:rsidRPr="00AC2182">
        <w:rPr>
          <w:rFonts w:ascii="Times New Roman" w:hAnsi="Times New Roman"/>
          <w:b/>
          <w:bCs/>
          <w:color w:val="000000"/>
          <w:sz w:val="24"/>
          <w:szCs w:val="24"/>
        </w:rPr>
        <w:t xml:space="preserve">. </w:t>
      </w:r>
      <w:r w:rsidRPr="00AC2182">
        <w:rPr>
          <w:rFonts w:ascii="Times New Roman" w:hAnsi="Times New Roman"/>
          <w:b/>
          <w:bCs/>
          <w:color w:val="000000"/>
          <w:sz w:val="24"/>
          <w:szCs w:val="24"/>
          <w:vertAlign w:val="superscript"/>
        </w:rPr>
        <w:t xml:space="preserve"> </w:t>
      </w:r>
      <w:r w:rsidRPr="00AC2182">
        <w:rPr>
          <w:rFonts w:ascii="Times New Roman" w:hAnsi="Times New Roman"/>
          <w:sz w:val="24"/>
          <w:szCs w:val="24"/>
        </w:rPr>
        <w:t xml:space="preserve">Antimicrobial and wound healing activities of leaves of </w:t>
      </w:r>
      <w:r w:rsidRPr="00AC2182">
        <w:rPr>
          <w:rFonts w:ascii="Times New Roman" w:hAnsi="Times New Roman"/>
          <w:i/>
          <w:iCs/>
          <w:sz w:val="24"/>
          <w:szCs w:val="24"/>
        </w:rPr>
        <w:t>Alternanthera sessilis</w:t>
      </w:r>
      <w:r w:rsidRPr="00AC2182">
        <w:rPr>
          <w:rStyle w:val="apple-converted-space"/>
          <w:rFonts w:ascii="Times New Roman" w:hAnsi="Times New Roman"/>
          <w:sz w:val="24"/>
          <w:szCs w:val="24"/>
        </w:rPr>
        <w:t> </w:t>
      </w:r>
      <w:r w:rsidRPr="00AC2182">
        <w:rPr>
          <w:rFonts w:ascii="Times New Roman" w:hAnsi="Times New Roman"/>
          <w:sz w:val="24"/>
          <w:szCs w:val="24"/>
        </w:rPr>
        <w:t>Linn</w:t>
      </w:r>
      <w:r w:rsidRPr="00AC2182">
        <w:rPr>
          <w:rFonts w:ascii="Times New Roman" w:hAnsi="Times New Roman"/>
          <w:color w:val="555555"/>
          <w:sz w:val="24"/>
          <w:szCs w:val="24"/>
        </w:rPr>
        <w:t>.</w:t>
      </w:r>
      <w:r w:rsidRPr="00AC2182">
        <w:rPr>
          <w:rFonts w:ascii="Times New Roman" w:hAnsi="Times New Roman"/>
          <w:sz w:val="24"/>
          <w:szCs w:val="24"/>
        </w:rPr>
        <w:t xml:space="preserve"> Int J Green Pharm</w:t>
      </w:r>
      <w:r w:rsidRPr="00AC2182">
        <w:rPr>
          <w:rFonts w:ascii="Times New Roman" w:hAnsi="Times New Roman"/>
          <w:color w:val="555555"/>
          <w:sz w:val="24"/>
          <w:szCs w:val="24"/>
        </w:rPr>
        <w:t xml:space="preserve"> </w:t>
      </w:r>
      <w:r w:rsidRPr="00AC2182">
        <w:rPr>
          <w:rFonts w:ascii="Times New Roman" w:hAnsi="Times New Roman"/>
          <w:color w:val="000000"/>
          <w:sz w:val="24"/>
          <w:szCs w:val="24"/>
        </w:rPr>
        <w:t>2008;2(3):141-44.</w:t>
      </w:r>
    </w:p>
    <w:p w14:paraId="1EFC75D9" w14:textId="77777777" w:rsidR="008E7D64" w:rsidRPr="00AC2182" w:rsidRDefault="008E7D64" w:rsidP="00AC2182">
      <w:pPr>
        <w:pStyle w:val="ListParagraph"/>
        <w:numPr>
          <w:ilvl w:val="0"/>
          <w:numId w:val="14"/>
        </w:numPr>
        <w:autoSpaceDE w:val="0"/>
        <w:autoSpaceDN w:val="0"/>
        <w:adjustRightInd w:val="0"/>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lastRenderedPageBreak/>
        <w:t xml:space="preserve">Azeez S, Amudhan S, Adiga S, Rao N, Laxminarayana AU. </w:t>
      </w:r>
      <w:r w:rsidRPr="00AC2182">
        <w:rPr>
          <w:rFonts w:ascii="Times New Roman" w:hAnsi="Times New Roman"/>
          <w:bCs/>
          <w:sz w:val="24"/>
          <w:szCs w:val="24"/>
        </w:rPr>
        <w:t xml:space="preserve">Wound healing profile of </w:t>
      </w:r>
      <w:r w:rsidRPr="00AC2182">
        <w:rPr>
          <w:rFonts w:ascii="Times New Roman" w:hAnsi="Times New Roman"/>
          <w:bCs/>
          <w:i/>
          <w:sz w:val="24"/>
          <w:szCs w:val="24"/>
        </w:rPr>
        <w:t>Areca Catechu</w:t>
      </w:r>
      <w:r w:rsidRPr="00AC2182">
        <w:rPr>
          <w:rFonts w:ascii="Times New Roman" w:hAnsi="Times New Roman"/>
          <w:bCs/>
          <w:sz w:val="24"/>
          <w:szCs w:val="24"/>
        </w:rPr>
        <w:t xml:space="preserve"> extracts on</w:t>
      </w:r>
      <w:r w:rsidRPr="00AC2182">
        <w:rPr>
          <w:rFonts w:ascii="Times New Roman" w:hAnsi="Times New Roman"/>
          <w:sz w:val="24"/>
          <w:szCs w:val="24"/>
        </w:rPr>
        <w:t xml:space="preserve"> </w:t>
      </w:r>
      <w:r w:rsidRPr="00AC2182">
        <w:rPr>
          <w:rFonts w:ascii="Times New Roman" w:hAnsi="Times New Roman"/>
          <w:bCs/>
          <w:sz w:val="24"/>
          <w:szCs w:val="24"/>
        </w:rPr>
        <w:t>different wound models in wistar rats</w:t>
      </w:r>
      <w:r w:rsidRPr="00AC2182">
        <w:rPr>
          <w:rFonts w:ascii="Times New Roman" w:hAnsi="Times New Roman"/>
          <w:b/>
          <w:bCs/>
          <w:sz w:val="24"/>
          <w:szCs w:val="24"/>
        </w:rPr>
        <w:t>.</w:t>
      </w:r>
      <w:r w:rsidRPr="00AC2182">
        <w:rPr>
          <w:rFonts w:ascii="Times New Roman" w:hAnsi="Times New Roman"/>
          <w:sz w:val="24"/>
          <w:szCs w:val="24"/>
        </w:rPr>
        <w:t xml:space="preserve"> Kuwait Med J 2007;39(1):48-52.</w:t>
      </w:r>
    </w:p>
    <w:p w14:paraId="5641C5AB" w14:textId="77777777" w:rsidR="008E7D64" w:rsidRPr="00AC2182" w:rsidRDefault="008E7D64" w:rsidP="00AC2182">
      <w:pPr>
        <w:pStyle w:val="ListParagraph"/>
        <w:numPr>
          <w:ilvl w:val="0"/>
          <w:numId w:val="14"/>
        </w:numPr>
        <w:autoSpaceDE w:val="0"/>
        <w:autoSpaceDN w:val="0"/>
        <w:adjustRightInd w:val="0"/>
        <w:spacing w:before="100" w:after="100" w:line="360" w:lineRule="auto"/>
        <w:contextualSpacing w:val="0"/>
        <w:jc w:val="both"/>
        <w:rPr>
          <w:rFonts w:ascii="Times New Roman" w:hAnsi="Times New Roman"/>
          <w:color w:val="000000"/>
          <w:sz w:val="24"/>
          <w:szCs w:val="24"/>
          <w:lang w:eastAsia="en-IN"/>
        </w:rPr>
      </w:pPr>
      <w:r w:rsidRPr="00AC2182">
        <w:rPr>
          <w:rFonts w:ascii="Times New Roman" w:hAnsi="Times New Roman"/>
          <w:bCs/>
          <w:color w:val="000000"/>
          <w:sz w:val="24"/>
          <w:szCs w:val="24"/>
          <w:lang w:eastAsia="en-IN"/>
        </w:rPr>
        <w:t>Shirwaikar AP, Somashekar AL, Udupa SL, Somashekar S</w:t>
      </w:r>
      <w:r w:rsidRPr="00AC2182">
        <w:rPr>
          <w:rFonts w:ascii="Times New Roman" w:hAnsi="Times New Roman"/>
          <w:sz w:val="24"/>
          <w:szCs w:val="24"/>
        </w:rPr>
        <w:t>.</w:t>
      </w:r>
      <w:r w:rsidRPr="00AC2182">
        <w:rPr>
          <w:rFonts w:ascii="Times New Roman" w:hAnsi="Times New Roman"/>
          <w:b/>
          <w:bCs/>
          <w:color w:val="000000"/>
          <w:sz w:val="24"/>
          <w:szCs w:val="24"/>
          <w:lang w:eastAsia="en-IN"/>
        </w:rPr>
        <w:t xml:space="preserve"> </w:t>
      </w:r>
      <w:r w:rsidRPr="00AC2182">
        <w:rPr>
          <w:rFonts w:ascii="Times New Roman" w:hAnsi="Times New Roman"/>
          <w:bCs/>
          <w:color w:val="000000"/>
          <w:sz w:val="24"/>
          <w:szCs w:val="24"/>
          <w:lang w:eastAsia="en-IN"/>
        </w:rPr>
        <w:t xml:space="preserve">Wound healing    studies of </w:t>
      </w:r>
      <w:r w:rsidRPr="00AC2182">
        <w:rPr>
          <w:rFonts w:ascii="Times New Roman" w:hAnsi="Times New Roman"/>
          <w:bCs/>
          <w:i/>
          <w:iCs/>
          <w:color w:val="000000"/>
          <w:sz w:val="24"/>
          <w:szCs w:val="24"/>
          <w:lang w:eastAsia="en-IN"/>
        </w:rPr>
        <w:t>Aristolochia bracteolata</w:t>
      </w:r>
      <w:r w:rsidRPr="00AC2182">
        <w:rPr>
          <w:rFonts w:ascii="Times New Roman" w:hAnsi="Times New Roman"/>
          <w:bCs/>
          <w:color w:val="000000"/>
          <w:sz w:val="24"/>
          <w:szCs w:val="24"/>
          <w:lang w:eastAsia="en-IN"/>
        </w:rPr>
        <w:t xml:space="preserve"> Lam. with supportive action of antioxidant enzymes</w:t>
      </w:r>
      <w:r w:rsidRPr="00AC2182">
        <w:rPr>
          <w:rFonts w:ascii="Times New Roman" w:hAnsi="Times New Roman"/>
          <w:b/>
          <w:bCs/>
          <w:i/>
          <w:color w:val="000000"/>
          <w:sz w:val="24"/>
          <w:szCs w:val="24"/>
          <w:lang w:eastAsia="en-IN"/>
        </w:rPr>
        <w:t>.</w:t>
      </w:r>
      <w:r w:rsidRPr="00AC2182">
        <w:rPr>
          <w:rFonts w:ascii="Times New Roman" w:hAnsi="Times New Roman"/>
          <w:i/>
          <w:noProof/>
          <w:color w:val="000000"/>
          <w:sz w:val="24"/>
          <w:szCs w:val="24"/>
          <w:lang w:eastAsia="en-IN"/>
        </w:rPr>
        <w:t xml:space="preserve"> </w:t>
      </w:r>
      <w:hyperlink r:id="rId19" w:history="1">
        <w:r w:rsidRPr="00AC2182">
          <w:rPr>
            <w:rFonts w:ascii="Times New Roman" w:hAnsi="Times New Roman"/>
            <w:bCs/>
            <w:sz w:val="24"/>
            <w:szCs w:val="24"/>
            <w:lang w:eastAsia="en-IN"/>
          </w:rPr>
          <w:t>Phytomedicine</w:t>
        </w:r>
      </w:hyperlink>
      <w:r w:rsidRPr="00AC2182">
        <w:rPr>
          <w:rFonts w:ascii="Times New Roman" w:hAnsi="Times New Roman"/>
          <w:sz w:val="24"/>
          <w:szCs w:val="24"/>
        </w:rPr>
        <w:t xml:space="preserve"> </w:t>
      </w:r>
      <w:r w:rsidRPr="00AC2182">
        <w:rPr>
          <w:rFonts w:ascii="Times New Roman" w:hAnsi="Times New Roman"/>
          <w:color w:val="000000"/>
          <w:sz w:val="24"/>
          <w:szCs w:val="24"/>
          <w:lang w:eastAsia="en-IN"/>
        </w:rPr>
        <w:t>2003;</w:t>
      </w:r>
      <w:hyperlink r:id="rId20" w:history="1">
        <w:r w:rsidRPr="00AC2182">
          <w:rPr>
            <w:rFonts w:ascii="Times New Roman" w:hAnsi="Times New Roman"/>
            <w:sz w:val="24"/>
            <w:szCs w:val="24"/>
            <w:lang w:eastAsia="en-IN"/>
          </w:rPr>
          <w:t>10(6-7</w:t>
        </w:r>
      </w:hyperlink>
      <w:r w:rsidRPr="00AC2182">
        <w:rPr>
          <w:rFonts w:ascii="Times New Roman" w:hAnsi="Times New Roman"/>
          <w:sz w:val="24"/>
          <w:szCs w:val="24"/>
        </w:rPr>
        <w:t>)</w:t>
      </w:r>
      <w:r w:rsidRPr="00AC2182">
        <w:rPr>
          <w:rFonts w:ascii="Times New Roman" w:hAnsi="Times New Roman"/>
          <w:color w:val="000000"/>
          <w:sz w:val="24"/>
          <w:szCs w:val="24"/>
          <w:lang w:eastAsia="en-IN"/>
        </w:rPr>
        <w:t>:558-62.</w:t>
      </w:r>
    </w:p>
    <w:p w14:paraId="34492809" w14:textId="77777777" w:rsidR="008E7D64" w:rsidRPr="00AC2182" w:rsidRDefault="008E7D64" w:rsidP="00AC2182">
      <w:pPr>
        <w:pStyle w:val="ListParagraph"/>
        <w:numPr>
          <w:ilvl w:val="0"/>
          <w:numId w:val="14"/>
        </w:numPr>
        <w:shd w:val="clear" w:color="auto" w:fill="FFFFFF"/>
        <w:spacing w:before="100" w:after="100" w:line="360" w:lineRule="auto"/>
        <w:contextualSpacing w:val="0"/>
        <w:jc w:val="both"/>
        <w:rPr>
          <w:rFonts w:ascii="Times New Roman" w:hAnsi="Times New Roman"/>
          <w:color w:val="000000"/>
          <w:sz w:val="24"/>
          <w:szCs w:val="24"/>
          <w:lang w:eastAsia="en-IN"/>
        </w:rPr>
      </w:pPr>
      <w:r w:rsidRPr="00AC2182">
        <w:rPr>
          <w:rFonts w:ascii="Times New Roman" w:hAnsi="Times New Roman"/>
          <w:bCs/>
          <w:color w:val="000000"/>
          <w:sz w:val="24"/>
          <w:szCs w:val="24"/>
          <w:lang w:eastAsia="en-IN"/>
        </w:rPr>
        <w:t>Jorge MP, Madjarof C, Tasca AL, Rui G, Fernandes AT, Alexandre R</w:t>
      </w:r>
      <w:r w:rsidRPr="00AC2182">
        <w:rPr>
          <w:rFonts w:ascii="Times New Roman" w:hAnsi="Times New Roman"/>
          <w:b/>
          <w:bCs/>
          <w:color w:val="000000"/>
          <w:sz w:val="24"/>
          <w:szCs w:val="24"/>
          <w:lang w:eastAsia="en-IN"/>
        </w:rPr>
        <w:t xml:space="preserve">. </w:t>
      </w:r>
      <w:r w:rsidRPr="00AC2182">
        <w:rPr>
          <w:rFonts w:ascii="Times New Roman" w:hAnsi="Times New Roman"/>
          <w:bCs/>
          <w:color w:val="000000"/>
          <w:sz w:val="24"/>
          <w:szCs w:val="24"/>
          <w:lang w:eastAsia="en-IN"/>
        </w:rPr>
        <w:t xml:space="preserve">Evaluation of wound healing properties of </w:t>
      </w:r>
      <w:r w:rsidRPr="00AC2182">
        <w:rPr>
          <w:rFonts w:ascii="Times New Roman" w:hAnsi="Times New Roman"/>
          <w:bCs/>
          <w:i/>
          <w:iCs/>
          <w:color w:val="000000"/>
          <w:sz w:val="24"/>
          <w:szCs w:val="24"/>
          <w:lang w:eastAsia="en-IN"/>
        </w:rPr>
        <w:t>Arrabidaea chica</w:t>
      </w:r>
      <w:r w:rsidRPr="00AC2182">
        <w:rPr>
          <w:rFonts w:ascii="Times New Roman" w:hAnsi="Times New Roman"/>
          <w:bCs/>
          <w:i/>
          <w:color w:val="000000"/>
          <w:sz w:val="24"/>
          <w:szCs w:val="24"/>
          <w:lang w:eastAsia="en-IN"/>
        </w:rPr>
        <w:t xml:space="preserve"> Verlot</w:t>
      </w:r>
      <w:r w:rsidRPr="00AC2182">
        <w:rPr>
          <w:rFonts w:ascii="Times New Roman" w:hAnsi="Times New Roman"/>
          <w:bCs/>
          <w:color w:val="000000"/>
          <w:sz w:val="24"/>
          <w:szCs w:val="24"/>
          <w:lang w:eastAsia="en-IN"/>
        </w:rPr>
        <w:t xml:space="preserve"> extract. </w:t>
      </w:r>
      <w:hyperlink r:id="rId21" w:history="1">
        <w:r w:rsidRPr="00AC2182">
          <w:rPr>
            <w:rFonts w:ascii="Times New Roman" w:hAnsi="Times New Roman"/>
            <w:bCs/>
            <w:sz w:val="24"/>
            <w:szCs w:val="24"/>
            <w:lang w:eastAsia="en-IN"/>
          </w:rPr>
          <w:t>J Ethnopharmacol</w:t>
        </w:r>
      </w:hyperlink>
      <w:r w:rsidRPr="00AC2182">
        <w:rPr>
          <w:rFonts w:ascii="Times New Roman" w:hAnsi="Times New Roman"/>
          <w:color w:val="000000"/>
          <w:sz w:val="24"/>
          <w:szCs w:val="24"/>
          <w:lang w:eastAsia="en-IN"/>
        </w:rPr>
        <w:t xml:space="preserve"> 2008;</w:t>
      </w:r>
      <w:hyperlink r:id="rId22" w:history="1">
        <w:r w:rsidRPr="00AC2182">
          <w:rPr>
            <w:rFonts w:ascii="Times New Roman" w:hAnsi="Times New Roman"/>
            <w:sz w:val="24"/>
            <w:szCs w:val="24"/>
            <w:lang w:eastAsia="en-IN"/>
          </w:rPr>
          <w:t>118(3</w:t>
        </w:r>
      </w:hyperlink>
      <w:r w:rsidRPr="00AC2182">
        <w:rPr>
          <w:rFonts w:ascii="Times New Roman" w:hAnsi="Times New Roman"/>
          <w:sz w:val="24"/>
          <w:szCs w:val="24"/>
        </w:rPr>
        <w:t>)</w:t>
      </w:r>
      <w:r w:rsidRPr="00AC2182">
        <w:rPr>
          <w:rFonts w:ascii="Times New Roman" w:hAnsi="Times New Roman"/>
          <w:sz w:val="24"/>
          <w:szCs w:val="24"/>
          <w:lang w:eastAsia="en-IN"/>
        </w:rPr>
        <w:t>:</w:t>
      </w:r>
      <w:r w:rsidRPr="00AC2182">
        <w:rPr>
          <w:rFonts w:ascii="Times New Roman" w:hAnsi="Times New Roman"/>
          <w:color w:val="000000"/>
          <w:sz w:val="24"/>
          <w:szCs w:val="24"/>
          <w:lang w:eastAsia="en-IN"/>
        </w:rPr>
        <w:t>361-66.</w:t>
      </w:r>
    </w:p>
    <w:p w14:paraId="75919EDC" w14:textId="77777777" w:rsidR="008E7D64" w:rsidRPr="00AC2182" w:rsidRDefault="008E7D64" w:rsidP="00AC2182">
      <w:pPr>
        <w:pStyle w:val="ListParagraph"/>
        <w:numPr>
          <w:ilvl w:val="0"/>
          <w:numId w:val="14"/>
        </w:numPr>
        <w:shd w:val="clear" w:color="auto" w:fill="FFFFFF"/>
        <w:spacing w:before="100" w:after="100" w:line="360" w:lineRule="auto"/>
        <w:ind w:right="-18480"/>
        <w:contextualSpacing w:val="0"/>
        <w:rPr>
          <w:rFonts w:ascii="Times New Roman" w:hAnsi="Times New Roman"/>
          <w:sz w:val="24"/>
          <w:szCs w:val="24"/>
        </w:rPr>
      </w:pPr>
      <w:r w:rsidRPr="00AC2182">
        <w:rPr>
          <w:rFonts w:ascii="Times New Roman" w:hAnsi="Times New Roman"/>
          <w:bCs/>
          <w:color w:val="000000"/>
          <w:sz w:val="24"/>
          <w:szCs w:val="24"/>
          <w:lang w:eastAsia="en-IN"/>
        </w:rPr>
        <w:t>Kimura Y, Sumiyoshi M, Sakanaka</w:t>
      </w:r>
      <w:r w:rsidRPr="00AC2182">
        <w:rPr>
          <w:rFonts w:ascii="Times New Roman" w:hAnsi="Times New Roman"/>
          <w:sz w:val="24"/>
          <w:szCs w:val="24"/>
        </w:rPr>
        <w:t xml:space="preserve"> M. Effects of </w:t>
      </w:r>
      <w:r w:rsidRPr="00AC2182">
        <w:rPr>
          <w:rFonts w:ascii="Times New Roman" w:hAnsi="Times New Roman"/>
          <w:i/>
          <w:sz w:val="24"/>
          <w:szCs w:val="24"/>
        </w:rPr>
        <w:t>Astilbe thunbergii</w:t>
      </w:r>
      <w:r w:rsidRPr="00AC2182">
        <w:rPr>
          <w:rFonts w:ascii="Times New Roman" w:hAnsi="Times New Roman"/>
          <w:sz w:val="24"/>
          <w:szCs w:val="24"/>
        </w:rPr>
        <w:t xml:space="preserve"> rhizomes on</w:t>
      </w:r>
    </w:p>
    <w:p w14:paraId="6E884399" w14:textId="77777777" w:rsidR="008E7D64" w:rsidRPr="00AC2182" w:rsidRDefault="008E7D64" w:rsidP="00AC2182">
      <w:pPr>
        <w:shd w:val="clear" w:color="auto" w:fill="FFFFFF"/>
        <w:spacing w:before="100" w:after="100" w:line="360" w:lineRule="auto"/>
        <w:ind w:left="720" w:right="-18480" w:hanging="720"/>
        <w:rPr>
          <w:rFonts w:ascii="Times New Roman" w:hAnsi="Times New Roman" w:cs="Times New Roman"/>
          <w:sz w:val="24"/>
          <w:szCs w:val="24"/>
        </w:rPr>
      </w:pPr>
      <w:r w:rsidRPr="00AC2182">
        <w:rPr>
          <w:rFonts w:ascii="Times New Roman" w:hAnsi="Times New Roman" w:cs="Times New Roman"/>
          <w:sz w:val="24"/>
          <w:szCs w:val="24"/>
        </w:rPr>
        <w:t xml:space="preserve">                   wound healing.</w:t>
      </w:r>
      <w:r w:rsidRPr="00AC2182">
        <w:rPr>
          <w:rFonts w:ascii="Times New Roman" w:hAnsi="Times New Roman" w:cs="Times New Roman"/>
          <w:b/>
          <w:i/>
          <w:sz w:val="24"/>
          <w:szCs w:val="24"/>
        </w:rPr>
        <w:t xml:space="preserve"> </w:t>
      </w:r>
      <w:hyperlink r:id="rId23" w:history="1">
        <w:r w:rsidRPr="00AC2182">
          <w:rPr>
            <w:rFonts w:ascii="Times New Roman" w:hAnsi="Times New Roman" w:cs="Times New Roman"/>
            <w:bCs/>
            <w:sz w:val="24"/>
            <w:szCs w:val="24"/>
            <w:lang w:eastAsia="en-IN"/>
          </w:rPr>
          <w:t>J Ethnopharmacol</w:t>
        </w:r>
      </w:hyperlink>
      <w:r w:rsidRPr="00AC2182">
        <w:rPr>
          <w:rFonts w:ascii="Times New Roman" w:hAnsi="Times New Roman" w:cs="Times New Roman"/>
          <w:sz w:val="24"/>
          <w:szCs w:val="24"/>
        </w:rPr>
        <w:t xml:space="preserve"> </w:t>
      </w:r>
      <w:r w:rsidRPr="00AC2182">
        <w:rPr>
          <w:rFonts w:ascii="Times New Roman" w:hAnsi="Times New Roman" w:cs="Times New Roman"/>
          <w:color w:val="000000"/>
          <w:sz w:val="24"/>
          <w:szCs w:val="24"/>
          <w:lang w:eastAsia="en-IN"/>
        </w:rPr>
        <w:t>2007;</w:t>
      </w:r>
      <w:hyperlink r:id="rId24" w:history="1">
        <w:r w:rsidRPr="00AC2182">
          <w:rPr>
            <w:rFonts w:ascii="Times New Roman" w:hAnsi="Times New Roman" w:cs="Times New Roman"/>
            <w:sz w:val="24"/>
            <w:szCs w:val="24"/>
            <w:lang w:eastAsia="en-IN"/>
          </w:rPr>
          <w:t>109(1</w:t>
        </w:r>
      </w:hyperlink>
      <w:r w:rsidRPr="00AC2182">
        <w:rPr>
          <w:rFonts w:ascii="Times New Roman" w:hAnsi="Times New Roman" w:cs="Times New Roman"/>
          <w:color w:val="000000"/>
          <w:sz w:val="24"/>
          <w:szCs w:val="24"/>
          <w:lang w:eastAsia="en-IN"/>
        </w:rPr>
        <w:t>,3):72-7.</w:t>
      </w:r>
    </w:p>
    <w:p w14:paraId="7C963126" w14:textId="77777777" w:rsidR="008E7D64" w:rsidRPr="00AC2182" w:rsidRDefault="008E7D64" w:rsidP="00AC2182">
      <w:pPr>
        <w:pStyle w:val="ListParagraph"/>
        <w:numPr>
          <w:ilvl w:val="0"/>
          <w:numId w:val="14"/>
        </w:numPr>
        <w:shd w:val="clear" w:color="auto" w:fill="FFFFFF"/>
        <w:autoSpaceDE w:val="0"/>
        <w:autoSpaceDN w:val="0"/>
        <w:adjustRightInd w:val="0"/>
        <w:spacing w:before="100" w:after="100" w:line="360" w:lineRule="auto"/>
        <w:contextualSpacing w:val="0"/>
        <w:jc w:val="both"/>
        <w:rPr>
          <w:rFonts w:ascii="Times New Roman" w:hAnsi="Times New Roman"/>
          <w:bCs/>
          <w:color w:val="29000B"/>
          <w:kern w:val="36"/>
          <w:sz w:val="24"/>
          <w:szCs w:val="24"/>
        </w:rPr>
      </w:pPr>
      <w:r w:rsidRPr="00AC2182">
        <w:rPr>
          <w:rStyle w:val="apple-style-span"/>
          <w:rFonts w:ascii="Times New Roman" w:hAnsi="Times New Roman"/>
          <w:bCs/>
          <w:color w:val="29000B"/>
          <w:kern w:val="36"/>
          <w:sz w:val="24"/>
          <w:szCs w:val="24"/>
        </w:rPr>
        <w:t>Chaudhari RY, Patil VR. Promotion of cutaneous wound healing by herbal formulation containing azadirachta indica andcynodon dactalon extract in wistar</w:t>
      </w:r>
      <w:r w:rsidRPr="00AC2182">
        <w:rPr>
          <w:rFonts w:ascii="Times New Roman" w:hAnsi="Times New Roman"/>
          <w:bCs/>
          <w:sz w:val="24"/>
          <w:szCs w:val="24"/>
        </w:rPr>
        <w:t xml:space="preserve">. Int J Pharm Res Dev </w:t>
      </w:r>
      <w:r w:rsidRPr="00AC2182">
        <w:rPr>
          <w:rFonts w:ascii="Times New Roman" w:hAnsi="Times New Roman"/>
          <w:sz w:val="24"/>
          <w:szCs w:val="24"/>
        </w:rPr>
        <w:t>June 2011;3(4):80-86.</w:t>
      </w:r>
    </w:p>
    <w:p w14:paraId="28E886A7" w14:textId="77777777" w:rsidR="008E7D64" w:rsidRPr="00AC2182" w:rsidRDefault="008E7D64" w:rsidP="00AC2182">
      <w:pPr>
        <w:pStyle w:val="ListParagraph"/>
        <w:numPr>
          <w:ilvl w:val="0"/>
          <w:numId w:val="14"/>
        </w:numPr>
        <w:shd w:val="clear" w:color="auto" w:fill="FFFFFF"/>
        <w:autoSpaceDE w:val="0"/>
        <w:autoSpaceDN w:val="0"/>
        <w:adjustRightInd w:val="0"/>
        <w:spacing w:before="100" w:after="100" w:line="360" w:lineRule="auto"/>
        <w:contextualSpacing w:val="0"/>
        <w:jc w:val="both"/>
        <w:rPr>
          <w:rFonts w:ascii="Times New Roman" w:hAnsi="Times New Roman"/>
          <w:bCs/>
          <w:color w:val="29000B"/>
          <w:kern w:val="36"/>
          <w:sz w:val="24"/>
          <w:szCs w:val="24"/>
        </w:rPr>
      </w:pPr>
      <w:r w:rsidRPr="00AC2182">
        <w:rPr>
          <w:rFonts w:ascii="Times New Roman" w:hAnsi="Times New Roman"/>
          <w:bCs/>
          <w:sz w:val="24"/>
          <w:szCs w:val="24"/>
        </w:rPr>
        <w:t>Prasad P, Pavan KK, Alla NR</w:t>
      </w:r>
      <w:r w:rsidRPr="00AC2182">
        <w:rPr>
          <w:rFonts w:ascii="Times New Roman" w:hAnsi="Times New Roman"/>
          <w:b/>
          <w:bCs/>
          <w:sz w:val="24"/>
          <w:szCs w:val="24"/>
        </w:rPr>
        <w:t xml:space="preserve">. </w:t>
      </w:r>
      <w:r w:rsidRPr="00AC2182">
        <w:rPr>
          <w:rFonts w:ascii="Times New Roman" w:hAnsi="Times New Roman"/>
          <w:bCs/>
          <w:sz w:val="24"/>
          <w:szCs w:val="24"/>
        </w:rPr>
        <w:t xml:space="preserve">Wound healing activity of alcoholic extract of </w:t>
      </w:r>
      <w:r w:rsidRPr="00AC2182">
        <w:rPr>
          <w:rFonts w:ascii="Times New Roman" w:hAnsi="Times New Roman"/>
          <w:bCs/>
          <w:i/>
          <w:sz w:val="24"/>
          <w:szCs w:val="24"/>
        </w:rPr>
        <w:t>Buchanania lanzan</w:t>
      </w:r>
      <w:r w:rsidRPr="00AC2182">
        <w:rPr>
          <w:rFonts w:ascii="Times New Roman" w:hAnsi="Times New Roman"/>
          <w:bCs/>
          <w:sz w:val="24"/>
          <w:szCs w:val="24"/>
        </w:rPr>
        <w:t xml:space="preserve"> in albino rats. Int J Chem Tech Res 2009;1(4): 1026-31.</w:t>
      </w:r>
    </w:p>
    <w:p w14:paraId="7B827447" w14:textId="77777777" w:rsidR="008E7D64" w:rsidRPr="00AC2182" w:rsidRDefault="008E7D64" w:rsidP="00AC2182">
      <w:pPr>
        <w:pStyle w:val="ListParagraph"/>
        <w:numPr>
          <w:ilvl w:val="0"/>
          <w:numId w:val="14"/>
        </w:numPr>
        <w:autoSpaceDE w:val="0"/>
        <w:autoSpaceDN w:val="0"/>
        <w:adjustRightInd w:val="0"/>
        <w:spacing w:before="100" w:after="100" w:line="360" w:lineRule="auto"/>
        <w:contextualSpacing w:val="0"/>
        <w:jc w:val="both"/>
        <w:rPr>
          <w:rFonts w:ascii="Times New Roman" w:hAnsi="Times New Roman"/>
          <w:color w:val="000000"/>
          <w:sz w:val="24"/>
          <w:szCs w:val="24"/>
          <w:lang w:eastAsia="en-IN"/>
        </w:rPr>
      </w:pPr>
      <w:r w:rsidRPr="00AC2182">
        <w:rPr>
          <w:rFonts w:ascii="Times New Roman" w:hAnsi="Times New Roman"/>
          <w:bCs/>
          <w:color w:val="000000"/>
          <w:sz w:val="24"/>
          <w:szCs w:val="24"/>
          <w:lang w:eastAsia="en-IN"/>
        </w:rPr>
        <w:t>Mensah AY, Sampson J, Houghton PJ, Hylands PJ, Westbrook J, Dunn M, et al</w:t>
      </w:r>
      <w:r w:rsidRPr="00AC2182">
        <w:rPr>
          <w:rFonts w:ascii="Times New Roman" w:hAnsi="Times New Roman"/>
          <w:sz w:val="24"/>
          <w:szCs w:val="24"/>
        </w:rPr>
        <w:t>.</w:t>
      </w:r>
      <w:r w:rsidRPr="00AC2182">
        <w:rPr>
          <w:rFonts w:ascii="Times New Roman" w:hAnsi="Times New Roman"/>
          <w:b/>
          <w:bCs/>
          <w:color w:val="000000"/>
          <w:sz w:val="24"/>
          <w:szCs w:val="24"/>
          <w:lang w:eastAsia="en-IN"/>
        </w:rPr>
        <w:t xml:space="preserve"> </w:t>
      </w:r>
      <w:r w:rsidRPr="00AC2182">
        <w:rPr>
          <w:rFonts w:ascii="Times New Roman" w:hAnsi="Times New Roman"/>
          <w:bCs/>
          <w:color w:val="000000"/>
          <w:sz w:val="24"/>
          <w:szCs w:val="24"/>
          <w:lang w:eastAsia="en-IN"/>
        </w:rPr>
        <w:t xml:space="preserve">Effects of </w:t>
      </w:r>
      <w:r w:rsidRPr="00AC2182">
        <w:rPr>
          <w:rFonts w:ascii="Times New Roman" w:hAnsi="Times New Roman"/>
          <w:bCs/>
          <w:i/>
          <w:iCs/>
          <w:color w:val="000000"/>
          <w:sz w:val="24"/>
          <w:szCs w:val="24"/>
          <w:lang w:eastAsia="en-IN"/>
        </w:rPr>
        <w:t>Buddleja globosa</w:t>
      </w:r>
      <w:r w:rsidRPr="00AC2182">
        <w:rPr>
          <w:rFonts w:ascii="Times New Roman" w:hAnsi="Times New Roman"/>
          <w:bCs/>
          <w:color w:val="000000"/>
          <w:sz w:val="24"/>
          <w:szCs w:val="24"/>
          <w:lang w:eastAsia="en-IN"/>
        </w:rPr>
        <w:t xml:space="preserve"> leaf and its constituents relevant to wound healing</w:t>
      </w:r>
      <w:r w:rsidRPr="00AC2182">
        <w:rPr>
          <w:rFonts w:ascii="Times New Roman" w:hAnsi="Times New Roman"/>
          <w:b/>
          <w:bCs/>
          <w:color w:val="000000"/>
          <w:sz w:val="24"/>
          <w:szCs w:val="24"/>
          <w:lang w:eastAsia="en-IN"/>
        </w:rPr>
        <w:t xml:space="preserve">. </w:t>
      </w:r>
      <w:hyperlink r:id="rId25" w:history="1">
        <w:r w:rsidRPr="00AC2182">
          <w:rPr>
            <w:rFonts w:ascii="Times New Roman" w:hAnsi="Times New Roman"/>
            <w:bCs/>
            <w:sz w:val="24"/>
            <w:szCs w:val="24"/>
            <w:lang w:eastAsia="en-IN"/>
          </w:rPr>
          <w:t>J Ethnopharmacol</w:t>
        </w:r>
      </w:hyperlink>
      <w:r w:rsidRPr="00AC2182">
        <w:rPr>
          <w:rFonts w:ascii="Times New Roman" w:hAnsi="Times New Roman"/>
          <w:sz w:val="24"/>
          <w:szCs w:val="24"/>
        </w:rPr>
        <w:t xml:space="preserve"> </w:t>
      </w:r>
      <w:r w:rsidRPr="00AC2182">
        <w:rPr>
          <w:rFonts w:ascii="Times New Roman" w:hAnsi="Times New Roman"/>
          <w:color w:val="000000"/>
          <w:sz w:val="24"/>
          <w:szCs w:val="24"/>
          <w:lang w:eastAsia="en-IN"/>
        </w:rPr>
        <w:t>2001;</w:t>
      </w:r>
      <w:hyperlink r:id="rId26" w:history="1">
        <w:r w:rsidRPr="00AC2182">
          <w:rPr>
            <w:rFonts w:ascii="Times New Roman" w:hAnsi="Times New Roman"/>
            <w:sz w:val="24"/>
            <w:szCs w:val="24"/>
            <w:lang w:eastAsia="en-IN"/>
          </w:rPr>
          <w:t>77(2-3</w:t>
        </w:r>
      </w:hyperlink>
      <w:r w:rsidRPr="00AC2182">
        <w:rPr>
          <w:rFonts w:ascii="Times New Roman" w:hAnsi="Times New Roman"/>
          <w:sz w:val="24"/>
          <w:szCs w:val="24"/>
        </w:rPr>
        <w:t>)</w:t>
      </w:r>
      <w:r w:rsidRPr="00AC2182">
        <w:rPr>
          <w:rFonts w:ascii="Times New Roman" w:hAnsi="Times New Roman"/>
          <w:color w:val="000000"/>
          <w:sz w:val="24"/>
          <w:szCs w:val="24"/>
          <w:lang w:eastAsia="en-IN"/>
        </w:rPr>
        <w:t>:219-26.</w:t>
      </w:r>
    </w:p>
    <w:p w14:paraId="56B3D029"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color w:val="000000"/>
          <w:sz w:val="24"/>
          <w:szCs w:val="24"/>
          <w:lang w:eastAsia="en-IN"/>
        </w:rPr>
      </w:pPr>
      <w:r w:rsidRPr="00AC2182">
        <w:rPr>
          <w:rFonts w:ascii="Times New Roman" w:hAnsi="Times New Roman"/>
          <w:bCs/>
          <w:color w:val="000000"/>
          <w:sz w:val="24"/>
          <w:szCs w:val="24"/>
          <w:lang w:eastAsia="en-IN"/>
        </w:rPr>
        <w:t>Miriyala S, Panchatcharam M</w:t>
      </w:r>
      <w:r w:rsidRPr="00AC2182">
        <w:rPr>
          <w:rFonts w:ascii="Times New Roman" w:hAnsi="Times New Roman"/>
          <w:sz w:val="24"/>
          <w:szCs w:val="24"/>
        </w:rPr>
        <w:t>,</w:t>
      </w:r>
      <w:r w:rsidRPr="00AC2182">
        <w:rPr>
          <w:rFonts w:ascii="Times New Roman" w:hAnsi="Times New Roman"/>
          <w:bCs/>
          <w:color w:val="000000"/>
          <w:sz w:val="24"/>
          <w:szCs w:val="24"/>
          <w:lang w:eastAsia="en-IN"/>
        </w:rPr>
        <w:t xml:space="preserve"> Lochin S</w:t>
      </w:r>
      <w:r w:rsidRPr="00AC2182">
        <w:rPr>
          <w:rFonts w:ascii="Times New Roman" w:hAnsi="Times New Roman"/>
          <w:sz w:val="24"/>
          <w:szCs w:val="24"/>
        </w:rPr>
        <w:t>.</w:t>
      </w:r>
      <w:r w:rsidRPr="00AC2182">
        <w:rPr>
          <w:rFonts w:ascii="Times New Roman" w:hAnsi="Times New Roman"/>
          <w:b/>
          <w:bCs/>
          <w:color w:val="000000"/>
          <w:sz w:val="24"/>
          <w:szCs w:val="24"/>
          <w:lang w:eastAsia="en-IN"/>
        </w:rPr>
        <w:t xml:space="preserve"> </w:t>
      </w:r>
      <w:r w:rsidRPr="00AC2182">
        <w:rPr>
          <w:rFonts w:ascii="Times New Roman" w:hAnsi="Times New Roman"/>
          <w:bCs/>
          <w:color w:val="000000"/>
          <w:sz w:val="24"/>
          <w:szCs w:val="24"/>
          <w:lang w:eastAsia="en-IN"/>
        </w:rPr>
        <w:t xml:space="preserve">Efficacy of </w:t>
      </w:r>
      <w:r w:rsidRPr="00AC2182">
        <w:rPr>
          <w:rFonts w:ascii="Times New Roman" w:hAnsi="Times New Roman"/>
          <w:bCs/>
          <w:i/>
          <w:iCs/>
          <w:color w:val="000000"/>
          <w:sz w:val="24"/>
          <w:szCs w:val="24"/>
          <w:lang w:eastAsia="en-IN"/>
        </w:rPr>
        <w:t>Butea monosperma</w:t>
      </w:r>
      <w:r w:rsidRPr="00AC2182">
        <w:rPr>
          <w:rFonts w:ascii="Times New Roman" w:hAnsi="Times New Roman"/>
          <w:bCs/>
          <w:color w:val="000000"/>
          <w:sz w:val="24"/>
          <w:szCs w:val="24"/>
          <w:lang w:eastAsia="en-IN"/>
        </w:rPr>
        <w:t xml:space="preserve"> on dermal wound healing in rats.</w:t>
      </w:r>
      <w:r w:rsidRPr="00AC2182">
        <w:rPr>
          <w:rFonts w:ascii="Times New Roman" w:hAnsi="Times New Roman"/>
          <w:b/>
          <w:bCs/>
          <w:color w:val="000000"/>
          <w:sz w:val="24"/>
          <w:szCs w:val="24"/>
          <w:lang w:eastAsia="en-IN"/>
        </w:rPr>
        <w:t xml:space="preserve"> </w:t>
      </w:r>
      <w:hyperlink r:id="rId27" w:history="1">
        <w:r w:rsidRPr="00AC2182">
          <w:rPr>
            <w:rFonts w:ascii="Times New Roman" w:hAnsi="Times New Roman"/>
            <w:bCs/>
            <w:sz w:val="24"/>
            <w:szCs w:val="24"/>
            <w:lang w:eastAsia="en-IN"/>
          </w:rPr>
          <w:t xml:space="preserve"> Int J Biochem Cell Biol </w:t>
        </w:r>
      </w:hyperlink>
      <w:r w:rsidRPr="00AC2182">
        <w:rPr>
          <w:rFonts w:ascii="Times New Roman" w:hAnsi="Times New Roman"/>
          <w:sz w:val="24"/>
          <w:szCs w:val="24"/>
        </w:rPr>
        <w:t xml:space="preserve"> </w:t>
      </w:r>
      <w:r w:rsidRPr="00AC2182">
        <w:rPr>
          <w:rFonts w:ascii="Times New Roman" w:hAnsi="Times New Roman"/>
          <w:color w:val="000000"/>
          <w:sz w:val="24"/>
          <w:szCs w:val="24"/>
          <w:lang w:eastAsia="en-IN"/>
        </w:rPr>
        <w:t>2005;</w:t>
      </w:r>
      <w:hyperlink r:id="rId28" w:history="1">
        <w:r w:rsidRPr="00AC2182">
          <w:rPr>
            <w:rFonts w:ascii="Times New Roman" w:hAnsi="Times New Roman"/>
            <w:sz w:val="24"/>
            <w:szCs w:val="24"/>
            <w:lang w:eastAsia="en-IN"/>
          </w:rPr>
          <w:t>37(3</w:t>
        </w:r>
      </w:hyperlink>
      <w:r w:rsidRPr="00AC2182">
        <w:rPr>
          <w:rFonts w:ascii="Times New Roman" w:hAnsi="Times New Roman"/>
          <w:sz w:val="24"/>
          <w:szCs w:val="24"/>
        </w:rPr>
        <w:t>)</w:t>
      </w:r>
      <w:r w:rsidRPr="00AC2182">
        <w:rPr>
          <w:rFonts w:ascii="Times New Roman" w:hAnsi="Times New Roman"/>
          <w:b/>
          <w:color w:val="000000"/>
          <w:sz w:val="24"/>
          <w:szCs w:val="24"/>
          <w:lang w:eastAsia="en-IN"/>
        </w:rPr>
        <w:t>:</w:t>
      </w:r>
      <w:r w:rsidRPr="00AC2182">
        <w:rPr>
          <w:rFonts w:ascii="Times New Roman" w:hAnsi="Times New Roman"/>
          <w:color w:val="000000"/>
          <w:sz w:val="24"/>
          <w:szCs w:val="24"/>
          <w:lang w:eastAsia="en-IN"/>
        </w:rPr>
        <w:t>566-73.</w:t>
      </w:r>
    </w:p>
    <w:p w14:paraId="4B45A536"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color w:val="000000"/>
          <w:sz w:val="24"/>
          <w:szCs w:val="24"/>
          <w:lang w:eastAsia="en-IN"/>
        </w:rPr>
      </w:pPr>
      <w:r w:rsidRPr="00AC2182">
        <w:rPr>
          <w:rFonts w:ascii="Times New Roman" w:hAnsi="Times New Roman"/>
          <w:bCs/>
          <w:color w:val="000000"/>
          <w:sz w:val="24"/>
          <w:szCs w:val="24"/>
          <w:lang w:eastAsia="en-IN"/>
        </w:rPr>
        <w:t>Fronza M, Heinzmann B, Hamburger M, Laufer S and Merfort I</w:t>
      </w:r>
      <w:r w:rsidRPr="00AC2182">
        <w:rPr>
          <w:rFonts w:ascii="Times New Roman" w:hAnsi="Times New Roman"/>
          <w:sz w:val="24"/>
          <w:szCs w:val="24"/>
        </w:rPr>
        <w:t xml:space="preserve">. </w:t>
      </w:r>
      <w:r w:rsidRPr="00AC2182">
        <w:rPr>
          <w:rFonts w:ascii="Times New Roman" w:hAnsi="Times New Roman"/>
          <w:bCs/>
          <w:color w:val="000000"/>
          <w:sz w:val="24"/>
          <w:szCs w:val="24"/>
          <w:lang w:eastAsia="en-IN"/>
        </w:rPr>
        <w:t xml:space="preserve">Determination of the wound healing effect of </w:t>
      </w:r>
      <w:r w:rsidRPr="00AC2182">
        <w:rPr>
          <w:rFonts w:ascii="Times New Roman" w:hAnsi="Times New Roman"/>
          <w:bCs/>
          <w:i/>
          <w:iCs/>
          <w:color w:val="000000"/>
          <w:sz w:val="24"/>
          <w:szCs w:val="24"/>
          <w:lang w:eastAsia="en-IN"/>
        </w:rPr>
        <w:t>Calendula</w:t>
      </w:r>
      <w:r w:rsidRPr="00AC2182">
        <w:rPr>
          <w:rFonts w:ascii="Times New Roman" w:hAnsi="Times New Roman"/>
          <w:bCs/>
          <w:i/>
          <w:color w:val="000000"/>
          <w:sz w:val="24"/>
          <w:szCs w:val="24"/>
          <w:lang w:eastAsia="en-IN"/>
        </w:rPr>
        <w:t xml:space="preserve"> </w:t>
      </w:r>
      <w:r w:rsidRPr="00AC2182">
        <w:rPr>
          <w:rFonts w:ascii="Times New Roman" w:hAnsi="Times New Roman"/>
          <w:bCs/>
          <w:color w:val="000000"/>
          <w:sz w:val="24"/>
          <w:szCs w:val="24"/>
          <w:lang w:eastAsia="en-IN"/>
        </w:rPr>
        <w:t>extracts using the scratch assay with 3T3 fibroblasts</w:t>
      </w:r>
      <w:r w:rsidRPr="00AC2182">
        <w:rPr>
          <w:rFonts w:ascii="Times New Roman" w:hAnsi="Times New Roman"/>
          <w:b/>
          <w:bCs/>
          <w:i/>
          <w:color w:val="000000"/>
          <w:sz w:val="24"/>
          <w:szCs w:val="24"/>
          <w:lang w:eastAsia="en-IN"/>
        </w:rPr>
        <w:t>.</w:t>
      </w:r>
      <w:r w:rsidRPr="00AC2182">
        <w:rPr>
          <w:rFonts w:ascii="Times New Roman" w:hAnsi="Times New Roman"/>
          <w:sz w:val="24"/>
          <w:szCs w:val="24"/>
        </w:rPr>
        <w:t xml:space="preserve"> </w:t>
      </w:r>
      <w:hyperlink r:id="rId29" w:history="1">
        <w:r w:rsidRPr="00AC2182">
          <w:rPr>
            <w:rFonts w:ascii="Times New Roman" w:hAnsi="Times New Roman"/>
            <w:bCs/>
            <w:sz w:val="24"/>
            <w:szCs w:val="24"/>
            <w:lang w:eastAsia="en-IN"/>
          </w:rPr>
          <w:t>J Ethnopharmacol</w:t>
        </w:r>
      </w:hyperlink>
      <w:r w:rsidRPr="00AC2182">
        <w:rPr>
          <w:rFonts w:ascii="Times New Roman" w:hAnsi="Times New Roman"/>
          <w:sz w:val="24"/>
          <w:szCs w:val="24"/>
        </w:rPr>
        <w:t xml:space="preserve"> </w:t>
      </w:r>
      <w:r w:rsidRPr="00AC2182">
        <w:rPr>
          <w:rFonts w:ascii="Times New Roman" w:hAnsi="Times New Roman"/>
          <w:color w:val="000000"/>
          <w:sz w:val="24"/>
          <w:szCs w:val="24"/>
          <w:lang w:eastAsia="en-IN"/>
        </w:rPr>
        <w:t>2009;</w:t>
      </w:r>
      <w:hyperlink r:id="rId30" w:history="1">
        <w:r w:rsidRPr="00AC2182">
          <w:rPr>
            <w:rFonts w:ascii="Times New Roman" w:hAnsi="Times New Roman"/>
            <w:sz w:val="24"/>
            <w:szCs w:val="24"/>
            <w:lang w:eastAsia="en-IN"/>
          </w:rPr>
          <w:t>126(3</w:t>
        </w:r>
      </w:hyperlink>
      <w:r w:rsidRPr="00AC2182">
        <w:rPr>
          <w:rFonts w:ascii="Times New Roman" w:hAnsi="Times New Roman"/>
          <w:color w:val="000000"/>
          <w:sz w:val="24"/>
          <w:szCs w:val="24"/>
          <w:lang w:eastAsia="en-IN"/>
        </w:rPr>
        <w:t>,10):463-67.</w:t>
      </w:r>
    </w:p>
    <w:p w14:paraId="49DFED2C"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bCs/>
          <w:iCs/>
          <w:sz w:val="24"/>
          <w:szCs w:val="24"/>
        </w:rPr>
      </w:pPr>
      <w:r w:rsidRPr="00AC2182">
        <w:rPr>
          <w:rFonts w:ascii="Times New Roman" w:hAnsi="Times New Roman"/>
          <w:sz w:val="24"/>
          <w:szCs w:val="24"/>
        </w:rPr>
        <w:t xml:space="preserve">Nalwaya N, Pokharna G, Deb L, Jain NK. </w:t>
      </w:r>
      <w:r w:rsidRPr="00AC2182">
        <w:rPr>
          <w:rFonts w:ascii="Times New Roman" w:hAnsi="Times New Roman"/>
          <w:bCs/>
          <w:sz w:val="24"/>
          <w:szCs w:val="24"/>
        </w:rPr>
        <w:t xml:space="preserve">Wound healing activity of latex of </w:t>
      </w:r>
      <w:r w:rsidRPr="00AC2182">
        <w:rPr>
          <w:rFonts w:ascii="Times New Roman" w:hAnsi="Times New Roman"/>
          <w:bCs/>
          <w:i/>
          <w:sz w:val="24"/>
          <w:szCs w:val="24"/>
        </w:rPr>
        <w:t>calotropis gigantean.</w:t>
      </w:r>
      <w:r w:rsidRPr="00AC2182">
        <w:rPr>
          <w:rFonts w:ascii="Times New Roman" w:hAnsi="Times New Roman"/>
          <w:bCs/>
          <w:i/>
          <w:iCs/>
          <w:sz w:val="24"/>
          <w:szCs w:val="24"/>
        </w:rPr>
        <w:t xml:space="preserve"> </w:t>
      </w:r>
      <w:r w:rsidRPr="00AC2182">
        <w:rPr>
          <w:rFonts w:ascii="Times New Roman" w:hAnsi="Times New Roman"/>
          <w:bCs/>
          <w:iCs/>
          <w:sz w:val="24"/>
          <w:szCs w:val="24"/>
        </w:rPr>
        <w:t>Int J Pharm Pharm Sci 2009;1(1):176-81.</w:t>
      </w:r>
    </w:p>
    <w:p w14:paraId="2E9A81AF"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color w:val="000000"/>
          <w:sz w:val="24"/>
          <w:szCs w:val="24"/>
          <w:lang w:eastAsia="en-IN"/>
        </w:rPr>
      </w:pPr>
      <w:r w:rsidRPr="00AC2182">
        <w:rPr>
          <w:rFonts w:ascii="Times New Roman" w:hAnsi="Times New Roman"/>
          <w:bCs/>
          <w:color w:val="000000"/>
          <w:sz w:val="24"/>
          <w:szCs w:val="24"/>
          <w:lang w:eastAsia="en-IN"/>
        </w:rPr>
        <w:t>Rasik AM, Raghubir R</w:t>
      </w:r>
      <w:r w:rsidRPr="00AC2182">
        <w:rPr>
          <w:rFonts w:ascii="Times New Roman" w:hAnsi="Times New Roman"/>
          <w:sz w:val="24"/>
          <w:szCs w:val="24"/>
        </w:rPr>
        <w:t xml:space="preserve">, </w:t>
      </w:r>
      <w:r w:rsidRPr="00AC2182">
        <w:rPr>
          <w:rFonts w:ascii="Times New Roman" w:hAnsi="Times New Roman"/>
          <w:bCs/>
          <w:color w:val="000000"/>
          <w:sz w:val="24"/>
          <w:szCs w:val="24"/>
          <w:lang w:eastAsia="en-IN"/>
        </w:rPr>
        <w:t xml:space="preserve">Gupta A, Shukla A, Dubey MP, Srivastava S, et al. Healing potential of </w:t>
      </w:r>
      <w:r w:rsidRPr="00AC2182">
        <w:rPr>
          <w:rFonts w:ascii="Times New Roman" w:hAnsi="Times New Roman"/>
          <w:bCs/>
          <w:i/>
          <w:iCs/>
          <w:color w:val="000000"/>
          <w:sz w:val="24"/>
          <w:szCs w:val="24"/>
          <w:lang w:eastAsia="en-IN"/>
        </w:rPr>
        <w:t>Calotropis procera</w:t>
      </w:r>
      <w:r w:rsidRPr="00AC2182">
        <w:rPr>
          <w:rFonts w:ascii="Times New Roman" w:hAnsi="Times New Roman"/>
          <w:bCs/>
          <w:color w:val="000000"/>
          <w:sz w:val="24"/>
          <w:szCs w:val="24"/>
          <w:lang w:eastAsia="en-IN"/>
        </w:rPr>
        <w:t xml:space="preserve"> on dermal wounds in Guinea pigs</w:t>
      </w:r>
      <w:r w:rsidRPr="00AC2182">
        <w:rPr>
          <w:rFonts w:ascii="Times New Roman" w:hAnsi="Times New Roman"/>
          <w:b/>
          <w:bCs/>
          <w:color w:val="000000"/>
          <w:sz w:val="24"/>
          <w:szCs w:val="24"/>
          <w:lang w:eastAsia="en-IN"/>
        </w:rPr>
        <w:t>.</w:t>
      </w:r>
      <w:r w:rsidRPr="00AC2182">
        <w:rPr>
          <w:rFonts w:ascii="Times New Roman" w:hAnsi="Times New Roman"/>
          <w:sz w:val="24"/>
          <w:szCs w:val="24"/>
        </w:rPr>
        <w:t xml:space="preserve"> </w:t>
      </w:r>
      <w:hyperlink r:id="rId31" w:history="1">
        <w:r w:rsidRPr="00AC2182">
          <w:rPr>
            <w:rFonts w:ascii="Times New Roman" w:hAnsi="Times New Roman"/>
            <w:bCs/>
            <w:sz w:val="24"/>
            <w:szCs w:val="24"/>
            <w:lang w:eastAsia="en-IN"/>
          </w:rPr>
          <w:t>J Ethnopharmacol</w:t>
        </w:r>
      </w:hyperlink>
      <w:r w:rsidRPr="00AC2182">
        <w:rPr>
          <w:rFonts w:ascii="Times New Roman" w:hAnsi="Times New Roman"/>
          <w:sz w:val="24"/>
          <w:szCs w:val="24"/>
        </w:rPr>
        <w:t xml:space="preserve"> </w:t>
      </w:r>
      <w:r w:rsidRPr="00AC2182">
        <w:rPr>
          <w:rFonts w:ascii="Times New Roman" w:hAnsi="Times New Roman"/>
          <w:color w:val="000000"/>
          <w:sz w:val="24"/>
          <w:szCs w:val="24"/>
          <w:lang w:eastAsia="en-IN"/>
        </w:rPr>
        <w:t>1999;</w:t>
      </w:r>
      <w:hyperlink r:id="rId32" w:history="1">
        <w:r w:rsidRPr="00AC2182">
          <w:rPr>
            <w:rFonts w:ascii="Times New Roman" w:hAnsi="Times New Roman"/>
            <w:sz w:val="24"/>
            <w:szCs w:val="24"/>
            <w:lang w:eastAsia="en-IN"/>
          </w:rPr>
          <w:t>68(1-3</w:t>
        </w:r>
      </w:hyperlink>
      <w:r w:rsidRPr="00AC2182">
        <w:rPr>
          <w:rFonts w:ascii="Times New Roman" w:hAnsi="Times New Roman"/>
          <w:sz w:val="24"/>
          <w:szCs w:val="24"/>
        </w:rPr>
        <w:t>)</w:t>
      </w:r>
      <w:r w:rsidRPr="00AC2182">
        <w:rPr>
          <w:rFonts w:ascii="Times New Roman" w:hAnsi="Times New Roman"/>
          <w:color w:val="000000"/>
          <w:sz w:val="24"/>
          <w:szCs w:val="24"/>
          <w:lang w:eastAsia="en-IN"/>
        </w:rPr>
        <w:t>:261-66.</w:t>
      </w:r>
    </w:p>
    <w:p w14:paraId="786DE219"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color w:val="000000"/>
          <w:sz w:val="24"/>
          <w:szCs w:val="24"/>
          <w:lang w:eastAsia="en-IN"/>
        </w:rPr>
      </w:pPr>
      <w:r w:rsidRPr="00AC2182">
        <w:rPr>
          <w:rFonts w:ascii="Times New Roman" w:hAnsi="Times New Roman"/>
          <w:bCs/>
          <w:color w:val="000000"/>
          <w:sz w:val="24"/>
          <w:szCs w:val="24"/>
          <w:lang w:eastAsia="en-IN"/>
        </w:rPr>
        <w:lastRenderedPageBreak/>
        <w:t xml:space="preserve">Gomes FSL, Spinola CDV, Ribeiro HA, Lopes MTP, Cassali GD, Salas CE. Wound-healing activity of a proteolytic fraction from </w:t>
      </w:r>
      <w:r w:rsidRPr="00AC2182">
        <w:rPr>
          <w:rFonts w:ascii="Times New Roman" w:hAnsi="Times New Roman"/>
          <w:bCs/>
          <w:i/>
          <w:iCs/>
          <w:color w:val="000000"/>
          <w:sz w:val="24"/>
          <w:szCs w:val="24"/>
          <w:lang w:eastAsia="en-IN"/>
        </w:rPr>
        <w:t>Carica candamarcensis</w:t>
      </w:r>
      <w:r w:rsidRPr="00AC2182">
        <w:rPr>
          <w:rFonts w:ascii="Times New Roman" w:hAnsi="Times New Roman"/>
          <w:bCs/>
          <w:color w:val="000000"/>
          <w:sz w:val="24"/>
          <w:szCs w:val="24"/>
          <w:lang w:eastAsia="en-IN"/>
        </w:rPr>
        <w:t xml:space="preserve"> on experimentally induced burn</w:t>
      </w:r>
      <w:r w:rsidRPr="00AC2182">
        <w:rPr>
          <w:rFonts w:ascii="Times New Roman" w:hAnsi="Times New Roman"/>
          <w:b/>
          <w:bCs/>
          <w:color w:val="000000"/>
          <w:sz w:val="24"/>
          <w:szCs w:val="24"/>
          <w:lang w:eastAsia="en-IN"/>
        </w:rPr>
        <w:t xml:space="preserve">. </w:t>
      </w:r>
      <w:hyperlink r:id="rId33" w:history="1">
        <w:r w:rsidRPr="00AC2182">
          <w:rPr>
            <w:rFonts w:ascii="Times New Roman" w:hAnsi="Times New Roman"/>
            <w:bCs/>
            <w:sz w:val="24"/>
            <w:szCs w:val="24"/>
            <w:lang w:eastAsia="en-IN"/>
          </w:rPr>
          <w:t>Burns</w:t>
        </w:r>
      </w:hyperlink>
      <w:r w:rsidRPr="00AC2182">
        <w:rPr>
          <w:rFonts w:ascii="Times New Roman" w:hAnsi="Times New Roman"/>
          <w:color w:val="000000"/>
          <w:sz w:val="24"/>
          <w:szCs w:val="24"/>
          <w:lang w:eastAsia="en-IN"/>
        </w:rPr>
        <w:t xml:space="preserve"> March 2010</w:t>
      </w:r>
      <w:r w:rsidRPr="00AC2182">
        <w:rPr>
          <w:rFonts w:ascii="Times New Roman" w:hAnsi="Times New Roman"/>
          <w:sz w:val="24"/>
          <w:szCs w:val="24"/>
        </w:rPr>
        <w:t>;</w:t>
      </w:r>
      <w:hyperlink r:id="rId34" w:history="1">
        <w:r w:rsidRPr="00AC2182">
          <w:rPr>
            <w:rFonts w:ascii="Times New Roman" w:hAnsi="Times New Roman"/>
            <w:sz w:val="24"/>
            <w:szCs w:val="24"/>
            <w:lang w:eastAsia="en-IN"/>
          </w:rPr>
          <w:t>36(2</w:t>
        </w:r>
      </w:hyperlink>
      <w:r w:rsidRPr="00AC2182">
        <w:rPr>
          <w:rFonts w:ascii="Times New Roman" w:hAnsi="Times New Roman"/>
          <w:sz w:val="24"/>
          <w:szCs w:val="24"/>
        </w:rPr>
        <w:t>)</w:t>
      </w:r>
      <w:r w:rsidRPr="00AC2182">
        <w:rPr>
          <w:rFonts w:ascii="Times New Roman" w:hAnsi="Times New Roman"/>
          <w:color w:val="000000"/>
          <w:sz w:val="24"/>
          <w:szCs w:val="24"/>
          <w:lang w:eastAsia="en-IN"/>
        </w:rPr>
        <w:t>:277-83.</w:t>
      </w:r>
    </w:p>
    <w:p w14:paraId="2A87DCE2" w14:textId="77777777" w:rsidR="008E7D64" w:rsidRPr="00AC2182" w:rsidRDefault="008E7D64" w:rsidP="00AC2182">
      <w:pPr>
        <w:pStyle w:val="ListParagraph"/>
        <w:numPr>
          <w:ilvl w:val="0"/>
          <w:numId w:val="14"/>
        </w:numPr>
        <w:shd w:val="clear" w:color="auto" w:fill="FFFFFF"/>
        <w:spacing w:before="100" w:after="100" w:line="360" w:lineRule="auto"/>
        <w:contextualSpacing w:val="0"/>
        <w:jc w:val="both"/>
        <w:rPr>
          <w:rFonts w:ascii="Times New Roman" w:hAnsi="Times New Roman"/>
          <w:color w:val="000000"/>
          <w:sz w:val="24"/>
          <w:szCs w:val="24"/>
          <w:lang w:eastAsia="en-IN"/>
        </w:rPr>
      </w:pPr>
      <w:r w:rsidRPr="00AC2182">
        <w:rPr>
          <w:rFonts w:ascii="Times New Roman" w:hAnsi="Times New Roman"/>
          <w:bCs/>
          <w:color w:val="000000"/>
          <w:sz w:val="24"/>
          <w:szCs w:val="24"/>
          <w:lang w:val="pt-BR" w:eastAsia="en-IN"/>
        </w:rPr>
        <w:t>Oliveira MLM, Nunes-Pinheiro DCS,</w:t>
      </w:r>
      <w:r w:rsidRPr="00AC2182">
        <w:rPr>
          <w:rFonts w:ascii="Times New Roman" w:hAnsi="Times New Roman"/>
          <w:bCs/>
          <w:color w:val="000000"/>
          <w:sz w:val="24"/>
          <w:szCs w:val="24"/>
          <w:vertAlign w:val="superscript"/>
          <w:lang w:val="pt-BR" w:eastAsia="en-IN"/>
        </w:rPr>
        <w:t xml:space="preserve"> </w:t>
      </w:r>
      <w:r w:rsidRPr="00AC2182">
        <w:rPr>
          <w:rFonts w:ascii="Times New Roman" w:hAnsi="Times New Roman"/>
          <w:bCs/>
          <w:color w:val="000000"/>
          <w:sz w:val="24"/>
          <w:szCs w:val="24"/>
          <w:lang w:val="pt-BR" w:eastAsia="en-IN"/>
        </w:rPr>
        <w:t>Tome AR, Mota EF, Islene</w:t>
      </w:r>
      <w:r w:rsidRPr="00AC2182">
        <w:rPr>
          <w:rFonts w:ascii="Times New Roman" w:hAnsi="Times New Roman"/>
          <w:b/>
          <w:bCs/>
          <w:color w:val="000000"/>
          <w:sz w:val="24"/>
          <w:szCs w:val="24"/>
          <w:lang w:val="pt-BR" w:eastAsia="en-IN"/>
        </w:rPr>
        <w:t xml:space="preserve">. </w:t>
      </w:r>
      <w:r w:rsidRPr="00AC2182">
        <w:rPr>
          <w:rFonts w:ascii="Times New Roman" w:hAnsi="Times New Roman"/>
          <w:bCs/>
          <w:i/>
          <w:color w:val="000000"/>
          <w:sz w:val="24"/>
          <w:szCs w:val="24"/>
          <w:lang w:val="pt-BR" w:eastAsia="en-IN"/>
        </w:rPr>
        <w:t>In vivo</w:t>
      </w:r>
      <w:r w:rsidRPr="00AC2182">
        <w:rPr>
          <w:rFonts w:ascii="Times New Roman" w:hAnsi="Times New Roman"/>
          <w:bCs/>
          <w:color w:val="000000"/>
          <w:sz w:val="24"/>
          <w:szCs w:val="24"/>
          <w:lang w:val="pt-BR" w:eastAsia="en-IN"/>
        </w:rPr>
        <w:t xml:space="preserve"> topical anti-inflammatory and wound healing activities of the fixed oil of</w:t>
      </w:r>
      <w:r w:rsidRPr="00AC2182">
        <w:rPr>
          <w:rFonts w:ascii="Times New Roman" w:hAnsi="Times New Roman"/>
          <w:bCs/>
          <w:i/>
          <w:color w:val="000000"/>
          <w:sz w:val="24"/>
          <w:szCs w:val="24"/>
          <w:lang w:val="pt-BR" w:eastAsia="en-IN"/>
        </w:rPr>
        <w:t xml:space="preserve"> </w:t>
      </w:r>
      <w:r w:rsidRPr="00AC2182">
        <w:rPr>
          <w:rFonts w:ascii="Times New Roman" w:hAnsi="Times New Roman"/>
          <w:bCs/>
          <w:i/>
          <w:iCs/>
          <w:color w:val="000000"/>
          <w:sz w:val="24"/>
          <w:szCs w:val="24"/>
          <w:lang w:val="pt-BR" w:eastAsia="en-IN"/>
        </w:rPr>
        <w:t>Caryocar coriaceum</w:t>
      </w:r>
      <w:r w:rsidRPr="00AC2182">
        <w:rPr>
          <w:rFonts w:ascii="Times New Roman" w:hAnsi="Times New Roman"/>
          <w:bCs/>
          <w:i/>
          <w:color w:val="000000"/>
          <w:sz w:val="24"/>
          <w:szCs w:val="24"/>
          <w:lang w:val="pt-BR" w:eastAsia="en-IN"/>
        </w:rPr>
        <w:t xml:space="preserve"> </w:t>
      </w:r>
      <w:r w:rsidRPr="00AC2182">
        <w:rPr>
          <w:rFonts w:ascii="Times New Roman" w:hAnsi="Times New Roman"/>
          <w:bCs/>
          <w:color w:val="000000"/>
          <w:sz w:val="24"/>
          <w:szCs w:val="24"/>
          <w:lang w:val="pt-BR" w:eastAsia="en-IN"/>
        </w:rPr>
        <w:t xml:space="preserve">Wittm. </w:t>
      </w:r>
      <w:r w:rsidRPr="00AC2182">
        <w:rPr>
          <w:rFonts w:ascii="Times New Roman" w:hAnsi="Times New Roman"/>
          <w:bCs/>
          <w:sz w:val="24"/>
          <w:szCs w:val="24"/>
          <w:lang w:eastAsia="en-IN"/>
        </w:rPr>
        <w:t>Seeds</w:t>
      </w:r>
      <w:r w:rsidRPr="00AC2182">
        <w:rPr>
          <w:rFonts w:ascii="Times New Roman" w:hAnsi="Times New Roman"/>
          <w:b/>
          <w:bCs/>
          <w:i/>
          <w:sz w:val="24"/>
          <w:szCs w:val="24"/>
          <w:lang w:eastAsia="en-IN"/>
        </w:rPr>
        <w:t xml:space="preserve">. </w:t>
      </w:r>
      <w:hyperlink r:id="rId35" w:history="1">
        <w:r w:rsidRPr="00AC2182">
          <w:rPr>
            <w:rFonts w:ascii="Times New Roman" w:hAnsi="Times New Roman"/>
            <w:bCs/>
            <w:sz w:val="24"/>
            <w:szCs w:val="24"/>
            <w:lang w:eastAsia="en-IN"/>
          </w:rPr>
          <w:t>J Ethnopharmacol</w:t>
        </w:r>
      </w:hyperlink>
      <w:r w:rsidRPr="00AC2182">
        <w:rPr>
          <w:rFonts w:ascii="Times New Roman" w:hAnsi="Times New Roman"/>
          <w:sz w:val="24"/>
          <w:szCs w:val="24"/>
        </w:rPr>
        <w:t xml:space="preserve"> </w:t>
      </w:r>
      <w:r w:rsidRPr="00AC2182">
        <w:rPr>
          <w:rFonts w:ascii="Times New Roman" w:hAnsi="Times New Roman"/>
          <w:color w:val="000000"/>
          <w:sz w:val="24"/>
          <w:szCs w:val="24"/>
          <w:lang w:eastAsia="en-IN"/>
        </w:rPr>
        <w:t>2010;</w:t>
      </w:r>
      <w:r w:rsidRPr="00AC2182">
        <w:rPr>
          <w:rFonts w:ascii="Times New Roman" w:hAnsi="Times New Roman"/>
          <w:sz w:val="24"/>
          <w:szCs w:val="24"/>
          <w:lang w:eastAsia="en-IN"/>
        </w:rPr>
        <w:t xml:space="preserve"> </w:t>
      </w:r>
      <w:hyperlink r:id="rId36" w:history="1">
        <w:r w:rsidRPr="00AC2182">
          <w:rPr>
            <w:rFonts w:ascii="Times New Roman" w:hAnsi="Times New Roman"/>
            <w:sz w:val="24"/>
            <w:szCs w:val="24"/>
            <w:lang w:eastAsia="en-IN"/>
          </w:rPr>
          <w:t>129(2</w:t>
        </w:r>
      </w:hyperlink>
      <w:r w:rsidRPr="00AC2182">
        <w:rPr>
          <w:rFonts w:ascii="Times New Roman" w:hAnsi="Times New Roman"/>
          <w:sz w:val="24"/>
          <w:szCs w:val="24"/>
        </w:rPr>
        <w:t>)</w:t>
      </w:r>
      <w:r w:rsidRPr="00AC2182">
        <w:rPr>
          <w:rFonts w:ascii="Times New Roman" w:hAnsi="Times New Roman"/>
          <w:color w:val="000000"/>
          <w:sz w:val="24"/>
          <w:szCs w:val="24"/>
          <w:lang w:eastAsia="en-IN"/>
        </w:rPr>
        <w:t>:214-19.</w:t>
      </w:r>
    </w:p>
    <w:p w14:paraId="3931910F" w14:textId="77777777" w:rsidR="008E7D64" w:rsidRPr="00AC2182" w:rsidRDefault="008E7D64" w:rsidP="00AC2182">
      <w:pPr>
        <w:pStyle w:val="ListParagraph"/>
        <w:numPr>
          <w:ilvl w:val="0"/>
          <w:numId w:val="14"/>
        </w:numPr>
        <w:shd w:val="clear" w:color="auto" w:fill="FFFFFF"/>
        <w:spacing w:before="100" w:after="100" w:line="360" w:lineRule="auto"/>
        <w:contextualSpacing w:val="0"/>
        <w:jc w:val="both"/>
        <w:rPr>
          <w:rFonts w:ascii="Times New Roman" w:hAnsi="Times New Roman"/>
          <w:color w:val="000000"/>
          <w:sz w:val="24"/>
          <w:szCs w:val="24"/>
          <w:lang w:eastAsia="en-IN"/>
        </w:rPr>
      </w:pPr>
      <w:r w:rsidRPr="00AC2182">
        <w:rPr>
          <w:rFonts w:ascii="Times New Roman" w:hAnsi="Times New Roman"/>
          <w:color w:val="000000"/>
          <w:sz w:val="24"/>
          <w:szCs w:val="24"/>
          <w:lang w:eastAsia="en-IN"/>
        </w:rPr>
        <w:t xml:space="preserve">Muthusamy SK, Sripriya R, Raghavan HV, Sehgal PK. Wound healing potential of </w:t>
      </w:r>
      <w:r w:rsidRPr="00AC2182">
        <w:rPr>
          <w:rFonts w:ascii="Times New Roman" w:hAnsi="Times New Roman"/>
          <w:i/>
          <w:color w:val="000000"/>
          <w:sz w:val="24"/>
          <w:szCs w:val="24"/>
          <w:lang w:eastAsia="en-IN"/>
        </w:rPr>
        <w:t>Cassia fistula</w:t>
      </w:r>
      <w:r w:rsidRPr="00AC2182">
        <w:rPr>
          <w:rFonts w:ascii="Times New Roman" w:hAnsi="Times New Roman"/>
          <w:color w:val="000000"/>
          <w:sz w:val="24"/>
          <w:szCs w:val="24"/>
          <w:lang w:eastAsia="en-IN"/>
        </w:rPr>
        <w:t xml:space="preserve"> on infected albino rat model. J S R J 2006;131(2):283-89. </w:t>
      </w:r>
    </w:p>
    <w:p w14:paraId="3D96C6D0"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bCs/>
          <w:iCs/>
          <w:sz w:val="24"/>
          <w:szCs w:val="24"/>
        </w:rPr>
      </w:pPr>
      <w:r w:rsidRPr="00AC2182">
        <w:rPr>
          <w:rFonts w:ascii="Times New Roman" w:hAnsi="Times New Roman"/>
          <w:bCs/>
          <w:iCs/>
          <w:sz w:val="24"/>
          <w:szCs w:val="24"/>
        </w:rPr>
        <w:t>Sheeba M, Emmanuel S, Revathi K, Ignacimuthu S.</w:t>
      </w:r>
      <w:r w:rsidRPr="00AC2182">
        <w:rPr>
          <w:rFonts w:ascii="Times New Roman" w:hAnsi="Times New Roman"/>
          <w:b/>
          <w:bCs/>
          <w:i/>
          <w:iCs/>
          <w:sz w:val="24"/>
          <w:szCs w:val="24"/>
        </w:rPr>
        <w:t xml:space="preserve"> </w:t>
      </w:r>
      <w:r w:rsidRPr="00AC2182">
        <w:rPr>
          <w:rFonts w:ascii="Times New Roman" w:hAnsi="Times New Roman"/>
          <w:bCs/>
          <w:iCs/>
          <w:sz w:val="24"/>
          <w:szCs w:val="24"/>
        </w:rPr>
        <w:t>Wound healing activity of</w:t>
      </w:r>
      <w:r w:rsidRPr="00AC2182">
        <w:rPr>
          <w:rFonts w:ascii="Times New Roman" w:hAnsi="Times New Roman"/>
          <w:bCs/>
          <w:i/>
          <w:iCs/>
          <w:sz w:val="24"/>
          <w:szCs w:val="24"/>
        </w:rPr>
        <w:t xml:space="preserve"> Cassia Occidentalis </w:t>
      </w:r>
      <w:r w:rsidRPr="00AC2182">
        <w:rPr>
          <w:rFonts w:ascii="Times New Roman" w:hAnsi="Times New Roman"/>
          <w:bCs/>
          <w:iCs/>
          <w:sz w:val="24"/>
          <w:szCs w:val="24"/>
        </w:rPr>
        <w:t>L. in albino wistar rats. Int J Integr Biol</w:t>
      </w:r>
      <w:r w:rsidRPr="00AC2182">
        <w:rPr>
          <w:rFonts w:ascii="Times New Roman" w:hAnsi="Times New Roman"/>
          <w:b/>
          <w:bCs/>
          <w:iCs/>
          <w:sz w:val="24"/>
          <w:szCs w:val="24"/>
        </w:rPr>
        <w:t xml:space="preserve"> </w:t>
      </w:r>
      <w:r w:rsidRPr="00AC2182">
        <w:rPr>
          <w:rFonts w:ascii="Times New Roman" w:hAnsi="Times New Roman"/>
          <w:bCs/>
          <w:iCs/>
          <w:sz w:val="24"/>
          <w:szCs w:val="24"/>
        </w:rPr>
        <w:t>2009;8(1):1-6.</w:t>
      </w:r>
    </w:p>
    <w:p w14:paraId="5C55F5A6"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bCs/>
          <w:iCs/>
          <w:sz w:val="24"/>
          <w:szCs w:val="24"/>
        </w:rPr>
      </w:pPr>
      <w:r w:rsidRPr="00AC2182">
        <w:rPr>
          <w:rFonts w:ascii="Times New Roman" w:hAnsi="Times New Roman"/>
          <w:bCs/>
          <w:iCs/>
          <w:sz w:val="24"/>
          <w:szCs w:val="24"/>
        </w:rPr>
        <w:t xml:space="preserve">Nayak BS, Pinto Pereira LM. </w:t>
      </w:r>
      <w:r w:rsidRPr="00AC2182">
        <w:rPr>
          <w:rFonts w:ascii="Times New Roman" w:hAnsi="Times New Roman"/>
          <w:bCs/>
          <w:i/>
          <w:iCs/>
          <w:sz w:val="24"/>
          <w:szCs w:val="24"/>
        </w:rPr>
        <w:t>Catharanthus roseus</w:t>
      </w:r>
      <w:r w:rsidRPr="00AC2182">
        <w:rPr>
          <w:rFonts w:ascii="Times New Roman" w:hAnsi="Times New Roman"/>
          <w:bCs/>
          <w:iCs/>
          <w:sz w:val="24"/>
          <w:szCs w:val="24"/>
        </w:rPr>
        <w:t xml:space="preserve"> flower extract has wound-healing activity in Sprague Dawley rats. Fitoterapia 2007;78(7-8):540-44.</w:t>
      </w:r>
    </w:p>
    <w:p w14:paraId="68BDC435"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bCs/>
          <w:iCs/>
          <w:sz w:val="24"/>
          <w:szCs w:val="24"/>
        </w:rPr>
      </w:pPr>
      <w:r w:rsidRPr="00AC2182">
        <w:rPr>
          <w:rFonts w:ascii="Times New Roman" w:hAnsi="Times New Roman"/>
          <w:bCs/>
          <w:iCs/>
          <w:sz w:val="24"/>
          <w:szCs w:val="24"/>
        </w:rPr>
        <w:t xml:space="preserve">Csupor D, Blazso G, Balogh A, Hohmann J. The traditional hungarian medicinal plant </w:t>
      </w:r>
      <w:r w:rsidRPr="00AC2182">
        <w:rPr>
          <w:rFonts w:ascii="Times New Roman" w:hAnsi="Times New Roman"/>
          <w:bCs/>
          <w:i/>
          <w:iCs/>
          <w:sz w:val="24"/>
          <w:szCs w:val="24"/>
        </w:rPr>
        <w:t>Centaurea sadleriana Janka</w:t>
      </w:r>
      <w:r w:rsidRPr="00AC2182">
        <w:rPr>
          <w:rFonts w:ascii="Times New Roman" w:hAnsi="Times New Roman"/>
          <w:bCs/>
          <w:iCs/>
          <w:sz w:val="24"/>
          <w:szCs w:val="24"/>
        </w:rPr>
        <w:t xml:space="preserve"> accelerates wound healing in rats. J Ethnopharmacol 2010;127(1):193-95.</w:t>
      </w:r>
    </w:p>
    <w:p w14:paraId="531D1C77"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bCs/>
          <w:iCs/>
          <w:sz w:val="24"/>
          <w:szCs w:val="24"/>
        </w:rPr>
      </w:pPr>
      <w:r w:rsidRPr="00AC2182">
        <w:rPr>
          <w:rFonts w:ascii="Times New Roman" w:hAnsi="Times New Roman"/>
          <w:bCs/>
          <w:iCs/>
          <w:sz w:val="24"/>
          <w:szCs w:val="24"/>
        </w:rPr>
        <w:t xml:space="preserve">Shukla AR, Jain GK, Shankar R, Kulshrestha DK, Dhawan BN. </w:t>
      </w:r>
      <w:r w:rsidRPr="00AC2182">
        <w:rPr>
          <w:rFonts w:ascii="Times New Roman" w:hAnsi="Times New Roman"/>
          <w:bCs/>
          <w:i/>
          <w:iCs/>
          <w:sz w:val="24"/>
          <w:szCs w:val="24"/>
        </w:rPr>
        <w:t>In vitro</w:t>
      </w:r>
      <w:r w:rsidRPr="00AC2182">
        <w:rPr>
          <w:rFonts w:ascii="Times New Roman" w:hAnsi="Times New Roman"/>
          <w:bCs/>
          <w:iCs/>
          <w:sz w:val="24"/>
          <w:szCs w:val="24"/>
        </w:rPr>
        <w:t xml:space="preserve"> and </w:t>
      </w:r>
      <w:r w:rsidRPr="00AC2182">
        <w:rPr>
          <w:rFonts w:ascii="Times New Roman" w:hAnsi="Times New Roman"/>
          <w:bCs/>
          <w:i/>
          <w:iCs/>
          <w:sz w:val="24"/>
          <w:szCs w:val="24"/>
        </w:rPr>
        <w:t>in vivo</w:t>
      </w:r>
      <w:r w:rsidRPr="00AC2182">
        <w:rPr>
          <w:rFonts w:ascii="Times New Roman" w:hAnsi="Times New Roman"/>
          <w:bCs/>
          <w:iCs/>
          <w:sz w:val="24"/>
          <w:szCs w:val="24"/>
        </w:rPr>
        <w:t xml:space="preserve"> wound healing activity of asiaticoside isolated from </w:t>
      </w:r>
      <w:r w:rsidRPr="00AC2182">
        <w:rPr>
          <w:rFonts w:ascii="Times New Roman" w:hAnsi="Times New Roman"/>
          <w:bCs/>
          <w:i/>
          <w:iCs/>
          <w:sz w:val="24"/>
          <w:szCs w:val="24"/>
        </w:rPr>
        <w:t>Centella asiatica</w:t>
      </w:r>
      <w:r w:rsidRPr="00AC2182">
        <w:rPr>
          <w:rFonts w:ascii="Times New Roman" w:hAnsi="Times New Roman"/>
          <w:bCs/>
          <w:iCs/>
          <w:sz w:val="24"/>
          <w:szCs w:val="24"/>
        </w:rPr>
        <w:t>. J  Ethnopharmacol 1999;65(1):1-11.</w:t>
      </w:r>
    </w:p>
    <w:p w14:paraId="1ED9DAB2" w14:textId="77777777" w:rsidR="008E7D64" w:rsidRPr="00AC2182" w:rsidRDefault="008E7D64" w:rsidP="00AC2182">
      <w:pPr>
        <w:pStyle w:val="ListParagraph"/>
        <w:numPr>
          <w:ilvl w:val="0"/>
          <w:numId w:val="14"/>
        </w:numPr>
        <w:shd w:val="clear" w:color="auto" w:fill="FFFFFF"/>
        <w:spacing w:before="100" w:after="100" w:line="360" w:lineRule="auto"/>
        <w:contextualSpacing w:val="0"/>
        <w:jc w:val="both"/>
        <w:rPr>
          <w:rFonts w:ascii="Times New Roman" w:hAnsi="Times New Roman"/>
          <w:bCs/>
          <w:color w:val="000000"/>
          <w:sz w:val="24"/>
          <w:szCs w:val="24"/>
          <w:lang w:eastAsia="en-IN"/>
        </w:rPr>
      </w:pPr>
      <w:r w:rsidRPr="00AC2182">
        <w:rPr>
          <w:rFonts w:ascii="Times New Roman" w:hAnsi="Times New Roman"/>
          <w:bCs/>
          <w:color w:val="000000"/>
          <w:sz w:val="24"/>
          <w:szCs w:val="24"/>
          <w:lang w:eastAsia="en-IN"/>
        </w:rPr>
        <w:t>Koca U, Suntar IP, Keles H, Yesilada E, Akkol EK.</w:t>
      </w:r>
      <w:r w:rsidRPr="00AC2182">
        <w:rPr>
          <w:rFonts w:ascii="Times New Roman" w:hAnsi="Times New Roman"/>
          <w:bCs/>
          <w:color w:val="000000"/>
          <w:sz w:val="24"/>
          <w:szCs w:val="24"/>
          <w:vertAlign w:val="superscript"/>
          <w:lang w:eastAsia="en-IN"/>
        </w:rPr>
        <w:t>.</w:t>
      </w:r>
      <w:r w:rsidRPr="00AC2182">
        <w:rPr>
          <w:rFonts w:ascii="Times New Roman" w:hAnsi="Times New Roman"/>
          <w:b/>
          <w:bCs/>
          <w:i/>
          <w:iCs/>
          <w:color w:val="000000"/>
          <w:sz w:val="24"/>
          <w:szCs w:val="24"/>
          <w:lang w:eastAsia="en-IN"/>
        </w:rPr>
        <w:t xml:space="preserve"> </w:t>
      </w:r>
      <w:r w:rsidRPr="00AC2182">
        <w:rPr>
          <w:rFonts w:ascii="Times New Roman" w:hAnsi="Times New Roman"/>
          <w:bCs/>
          <w:i/>
          <w:iCs/>
          <w:color w:val="000000"/>
          <w:sz w:val="24"/>
          <w:szCs w:val="24"/>
          <w:lang w:eastAsia="en-IN"/>
        </w:rPr>
        <w:t>In vivo</w:t>
      </w:r>
      <w:r w:rsidRPr="00AC2182">
        <w:rPr>
          <w:rFonts w:ascii="Times New Roman" w:hAnsi="Times New Roman"/>
          <w:bCs/>
          <w:color w:val="000000"/>
          <w:sz w:val="24"/>
          <w:szCs w:val="24"/>
          <w:lang w:eastAsia="en-IN"/>
        </w:rPr>
        <w:t xml:space="preserve"> anti-inflammatory and wound healing activities of </w:t>
      </w:r>
      <w:r w:rsidRPr="00AC2182">
        <w:rPr>
          <w:rFonts w:ascii="Times New Roman" w:hAnsi="Times New Roman"/>
          <w:bCs/>
          <w:i/>
          <w:iCs/>
          <w:color w:val="000000"/>
          <w:sz w:val="24"/>
          <w:szCs w:val="24"/>
          <w:lang w:eastAsia="en-IN"/>
        </w:rPr>
        <w:t>Centaurea iberica</w:t>
      </w:r>
      <w:r w:rsidRPr="00AC2182">
        <w:rPr>
          <w:rFonts w:ascii="Times New Roman" w:hAnsi="Times New Roman"/>
          <w:bCs/>
          <w:color w:val="000000"/>
          <w:sz w:val="24"/>
          <w:szCs w:val="24"/>
          <w:lang w:eastAsia="en-IN"/>
        </w:rPr>
        <w:t xml:space="preserve"> Trev. ex Spreng</w:t>
      </w:r>
      <w:r w:rsidRPr="00AC2182">
        <w:rPr>
          <w:rFonts w:ascii="Times New Roman" w:hAnsi="Times New Roman"/>
          <w:b/>
          <w:bCs/>
          <w:i/>
          <w:color w:val="000000"/>
          <w:sz w:val="24"/>
          <w:szCs w:val="24"/>
          <w:lang w:eastAsia="en-IN"/>
        </w:rPr>
        <w:t>.</w:t>
      </w:r>
      <w:r w:rsidRPr="00AC2182">
        <w:rPr>
          <w:rFonts w:ascii="Times New Roman" w:hAnsi="Times New Roman"/>
          <w:b/>
          <w:bCs/>
          <w:color w:val="000000"/>
          <w:sz w:val="24"/>
          <w:szCs w:val="24"/>
          <w:lang w:eastAsia="en-IN"/>
        </w:rPr>
        <w:t xml:space="preserve"> </w:t>
      </w:r>
      <w:hyperlink r:id="rId37" w:history="1">
        <w:r w:rsidRPr="00AC2182">
          <w:rPr>
            <w:rFonts w:ascii="Times New Roman" w:hAnsi="Times New Roman"/>
            <w:bCs/>
            <w:sz w:val="24"/>
            <w:szCs w:val="24"/>
            <w:lang w:eastAsia="en-IN"/>
          </w:rPr>
          <w:t>J Ethnopharmacol</w:t>
        </w:r>
      </w:hyperlink>
      <w:r w:rsidRPr="00AC2182">
        <w:rPr>
          <w:rFonts w:ascii="Times New Roman" w:hAnsi="Times New Roman"/>
          <w:color w:val="000000"/>
          <w:sz w:val="24"/>
          <w:szCs w:val="24"/>
          <w:lang w:eastAsia="en-IN"/>
        </w:rPr>
        <w:t xml:space="preserve"> 2009;</w:t>
      </w:r>
      <w:hyperlink r:id="rId38" w:history="1">
        <w:r w:rsidRPr="00AC2182">
          <w:rPr>
            <w:rFonts w:ascii="Times New Roman" w:hAnsi="Times New Roman"/>
            <w:sz w:val="24"/>
            <w:szCs w:val="24"/>
            <w:lang w:eastAsia="en-IN"/>
          </w:rPr>
          <w:t>126(3</w:t>
        </w:r>
      </w:hyperlink>
      <w:r w:rsidRPr="00AC2182">
        <w:rPr>
          <w:rFonts w:ascii="Times New Roman" w:hAnsi="Times New Roman"/>
          <w:sz w:val="24"/>
          <w:szCs w:val="24"/>
        </w:rPr>
        <w:t>)</w:t>
      </w:r>
      <w:r w:rsidRPr="00AC2182">
        <w:rPr>
          <w:rFonts w:ascii="Times New Roman" w:hAnsi="Times New Roman"/>
          <w:color w:val="000000"/>
          <w:sz w:val="24"/>
          <w:szCs w:val="24"/>
          <w:lang w:eastAsia="en-IN"/>
        </w:rPr>
        <w:t>:551-6.</w:t>
      </w:r>
    </w:p>
    <w:p w14:paraId="26A7B3DC" w14:textId="77777777" w:rsidR="008E7D64" w:rsidRPr="00AC2182" w:rsidRDefault="008E7D64" w:rsidP="00AC2182">
      <w:pPr>
        <w:pStyle w:val="ListParagraph"/>
        <w:numPr>
          <w:ilvl w:val="0"/>
          <w:numId w:val="14"/>
        </w:numPr>
        <w:shd w:val="clear" w:color="auto" w:fill="FFFFFF"/>
        <w:spacing w:before="100" w:after="100" w:line="360" w:lineRule="auto"/>
        <w:contextualSpacing w:val="0"/>
        <w:jc w:val="both"/>
        <w:rPr>
          <w:rFonts w:ascii="Times New Roman" w:hAnsi="Times New Roman"/>
          <w:color w:val="000000"/>
          <w:sz w:val="24"/>
          <w:szCs w:val="24"/>
          <w:lang w:eastAsia="en-IN"/>
        </w:rPr>
      </w:pPr>
      <w:r w:rsidRPr="00AC2182">
        <w:rPr>
          <w:rFonts w:ascii="Times New Roman" w:hAnsi="Times New Roman"/>
          <w:color w:val="000000"/>
          <w:sz w:val="24"/>
          <w:szCs w:val="24"/>
          <w:lang w:eastAsia="en-IN"/>
        </w:rPr>
        <w:t xml:space="preserve">Kamath JV, Rana AC, Chowdhury AR. Pro-healing effect of </w:t>
      </w:r>
      <w:r w:rsidRPr="00AC2182">
        <w:rPr>
          <w:rFonts w:ascii="Times New Roman" w:hAnsi="Times New Roman"/>
          <w:i/>
          <w:color w:val="000000"/>
          <w:sz w:val="24"/>
          <w:szCs w:val="24"/>
          <w:lang w:eastAsia="en-IN"/>
        </w:rPr>
        <w:t>Cinnamomum zeylanicum</w:t>
      </w:r>
      <w:r w:rsidRPr="00AC2182">
        <w:rPr>
          <w:rFonts w:ascii="Times New Roman" w:hAnsi="Times New Roman"/>
          <w:color w:val="000000"/>
          <w:sz w:val="24"/>
          <w:szCs w:val="24"/>
          <w:lang w:eastAsia="en-IN"/>
        </w:rPr>
        <w:t xml:space="preserve"> bark. Phytother Res 2003;17(8):970-2.</w:t>
      </w:r>
    </w:p>
    <w:p w14:paraId="0AABC68F" w14:textId="77777777" w:rsidR="008E7D64" w:rsidRPr="00AC2182" w:rsidRDefault="008E7D64" w:rsidP="00AC2182">
      <w:pPr>
        <w:pStyle w:val="ListParagraph"/>
        <w:numPr>
          <w:ilvl w:val="0"/>
          <w:numId w:val="14"/>
        </w:numPr>
        <w:shd w:val="clear" w:color="auto" w:fill="FFFFFF"/>
        <w:spacing w:before="100" w:after="100" w:line="360" w:lineRule="auto"/>
        <w:ind w:right="-18480"/>
        <w:contextualSpacing w:val="0"/>
        <w:rPr>
          <w:rStyle w:val="apple-style-span"/>
          <w:rFonts w:ascii="Times New Roman" w:hAnsi="Times New Roman"/>
          <w:color w:val="000000"/>
          <w:sz w:val="24"/>
          <w:szCs w:val="24"/>
        </w:rPr>
      </w:pPr>
      <w:r w:rsidRPr="00AC2182">
        <w:rPr>
          <w:rFonts w:ascii="Times New Roman" w:hAnsi="Times New Roman"/>
          <w:bCs/>
          <w:color w:val="000000"/>
          <w:sz w:val="24"/>
          <w:szCs w:val="24"/>
        </w:rPr>
        <w:t>Gbedema SY, Emelia K, Francis A, Kofi A, Eric W</w:t>
      </w:r>
      <w:r w:rsidRPr="00AC2182">
        <w:rPr>
          <w:rStyle w:val="apple-style-span"/>
          <w:rFonts w:ascii="Times New Roman" w:hAnsi="Times New Roman"/>
          <w:b/>
          <w:color w:val="000000"/>
          <w:sz w:val="24"/>
          <w:szCs w:val="24"/>
        </w:rPr>
        <w:t xml:space="preserve">. </w:t>
      </w:r>
      <w:r w:rsidRPr="00AC2182">
        <w:rPr>
          <w:rStyle w:val="apple-style-span"/>
          <w:rFonts w:ascii="Times New Roman" w:hAnsi="Times New Roman"/>
          <w:color w:val="000000"/>
          <w:sz w:val="24"/>
          <w:szCs w:val="24"/>
        </w:rPr>
        <w:t xml:space="preserve">Antimicrobial and wound </w:t>
      </w:r>
    </w:p>
    <w:p w14:paraId="7AED01EF" w14:textId="77777777" w:rsidR="008E7D64" w:rsidRPr="00AC2182" w:rsidRDefault="008E7D64" w:rsidP="00AC2182">
      <w:pPr>
        <w:pStyle w:val="ListParagraph"/>
        <w:shd w:val="clear" w:color="auto" w:fill="FFFFFF"/>
        <w:spacing w:before="100" w:after="100" w:line="360" w:lineRule="auto"/>
        <w:ind w:right="-18480" w:hanging="720"/>
        <w:contextualSpacing w:val="0"/>
        <w:rPr>
          <w:rFonts w:ascii="Times New Roman" w:hAnsi="Times New Roman"/>
          <w:color w:val="000000"/>
          <w:sz w:val="24"/>
          <w:szCs w:val="24"/>
        </w:rPr>
      </w:pPr>
      <w:r w:rsidRPr="00AC2182">
        <w:rPr>
          <w:rStyle w:val="apple-style-span"/>
          <w:rFonts w:ascii="Times New Roman" w:hAnsi="Times New Roman"/>
          <w:color w:val="000000"/>
          <w:sz w:val="24"/>
          <w:szCs w:val="24"/>
        </w:rPr>
        <w:t xml:space="preserve">                      healing activities of </w:t>
      </w:r>
      <w:r w:rsidRPr="00AC2182">
        <w:rPr>
          <w:rStyle w:val="apple-style-span"/>
          <w:rFonts w:ascii="Times New Roman" w:hAnsi="Times New Roman"/>
          <w:i/>
          <w:color w:val="000000"/>
          <w:sz w:val="24"/>
          <w:szCs w:val="24"/>
        </w:rPr>
        <w:t>Clerodendron splendens</w:t>
      </w:r>
      <w:r w:rsidRPr="00AC2182">
        <w:rPr>
          <w:rStyle w:val="apple-style-span"/>
          <w:rFonts w:ascii="Times New Roman" w:hAnsi="Times New Roman"/>
          <w:color w:val="000000"/>
          <w:sz w:val="24"/>
          <w:szCs w:val="24"/>
        </w:rPr>
        <w:t xml:space="preserve"> G. Don</w:t>
      </w:r>
      <w:r w:rsidRPr="00AC2182">
        <w:rPr>
          <w:rStyle w:val="apple-style-span"/>
          <w:rFonts w:ascii="Times New Roman" w:hAnsi="Times New Roman"/>
          <w:b/>
          <w:color w:val="000000"/>
          <w:sz w:val="24"/>
          <w:szCs w:val="24"/>
        </w:rPr>
        <w:t xml:space="preserve">. </w:t>
      </w:r>
      <w:r w:rsidRPr="00AC2182">
        <w:rPr>
          <w:rStyle w:val="apple-style-span"/>
          <w:rFonts w:ascii="Times New Roman" w:hAnsi="Times New Roman"/>
          <w:color w:val="000000"/>
          <w:sz w:val="24"/>
          <w:szCs w:val="24"/>
        </w:rPr>
        <w:t>Fitoterpia</w:t>
      </w:r>
      <w:r w:rsidRPr="00AC2182">
        <w:rPr>
          <w:rFonts w:ascii="Times New Roman" w:hAnsi="Times New Roman"/>
          <w:sz w:val="24"/>
          <w:szCs w:val="24"/>
        </w:rPr>
        <w:t xml:space="preserve"> 2010;2(2):63-8.</w:t>
      </w:r>
      <w:r w:rsidRPr="00AC2182">
        <w:rPr>
          <w:rFonts w:ascii="Times New Roman" w:hAnsi="Times New Roman"/>
          <w:color w:val="000000"/>
          <w:sz w:val="24"/>
          <w:szCs w:val="24"/>
          <w:lang w:eastAsia="en-IN"/>
        </w:rPr>
        <w:t xml:space="preserve"> </w:t>
      </w:r>
    </w:p>
    <w:p w14:paraId="7170318C" w14:textId="77777777" w:rsidR="008E7D64" w:rsidRPr="00AC2182" w:rsidRDefault="008E7D64" w:rsidP="00AC2182">
      <w:pPr>
        <w:pStyle w:val="ListParagraph"/>
        <w:numPr>
          <w:ilvl w:val="0"/>
          <w:numId w:val="14"/>
        </w:numPr>
        <w:shd w:val="clear" w:color="auto" w:fill="FFFFFF"/>
        <w:spacing w:before="100" w:after="100" w:line="360" w:lineRule="auto"/>
        <w:contextualSpacing w:val="0"/>
        <w:jc w:val="both"/>
        <w:rPr>
          <w:rStyle w:val="apple-style-span"/>
          <w:rFonts w:ascii="Times New Roman" w:hAnsi="Times New Roman"/>
          <w:color w:val="000000"/>
          <w:sz w:val="24"/>
          <w:szCs w:val="24"/>
          <w:lang w:eastAsia="en-IN"/>
        </w:rPr>
      </w:pPr>
      <w:r w:rsidRPr="00AC2182">
        <w:rPr>
          <w:rFonts w:ascii="Times New Roman" w:hAnsi="Times New Roman"/>
          <w:bCs/>
          <w:color w:val="000000"/>
          <w:sz w:val="24"/>
          <w:szCs w:val="24"/>
          <w:lang w:eastAsia="en-IN"/>
        </w:rPr>
        <w:t>Gouthamchandra K, Mahmood R</w:t>
      </w:r>
      <w:r w:rsidRPr="00AC2182">
        <w:rPr>
          <w:rFonts w:ascii="Times New Roman" w:hAnsi="Times New Roman"/>
          <w:sz w:val="24"/>
          <w:szCs w:val="24"/>
        </w:rPr>
        <w:t xml:space="preserve">, </w:t>
      </w:r>
      <w:r w:rsidRPr="00AC2182">
        <w:rPr>
          <w:rFonts w:ascii="Times New Roman" w:hAnsi="Times New Roman"/>
          <w:bCs/>
          <w:color w:val="000000"/>
          <w:sz w:val="24"/>
          <w:szCs w:val="24"/>
          <w:lang w:eastAsia="en-IN"/>
        </w:rPr>
        <w:t>Manjunatha H</w:t>
      </w:r>
      <w:r w:rsidRPr="00AC2182">
        <w:rPr>
          <w:rFonts w:ascii="Times New Roman" w:hAnsi="Times New Roman"/>
          <w:sz w:val="24"/>
          <w:szCs w:val="24"/>
        </w:rPr>
        <w:t xml:space="preserve">. Free radical scavenging, antioxidant enzymes and wound healing activities of leaves extracts from </w:t>
      </w:r>
      <w:r w:rsidRPr="00AC2182">
        <w:rPr>
          <w:rFonts w:ascii="Times New Roman" w:hAnsi="Times New Roman"/>
          <w:i/>
          <w:sz w:val="24"/>
          <w:szCs w:val="24"/>
        </w:rPr>
        <w:t>Clerodendrum infortunatum</w:t>
      </w:r>
      <w:r w:rsidRPr="00AC2182">
        <w:rPr>
          <w:rFonts w:ascii="Times New Roman" w:hAnsi="Times New Roman"/>
          <w:sz w:val="24"/>
          <w:szCs w:val="24"/>
        </w:rPr>
        <w:t xml:space="preserve"> L. Environ. Toxicol Pharmacol </w:t>
      </w:r>
      <w:r w:rsidRPr="00AC2182">
        <w:rPr>
          <w:rFonts w:ascii="Times New Roman" w:hAnsi="Times New Roman"/>
          <w:color w:val="000000"/>
          <w:sz w:val="24"/>
          <w:szCs w:val="24"/>
          <w:lang w:eastAsia="en-IN"/>
        </w:rPr>
        <w:t>2010;</w:t>
      </w:r>
      <w:hyperlink r:id="rId39" w:history="1">
        <w:r w:rsidRPr="00AC2182">
          <w:rPr>
            <w:rFonts w:ascii="Times New Roman" w:hAnsi="Times New Roman"/>
            <w:sz w:val="24"/>
            <w:szCs w:val="24"/>
            <w:lang w:eastAsia="en-IN"/>
          </w:rPr>
          <w:t>30(1</w:t>
        </w:r>
      </w:hyperlink>
      <w:r w:rsidRPr="00AC2182">
        <w:rPr>
          <w:rFonts w:ascii="Times New Roman" w:hAnsi="Times New Roman"/>
          <w:sz w:val="24"/>
          <w:szCs w:val="24"/>
        </w:rPr>
        <w:t>)</w:t>
      </w:r>
      <w:r w:rsidRPr="00AC2182">
        <w:rPr>
          <w:rFonts w:ascii="Times New Roman" w:hAnsi="Times New Roman"/>
          <w:color w:val="000000"/>
          <w:sz w:val="24"/>
          <w:szCs w:val="24"/>
          <w:lang w:eastAsia="en-IN"/>
        </w:rPr>
        <w:t>:11-8.</w:t>
      </w:r>
    </w:p>
    <w:p w14:paraId="7829AE49" w14:textId="77777777" w:rsidR="008E7D64" w:rsidRPr="00AC2182" w:rsidRDefault="008E7D64" w:rsidP="00AC2182">
      <w:pPr>
        <w:pStyle w:val="ListParagraph"/>
        <w:numPr>
          <w:ilvl w:val="0"/>
          <w:numId w:val="14"/>
        </w:numPr>
        <w:autoSpaceDE w:val="0"/>
        <w:autoSpaceDN w:val="0"/>
        <w:adjustRightInd w:val="0"/>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t xml:space="preserve">Paiva LAF, Cunha A, Santos FA, Gramosa NV, Silveira ER, Rao VSN. Investigation on the wound healing activity of oleo-resin from </w:t>
      </w:r>
      <w:r w:rsidRPr="00AC2182">
        <w:rPr>
          <w:rFonts w:ascii="Times New Roman" w:hAnsi="Times New Roman"/>
          <w:i/>
          <w:sz w:val="24"/>
          <w:szCs w:val="24"/>
        </w:rPr>
        <w:t>Copaifera langsdorffi</w:t>
      </w:r>
      <w:r w:rsidRPr="00AC2182">
        <w:rPr>
          <w:rFonts w:ascii="Times New Roman" w:hAnsi="Times New Roman"/>
          <w:sz w:val="24"/>
          <w:szCs w:val="24"/>
        </w:rPr>
        <w:t xml:space="preserve"> in rats. Phytother Res 2002</w:t>
      </w:r>
      <w:r w:rsidRPr="00AC2182">
        <w:rPr>
          <w:rFonts w:ascii="Times New Roman" w:hAnsi="Times New Roman"/>
          <w:color w:val="000000"/>
          <w:sz w:val="24"/>
          <w:szCs w:val="24"/>
          <w:lang w:eastAsia="en-IN"/>
        </w:rPr>
        <w:t>;</w:t>
      </w:r>
      <w:r w:rsidRPr="00AC2182">
        <w:rPr>
          <w:rFonts w:ascii="Times New Roman" w:hAnsi="Times New Roman"/>
          <w:sz w:val="24"/>
          <w:szCs w:val="24"/>
        </w:rPr>
        <w:t>16(8):737–9.</w:t>
      </w:r>
    </w:p>
    <w:p w14:paraId="72100C0B" w14:textId="77777777" w:rsidR="008E7D64" w:rsidRPr="00AC2182" w:rsidRDefault="008E7D64" w:rsidP="00AC2182">
      <w:pPr>
        <w:pStyle w:val="ListParagraph"/>
        <w:numPr>
          <w:ilvl w:val="0"/>
          <w:numId w:val="14"/>
        </w:numPr>
        <w:autoSpaceDE w:val="0"/>
        <w:autoSpaceDN w:val="0"/>
        <w:adjustRightInd w:val="0"/>
        <w:spacing w:before="100" w:after="100" w:line="360" w:lineRule="auto"/>
        <w:contextualSpacing w:val="0"/>
        <w:jc w:val="both"/>
        <w:rPr>
          <w:rFonts w:ascii="Times New Roman" w:hAnsi="Times New Roman"/>
          <w:sz w:val="24"/>
          <w:szCs w:val="24"/>
        </w:rPr>
      </w:pPr>
      <w:r w:rsidRPr="00AC2182">
        <w:rPr>
          <w:rFonts w:ascii="Times New Roman" w:hAnsi="Times New Roman"/>
          <w:sz w:val="24"/>
          <w:szCs w:val="24"/>
        </w:rPr>
        <w:lastRenderedPageBreak/>
        <w:t xml:space="preserve">Dinesh M, Manjunath C, Joshi VG, Karigar AA, Sikarwar MS. Wound healing property of ethanolic extract of </w:t>
      </w:r>
      <w:r w:rsidRPr="00AC2182">
        <w:rPr>
          <w:rFonts w:ascii="Times New Roman" w:hAnsi="Times New Roman"/>
          <w:i/>
          <w:sz w:val="24"/>
          <w:szCs w:val="24"/>
        </w:rPr>
        <w:t>Crataeva nurvala</w:t>
      </w:r>
      <w:r w:rsidRPr="00AC2182">
        <w:rPr>
          <w:rFonts w:ascii="Times New Roman" w:hAnsi="Times New Roman"/>
          <w:sz w:val="24"/>
          <w:szCs w:val="24"/>
        </w:rPr>
        <w:t xml:space="preserve"> root bark. J Pharm Res 2010;3(11):2788-9.</w:t>
      </w:r>
    </w:p>
    <w:p w14:paraId="6CAB06FE" w14:textId="77777777" w:rsidR="008E7D64" w:rsidRPr="00AC2182" w:rsidRDefault="008E7D64" w:rsidP="00AC2182">
      <w:pPr>
        <w:pStyle w:val="ListParagraph"/>
        <w:numPr>
          <w:ilvl w:val="0"/>
          <w:numId w:val="14"/>
        </w:numPr>
        <w:autoSpaceDE w:val="0"/>
        <w:autoSpaceDN w:val="0"/>
        <w:adjustRightInd w:val="0"/>
        <w:spacing w:before="100" w:after="100" w:line="360" w:lineRule="auto"/>
        <w:contextualSpacing w:val="0"/>
        <w:jc w:val="both"/>
        <w:rPr>
          <w:rFonts w:ascii="Times New Roman" w:hAnsi="Times New Roman"/>
          <w:sz w:val="24"/>
          <w:szCs w:val="24"/>
        </w:rPr>
      </w:pPr>
      <w:r w:rsidRPr="00AC2182">
        <w:rPr>
          <w:rFonts w:ascii="Times New Roman" w:hAnsi="Times New Roman"/>
          <w:bCs/>
          <w:sz w:val="24"/>
          <w:szCs w:val="24"/>
        </w:rPr>
        <w:t>Agrahari AK, Panda SK, Meheri A, Padhan AR.</w:t>
      </w:r>
      <w:r w:rsidRPr="00AC2182">
        <w:rPr>
          <w:rFonts w:ascii="Times New Roman" w:hAnsi="Times New Roman"/>
          <w:b/>
          <w:bCs/>
          <w:sz w:val="24"/>
          <w:szCs w:val="24"/>
        </w:rPr>
        <w:t xml:space="preserve"> </w:t>
      </w:r>
      <w:r w:rsidRPr="00AC2182">
        <w:rPr>
          <w:rFonts w:ascii="Times New Roman" w:hAnsi="Times New Roman"/>
          <w:bCs/>
          <w:sz w:val="24"/>
          <w:szCs w:val="24"/>
        </w:rPr>
        <w:t xml:space="preserve">Screening of wound healing activity of </w:t>
      </w:r>
      <w:r w:rsidRPr="00AC2182">
        <w:rPr>
          <w:rFonts w:ascii="Times New Roman" w:hAnsi="Times New Roman"/>
          <w:bCs/>
          <w:i/>
          <w:iCs/>
          <w:sz w:val="24"/>
          <w:szCs w:val="24"/>
        </w:rPr>
        <w:t xml:space="preserve">Curculigo orchioides </w:t>
      </w:r>
      <w:r w:rsidRPr="00AC2182">
        <w:rPr>
          <w:rFonts w:ascii="Times New Roman" w:hAnsi="Times New Roman"/>
          <w:bCs/>
          <w:i/>
          <w:sz w:val="24"/>
          <w:szCs w:val="24"/>
        </w:rPr>
        <w:t>Gaertn</w:t>
      </w:r>
      <w:r w:rsidRPr="00AC2182">
        <w:rPr>
          <w:rFonts w:ascii="Times New Roman" w:hAnsi="Times New Roman"/>
          <w:bCs/>
          <w:sz w:val="24"/>
          <w:szCs w:val="24"/>
        </w:rPr>
        <w:t xml:space="preserve"> root tubers methanolic extract</w:t>
      </w:r>
      <w:r w:rsidRPr="00AC2182">
        <w:rPr>
          <w:rFonts w:ascii="Times New Roman" w:hAnsi="Times New Roman"/>
          <w:b/>
          <w:bCs/>
          <w:sz w:val="24"/>
          <w:szCs w:val="24"/>
        </w:rPr>
        <w:t xml:space="preserve">. </w:t>
      </w:r>
      <w:r w:rsidRPr="00AC2182">
        <w:rPr>
          <w:rFonts w:ascii="Times New Roman" w:hAnsi="Times New Roman"/>
          <w:sz w:val="24"/>
          <w:szCs w:val="24"/>
        </w:rPr>
        <w:t>International J Phar Appl Sci 2010;1(1):91-5.</w:t>
      </w:r>
    </w:p>
    <w:p w14:paraId="783827FF" w14:textId="77777777" w:rsidR="008E7D64" w:rsidRPr="00AC2182" w:rsidRDefault="008E7D64" w:rsidP="00AC2182">
      <w:pPr>
        <w:pStyle w:val="Default"/>
        <w:numPr>
          <w:ilvl w:val="0"/>
          <w:numId w:val="14"/>
        </w:numPr>
        <w:spacing w:before="100" w:after="100" w:line="360" w:lineRule="auto"/>
        <w:jc w:val="both"/>
        <w:rPr>
          <w:bCs/>
        </w:rPr>
      </w:pPr>
      <w:r w:rsidRPr="00AC2182">
        <w:rPr>
          <w:bCs/>
        </w:rPr>
        <w:t>Santhanam G, Nagarjan S</w:t>
      </w:r>
      <w:r w:rsidRPr="00AC2182">
        <w:rPr>
          <w:b/>
          <w:bCs/>
        </w:rPr>
        <w:t xml:space="preserve">. </w:t>
      </w:r>
      <w:r w:rsidRPr="00AC2182">
        <w:rPr>
          <w:color w:val="29000B"/>
        </w:rPr>
        <w:t xml:space="preserve">Wound healing activity </w:t>
      </w:r>
      <w:r w:rsidRPr="00AC2182">
        <w:rPr>
          <w:i/>
          <w:color w:val="29000B"/>
        </w:rPr>
        <w:t>of Curcuma aromatica and Piper betle.</w:t>
      </w:r>
      <w:r w:rsidRPr="00AC2182">
        <w:rPr>
          <w:color w:val="29000B"/>
        </w:rPr>
        <w:t xml:space="preserve"> </w:t>
      </w:r>
      <w:r w:rsidRPr="00AC2182">
        <w:rPr>
          <w:bCs/>
        </w:rPr>
        <w:t>Fitoterapia 2007;61(5):458-9.</w:t>
      </w:r>
    </w:p>
    <w:p w14:paraId="1D6346DE"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rPr>
      </w:pPr>
      <w:r w:rsidRPr="00AC2182">
        <w:rPr>
          <w:rFonts w:ascii="Times New Roman" w:hAnsi="Times New Roman"/>
          <w:color w:val="333333"/>
          <w:sz w:val="24"/>
          <w:szCs w:val="24"/>
        </w:rPr>
        <w:t xml:space="preserve">Puratchikody DC, Nagalakshmi G. </w:t>
      </w:r>
      <w:r w:rsidRPr="00AC2182">
        <w:rPr>
          <w:rFonts w:ascii="Times New Roman" w:hAnsi="Times New Roman"/>
          <w:bCs/>
          <w:sz w:val="24"/>
          <w:szCs w:val="24"/>
        </w:rPr>
        <w:t>Wound healing activity of</w:t>
      </w:r>
      <w:r w:rsidRPr="00AC2182">
        <w:rPr>
          <w:rFonts w:ascii="Times New Roman" w:hAnsi="Times New Roman"/>
          <w:bCs/>
          <w:i/>
          <w:sz w:val="24"/>
          <w:szCs w:val="24"/>
        </w:rPr>
        <w:t xml:space="preserve"> cyperus rotundus </w:t>
      </w:r>
      <w:r w:rsidRPr="00AC2182">
        <w:rPr>
          <w:rFonts w:ascii="Times New Roman" w:hAnsi="Times New Roman"/>
          <w:bCs/>
          <w:sz w:val="24"/>
          <w:szCs w:val="24"/>
        </w:rPr>
        <w:t>linn</w:t>
      </w:r>
      <w:r w:rsidRPr="00AC2182">
        <w:rPr>
          <w:rFonts w:ascii="Times New Roman" w:hAnsi="Times New Roman"/>
          <w:bCs/>
          <w:i/>
          <w:sz w:val="24"/>
          <w:szCs w:val="24"/>
        </w:rPr>
        <w:t>.</w:t>
      </w:r>
      <w:r w:rsidRPr="00AC2182">
        <w:rPr>
          <w:rFonts w:ascii="Times New Roman" w:hAnsi="Times New Roman"/>
          <w:sz w:val="24"/>
          <w:szCs w:val="24"/>
        </w:rPr>
        <w:t xml:space="preserve"> Indian J Pharm Sci 2006;68(1):97-101.</w:t>
      </w:r>
    </w:p>
    <w:p w14:paraId="04A2756A" w14:textId="77777777" w:rsidR="008E7D64" w:rsidRPr="00AC2182" w:rsidRDefault="008E7D64" w:rsidP="00AC2182">
      <w:pPr>
        <w:pStyle w:val="ListParagraph"/>
        <w:numPr>
          <w:ilvl w:val="0"/>
          <w:numId w:val="14"/>
        </w:numPr>
        <w:shd w:val="clear" w:color="auto" w:fill="FFFFFF"/>
        <w:spacing w:before="100" w:after="100" w:line="360" w:lineRule="auto"/>
        <w:ind w:right="-18480"/>
        <w:contextualSpacing w:val="0"/>
        <w:jc w:val="both"/>
        <w:rPr>
          <w:rFonts w:ascii="Times New Roman" w:hAnsi="Times New Roman"/>
          <w:bCs/>
          <w:color w:val="000000"/>
          <w:sz w:val="24"/>
          <w:szCs w:val="24"/>
          <w:lang w:eastAsia="en-IN"/>
        </w:rPr>
      </w:pPr>
      <w:r w:rsidRPr="00AC2182">
        <w:rPr>
          <w:rFonts w:ascii="Times New Roman" w:hAnsi="Times New Roman"/>
          <w:bCs/>
          <w:color w:val="000000"/>
          <w:sz w:val="24"/>
          <w:szCs w:val="24"/>
          <w:lang w:eastAsia="en-IN"/>
        </w:rPr>
        <w:t>Shanmuga PK, Radhakrishnan N, Babu M</w:t>
      </w:r>
      <w:r w:rsidRPr="00AC2182">
        <w:rPr>
          <w:rFonts w:ascii="Times New Roman" w:hAnsi="Times New Roman"/>
          <w:b/>
          <w:bCs/>
          <w:color w:val="000000"/>
          <w:sz w:val="24"/>
          <w:szCs w:val="24"/>
          <w:lang w:eastAsia="en-IN"/>
        </w:rPr>
        <w:t>.</w:t>
      </w:r>
      <w:r w:rsidRPr="00AC2182">
        <w:rPr>
          <w:rFonts w:ascii="Times New Roman" w:hAnsi="Times New Roman"/>
          <w:sz w:val="24"/>
          <w:szCs w:val="24"/>
        </w:rPr>
        <w:t xml:space="preserve"> </w:t>
      </w:r>
      <w:r w:rsidRPr="00AC2182">
        <w:rPr>
          <w:rFonts w:ascii="Times New Roman" w:hAnsi="Times New Roman"/>
          <w:bCs/>
          <w:color w:val="000000"/>
          <w:sz w:val="24"/>
          <w:szCs w:val="24"/>
          <w:lang w:eastAsia="en-IN"/>
        </w:rPr>
        <w:t xml:space="preserve">Healing  potential of </w:t>
      </w:r>
      <w:r w:rsidRPr="00AC2182">
        <w:rPr>
          <w:rFonts w:ascii="Times New Roman" w:hAnsi="Times New Roman"/>
          <w:bCs/>
          <w:i/>
          <w:color w:val="000000"/>
          <w:sz w:val="24"/>
          <w:szCs w:val="24"/>
          <w:lang w:eastAsia="en-IN"/>
        </w:rPr>
        <w:t>Datura alba</w:t>
      </w:r>
      <w:r w:rsidRPr="00AC2182">
        <w:rPr>
          <w:rFonts w:ascii="Times New Roman" w:hAnsi="Times New Roman"/>
          <w:bCs/>
          <w:color w:val="000000"/>
          <w:sz w:val="24"/>
          <w:szCs w:val="24"/>
          <w:lang w:eastAsia="en-IN"/>
        </w:rPr>
        <w:t xml:space="preserve"> </w:t>
      </w:r>
    </w:p>
    <w:p w14:paraId="677F10EA" w14:textId="77777777" w:rsidR="008E7D64" w:rsidRPr="00AC2182" w:rsidRDefault="008E7D64" w:rsidP="00AC2182">
      <w:pPr>
        <w:shd w:val="clear" w:color="auto" w:fill="FFFFFF"/>
        <w:spacing w:before="100" w:after="100" w:line="360" w:lineRule="auto"/>
        <w:ind w:left="720" w:right="-18480" w:hanging="720"/>
        <w:jc w:val="both"/>
        <w:rPr>
          <w:rFonts w:ascii="Times New Roman" w:hAnsi="Times New Roman" w:cs="Times New Roman"/>
          <w:sz w:val="24"/>
          <w:szCs w:val="24"/>
          <w:lang w:eastAsia="en-IN"/>
        </w:rPr>
      </w:pPr>
      <w:r w:rsidRPr="00AC2182">
        <w:rPr>
          <w:rFonts w:ascii="Times New Roman" w:hAnsi="Times New Roman" w:cs="Times New Roman"/>
          <w:bCs/>
          <w:color w:val="000000"/>
          <w:sz w:val="24"/>
          <w:szCs w:val="24"/>
          <w:lang w:eastAsia="en-IN"/>
        </w:rPr>
        <w:t xml:space="preserve">                   wounds in albino rats.</w:t>
      </w:r>
      <w:r w:rsidRPr="00AC2182">
        <w:rPr>
          <w:rFonts w:ascii="Times New Roman" w:hAnsi="Times New Roman" w:cs="Times New Roman"/>
          <w:sz w:val="24"/>
          <w:szCs w:val="24"/>
        </w:rPr>
        <w:t xml:space="preserve"> </w:t>
      </w:r>
      <w:r w:rsidRPr="00AC2182">
        <w:rPr>
          <w:rFonts w:ascii="Times New Roman" w:hAnsi="Times New Roman" w:cs="Times New Roman"/>
          <w:bCs/>
          <w:color w:val="000000"/>
          <w:sz w:val="24"/>
          <w:szCs w:val="24"/>
          <w:lang w:eastAsia="en-IN"/>
        </w:rPr>
        <w:t xml:space="preserve">J Ethnopharmacol </w:t>
      </w:r>
      <w:r w:rsidRPr="00AC2182">
        <w:rPr>
          <w:rFonts w:ascii="Times New Roman" w:hAnsi="Times New Roman" w:cs="Times New Roman"/>
          <w:sz w:val="24"/>
          <w:szCs w:val="24"/>
          <w:lang w:eastAsia="en-IN"/>
        </w:rPr>
        <w:t>2002;</w:t>
      </w:r>
      <w:hyperlink r:id="rId40" w:history="1">
        <w:r w:rsidRPr="00AC2182">
          <w:rPr>
            <w:rFonts w:ascii="Times New Roman" w:hAnsi="Times New Roman" w:cs="Times New Roman"/>
            <w:sz w:val="24"/>
            <w:szCs w:val="24"/>
            <w:lang w:eastAsia="en-IN"/>
          </w:rPr>
          <w:t>83(3</w:t>
        </w:r>
      </w:hyperlink>
      <w:r w:rsidRPr="00AC2182">
        <w:rPr>
          <w:rFonts w:ascii="Times New Roman" w:hAnsi="Times New Roman" w:cs="Times New Roman"/>
          <w:sz w:val="24"/>
          <w:szCs w:val="24"/>
        </w:rPr>
        <w:t>)</w:t>
      </w:r>
      <w:r w:rsidRPr="00AC2182">
        <w:rPr>
          <w:rFonts w:ascii="Times New Roman" w:hAnsi="Times New Roman" w:cs="Times New Roman"/>
          <w:sz w:val="24"/>
          <w:szCs w:val="24"/>
          <w:lang w:eastAsia="en-IN"/>
        </w:rPr>
        <w:t>:193-9.</w:t>
      </w:r>
    </w:p>
    <w:p w14:paraId="10B8BDB3" w14:textId="77777777" w:rsidR="008E7D64" w:rsidRPr="00AC2182" w:rsidRDefault="008E7D64" w:rsidP="00AC2182">
      <w:pPr>
        <w:pStyle w:val="ListParagraph"/>
        <w:numPr>
          <w:ilvl w:val="0"/>
          <w:numId w:val="14"/>
        </w:numPr>
        <w:shd w:val="clear" w:color="auto" w:fill="FFFFFF"/>
        <w:spacing w:before="100" w:after="100" w:line="360" w:lineRule="auto"/>
        <w:ind w:right="-18480"/>
        <w:contextualSpacing w:val="0"/>
        <w:rPr>
          <w:rFonts w:ascii="Times New Roman" w:hAnsi="Times New Roman"/>
          <w:i/>
          <w:sz w:val="24"/>
          <w:szCs w:val="24"/>
          <w:lang w:eastAsia="en-IN"/>
        </w:rPr>
      </w:pPr>
      <w:r w:rsidRPr="00AC2182">
        <w:rPr>
          <w:rFonts w:ascii="Times New Roman" w:hAnsi="Times New Roman"/>
          <w:sz w:val="24"/>
          <w:szCs w:val="24"/>
          <w:lang w:eastAsia="en-IN"/>
        </w:rPr>
        <w:t xml:space="preserve">Pattanayak SP, Sunita P. Wound healing, anti-microbial and antioxidant potential of </w:t>
      </w:r>
    </w:p>
    <w:p w14:paraId="1A522398" w14:textId="77777777" w:rsidR="008E7D64" w:rsidRPr="00AC2182" w:rsidRDefault="008E7D64" w:rsidP="00AC2182">
      <w:pPr>
        <w:shd w:val="clear" w:color="auto" w:fill="FFFFFF"/>
        <w:spacing w:before="100" w:after="100" w:line="360" w:lineRule="auto"/>
        <w:ind w:left="720" w:right="-18480" w:hanging="720"/>
        <w:rPr>
          <w:rFonts w:ascii="Times New Roman" w:hAnsi="Times New Roman" w:cs="Times New Roman"/>
          <w:i/>
          <w:sz w:val="24"/>
          <w:szCs w:val="24"/>
          <w:lang w:eastAsia="en-IN"/>
        </w:rPr>
      </w:pPr>
      <w:r w:rsidRPr="00AC2182">
        <w:rPr>
          <w:rFonts w:ascii="Times New Roman" w:hAnsi="Times New Roman" w:cs="Times New Roman"/>
          <w:i/>
          <w:sz w:val="24"/>
          <w:szCs w:val="24"/>
          <w:lang w:eastAsia="en-IN"/>
        </w:rPr>
        <w:t xml:space="preserve">                  Dendrophthoe Falcate </w:t>
      </w:r>
      <w:r w:rsidRPr="00AC2182">
        <w:rPr>
          <w:rFonts w:ascii="Times New Roman" w:hAnsi="Times New Roman" w:cs="Times New Roman"/>
          <w:sz w:val="24"/>
          <w:szCs w:val="24"/>
          <w:lang w:eastAsia="en-IN"/>
        </w:rPr>
        <w:t>(L.f) Ettingsh. J Ethnopharmacol 2008;120(2):241-7.</w:t>
      </w:r>
    </w:p>
    <w:p w14:paraId="5C2C2E19"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lang w:eastAsia="en-IN"/>
        </w:rPr>
        <w:t xml:space="preserve">Shirwaiker A, Jahagirdar S, Udupa AL. Wound healing activity </w:t>
      </w:r>
      <w:r w:rsidRPr="00AC2182">
        <w:rPr>
          <w:rFonts w:ascii="Times New Roman" w:hAnsi="Times New Roman"/>
          <w:i/>
          <w:sz w:val="24"/>
          <w:szCs w:val="24"/>
          <w:lang w:eastAsia="en-IN"/>
        </w:rPr>
        <w:t>of Desmodium triquetrum</w:t>
      </w:r>
      <w:r w:rsidRPr="00AC2182">
        <w:rPr>
          <w:rFonts w:ascii="Times New Roman" w:hAnsi="Times New Roman"/>
          <w:sz w:val="24"/>
          <w:szCs w:val="24"/>
          <w:lang w:eastAsia="en-IN"/>
        </w:rPr>
        <w:t xml:space="preserve"> leaves Indian J Pharm Sci 2003;65(5):461-4.</w:t>
      </w:r>
    </w:p>
    <w:p w14:paraId="25F1518C"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lang w:eastAsia="en-IN"/>
        </w:rPr>
        <w:t xml:space="preserve">Zhai Z, Haney DM, Wu L, Solco AK, Murphy PA, Wurtele ES, et al. Alcohol extract of </w:t>
      </w:r>
      <w:r w:rsidRPr="00AC2182">
        <w:rPr>
          <w:rFonts w:ascii="Times New Roman" w:hAnsi="Times New Roman"/>
          <w:i/>
          <w:sz w:val="24"/>
          <w:szCs w:val="24"/>
          <w:lang w:eastAsia="en-IN"/>
        </w:rPr>
        <w:t>Echinacea pallida</w:t>
      </w:r>
      <w:r w:rsidRPr="00AC2182">
        <w:rPr>
          <w:rFonts w:ascii="Times New Roman" w:hAnsi="Times New Roman"/>
          <w:sz w:val="24"/>
          <w:szCs w:val="24"/>
          <w:lang w:eastAsia="en-IN"/>
        </w:rPr>
        <w:t xml:space="preserve"> reverses stress-delayed wound healing in mice. Phytomedicine 2009;16(6-7):669-78.</w:t>
      </w:r>
    </w:p>
    <w:p w14:paraId="35D220E1"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lang w:eastAsia="en-IN"/>
        </w:rPr>
        <w:t xml:space="preserve">Sasidharan S, Nilawatyi R, Xavier R, Latha LY, Amala R. Wound healing potential of </w:t>
      </w:r>
      <w:r w:rsidRPr="00AC2182">
        <w:rPr>
          <w:rFonts w:ascii="Times New Roman" w:hAnsi="Times New Roman"/>
          <w:i/>
          <w:sz w:val="24"/>
          <w:szCs w:val="24"/>
          <w:lang w:eastAsia="en-IN"/>
        </w:rPr>
        <w:t>Elaeis guineensis</w:t>
      </w:r>
      <w:r w:rsidRPr="00AC2182">
        <w:rPr>
          <w:rFonts w:ascii="Times New Roman" w:hAnsi="Times New Roman"/>
          <w:sz w:val="24"/>
          <w:szCs w:val="24"/>
          <w:lang w:eastAsia="en-IN"/>
        </w:rPr>
        <w:t xml:space="preserve"> Jacq leaves in an infected albino rat model. Mol 2010;15:3186-99.</w:t>
      </w:r>
    </w:p>
    <w:p w14:paraId="59443A58"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rPr>
        <w:t xml:space="preserve">Singh SDJ, Krishna V, Mankani KL, Manjunatha BK, Vidya SM, Manohara YN. Wound healing activity of leaf extract and deoxyelephantopin isolated from </w:t>
      </w:r>
      <w:r w:rsidRPr="00AC2182">
        <w:rPr>
          <w:rFonts w:ascii="Times New Roman" w:hAnsi="Times New Roman"/>
          <w:i/>
          <w:sz w:val="24"/>
          <w:szCs w:val="24"/>
        </w:rPr>
        <w:t>Elephantopus scaber</w:t>
      </w:r>
      <w:r w:rsidRPr="00AC2182">
        <w:rPr>
          <w:rFonts w:ascii="Times New Roman" w:hAnsi="Times New Roman"/>
          <w:sz w:val="24"/>
          <w:szCs w:val="24"/>
        </w:rPr>
        <w:t xml:space="preserve"> Linn. Indian J Pharmacol 2005;37(4):238-42.</w:t>
      </w:r>
      <w:r w:rsidRPr="00AC2182">
        <w:rPr>
          <w:rFonts w:ascii="Times New Roman" w:hAnsi="Times New Roman"/>
          <w:sz w:val="24"/>
          <w:szCs w:val="24"/>
          <w:lang w:eastAsia="en-IN"/>
        </w:rPr>
        <w:t xml:space="preserve"> </w:t>
      </w:r>
    </w:p>
    <w:p w14:paraId="297F1D4F"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lang w:eastAsia="en-IN"/>
        </w:rPr>
        <w:t>Kumara Swamy HM, Krishna V, Shankarmurthy K, Abdul Rahiman B, Mankani K L, Mahadevan K M, et al. Wound healing activity of embelin isolated from the ethanol extract of leaves of</w:t>
      </w:r>
      <w:r w:rsidRPr="00AC2182">
        <w:rPr>
          <w:rFonts w:ascii="Times New Roman" w:hAnsi="Times New Roman"/>
          <w:i/>
          <w:sz w:val="24"/>
          <w:szCs w:val="24"/>
          <w:lang w:eastAsia="en-IN"/>
        </w:rPr>
        <w:t xml:space="preserve"> Embelia ribes</w:t>
      </w:r>
      <w:r w:rsidRPr="00AC2182">
        <w:rPr>
          <w:rFonts w:ascii="Times New Roman" w:hAnsi="Times New Roman"/>
          <w:sz w:val="24"/>
          <w:szCs w:val="24"/>
          <w:lang w:eastAsia="en-IN"/>
        </w:rPr>
        <w:t xml:space="preserve"> Burm. J Ethnopharmacol 2007;109(3):529-34. </w:t>
      </w:r>
    </w:p>
    <w:p w14:paraId="0C94234A"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lang w:eastAsia="en-IN"/>
        </w:rPr>
        <w:lastRenderedPageBreak/>
        <w:t xml:space="preserve">James O, Friday ET. Phytochemical composition, bioactivity and wound healing potential of </w:t>
      </w:r>
      <w:r w:rsidRPr="00AC2182">
        <w:rPr>
          <w:rFonts w:ascii="Times New Roman" w:hAnsi="Times New Roman"/>
          <w:i/>
          <w:sz w:val="24"/>
          <w:szCs w:val="24"/>
          <w:lang w:eastAsia="en-IN"/>
        </w:rPr>
        <w:t xml:space="preserve">euphorbia heterophylla </w:t>
      </w:r>
      <w:r w:rsidRPr="00AC2182">
        <w:rPr>
          <w:rFonts w:ascii="Times New Roman" w:hAnsi="Times New Roman"/>
          <w:sz w:val="24"/>
          <w:szCs w:val="24"/>
          <w:lang w:eastAsia="en-IN"/>
        </w:rPr>
        <w:t>(Euphorbiacea) leaf extract. IJPBR 2010;1(1):54-63.</w:t>
      </w:r>
    </w:p>
    <w:p w14:paraId="2A1A7B37"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lang w:eastAsia="en-IN"/>
        </w:rPr>
        <w:t xml:space="preserve">Saini V, Kinger HK, Sharma DK. Ahuja N, Middha A, Gupta VB. Wound healing activity of </w:t>
      </w:r>
      <w:r w:rsidRPr="00AC2182">
        <w:rPr>
          <w:rFonts w:ascii="Times New Roman" w:hAnsi="Times New Roman"/>
          <w:i/>
          <w:sz w:val="24"/>
          <w:szCs w:val="24"/>
          <w:lang w:eastAsia="en-IN"/>
        </w:rPr>
        <w:t>Evolvulus numularius</w:t>
      </w:r>
      <w:r w:rsidRPr="00AC2182">
        <w:rPr>
          <w:rFonts w:ascii="Times New Roman" w:hAnsi="Times New Roman"/>
          <w:sz w:val="24"/>
          <w:szCs w:val="24"/>
          <w:lang w:eastAsia="en-IN"/>
        </w:rPr>
        <w:t xml:space="preserve"> Linn. Asian J Chem 2007;19(7):5772-4.</w:t>
      </w:r>
    </w:p>
    <w:p w14:paraId="54F5C2B3" w14:textId="77777777" w:rsidR="008E7D64" w:rsidRPr="00AC2182" w:rsidRDefault="008E7D64" w:rsidP="00AC2182">
      <w:pPr>
        <w:pStyle w:val="ListParagraph"/>
        <w:numPr>
          <w:ilvl w:val="0"/>
          <w:numId w:val="14"/>
        </w:numPr>
        <w:spacing w:before="100" w:after="100" w:line="360" w:lineRule="auto"/>
        <w:contextualSpacing w:val="0"/>
        <w:jc w:val="both"/>
        <w:rPr>
          <w:rFonts w:ascii="Times New Roman" w:hAnsi="Times New Roman"/>
          <w:sz w:val="24"/>
          <w:szCs w:val="24"/>
          <w:lang w:eastAsia="en-IN"/>
        </w:rPr>
      </w:pPr>
      <w:r w:rsidRPr="00AC2182">
        <w:rPr>
          <w:rFonts w:ascii="Times New Roman" w:hAnsi="Times New Roman"/>
          <w:sz w:val="24"/>
          <w:szCs w:val="24"/>
          <w:lang w:eastAsia="en-IN"/>
        </w:rPr>
        <w:t xml:space="preserve">Roy K, Shivakumar H, Sarkar S. Wound healing potential of leaf extracts of </w:t>
      </w:r>
      <w:r w:rsidRPr="00AC2182">
        <w:rPr>
          <w:rFonts w:ascii="Times New Roman" w:hAnsi="Times New Roman"/>
          <w:i/>
          <w:sz w:val="24"/>
          <w:szCs w:val="24"/>
          <w:lang w:eastAsia="en-IN"/>
        </w:rPr>
        <w:t>Ficus Religiosa</w:t>
      </w:r>
      <w:r w:rsidRPr="00AC2182">
        <w:rPr>
          <w:rFonts w:ascii="Times New Roman" w:hAnsi="Times New Roman"/>
          <w:sz w:val="24"/>
          <w:szCs w:val="24"/>
          <w:lang w:eastAsia="en-IN"/>
        </w:rPr>
        <w:t xml:space="preserve"> on wistar albino strain rats. Int J of Pharm Tech 2009;1(3):506-8.</w:t>
      </w:r>
    </w:p>
    <w:bookmarkEnd w:id="0"/>
    <w:p w14:paraId="0DADF5C1" w14:textId="77777777" w:rsidR="00AA6430" w:rsidRPr="00AC2182" w:rsidRDefault="00AA6430" w:rsidP="00FB1FE5">
      <w:pPr>
        <w:pStyle w:val="NormalWeb"/>
        <w:spacing w:before="96" w:beforeAutospacing="0" w:after="120" w:afterAutospacing="0" w:line="360" w:lineRule="auto"/>
        <w:ind w:left="720"/>
        <w:jc w:val="both"/>
        <w:rPr>
          <w:b/>
          <w:color w:val="000000"/>
        </w:rPr>
      </w:pPr>
    </w:p>
    <w:p w14:paraId="3C934C83" w14:textId="77777777" w:rsidR="00FB1FE5" w:rsidRPr="00AC2182" w:rsidRDefault="00FB1FE5" w:rsidP="00FB1FE5">
      <w:pPr>
        <w:pStyle w:val="NormalWeb"/>
        <w:spacing w:before="96" w:beforeAutospacing="0" w:after="120" w:afterAutospacing="0" w:line="360" w:lineRule="auto"/>
        <w:ind w:left="720"/>
        <w:jc w:val="both"/>
        <w:rPr>
          <w:color w:val="000000"/>
        </w:rPr>
      </w:pPr>
    </w:p>
    <w:p w14:paraId="351D00A8" w14:textId="77777777" w:rsidR="00FB1FE5" w:rsidRPr="00AC2182" w:rsidRDefault="00FB1FE5" w:rsidP="00FB1FE5">
      <w:pPr>
        <w:pStyle w:val="NormalWeb"/>
        <w:spacing w:before="96" w:beforeAutospacing="0" w:after="120" w:afterAutospacing="0" w:line="360" w:lineRule="auto"/>
        <w:ind w:left="720"/>
        <w:jc w:val="both"/>
        <w:rPr>
          <w:color w:val="000000"/>
          <w:vertAlign w:val="superscript"/>
        </w:rPr>
      </w:pPr>
    </w:p>
    <w:p w14:paraId="2AD5C028" w14:textId="77777777" w:rsidR="00FB1FE5" w:rsidRPr="00AC2182" w:rsidRDefault="00FB1FE5" w:rsidP="004210D8">
      <w:pPr>
        <w:pStyle w:val="NormalWeb"/>
        <w:spacing w:before="0" w:beforeAutospacing="0" w:after="0" w:afterAutospacing="0" w:line="360" w:lineRule="auto"/>
        <w:ind w:left="660"/>
        <w:jc w:val="both"/>
        <w:rPr>
          <w:color w:val="000000"/>
        </w:rPr>
      </w:pPr>
    </w:p>
    <w:p w14:paraId="47917B64" w14:textId="77777777" w:rsidR="004210D8" w:rsidRPr="004210D8" w:rsidRDefault="004210D8" w:rsidP="004210D8">
      <w:pPr>
        <w:jc w:val="right"/>
        <w:rPr>
          <w:rFonts w:ascii="Times New Roman" w:hAnsi="Times New Roman" w:cs="Times New Roman"/>
          <w:sz w:val="28"/>
          <w:szCs w:val="28"/>
          <w:lang w:val="en-US"/>
        </w:rPr>
      </w:pPr>
    </w:p>
    <w:sectPr w:rsidR="004210D8" w:rsidRPr="004210D8">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76364" w14:textId="77777777" w:rsidR="006B60F1" w:rsidRDefault="006B60F1" w:rsidP="00614BFC">
      <w:pPr>
        <w:spacing w:after="0" w:line="240" w:lineRule="auto"/>
      </w:pPr>
      <w:r>
        <w:separator/>
      </w:r>
    </w:p>
  </w:endnote>
  <w:endnote w:type="continuationSeparator" w:id="0">
    <w:p w14:paraId="2F0F7E1B" w14:textId="77777777" w:rsidR="006B60F1" w:rsidRDefault="006B60F1" w:rsidP="00614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57792" w14:textId="77777777" w:rsidR="006B60F1" w:rsidRDefault="006B60F1" w:rsidP="00614BFC">
      <w:pPr>
        <w:spacing w:after="0" w:line="240" w:lineRule="auto"/>
      </w:pPr>
      <w:r>
        <w:separator/>
      </w:r>
    </w:p>
  </w:footnote>
  <w:footnote w:type="continuationSeparator" w:id="0">
    <w:p w14:paraId="3865FE83" w14:textId="77777777" w:rsidR="006B60F1" w:rsidRDefault="006B60F1" w:rsidP="00614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1F95" w14:textId="55D19723" w:rsidR="00614BFC" w:rsidRDefault="00C1377F">
    <w:pPr>
      <w:pStyle w:val="Header"/>
    </w:pPr>
    <w:r>
      <w:t>M</w:t>
    </w:r>
    <w:r w:rsidR="001F26AC">
      <w:t>edicinal plants</w:t>
    </w:r>
    <w:r>
      <w:t xml:space="preserve"> in wound healing</w:t>
    </w:r>
  </w:p>
  <w:p w14:paraId="2F3C1D3A" w14:textId="77777777" w:rsidR="00614BFC" w:rsidRDefault="00614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2A81"/>
    <w:multiLevelType w:val="hybridMultilevel"/>
    <w:tmpl w:val="A77269AE"/>
    <w:lvl w:ilvl="0" w:tplc="B61A8166">
      <w:start w:val="1"/>
      <w:numFmt w:val="bullet"/>
      <w:lvlText w:val=""/>
      <w:lvlJc w:val="left"/>
      <w:pPr>
        <w:ind w:left="720" w:hanging="360"/>
      </w:pPr>
      <w:rPr>
        <w:rFonts w:ascii="Wingdings" w:hAnsi="Wingdings" w:hint="default"/>
        <w:sz w:val="28"/>
        <w:szCs w:val="2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072068"/>
    <w:multiLevelType w:val="hybridMultilevel"/>
    <w:tmpl w:val="DC4CC9F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F4A11FD"/>
    <w:multiLevelType w:val="multilevel"/>
    <w:tmpl w:val="AC8CF212"/>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480" w:hanging="4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 w15:restartNumberingAfterBreak="0">
    <w:nsid w:val="272859FB"/>
    <w:multiLevelType w:val="hybridMultilevel"/>
    <w:tmpl w:val="CFC8CD82"/>
    <w:lvl w:ilvl="0" w:tplc="6A8E285A">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B466826"/>
    <w:multiLevelType w:val="hybridMultilevel"/>
    <w:tmpl w:val="1B7EF00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BBD29EE"/>
    <w:multiLevelType w:val="hybridMultilevel"/>
    <w:tmpl w:val="995265D0"/>
    <w:lvl w:ilvl="0" w:tplc="73AE3C1C">
      <w:start w:val="1"/>
      <w:numFmt w:val="decimal"/>
      <w:lvlText w:val="%1."/>
      <w:lvlJc w:val="left"/>
      <w:pPr>
        <w:ind w:left="1080" w:hanging="72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1111E93"/>
    <w:multiLevelType w:val="hybridMultilevel"/>
    <w:tmpl w:val="BC3CDA3A"/>
    <w:lvl w:ilvl="0" w:tplc="40090001">
      <w:start w:val="1"/>
      <w:numFmt w:val="bullet"/>
      <w:lvlText w:val=""/>
      <w:lvlJc w:val="left"/>
      <w:pPr>
        <w:ind w:left="72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E1747C1"/>
    <w:multiLevelType w:val="hybridMultilevel"/>
    <w:tmpl w:val="160AED0E"/>
    <w:lvl w:ilvl="0" w:tplc="202A6790">
      <w:start w:val="1"/>
      <w:numFmt w:val="bullet"/>
      <w:lvlText w:val=""/>
      <w:lvlJc w:val="left"/>
      <w:pPr>
        <w:ind w:left="360" w:hanging="360"/>
      </w:pPr>
      <w:rPr>
        <w:rFonts w:ascii="Wingdings" w:hAnsi="Wingdings" w:hint="default"/>
        <w:sz w:val="28"/>
        <w:szCs w:val="28"/>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44AA7AB4"/>
    <w:multiLevelType w:val="hybridMultilevel"/>
    <w:tmpl w:val="5D3E6E3C"/>
    <w:lvl w:ilvl="0" w:tplc="B61A8166">
      <w:start w:val="1"/>
      <w:numFmt w:val="bullet"/>
      <w:lvlText w:val=""/>
      <w:lvlJc w:val="left"/>
      <w:pPr>
        <w:ind w:left="360" w:hanging="360"/>
      </w:pPr>
      <w:rPr>
        <w:rFonts w:ascii="Wingdings" w:hAnsi="Wingdings" w:hint="default"/>
        <w:sz w:val="28"/>
        <w:szCs w:val="28"/>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4F56547B"/>
    <w:multiLevelType w:val="hybridMultilevel"/>
    <w:tmpl w:val="34B804C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55FA1493"/>
    <w:multiLevelType w:val="hybridMultilevel"/>
    <w:tmpl w:val="AF46C764"/>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5878411D"/>
    <w:multiLevelType w:val="hybridMultilevel"/>
    <w:tmpl w:val="5E12659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98C6AA4"/>
    <w:multiLevelType w:val="hybridMultilevel"/>
    <w:tmpl w:val="49F0EB32"/>
    <w:lvl w:ilvl="0" w:tplc="5F82976A">
      <w:start w:val="1"/>
      <w:numFmt w:val="bullet"/>
      <w:lvlText w:val=""/>
      <w:lvlJc w:val="left"/>
      <w:pPr>
        <w:ind w:left="360" w:hanging="360"/>
      </w:pPr>
      <w:rPr>
        <w:rFonts w:ascii="Wingdings" w:hAnsi="Wingdings" w:hint="default"/>
        <w:sz w:val="32"/>
        <w:szCs w:val="3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21723BE"/>
    <w:multiLevelType w:val="hybridMultilevel"/>
    <w:tmpl w:val="35FEA85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00790607">
    <w:abstractNumId w:val="11"/>
  </w:num>
  <w:num w:numId="2" w16cid:durableId="821966841">
    <w:abstractNumId w:val="1"/>
  </w:num>
  <w:num w:numId="3" w16cid:durableId="600258424">
    <w:abstractNumId w:val="9"/>
  </w:num>
  <w:num w:numId="4" w16cid:durableId="1137529388">
    <w:abstractNumId w:val="7"/>
  </w:num>
  <w:num w:numId="5" w16cid:durableId="1641501065">
    <w:abstractNumId w:val="3"/>
  </w:num>
  <w:num w:numId="6" w16cid:durableId="1957831439">
    <w:abstractNumId w:val="8"/>
  </w:num>
  <w:num w:numId="7" w16cid:durableId="1795245278">
    <w:abstractNumId w:val="6"/>
  </w:num>
  <w:num w:numId="8" w16cid:durableId="761880298">
    <w:abstractNumId w:val="0"/>
  </w:num>
  <w:num w:numId="9" w16cid:durableId="379477783">
    <w:abstractNumId w:val="13"/>
  </w:num>
  <w:num w:numId="10" w16cid:durableId="1714578819">
    <w:abstractNumId w:val="2"/>
  </w:num>
  <w:num w:numId="11" w16cid:durableId="1850023975">
    <w:abstractNumId w:val="12"/>
  </w:num>
  <w:num w:numId="12" w16cid:durableId="82148349">
    <w:abstractNumId w:val="4"/>
  </w:num>
  <w:num w:numId="13" w16cid:durableId="1105072259">
    <w:abstractNumId w:val="10"/>
  </w:num>
  <w:num w:numId="14" w16cid:durableId="2786043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191"/>
    <w:rsid w:val="000027D1"/>
    <w:rsid w:val="00021F7B"/>
    <w:rsid w:val="00024781"/>
    <w:rsid w:val="00041085"/>
    <w:rsid w:val="00062859"/>
    <w:rsid w:val="00081CCA"/>
    <w:rsid w:val="000875F9"/>
    <w:rsid w:val="000B73F3"/>
    <w:rsid w:val="000E3938"/>
    <w:rsid w:val="000F51D9"/>
    <w:rsid w:val="00103492"/>
    <w:rsid w:val="001F26AC"/>
    <w:rsid w:val="00213C33"/>
    <w:rsid w:val="00227D15"/>
    <w:rsid w:val="002425EA"/>
    <w:rsid w:val="002441AD"/>
    <w:rsid w:val="00250191"/>
    <w:rsid w:val="002B6C54"/>
    <w:rsid w:val="00341E52"/>
    <w:rsid w:val="00343F6D"/>
    <w:rsid w:val="003A27F3"/>
    <w:rsid w:val="003C647B"/>
    <w:rsid w:val="004210D8"/>
    <w:rsid w:val="00432AF5"/>
    <w:rsid w:val="00455FC0"/>
    <w:rsid w:val="00481E99"/>
    <w:rsid w:val="00493A03"/>
    <w:rsid w:val="004E12C5"/>
    <w:rsid w:val="005522FA"/>
    <w:rsid w:val="00593179"/>
    <w:rsid w:val="005D5EB5"/>
    <w:rsid w:val="005D7F97"/>
    <w:rsid w:val="00614BFC"/>
    <w:rsid w:val="00621B02"/>
    <w:rsid w:val="00635D5C"/>
    <w:rsid w:val="006B60F1"/>
    <w:rsid w:val="006C3A34"/>
    <w:rsid w:val="006C6E76"/>
    <w:rsid w:val="007A522A"/>
    <w:rsid w:val="008149A5"/>
    <w:rsid w:val="00834AAC"/>
    <w:rsid w:val="0085210F"/>
    <w:rsid w:val="008B7A74"/>
    <w:rsid w:val="008E7D64"/>
    <w:rsid w:val="00A409EC"/>
    <w:rsid w:val="00AA6430"/>
    <w:rsid w:val="00AC2182"/>
    <w:rsid w:val="00B12661"/>
    <w:rsid w:val="00BB0E3A"/>
    <w:rsid w:val="00BD356A"/>
    <w:rsid w:val="00C0198B"/>
    <w:rsid w:val="00C05C29"/>
    <w:rsid w:val="00C1377F"/>
    <w:rsid w:val="00CA1805"/>
    <w:rsid w:val="00D03468"/>
    <w:rsid w:val="00D9300D"/>
    <w:rsid w:val="00DA6A9D"/>
    <w:rsid w:val="00DB53FD"/>
    <w:rsid w:val="00DB6F82"/>
    <w:rsid w:val="00E36CB1"/>
    <w:rsid w:val="00E41D3B"/>
    <w:rsid w:val="00E74D18"/>
    <w:rsid w:val="00EA40CD"/>
    <w:rsid w:val="00ED3203"/>
    <w:rsid w:val="00EE5C7B"/>
    <w:rsid w:val="00F510C5"/>
    <w:rsid w:val="00FB1FE5"/>
    <w:rsid w:val="00FE4304"/>
    <w:rsid w:val="00FF16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A5DE6"/>
  <w15:chartTrackingRefBased/>
  <w15:docId w15:val="{F5B1DB80-E66B-49A2-8207-7CF1A50A3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7D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35D5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qFormat/>
    <w:rsid w:val="00D9300D"/>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F51D9"/>
    <w:pPr>
      <w:spacing w:after="200" w:line="276" w:lineRule="auto"/>
      <w:ind w:left="720"/>
      <w:contextualSpacing/>
    </w:pPr>
    <w:rPr>
      <w:rFonts w:ascii="Calibri" w:eastAsia="Calibri" w:hAnsi="Calibri" w:cs="Times New Roman"/>
      <w:kern w:val="0"/>
      <w14:ligatures w14:val="none"/>
    </w:rPr>
  </w:style>
  <w:style w:type="character" w:customStyle="1" w:styleId="apple-converted-space">
    <w:name w:val="apple-converted-space"/>
    <w:basedOn w:val="DefaultParagraphFont"/>
    <w:rsid w:val="003C647B"/>
  </w:style>
  <w:style w:type="paragraph" w:styleId="NormalWeb">
    <w:name w:val="Normal (Web)"/>
    <w:basedOn w:val="Normal"/>
    <w:rsid w:val="004210D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mw-headline">
    <w:name w:val="mw-headline"/>
    <w:basedOn w:val="DefaultParagraphFont"/>
    <w:rsid w:val="00FB1FE5"/>
  </w:style>
  <w:style w:type="character" w:customStyle="1" w:styleId="Heading3Char">
    <w:name w:val="Heading 3 Char"/>
    <w:basedOn w:val="DefaultParagraphFont"/>
    <w:link w:val="Heading3"/>
    <w:rsid w:val="00D9300D"/>
    <w:rPr>
      <w:rFonts w:ascii="Times New Roman" w:eastAsia="Times New Roman" w:hAnsi="Times New Roman" w:cs="Times New Roman"/>
      <w:b/>
      <w:bCs/>
      <w:kern w:val="0"/>
      <w:sz w:val="27"/>
      <w:szCs w:val="27"/>
      <w:lang w:val="en-US"/>
      <w14:ligatures w14:val="none"/>
    </w:rPr>
  </w:style>
  <w:style w:type="character" w:customStyle="1" w:styleId="prod-overveiw-title1">
    <w:name w:val="prod-overveiw-title1"/>
    <w:basedOn w:val="DefaultParagraphFont"/>
    <w:rsid w:val="00FF1691"/>
    <w:rPr>
      <w:rFonts w:ascii="Arial" w:hAnsi="Arial" w:cs="Arial" w:hint="default"/>
      <w:b/>
      <w:bCs/>
      <w:color w:val="333333"/>
      <w:sz w:val="27"/>
      <w:szCs w:val="27"/>
    </w:rPr>
  </w:style>
  <w:style w:type="character" w:styleId="Hyperlink">
    <w:name w:val="Hyperlink"/>
    <w:basedOn w:val="DefaultParagraphFont"/>
    <w:uiPriority w:val="99"/>
    <w:unhideWhenUsed/>
    <w:rsid w:val="00FF1691"/>
    <w:rPr>
      <w:strike w:val="0"/>
      <w:dstrike w:val="0"/>
      <w:color w:val="00543D"/>
      <w:u w:val="none"/>
      <w:effect w:val="none"/>
    </w:rPr>
  </w:style>
  <w:style w:type="character" w:customStyle="1" w:styleId="Heading1Char">
    <w:name w:val="Heading 1 Char"/>
    <w:basedOn w:val="DefaultParagraphFont"/>
    <w:link w:val="Heading1"/>
    <w:uiPriority w:val="9"/>
    <w:rsid w:val="008E7D64"/>
    <w:rPr>
      <w:rFonts w:asciiTheme="majorHAnsi" w:eastAsiaTheme="majorEastAsia" w:hAnsiTheme="majorHAnsi" w:cstheme="majorBidi"/>
      <w:color w:val="2F5496" w:themeColor="accent1" w:themeShade="BF"/>
      <w:sz w:val="32"/>
      <w:szCs w:val="32"/>
    </w:rPr>
  </w:style>
  <w:style w:type="character" w:customStyle="1" w:styleId="st">
    <w:name w:val="st"/>
    <w:basedOn w:val="DefaultParagraphFont"/>
    <w:rsid w:val="008E7D64"/>
  </w:style>
  <w:style w:type="character" w:styleId="Emphasis">
    <w:name w:val="Emphasis"/>
    <w:basedOn w:val="DefaultParagraphFont"/>
    <w:uiPriority w:val="20"/>
    <w:qFormat/>
    <w:rsid w:val="008E7D64"/>
    <w:rPr>
      <w:i/>
      <w:iCs/>
    </w:rPr>
  </w:style>
  <w:style w:type="character" w:customStyle="1" w:styleId="citationjournal">
    <w:name w:val="citation journal"/>
    <w:basedOn w:val="DefaultParagraphFont"/>
    <w:uiPriority w:val="99"/>
    <w:rsid w:val="008E7D64"/>
    <w:rPr>
      <w:rFonts w:cs="Times New Roman"/>
    </w:rPr>
  </w:style>
  <w:style w:type="character" w:customStyle="1" w:styleId="A01">
    <w:name w:val="A0+1"/>
    <w:uiPriority w:val="99"/>
    <w:rsid w:val="008E7D64"/>
    <w:rPr>
      <w:rFonts w:ascii="Palatino" w:hAnsi="Palatino"/>
      <w:b/>
      <w:i/>
      <w:color w:val="000000"/>
      <w:sz w:val="18"/>
    </w:rPr>
  </w:style>
  <w:style w:type="character" w:styleId="Strong">
    <w:name w:val="Strong"/>
    <w:basedOn w:val="DefaultParagraphFont"/>
    <w:qFormat/>
    <w:rsid w:val="008E7D64"/>
    <w:rPr>
      <w:b/>
      <w:bCs/>
    </w:rPr>
  </w:style>
  <w:style w:type="character" w:customStyle="1" w:styleId="pseudotab">
    <w:name w:val="pseudotab"/>
    <w:basedOn w:val="DefaultParagraphFont"/>
    <w:rsid w:val="008E7D64"/>
  </w:style>
  <w:style w:type="character" w:customStyle="1" w:styleId="apple-style-span">
    <w:name w:val="apple-style-span"/>
    <w:basedOn w:val="DefaultParagraphFont"/>
    <w:rsid w:val="008E7D64"/>
  </w:style>
  <w:style w:type="paragraph" w:customStyle="1" w:styleId="Default">
    <w:name w:val="Default"/>
    <w:rsid w:val="008E7D64"/>
    <w:pPr>
      <w:autoSpaceDE w:val="0"/>
      <w:autoSpaceDN w:val="0"/>
      <w:adjustRightInd w:val="0"/>
      <w:spacing w:after="0" w:line="240" w:lineRule="auto"/>
    </w:pPr>
    <w:rPr>
      <w:rFonts w:ascii="Times New Roman" w:eastAsia="Times New Roman" w:hAnsi="Times New Roman" w:cs="Times New Roman"/>
      <w:color w:val="000000"/>
      <w:kern w:val="0"/>
      <w:sz w:val="24"/>
      <w:szCs w:val="24"/>
      <w:lang w:val="en-US"/>
      <w14:ligatures w14:val="none"/>
    </w:rPr>
  </w:style>
  <w:style w:type="paragraph" w:styleId="Header">
    <w:name w:val="header"/>
    <w:basedOn w:val="Normal"/>
    <w:link w:val="HeaderChar"/>
    <w:uiPriority w:val="99"/>
    <w:unhideWhenUsed/>
    <w:rsid w:val="00614B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4BFC"/>
  </w:style>
  <w:style w:type="paragraph" w:styleId="Footer">
    <w:name w:val="footer"/>
    <w:basedOn w:val="Normal"/>
    <w:link w:val="FooterChar"/>
    <w:uiPriority w:val="99"/>
    <w:unhideWhenUsed/>
    <w:rsid w:val="00614B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4BFC"/>
  </w:style>
  <w:style w:type="character" w:styleId="UnresolvedMention">
    <w:name w:val="Unresolved Mention"/>
    <w:basedOn w:val="DefaultParagraphFont"/>
    <w:uiPriority w:val="99"/>
    <w:semiHidden/>
    <w:unhideWhenUsed/>
    <w:rsid w:val="00AC2182"/>
    <w:rPr>
      <w:color w:val="605E5C"/>
      <w:shd w:val="clear" w:color="auto" w:fill="E1DFDD"/>
    </w:rPr>
  </w:style>
  <w:style w:type="character" w:customStyle="1" w:styleId="Heading2Char">
    <w:name w:val="Heading 2 Char"/>
    <w:basedOn w:val="DefaultParagraphFont"/>
    <w:link w:val="Heading2"/>
    <w:uiPriority w:val="9"/>
    <w:semiHidden/>
    <w:rsid w:val="00635D5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396566">
      <w:bodyDiv w:val="1"/>
      <w:marLeft w:val="0"/>
      <w:marRight w:val="0"/>
      <w:marTop w:val="0"/>
      <w:marBottom w:val="0"/>
      <w:divBdr>
        <w:top w:val="none" w:sz="0" w:space="0" w:color="auto"/>
        <w:left w:val="none" w:sz="0" w:space="0" w:color="auto"/>
        <w:bottom w:val="none" w:sz="0" w:space="0" w:color="auto"/>
        <w:right w:val="none" w:sz="0" w:space="0" w:color="auto"/>
      </w:divBdr>
      <w:divsChild>
        <w:div w:id="1873227884">
          <w:marLeft w:val="0"/>
          <w:marRight w:val="0"/>
          <w:marTop w:val="0"/>
          <w:marBottom w:val="0"/>
          <w:divBdr>
            <w:top w:val="none" w:sz="0" w:space="0" w:color="auto"/>
            <w:left w:val="none" w:sz="0" w:space="0" w:color="auto"/>
            <w:bottom w:val="none" w:sz="0" w:space="0" w:color="auto"/>
            <w:right w:val="none" w:sz="0" w:space="0" w:color="auto"/>
          </w:divBdr>
          <w:divsChild>
            <w:div w:id="919556588">
              <w:marLeft w:val="0"/>
              <w:marRight w:val="0"/>
              <w:marTop w:val="0"/>
              <w:marBottom w:val="0"/>
              <w:divBdr>
                <w:top w:val="none" w:sz="0" w:space="0" w:color="auto"/>
                <w:left w:val="none" w:sz="0" w:space="0" w:color="auto"/>
                <w:bottom w:val="none" w:sz="0" w:space="0" w:color="auto"/>
                <w:right w:val="none" w:sz="0" w:space="0" w:color="auto"/>
              </w:divBdr>
            </w:div>
          </w:divsChild>
        </w:div>
        <w:div w:id="995257099">
          <w:marLeft w:val="0"/>
          <w:marRight w:val="0"/>
          <w:marTop w:val="0"/>
          <w:marBottom w:val="0"/>
          <w:divBdr>
            <w:top w:val="none" w:sz="0" w:space="0" w:color="auto"/>
            <w:left w:val="none" w:sz="0" w:space="0" w:color="auto"/>
            <w:bottom w:val="none" w:sz="0" w:space="0" w:color="auto"/>
            <w:right w:val="none" w:sz="0" w:space="0" w:color="auto"/>
          </w:divBdr>
        </w:div>
        <w:div w:id="1962150323">
          <w:marLeft w:val="0"/>
          <w:marRight w:val="0"/>
          <w:marTop w:val="0"/>
          <w:marBottom w:val="0"/>
          <w:divBdr>
            <w:top w:val="none" w:sz="0" w:space="0" w:color="auto"/>
            <w:left w:val="none" w:sz="0" w:space="0" w:color="auto"/>
            <w:bottom w:val="none" w:sz="0" w:space="0" w:color="auto"/>
            <w:right w:val="none" w:sz="0" w:space="0" w:color="auto"/>
          </w:divBdr>
          <w:divsChild>
            <w:div w:id="1071391199">
              <w:marLeft w:val="0"/>
              <w:marRight w:val="0"/>
              <w:marTop w:val="0"/>
              <w:marBottom w:val="0"/>
              <w:divBdr>
                <w:top w:val="none" w:sz="0" w:space="0" w:color="auto"/>
                <w:left w:val="none" w:sz="0" w:space="0" w:color="auto"/>
                <w:bottom w:val="none" w:sz="0" w:space="0" w:color="auto"/>
                <w:right w:val="none" w:sz="0" w:space="0" w:color="auto"/>
              </w:divBdr>
            </w:div>
          </w:divsChild>
        </w:div>
        <w:div w:id="1119488846">
          <w:marLeft w:val="0"/>
          <w:marRight w:val="0"/>
          <w:marTop w:val="0"/>
          <w:marBottom w:val="0"/>
          <w:divBdr>
            <w:top w:val="none" w:sz="0" w:space="0" w:color="auto"/>
            <w:left w:val="none" w:sz="0" w:space="0" w:color="auto"/>
            <w:bottom w:val="none" w:sz="0" w:space="0" w:color="auto"/>
            <w:right w:val="none" w:sz="0" w:space="0" w:color="auto"/>
          </w:divBdr>
          <w:divsChild>
            <w:div w:id="807472869">
              <w:marLeft w:val="0"/>
              <w:marRight w:val="0"/>
              <w:marTop w:val="0"/>
              <w:marBottom w:val="0"/>
              <w:divBdr>
                <w:top w:val="none" w:sz="0" w:space="0" w:color="auto"/>
                <w:left w:val="none" w:sz="0" w:space="0" w:color="auto"/>
                <w:bottom w:val="none" w:sz="0" w:space="0" w:color="auto"/>
                <w:right w:val="none" w:sz="0" w:space="0" w:color="auto"/>
              </w:divBdr>
            </w:div>
            <w:div w:id="12734368">
              <w:marLeft w:val="0"/>
              <w:marRight w:val="0"/>
              <w:marTop w:val="0"/>
              <w:marBottom w:val="0"/>
              <w:divBdr>
                <w:top w:val="none" w:sz="0" w:space="0" w:color="auto"/>
                <w:left w:val="none" w:sz="0" w:space="0" w:color="auto"/>
                <w:bottom w:val="none" w:sz="0" w:space="0" w:color="auto"/>
                <w:right w:val="none" w:sz="0" w:space="0" w:color="auto"/>
              </w:divBdr>
              <w:divsChild>
                <w:div w:id="1033767657">
                  <w:marLeft w:val="0"/>
                  <w:marRight w:val="0"/>
                  <w:marTop w:val="0"/>
                  <w:marBottom w:val="0"/>
                  <w:divBdr>
                    <w:top w:val="none" w:sz="0" w:space="0" w:color="auto"/>
                    <w:left w:val="none" w:sz="0" w:space="0" w:color="auto"/>
                    <w:bottom w:val="single" w:sz="6" w:space="0" w:color="808080"/>
                    <w:right w:val="none" w:sz="0" w:space="0" w:color="auto"/>
                  </w:divBdr>
                  <w:divsChild>
                    <w:div w:id="893741301">
                      <w:marLeft w:val="0"/>
                      <w:marRight w:val="0"/>
                      <w:marTop w:val="0"/>
                      <w:marBottom w:val="0"/>
                      <w:divBdr>
                        <w:top w:val="none" w:sz="0" w:space="0" w:color="auto"/>
                        <w:left w:val="none" w:sz="0" w:space="0" w:color="auto"/>
                        <w:bottom w:val="none" w:sz="0" w:space="0" w:color="auto"/>
                        <w:right w:val="none" w:sz="0" w:space="0" w:color="auto"/>
                      </w:divBdr>
                      <w:divsChild>
                        <w:div w:id="1661231100">
                          <w:marLeft w:val="0"/>
                          <w:marRight w:val="0"/>
                          <w:marTop w:val="0"/>
                          <w:marBottom w:val="0"/>
                          <w:divBdr>
                            <w:top w:val="none" w:sz="0" w:space="0" w:color="auto"/>
                            <w:left w:val="none" w:sz="0" w:space="0" w:color="auto"/>
                            <w:bottom w:val="none" w:sz="0" w:space="0" w:color="auto"/>
                            <w:right w:val="none" w:sz="0" w:space="0" w:color="auto"/>
                          </w:divBdr>
                        </w:div>
                        <w:div w:id="1546209320">
                          <w:marLeft w:val="0"/>
                          <w:marRight w:val="0"/>
                          <w:marTop w:val="0"/>
                          <w:marBottom w:val="0"/>
                          <w:divBdr>
                            <w:top w:val="none" w:sz="0" w:space="0" w:color="auto"/>
                            <w:left w:val="none" w:sz="0" w:space="0" w:color="auto"/>
                            <w:bottom w:val="none" w:sz="0" w:space="0" w:color="auto"/>
                            <w:right w:val="none" w:sz="0" w:space="0" w:color="auto"/>
                          </w:divBdr>
                        </w:div>
                      </w:divsChild>
                    </w:div>
                    <w:div w:id="455023279">
                      <w:marLeft w:val="-15"/>
                      <w:marRight w:val="-15"/>
                      <w:marTop w:val="0"/>
                      <w:marBottom w:val="0"/>
                      <w:divBdr>
                        <w:top w:val="none" w:sz="0" w:space="0" w:color="auto"/>
                        <w:left w:val="none" w:sz="0" w:space="0" w:color="auto"/>
                        <w:bottom w:val="none" w:sz="0" w:space="0" w:color="auto"/>
                        <w:right w:val="none" w:sz="0" w:space="0" w:color="auto"/>
                      </w:divBdr>
                    </w:div>
                    <w:div w:id="1284339925">
                      <w:marLeft w:val="0"/>
                      <w:marRight w:val="0"/>
                      <w:marTop w:val="0"/>
                      <w:marBottom w:val="0"/>
                      <w:divBdr>
                        <w:top w:val="none" w:sz="0" w:space="0" w:color="auto"/>
                        <w:left w:val="none" w:sz="0" w:space="0" w:color="auto"/>
                        <w:bottom w:val="none" w:sz="0" w:space="0" w:color="auto"/>
                        <w:right w:val="none" w:sz="0" w:space="0" w:color="auto"/>
                      </w:divBdr>
                    </w:div>
                  </w:divsChild>
                </w:div>
                <w:div w:id="582958244">
                  <w:marLeft w:val="0"/>
                  <w:marRight w:val="0"/>
                  <w:marTop w:val="0"/>
                  <w:marBottom w:val="0"/>
                  <w:divBdr>
                    <w:top w:val="none" w:sz="0" w:space="0" w:color="auto"/>
                    <w:left w:val="none" w:sz="0" w:space="0" w:color="auto"/>
                    <w:bottom w:val="none" w:sz="0" w:space="0" w:color="auto"/>
                    <w:right w:val="none" w:sz="0" w:space="0" w:color="auto"/>
                  </w:divBdr>
                </w:div>
                <w:div w:id="1745299804">
                  <w:marLeft w:val="0"/>
                  <w:marRight w:val="0"/>
                  <w:marTop w:val="0"/>
                  <w:marBottom w:val="0"/>
                  <w:divBdr>
                    <w:top w:val="none" w:sz="0" w:space="0" w:color="auto"/>
                    <w:left w:val="none" w:sz="0" w:space="0" w:color="auto"/>
                    <w:bottom w:val="none" w:sz="0" w:space="0" w:color="auto"/>
                    <w:right w:val="none" w:sz="0" w:space="0" w:color="auto"/>
                  </w:divBdr>
                </w:div>
                <w:div w:id="1122379047">
                  <w:marLeft w:val="0"/>
                  <w:marRight w:val="0"/>
                  <w:marTop w:val="0"/>
                  <w:marBottom w:val="0"/>
                  <w:divBdr>
                    <w:top w:val="none" w:sz="0" w:space="0" w:color="auto"/>
                    <w:left w:val="none" w:sz="0" w:space="0" w:color="auto"/>
                    <w:bottom w:val="none" w:sz="0" w:space="0" w:color="auto"/>
                    <w:right w:val="none" w:sz="0" w:space="0" w:color="auto"/>
                  </w:divBdr>
                </w:div>
                <w:div w:id="1509907734">
                  <w:marLeft w:val="0"/>
                  <w:marRight w:val="0"/>
                  <w:marTop w:val="0"/>
                  <w:marBottom w:val="0"/>
                  <w:divBdr>
                    <w:top w:val="none" w:sz="0" w:space="0" w:color="auto"/>
                    <w:left w:val="none" w:sz="0" w:space="0" w:color="auto"/>
                    <w:bottom w:val="none" w:sz="0" w:space="0" w:color="auto"/>
                    <w:right w:val="none" w:sz="0" w:space="0" w:color="auto"/>
                  </w:divBdr>
                </w:div>
                <w:div w:id="947665126">
                  <w:marLeft w:val="0"/>
                  <w:marRight w:val="0"/>
                  <w:marTop w:val="0"/>
                  <w:marBottom w:val="0"/>
                  <w:divBdr>
                    <w:top w:val="none" w:sz="0" w:space="0" w:color="auto"/>
                    <w:left w:val="none" w:sz="0" w:space="0" w:color="auto"/>
                    <w:bottom w:val="none" w:sz="0" w:space="0" w:color="auto"/>
                    <w:right w:val="none" w:sz="0" w:space="0" w:color="auto"/>
                  </w:divBdr>
                </w:div>
                <w:div w:id="2056461351">
                  <w:marLeft w:val="0"/>
                  <w:marRight w:val="0"/>
                  <w:marTop w:val="0"/>
                  <w:marBottom w:val="0"/>
                  <w:divBdr>
                    <w:top w:val="none" w:sz="0" w:space="0" w:color="auto"/>
                    <w:left w:val="none" w:sz="0" w:space="0" w:color="auto"/>
                    <w:bottom w:val="none" w:sz="0" w:space="0" w:color="auto"/>
                    <w:right w:val="none" w:sz="0" w:space="0" w:color="auto"/>
                  </w:divBdr>
                </w:div>
                <w:div w:id="255332557">
                  <w:marLeft w:val="0"/>
                  <w:marRight w:val="0"/>
                  <w:marTop w:val="0"/>
                  <w:marBottom w:val="0"/>
                  <w:divBdr>
                    <w:top w:val="none" w:sz="0" w:space="0" w:color="auto"/>
                    <w:left w:val="none" w:sz="0" w:space="0" w:color="auto"/>
                    <w:bottom w:val="none" w:sz="0" w:space="0" w:color="auto"/>
                    <w:right w:val="none" w:sz="0" w:space="0" w:color="auto"/>
                  </w:divBdr>
                </w:div>
                <w:div w:id="62920021">
                  <w:marLeft w:val="0"/>
                  <w:marRight w:val="0"/>
                  <w:marTop w:val="0"/>
                  <w:marBottom w:val="0"/>
                  <w:divBdr>
                    <w:top w:val="none" w:sz="0" w:space="0" w:color="auto"/>
                    <w:left w:val="none" w:sz="0" w:space="0" w:color="auto"/>
                    <w:bottom w:val="none" w:sz="0" w:space="0" w:color="auto"/>
                    <w:right w:val="none" w:sz="0" w:space="0" w:color="auto"/>
                  </w:divBdr>
                </w:div>
                <w:div w:id="1726415217">
                  <w:marLeft w:val="0"/>
                  <w:marRight w:val="0"/>
                  <w:marTop w:val="0"/>
                  <w:marBottom w:val="0"/>
                  <w:divBdr>
                    <w:top w:val="none" w:sz="0" w:space="0" w:color="auto"/>
                    <w:left w:val="none" w:sz="0" w:space="0" w:color="auto"/>
                    <w:bottom w:val="none" w:sz="0" w:space="0" w:color="auto"/>
                    <w:right w:val="none" w:sz="0" w:space="0" w:color="auto"/>
                  </w:divBdr>
                </w:div>
                <w:div w:id="1215236500">
                  <w:marLeft w:val="0"/>
                  <w:marRight w:val="0"/>
                  <w:marTop w:val="0"/>
                  <w:marBottom w:val="0"/>
                  <w:divBdr>
                    <w:top w:val="none" w:sz="0" w:space="0" w:color="auto"/>
                    <w:left w:val="none" w:sz="0" w:space="0" w:color="auto"/>
                    <w:bottom w:val="none" w:sz="0" w:space="0" w:color="auto"/>
                    <w:right w:val="none" w:sz="0" w:space="0" w:color="auto"/>
                  </w:divBdr>
                </w:div>
                <w:div w:id="1911576895">
                  <w:marLeft w:val="0"/>
                  <w:marRight w:val="0"/>
                  <w:marTop w:val="0"/>
                  <w:marBottom w:val="0"/>
                  <w:divBdr>
                    <w:top w:val="none" w:sz="0" w:space="0" w:color="auto"/>
                    <w:left w:val="none" w:sz="0" w:space="0" w:color="auto"/>
                    <w:bottom w:val="none" w:sz="0" w:space="0" w:color="auto"/>
                    <w:right w:val="none" w:sz="0" w:space="0" w:color="auto"/>
                  </w:divBdr>
                </w:div>
                <w:div w:id="1984432904">
                  <w:marLeft w:val="0"/>
                  <w:marRight w:val="0"/>
                  <w:marTop w:val="0"/>
                  <w:marBottom w:val="0"/>
                  <w:divBdr>
                    <w:top w:val="none" w:sz="0" w:space="0" w:color="auto"/>
                    <w:left w:val="none" w:sz="0" w:space="0" w:color="auto"/>
                    <w:bottom w:val="none" w:sz="0" w:space="0" w:color="auto"/>
                    <w:right w:val="none" w:sz="0" w:space="0" w:color="auto"/>
                  </w:divBdr>
                </w:div>
                <w:div w:id="836119781">
                  <w:marLeft w:val="0"/>
                  <w:marRight w:val="0"/>
                  <w:marTop w:val="0"/>
                  <w:marBottom w:val="0"/>
                  <w:divBdr>
                    <w:top w:val="none" w:sz="0" w:space="0" w:color="auto"/>
                    <w:left w:val="none" w:sz="0" w:space="0" w:color="auto"/>
                    <w:bottom w:val="none" w:sz="0" w:space="0" w:color="auto"/>
                    <w:right w:val="none" w:sz="0" w:space="0" w:color="auto"/>
                  </w:divBdr>
                </w:div>
                <w:div w:id="1362245692">
                  <w:marLeft w:val="0"/>
                  <w:marRight w:val="0"/>
                  <w:marTop w:val="0"/>
                  <w:marBottom w:val="0"/>
                  <w:divBdr>
                    <w:top w:val="none" w:sz="0" w:space="0" w:color="auto"/>
                    <w:left w:val="none" w:sz="0" w:space="0" w:color="auto"/>
                    <w:bottom w:val="none" w:sz="0" w:space="0" w:color="auto"/>
                    <w:right w:val="none" w:sz="0" w:space="0" w:color="auto"/>
                  </w:divBdr>
                </w:div>
                <w:div w:id="1883439432">
                  <w:marLeft w:val="0"/>
                  <w:marRight w:val="0"/>
                  <w:marTop w:val="0"/>
                  <w:marBottom w:val="0"/>
                  <w:divBdr>
                    <w:top w:val="none" w:sz="0" w:space="0" w:color="auto"/>
                    <w:left w:val="none" w:sz="0" w:space="0" w:color="auto"/>
                    <w:bottom w:val="none" w:sz="0" w:space="0" w:color="auto"/>
                    <w:right w:val="none" w:sz="0" w:space="0" w:color="auto"/>
                  </w:divBdr>
                </w:div>
                <w:div w:id="813137197">
                  <w:marLeft w:val="0"/>
                  <w:marRight w:val="0"/>
                  <w:marTop w:val="0"/>
                  <w:marBottom w:val="0"/>
                  <w:divBdr>
                    <w:top w:val="none" w:sz="0" w:space="0" w:color="auto"/>
                    <w:left w:val="none" w:sz="0" w:space="0" w:color="auto"/>
                    <w:bottom w:val="none" w:sz="0" w:space="0" w:color="auto"/>
                    <w:right w:val="none" w:sz="0" w:space="0" w:color="auto"/>
                  </w:divBdr>
                </w:div>
                <w:div w:id="1296448489">
                  <w:marLeft w:val="0"/>
                  <w:marRight w:val="0"/>
                  <w:marTop w:val="0"/>
                  <w:marBottom w:val="0"/>
                  <w:divBdr>
                    <w:top w:val="none" w:sz="0" w:space="0" w:color="auto"/>
                    <w:left w:val="none" w:sz="0" w:space="0" w:color="auto"/>
                    <w:bottom w:val="none" w:sz="0" w:space="0" w:color="auto"/>
                    <w:right w:val="none" w:sz="0" w:space="0" w:color="auto"/>
                  </w:divBdr>
                </w:div>
                <w:div w:id="2019431291">
                  <w:marLeft w:val="0"/>
                  <w:marRight w:val="0"/>
                  <w:marTop w:val="0"/>
                  <w:marBottom w:val="0"/>
                  <w:divBdr>
                    <w:top w:val="none" w:sz="0" w:space="0" w:color="auto"/>
                    <w:left w:val="none" w:sz="0" w:space="0" w:color="auto"/>
                    <w:bottom w:val="none" w:sz="0" w:space="0" w:color="auto"/>
                    <w:right w:val="none" w:sz="0" w:space="0" w:color="auto"/>
                  </w:divBdr>
                </w:div>
                <w:div w:id="1704867405">
                  <w:marLeft w:val="0"/>
                  <w:marRight w:val="0"/>
                  <w:marTop w:val="0"/>
                  <w:marBottom w:val="0"/>
                  <w:divBdr>
                    <w:top w:val="none" w:sz="0" w:space="0" w:color="auto"/>
                    <w:left w:val="none" w:sz="0" w:space="0" w:color="auto"/>
                    <w:bottom w:val="none" w:sz="0" w:space="0" w:color="auto"/>
                    <w:right w:val="none" w:sz="0" w:space="0" w:color="auto"/>
                  </w:divBdr>
                </w:div>
                <w:div w:id="839854282">
                  <w:marLeft w:val="0"/>
                  <w:marRight w:val="0"/>
                  <w:marTop w:val="0"/>
                  <w:marBottom w:val="0"/>
                  <w:divBdr>
                    <w:top w:val="none" w:sz="0" w:space="0" w:color="auto"/>
                    <w:left w:val="none" w:sz="0" w:space="0" w:color="auto"/>
                    <w:bottom w:val="none" w:sz="0" w:space="0" w:color="auto"/>
                    <w:right w:val="none" w:sz="0" w:space="0" w:color="auto"/>
                  </w:divBdr>
                </w:div>
                <w:div w:id="1898665723">
                  <w:marLeft w:val="0"/>
                  <w:marRight w:val="0"/>
                  <w:marTop w:val="0"/>
                  <w:marBottom w:val="0"/>
                  <w:divBdr>
                    <w:top w:val="none" w:sz="0" w:space="0" w:color="auto"/>
                    <w:left w:val="none" w:sz="0" w:space="0" w:color="auto"/>
                    <w:bottom w:val="none" w:sz="0" w:space="0" w:color="auto"/>
                    <w:right w:val="none" w:sz="0" w:space="0" w:color="auto"/>
                  </w:divBdr>
                </w:div>
                <w:div w:id="176583048">
                  <w:marLeft w:val="0"/>
                  <w:marRight w:val="0"/>
                  <w:marTop w:val="0"/>
                  <w:marBottom w:val="0"/>
                  <w:divBdr>
                    <w:top w:val="none" w:sz="0" w:space="0" w:color="auto"/>
                    <w:left w:val="none" w:sz="0" w:space="0" w:color="auto"/>
                    <w:bottom w:val="none" w:sz="0" w:space="0" w:color="auto"/>
                    <w:right w:val="none" w:sz="0" w:space="0" w:color="auto"/>
                  </w:divBdr>
                </w:div>
                <w:div w:id="713623598">
                  <w:marLeft w:val="0"/>
                  <w:marRight w:val="0"/>
                  <w:marTop w:val="0"/>
                  <w:marBottom w:val="0"/>
                  <w:divBdr>
                    <w:top w:val="none" w:sz="0" w:space="0" w:color="auto"/>
                    <w:left w:val="none" w:sz="0" w:space="0" w:color="auto"/>
                    <w:bottom w:val="none" w:sz="0" w:space="0" w:color="auto"/>
                    <w:right w:val="none" w:sz="0" w:space="0" w:color="auto"/>
                  </w:divBdr>
                </w:div>
                <w:div w:id="1447313665">
                  <w:marLeft w:val="0"/>
                  <w:marRight w:val="0"/>
                  <w:marTop w:val="0"/>
                  <w:marBottom w:val="0"/>
                  <w:divBdr>
                    <w:top w:val="none" w:sz="0" w:space="0" w:color="auto"/>
                    <w:left w:val="none" w:sz="0" w:space="0" w:color="auto"/>
                    <w:bottom w:val="none" w:sz="0" w:space="0" w:color="auto"/>
                    <w:right w:val="none" w:sz="0" w:space="0" w:color="auto"/>
                  </w:divBdr>
                </w:div>
                <w:div w:id="1735274796">
                  <w:marLeft w:val="0"/>
                  <w:marRight w:val="0"/>
                  <w:marTop w:val="0"/>
                  <w:marBottom w:val="0"/>
                  <w:divBdr>
                    <w:top w:val="none" w:sz="0" w:space="0" w:color="auto"/>
                    <w:left w:val="none" w:sz="0" w:space="0" w:color="auto"/>
                    <w:bottom w:val="none" w:sz="0" w:space="0" w:color="auto"/>
                    <w:right w:val="none" w:sz="0" w:space="0" w:color="auto"/>
                  </w:divBdr>
                </w:div>
              </w:divsChild>
            </w:div>
            <w:div w:id="9821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67526">
      <w:bodyDiv w:val="1"/>
      <w:marLeft w:val="0"/>
      <w:marRight w:val="0"/>
      <w:marTop w:val="0"/>
      <w:marBottom w:val="0"/>
      <w:divBdr>
        <w:top w:val="none" w:sz="0" w:space="0" w:color="auto"/>
        <w:left w:val="none" w:sz="0" w:space="0" w:color="auto"/>
        <w:bottom w:val="none" w:sz="0" w:space="0" w:color="auto"/>
        <w:right w:val="none" w:sz="0" w:space="0" w:color="auto"/>
      </w:divBdr>
      <w:divsChild>
        <w:div w:id="740641546">
          <w:marLeft w:val="0"/>
          <w:marRight w:val="0"/>
          <w:marTop w:val="0"/>
          <w:marBottom w:val="0"/>
          <w:divBdr>
            <w:top w:val="none" w:sz="0" w:space="0" w:color="auto"/>
            <w:left w:val="none" w:sz="0" w:space="0" w:color="auto"/>
            <w:bottom w:val="none" w:sz="0" w:space="0" w:color="auto"/>
            <w:right w:val="none" w:sz="0" w:space="0" w:color="auto"/>
          </w:divBdr>
          <w:divsChild>
            <w:div w:id="1718511778">
              <w:marLeft w:val="0"/>
              <w:marRight w:val="0"/>
              <w:marTop w:val="0"/>
              <w:marBottom w:val="0"/>
              <w:divBdr>
                <w:top w:val="none" w:sz="0" w:space="0" w:color="auto"/>
                <w:left w:val="none" w:sz="0" w:space="0" w:color="auto"/>
                <w:bottom w:val="none" w:sz="0" w:space="0" w:color="auto"/>
                <w:right w:val="none" w:sz="0" w:space="0" w:color="auto"/>
              </w:divBdr>
            </w:div>
          </w:divsChild>
        </w:div>
        <w:div w:id="757555569">
          <w:marLeft w:val="0"/>
          <w:marRight w:val="0"/>
          <w:marTop w:val="0"/>
          <w:marBottom w:val="0"/>
          <w:divBdr>
            <w:top w:val="none" w:sz="0" w:space="0" w:color="auto"/>
            <w:left w:val="none" w:sz="0" w:space="0" w:color="auto"/>
            <w:bottom w:val="none" w:sz="0" w:space="0" w:color="auto"/>
            <w:right w:val="none" w:sz="0" w:space="0" w:color="auto"/>
          </w:divBdr>
        </w:div>
        <w:div w:id="229584687">
          <w:marLeft w:val="0"/>
          <w:marRight w:val="0"/>
          <w:marTop w:val="0"/>
          <w:marBottom w:val="0"/>
          <w:divBdr>
            <w:top w:val="none" w:sz="0" w:space="0" w:color="auto"/>
            <w:left w:val="none" w:sz="0" w:space="0" w:color="auto"/>
            <w:bottom w:val="none" w:sz="0" w:space="0" w:color="auto"/>
            <w:right w:val="none" w:sz="0" w:space="0" w:color="auto"/>
          </w:divBdr>
          <w:divsChild>
            <w:div w:id="1682077741">
              <w:marLeft w:val="0"/>
              <w:marRight w:val="0"/>
              <w:marTop w:val="0"/>
              <w:marBottom w:val="0"/>
              <w:divBdr>
                <w:top w:val="none" w:sz="0" w:space="0" w:color="auto"/>
                <w:left w:val="none" w:sz="0" w:space="0" w:color="auto"/>
                <w:bottom w:val="none" w:sz="0" w:space="0" w:color="auto"/>
                <w:right w:val="none" w:sz="0" w:space="0" w:color="auto"/>
              </w:divBdr>
            </w:div>
          </w:divsChild>
        </w:div>
        <w:div w:id="1421098697">
          <w:marLeft w:val="0"/>
          <w:marRight w:val="0"/>
          <w:marTop w:val="0"/>
          <w:marBottom w:val="0"/>
          <w:divBdr>
            <w:top w:val="none" w:sz="0" w:space="0" w:color="auto"/>
            <w:left w:val="none" w:sz="0" w:space="0" w:color="auto"/>
            <w:bottom w:val="none" w:sz="0" w:space="0" w:color="auto"/>
            <w:right w:val="none" w:sz="0" w:space="0" w:color="auto"/>
          </w:divBdr>
          <w:divsChild>
            <w:div w:id="666175285">
              <w:marLeft w:val="0"/>
              <w:marRight w:val="0"/>
              <w:marTop w:val="0"/>
              <w:marBottom w:val="0"/>
              <w:divBdr>
                <w:top w:val="none" w:sz="0" w:space="0" w:color="auto"/>
                <w:left w:val="none" w:sz="0" w:space="0" w:color="auto"/>
                <w:bottom w:val="none" w:sz="0" w:space="0" w:color="auto"/>
                <w:right w:val="none" w:sz="0" w:space="0" w:color="auto"/>
              </w:divBdr>
            </w:div>
            <w:div w:id="1027489305">
              <w:marLeft w:val="0"/>
              <w:marRight w:val="0"/>
              <w:marTop w:val="0"/>
              <w:marBottom w:val="0"/>
              <w:divBdr>
                <w:top w:val="none" w:sz="0" w:space="0" w:color="auto"/>
                <w:left w:val="none" w:sz="0" w:space="0" w:color="auto"/>
                <w:bottom w:val="none" w:sz="0" w:space="0" w:color="auto"/>
                <w:right w:val="none" w:sz="0" w:space="0" w:color="auto"/>
              </w:divBdr>
              <w:divsChild>
                <w:div w:id="1528759610">
                  <w:marLeft w:val="0"/>
                  <w:marRight w:val="0"/>
                  <w:marTop w:val="0"/>
                  <w:marBottom w:val="0"/>
                  <w:divBdr>
                    <w:top w:val="none" w:sz="0" w:space="0" w:color="auto"/>
                    <w:left w:val="none" w:sz="0" w:space="0" w:color="auto"/>
                    <w:bottom w:val="single" w:sz="6" w:space="0" w:color="808080"/>
                    <w:right w:val="none" w:sz="0" w:space="0" w:color="auto"/>
                  </w:divBdr>
                  <w:divsChild>
                    <w:div w:id="723529075">
                      <w:marLeft w:val="0"/>
                      <w:marRight w:val="0"/>
                      <w:marTop w:val="0"/>
                      <w:marBottom w:val="0"/>
                      <w:divBdr>
                        <w:top w:val="none" w:sz="0" w:space="0" w:color="auto"/>
                        <w:left w:val="none" w:sz="0" w:space="0" w:color="auto"/>
                        <w:bottom w:val="none" w:sz="0" w:space="0" w:color="auto"/>
                        <w:right w:val="none" w:sz="0" w:space="0" w:color="auto"/>
                      </w:divBdr>
                      <w:divsChild>
                        <w:div w:id="35861395">
                          <w:marLeft w:val="0"/>
                          <w:marRight w:val="0"/>
                          <w:marTop w:val="0"/>
                          <w:marBottom w:val="0"/>
                          <w:divBdr>
                            <w:top w:val="none" w:sz="0" w:space="0" w:color="auto"/>
                            <w:left w:val="none" w:sz="0" w:space="0" w:color="auto"/>
                            <w:bottom w:val="none" w:sz="0" w:space="0" w:color="auto"/>
                            <w:right w:val="none" w:sz="0" w:space="0" w:color="auto"/>
                          </w:divBdr>
                        </w:div>
                        <w:div w:id="840504619">
                          <w:marLeft w:val="0"/>
                          <w:marRight w:val="0"/>
                          <w:marTop w:val="0"/>
                          <w:marBottom w:val="0"/>
                          <w:divBdr>
                            <w:top w:val="none" w:sz="0" w:space="0" w:color="auto"/>
                            <w:left w:val="none" w:sz="0" w:space="0" w:color="auto"/>
                            <w:bottom w:val="none" w:sz="0" w:space="0" w:color="auto"/>
                            <w:right w:val="none" w:sz="0" w:space="0" w:color="auto"/>
                          </w:divBdr>
                        </w:div>
                      </w:divsChild>
                    </w:div>
                    <w:div w:id="591553738">
                      <w:marLeft w:val="-15"/>
                      <w:marRight w:val="-15"/>
                      <w:marTop w:val="0"/>
                      <w:marBottom w:val="0"/>
                      <w:divBdr>
                        <w:top w:val="none" w:sz="0" w:space="0" w:color="auto"/>
                        <w:left w:val="none" w:sz="0" w:space="0" w:color="auto"/>
                        <w:bottom w:val="none" w:sz="0" w:space="0" w:color="auto"/>
                        <w:right w:val="none" w:sz="0" w:space="0" w:color="auto"/>
                      </w:divBdr>
                    </w:div>
                    <w:div w:id="887373831">
                      <w:marLeft w:val="0"/>
                      <w:marRight w:val="0"/>
                      <w:marTop w:val="0"/>
                      <w:marBottom w:val="0"/>
                      <w:divBdr>
                        <w:top w:val="none" w:sz="0" w:space="0" w:color="auto"/>
                        <w:left w:val="none" w:sz="0" w:space="0" w:color="auto"/>
                        <w:bottom w:val="none" w:sz="0" w:space="0" w:color="auto"/>
                        <w:right w:val="none" w:sz="0" w:space="0" w:color="auto"/>
                      </w:divBdr>
                    </w:div>
                  </w:divsChild>
                </w:div>
                <w:div w:id="514463450">
                  <w:marLeft w:val="0"/>
                  <w:marRight w:val="0"/>
                  <w:marTop w:val="0"/>
                  <w:marBottom w:val="0"/>
                  <w:divBdr>
                    <w:top w:val="none" w:sz="0" w:space="0" w:color="auto"/>
                    <w:left w:val="none" w:sz="0" w:space="0" w:color="auto"/>
                    <w:bottom w:val="none" w:sz="0" w:space="0" w:color="auto"/>
                    <w:right w:val="none" w:sz="0" w:space="0" w:color="auto"/>
                  </w:divBdr>
                </w:div>
                <w:div w:id="1198423008">
                  <w:marLeft w:val="0"/>
                  <w:marRight w:val="0"/>
                  <w:marTop w:val="0"/>
                  <w:marBottom w:val="0"/>
                  <w:divBdr>
                    <w:top w:val="none" w:sz="0" w:space="0" w:color="auto"/>
                    <w:left w:val="none" w:sz="0" w:space="0" w:color="auto"/>
                    <w:bottom w:val="none" w:sz="0" w:space="0" w:color="auto"/>
                    <w:right w:val="none" w:sz="0" w:space="0" w:color="auto"/>
                  </w:divBdr>
                </w:div>
                <w:div w:id="1542211353">
                  <w:marLeft w:val="0"/>
                  <w:marRight w:val="0"/>
                  <w:marTop w:val="0"/>
                  <w:marBottom w:val="0"/>
                  <w:divBdr>
                    <w:top w:val="none" w:sz="0" w:space="0" w:color="auto"/>
                    <w:left w:val="none" w:sz="0" w:space="0" w:color="auto"/>
                    <w:bottom w:val="none" w:sz="0" w:space="0" w:color="auto"/>
                    <w:right w:val="none" w:sz="0" w:space="0" w:color="auto"/>
                  </w:divBdr>
                </w:div>
                <w:div w:id="341904419">
                  <w:marLeft w:val="0"/>
                  <w:marRight w:val="0"/>
                  <w:marTop w:val="0"/>
                  <w:marBottom w:val="0"/>
                  <w:divBdr>
                    <w:top w:val="none" w:sz="0" w:space="0" w:color="auto"/>
                    <w:left w:val="none" w:sz="0" w:space="0" w:color="auto"/>
                    <w:bottom w:val="none" w:sz="0" w:space="0" w:color="auto"/>
                    <w:right w:val="none" w:sz="0" w:space="0" w:color="auto"/>
                  </w:divBdr>
                </w:div>
                <w:div w:id="849872625">
                  <w:marLeft w:val="0"/>
                  <w:marRight w:val="0"/>
                  <w:marTop w:val="0"/>
                  <w:marBottom w:val="0"/>
                  <w:divBdr>
                    <w:top w:val="none" w:sz="0" w:space="0" w:color="auto"/>
                    <w:left w:val="none" w:sz="0" w:space="0" w:color="auto"/>
                    <w:bottom w:val="none" w:sz="0" w:space="0" w:color="auto"/>
                    <w:right w:val="none" w:sz="0" w:space="0" w:color="auto"/>
                  </w:divBdr>
                </w:div>
                <w:div w:id="1362047062">
                  <w:marLeft w:val="0"/>
                  <w:marRight w:val="0"/>
                  <w:marTop w:val="0"/>
                  <w:marBottom w:val="0"/>
                  <w:divBdr>
                    <w:top w:val="none" w:sz="0" w:space="0" w:color="auto"/>
                    <w:left w:val="none" w:sz="0" w:space="0" w:color="auto"/>
                    <w:bottom w:val="none" w:sz="0" w:space="0" w:color="auto"/>
                    <w:right w:val="none" w:sz="0" w:space="0" w:color="auto"/>
                  </w:divBdr>
                </w:div>
                <w:div w:id="1564636061">
                  <w:marLeft w:val="0"/>
                  <w:marRight w:val="0"/>
                  <w:marTop w:val="0"/>
                  <w:marBottom w:val="0"/>
                  <w:divBdr>
                    <w:top w:val="none" w:sz="0" w:space="0" w:color="auto"/>
                    <w:left w:val="none" w:sz="0" w:space="0" w:color="auto"/>
                    <w:bottom w:val="none" w:sz="0" w:space="0" w:color="auto"/>
                    <w:right w:val="none" w:sz="0" w:space="0" w:color="auto"/>
                  </w:divBdr>
                </w:div>
                <w:div w:id="1822501201">
                  <w:marLeft w:val="0"/>
                  <w:marRight w:val="0"/>
                  <w:marTop w:val="0"/>
                  <w:marBottom w:val="0"/>
                  <w:divBdr>
                    <w:top w:val="none" w:sz="0" w:space="0" w:color="auto"/>
                    <w:left w:val="none" w:sz="0" w:space="0" w:color="auto"/>
                    <w:bottom w:val="none" w:sz="0" w:space="0" w:color="auto"/>
                    <w:right w:val="none" w:sz="0" w:space="0" w:color="auto"/>
                  </w:divBdr>
                </w:div>
                <w:div w:id="608783951">
                  <w:marLeft w:val="0"/>
                  <w:marRight w:val="0"/>
                  <w:marTop w:val="0"/>
                  <w:marBottom w:val="0"/>
                  <w:divBdr>
                    <w:top w:val="none" w:sz="0" w:space="0" w:color="auto"/>
                    <w:left w:val="none" w:sz="0" w:space="0" w:color="auto"/>
                    <w:bottom w:val="none" w:sz="0" w:space="0" w:color="auto"/>
                    <w:right w:val="none" w:sz="0" w:space="0" w:color="auto"/>
                  </w:divBdr>
                </w:div>
                <w:div w:id="1029374175">
                  <w:marLeft w:val="0"/>
                  <w:marRight w:val="0"/>
                  <w:marTop w:val="0"/>
                  <w:marBottom w:val="0"/>
                  <w:divBdr>
                    <w:top w:val="none" w:sz="0" w:space="0" w:color="auto"/>
                    <w:left w:val="none" w:sz="0" w:space="0" w:color="auto"/>
                    <w:bottom w:val="none" w:sz="0" w:space="0" w:color="auto"/>
                    <w:right w:val="none" w:sz="0" w:space="0" w:color="auto"/>
                  </w:divBdr>
                </w:div>
                <w:div w:id="1977176554">
                  <w:marLeft w:val="0"/>
                  <w:marRight w:val="0"/>
                  <w:marTop w:val="0"/>
                  <w:marBottom w:val="0"/>
                  <w:divBdr>
                    <w:top w:val="none" w:sz="0" w:space="0" w:color="auto"/>
                    <w:left w:val="none" w:sz="0" w:space="0" w:color="auto"/>
                    <w:bottom w:val="none" w:sz="0" w:space="0" w:color="auto"/>
                    <w:right w:val="none" w:sz="0" w:space="0" w:color="auto"/>
                  </w:divBdr>
                </w:div>
                <w:div w:id="429083951">
                  <w:marLeft w:val="0"/>
                  <w:marRight w:val="0"/>
                  <w:marTop w:val="0"/>
                  <w:marBottom w:val="0"/>
                  <w:divBdr>
                    <w:top w:val="none" w:sz="0" w:space="0" w:color="auto"/>
                    <w:left w:val="none" w:sz="0" w:space="0" w:color="auto"/>
                    <w:bottom w:val="none" w:sz="0" w:space="0" w:color="auto"/>
                    <w:right w:val="none" w:sz="0" w:space="0" w:color="auto"/>
                  </w:divBdr>
                </w:div>
                <w:div w:id="717701782">
                  <w:marLeft w:val="0"/>
                  <w:marRight w:val="0"/>
                  <w:marTop w:val="0"/>
                  <w:marBottom w:val="0"/>
                  <w:divBdr>
                    <w:top w:val="none" w:sz="0" w:space="0" w:color="auto"/>
                    <w:left w:val="none" w:sz="0" w:space="0" w:color="auto"/>
                    <w:bottom w:val="none" w:sz="0" w:space="0" w:color="auto"/>
                    <w:right w:val="none" w:sz="0" w:space="0" w:color="auto"/>
                  </w:divBdr>
                </w:div>
                <w:div w:id="487983115">
                  <w:marLeft w:val="0"/>
                  <w:marRight w:val="0"/>
                  <w:marTop w:val="0"/>
                  <w:marBottom w:val="0"/>
                  <w:divBdr>
                    <w:top w:val="none" w:sz="0" w:space="0" w:color="auto"/>
                    <w:left w:val="none" w:sz="0" w:space="0" w:color="auto"/>
                    <w:bottom w:val="none" w:sz="0" w:space="0" w:color="auto"/>
                    <w:right w:val="none" w:sz="0" w:space="0" w:color="auto"/>
                  </w:divBdr>
                </w:div>
                <w:div w:id="371613908">
                  <w:marLeft w:val="0"/>
                  <w:marRight w:val="0"/>
                  <w:marTop w:val="0"/>
                  <w:marBottom w:val="0"/>
                  <w:divBdr>
                    <w:top w:val="none" w:sz="0" w:space="0" w:color="auto"/>
                    <w:left w:val="none" w:sz="0" w:space="0" w:color="auto"/>
                    <w:bottom w:val="none" w:sz="0" w:space="0" w:color="auto"/>
                    <w:right w:val="none" w:sz="0" w:space="0" w:color="auto"/>
                  </w:divBdr>
                </w:div>
                <w:div w:id="1550798661">
                  <w:marLeft w:val="0"/>
                  <w:marRight w:val="0"/>
                  <w:marTop w:val="0"/>
                  <w:marBottom w:val="0"/>
                  <w:divBdr>
                    <w:top w:val="none" w:sz="0" w:space="0" w:color="auto"/>
                    <w:left w:val="none" w:sz="0" w:space="0" w:color="auto"/>
                    <w:bottom w:val="none" w:sz="0" w:space="0" w:color="auto"/>
                    <w:right w:val="none" w:sz="0" w:space="0" w:color="auto"/>
                  </w:divBdr>
                </w:div>
                <w:div w:id="770735334">
                  <w:marLeft w:val="0"/>
                  <w:marRight w:val="0"/>
                  <w:marTop w:val="0"/>
                  <w:marBottom w:val="0"/>
                  <w:divBdr>
                    <w:top w:val="none" w:sz="0" w:space="0" w:color="auto"/>
                    <w:left w:val="none" w:sz="0" w:space="0" w:color="auto"/>
                    <w:bottom w:val="none" w:sz="0" w:space="0" w:color="auto"/>
                    <w:right w:val="none" w:sz="0" w:space="0" w:color="auto"/>
                  </w:divBdr>
                </w:div>
                <w:div w:id="1009525457">
                  <w:marLeft w:val="0"/>
                  <w:marRight w:val="0"/>
                  <w:marTop w:val="0"/>
                  <w:marBottom w:val="0"/>
                  <w:divBdr>
                    <w:top w:val="none" w:sz="0" w:space="0" w:color="auto"/>
                    <w:left w:val="none" w:sz="0" w:space="0" w:color="auto"/>
                    <w:bottom w:val="none" w:sz="0" w:space="0" w:color="auto"/>
                    <w:right w:val="none" w:sz="0" w:space="0" w:color="auto"/>
                  </w:divBdr>
                </w:div>
                <w:div w:id="1155222135">
                  <w:marLeft w:val="0"/>
                  <w:marRight w:val="0"/>
                  <w:marTop w:val="0"/>
                  <w:marBottom w:val="0"/>
                  <w:divBdr>
                    <w:top w:val="none" w:sz="0" w:space="0" w:color="auto"/>
                    <w:left w:val="none" w:sz="0" w:space="0" w:color="auto"/>
                    <w:bottom w:val="none" w:sz="0" w:space="0" w:color="auto"/>
                    <w:right w:val="none" w:sz="0" w:space="0" w:color="auto"/>
                  </w:divBdr>
                </w:div>
                <w:div w:id="1425607279">
                  <w:marLeft w:val="0"/>
                  <w:marRight w:val="0"/>
                  <w:marTop w:val="0"/>
                  <w:marBottom w:val="0"/>
                  <w:divBdr>
                    <w:top w:val="none" w:sz="0" w:space="0" w:color="auto"/>
                    <w:left w:val="none" w:sz="0" w:space="0" w:color="auto"/>
                    <w:bottom w:val="none" w:sz="0" w:space="0" w:color="auto"/>
                    <w:right w:val="none" w:sz="0" w:space="0" w:color="auto"/>
                  </w:divBdr>
                </w:div>
                <w:div w:id="1642344818">
                  <w:marLeft w:val="0"/>
                  <w:marRight w:val="0"/>
                  <w:marTop w:val="0"/>
                  <w:marBottom w:val="0"/>
                  <w:divBdr>
                    <w:top w:val="none" w:sz="0" w:space="0" w:color="auto"/>
                    <w:left w:val="none" w:sz="0" w:space="0" w:color="auto"/>
                    <w:bottom w:val="none" w:sz="0" w:space="0" w:color="auto"/>
                    <w:right w:val="none" w:sz="0" w:space="0" w:color="auto"/>
                  </w:divBdr>
                </w:div>
                <w:div w:id="1848670845">
                  <w:marLeft w:val="0"/>
                  <w:marRight w:val="0"/>
                  <w:marTop w:val="0"/>
                  <w:marBottom w:val="0"/>
                  <w:divBdr>
                    <w:top w:val="none" w:sz="0" w:space="0" w:color="auto"/>
                    <w:left w:val="none" w:sz="0" w:space="0" w:color="auto"/>
                    <w:bottom w:val="none" w:sz="0" w:space="0" w:color="auto"/>
                    <w:right w:val="none" w:sz="0" w:space="0" w:color="auto"/>
                  </w:divBdr>
                </w:div>
                <w:div w:id="1216814296">
                  <w:marLeft w:val="0"/>
                  <w:marRight w:val="0"/>
                  <w:marTop w:val="0"/>
                  <w:marBottom w:val="0"/>
                  <w:divBdr>
                    <w:top w:val="none" w:sz="0" w:space="0" w:color="auto"/>
                    <w:left w:val="none" w:sz="0" w:space="0" w:color="auto"/>
                    <w:bottom w:val="none" w:sz="0" w:space="0" w:color="auto"/>
                    <w:right w:val="none" w:sz="0" w:space="0" w:color="auto"/>
                  </w:divBdr>
                </w:div>
                <w:div w:id="329647150">
                  <w:marLeft w:val="0"/>
                  <w:marRight w:val="0"/>
                  <w:marTop w:val="0"/>
                  <w:marBottom w:val="0"/>
                  <w:divBdr>
                    <w:top w:val="none" w:sz="0" w:space="0" w:color="auto"/>
                    <w:left w:val="none" w:sz="0" w:space="0" w:color="auto"/>
                    <w:bottom w:val="none" w:sz="0" w:space="0" w:color="auto"/>
                    <w:right w:val="none" w:sz="0" w:space="0" w:color="auto"/>
                  </w:divBdr>
                </w:div>
                <w:div w:id="1713456274">
                  <w:marLeft w:val="0"/>
                  <w:marRight w:val="0"/>
                  <w:marTop w:val="0"/>
                  <w:marBottom w:val="0"/>
                  <w:divBdr>
                    <w:top w:val="none" w:sz="0" w:space="0" w:color="auto"/>
                    <w:left w:val="none" w:sz="0" w:space="0" w:color="auto"/>
                    <w:bottom w:val="none" w:sz="0" w:space="0" w:color="auto"/>
                    <w:right w:val="none" w:sz="0" w:space="0" w:color="auto"/>
                  </w:divBdr>
                </w:div>
              </w:divsChild>
            </w:div>
            <w:div w:id="14026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yalsocietypublishing.org/doi/10.1098/rsob.200223" TargetMode="External"/><Relationship Id="rId18" Type="http://schemas.openxmlformats.org/officeDocument/2006/relationships/hyperlink" Target="http://www.sciencedirect.com/science?_ob=PublicationURL&amp;_tockey=%23TOC%235084%232008%23998799997%23701156%23FLA%23&amp;_cdi=5084&amp;_pubType=J&amp;view=c&amp;_auth=y&amp;_acct=C000107336&amp;_version=1&amp;_urlVersion=0&amp;_userid=8570523&amp;md5=bc68244a52e65f9aa47bef85f78cf517" TargetMode="External"/><Relationship Id="rId26" Type="http://schemas.openxmlformats.org/officeDocument/2006/relationships/hyperlink" Target="http://www.sciencedirect.com/science?_ob=PublicationURL&amp;_tockey=%23TOC%235084%232001%23999229997%23262800%23FLA%23&amp;_cdi=5084&amp;_pubType=J&amp;view=c&amp;_auth=y&amp;_acct=C000107336&amp;_version=1&amp;_urlVersion=0&amp;_userid=8570523&amp;md5=db251a72e7a61bcb38c05d0c3c0ec5b7" TargetMode="External"/><Relationship Id="rId39" Type="http://schemas.openxmlformats.org/officeDocument/2006/relationships/hyperlink" Target="http://www.sciencedirect.com/science?_ob=PublicationURL&amp;_tockey=%23TOC%235028%232010%23999699998%232072738%23FLA%23&amp;_cdi=5028&amp;_pubType=J&amp;view=c&amp;_auth=y&amp;_acct=C000107336&amp;_version=1&amp;_urlVersion=0&amp;_userid=8570523&amp;md5=50377628a9473ea7144a4853b6a86420" TargetMode="External"/><Relationship Id="rId21" Type="http://schemas.openxmlformats.org/officeDocument/2006/relationships/hyperlink" Target="http://www.sciencedirect.com/science/journal/03788741" TargetMode="External"/><Relationship Id="rId34" Type="http://schemas.openxmlformats.org/officeDocument/2006/relationships/hyperlink" Target="http://www.sciencedirect.com/science?_ob=PublicationURL&amp;_tockey=%23TOC%234990%232010%23999639997%231697107%23FLA%23&amp;_cdi=4990&amp;_pubType=J&amp;view=c&amp;_auth=y&amp;_acct=C000107336&amp;_version=1&amp;_urlVersion=0&amp;_userid=8570523&amp;md5=4dd2bb03389f97adfebccb813426df73" TargetMode="External"/><Relationship Id="rId42" Type="http://schemas.openxmlformats.org/officeDocument/2006/relationships/fontTable" Target="fontTable.xml"/><Relationship Id="rId7" Type="http://schemas.openxmlformats.org/officeDocument/2006/relationships/hyperlink" Target="http://en.wikipedia.org/wiki/Chronic_wound" TargetMode="External"/><Relationship Id="rId2" Type="http://schemas.openxmlformats.org/officeDocument/2006/relationships/styles" Target="styles.xml"/><Relationship Id="rId16" Type="http://schemas.openxmlformats.org/officeDocument/2006/relationships/hyperlink" Target="URL:www.alternativedr.com/wounds1.htm" TargetMode="External"/><Relationship Id="rId20" Type="http://schemas.openxmlformats.org/officeDocument/2006/relationships/hyperlink" Target="http://www.sciencedirect.com/science?_ob=PublicationURL&amp;_tockey=%23TOC%2320441%232003%23999899993%23527978%23FLP%23&amp;_cdi=20441&amp;_pubType=J&amp;view=c&amp;_auth=y&amp;_acct=C000107336&amp;_version=1&amp;_urlVersion=0&amp;_userid=8570523&amp;md5=4805233bbfb7ef93e1ac48d7ac5b24ea" TargetMode="External"/><Relationship Id="rId29" Type="http://schemas.openxmlformats.org/officeDocument/2006/relationships/hyperlink" Target="http://www.sciencedirect.com/science/journal/03788741"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sciencedirect.com/science?_ob=PublicationURL&amp;_tockey=%23TOC%235084%232007%23998909998%23638485%23FLA%23&amp;_cdi=5084&amp;_pubType=J&amp;view=c&amp;_auth=y&amp;_acct=C000107336&amp;_version=1&amp;_urlVersion=0&amp;_userid=8570523&amp;md5=81233a2a60cf0586e2e178acc67d232f" TargetMode="External"/><Relationship Id="rId32" Type="http://schemas.openxmlformats.org/officeDocument/2006/relationships/hyperlink" Target="http://www.sciencedirect.com/science?_ob=PublicationURL&amp;_tockey=%23TOC%235084%231999%23999319998%23137171%23FLA%23&amp;_cdi=5084&amp;_pubType=J&amp;view=c&amp;_auth=y&amp;_acct=C000107336&amp;_version=1&amp;_urlVersion=0&amp;_userid=8570523&amp;md5=0343bfee10614023b43e4ad289353a19" TargetMode="External"/><Relationship Id="rId37" Type="http://schemas.openxmlformats.org/officeDocument/2006/relationships/hyperlink" Target="http://www.sciencedirect.com/science/journal/03788741" TargetMode="External"/><Relationship Id="rId40" Type="http://schemas.openxmlformats.org/officeDocument/2006/relationships/hyperlink" Target="http://www.sciencedirect.com/science?_ob=PublicationURL&amp;_tockey=%23TOC%235084%232002%23999169996%23355200%23FLA%23&amp;_cdi=5084&amp;_pubType=J&amp;view=c&amp;_auth=y&amp;_acct=C000107336&amp;_version=1&amp;_urlVersion=0&amp;_userid=8570523&amp;md5=51bb2e265157e770d1c283abdb0d506e" TargetMode="External"/><Relationship Id="rId5" Type="http://schemas.openxmlformats.org/officeDocument/2006/relationships/footnotes" Target="footnotes.xml"/><Relationship Id="rId15" Type="http://schemas.openxmlformats.org/officeDocument/2006/relationships/hyperlink" Target="https://www.ncbi.nlm.nih.gov/pmc/articles/PMC5087220/" TargetMode="External"/><Relationship Id="rId23" Type="http://schemas.openxmlformats.org/officeDocument/2006/relationships/hyperlink" Target="http://www.sciencedirect.com/science/journal/03788741" TargetMode="External"/><Relationship Id="rId28" Type="http://schemas.openxmlformats.org/officeDocument/2006/relationships/hyperlink" Target="http://www.sciencedirect.com/science?_ob=PublicationURL&amp;_tockey=%23TOC%235171%232005%23999629996%23547213%23FLA%23&amp;_cdi=5171&amp;_pubType=J&amp;view=c&amp;_auth=y&amp;_acct=C000107336&amp;_version=1&amp;_urlVersion=0&amp;_userid=8570523&amp;md5=f48093a6c3a29453a5e3e81ed042f45d" TargetMode="External"/><Relationship Id="rId36" Type="http://schemas.openxmlformats.org/officeDocument/2006/relationships/hyperlink" Target="http://www.sciencedirect.com/science?_ob=PublicationURL&amp;_tockey=%23TOC%235084%232010%23998709997%231997753%23FLA%23&amp;_cdi=5084&amp;_pubType=J&amp;view=c&amp;_auth=y&amp;_acct=C000107336&amp;_version=1&amp;_urlVersion=0&amp;_userid=8570523&amp;md5=85fdcca28660f75f57db800cc48f74b3" TargetMode="External"/><Relationship Id="rId10" Type="http://schemas.openxmlformats.org/officeDocument/2006/relationships/image" Target="media/image3.emf"/><Relationship Id="rId19" Type="http://schemas.openxmlformats.org/officeDocument/2006/relationships/hyperlink" Target="http://www.sciencedirect.com/science/journal/09447113" TargetMode="External"/><Relationship Id="rId31" Type="http://schemas.openxmlformats.org/officeDocument/2006/relationships/hyperlink" Target="http://www.sciencedirect.com/science/journal/03788741"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royalsocietypublishing.org/doi/10.1098/rsob.200223" TargetMode="External"/><Relationship Id="rId22" Type="http://schemas.openxmlformats.org/officeDocument/2006/relationships/hyperlink" Target="http://www.sciencedirect.com/science?_ob=PublicationURL&amp;_tockey=%23TOC%235084%232008%23998819996%23694859%23FLA%23&amp;_cdi=5084&amp;_pubType=J&amp;view=c&amp;_auth=y&amp;_acct=C000107336&amp;_version=1&amp;_urlVersion=0&amp;_userid=8570523&amp;md5=806c0b6bf0ea161b731b0ee374e962da" TargetMode="External"/><Relationship Id="rId27" Type="http://schemas.openxmlformats.org/officeDocument/2006/relationships/hyperlink" Target="http://www.sciencedirect.com/science/journal/13572725" TargetMode="External"/><Relationship Id="rId30" Type="http://schemas.openxmlformats.org/officeDocument/2006/relationships/hyperlink" Target="http://www.sciencedirect.com/science?_ob=PublicationURL&amp;_tockey=%23TOC%235084%232009%23998739996%231565120%23FLA%23&amp;_cdi=5084&amp;_pubType=J&amp;view=c&amp;_auth=y&amp;_acct=C000107336&amp;_version=1&amp;_urlVersion=0&amp;_userid=8570523&amp;md5=749420dccf07f8bab4f1ab22cd354a13" TargetMode="External"/><Relationship Id="rId35" Type="http://schemas.openxmlformats.org/officeDocument/2006/relationships/hyperlink" Target="http://www.sciencedirect.com/science/journal/03788741" TargetMode="External"/><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hyperlink" Target="http://www.amazon.com/s/ref=bl_sr_beauty?_encoding=UTF8&amp;node=3760911&amp;field-brandtextbin=ConvaTec" TargetMode="External"/><Relationship Id="rId17" Type="http://schemas.openxmlformats.org/officeDocument/2006/relationships/hyperlink" Target="http://www.sciencedirect.com/science/journal/03788741" TargetMode="External"/><Relationship Id="rId25" Type="http://schemas.openxmlformats.org/officeDocument/2006/relationships/hyperlink" Target="http://www.sciencedirect.com/science/journal/03788741" TargetMode="External"/><Relationship Id="rId33" Type="http://schemas.openxmlformats.org/officeDocument/2006/relationships/hyperlink" Target="http://www.sciencedirect.com/science/journal/03054179" TargetMode="External"/><Relationship Id="rId38" Type="http://schemas.openxmlformats.org/officeDocument/2006/relationships/hyperlink" Target="http://www.sciencedirect.com/science?_ob=PublicationURL&amp;_tockey=%23TOC%235084%232009%23998739996%231565120%23FLA%23&amp;_cdi=5084&amp;_pubType=J&amp;view=c&amp;_auth=y&amp;_acct=C000107336&amp;_version=1&amp;_urlVersion=0&amp;_userid=8570523&amp;md5=749420dccf07f8bab4f1ab22cd354a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31</Pages>
  <Words>7458</Words>
  <Characters>42514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Arpit</dc:creator>
  <cp:keywords/>
  <dc:description/>
  <cp:lastModifiedBy>Arpit</cp:lastModifiedBy>
  <cp:revision>47</cp:revision>
  <dcterms:created xsi:type="dcterms:W3CDTF">2023-07-24T05:19:00Z</dcterms:created>
  <dcterms:modified xsi:type="dcterms:W3CDTF">2023-08-02T06:46:00Z</dcterms:modified>
</cp:coreProperties>
</file>