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C5B" w:rsidRDefault="00FE3C5B" w:rsidP="00107ABB">
      <w:pPr>
        <w:spacing w:after="0" w:line="240" w:lineRule="auto"/>
        <w:jc w:val="center"/>
        <w:rPr>
          <w:rFonts w:ascii="Times New Roman" w:hAnsi="Times New Roman" w:cs="Times New Roman"/>
          <w:b/>
          <w:bCs/>
          <w:sz w:val="28"/>
          <w:szCs w:val="28"/>
        </w:rPr>
      </w:pPr>
      <w:r w:rsidRPr="00E8239C">
        <w:rPr>
          <w:rFonts w:ascii="Times New Roman" w:hAnsi="Times New Roman" w:cs="Times New Roman"/>
          <w:b/>
          <w:bCs/>
          <w:sz w:val="48"/>
          <w:szCs w:val="48"/>
        </w:rPr>
        <w:t xml:space="preserve">Molecular biology for </w:t>
      </w:r>
      <w:r w:rsidR="000C7322" w:rsidRPr="00E8239C">
        <w:rPr>
          <w:rFonts w:ascii="Times New Roman" w:hAnsi="Times New Roman" w:cs="Times New Roman"/>
          <w:b/>
          <w:bCs/>
          <w:sz w:val="48"/>
          <w:szCs w:val="48"/>
        </w:rPr>
        <w:t>drought</w:t>
      </w:r>
      <w:r w:rsidRPr="00E8239C">
        <w:rPr>
          <w:rFonts w:ascii="Times New Roman" w:hAnsi="Times New Roman" w:cs="Times New Roman"/>
          <w:b/>
          <w:bCs/>
          <w:sz w:val="48"/>
          <w:szCs w:val="48"/>
        </w:rPr>
        <w:t xml:space="preserve"> response </w:t>
      </w:r>
      <w:r w:rsidR="004E3AE7">
        <w:rPr>
          <w:rFonts w:ascii="Times New Roman" w:hAnsi="Times New Roman" w:cs="Times New Roman"/>
          <w:b/>
          <w:bCs/>
          <w:sz w:val="48"/>
          <w:szCs w:val="48"/>
        </w:rPr>
        <w:t>in different crop plants</w:t>
      </w:r>
    </w:p>
    <w:p w:rsidR="00107ABB" w:rsidRDefault="00107ABB" w:rsidP="000245ED">
      <w:pPr>
        <w:spacing w:after="0" w:line="240" w:lineRule="auto"/>
        <w:jc w:val="both"/>
        <w:rPr>
          <w:rFonts w:ascii="Times New Roman" w:hAnsi="Times New Roman" w:cs="Times New Roman"/>
          <w:sz w:val="20"/>
        </w:rPr>
      </w:pPr>
    </w:p>
    <w:p w:rsidR="000C7322" w:rsidRPr="004A0A2F" w:rsidRDefault="00E8239C" w:rsidP="000245ED">
      <w:pPr>
        <w:spacing w:after="0" w:line="240" w:lineRule="auto"/>
        <w:jc w:val="both"/>
        <w:rPr>
          <w:rFonts w:ascii="Times New Roman" w:hAnsi="Times New Roman" w:cs="Times New Roman"/>
          <w:b/>
          <w:bCs/>
          <w:sz w:val="20"/>
        </w:rPr>
      </w:pPr>
      <w:r w:rsidRPr="004A0A2F">
        <w:rPr>
          <w:rFonts w:ascii="Times New Roman" w:hAnsi="Times New Roman" w:cs="Times New Roman"/>
          <w:sz w:val="20"/>
        </w:rPr>
        <w:t>Dr</w:t>
      </w:r>
      <w:r w:rsidR="000C7322" w:rsidRPr="004A0A2F">
        <w:rPr>
          <w:rFonts w:ascii="Times New Roman" w:hAnsi="Times New Roman" w:cs="Times New Roman"/>
          <w:sz w:val="20"/>
        </w:rPr>
        <w:t xml:space="preserve">. Pranita </w:t>
      </w:r>
      <w:proofErr w:type="spellStart"/>
      <w:r w:rsidR="000C7322" w:rsidRPr="004A0A2F">
        <w:rPr>
          <w:rFonts w:ascii="Times New Roman" w:hAnsi="Times New Roman" w:cs="Times New Roman"/>
          <w:sz w:val="20"/>
        </w:rPr>
        <w:t>Prabhakar</w:t>
      </w:r>
      <w:proofErr w:type="spellEnd"/>
      <w:r w:rsidR="000C7322" w:rsidRPr="004A0A2F">
        <w:rPr>
          <w:rFonts w:ascii="Times New Roman" w:hAnsi="Times New Roman" w:cs="Times New Roman"/>
          <w:sz w:val="20"/>
        </w:rPr>
        <w:t xml:space="preserve"> Thakur</w:t>
      </w:r>
    </w:p>
    <w:p w:rsidR="000C7322" w:rsidRPr="004A0A2F" w:rsidRDefault="000C7322" w:rsidP="000245ED">
      <w:pPr>
        <w:spacing w:after="0" w:line="240" w:lineRule="auto"/>
        <w:jc w:val="both"/>
        <w:rPr>
          <w:rFonts w:ascii="Times New Roman" w:hAnsi="Times New Roman" w:cs="Times New Roman"/>
          <w:sz w:val="20"/>
        </w:rPr>
      </w:pPr>
      <w:r w:rsidRPr="004A0A2F">
        <w:rPr>
          <w:rFonts w:ascii="Times New Roman" w:hAnsi="Times New Roman" w:cs="Times New Roman"/>
          <w:sz w:val="20"/>
        </w:rPr>
        <w:t>Assistant Professor,</w:t>
      </w:r>
    </w:p>
    <w:p w:rsidR="000245ED" w:rsidRDefault="00E8239C" w:rsidP="000245ED">
      <w:pPr>
        <w:spacing w:after="0" w:line="240" w:lineRule="auto"/>
        <w:jc w:val="both"/>
        <w:rPr>
          <w:rFonts w:ascii="Times New Roman" w:hAnsi="Times New Roman" w:cs="Times New Roman"/>
          <w:sz w:val="20"/>
        </w:rPr>
      </w:pPr>
      <w:r w:rsidRPr="004A0A2F">
        <w:rPr>
          <w:rFonts w:ascii="Times New Roman" w:hAnsi="Times New Roman" w:cs="Times New Roman"/>
          <w:sz w:val="20"/>
        </w:rPr>
        <w:t xml:space="preserve">School of Biotechnology and Bioinformatics, </w:t>
      </w:r>
    </w:p>
    <w:p w:rsidR="004E3AE7" w:rsidRDefault="004E3AE7" w:rsidP="000245ED">
      <w:pPr>
        <w:spacing w:after="0" w:line="240" w:lineRule="auto"/>
        <w:jc w:val="both"/>
        <w:rPr>
          <w:rFonts w:ascii="Times New Roman" w:hAnsi="Times New Roman" w:cs="Times New Roman"/>
          <w:sz w:val="20"/>
        </w:rPr>
      </w:pPr>
      <w:proofErr w:type="spellStart"/>
      <w:r>
        <w:rPr>
          <w:rFonts w:ascii="Times New Roman" w:hAnsi="Times New Roman" w:cs="Times New Roman"/>
          <w:sz w:val="20"/>
        </w:rPr>
        <w:t>Padmashree</w:t>
      </w:r>
      <w:proofErr w:type="spellEnd"/>
      <w:r>
        <w:rPr>
          <w:rFonts w:ascii="Times New Roman" w:hAnsi="Times New Roman" w:cs="Times New Roman"/>
          <w:sz w:val="20"/>
        </w:rPr>
        <w:t xml:space="preserve"> D. Y. </w:t>
      </w:r>
      <w:proofErr w:type="spellStart"/>
      <w:r>
        <w:rPr>
          <w:rFonts w:ascii="Times New Roman" w:hAnsi="Times New Roman" w:cs="Times New Roman"/>
          <w:sz w:val="20"/>
        </w:rPr>
        <w:t>Patil</w:t>
      </w:r>
      <w:proofErr w:type="spellEnd"/>
      <w:r>
        <w:rPr>
          <w:rFonts w:ascii="Times New Roman" w:hAnsi="Times New Roman" w:cs="Times New Roman"/>
          <w:sz w:val="20"/>
        </w:rPr>
        <w:t xml:space="preserve"> deemed to be university, </w:t>
      </w:r>
      <w:r w:rsidR="00D9310A">
        <w:rPr>
          <w:rFonts w:ascii="Times New Roman" w:hAnsi="Times New Roman" w:cs="Times New Roman"/>
          <w:sz w:val="20"/>
        </w:rPr>
        <w:t xml:space="preserve">plot no. 50, sector-15, CBD </w:t>
      </w:r>
      <w:proofErr w:type="spellStart"/>
      <w:r w:rsidR="00D9310A">
        <w:rPr>
          <w:rFonts w:ascii="Times New Roman" w:hAnsi="Times New Roman" w:cs="Times New Roman"/>
          <w:sz w:val="20"/>
        </w:rPr>
        <w:t>Belapur</w:t>
      </w:r>
      <w:proofErr w:type="spellEnd"/>
      <w:r w:rsidR="00D9310A">
        <w:rPr>
          <w:rFonts w:ascii="Times New Roman" w:hAnsi="Times New Roman" w:cs="Times New Roman"/>
          <w:sz w:val="20"/>
        </w:rPr>
        <w:t>,</w:t>
      </w:r>
      <w:r w:rsidR="00D9310A">
        <w:rPr>
          <w:rFonts w:ascii="Times New Roman" w:hAnsi="Times New Roman" w:cs="Times New Roman"/>
          <w:sz w:val="20"/>
        </w:rPr>
        <w:t xml:space="preserve"> </w:t>
      </w:r>
      <w:r>
        <w:rPr>
          <w:rFonts w:ascii="Times New Roman" w:hAnsi="Times New Roman" w:cs="Times New Roman"/>
          <w:sz w:val="20"/>
        </w:rPr>
        <w:t>New Mumbai, Maharashtra</w:t>
      </w:r>
      <w:r w:rsidR="008D58D8">
        <w:rPr>
          <w:rFonts w:ascii="Times New Roman" w:hAnsi="Times New Roman" w:cs="Times New Roman"/>
          <w:sz w:val="20"/>
        </w:rPr>
        <w:t>, India</w:t>
      </w:r>
      <w:r>
        <w:rPr>
          <w:rFonts w:ascii="Times New Roman" w:hAnsi="Times New Roman" w:cs="Times New Roman"/>
          <w:sz w:val="20"/>
        </w:rPr>
        <w:t xml:space="preserve"> 400614</w:t>
      </w:r>
    </w:p>
    <w:p w:rsidR="000C7322" w:rsidRDefault="000C7322" w:rsidP="000245ED">
      <w:pPr>
        <w:spacing w:after="0" w:line="240" w:lineRule="auto"/>
        <w:jc w:val="both"/>
        <w:rPr>
          <w:rFonts w:ascii="Times New Roman" w:hAnsi="Times New Roman" w:cs="Times New Roman"/>
          <w:sz w:val="20"/>
        </w:rPr>
      </w:pPr>
      <w:r w:rsidRPr="004A0A2F">
        <w:rPr>
          <w:rFonts w:ascii="Times New Roman" w:hAnsi="Times New Roman" w:cs="Times New Roman"/>
          <w:sz w:val="20"/>
        </w:rPr>
        <w:t xml:space="preserve">Email: </w:t>
      </w:r>
      <w:hyperlink r:id="rId7" w:history="1">
        <w:r w:rsidR="00D9310A" w:rsidRPr="00387187">
          <w:rPr>
            <w:rStyle w:val="Hyperlink"/>
            <w:rFonts w:ascii="Times New Roman" w:hAnsi="Times New Roman" w:cs="Times New Roman"/>
            <w:sz w:val="20"/>
          </w:rPr>
          <w:t>Pranita.thakur@dypatil.edu</w:t>
        </w:r>
      </w:hyperlink>
      <w:r w:rsidR="00D9310A">
        <w:rPr>
          <w:sz w:val="20"/>
        </w:rPr>
        <w:t xml:space="preserve">, </w:t>
      </w:r>
      <w:hyperlink r:id="rId8" w:history="1">
        <w:r w:rsidRPr="004A0A2F">
          <w:rPr>
            <w:rStyle w:val="Hyperlink"/>
            <w:rFonts w:ascii="Times New Roman" w:hAnsi="Times New Roman" w:cs="Times New Roman"/>
            <w:sz w:val="20"/>
          </w:rPr>
          <w:t>pranitat03@gmail.com</w:t>
        </w:r>
      </w:hyperlink>
      <w:r w:rsidR="00D9310A">
        <w:rPr>
          <w:rStyle w:val="Hyperlink"/>
          <w:rFonts w:ascii="Times New Roman" w:hAnsi="Times New Roman" w:cs="Times New Roman"/>
          <w:sz w:val="20"/>
        </w:rPr>
        <w:t xml:space="preserve">, </w:t>
      </w:r>
    </w:p>
    <w:p w:rsidR="000245ED" w:rsidRPr="004A0A2F" w:rsidRDefault="000245ED" w:rsidP="000245ED">
      <w:pPr>
        <w:spacing w:after="0" w:line="240" w:lineRule="auto"/>
        <w:jc w:val="both"/>
        <w:rPr>
          <w:rFonts w:ascii="Times New Roman" w:hAnsi="Times New Roman" w:cs="Times New Roman"/>
          <w:sz w:val="20"/>
        </w:rPr>
      </w:pPr>
    </w:p>
    <w:p w:rsidR="00D9310A" w:rsidRDefault="00D9310A" w:rsidP="00D9310A">
      <w:pPr>
        <w:spacing w:after="0" w:line="240" w:lineRule="auto"/>
        <w:jc w:val="both"/>
        <w:rPr>
          <w:rFonts w:ascii="Times New Roman" w:hAnsi="Times New Roman" w:cs="Times New Roman"/>
          <w:sz w:val="20"/>
        </w:rPr>
      </w:pPr>
      <w:r>
        <w:rPr>
          <w:rFonts w:ascii="Times New Roman" w:hAnsi="Times New Roman" w:cs="Times New Roman"/>
          <w:sz w:val="20"/>
        </w:rPr>
        <w:t>Dr. Anil Arjun Hake</w:t>
      </w:r>
    </w:p>
    <w:p w:rsidR="00D9310A" w:rsidRDefault="00D9310A" w:rsidP="00D9310A">
      <w:pPr>
        <w:spacing w:after="0" w:line="240" w:lineRule="auto"/>
        <w:jc w:val="both"/>
        <w:rPr>
          <w:rFonts w:ascii="Times New Roman" w:hAnsi="Times New Roman" w:cs="Times New Roman"/>
          <w:sz w:val="20"/>
        </w:rPr>
      </w:pPr>
      <w:r>
        <w:rPr>
          <w:rFonts w:ascii="Times New Roman" w:hAnsi="Times New Roman" w:cs="Times New Roman"/>
          <w:sz w:val="20"/>
        </w:rPr>
        <w:t xml:space="preserve">SERB-national </w:t>
      </w:r>
      <w:proofErr w:type="spellStart"/>
      <w:r>
        <w:rPr>
          <w:rFonts w:ascii="Times New Roman" w:hAnsi="Times New Roman" w:cs="Times New Roman"/>
          <w:sz w:val="20"/>
        </w:rPr>
        <w:t>Post Doctoral</w:t>
      </w:r>
      <w:proofErr w:type="spellEnd"/>
      <w:r>
        <w:rPr>
          <w:rFonts w:ascii="Times New Roman" w:hAnsi="Times New Roman" w:cs="Times New Roman"/>
          <w:sz w:val="20"/>
        </w:rPr>
        <w:t xml:space="preserve"> Fellow,</w:t>
      </w:r>
    </w:p>
    <w:p w:rsidR="00D9310A" w:rsidRDefault="00D9310A" w:rsidP="00D9310A">
      <w:pPr>
        <w:spacing w:after="0" w:line="240" w:lineRule="auto"/>
        <w:jc w:val="both"/>
        <w:rPr>
          <w:rFonts w:ascii="Times New Roman" w:hAnsi="Times New Roman" w:cs="Times New Roman"/>
          <w:sz w:val="20"/>
        </w:rPr>
      </w:pPr>
      <w:r>
        <w:rPr>
          <w:rFonts w:ascii="Times New Roman" w:hAnsi="Times New Roman" w:cs="Times New Roman"/>
          <w:sz w:val="20"/>
        </w:rPr>
        <w:t xml:space="preserve">ICAR-Indian Institute of Rice Research, Hyderabad, </w:t>
      </w:r>
      <w:proofErr w:type="spellStart"/>
      <w:r w:rsidR="008D58D8">
        <w:rPr>
          <w:rFonts w:ascii="Times New Roman" w:hAnsi="Times New Roman" w:cs="Times New Roman"/>
          <w:sz w:val="20"/>
        </w:rPr>
        <w:t>Telangana</w:t>
      </w:r>
      <w:proofErr w:type="spellEnd"/>
      <w:r w:rsidR="008D58D8">
        <w:rPr>
          <w:rFonts w:ascii="Times New Roman" w:hAnsi="Times New Roman" w:cs="Times New Roman"/>
          <w:sz w:val="20"/>
        </w:rPr>
        <w:t xml:space="preserve">, </w:t>
      </w:r>
      <w:r>
        <w:rPr>
          <w:rFonts w:ascii="Times New Roman" w:hAnsi="Times New Roman" w:cs="Times New Roman"/>
          <w:sz w:val="20"/>
        </w:rPr>
        <w:t>India-500030</w:t>
      </w:r>
    </w:p>
    <w:p w:rsidR="008D58D8" w:rsidRDefault="008D58D8" w:rsidP="00D9310A">
      <w:pPr>
        <w:spacing w:after="0" w:line="240" w:lineRule="auto"/>
        <w:jc w:val="both"/>
        <w:rPr>
          <w:rFonts w:ascii="Times New Roman" w:hAnsi="Times New Roman" w:cs="Times New Roman"/>
          <w:sz w:val="20"/>
        </w:rPr>
      </w:pPr>
      <w:r>
        <w:rPr>
          <w:rFonts w:ascii="Times New Roman" w:hAnsi="Times New Roman" w:cs="Times New Roman"/>
          <w:sz w:val="20"/>
        </w:rPr>
        <w:t xml:space="preserve">Email: </w:t>
      </w:r>
      <w:hyperlink r:id="rId9" w:history="1">
        <w:r w:rsidRPr="00387187">
          <w:rPr>
            <w:rStyle w:val="Hyperlink"/>
            <w:rFonts w:ascii="Times New Roman" w:hAnsi="Times New Roman" w:cs="Times New Roman"/>
            <w:sz w:val="20"/>
          </w:rPr>
          <w:t>anilhake30@gmail.com</w:t>
        </w:r>
      </w:hyperlink>
    </w:p>
    <w:p w:rsidR="008D58D8" w:rsidRDefault="008D58D8" w:rsidP="00D9310A">
      <w:pPr>
        <w:spacing w:after="0" w:line="240" w:lineRule="auto"/>
        <w:jc w:val="both"/>
        <w:rPr>
          <w:rFonts w:ascii="Times New Roman" w:hAnsi="Times New Roman" w:cs="Times New Roman"/>
          <w:sz w:val="20"/>
        </w:rPr>
      </w:pPr>
    </w:p>
    <w:p w:rsidR="008D58D8" w:rsidRPr="008D58D8" w:rsidRDefault="008D58D8" w:rsidP="008D58D8">
      <w:pPr>
        <w:spacing w:after="0" w:line="240" w:lineRule="auto"/>
        <w:jc w:val="both"/>
        <w:rPr>
          <w:rFonts w:ascii="Times New Roman" w:hAnsi="Times New Roman" w:cs="Times New Roman"/>
          <w:bCs/>
          <w:sz w:val="20"/>
        </w:rPr>
      </w:pPr>
      <w:proofErr w:type="spellStart"/>
      <w:r w:rsidRPr="008D58D8">
        <w:rPr>
          <w:rFonts w:ascii="Times New Roman" w:hAnsi="Times New Roman" w:cs="Times New Roman"/>
          <w:bCs/>
          <w:sz w:val="20"/>
        </w:rPr>
        <w:t>Swarup</w:t>
      </w:r>
      <w:proofErr w:type="spellEnd"/>
      <w:r w:rsidRPr="008D58D8">
        <w:rPr>
          <w:rFonts w:ascii="Times New Roman" w:hAnsi="Times New Roman" w:cs="Times New Roman"/>
          <w:bCs/>
          <w:sz w:val="20"/>
        </w:rPr>
        <w:t xml:space="preserve"> </w:t>
      </w:r>
      <w:proofErr w:type="spellStart"/>
      <w:r w:rsidRPr="008D58D8">
        <w:rPr>
          <w:rFonts w:ascii="Times New Roman" w:hAnsi="Times New Roman" w:cs="Times New Roman"/>
          <w:bCs/>
          <w:sz w:val="20"/>
        </w:rPr>
        <w:t>Premanand</w:t>
      </w:r>
      <w:proofErr w:type="spellEnd"/>
      <w:r w:rsidRPr="008D58D8">
        <w:rPr>
          <w:rFonts w:ascii="Times New Roman" w:hAnsi="Times New Roman" w:cs="Times New Roman"/>
          <w:bCs/>
          <w:sz w:val="20"/>
        </w:rPr>
        <w:t xml:space="preserve"> </w:t>
      </w:r>
      <w:proofErr w:type="spellStart"/>
      <w:r w:rsidRPr="008D58D8">
        <w:rPr>
          <w:rFonts w:ascii="Times New Roman" w:hAnsi="Times New Roman" w:cs="Times New Roman"/>
          <w:bCs/>
          <w:sz w:val="20"/>
        </w:rPr>
        <w:t>Nagrale</w:t>
      </w:r>
      <w:proofErr w:type="spellEnd"/>
    </w:p>
    <w:p w:rsidR="008D58D8" w:rsidRPr="008D58D8" w:rsidRDefault="008D58D8" w:rsidP="008D58D8">
      <w:pPr>
        <w:spacing w:after="0" w:line="240" w:lineRule="auto"/>
        <w:jc w:val="both"/>
        <w:rPr>
          <w:rFonts w:ascii="Times New Roman" w:hAnsi="Times New Roman" w:cs="Times New Roman"/>
          <w:bCs/>
          <w:sz w:val="20"/>
        </w:rPr>
      </w:pPr>
      <w:r w:rsidRPr="008D58D8">
        <w:rPr>
          <w:rFonts w:ascii="Times New Roman" w:hAnsi="Times New Roman" w:cs="Times New Roman"/>
          <w:bCs/>
          <w:sz w:val="20"/>
        </w:rPr>
        <w:t>PhD scholar,</w:t>
      </w:r>
    </w:p>
    <w:p w:rsidR="008D58D8" w:rsidRPr="008D58D8" w:rsidRDefault="008D58D8" w:rsidP="008D58D8">
      <w:pPr>
        <w:spacing w:after="0" w:line="240" w:lineRule="auto"/>
        <w:jc w:val="both"/>
        <w:rPr>
          <w:rFonts w:ascii="Times New Roman" w:hAnsi="Times New Roman" w:cs="Times New Roman"/>
          <w:bCs/>
          <w:sz w:val="20"/>
        </w:rPr>
      </w:pPr>
      <w:r w:rsidRPr="008D58D8">
        <w:rPr>
          <w:rFonts w:ascii="Times New Roman" w:hAnsi="Times New Roman" w:cs="Times New Roman"/>
          <w:bCs/>
          <w:sz w:val="20"/>
        </w:rPr>
        <w:t xml:space="preserve">Department of Molecular Biology and Biotechnology, </w:t>
      </w:r>
    </w:p>
    <w:p w:rsidR="008D58D8" w:rsidRPr="008D58D8" w:rsidRDefault="008D58D8" w:rsidP="008D58D8">
      <w:pPr>
        <w:spacing w:after="0" w:line="240" w:lineRule="auto"/>
        <w:jc w:val="both"/>
        <w:rPr>
          <w:rFonts w:ascii="Times New Roman" w:hAnsi="Times New Roman" w:cs="Times New Roman"/>
          <w:bCs/>
          <w:sz w:val="20"/>
        </w:rPr>
      </w:pPr>
      <w:r w:rsidRPr="008D58D8">
        <w:rPr>
          <w:rFonts w:ascii="Times New Roman" w:hAnsi="Times New Roman" w:cs="Times New Roman"/>
          <w:bCs/>
          <w:sz w:val="20"/>
        </w:rPr>
        <w:t xml:space="preserve">College of Agriculture, </w:t>
      </w:r>
      <w:proofErr w:type="spellStart"/>
      <w:r w:rsidRPr="008D58D8">
        <w:rPr>
          <w:rFonts w:ascii="Times New Roman" w:hAnsi="Times New Roman" w:cs="Times New Roman"/>
          <w:bCs/>
          <w:sz w:val="20"/>
        </w:rPr>
        <w:t>Vellayani</w:t>
      </w:r>
      <w:proofErr w:type="spellEnd"/>
      <w:r w:rsidRPr="008D58D8">
        <w:rPr>
          <w:rFonts w:ascii="Times New Roman" w:hAnsi="Times New Roman" w:cs="Times New Roman"/>
          <w:bCs/>
          <w:sz w:val="20"/>
        </w:rPr>
        <w:t>, Thiruvananthapuram, Kerala, India 695522</w:t>
      </w:r>
    </w:p>
    <w:p w:rsidR="008D58D8" w:rsidRPr="008D58D8" w:rsidRDefault="008D58D8" w:rsidP="008D58D8">
      <w:pPr>
        <w:spacing w:after="0" w:line="240" w:lineRule="auto"/>
        <w:jc w:val="both"/>
        <w:rPr>
          <w:rFonts w:ascii="Times New Roman" w:hAnsi="Times New Roman" w:cs="Times New Roman"/>
          <w:bCs/>
          <w:sz w:val="20"/>
        </w:rPr>
      </w:pPr>
      <w:r w:rsidRPr="008D58D8">
        <w:rPr>
          <w:rFonts w:ascii="Times New Roman" w:hAnsi="Times New Roman" w:cs="Times New Roman"/>
          <w:bCs/>
          <w:sz w:val="20"/>
        </w:rPr>
        <w:t xml:space="preserve">Email: </w:t>
      </w:r>
      <w:hyperlink r:id="rId10" w:history="1">
        <w:r w:rsidRPr="008D58D8">
          <w:rPr>
            <w:rStyle w:val="Hyperlink"/>
            <w:rFonts w:ascii="Times New Roman" w:hAnsi="Times New Roman" w:cs="Times New Roman"/>
            <w:bCs/>
            <w:sz w:val="20"/>
          </w:rPr>
          <w:t>swarup.1198@gmail.com</w:t>
        </w:r>
      </w:hyperlink>
    </w:p>
    <w:p w:rsidR="008D58D8" w:rsidRDefault="008D58D8" w:rsidP="00D9310A">
      <w:pPr>
        <w:spacing w:after="0" w:line="240" w:lineRule="auto"/>
        <w:jc w:val="both"/>
        <w:rPr>
          <w:rFonts w:ascii="Times New Roman" w:hAnsi="Times New Roman" w:cs="Times New Roman"/>
          <w:sz w:val="20"/>
        </w:rPr>
      </w:pPr>
    </w:p>
    <w:p w:rsidR="00D9310A" w:rsidRPr="008D58D8" w:rsidRDefault="008D58D8" w:rsidP="00D9310A">
      <w:pPr>
        <w:spacing w:after="0" w:line="240" w:lineRule="auto"/>
        <w:jc w:val="both"/>
        <w:rPr>
          <w:rFonts w:ascii="Times New Roman" w:hAnsi="Times New Roman" w:cs="Times New Roman"/>
          <w:sz w:val="20"/>
        </w:rPr>
      </w:pPr>
      <w:r>
        <w:rPr>
          <w:rFonts w:ascii="Times New Roman" w:hAnsi="Times New Roman" w:cs="Times New Roman"/>
          <w:sz w:val="20"/>
        </w:rPr>
        <w:t>D</w:t>
      </w:r>
      <w:r w:rsidR="00D9310A" w:rsidRPr="004A0A2F">
        <w:rPr>
          <w:rFonts w:ascii="Times New Roman" w:hAnsi="Times New Roman" w:cs="Times New Roman"/>
          <w:sz w:val="20"/>
        </w:rPr>
        <w:t xml:space="preserve">r. </w:t>
      </w:r>
      <w:proofErr w:type="spellStart"/>
      <w:r w:rsidR="00D9310A">
        <w:rPr>
          <w:rFonts w:ascii="Times New Roman" w:hAnsi="Times New Roman" w:cs="Times New Roman"/>
          <w:sz w:val="20"/>
        </w:rPr>
        <w:t>Prerona</w:t>
      </w:r>
      <w:proofErr w:type="spellEnd"/>
      <w:r w:rsidR="00D9310A">
        <w:rPr>
          <w:rFonts w:ascii="Times New Roman" w:hAnsi="Times New Roman" w:cs="Times New Roman"/>
          <w:sz w:val="20"/>
        </w:rPr>
        <w:t xml:space="preserve"> </w:t>
      </w:r>
      <w:proofErr w:type="spellStart"/>
      <w:r w:rsidR="00D9310A">
        <w:rPr>
          <w:rFonts w:ascii="Times New Roman" w:hAnsi="Times New Roman" w:cs="Times New Roman"/>
          <w:sz w:val="20"/>
        </w:rPr>
        <w:t>Boruah</w:t>
      </w:r>
      <w:proofErr w:type="spellEnd"/>
    </w:p>
    <w:p w:rsidR="00D9310A" w:rsidRPr="004A0A2F" w:rsidRDefault="00D9310A" w:rsidP="00D9310A">
      <w:pPr>
        <w:spacing w:after="0" w:line="240" w:lineRule="auto"/>
        <w:jc w:val="both"/>
        <w:rPr>
          <w:rFonts w:ascii="Times New Roman" w:hAnsi="Times New Roman" w:cs="Times New Roman"/>
          <w:sz w:val="20"/>
        </w:rPr>
      </w:pPr>
      <w:r w:rsidRPr="004A0A2F">
        <w:rPr>
          <w:rFonts w:ascii="Times New Roman" w:hAnsi="Times New Roman" w:cs="Times New Roman"/>
          <w:sz w:val="20"/>
        </w:rPr>
        <w:t>Assistant Professor,</w:t>
      </w:r>
    </w:p>
    <w:p w:rsidR="00D9310A" w:rsidRDefault="00D9310A" w:rsidP="00D9310A">
      <w:pPr>
        <w:spacing w:after="0" w:line="240" w:lineRule="auto"/>
        <w:jc w:val="both"/>
        <w:rPr>
          <w:rFonts w:ascii="Times New Roman" w:hAnsi="Times New Roman" w:cs="Times New Roman"/>
          <w:sz w:val="20"/>
        </w:rPr>
      </w:pPr>
      <w:r w:rsidRPr="004A0A2F">
        <w:rPr>
          <w:rFonts w:ascii="Times New Roman" w:hAnsi="Times New Roman" w:cs="Times New Roman"/>
          <w:sz w:val="20"/>
        </w:rPr>
        <w:t xml:space="preserve">School of Biotechnology and Bioinformatics, </w:t>
      </w:r>
    </w:p>
    <w:p w:rsidR="00D9310A" w:rsidRDefault="00D9310A" w:rsidP="00D9310A">
      <w:pPr>
        <w:spacing w:after="0" w:line="240" w:lineRule="auto"/>
        <w:jc w:val="both"/>
        <w:rPr>
          <w:rFonts w:ascii="Times New Roman" w:hAnsi="Times New Roman" w:cs="Times New Roman"/>
          <w:sz w:val="20"/>
        </w:rPr>
      </w:pPr>
      <w:proofErr w:type="spellStart"/>
      <w:r>
        <w:rPr>
          <w:rFonts w:ascii="Times New Roman" w:hAnsi="Times New Roman" w:cs="Times New Roman"/>
          <w:sz w:val="20"/>
        </w:rPr>
        <w:t>Padmashree</w:t>
      </w:r>
      <w:proofErr w:type="spellEnd"/>
      <w:r>
        <w:rPr>
          <w:rFonts w:ascii="Times New Roman" w:hAnsi="Times New Roman" w:cs="Times New Roman"/>
          <w:sz w:val="20"/>
        </w:rPr>
        <w:t xml:space="preserve"> D. Y. </w:t>
      </w:r>
      <w:proofErr w:type="spellStart"/>
      <w:r>
        <w:rPr>
          <w:rFonts w:ascii="Times New Roman" w:hAnsi="Times New Roman" w:cs="Times New Roman"/>
          <w:sz w:val="20"/>
        </w:rPr>
        <w:t>Patil</w:t>
      </w:r>
      <w:proofErr w:type="spellEnd"/>
      <w:r>
        <w:rPr>
          <w:rFonts w:ascii="Times New Roman" w:hAnsi="Times New Roman" w:cs="Times New Roman"/>
          <w:sz w:val="20"/>
        </w:rPr>
        <w:t xml:space="preserve"> deemed to be university, plot no. 50, sector-15, CBD </w:t>
      </w:r>
      <w:proofErr w:type="spellStart"/>
      <w:r>
        <w:rPr>
          <w:rFonts w:ascii="Times New Roman" w:hAnsi="Times New Roman" w:cs="Times New Roman"/>
          <w:sz w:val="20"/>
        </w:rPr>
        <w:t>Belapur</w:t>
      </w:r>
      <w:proofErr w:type="spellEnd"/>
      <w:r>
        <w:rPr>
          <w:rFonts w:ascii="Times New Roman" w:hAnsi="Times New Roman" w:cs="Times New Roman"/>
          <w:sz w:val="20"/>
        </w:rPr>
        <w:t>, New Mumbai, Maharashtra</w:t>
      </w:r>
      <w:r w:rsidR="008D58D8">
        <w:rPr>
          <w:rFonts w:ascii="Times New Roman" w:hAnsi="Times New Roman" w:cs="Times New Roman"/>
          <w:sz w:val="20"/>
        </w:rPr>
        <w:t>, India</w:t>
      </w:r>
      <w:r>
        <w:rPr>
          <w:rFonts w:ascii="Times New Roman" w:hAnsi="Times New Roman" w:cs="Times New Roman"/>
          <w:sz w:val="20"/>
        </w:rPr>
        <w:t xml:space="preserve"> 400614</w:t>
      </w:r>
    </w:p>
    <w:p w:rsidR="00D9310A" w:rsidRDefault="008D58D8" w:rsidP="00D9310A">
      <w:pPr>
        <w:spacing w:after="0" w:line="240" w:lineRule="auto"/>
        <w:jc w:val="both"/>
        <w:rPr>
          <w:rFonts w:ascii="Times New Roman" w:hAnsi="Times New Roman" w:cs="Times New Roman"/>
          <w:sz w:val="20"/>
        </w:rPr>
      </w:pPr>
      <w:r>
        <w:rPr>
          <w:rFonts w:ascii="Times New Roman" w:hAnsi="Times New Roman" w:cs="Times New Roman"/>
          <w:sz w:val="20"/>
        </w:rPr>
        <w:t xml:space="preserve">Email: </w:t>
      </w:r>
      <w:hyperlink r:id="rId11" w:history="1">
        <w:r w:rsidRPr="00387187">
          <w:rPr>
            <w:rStyle w:val="Hyperlink"/>
            <w:rFonts w:ascii="Times New Roman" w:hAnsi="Times New Roman" w:cs="Times New Roman"/>
            <w:sz w:val="20"/>
          </w:rPr>
          <w:t>prerona.boruah@dypatil.edu</w:t>
        </w:r>
      </w:hyperlink>
    </w:p>
    <w:p w:rsidR="008D58D8" w:rsidRDefault="008D58D8" w:rsidP="00D9310A">
      <w:pPr>
        <w:spacing w:after="0" w:line="240" w:lineRule="auto"/>
        <w:jc w:val="both"/>
        <w:rPr>
          <w:rFonts w:ascii="Times New Roman" w:hAnsi="Times New Roman" w:cs="Times New Roman"/>
          <w:sz w:val="20"/>
        </w:rPr>
      </w:pPr>
    </w:p>
    <w:p w:rsidR="00D9310A" w:rsidRPr="004A0A2F" w:rsidRDefault="00D9310A" w:rsidP="00D9310A">
      <w:pPr>
        <w:spacing w:after="0" w:line="240" w:lineRule="auto"/>
        <w:jc w:val="both"/>
        <w:rPr>
          <w:rFonts w:ascii="Times New Roman" w:hAnsi="Times New Roman" w:cs="Times New Roman"/>
          <w:b/>
          <w:bCs/>
          <w:sz w:val="20"/>
        </w:rPr>
      </w:pPr>
      <w:r w:rsidRPr="004A0A2F">
        <w:rPr>
          <w:rFonts w:ascii="Times New Roman" w:hAnsi="Times New Roman" w:cs="Times New Roman"/>
          <w:sz w:val="20"/>
        </w:rPr>
        <w:t xml:space="preserve">Dr. </w:t>
      </w:r>
      <w:r>
        <w:rPr>
          <w:rFonts w:ascii="Times New Roman" w:hAnsi="Times New Roman" w:cs="Times New Roman"/>
          <w:sz w:val="20"/>
        </w:rPr>
        <w:t xml:space="preserve">Mala </w:t>
      </w:r>
      <w:proofErr w:type="spellStart"/>
      <w:r>
        <w:rPr>
          <w:rFonts w:ascii="Times New Roman" w:hAnsi="Times New Roman" w:cs="Times New Roman"/>
          <w:sz w:val="20"/>
        </w:rPr>
        <w:t>Parab</w:t>
      </w:r>
      <w:proofErr w:type="spellEnd"/>
    </w:p>
    <w:p w:rsidR="00D9310A" w:rsidRPr="004A0A2F" w:rsidRDefault="00D9310A" w:rsidP="00D9310A">
      <w:pPr>
        <w:spacing w:after="0" w:line="240" w:lineRule="auto"/>
        <w:jc w:val="both"/>
        <w:rPr>
          <w:rFonts w:ascii="Times New Roman" w:hAnsi="Times New Roman" w:cs="Times New Roman"/>
          <w:sz w:val="20"/>
        </w:rPr>
      </w:pPr>
      <w:r w:rsidRPr="004A0A2F">
        <w:rPr>
          <w:rFonts w:ascii="Times New Roman" w:hAnsi="Times New Roman" w:cs="Times New Roman"/>
          <w:sz w:val="20"/>
        </w:rPr>
        <w:t>Assistant Professor,</w:t>
      </w:r>
    </w:p>
    <w:p w:rsidR="00D9310A" w:rsidRDefault="00D9310A" w:rsidP="00D9310A">
      <w:pPr>
        <w:spacing w:after="0" w:line="240" w:lineRule="auto"/>
        <w:jc w:val="both"/>
        <w:rPr>
          <w:rFonts w:ascii="Times New Roman" w:hAnsi="Times New Roman" w:cs="Times New Roman"/>
          <w:sz w:val="20"/>
        </w:rPr>
      </w:pPr>
      <w:r w:rsidRPr="004A0A2F">
        <w:rPr>
          <w:rFonts w:ascii="Times New Roman" w:hAnsi="Times New Roman" w:cs="Times New Roman"/>
          <w:sz w:val="20"/>
        </w:rPr>
        <w:t xml:space="preserve">School of Biotechnology and Bioinformatics, </w:t>
      </w:r>
    </w:p>
    <w:p w:rsidR="00D9310A" w:rsidRDefault="00D9310A" w:rsidP="00D9310A">
      <w:pPr>
        <w:spacing w:after="0" w:line="240" w:lineRule="auto"/>
        <w:jc w:val="both"/>
        <w:rPr>
          <w:rFonts w:ascii="Times New Roman" w:hAnsi="Times New Roman" w:cs="Times New Roman"/>
          <w:sz w:val="20"/>
        </w:rPr>
      </w:pPr>
      <w:proofErr w:type="spellStart"/>
      <w:r>
        <w:rPr>
          <w:rFonts w:ascii="Times New Roman" w:hAnsi="Times New Roman" w:cs="Times New Roman"/>
          <w:sz w:val="20"/>
        </w:rPr>
        <w:t>Padmashree</w:t>
      </w:r>
      <w:proofErr w:type="spellEnd"/>
      <w:r>
        <w:rPr>
          <w:rFonts w:ascii="Times New Roman" w:hAnsi="Times New Roman" w:cs="Times New Roman"/>
          <w:sz w:val="20"/>
        </w:rPr>
        <w:t xml:space="preserve"> D. Y. </w:t>
      </w:r>
      <w:proofErr w:type="spellStart"/>
      <w:r>
        <w:rPr>
          <w:rFonts w:ascii="Times New Roman" w:hAnsi="Times New Roman" w:cs="Times New Roman"/>
          <w:sz w:val="20"/>
        </w:rPr>
        <w:t>Patil</w:t>
      </w:r>
      <w:proofErr w:type="spellEnd"/>
      <w:r>
        <w:rPr>
          <w:rFonts w:ascii="Times New Roman" w:hAnsi="Times New Roman" w:cs="Times New Roman"/>
          <w:sz w:val="20"/>
        </w:rPr>
        <w:t xml:space="preserve"> deemed to be university, plot no. 50, sector-15, CBD </w:t>
      </w:r>
      <w:proofErr w:type="spellStart"/>
      <w:r>
        <w:rPr>
          <w:rFonts w:ascii="Times New Roman" w:hAnsi="Times New Roman" w:cs="Times New Roman"/>
          <w:sz w:val="20"/>
        </w:rPr>
        <w:t>Belapur</w:t>
      </w:r>
      <w:proofErr w:type="spellEnd"/>
      <w:r>
        <w:rPr>
          <w:rFonts w:ascii="Times New Roman" w:hAnsi="Times New Roman" w:cs="Times New Roman"/>
          <w:sz w:val="20"/>
        </w:rPr>
        <w:t>, New Mumbai, Maharashtra</w:t>
      </w:r>
      <w:r w:rsidR="008D58D8">
        <w:rPr>
          <w:rFonts w:ascii="Times New Roman" w:hAnsi="Times New Roman" w:cs="Times New Roman"/>
          <w:sz w:val="20"/>
        </w:rPr>
        <w:t>, India</w:t>
      </w:r>
      <w:r>
        <w:rPr>
          <w:rFonts w:ascii="Times New Roman" w:hAnsi="Times New Roman" w:cs="Times New Roman"/>
          <w:sz w:val="20"/>
        </w:rPr>
        <w:t xml:space="preserve"> 400614</w:t>
      </w:r>
    </w:p>
    <w:p w:rsidR="008D58D8" w:rsidRPr="008D58D8" w:rsidRDefault="008D58D8" w:rsidP="000245ED">
      <w:pPr>
        <w:spacing w:after="0" w:line="360" w:lineRule="auto"/>
        <w:jc w:val="both"/>
        <w:rPr>
          <w:rFonts w:ascii="Times New Roman" w:hAnsi="Times New Roman" w:cs="Times New Roman"/>
          <w:bCs/>
          <w:sz w:val="20"/>
        </w:rPr>
      </w:pPr>
      <w:r w:rsidRPr="008D58D8">
        <w:rPr>
          <w:rFonts w:ascii="Times New Roman" w:hAnsi="Times New Roman" w:cs="Times New Roman"/>
          <w:bCs/>
          <w:sz w:val="20"/>
        </w:rPr>
        <w:t xml:space="preserve">Email: </w:t>
      </w:r>
      <w:hyperlink r:id="rId12" w:history="1">
        <w:r w:rsidRPr="008D58D8">
          <w:rPr>
            <w:rStyle w:val="Hyperlink"/>
            <w:rFonts w:ascii="Times New Roman" w:hAnsi="Times New Roman" w:cs="Times New Roman"/>
            <w:bCs/>
            <w:sz w:val="20"/>
          </w:rPr>
          <w:t>mala.parab@dypatil.edu</w:t>
        </w:r>
      </w:hyperlink>
    </w:p>
    <w:p w:rsidR="008D58D8" w:rsidRPr="004A0A2F" w:rsidRDefault="008D58D8" w:rsidP="000245ED">
      <w:pPr>
        <w:spacing w:after="0" w:line="360" w:lineRule="auto"/>
        <w:jc w:val="both"/>
        <w:rPr>
          <w:rFonts w:ascii="Times New Roman" w:hAnsi="Times New Roman" w:cs="Times New Roman"/>
          <w:b/>
          <w:bCs/>
          <w:sz w:val="20"/>
        </w:rPr>
      </w:pPr>
    </w:p>
    <w:p w:rsidR="006F6025" w:rsidRPr="004A0A2F" w:rsidRDefault="006F6025" w:rsidP="000245ED">
      <w:pPr>
        <w:spacing w:after="0" w:line="360" w:lineRule="auto"/>
        <w:jc w:val="both"/>
        <w:rPr>
          <w:rFonts w:ascii="Times New Roman" w:hAnsi="Times New Roman" w:cs="Times New Roman"/>
          <w:b/>
          <w:bCs/>
          <w:sz w:val="20"/>
        </w:rPr>
      </w:pPr>
    </w:p>
    <w:p w:rsidR="006F6025" w:rsidRPr="004A0A2F" w:rsidRDefault="006F6025" w:rsidP="000245ED">
      <w:pPr>
        <w:spacing w:after="0" w:line="360" w:lineRule="auto"/>
        <w:jc w:val="both"/>
        <w:rPr>
          <w:rFonts w:ascii="Times New Roman" w:hAnsi="Times New Roman" w:cs="Times New Roman"/>
          <w:b/>
          <w:bCs/>
          <w:sz w:val="20"/>
        </w:rPr>
      </w:pPr>
    </w:p>
    <w:p w:rsidR="006F6025" w:rsidRPr="004A0A2F" w:rsidRDefault="006F6025" w:rsidP="000245ED">
      <w:pPr>
        <w:spacing w:after="0" w:line="360" w:lineRule="auto"/>
        <w:jc w:val="both"/>
        <w:rPr>
          <w:rFonts w:ascii="Times New Roman" w:hAnsi="Times New Roman" w:cs="Times New Roman"/>
          <w:b/>
          <w:bCs/>
          <w:sz w:val="20"/>
        </w:rPr>
      </w:pPr>
    </w:p>
    <w:p w:rsidR="006F6025" w:rsidRPr="004A0A2F" w:rsidRDefault="006F6025" w:rsidP="000245ED">
      <w:pPr>
        <w:spacing w:after="0" w:line="360" w:lineRule="auto"/>
        <w:jc w:val="both"/>
        <w:rPr>
          <w:rFonts w:ascii="Times New Roman" w:hAnsi="Times New Roman" w:cs="Times New Roman"/>
          <w:b/>
          <w:bCs/>
          <w:sz w:val="20"/>
        </w:rPr>
      </w:pPr>
    </w:p>
    <w:p w:rsidR="006F6025" w:rsidRPr="004A0A2F" w:rsidRDefault="006F6025" w:rsidP="000245ED">
      <w:pPr>
        <w:spacing w:after="0" w:line="360" w:lineRule="auto"/>
        <w:jc w:val="both"/>
        <w:rPr>
          <w:rFonts w:ascii="Times New Roman" w:hAnsi="Times New Roman" w:cs="Times New Roman"/>
          <w:b/>
          <w:bCs/>
          <w:sz w:val="20"/>
        </w:rPr>
      </w:pPr>
    </w:p>
    <w:p w:rsidR="006F6025" w:rsidRPr="004A0A2F" w:rsidRDefault="006F6025" w:rsidP="000245ED">
      <w:pPr>
        <w:spacing w:after="0" w:line="360" w:lineRule="auto"/>
        <w:jc w:val="both"/>
        <w:rPr>
          <w:rFonts w:ascii="Times New Roman" w:hAnsi="Times New Roman" w:cs="Times New Roman"/>
          <w:b/>
          <w:bCs/>
          <w:sz w:val="20"/>
        </w:rPr>
      </w:pPr>
    </w:p>
    <w:p w:rsidR="006F6025" w:rsidRPr="004A0A2F" w:rsidRDefault="006F6025" w:rsidP="000245ED">
      <w:pPr>
        <w:spacing w:after="0" w:line="360" w:lineRule="auto"/>
        <w:jc w:val="both"/>
        <w:rPr>
          <w:rFonts w:ascii="Times New Roman" w:hAnsi="Times New Roman" w:cs="Times New Roman"/>
          <w:b/>
          <w:bCs/>
          <w:sz w:val="20"/>
        </w:rPr>
      </w:pPr>
    </w:p>
    <w:p w:rsidR="006F6025" w:rsidRPr="004A0A2F" w:rsidRDefault="006F6025" w:rsidP="000245ED">
      <w:pPr>
        <w:spacing w:after="0" w:line="360" w:lineRule="auto"/>
        <w:jc w:val="both"/>
        <w:rPr>
          <w:rFonts w:ascii="Times New Roman" w:hAnsi="Times New Roman" w:cs="Times New Roman"/>
          <w:b/>
          <w:bCs/>
          <w:sz w:val="20"/>
        </w:rPr>
      </w:pPr>
    </w:p>
    <w:p w:rsidR="006F6025" w:rsidRPr="004A0A2F" w:rsidRDefault="006F6025" w:rsidP="000245ED">
      <w:pPr>
        <w:spacing w:after="0" w:line="360" w:lineRule="auto"/>
        <w:jc w:val="both"/>
        <w:rPr>
          <w:rFonts w:ascii="Times New Roman" w:hAnsi="Times New Roman" w:cs="Times New Roman"/>
          <w:b/>
          <w:bCs/>
          <w:sz w:val="20"/>
        </w:rPr>
      </w:pPr>
    </w:p>
    <w:p w:rsidR="006F6025" w:rsidRPr="004A0A2F" w:rsidRDefault="006F6025" w:rsidP="000245ED">
      <w:pPr>
        <w:spacing w:after="0" w:line="360" w:lineRule="auto"/>
        <w:jc w:val="both"/>
        <w:rPr>
          <w:rFonts w:ascii="Times New Roman" w:hAnsi="Times New Roman" w:cs="Times New Roman"/>
          <w:b/>
          <w:bCs/>
          <w:sz w:val="20"/>
        </w:rPr>
      </w:pPr>
    </w:p>
    <w:p w:rsidR="006F6025" w:rsidRDefault="006F6025" w:rsidP="000245ED">
      <w:pPr>
        <w:spacing w:after="0" w:line="360" w:lineRule="auto"/>
        <w:jc w:val="both"/>
        <w:rPr>
          <w:rFonts w:ascii="Times New Roman" w:hAnsi="Times New Roman" w:cs="Times New Roman"/>
          <w:b/>
          <w:bCs/>
          <w:sz w:val="20"/>
        </w:rPr>
      </w:pPr>
    </w:p>
    <w:p w:rsidR="00107ABB" w:rsidRDefault="00107ABB" w:rsidP="000245ED">
      <w:pPr>
        <w:spacing w:after="0" w:line="360" w:lineRule="auto"/>
        <w:jc w:val="both"/>
        <w:rPr>
          <w:rFonts w:ascii="Times New Roman" w:hAnsi="Times New Roman" w:cs="Times New Roman"/>
          <w:b/>
          <w:bCs/>
          <w:sz w:val="20"/>
        </w:rPr>
      </w:pPr>
    </w:p>
    <w:p w:rsidR="00107ABB" w:rsidRPr="004A0A2F" w:rsidRDefault="00107ABB" w:rsidP="000245ED">
      <w:pPr>
        <w:spacing w:after="0" w:line="360" w:lineRule="auto"/>
        <w:jc w:val="both"/>
        <w:rPr>
          <w:rFonts w:ascii="Times New Roman" w:hAnsi="Times New Roman" w:cs="Times New Roman"/>
          <w:b/>
          <w:bCs/>
          <w:sz w:val="20"/>
        </w:rPr>
      </w:pPr>
    </w:p>
    <w:p w:rsidR="006F6025" w:rsidRPr="004A0A2F" w:rsidRDefault="006F6025" w:rsidP="000245ED">
      <w:pPr>
        <w:spacing w:after="0" w:line="360" w:lineRule="auto"/>
        <w:jc w:val="both"/>
        <w:rPr>
          <w:rFonts w:ascii="Times New Roman" w:hAnsi="Times New Roman" w:cs="Times New Roman"/>
          <w:b/>
          <w:bCs/>
          <w:sz w:val="20"/>
        </w:rPr>
      </w:pPr>
    </w:p>
    <w:p w:rsidR="005361D6" w:rsidRPr="004A0A2F" w:rsidRDefault="006F6025" w:rsidP="000245ED">
      <w:pPr>
        <w:spacing w:after="0" w:line="360" w:lineRule="auto"/>
        <w:jc w:val="center"/>
        <w:rPr>
          <w:rFonts w:ascii="Times New Roman" w:hAnsi="Times New Roman" w:cs="Times New Roman"/>
          <w:b/>
          <w:bCs/>
          <w:sz w:val="20"/>
        </w:rPr>
      </w:pPr>
      <w:bookmarkStart w:id="0" w:name="_GoBack"/>
      <w:bookmarkEnd w:id="0"/>
      <w:r w:rsidRPr="004A0A2F">
        <w:rPr>
          <w:rFonts w:ascii="Times New Roman" w:hAnsi="Times New Roman" w:cs="Times New Roman"/>
          <w:b/>
          <w:bCs/>
          <w:sz w:val="20"/>
        </w:rPr>
        <w:lastRenderedPageBreak/>
        <w:t>List of Abbreviation</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 xml:space="preserve">ABA- </w:t>
      </w:r>
      <w:proofErr w:type="spellStart"/>
      <w:r w:rsidRPr="004A0A2F">
        <w:rPr>
          <w:rFonts w:ascii="Times New Roman" w:hAnsi="Times New Roman" w:cs="Times New Roman"/>
          <w:sz w:val="20"/>
        </w:rPr>
        <w:t>Abscisic</w:t>
      </w:r>
      <w:proofErr w:type="spellEnd"/>
      <w:r w:rsidRPr="004A0A2F">
        <w:rPr>
          <w:rFonts w:ascii="Times New Roman" w:hAnsi="Times New Roman" w:cs="Times New Roman"/>
          <w:sz w:val="20"/>
        </w:rPr>
        <w:t xml:space="preserve"> Acid</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AD-Activation Domain</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ADH- Alcohol Dehydrogenase1</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ADP- Adenosine di-phosphate</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ATP- Adenosine tri-phosphate</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BC- Back Cross</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 xml:space="preserve">CDPK- </w:t>
      </w:r>
      <w:r w:rsidRPr="004A0A2F">
        <w:rPr>
          <w:rFonts w:ascii="Times New Roman" w:hAnsi="Times New Roman" w:cs="Times New Roman"/>
          <w:sz w:val="20"/>
          <w:lang w:val="de-DE"/>
        </w:rPr>
        <w:t>Calcium Dependent Protein K</w:t>
      </w:r>
      <w:proofErr w:type="spellStart"/>
      <w:r w:rsidRPr="004A0A2F">
        <w:rPr>
          <w:rFonts w:ascii="Times New Roman" w:hAnsi="Times New Roman" w:cs="Times New Roman"/>
          <w:sz w:val="20"/>
        </w:rPr>
        <w:t>inases</w:t>
      </w:r>
      <w:proofErr w:type="spellEnd"/>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 xml:space="preserve">DPA- Days Post </w:t>
      </w:r>
      <w:proofErr w:type="spellStart"/>
      <w:r w:rsidRPr="004A0A2F">
        <w:rPr>
          <w:rFonts w:ascii="Times New Roman" w:hAnsi="Times New Roman" w:cs="Times New Roman"/>
          <w:sz w:val="20"/>
        </w:rPr>
        <w:t>Anthesis</w:t>
      </w:r>
      <w:proofErr w:type="spellEnd"/>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DREB- Drought Responsive Elementary Binding protein</w:t>
      </w:r>
    </w:p>
    <w:p w:rsidR="006F6025" w:rsidRPr="004A0A2F" w:rsidRDefault="006F6025" w:rsidP="000245ED">
      <w:pPr>
        <w:spacing w:after="0" w:line="360" w:lineRule="auto"/>
        <w:jc w:val="both"/>
        <w:rPr>
          <w:rFonts w:ascii="Times New Roman" w:hAnsi="Times New Roman" w:cs="Times New Roman"/>
          <w:sz w:val="20"/>
        </w:rPr>
      </w:pPr>
      <w:proofErr w:type="spellStart"/>
      <w:r w:rsidRPr="004A0A2F">
        <w:rPr>
          <w:rFonts w:ascii="Times New Roman" w:hAnsi="Times New Roman" w:cs="Times New Roman"/>
          <w:sz w:val="20"/>
        </w:rPr>
        <w:t>FBPase</w:t>
      </w:r>
      <w:proofErr w:type="spellEnd"/>
      <w:r w:rsidRPr="004A0A2F">
        <w:rPr>
          <w:rFonts w:ascii="Times New Roman" w:hAnsi="Times New Roman" w:cs="Times New Roman"/>
          <w:sz w:val="20"/>
        </w:rPr>
        <w:t xml:space="preserve">- fructose-1, 6-bisphosphatase </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HLH- Helix Loop Helix</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HSP- Heat Shock Proteins</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 xml:space="preserve">LEA- Late </w:t>
      </w:r>
      <w:proofErr w:type="spellStart"/>
      <w:r w:rsidRPr="004A0A2F">
        <w:rPr>
          <w:rFonts w:ascii="Times New Roman" w:hAnsi="Times New Roman" w:cs="Times New Roman"/>
          <w:sz w:val="20"/>
        </w:rPr>
        <w:t>embyogenesis</w:t>
      </w:r>
      <w:proofErr w:type="spellEnd"/>
      <w:r w:rsidRPr="004A0A2F">
        <w:rPr>
          <w:rFonts w:ascii="Times New Roman" w:hAnsi="Times New Roman" w:cs="Times New Roman"/>
          <w:sz w:val="20"/>
        </w:rPr>
        <w:t xml:space="preserve"> protein</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MAPK- Mitogen Activated Protein Kinase</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 xml:space="preserve">MAS- Marker </w:t>
      </w:r>
      <w:r w:rsidR="00C522DE" w:rsidRPr="004A0A2F">
        <w:rPr>
          <w:rFonts w:ascii="Times New Roman" w:hAnsi="Times New Roman" w:cs="Times New Roman"/>
          <w:sz w:val="20"/>
        </w:rPr>
        <w:t>A</w:t>
      </w:r>
      <w:r w:rsidRPr="004A0A2F">
        <w:rPr>
          <w:rFonts w:ascii="Times New Roman" w:hAnsi="Times New Roman" w:cs="Times New Roman"/>
          <w:sz w:val="20"/>
        </w:rPr>
        <w:t xml:space="preserve">ssisted </w:t>
      </w:r>
      <w:r w:rsidR="00C522DE" w:rsidRPr="004A0A2F">
        <w:rPr>
          <w:rFonts w:ascii="Times New Roman" w:hAnsi="Times New Roman" w:cs="Times New Roman"/>
          <w:sz w:val="20"/>
        </w:rPr>
        <w:t>S</w:t>
      </w:r>
      <w:r w:rsidRPr="004A0A2F">
        <w:rPr>
          <w:rFonts w:ascii="Times New Roman" w:hAnsi="Times New Roman" w:cs="Times New Roman"/>
          <w:sz w:val="20"/>
        </w:rPr>
        <w:t>election</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 xml:space="preserve">NADP-ME- NADP-malic enzyme, </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NCED- 9-c</w:t>
      </w:r>
      <w:r w:rsidRPr="004A0A2F">
        <w:rPr>
          <w:rFonts w:ascii="Times New Roman" w:hAnsi="Times New Roman" w:cs="Times New Roman"/>
          <w:i/>
          <w:iCs/>
          <w:sz w:val="20"/>
        </w:rPr>
        <w:t>is</w:t>
      </w:r>
      <w:r w:rsidRPr="004A0A2F">
        <w:rPr>
          <w:rFonts w:ascii="Times New Roman" w:hAnsi="Times New Roman" w:cs="Times New Roman"/>
          <w:sz w:val="20"/>
        </w:rPr>
        <w:t>-epoxy Carotenoid Dioxygenase3</w:t>
      </w:r>
    </w:p>
    <w:p w:rsidR="006F6025" w:rsidRPr="004A0A2F" w:rsidRDefault="006F6025" w:rsidP="000245ED">
      <w:pPr>
        <w:spacing w:after="0" w:line="360" w:lineRule="auto"/>
        <w:jc w:val="both"/>
        <w:rPr>
          <w:rFonts w:ascii="Times New Roman" w:hAnsi="Times New Roman" w:cs="Times New Roman"/>
          <w:sz w:val="20"/>
        </w:rPr>
      </w:pPr>
      <w:proofErr w:type="spellStart"/>
      <w:r w:rsidRPr="004A0A2F">
        <w:rPr>
          <w:rFonts w:ascii="Times New Roman" w:hAnsi="Times New Roman" w:cs="Times New Roman"/>
          <w:sz w:val="20"/>
        </w:rPr>
        <w:t>PEPCase</w:t>
      </w:r>
      <w:proofErr w:type="spellEnd"/>
      <w:r w:rsidRPr="004A0A2F">
        <w:rPr>
          <w:rFonts w:ascii="Times New Roman" w:hAnsi="Times New Roman" w:cs="Times New Roman"/>
          <w:sz w:val="20"/>
        </w:rPr>
        <w:t xml:space="preserve">- </w:t>
      </w:r>
      <w:proofErr w:type="spellStart"/>
      <w:r w:rsidRPr="004A0A2F">
        <w:rPr>
          <w:rFonts w:ascii="Times New Roman" w:hAnsi="Times New Roman" w:cs="Times New Roman"/>
          <w:sz w:val="20"/>
        </w:rPr>
        <w:t>Phosphoenol</w:t>
      </w:r>
      <w:proofErr w:type="spellEnd"/>
      <w:r w:rsidRPr="004A0A2F">
        <w:rPr>
          <w:rFonts w:ascii="Times New Roman" w:hAnsi="Times New Roman" w:cs="Times New Roman"/>
          <w:sz w:val="20"/>
        </w:rPr>
        <w:t xml:space="preserve"> Pyruvate Carboxylase </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 xml:space="preserve">PPDK- Pyruvate </w:t>
      </w:r>
      <w:proofErr w:type="spellStart"/>
      <w:r w:rsidRPr="004A0A2F">
        <w:rPr>
          <w:rFonts w:ascii="Times New Roman" w:hAnsi="Times New Roman" w:cs="Times New Roman"/>
          <w:sz w:val="20"/>
        </w:rPr>
        <w:t>ortho</w:t>
      </w:r>
      <w:proofErr w:type="spellEnd"/>
      <w:r w:rsidRPr="004A0A2F">
        <w:rPr>
          <w:rFonts w:ascii="Times New Roman" w:hAnsi="Times New Roman" w:cs="Times New Roman"/>
          <w:sz w:val="20"/>
        </w:rPr>
        <w:t xml:space="preserve"> phosphate </w:t>
      </w:r>
      <w:proofErr w:type="spellStart"/>
      <w:r w:rsidRPr="004A0A2F">
        <w:rPr>
          <w:rFonts w:ascii="Times New Roman" w:hAnsi="Times New Roman" w:cs="Times New Roman"/>
          <w:sz w:val="20"/>
        </w:rPr>
        <w:t>dikinase</w:t>
      </w:r>
      <w:proofErr w:type="spellEnd"/>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QTL- Quantitative Trait Loci</w:t>
      </w:r>
    </w:p>
    <w:p w:rsidR="006F6025" w:rsidRPr="004A0A2F" w:rsidRDefault="00C522DE"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ROS- Reactive O</w:t>
      </w:r>
      <w:r w:rsidR="006F6025" w:rsidRPr="004A0A2F">
        <w:rPr>
          <w:rFonts w:ascii="Times New Roman" w:hAnsi="Times New Roman" w:cs="Times New Roman"/>
          <w:sz w:val="20"/>
        </w:rPr>
        <w:t xml:space="preserve">xygen </w:t>
      </w:r>
      <w:r w:rsidRPr="004A0A2F">
        <w:rPr>
          <w:rFonts w:ascii="Times New Roman" w:hAnsi="Times New Roman" w:cs="Times New Roman"/>
          <w:sz w:val="20"/>
        </w:rPr>
        <w:t>S</w:t>
      </w:r>
      <w:r w:rsidR="006F6025" w:rsidRPr="004A0A2F">
        <w:rPr>
          <w:rFonts w:ascii="Times New Roman" w:hAnsi="Times New Roman" w:cs="Times New Roman"/>
          <w:sz w:val="20"/>
        </w:rPr>
        <w:t>pecies</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 xml:space="preserve">RUBISCO- 5-bisphosphate carboxylase/ </w:t>
      </w:r>
      <w:proofErr w:type="spellStart"/>
      <w:r w:rsidRPr="004A0A2F">
        <w:rPr>
          <w:rFonts w:ascii="Times New Roman" w:hAnsi="Times New Roman" w:cs="Times New Roman"/>
          <w:sz w:val="20"/>
        </w:rPr>
        <w:t>oxygenase</w:t>
      </w:r>
      <w:proofErr w:type="spellEnd"/>
      <w:r w:rsidRPr="004A0A2F">
        <w:rPr>
          <w:rFonts w:ascii="Times New Roman" w:hAnsi="Times New Roman" w:cs="Times New Roman"/>
          <w:sz w:val="20"/>
        </w:rPr>
        <w:t xml:space="preserve"> </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SNAC- Stress-responsive NAC</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SSR- Simple Sequence Repeat</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TFs- Transcription factors</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TPS-</w:t>
      </w:r>
      <w:proofErr w:type="spellStart"/>
      <w:r w:rsidRPr="004A0A2F">
        <w:rPr>
          <w:rFonts w:ascii="Times New Roman" w:hAnsi="Times New Roman" w:cs="Times New Roman"/>
          <w:sz w:val="20"/>
        </w:rPr>
        <w:t>Trehalose</w:t>
      </w:r>
      <w:proofErr w:type="spellEnd"/>
      <w:r w:rsidRPr="004A0A2F">
        <w:rPr>
          <w:rFonts w:ascii="Times New Roman" w:hAnsi="Times New Roman" w:cs="Times New Roman"/>
          <w:sz w:val="20"/>
        </w:rPr>
        <w:t xml:space="preserve"> 6- phosphates</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 xml:space="preserve">UDP- </w:t>
      </w:r>
      <w:proofErr w:type="spellStart"/>
      <w:r w:rsidRPr="004A0A2F">
        <w:rPr>
          <w:rFonts w:ascii="Times New Roman" w:hAnsi="Times New Roman" w:cs="Times New Roman"/>
          <w:sz w:val="20"/>
        </w:rPr>
        <w:t>Uridine</w:t>
      </w:r>
      <w:proofErr w:type="spellEnd"/>
      <w:r w:rsidRPr="004A0A2F">
        <w:rPr>
          <w:rFonts w:ascii="Times New Roman" w:hAnsi="Times New Roman" w:cs="Times New Roman"/>
          <w:sz w:val="20"/>
        </w:rPr>
        <w:t xml:space="preserve"> di-phosphates</w:t>
      </w:r>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 xml:space="preserve">UGP- UDP-glucose </w:t>
      </w:r>
      <w:proofErr w:type="spellStart"/>
      <w:r w:rsidRPr="004A0A2F">
        <w:rPr>
          <w:rFonts w:ascii="Times New Roman" w:hAnsi="Times New Roman" w:cs="Times New Roman"/>
          <w:sz w:val="20"/>
        </w:rPr>
        <w:t>pyrophosphorylase</w:t>
      </w:r>
      <w:proofErr w:type="spellEnd"/>
    </w:p>
    <w:p w:rsidR="006F6025" w:rsidRPr="004A0A2F" w:rsidRDefault="006F6025"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WUE- Water Use Efficiency</w:t>
      </w:r>
    </w:p>
    <w:p w:rsidR="006F6025" w:rsidRPr="004A0A2F" w:rsidRDefault="006F6025" w:rsidP="000245ED">
      <w:pPr>
        <w:spacing w:after="0" w:line="360" w:lineRule="auto"/>
        <w:jc w:val="both"/>
        <w:rPr>
          <w:rFonts w:ascii="Times New Roman" w:hAnsi="Times New Roman" w:cs="Times New Roman"/>
          <w:sz w:val="20"/>
        </w:rPr>
      </w:pPr>
    </w:p>
    <w:p w:rsidR="00FE3C5B" w:rsidRPr="004A0A2F" w:rsidRDefault="00FE3C5B" w:rsidP="000245ED">
      <w:pPr>
        <w:pStyle w:val="ListParagraph"/>
        <w:spacing w:after="0" w:line="360" w:lineRule="auto"/>
        <w:jc w:val="center"/>
        <w:rPr>
          <w:rFonts w:ascii="Times New Roman" w:hAnsi="Times New Roman" w:cs="Times New Roman"/>
          <w:b/>
          <w:bCs/>
          <w:sz w:val="20"/>
        </w:rPr>
      </w:pPr>
      <w:r w:rsidRPr="004A0A2F">
        <w:rPr>
          <w:rFonts w:ascii="Times New Roman" w:hAnsi="Times New Roman" w:cs="Times New Roman"/>
          <w:b/>
          <w:bCs/>
          <w:sz w:val="20"/>
        </w:rPr>
        <w:t>Abstract:</w:t>
      </w:r>
    </w:p>
    <w:p w:rsidR="00FE3C5B" w:rsidRPr="004A0A2F" w:rsidRDefault="00FE3C5B" w:rsidP="000245ED">
      <w:pPr>
        <w:autoSpaceDE w:val="0"/>
        <w:autoSpaceDN w:val="0"/>
        <w:adjustRightInd w:val="0"/>
        <w:spacing w:after="0" w:line="360" w:lineRule="auto"/>
        <w:ind w:left="284" w:firstLine="284"/>
        <w:jc w:val="both"/>
        <w:rPr>
          <w:rFonts w:ascii="Times New Roman" w:hAnsi="Times New Roman"/>
          <w:sz w:val="20"/>
          <w:lang w:eastAsia="en-IN"/>
        </w:rPr>
      </w:pPr>
      <w:r w:rsidRPr="004A0A2F">
        <w:rPr>
          <w:rFonts w:ascii="Times New Roman" w:eastAsia="Calibri" w:hAnsi="Times New Roman" w:cs="Mangal"/>
          <w:sz w:val="20"/>
          <w:lang w:val="en-IN" w:eastAsia="en-IN"/>
        </w:rPr>
        <w:t>In both natural and agricultural conditions, plants are frequently exposed to environmental stresses</w:t>
      </w:r>
      <w:proofErr w:type="gramStart"/>
      <w:r w:rsidRPr="004A0A2F">
        <w:rPr>
          <w:rFonts w:ascii="Times New Roman" w:eastAsia="Calibri" w:hAnsi="Times New Roman" w:cs="Mangal"/>
          <w:sz w:val="20"/>
          <w:lang w:val="en-IN" w:eastAsia="en-IN"/>
        </w:rPr>
        <w:t>..</w:t>
      </w:r>
      <w:proofErr w:type="gramEnd"/>
      <w:r w:rsidRPr="004A0A2F">
        <w:rPr>
          <w:rFonts w:ascii="Times New Roman" w:eastAsia="Calibri" w:hAnsi="Times New Roman" w:cs="Mangal"/>
          <w:sz w:val="20"/>
          <w:lang w:eastAsia="en-IN"/>
        </w:rPr>
        <w:t xml:space="preserve"> It has been estimated that because of stress resulting from climatic and soil conditions (abiotic factors) that are suboptimal, leads to the average 75% yield loss of field-grown crops (</w:t>
      </w:r>
      <w:proofErr w:type="spellStart"/>
      <w:r w:rsidRPr="004A0A2F">
        <w:rPr>
          <w:rFonts w:ascii="Times New Roman" w:eastAsia="Calibri" w:hAnsi="Times New Roman" w:cs="Mangal"/>
          <w:sz w:val="20"/>
          <w:lang w:eastAsia="en-IN"/>
        </w:rPr>
        <w:t>Trontin</w:t>
      </w:r>
      <w:proofErr w:type="spellEnd"/>
      <w:r w:rsidRPr="004A0A2F">
        <w:rPr>
          <w:rFonts w:ascii="Times New Roman" w:eastAsia="Calibri" w:hAnsi="Times New Roman" w:cs="Mangal"/>
          <w:sz w:val="20"/>
          <w:lang w:eastAsia="en-IN"/>
        </w:rPr>
        <w:t xml:space="preserve"> </w:t>
      </w:r>
      <w:r w:rsidRPr="004A0A2F">
        <w:rPr>
          <w:rFonts w:ascii="Times New Roman" w:eastAsia="Calibri" w:hAnsi="Times New Roman" w:cs="Mangal"/>
          <w:i/>
          <w:iCs/>
          <w:sz w:val="20"/>
          <w:lang w:eastAsia="en-IN"/>
        </w:rPr>
        <w:t>et al.,</w:t>
      </w:r>
      <w:r w:rsidRPr="004A0A2F">
        <w:rPr>
          <w:rFonts w:ascii="Times New Roman" w:eastAsia="Calibri" w:hAnsi="Times New Roman" w:cs="Mangal"/>
          <w:sz w:val="20"/>
          <w:lang w:eastAsia="en-IN"/>
        </w:rPr>
        <w:t>2011). Thus, understanding the physiological mechanism processes that underlie stress injury of plants is of immense importance to both agriculture and the environment</w:t>
      </w:r>
      <w:r w:rsidRPr="004A0A2F">
        <w:rPr>
          <w:rFonts w:ascii="Calibri" w:eastAsia="Calibri" w:hAnsi="Calibri" w:cs="Mangal"/>
          <w:sz w:val="20"/>
        </w:rPr>
        <w:t xml:space="preserve"> </w:t>
      </w:r>
      <w:r w:rsidRPr="004A0A2F">
        <w:rPr>
          <w:rFonts w:ascii="Times New Roman" w:eastAsia="Calibri" w:hAnsi="Times New Roman" w:cs="Mangal"/>
          <w:sz w:val="20"/>
          <w:lang w:eastAsia="en-IN"/>
        </w:rPr>
        <w:t>(</w:t>
      </w:r>
      <w:proofErr w:type="spellStart"/>
      <w:r w:rsidRPr="004A0A2F">
        <w:rPr>
          <w:rFonts w:ascii="Times New Roman" w:eastAsia="Calibri" w:hAnsi="Times New Roman" w:cs="Mangal"/>
          <w:sz w:val="20"/>
          <w:lang w:eastAsia="en-IN"/>
        </w:rPr>
        <w:t>Osakabe</w:t>
      </w:r>
      <w:proofErr w:type="spellEnd"/>
      <w:r w:rsidRPr="004A0A2F">
        <w:rPr>
          <w:rFonts w:ascii="Times New Roman" w:eastAsia="Calibri" w:hAnsi="Times New Roman" w:cs="Mangal"/>
          <w:sz w:val="20"/>
          <w:lang w:eastAsia="en-IN"/>
        </w:rPr>
        <w:t xml:space="preserve"> </w:t>
      </w:r>
      <w:r w:rsidRPr="004A0A2F">
        <w:rPr>
          <w:rFonts w:ascii="Times New Roman" w:eastAsia="Calibri" w:hAnsi="Times New Roman" w:cs="Mangal"/>
          <w:i/>
          <w:iCs/>
          <w:sz w:val="20"/>
          <w:lang w:eastAsia="en-IN"/>
        </w:rPr>
        <w:t>et al.,</w:t>
      </w:r>
      <w:r w:rsidRPr="004A0A2F">
        <w:rPr>
          <w:rFonts w:ascii="Times New Roman" w:eastAsia="Calibri" w:hAnsi="Times New Roman" w:cs="Mangal"/>
          <w:sz w:val="20"/>
          <w:lang w:eastAsia="en-IN"/>
        </w:rPr>
        <w:t xml:space="preserve"> 2014).</w:t>
      </w:r>
      <w:r w:rsidR="00C5363A">
        <w:rPr>
          <w:rFonts w:ascii="Times New Roman" w:eastAsia="Calibri" w:hAnsi="Times New Roman" w:cs="Mangal"/>
          <w:sz w:val="20"/>
          <w:lang w:eastAsia="en-IN"/>
        </w:rPr>
        <w:t xml:space="preserve"> </w:t>
      </w:r>
      <w:r w:rsidRPr="004A0A2F">
        <w:rPr>
          <w:rFonts w:ascii="Times New Roman" w:eastAsia="Calibri" w:hAnsi="Times New Roman" w:cs="Mangal"/>
          <w:sz w:val="20"/>
          <w:lang w:val="en-IN" w:eastAsia="en-IN"/>
        </w:rPr>
        <w:t xml:space="preserve">The concept of stress is intimately associated with that of stress tolerance, which include adaptation and acclimation result from integrated events occurring at all levels of organization, from the anatomical and morphological level to the cellular, biochemical, and molecular level (Zhu </w:t>
      </w:r>
      <w:r w:rsidRPr="004A0A2F">
        <w:rPr>
          <w:rFonts w:ascii="Times New Roman" w:eastAsia="Calibri" w:hAnsi="Times New Roman" w:cs="Mangal"/>
          <w:i/>
          <w:iCs/>
          <w:sz w:val="20"/>
          <w:lang w:val="en-IN" w:eastAsia="en-IN"/>
        </w:rPr>
        <w:t>et al.,</w:t>
      </w:r>
      <w:r w:rsidRPr="004A0A2F">
        <w:rPr>
          <w:rFonts w:ascii="Times New Roman" w:eastAsia="Calibri" w:hAnsi="Times New Roman" w:cs="Mangal"/>
          <w:sz w:val="20"/>
          <w:lang w:val="en-IN" w:eastAsia="en-IN"/>
        </w:rPr>
        <w:t xml:space="preserve"> 2013). </w:t>
      </w:r>
      <w:r w:rsidRPr="004A0A2F">
        <w:rPr>
          <w:rFonts w:ascii="Times New Roman" w:eastAsia="Calibri" w:hAnsi="Times New Roman" w:cs="Mangal"/>
          <w:sz w:val="20"/>
          <w:lang w:eastAsia="en-IN"/>
        </w:rPr>
        <w:t xml:space="preserve">TFs play a vital role in regulating gene </w:t>
      </w:r>
      <w:r w:rsidRPr="004A0A2F">
        <w:rPr>
          <w:rFonts w:ascii="Times New Roman" w:eastAsia="Calibri" w:hAnsi="Times New Roman" w:cs="Mangal"/>
          <w:sz w:val="20"/>
          <w:lang w:eastAsia="en-IN"/>
        </w:rPr>
        <w:lastRenderedPageBreak/>
        <w:t>transcription through different signal pathways to enable plants to adapt to harsh environments and abiotic stresses such as drought. A genome wide comparative expression profiles were useful in consolidating our knowledge of molecular mechanism of plants in response to drought stress. Throughout evolution, plants have set up adaptation mechanisms to water stress to help them survive in the event of moderate drought and to maintain their ecological niche by adapting their water requirements to the local climatic offering. Therefore there is a possibility of developing moisture stress resistant genotypes by gene pyramiding through MAS breeding (</w:t>
      </w:r>
      <w:proofErr w:type="spellStart"/>
      <w:r w:rsidRPr="004A0A2F">
        <w:rPr>
          <w:rFonts w:ascii="Times New Roman" w:eastAsia="Calibri" w:hAnsi="Times New Roman" w:cs="Mangal"/>
          <w:sz w:val="20"/>
          <w:lang w:eastAsia="en-IN"/>
        </w:rPr>
        <w:t>Janiak</w:t>
      </w:r>
      <w:proofErr w:type="spellEnd"/>
      <w:r w:rsidRPr="004A0A2F">
        <w:rPr>
          <w:rFonts w:ascii="Times New Roman" w:eastAsia="Calibri" w:hAnsi="Times New Roman" w:cs="Mangal"/>
          <w:sz w:val="20"/>
          <w:lang w:eastAsia="en-IN"/>
        </w:rPr>
        <w:t xml:space="preserve"> </w:t>
      </w:r>
      <w:r w:rsidRPr="004A0A2F">
        <w:rPr>
          <w:rFonts w:ascii="Times New Roman" w:eastAsia="Calibri" w:hAnsi="Times New Roman" w:cs="Mangal"/>
          <w:i/>
          <w:iCs/>
          <w:sz w:val="20"/>
          <w:lang w:eastAsia="en-IN"/>
        </w:rPr>
        <w:t>et al.,</w:t>
      </w:r>
      <w:r w:rsidRPr="004A0A2F">
        <w:rPr>
          <w:rFonts w:ascii="Times New Roman" w:eastAsia="Calibri" w:hAnsi="Times New Roman" w:cs="Mangal"/>
          <w:sz w:val="20"/>
          <w:lang w:eastAsia="en-IN"/>
        </w:rPr>
        <w:t xml:space="preserve"> 2016).</w:t>
      </w:r>
    </w:p>
    <w:p w:rsidR="00FE3C5B" w:rsidRPr="004A0A2F" w:rsidRDefault="00FE3C5B" w:rsidP="000245ED">
      <w:pPr>
        <w:autoSpaceDE w:val="0"/>
        <w:autoSpaceDN w:val="0"/>
        <w:adjustRightInd w:val="0"/>
        <w:spacing w:after="0" w:line="360" w:lineRule="auto"/>
        <w:ind w:left="284" w:firstLine="284"/>
        <w:jc w:val="both"/>
        <w:rPr>
          <w:rFonts w:ascii="Times New Roman" w:hAnsi="Times New Roman"/>
          <w:sz w:val="20"/>
          <w:lang w:eastAsia="en-IN"/>
        </w:rPr>
      </w:pPr>
    </w:p>
    <w:p w:rsidR="00FE3C5B" w:rsidRPr="004A0A2F" w:rsidRDefault="00FE3C5B" w:rsidP="000245ED">
      <w:pPr>
        <w:autoSpaceDE w:val="0"/>
        <w:autoSpaceDN w:val="0"/>
        <w:adjustRightInd w:val="0"/>
        <w:spacing w:after="0" w:line="360" w:lineRule="auto"/>
        <w:ind w:left="284"/>
        <w:jc w:val="both"/>
        <w:rPr>
          <w:rFonts w:ascii="Times New Roman" w:hAnsi="Times New Roman"/>
          <w:sz w:val="20"/>
          <w:lang w:eastAsia="en-IN"/>
        </w:rPr>
      </w:pPr>
      <w:r w:rsidRPr="004A0A2F">
        <w:rPr>
          <w:rFonts w:ascii="Times New Roman" w:hAnsi="Times New Roman"/>
          <w:b/>
          <w:bCs/>
          <w:sz w:val="20"/>
          <w:lang w:eastAsia="en-IN"/>
        </w:rPr>
        <w:t>Keywor</w:t>
      </w:r>
      <w:r w:rsidR="00112250" w:rsidRPr="004A0A2F">
        <w:rPr>
          <w:rFonts w:ascii="Times New Roman" w:hAnsi="Times New Roman"/>
          <w:b/>
          <w:bCs/>
          <w:sz w:val="20"/>
          <w:lang w:eastAsia="en-IN"/>
        </w:rPr>
        <w:t>ds:</w:t>
      </w:r>
      <w:r w:rsidR="004637A5">
        <w:rPr>
          <w:rFonts w:ascii="Times New Roman" w:hAnsi="Times New Roman"/>
          <w:sz w:val="20"/>
          <w:lang w:eastAsia="en-IN"/>
        </w:rPr>
        <w:t xml:space="preserve"> Water deficit;</w:t>
      </w:r>
      <w:r w:rsidR="00112250" w:rsidRPr="004A0A2F">
        <w:rPr>
          <w:rFonts w:ascii="Times New Roman" w:hAnsi="Times New Roman"/>
          <w:sz w:val="20"/>
          <w:lang w:eastAsia="en-IN"/>
        </w:rPr>
        <w:t xml:space="preserve"> S</w:t>
      </w:r>
      <w:r w:rsidR="004637A5">
        <w:rPr>
          <w:rFonts w:ascii="Times New Roman" w:hAnsi="Times New Roman"/>
          <w:sz w:val="20"/>
          <w:lang w:eastAsia="en-IN"/>
        </w:rPr>
        <w:t>tress response;</w:t>
      </w:r>
      <w:r w:rsidRPr="004A0A2F">
        <w:rPr>
          <w:rFonts w:ascii="Times New Roman" w:hAnsi="Times New Roman"/>
          <w:sz w:val="20"/>
          <w:lang w:eastAsia="en-IN"/>
        </w:rPr>
        <w:t xml:space="preserve"> </w:t>
      </w:r>
      <w:r w:rsidR="00112250" w:rsidRPr="004A0A2F">
        <w:rPr>
          <w:rFonts w:ascii="Times New Roman" w:hAnsi="Times New Roman"/>
          <w:sz w:val="20"/>
          <w:lang w:eastAsia="en-IN"/>
        </w:rPr>
        <w:t>R</w:t>
      </w:r>
      <w:r w:rsidR="004637A5">
        <w:rPr>
          <w:rFonts w:ascii="Times New Roman" w:hAnsi="Times New Roman"/>
          <w:sz w:val="20"/>
          <w:lang w:eastAsia="en-IN"/>
        </w:rPr>
        <w:t>esistance;</w:t>
      </w:r>
      <w:r w:rsidRPr="004A0A2F">
        <w:rPr>
          <w:rFonts w:ascii="Times New Roman" w:hAnsi="Times New Roman"/>
          <w:sz w:val="20"/>
          <w:lang w:eastAsia="en-IN"/>
        </w:rPr>
        <w:t xml:space="preserve"> </w:t>
      </w:r>
      <w:r w:rsidR="004637A5">
        <w:rPr>
          <w:rFonts w:ascii="Times New Roman" w:hAnsi="Times New Roman"/>
          <w:sz w:val="20"/>
          <w:lang w:eastAsia="en-IN"/>
        </w:rPr>
        <w:t>Adaptation;</w:t>
      </w:r>
      <w:r w:rsidR="00112250" w:rsidRPr="004A0A2F">
        <w:rPr>
          <w:rFonts w:ascii="Times New Roman" w:hAnsi="Times New Roman"/>
          <w:sz w:val="20"/>
          <w:lang w:eastAsia="en-IN"/>
        </w:rPr>
        <w:t xml:space="preserve"> Acclimation</w:t>
      </w:r>
      <w:r w:rsidR="004637A5">
        <w:rPr>
          <w:rFonts w:ascii="Times New Roman" w:hAnsi="Times New Roman"/>
          <w:sz w:val="20"/>
          <w:lang w:eastAsia="en-IN"/>
        </w:rPr>
        <w:t>;</w:t>
      </w:r>
      <w:r w:rsidR="00112250" w:rsidRPr="004A0A2F">
        <w:rPr>
          <w:rFonts w:ascii="Times New Roman" w:hAnsi="Times New Roman"/>
          <w:sz w:val="20"/>
          <w:lang w:eastAsia="en-IN"/>
        </w:rPr>
        <w:t xml:space="preserve"> </w:t>
      </w:r>
      <w:proofErr w:type="spellStart"/>
      <w:r w:rsidR="004637A5">
        <w:rPr>
          <w:rFonts w:ascii="Times New Roman" w:hAnsi="Times New Roman"/>
          <w:sz w:val="20"/>
          <w:lang w:eastAsia="en-IN"/>
        </w:rPr>
        <w:t>Abs</w:t>
      </w:r>
      <w:r w:rsidR="00112250" w:rsidRPr="004A0A2F">
        <w:rPr>
          <w:rFonts w:ascii="Times New Roman" w:hAnsi="Times New Roman"/>
          <w:sz w:val="20"/>
          <w:lang w:eastAsia="en-IN"/>
        </w:rPr>
        <w:t>c</w:t>
      </w:r>
      <w:r w:rsidR="004637A5">
        <w:rPr>
          <w:rFonts w:ascii="Times New Roman" w:hAnsi="Times New Roman"/>
          <w:sz w:val="20"/>
          <w:lang w:eastAsia="en-IN"/>
        </w:rPr>
        <w:t>i</w:t>
      </w:r>
      <w:r w:rsidR="00112250" w:rsidRPr="004A0A2F">
        <w:rPr>
          <w:rFonts w:ascii="Times New Roman" w:hAnsi="Times New Roman"/>
          <w:sz w:val="20"/>
          <w:lang w:eastAsia="en-IN"/>
        </w:rPr>
        <w:t>sic</w:t>
      </w:r>
      <w:proofErr w:type="spellEnd"/>
      <w:r w:rsidR="00112250" w:rsidRPr="004A0A2F">
        <w:rPr>
          <w:rFonts w:ascii="Times New Roman" w:hAnsi="Times New Roman"/>
          <w:sz w:val="20"/>
          <w:lang w:eastAsia="en-IN"/>
        </w:rPr>
        <w:t xml:space="preserve"> acid</w:t>
      </w:r>
      <w:r w:rsidR="004637A5">
        <w:rPr>
          <w:rFonts w:ascii="Times New Roman" w:hAnsi="Times New Roman"/>
          <w:sz w:val="20"/>
          <w:lang w:eastAsia="en-IN"/>
        </w:rPr>
        <w:t>; Molecular network;</w:t>
      </w:r>
      <w:r w:rsidR="00112250" w:rsidRPr="004A0A2F">
        <w:rPr>
          <w:rFonts w:ascii="Times New Roman" w:hAnsi="Times New Roman"/>
          <w:sz w:val="20"/>
          <w:lang w:eastAsia="en-IN"/>
        </w:rPr>
        <w:t xml:space="preserve"> Marker assisted pyramiding</w:t>
      </w:r>
    </w:p>
    <w:p w:rsidR="00112250" w:rsidRPr="004A0A2F" w:rsidRDefault="00112250" w:rsidP="000245ED">
      <w:pPr>
        <w:autoSpaceDE w:val="0"/>
        <w:autoSpaceDN w:val="0"/>
        <w:adjustRightInd w:val="0"/>
        <w:spacing w:after="0" w:line="360" w:lineRule="auto"/>
        <w:ind w:left="284" w:firstLine="284"/>
        <w:jc w:val="both"/>
        <w:rPr>
          <w:rFonts w:ascii="Times New Roman" w:eastAsia="Calibri" w:hAnsi="Times New Roman" w:cs="Mangal"/>
          <w:sz w:val="20"/>
          <w:lang w:eastAsia="en-IN"/>
        </w:rPr>
      </w:pPr>
    </w:p>
    <w:p w:rsidR="00D64AB3" w:rsidRPr="004A0A2F" w:rsidRDefault="00D64AB3" w:rsidP="0034234B">
      <w:pPr>
        <w:pStyle w:val="ListParagraph"/>
        <w:numPr>
          <w:ilvl w:val="0"/>
          <w:numId w:val="2"/>
        </w:numPr>
        <w:spacing w:after="0" w:line="360" w:lineRule="auto"/>
        <w:jc w:val="center"/>
        <w:rPr>
          <w:rFonts w:ascii="Times New Roman" w:hAnsi="Times New Roman" w:cs="Times New Roman"/>
          <w:b/>
          <w:bCs/>
          <w:sz w:val="20"/>
        </w:rPr>
      </w:pPr>
      <w:r w:rsidRPr="004A0A2F">
        <w:rPr>
          <w:rFonts w:ascii="Times New Roman" w:hAnsi="Times New Roman" w:cs="Times New Roman"/>
          <w:b/>
          <w:bCs/>
          <w:sz w:val="20"/>
        </w:rPr>
        <w:t>Introduction:</w:t>
      </w:r>
    </w:p>
    <w:p w:rsidR="00D64AB3" w:rsidRPr="004A0A2F" w:rsidRDefault="00D64AB3"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In both natural and agricultural condition, plants are frequently exposed to environmental stress. It may be abiotic or biotic which affect on plant growth and development.</w:t>
      </w:r>
      <w:r w:rsidR="003B4A25" w:rsidRPr="004A0A2F">
        <w:rPr>
          <w:rFonts w:ascii="Times New Roman" w:hAnsi="Times New Roman" w:cs="Times New Roman"/>
          <w:sz w:val="20"/>
        </w:rPr>
        <w:t xml:space="preserve"> </w:t>
      </w:r>
      <w:r w:rsidR="002E7784" w:rsidRPr="004A0A2F">
        <w:rPr>
          <w:rFonts w:ascii="Times New Roman" w:hAnsi="Times New Roman" w:cs="Times New Roman"/>
          <w:sz w:val="20"/>
        </w:rPr>
        <w:t>Stress</w:t>
      </w:r>
      <w:r w:rsidR="003B4A25" w:rsidRPr="004A0A2F">
        <w:rPr>
          <w:rFonts w:ascii="Times New Roman" w:hAnsi="Times New Roman" w:cs="Times New Roman"/>
          <w:sz w:val="20"/>
        </w:rPr>
        <w:t xml:space="preserve"> defined as external factors</w:t>
      </w:r>
      <w:r w:rsidR="002E7784" w:rsidRPr="004A0A2F">
        <w:rPr>
          <w:rFonts w:ascii="Times New Roman" w:hAnsi="Times New Roman" w:cs="Times New Roman"/>
          <w:sz w:val="20"/>
        </w:rPr>
        <w:t xml:space="preserve"> that adversely affect growth, development or productivity of the plant</w:t>
      </w:r>
      <w:r w:rsidR="003B4A25" w:rsidRPr="004A0A2F">
        <w:rPr>
          <w:rFonts w:ascii="Times New Roman" w:hAnsi="Times New Roman" w:cs="Times New Roman"/>
          <w:sz w:val="20"/>
        </w:rPr>
        <w:t>. Whereas a</w:t>
      </w:r>
      <w:r w:rsidR="002E7784" w:rsidRPr="004A0A2F">
        <w:rPr>
          <w:rFonts w:ascii="Times New Roman" w:hAnsi="Times New Roman" w:cs="Times New Roman"/>
          <w:sz w:val="20"/>
        </w:rPr>
        <w:t xml:space="preserve">biotic stress </w:t>
      </w:r>
      <w:r w:rsidR="003B4A25" w:rsidRPr="004A0A2F">
        <w:rPr>
          <w:rFonts w:ascii="Times New Roman" w:hAnsi="Times New Roman" w:cs="Times New Roman"/>
          <w:sz w:val="20"/>
        </w:rPr>
        <w:t xml:space="preserve">is </w:t>
      </w:r>
      <w:r w:rsidR="002E7784" w:rsidRPr="004A0A2F">
        <w:rPr>
          <w:rFonts w:ascii="Times New Roman" w:hAnsi="Times New Roman" w:cs="Times New Roman"/>
          <w:sz w:val="20"/>
        </w:rPr>
        <w:t>arises from an excess or deficit in the physical or chemical environment</w:t>
      </w:r>
      <w:r w:rsidR="008F1482" w:rsidRPr="004A0A2F">
        <w:rPr>
          <w:rFonts w:ascii="Times New Roman" w:hAnsi="Times New Roman" w:cs="Times New Roman"/>
          <w:sz w:val="20"/>
        </w:rPr>
        <w:t xml:space="preserve">. </w:t>
      </w:r>
      <w:r w:rsidRPr="004A0A2F">
        <w:rPr>
          <w:rFonts w:ascii="Times New Roman" w:hAnsi="Times New Roman" w:cs="Times New Roman"/>
          <w:sz w:val="20"/>
        </w:rPr>
        <w:t xml:space="preserve">Factors responsible for abiotic stress includes </w:t>
      </w:r>
      <w:r w:rsidR="008F1482" w:rsidRPr="004A0A2F">
        <w:rPr>
          <w:rFonts w:ascii="Times New Roman" w:hAnsi="Times New Roman" w:cs="Times New Roman"/>
          <w:sz w:val="20"/>
        </w:rPr>
        <w:t>water logging, high temperature, too much light, excessive soil salinity, heavy metal toxicity, drought, low temperature, too little light, inadequate mineral nutrients in soil</w:t>
      </w:r>
    </w:p>
    <w:p w:rsidR="00E8239C" w:rsidRPr="004A0A2F" w:rsidRDefault="003B4A25"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Prosperity of Indian economy wholesome depends upon positive strides in agricultural and industrial sectors. In the new millennium, sustainable agriculture will be the need of the hour in the context of global and liberalization trends. Crop production encounters various biotic and abiotic stresses particularly in the arid and semiarid regions.</w:t>
      </w:r>
      <w:r w:rsidR="0035002E" w:rsidRPr="004A0A2F">
        <w:rPr>
          <w:rFonts w:ascii="Times New Roman" w:hAnsi="Times New Roman" w:cs="Times New Roman"/>
          <w:sz w:val="20"/>
        </w:rPr>
        <w:t xml:space="preserve"> The table showing, the decreasing different crop productivity in India is more due to abiotic stress.</w:t>
      </w:r>
    </w:p>
    <w:p w:rsidR="00E8239C" w:rsidRDefault="00E8239C" w:rsidP="000245ED">
      <w:pPr>
        <w:spacing w:after="0" w:line="360" w:lineRule="auto"/>
        <w:ind w:firstLine="720"/>
        <w:jc w:val="both"/>
        <w:rPr>
          <w:rFonts w:ascii="Times New Roman" w:hAnsi="Times New Roman" w:cs="Times New Roman"/>
          <w:b/>
          <w:bCs/>
          <w:sz w:val="20"/>
        </w:rPr>
      </w:pPr>
      <w:r w:rsidRPr="004A0A2F">
        <w:rPr>
          <w:rFonts w:ascii="Times New Roman" w:hAnsi="Times New Roman" w:cs="Times New Roman"/>
          <w:b/>
          <w:bCs/>
          <w:sz w:val="20"/>
        </w:rPr>
        <w:t>Table. 1. Impact of stress in different crops production</w:t>
      </w:r>
    </w:p>
    <w:p w:rsidR="00C5363A" w:rsidRDefault="00C5363A" w:rsidP="000245ED">
      <w:pPr>
        <w:spacing w:after="0" w:line="360" w:lineRule="auto"/>
        <w:ind w:firstLine="720"/>
        <w:jc w:val="both"/>
        <w:rPr>
          <w:rFonts w:ascii="Times New Roman" w:hAnsi="Times New Roman" w:cs="Times New Roman"/>
          <w:b/>
          <w:bCs/>
          <w:sz w:val="20"/>
        </w:rPr>
      </w:pPr>
    </w:p>
    <w:tbl>
      <w:tblPr>
        <w:tblStyle w:val="TableGrid"/>
        <w:tblW w:w="0" w:type="auto"/>
        <w:tblLook w:val="04A0" w:firstRow="1" w:lastRow="0" w:firstColumn="1" w:lastColumn="0" w:noHBand="0" w:noVBand="1"/>
      </w:tblPr>
      <w:tblGrid>
        <w:gridCol w:w="2310"/>
        <w:gridCol w:w="2310"/>
        <w:gridCol w:w="2311"/>
        <w:gridCol w:w="2311"/>
      </w:tblGrid>
      <w:tr w:rsidR="00C5363A" w:rsidTr="00716D81">
        <w:tc>
          <w:tcPr>
            <w:tcW w:w="2310" w:type="dxa"/>
          </w:tcPr>
          <w:p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Crops</w:t>
            </w:r>
          </w:p>
        </w:tc>
        <w:tc>
          <w:tcPr>
            <w:tcW w:w="4621" w:type="dxa"/>
            <w:gridSpan w:val="2"/>
          </w:tcPr>
          <w:p w:rsidR="00C5363A" w:rsidRDefault="00C5363A" w:rsidP="00C5363A">
            <w:pPr>
              <w:spacing w:line="360" w:lineRule="auto"/>
              <w:jc w:val="center"/>
              <w:rPr>
                <w:rFonts w:ascii="Times New Roman" w:hAnsi="Times New Roman" w:cs="Times New Roman"/>
                <w:sz w:val="20"/>
              </w:rPr>
            </w:pPr>
            <w:r>
              <w:rPr>
                <w:rFonts w:ascii="Times New Roman" w:hAnsi="Times New Roman" w:cs="Times New Roman"/>
                <w:sz w:val="20"/>
              </w:rPr>
              <w:t>Average losses (Kg/</w:t>
            </w:r>
            <w:proofErr w:type="spellStart"/>
            <w:r>
              <w:rPr>
                <w:rFonts w:ascii="Times New Roman" w:hAnsi="Times New Roman" w:cs="Times New Roman"/>
                <w:sz w:val="20"/>
              </w:rPr>
              <w:t>hec</w:t>
            </w:r>
            <w:proofErr w:type="spellEnd"/>
            <w:r>
              <w:rPr>
                <w:rFonts w:ascii="Times New Roman" w:hAnsi="Times New Roman" w:cs="Times New Roman"/>
                <w:sz w:val="20"/>
              </w:rPr>
              <w:t>)</w:t>
            </w:r>
          </w:p>
        </w:tc>
        <w:tc>
          <w:tcPr>
            <w:tcW w:w="2311" w:type="dxa"/>
          </w:tcPr>
          <w:p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 of yield loss due to abiotic stress</w:t>
            </w:r>
          </w:p>
        </w:tc>
      </w:tr>
      <w:tr w:rsidR="00C5363A" w:rsidTr="00C5363A">
        <w:tc>
          <w:tcPr>
            <w:tcW w:w="2310" w:type="dxa"/>
          </w:tcPr>
          <w:p w:rsidR="00C5363A" w:rsidRDefault="00C5363A" w:rsidP="000245ED">
            <w:pPr>
              <w:spacing w:line="360" w:lineRule="auto"/>
              <w:jc w:val="both"/>
              <w:rPr>
                <w:rFonts w:ascii="Times New Roman" w:hAnsi="Times New Roman" w:cs="Times New Roman"/>
                <w:sz w:val="20"/>
              </w:rPr>
            </w:pPr>
          </w:p>
        </w:tc>
        <w:tc>
          <w:tcPr>
            <w:tcW w:w="2310" w:type="dxa"/>
          </w:tcPr>
          <w:p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Biotic</w:t>
            </w:r>
          </w:p>
        </w:tc>
        <w:tc>
          <w:tcPr>
            <w:tcW w:w="2311" w:type="dxa"/>
          </w:tcPr>
          <w:p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Abiotic</w:t>
            </w:r>
          </w:p>
        </w:tc>
        <w:tc>
          <w:tcPr>
            <w:tcW w:w="2311" w:type="dxa"/>
          </w:tcPr>
          <w:p w:rsidR="00C5363A" w:rsidRDefault="00C5363A" w:rsidP="000245ED">
            <w:pPr>
              <w:spacing w:line="360" w:lineRule="auto"/>
              <w:jc w:val="both"/>
              <w:rPr>
                <w:rFonts w:ascii="Times New Roman" w:hAnsi="Times New Roman" w:cs="Times New Roman"/>
                <w:sz w:val="20"/>
              </w:rPr>
            </w:pPr>
          </w:p>
        </w:tc>
      </w:tr>
      <w:tr w:rsidR="00C5363A" w:rsidTr="00C5363A">
        <w:tc>
          <w:tcPr>
            <w:tcW w:w="2310"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Corn</w:t>
            </w:r>
          </w:p>
        </w:tc>
        <w:tc>
          <w:tcPr>
            <w:tcW w:w="2310"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1952</w:t>
            </w:r>
          </w:p>
        </w:tc>
        <w:tc>
          <w:tcPr>
            <w:tcW w:w="2311"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12700</w:t>
            </w:r>
          </w:p>
        </w:tc>
        <w:tc>
          <w:tcPr>
            <w:tcW w:w="2311"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65.8</w:t>
            </w:r>
          </w:p>
        </w:tc>
      </w:tr>
      <w:tr w:rsidR="00C5363A" w:rsidTr="00C5363A">
        <w:tc>
          <w:tcPr>
            <w:tcW w:w="2310"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Wheat</w:t>
            </w:r>
          </w:p>
        </w:tc>
        <w:tc>
          <w:tcPr>
            <w:tcW w:w="2310"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726</w:t>
            </w:r>
          </w:p>
        </w:tc>
        <w:tc>
          <w:tcPr>
            <w:tcW w:w="2311"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11900</w:t>
            </w:r>
          </w:p>
        </w:tc>
        <w:tc>
          <w:tcPr>
            <w:tcW w:w="2311"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82.1</w:t>
            </w:r>
          </w:p>
        </w:tc>
      </w:tr>
      <w:tr w:rsidR="00C5363A" w:rsidTr="00C5363A">
        <w:tc>
          <w:tcPr>
            <w:tcW w:w="2310"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 xml:space="preserve">Soybean </w:t>
            </w:r>
          </w:p>
        </w:tc>
        <w:tc>
          <w:tcPr>
            <w:tcW w:w="2310"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666</w:t>
            </w:r>
          </w:p>
        </w:tc>
        <w:tc>
          <w:tcPr>
            <w:tcW w:w="2311"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5120</w:t>
            </w:r>
          </w:p>
        </w:tc>
        <w:tc>
          <w:tcPr>
            <w:tcW w:w="2311"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69.3</w:t>
            </w:r>
          </w:p>
        </w:tc>
      </w:tr>
      <w:tr w:rsidR="00C5363A" w:rsidTr="00C5363A">
        <w:tc>
          <w:tcPr>
            <w:tcW w:w="2310"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Sorghum</w:t>
            </w:r>
          </w:p>
        </w:tc>
        <w:tc>
          <w:tcPr>
            <w:tcW w:w="2310"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1051</w:t>
            </w:r>
          </w:p>
        </w:tc>
        <w:tc>
          <w:tcPr>
            <w:tcW w:w="2311"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16,200</w:t>
            </w:r>
          </w:p>
        </w:tc>
        <w:tc>
          <w:tcPr>
            <w:tcW w:w="2311"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80.6</w:t>
            </w:r>
          </w:p>
        </w:tc>
      </w:tr>
      <w:tr w:rsidR="00C5363A" w:rsidTr="00C5363A">
        <w:tc>
          <w:tcPr>
            <w:tcW w:w="2310"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Oat</w:t>
            </w:r>
          </w:p>
        </w:tc>
        <w:tc>
          <w:tcPr>
            <w:tcW w:w="2310"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924</w:t>
            </w:r>
          </w:p>
        </w:tc>
        <w:tc>
          <w:tcPr>
            <w:tcW w:w="2311"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7960</w:t>
            </w:r>
          </w:p>
        </w:tc>
        <w:tc>
          <w:tcPr>
            <w:tcW w:w="2311" w:type="dxa"/>
          </w:tcPr>
          <w:p w:rsidR="00C5363A" w:rsidRDefault="00C5363A" w:rsidP="00C5363A">
            <w:pPr>
              <w:spacing w:line="360" w:lineRule="auto"/>
              <w:jc w:val="both"/>
              <w:rPr>
                <w:rFonts w:ascii="Times New Roman" w:hAnsi="Times New Roman" w:cs="Times New Roman"/>
                <w:sz w:val="20"/>
              </w:rPr>
            </w:pPr>
            <w:r>
              <w:rPr>
                <w:rFonts w:ascii="Times New Roman" w:hAnsi="Times New Roman" w:cs="Times New Roman"/>
                <w:sz w:val="20"/>
              </w:rPr>
              <w:t>75.1</w:t>
            </w:r>
          </w:p>
        </w:tc>
      </w:tr>
      <w:tr w:rsidR="00C5363A" w:rsidTr="00C5363A">
        <w:tc>
          <w:tcPr>
            <w:tcW w:w="2310" w:type="dxa"/>
          </w:tcPr>
          <w:p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Barley</w:t>
            </w:r>
          </w:p>
        </w:tc>
        <w:tc>
          <w:tcPr>
            <w:tcW w:w="2310" w:type="dxa"/>
          </w:tcPr>
          <w:p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765</w:t>
            </w:r>
          </w:p>
        </w:tc>
        <w:tc>
          <w:tcPr>
            <w:tcW w:w="2311" w:type="dxa"/>
          </w:tcPr>
          <w:p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8590</w:t>
            </w:r>
          </w:p>
        </w:tc>
        <w:tc>
          <w:tcPr>
            <w:tcW w:w="2311" w:type="dxa"/>
          </w:tcPr>
          <w:p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75.4</w:t>
            </w:r>
          </w:p>
        </w:tc>
      </w:tr>
      <w:tr w:rsidR="00C5363A" w:rsidTr="00C5363A">
        <w:tc>
          <w:tcPr>
            <w:tcW w:w="2310" w:type="dxa"/>
          </w:tcPr>
          <w:p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Potato</w:t>
            </w:r>
          </w:p>
        </w:tc>
        <w:tc>
          <w:tcPr>
            <w:tcW w:w="2310" w:type="dxa"/>
          </w:tcPr>
          <w:p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17775</w:t>
            </w:r>
          </w:p>
        </w:tc>
        <w:tc>
          <w:tcPr>
            <w:tcW w:w="2311" w:type="dxa"/>
          </w:tcPr>
          <w:p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50900</w:t>
            </w:r>
          </w:p>
        </w:tc>
        <w:tc>
          <w:tcPr>
            <w:tcW w:w="2311" w:type="dxa"/>
          </w:tcPr>
          <w:p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54.1</w:t>
            </w:r>
          </w:p>
        </w:tc>
      </w:tr>
      <w:tr w:rsidR="00C5363A" w:rsidTr="00C5363A">
        <w:tc>
          <w:tcPr>
            <w:tcW w:w="2310" w:type="dxa"/>
          </w:tcPr>
          <w:p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Sugar beet</w:t>
            </w:r>
          </w:p>
        </w:tc>
        <w:tc>
          <w:tcPr>
            <w:tcW w:w="2310" w:type="dxa"/>
          </w:tcPr>
          <w:p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17100</w:t>
            </w:r>
          </w:p>
        </w:tc>
        <w:tc>
          <w:tcPr>
            <w:tcW w:w="2311" w:type="dxa"/>
          </w:tcPr>
          <w:p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61300</w:t>
            </w:r>
          </w:p>
        </w:tc>
        <w:tc>
          <w:tcPr>
            <w:tcW w:w="2311" w:type="dxa"/>
          </w:tcPr>
          <w:p w:rsidR="00C5363A" w:rsidRDefault="00C5363A" w:rsidP="000245ED">
            <w:pPr>
              <w:spacing w:line="360" w:lineRule="auto"/>
              <w:jc w:val="both"/>
              <w:rPr>
                <w:rFonts w:ascii="Times New Roman" w:hAnsi="Times New Roman" w:cs="Times New Roman"/>
                <w:sz w:val="20"/>
              </w:rPr>
            </w:pPr>
            <w:r>
              <w:rPr>
                <w:rFonts w:ascii="Times New Roman" w:hAnsi="Times New Roman" w:cs="Times New Roman"/>
                <w:sz w:val="20"/>
              </w:rPr>
              <w:t>50.7</w:t>
            </w:r>
          </w:p>
        </w:tc>
      </w:tr>
    </w:tbl>
    <w:p w:rsidR="00C5363A" w:rsidRPr="004A0A2F" w:rsidRDefault="00062D56" w:rsidP="00062D56">
      <w:pPr>
        <w:spacing w:after="0" w:line="360" w:lineRule="auto"/>
        <w:ind w:firstLine="720"/>
        <w:jc w:val="right"/>
        <w:rPr>
          <w:rFonts w:ascii="Times New Roman" w:hAnsi="Times New Roman" w:cs="Times New Roman"/>
          <w:sz w:val="20"/>
        </w:rPr>
      </w:pPr>
      <w:r>
        <w:rPr>
          <w:rFonts w:ascii="Times New Roman" w:hAnsi="Times New Roman" w:cs="Times New Roman"/>
          <w:sz w:val="20"/>
        </w:rPr>
        <w:t xml:space="preserve"> (</w:t>
      </w:r>
      <w:proofErr w:type="spellStart"/>
      <w:r w:rsidRPr="00062D56">
        <w:rPr>
          <w:rFonts w:ascii="Times New Roman" w:hAnsi="Times New Roman" w:cs="Times New Roman"/>
          <w:sz w:val="20"/>
        </w:rPr>
        <w:t>Trontin</w:t>
      </w:r>
      <w:proofErr w:type="spellEnd"/>
      <w:r w:rsidRPr="00062D56">
        <w:rPr>
          <w:rFonts w:ascii="Times New Roman" w:hAnsi="Times New Roman" w:cs="Times New Roman"/>
          <w:sz w:val="20"/>
        </w:rPr>
        <w:t xml:space="preserve"> </w:t>
      </w:r>
      <w:r w:rsidRPr="00062D56">
        <w:rPr>
          <w:rFonts w:ascii="Times New Roman" w:hAnsi="Times New Roman" w:cs="Times New Roman"/>
          <w:i/>
          <w:iCs/>
          <w:sz w:val="20"/>
        </w:rPr>
        <w:t xml:space="preserve">et al., </w:t>
      </w:r>
      <w:r w:rsidRPr="00062D56">
        <w:rPr>
          <w:rFonts w:ascii="Times New Roman" w:hAnsi="Times New Roman" w:cs="Times New Roman"/>
          <w:sz w:val="20"/>
        </w:rPr>
        <w:t>2011</w:t>
      </w:r>
      <w:r>
        <w:rPr>
          <w:rFonts w:ascii="Times New Roman" w:hAnsi="Times New Roman" w:cs="Times New Roman"/>
          <w:sz w:val="20"/>
        </w:rPr>
        <w:t>)</w:t>
      </w:r>
    </w:p>
    <w:p w:rsidR="0035002E" w:rsidRDefault="0013713E"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Drought is the major environmental factor that limits crop growth and yield globally. Water deficit can be defined as any water content of a tissue or cell that is below the highest water content exhibited at the most hydrated state.</w:t>
      </w:r>
      <w:r w:rsidR="0035002E" w:rsidRPr="004A0A2F">
        <w:rPr>
          <w:rFonts w:ascii="Times New Roman" w:hAnsi="Times New Roman" w:cs="Times New Roman"/>
          <w:sz w:val="20"/>
        </w:rPr>
        <w:t xml:space="preserve"> </w:t>
      </w:r>
      <w:r w:rsidRPr="004A0A2F">
        <w:rPr>
          <w:rFonts w:ascii="Times New Roman" w:hAnsi="Times New Roman" w:cs="Times New Roman"/>
          <w:sz w:val="20"/>
        </w:rPr>
        <w:t xml:space="preserve">It implies the absence of rainfall for a period of time, long enough to cause moisture depletion in </w:t>
      </w:r>
      <w:r w:rsidRPr="004A0A2F">
        <w:rPr>
          <w:rFonts w:ascii="Times New Roman" w:hAnsi="Times New Roman" w:cs="Times New Roman"/>
          <w:sz w:val="20"/>
        </w:rPr>
        <w:lastRenderedPageBreak/>
        <w:t xml:space="preserve">soil and water deficit with decrease of water potential in plant tissue. </w:t>
      </w:r>
      <w:r w:rsidR="0035002E" w:rsidRPr="004A0A2F">
        <w:rPr>
          <w:rFonts w:ascii="Times New Roman" w:hAnsi="Times New Roman" w:cs="Times New Roman"/>
          <w:sz w:val="20"/>
        </w:rPr>
        <w:t>Improving crop performance under water limiting conditions is, therefore, an important research focus of plant scientists around the world. Limited water availability evokes adaptive physiological responses regulated by changes in expression of numerous stress-responsible genes.</w:t>
      </w:r>
    </w:p>
    <w:p w:rsidR="004637A5" w:rsidRPr="004A0A2F" w:rsidRDefault="004637A5" w:rsidP="000245ED">
      <w:pPr>
        <w:spacing w:after="0" w:line="360" w:lineRule="auto"/>
        <w:ind w:firstLine="720"/>
        <w:jc w:val="both"/>
        <w:rPr>
          <w:rFonts w:ascii="Times New Roman" w:hAnsi="Times New Roman" w:cs="Times New Roman"/>
          <w:sz w:val="20"/>
        </w:rPr>
      </w:pPr>
    </w:p>
    <w:p w:rsidR="009C04C4" w:rsidRPr="004A0A2F" w:rsidRDefault="009C04C4" w:rsidP="0034234B">
      <w:pPr>
        <w:pStyle w:val="ListParagraph"/>
        <w:numPr>
          <w:ilvl w:val="0"/>
          <w:numId w:val="2"/>
        </w:numPr>
        <w:spacing w:after="0" w:line="360" w:lineRule="auto"/>
        <w:jc w:val="center"/>
        <w:rPr>
          <w:rFonts w:ascii="Times New Roman" w:hAnsi="Times New Roman" w:cs="Times New Roman"/>
          <w:b/>
          <w:bCs/>
          <w:sz w:val="20"/>
        </w:rPr>
      </w:pPr>
      <w:r w:rsidRPr="004A0A2F">
        <w:rPr>
          <w:rFonts w:ascii="Times New Roman" w:hAnsi="Times New Roman" w:cs="Times New Roman"/>
          <w:b/>
          <w:bCs/>
          <w:sz w:val="20"/>
        </w:rPr>
        <w:t>Resistance mechanism of drought</w:t>
      </w:r>
    </w:p>
    <w:p w:rsidR="003B4A25" w:rsidRPr="004A0A2F" w:rsidRDefault="0013713E"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 xml:space="preserve">Drought resistance strategies vary with climatic or soil conditions. </w:t>
      </w:r>
      <w:r w:rsidR="003B4A25" w:rsidRPr="004A0A2F">
        <w:rPr>
          <w:rFonts w:ascii="Times New Roman" w:hAnsi="Times New Roman" w:cs="Times New Roman"/>
          <w:sz w:val="20"/>
        </w:rPr>
        <w:t xml:space="preserve">The concept of stress is intimately associated with that of </w:t>
      </w:r>
      <w:r w:rsidR="003B4A25" w:rsidRPr="004A0A2F">
        <w:rPr>
          <w:rFonts w:ascii="Times New Roman" w:hAnsi="Times New Roman" w:cs="Times New Roman"/>
          <w:b/>
          <w:bCs/>
          <w:sz w:val="20"/>
        </w:rPr>
        <w:t>stress tolerance</w:t>
      </w:r>
      <w:r w:rsidR="003B4A25" w:rsidRPr="004A0A2F">
        <w:rPr>
          <w:rFonts w:ascii="Times New Roman" w:hAnsi="Times New Roman" w:cs="Times New Roman"/>
          <w:sz w:val="20"/>
        </w:rPr>
        <w:t xml:space="preserve">, which is the plant’s fitness to cope with an unfavorable environment. In the literature the term </w:t>
      </w:r>
      <w:r w:rsidR="003B4A25" w:rsidRPr="004A0A2F">
        <w:rPr>
          <w:rFonts w:ascii="Times New Roman" w:hAnsi="Times New Roman" w:cs="Times New Roman"/>
          <w:i/>
          <w:iCs/>
          <w:sz w:val="20"/>
        </w:rPr>
        <w:t xml:space="preserve">stress resistance </w:t>
      </w:r>
      <w:r w:rsidR="003B4A25" w:rsidRPr="004A0A2F">
        <w:rPr>
          <w:rFonts w:ascii="Times New Roman" w:hAnsi="Times New Roman" w:cs="Times New Roman"/>
          <w:sz w:val="20"/>
        </w:rPr>
        <w:t xml:space="preserve">is often used interchangeably with </w:t>
      </w:r>
      <w:r w:rsidR="003B4A25" w:rsidRPr="004A0A2F">
        <w:rPr>
          <w:rFonts w:ascii="Times New Roman" w:hAnsi="Times New Roman" w:cs="Times New Roman"/>
          <w:i/>
          <w:iCs/>
          <w:sz w:val="20"/>
        </w:rPr>
        <w:t>stress tolerance</w:t>
      </w:r>
      <w:r w:rsidR="003B4A25" w:rsidRPr="004A0A2F">
        <w:rPr>
          <w:rFonts w:ascii="Times New Roman" w:hAnsi="Times New Roman" w:cs="Times New Roman"/>
          <w:sz w:val="20"/>
        </w:rPr>
        <w:t xml:space="preserve">, although the latter term is preferred. If tolerance increases as a result of exposure to prior stress, the plant is said to be </w:t>
      </w:r>
      <w:r w:rsidR="003B4A25" w:rsidRPr="004A0A2F">
        <w:rPr>
          <w:rFonts w:ascii="Times New Roman" w:hAnsi="Times New Roman" w:cs="Times New Roman"/>
          <w:b/>
          <w:bCs/>
          <w:sz w:val="20"/>
        </w:rPr>
        <w:t xml:space="preserve">acclimated </w:t>
      </w:r>
      <w:r w:rsidR="003B4A25" w:rsidRPr="004A0A2F">
        <w:rPr>
          <w:rFonts w:ascii="Times New Roman" w:hAnsi="Times New Roman" w:cs="Times New Roman"/>
          <w:sz w:val="20"/>
        </w:rPr>
        <w:t xml:space="preserve">(or hardened). Acclimation can be distinguished from </w:t>
      </w:r>
      <w:r w:rsidR="003B4A25" w:rsidRPr="004A0A2F">
        <w:rPr>
          <w:rFonts w:ascii="Times New Roman" w:hAnsi="Times New Roman" w:cs="Times New Roman"/>
          <w:b/>
          <w:bCs/>
          <w:sz w:val="20"/>
        </w:rPr>
        <w:t>adaptation</w:t>
      </w:r>
      <w:r w:rsidR="003B4A25" w:rsidRPr="004A0A2F">
        <w:rPr>
          <w:rFonts w:ascii="Times New Roman" w:hAnsi="Times New Roman" w:cs="Times New Roman"/>
          <w:sz w:val="20"/>
        </w:rPr>
        <w:t xml:space="preserve">, which usually refers to a </w:t>
      </w:r>
      <w:r w:rsidR="003B4A25" w:rsidRPr="004A0A2F">
        <w:rPr>
          <w:rFonts w:ascii="Times New Roman" w:hAnsi="Times New Roman" w:cs="Times New Roman"/>
          <w:i/>
          <w:iCs/>
          <w:sz w:val="20"/>
        </w:rPr>
        <w:t xml:space="preserve">genetically </w:t>
      </w:r>
      <w:r w:rsidR="003B4A25" w:rsidRPr="004A0A2F">
        <w:rPr>
          <w:rFonts w:ascii="Times New Roman" w:hAnsi="Times New Roman" w:cs="Times New Roman"/>
          <w:sz w:val="20"/>
        </w:rPr>
        <w:t xml:space="preserve">determined level of resistance acquired by a process of selection over many generations. Unfortunately, the term </w:t>
      </w:r>
      <w:r w:rsidR="003B4A25" w:rsidRPr="004A0A2F">
        <w:rPr>
          <w:rFonts w:ascii="Times New Roman" w:hAnsi="Times New Roman" w:cs="Times New Roman"/>
          <w:i/>
          <w:iCs/>
          <w:sz w:val="20"/>
        </w:rPr>
        <w:t xml:space="preserve">adaptation </w:t>
      </w:r>
      <w:r w:rsidR="003B4A25" w:rsidRPr="004A0A2F">
        <w:rPr>
          <w:rFonts w:ascii="Times New Roman" w:hAnsi="Times New Roman" w:cs="Times New Roman"/>
          <w:sz w:val="20"/>
        </w:rPr>
        <w:t>is sometimes used in the literature to indicate acclimation. And to add to the complexity, we will see later that gene expression plays an important role in acclimation. Adaptation and acclimation to environmental stresses result from integrated events occurring at all levels of organization, from the anatomical and morphological level to the cellular, biochemical, and molecular level.</w:t>
      </w:r>
    </w:p>
    <w:p w:rsidR="00B755AF" w:rsidRPr="004A0A2F" w:rsidRDefault="00483AF6"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Factors responsible for resistance depend</w:t>
      </w:r>
      <w:r w:rsidR="00B755AF" w:rsidRPr="004A0A2F">
        <w:rPr>
          <w:rFonts w:ascii="Times New Roman" w:hAnsi="Times New Roman" w:cs="Times New Roman"/>
          <w:sz w:val="20"/>
        </w:rPr>
        <w:t xml:space="preserve"> on species, genotype and developmental stage. Research at the level of genomics, proteomics, metabolomics, </w:t>
      </w:r>
      <w:r w:rsidR="00D9310A" w:rsidRPr="004A0A2F">
        <w:rPr>
          <w:rFonts w:ascii="Times New Roman" w:hAnsi="Times New Roman" w:cs="Times New Roman"/>
          <w:sz w:val="20"/>
        </w:rPr>
        <w:t>and physiology</w:t>
      </w:r>
      <w:r w:rsidR="00B755AF" w:rsidRPr="004A0A2F">
        <w:rPr>
          <w:rFonts w:ascii="Times New Roman" w:hAnsi="Times New Roman" w:cs="Times New Roman"/>
          <w:sz w:val="20"/>
        </w:rPr>
        <w:t xml:space="preserve"> has been fundamental in the current understanding of the response of plant to stress.</w:t>
      </w:r>
    </w:p>
    <w:p w:rsidR="00E8239C" w:rsidRPr="004A0A2F" w:rsidRDefault="00E8239C" w:rsidP="000245ED">
      <w:pPr>
        <w:spacing w:after="0" w:line="360" w:lineRule="auto"/>
        <w:ind w:firstLine="720"/>
        <w:jc w:val="both"/>
        <w:rPr>
          <w:rFonts w:ascii="Times New Roman" w:hAnsi="Times New Roman" w:cs="Times New Roman"/>
          <w:sz w:val="20"/>
        </w:rPr>
      </w:pPr>
    </w:p>
    <w:p w:rsidR="00483AF6" w:rsidRPr="004A0A2F" w:rsidRDefault="00D9310A" w:rsidP="0034234B">
      <w:pPr>
        <w:pStyle w:val="ListParagraph"/>
        <w:numPr>
          <w:ilvl w:val="0"/>
          <w:numId w:val="3"/>
        </w:numPr>
        <w:spacing w:after="0" w:line="360" w:lineRule="auto"/>
        <w:jc w:val="both"/>
        <w:rPr>
          <w:rFonts w:ascii="Times New Roman" w:hAnsi="Times New Roman" w:cs="Times New Roman"/>
          <w:b/>
          <w:bCs/>
          <w:sz w:val="20"/>
        </w:rPr>
      </w:pPr>
      <w:r>
        <w:rPr>
          <w:rFonts w:ascii="Times New Roman" w:hAnsi="Times New Roman" w:cs="Times New Roman"/>
          <w:b/>
          <w:bCs/>
          <w:sz w:val="20"/>
        </w:rPr>
        <w:t>Plant response and a</w:t>
      </w:r>
      <w:r w:rsidR="00483AF6" w:rsidRPr="004A0A2F">
        <w:rPr>
          <w:rFonts w:ascii="Times New Roman" w:hAnsi="Times New Roman" w:cs="Times New Roman"/>
          <w:b/>
          <w:bCs/>
          <w:sz w:val="20"/>
        </w:rPr>
        <w:t xml:space="preserve">cclimation strategies for </w:t>
      </w:r>
      <w:r w:rsidR="000C7322" w:rsidRPr="004A0A2F">
        <w:rPr>
          <w:rFonts w:ascii="Times New Roman" w:hAnsi="Times New Roman" w:cs="Times New Roman"/>
          <w:b/>
          <w:bCs/>
          <w:sz w:val="20"/>
        </w:rPr>
        <w:t>drought tolerance</w:t>
      </w:r>
      <w:r w:rsidR="00483AF6" w:rsidRPr="004A0A2F">
        <w:rPr>
          <w:rFonts w:ascii="Times New Roman" w:hAnsi="Times New Roman" w:cs="Times New Roman"/>
          <w:b/>
          <w:bCs/>
          <w:sz w:val="20"/>
        </w:rPr>
        <w:t>:</w:t>
      </w:r>
    </w:p>
    <w:p w:rsidR="00483AF6" w:rsidRPr="004A0A2F" w:rsidRDefault="002E7784"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A stress response is initiated when plant recognizes stress at cellular level</w:t>
      </w:r>
      <w:r w:rsidR="00B755AF" w:rsidRPr="004A0A2F">
        <w:rPr>
          <w:rFonts w:ascii="Times New Roman" w:hAnsi="Times New Roman" w:cs="Times New Roman"/>
          <w:sz w:val="20"/>
        </w:rPr>
        <w:t xml:space="preserve"> and </w:t>
      </w:r>
      <w:r w:rsidRPr="004A0A2F">
        <w:rPr>
          <w:rFonts w:ascii="Times New Roman" w:hAnsi="Times New Roman" w:cs="Times New Roman"/>
          <w:sz w:val="20"/>
        </w:rPr>
        <w:t>recognition</w:t>
      </w:r>
      <w:r w:rsidR="00B755AF" w:rsidRPr="004A0A2F">
        <w:rPr>
          <w:rFonts w:ascii="Times New Roman" w:hAnsi="Times New Roman" w:cs="Times New Roman"/>
          <w:sz w:val="20"/>
        </w:rPr>
        <w:t xml:space="preserve"> activates signal transduction </w:t>
      </w:r>
      <w:r w:rsidRPr="004A0A2F">
        <w:rPr>
          <w:rFonts w:ascii="Times New Roman" w:hAnsi="Times New Roman" w:cs="Times New Roman"/>
          <w:sz w:val="20"/>
        </w:rPr>
        <w:t>pathway when transmit information within the individual cell</w:t>
      </w:r>
      <w:r w:rsidR="0086217C" w:rsidRPr="004A0A2F">
        <w:rPr>
          <w:rFonts w:ascii="Times New Roman" w:hAnsi="Times New Roman" w:cs="Times New Roman"/>
          <w:sz w:val="20"/>
        </w:rPr>
        <w:t xml:space="preserve"> </w:t>
      </w:r>
      <w:r w:rsidRPr="004A0A2F">
        <w:rPr>
          <w:rFonts w:ascii="Times New Roman" w:hAnsi="Times New Roman" w:cs="Times New Roman"/>
          <w:sz w:val="20"/>
        </w:rPr>
        <w:t>and throughout plant</w:t>
      </w:r>
      <w:r w:rsidR="00B755AF" w:rsidRPr="004A0A2F">
        <w:rPr>
          <w:rFonts w:ascii="Times New Roman" w:hAnsi="Times New Roman" w:cs="Times New Roman"/>
          <w:sz w:val="20"/>
        </w:rPr>
        <w:t xml:space="preserve"> which allow c</w:t>
      </w:r>
      <w:r w:rsidRPr="004A0A2F">
        <w:rPr>
          <w:rFonts w:ascii="Times New Roman" w:hAnsi="Times New Roman" w:cs="Times New Roman"/>
          <w:sz w:val="20"/>
        </w:rPr>
        <w:t xml:space="preserve">hanges in gene expression may </w:t>
      </w:r>
      <w:r w:rsidR="00B755AF" w:rsidRPr="004A0A2F">
        <w:rPr>
          <w:rFonts w:ascii="Times New Roman" w:hAnsi="Times New Roman" w:cs="Times New Roman"/>
          <w:sz w:val="20"/>
        </w:rPr>
        <w:t>and occurs modification in</w:t>
      </w:r>
      <w:r w:rsidRPr="004A0A2F">
        <w:rPr>
          <w:rFonts w:ascii="Times New Roman" w:hAnsi="Times New Roman" w:cs="Times New Roman"/>
          <w:sz w:val="20"/>
        </w:rPr>
        <w:t xml:space="preserve"> growth and development</w:t>
      </w:r>
      <w:r w:rsidR="00B755AF" w:rsidRPr="004A0A2F">
        <w:rPr>
          <w:rFonts w:ascii="Times New Roman" w:hAnsi="Times New Roman" w:cs="Times New Roman"/>
          <w:sz w:val="20"/>
        </w:rPr>
        <w:t>. This changes result in acclimation of plants under drought condition. This acclimation include Morphological consisting of l</w:t>
      </w:r>
      <w:r w:rsidRPr="004A0A2F">
        <w:rPr>
          <w:rFonts w:ascii="Times New Roman" w:hAnsi="Times New Roman" w:cs="Times New Roman"/>
          <w:sz w:val="20"/>
        </w:rPr>
        <w:t>eaf rolling</w:t>
      </w:r>
      <w:r w:rsidR="00B755AF" w:rsidRPr="004A0A2F">
        <w:rPr>
          <w:rFonts w:ascii="Times New Roman" w:hAnsi="Times New Roman" w:cs="Times New Roman"/>
          <w:sz w:val="20"/>
        </w:rPr>
        <w:t>, d</w:t>
      </w:r>
      <w:r w:rsidRPr="004A0A2F">
        <w:rPr>
          <w:rFonts w:ascii="Times New Roman" w:hAnsi="Times New Roman" w:cs="Times New Roman"/>
          <w:sz w:val="20"/>
        </w:rPr>
        <w:t>ecreased leaf area</w:t>
      </w:r>
      <w:r w:rsidR="00B755AF" w:rsidRPr="004A0A2F">
        <w:rPr>
          <w:rFonts w:ascii="Times New Roman" w:hAnsi="Times New Roman" w:cs="Times New Roman"/>
          <w:sz w:val="20"/>
        </w:rPr>
        <w:t>, l</w:t>
      </w:r>
      <w:r w:rsidRPr="004A0A2F">
        <w:rPr>
          <w:rFonts w:ascii="Times New Roman" w:hAnsi="Times New Roman" w:cs="Times New Roman"/>
          <w:sz w:val="20"/>
        </w:rPr>
        <w:t>eaf abscission</w:t>
      </w:r>
      <w:r w:rsidR="00B755AF" w:rsidRPr="004A0A2F">
        <w:rPr>
          <w:rFonts w:ascii="Times New Roman" w:hAnsi="Times New Roman" w:cs="Times New Roman"/>
          <w:sz w:val="20"/>
        </w:rPr>
        <w:t xml:space="preserve">, </w:t>
      </w:r>
      <w:r w:rsidRPr="004A0A2F">
        <w:rPr>
          <w:rFonts w:ascii="Times New Roman" w:hAnsi="Times New Roman" w:cs="Times New Roman"/>
          <w:sz w:val="20"/>
        </w:rPr>
        <w:t>wax coating on leaf</w:t>
      </w:r>
      <w:r w:rsidR="00B755AF" w:rsidRPr="004A0A2F">
        <w:rPr>
          <w:rFonts w:ascii="Times New Roman" w:hAnsi="Times New Roman" w:cs="Times New Roman"/>
          <w:sz w:val="20"/>
        </w:rPr>
        <w:t>, e</w:t>
      </w:r>
      <w:r w:rsidRPr="004A0A2F">
        <w:rPr>
          <w:rFonts w:ascii="Times New Roman" w:hAnsi="Times New Roman" w:cs="Times New Roman"/>
          <w:sz w:val="20"/>
        </w:rPr>
        <w:t>nhanced root extension</w:t>
      </w:r>
      <w:r w:rsidR="00483AF6" w:rsidRPr="004A0A2F">
        <w:rPr>
          <w:rFonts w:ascii="Times New Roman" w:hAnsi="Times New Roman" w:cs="Times New Roman"/>
          <w:sz w:val="20"/>
        </w:rPr>
        <w:t xml:space="preserve">. For example, the wilting of leaves in response to water deficit reduces both water loss from the leaf and exposure to incident light, thereby reducing heat stress on leaves. </w:t>
      </w:r>
    </w:p>
    <w:p w:rsidR="00B75977" w:rsidRPr="004A0A2F" w:rsidRDefault="00483AF6"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 xml:space="preserve">Cellular responses to stress include changes in the cell cycle and cell division, changes in the </w:t>
      </w:r>
      <w:proofErr w:type="spellStart"/>
      <w:r w:rsidRPr="004A0A2F">
        <w:rPr>
          <w:rFonts w:ascii="Times New Roman" w:hAnsi="Times New Roman" w:cs="Times New Roman"/>
          <w:sz w:val="20"/>
        </w:rPr>
        <w:t>endo</w:t>
      </w:r>
      <w:proofErr w:type="spellEnd"/>
      <w:r w:rsidR="0086217C" w:rsidRPr="004A0A2F">
        <w:rPr>
          <w:rFonts w:ascii="Times New Roman" w:hAnsi="Times New Roman" w:cs="Times New Roman"/>
          <w:sz w:val="20"/>
        </w:rPr>
        <w:t>-</w:t>
      </w:r>
      <w:r w:rsidRPr="004A0A2F">
        <w:rPr>
          <w:rFonts w:ascii="Times New Roman" w:hAnsi="Times New Roman" w:cs="Times New Roman"/>
          <w:sz w:val="20"/>
        </w:rPr>
        <w:t xml:space="preserve">membrane system and vacuolization of cells, and changes in cell wall architecture, all leading to enhanced stress tolerance of cells. At the biochemical level, plants alter metabolism in various ways to accommodate environmental stresses, including producing </w:t>
      </w:r>
      <w:proofErr w:type="spellStart"/>
      <w:r w:rsidRPr="004A0A2F">
        <w:rPr>
          <w:rFonts w:ascii="Times New Roman" w:hAnsi="Times New Roman" w:cs="Times New Roman"/>
          <w:sz w:val="20"/>
        </w:rPr>
        <w:t>osmoregulatory</w:t>
      </w:r>
      <w:proofErr w:type="spellEnd"/>
      <w:r w:rsidRPr="004A0A2F">
        <w:rPr>
          <w:rFonts w:ascii="Times New Roman" w:hAnsi="Times New Roman" w:cs="Times New Roman"/>
          <w:sz w:val="20"/>
        </w:rPr>
        <w:t xml:space="preserve"> compounds such as </w:t>
      </w:r>
      <w:proofErr w:type="spellStart"/>
      <w:r w:rsidRPr="004A0A2F">
        <w:rPr>
          <w:rFonts w:ascii="Times New Roman" w:hAnsi="Times New Roman" w:cs="Times New Roman"/>
          <w:sz w:val="20"/>
        </w:rPr>
        <w:t>proline</w:t>
      </w:r>
      <w:proofErr w:type="spellEnd"/>
      <w:r w:rsidRPr="004A0A2F">
        <w:rPr>
          <w:rFonts w:ascii="Times New Roman" w:hAnsi="Times New Roman" w:cs="Times New Roman"/>
          <w:sz w:val="20"/>
        </w:rPr>
        <w:t xml:space="preserve"> and glycine </w:t>
      </w:r>
      <w:proofErr w:type="spellStart"/>
      <w:r w:rsidRPr="004A0A2F">
        <w:rPr>
          <w:rFonts w:ascii="Times New Roman" w:hAnsi="Times New Roman" w:cs="Times New Roman"/>
          <w:sz w:val="20"/>
        </w:rPr>
        <w:t>betaine</w:t>
      </w:r>
      <w:proofErr w:type="spellEnd"/>
      <w:r w:rsidRPr="004A0A2F">
        <w:rPr>
          <w:rFonts w:ascii="Times New Roman" w:hAnsi="Times New Roman" w:cs="Times New Roman"/>
          <w:sz w:val="20"/>
        </w:rPr>
        <w:t>. The molecular events linking the perception of a stress signal with the genomic responses leading to tolerance have been intensively investigated in recent years.</w:t>
      </w:r>
      <w:r w:rsidR="00481045" w:rsidRPr="004A0A2F">
        <w:rPr>
          <w:rFonts w:ascii="Times New Roman" w:hAnsi="Times New Roman" w:cs="Times New Roman"/>
          <w:sz w:val="20"/>
        </w:rPr>
        <w:t xml:space="preserve"> The following molecular network shows complexity of gene network responsible for regulating morphological, biochemical and physiological mechanism for plant response to tolerance mechanism</w:t>
      </w:r>
    </w:p>
    <w:p w:rsidR="00F539F7" w:rsidRPr="004A0A2F" w:rsidRDefault="00F539F7" w:rsidP="000245ED">
      <w:pPr>
        <w:pStyle w:val="ListParagraph"/>
        <w:spacing w:after="0" w:line="360" w:lineRule="auto"/>
        <w:ind w:left="360"/>
        <w:jc w:val="center"/>
        <w:rPr>
          <w:rFonts w:ascii="Times New Roman" w:hAnsi="Times New Roman" w:cs="Times New Roman"/>
          <w:sz w:val="20"/>
        </w:rPr>
      </w:pPr>
      <w:r w:rsidRPr="004A0A2F">
        <w:rPr>
          <w:rFonts w:ascii="Times New Roman" w:hAnsi="Times New Roman" w:cs="Times New Roman"/>
          <w:noProof/>
          <w:sz w:val="20"/>
          <w:lang w:bidi="ar-SA"/>
        </w:rPr>
        <w:lastRenderedPageBreak/>
        <w:drawing>
          <wp:inline distT="0" distB="0" distL="0" distR="0">
            <wp:extent cx="5295014" cy="3472354"/>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302923" cy="3477540"/>
                    </a:xfrm>
                    <a:prstGeom prst="rect">
                      <a:avLst/>
                    </a:prstGeom>
                    <a:noFill/>
                  </pic:spPr>
                </pic:pic>
              </a:graphicData>
            </a:graphic>
          </wp:inline>
        </w:drawing>
      </w:r>
    </w:p>
    <w:p w:rsidR="00481045" w:rsidRPr="004A0A2F" w:rsidRDefault="00A5665A" w:rsidP="000245ED">
      <w:pPr>
        <w:spacing w:after="0" w:line="360" w:lineRule="auto"/>
        <w:ind w:firstLine="720"/>
        <w:jc w:val="center"/>
        <w:rPr>
          <w:rFonts w:ascii="Times New Roman" w:hAnsi="Times New Roman" w:cs="Times New Roman"/>
          <w:b/>
          <w:bCs/>
          <w:sz w:val="20"/>
        </w:rPr>
      </w:pPr>
      <w:r w:rsidRPr="004A0A2F">
        <w:rPr>
          <w:rFonts w:ascii="Times New Roman" w:hAnsi="Times New Roman" w:cs="Times New Roman"/>
          <w:b/>
          <w:bCs/>
          <w:sz w:val="20"/>
        </w:rPr>
        <w:t xml:space="preserve">Fig. 1. </w:t>
      </w:r>
      <w:r w:rsidR="00481045" w:rsidRPr="004A0A2F">
        <w:rPr>
          <w:rFonts w:ascii="Times New Roman" w:hAnsi="Times New Roman" w:cs="Times New Roman"/>
          <w:b/>
          <w:bCs/>
          <w:sz w:val="20"/>
        </w:rPr>
        <w:t>Complexity of plant response to abiotic stress</w:t>
      </w:r>
    </w:p>
    <w:p w:rsidR="00A5665A" w:rsidRPr="004A0A2F" w:rsidRDefault="00A5665A" w:rsidP="000245ED">
      <w:pPr>
        <w:spacing w:after="0" w:line="360" w:lineRule="auto"/>
        <w:ind w:firstLine="720"/>
        <w:jc w:val="center"/>
        <w:rPr>
          <w:rFonts w:ascii="Times New Roman" w:hAnsi="Times New Roman" w:cs="Times New Roman"/>
          <w:b/>
          <w:bCs/>
          <w:sz w:val="20"/>
        </w:rPr>
      </w:pPr>
    </w:p>
    <w:p w:rsidR="00CF4CA7" w:rsidRPr="004A0A2F" w:rsidRDefault="0013713E" w:rsidP="0034234B">
      <w:pPr>
        <w:pStyle w:val="ListParagraph"/>
        <w:numPr>
          <w:ilvl w:val="0"/>
          <w:numId w:val="3"/>
        </w:numPr>
        <w:spacing w:after="0" w:line="360" w:lineRule="auto"/>
        <w:jc w:val="both"/>
        <w:rPr>
          <w:rFonts w:ascii="Times New Roman" w:hAnsi="Times New Roman" w:cs="Times New Roman"/>
          <w:b/>
          <w:bCs/>
          <w:sz w:val="20"/>
        </w:rPr>
      </w:pPr>
      <w:r w:rsidRPr="004A0A2F">
        <w:rPr>
          <w:rFonts w:ascii="Times New Roman" w:hAnsi="Times New Roman" w:cs="Times New Roman"/>
          <w:b/>
          <w:bCs/>
          <w:sz w:val="20"/>
        </w:rPr>
        <w:t xml:space="preserve">Illustration of plants response </w:t>
      </w:r>
      <w:r w:rsidR="000C7322" w:rsidRPr="004A0A2F">
        <w:rPr>
          <w:rFonts w:ascii="Times New Roman" w:hAnsi="Times New Roman" w:cs="Times New Roman"/>
          <w:b/>
          <w:bCs/>
          <w:sz w:val="20"/>
        </w:rPr>
        <w:t>to drought s</w:t>
      </w:r>
      <w:r w:rsidR="00CF4CA7" w:rsidRPr="004A0A2F">
        <w:rPr>
          <w:rFonts w:ascii="Times New Roman" w:hAnsi="Times New Roman" w:cs="Times New Roman"/>
          <w:b/>
          <w:bCs/>
          <w:sz w:val="20"/>
        </w:rPr>
        <w:t>tress:</w:t>
      </w:r>
    </w:p>
    <w:p w:rsidR="00CF4CA7" w:rsidRPr="004A0A2F" w:rsidRDefault="00CF4CA7"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Plant growth is anchored by photosynthesis; however, excess light</w:t>
      </w:r>
      <w:r w:rsidR="002E7784" w:rsidRPr="004A0A2F">
        <w:rPr>
          <w:rFonts w:ascii="Times New Roman" w:hAnsi="Times New Roman" w:cs="Times New Roman"/>
          <w:sz w:val="20"/>
        </w:rPr>
        <w:t xml:space="preserve"> </w:t>
      </w:r>
      <w:r w:rsidRPr="004A0A2F">
        <w:rPr>
          <w:rFonts w:ascii="Times New Roman" w:hAnsi="Times New Roman" w:cs="Times New Roman"/>
          <w:sz w:val="20"/>
        </w:rPr>
        <w:t>(EL) can cause severe damage to plants. EL induces photo-oxidation, which results in the increased production no of highly reactive oxygen intermediates that negatively affect biological molecules and,</w:t>
      </w:r>
      <w:r w:rsidR="002E7784" w:rsidRPr="004A0A2F">
        <w:rPr>
          <w:rFonts w:ascii="Times New Roman" w:hAnsi="Times New Roman" w:cs="Times New Roman"/>
          <w:sz w:val="20"/>
        </w:rPr>
        <w:t xml:space="preserve"> </w:t>
      </w:r>
      <w:r w:rsidRPr="004A0A2F">
        <w:rPr>
          <w:rFonts w:ascii="Times New Roman" w:hAnsi="Times New Roman" w:cs="Times New Roman"/>
          <w:sz w:val="20"/>
        </w:rPr>
        <w:t xml:space="preserve">if severe, a significant decrease in plant productivity (Li et al., 2009). Water stress that induce decrease in leaf water potential and in </w:t>
      </w:r>
      <w:proofErr w:type="spellStart"/>
      <w:r w:rsidRPr="004A0A2F">
        <w:rPr>
          <w:rFonts w:ascii="Times New Roman" w:hAnsi="Times New Roman" w:cs="Times New Roman"/>
          <w:sz w:val="20"/>
        </w:rPr>
        <w:t>stomatal</w:t>
      </w:r>
      <w:proofErr w:type="spellEnd"/>
      <w:r w:rsidRPr="004A0A2F">
        <w:rPr>
          <w:rFonts w:ascii="Times New Roman" w:hAnsi="Times New Roman" w:cs="Times New Roman"/>
          <w:sz w:val="20"/>
        </w:rPr>
        <w:t xml:space="preserve"> opening (</w:t>
      </w:r>
      <w:r w:rsidR="0086217C" w:rsidRPr="004A0A2F">
        <w:rPr>
          <w:rFonts w:ascii="Times New Roman" w:hAnsi="Times New Roman" w:cs="Times New Roman"/>
          <w:sz w:val="20"/>
        </w:rPr>
        <w:t>Fig</w:t>
      </w:r>
      <w:r w:rsidR="0013713E" w:rsidRPr="004A0A2F">
        <w:rPr>
          <w:rFonts w:ascii="Times New Roman" w:hAnsi="Times New Roman" w:cs="Times New Roman"/>
          <w:sz w:val="20"/>
        </w:rPr>
        <w:t>. 1</w:t>
      </w:r>
      <w:r w:rsidRPr="004A0A2F">
        <w:rPr>
          <w:rFonts w:ascii="Times New Roman" w:hAnsi="Times New Roman" w:cs="Times New Roman"/>
          <w:sz w:val="20"/>
        </w:rPr>
        <w:t>), leading to the down-regulation of photosynthesis related genes and reduced availability</w:t>
      </w:r>
      <w:r w:rsidR="002E7784" w:rsidRPr="004A0A2F">
        <w:rPr>
          <w:rFonts w:ascii="Times New Roman" w:hAnsi="Times New Roman" w:cs="Times New Roman"/>
          <w:sz w:val="20"/>
        </w:rPr>
        <w:t xml:space="preserve"> </w:t>
      </w:r>
      <w:r w:rsidRPr="004A0A2F">
        <w:rPr>
          <w:rFonts w:ascii="Times New Roman" w:hAnsi="Times New Roman" w:cs="Times New Roman"/>
          <w:sz w:val="20"/>
        </w:rPr>
        <w:t>of</w:t>
      </w:r>
      <w:r w:rsidR="002E7784" w:rsidRPr="004A0A2F">
        <w:rPr>
          <w:rFonts w:ascii="Times New Roman" w:hAnsi="Times New Roman" w:cs="Times New Roman"/>
          <w:sz w:val="20"/>
        </w:rPr>
        <w:t xml:space="preserve"> </w:t>
      </w:r>
      <w:r w:rsidRPr="004A0A2F">
        <w:rPr>
          <w:rFonts w:ascii="Times New Roman" w:hAnsi="Times New Roman" w:cs="Times New Roman"/>
          <w:sz w:val="20"/>
        </w:rPr>
        <w:t>CO2, has</w:t>
      </w:r>
      <w:r w:rsidR="002E7784" w:rsidRPr="004A0A2F">
        <w:rPr>
          <w:rFonts w:ascii="Times New Roman" w:hAnsi="Times New Roman" w:cs="Times New Roman"/>
          <w:sz w:val="20"/>
        </w:rPr>
        <w:t xml:space="preserve"> </w:t>
      </w:r>
      <w:r w:rsidRPr="004A0A2F">
        <w:rPr>
          <w:rFonts w:ascii="Times New Roman" w:hAnsi="Times New Roman" w:cs="Times New Roman"/>
          <w:sz w:val="20"/>
        </w:rPr>
        <w:t>been</w:t>
      </w:r>
      <w:r w:rsidR="002E7784" w:rsidRPr="004A0A2F">
        <w:rPr>
          <w:rFonts w:ascii="Times New Roman" w:hAnsi="Times New Roman" w:cs="Times New Roman"/>
          <w:sz w:val="20"/>
        </w:rPr>
        <w:t xml:space="preserve"> </w:t>
      </w:r>
      <w:r w:rsidRPr="004A0A2F">
        <w:rPr>
          <w:rFonts w:ascii="Times New Roman" w:hAnsi="Times New Roman" w:cs="Times New Roman"/>
          <w:sz w:val="20"/>
        </w:rPr>
        <w:t>known</w:t>
      </w:r>
      <w:r w:rsidR="002E7784" w:rsidRPr="004A0A2F">
        <w:rPr>
          <w:rFonts w:ascii="Times New Roman" w:hAnsi="Times New Roman" w:cs="Times New Roman"/>
          <w:sz w:val="20"/>
        </w:rPr>
        <w:t xml:space="preserve"> </w:t>
      </w:r>
      <w:r w:rsidRPr="004A0A2F">
        <w:rPr>
          <w:rFonts w:ascii="Times New Roman" w:hAnsi="Times New Roman" w:cs="Times New Roman"/>
          <w:sz w:val="20"/>
        </w:rPr>
        <w:t>as</w:t>
      </w:r>
      <w:r w:rsidR="002E7784" w:rsidRPr="004A0A2F">
        <w:rPr>
          <w:rFonts w:ascii="Times New Roman" w:hAnsi="Times New Roman" w:cs="Times New Roman"/>
          <w:sz w:val="20"/>
        </w:rPr>
        <w:t xml:space="preserve"> </w:t>
      </w:r>
      <w:r w:rsidRPr="004A0A2F">
        <w:rPr>
          <w:rFonts w:ascii="Times New Roman" w:hAnsi="Times New Roman" w:cs="Times New Roman"/>
          <w:sz w:val="20"/>
        </w:rPr>
        <w:t>one</w:t>
      </w:r>
      <w:r w:rsidR="002E7784" w:rsidRPr="004A0A2F">
        <w:rPr>
          <w:rFonts w:ascii="Times New Roman" w:hAnsi="Times New Roman" w:cs="Times New Roman"/>
          <w:sz w:val="20"/>
        </w:rPr>
        <w:t xml:space="preserve"> </w:t>
      </w:r>
      <w:r w:rsidRPr="004A0A2F">
        <w:rPr>
          <w:rFonts w:ascii="Times New Roman" w:hAnsi="Times New Roman" w:cs="Times New Roman"/>
          <w:sz w:val="20"/>
        </w:rPr>
        <w:t>of</w:t>
      </w:r>
      <w:r w:rsidR="002E7784" w:rsidRPr="004A0A2F">
        <w:rPr>
          <w:rFonts w:ascii="Times New Roman" w:hAnsi="Times New Roman" w:cs="Times New Roman"/>
          <w:sz w:val="20"/>
        </w:rPr>
        <w:t xml:space="preserve"> </w:t>
      </w:r>
      <w:r w:rsidRPr="004A0A2F">
        <w:rPr>
          <w:rFonts w:ascii="Times New Roman" w:hAnsi="Times New Roman" w:cs="Times New Roman"/>
          <w:sz w:val="20"/>
        </w:rPr>
        <w:t>the</w:t>
      </w:r>
      <w:r w:rsidR="002E7784" w:rsidRPr="004A0A2F">
        <w:rPr>
          <w:rFonts w:ascii="Times New Roman" w:hAnsi="Times New Roman" w:cs="Times New Roman"/>
          <w:sz w:val="20"/>
        </w:rPr>
        <w:t xml:space="preserve"> </w:t>
      </w:r>
      <w:r w:rsidRPr="004A0A2F">
        <w:rPr>
          <w:rFonts w:ascii="Times New Roman" w:hAnsi="Times New Roman" w:cs="Times New Roman"/>
          <w:sz w:val="20"/>
        </w:rPr>
        <w:t>major</w:t>
      </w:r>
      <w:r w:rsidR="002E7784" w:rsidRPr="004A0A2F">
        <w:rPr>
          <w:rFonts w:ascii="Times New Roman" w:hAnsi="Times New Roman" w:cs="Times New Roman"/>
          <w:sz w:val="20"/>
        </w:rPr>
        <w:t xml:space="preserve"> </w:t>
      </w:r>
      <w:r w:rsidRPr="004A0A2F">
        <w:rPr>
          <w:rFonts w:ascii="Times New Roman" w:hAnsi="Times New Roman" w:cs="Times New Roman"/>
          <w:sz w:val="20"/>
        </w:rPr>
        <w:t>factors</w:t>
      </w:r>
      <w:r w:rsidR="002E7784" w:rsidRPr="004A0A2F">
        <w:rPr>
          <w:rFonts w:ascii="Times New Roman" w:hAnsi="Times New Roman" w:cs="Times New Roman"/>
          <w:sz w:val="20"/>
        </w:rPr>
        <w:t xml:space="preserve"> </w:t>
      </w:r>
      <w:r w:rsidRPr="004A0A2F">
        <w:rPr>
          <w:rFonts w:ascii="Times New Roman" w:hAnsi="Times New Roman" w:cs="Times New Roman"/>
          <w:sz w:val="20"/>
        </w:rPr>
        <w:t>in the EL</w:t>
      </w:r>
      <w:r w:rsidR="002E7784" w:rsidRPr="004A0A2F">
        <w:rPr>
          <w:rFonts w:ascii="Times New Roman" w:hAnsi="Times New Roman" w:cs="Times New Roman"/>
          <w:sz w:val="20"/>
        </w:rPr>
        <w:t xml:space="preserve"> </w:t>
      </w:r>
      <w:r w:rsidRPr="004A0A2F">
        <w:rPr>
          <w:rFonts w:ascii="Times New Roman" w:hAnsi="Times New Roman" w:cs="Times New Roman"/>
          <w:sz w:val="20"/>
        </w:rPr>
        <w:t>stress</w:t>
      </w:r>
      <w:r w:rsidR="002E7784" w:rsidRPr="004A0A2F">
        <w:rPr>
          <w:rFonts w:ascii="Times New Roman" w:hAnsi="Times New Roman" w:cs="Times New Roman"/>
          <w:sz w:val="20"/>
        </w:rPr>
        <w:t xml:space="preserve"> </w:t>
      </w:r>
      <w:r w:rsidRPr="004A0A2F">
        <w:rPr>
          <w:rFonts w:ascii="Times New Roman" w:hAnsi="Times New Roman" w:cs="Times New Roman"/>
          <w:sz w:val="20"/>
        </w:rPr>
        <w:t>(</w:t>
      </w:r>
      <w:proofErr w:type="spellStart"/>
      <w:r w:rsidRPr="004A0A2F">
        <w:rPr>
          <w:rFonts w:ascii="Times New Roman" w:hAnsi="Times New Roman" w:cs="Times New Roman"/>
          <w:sz w:val="20"/>
        </w:rPr>
        <w:t>Osakabe</w:t>
      </w:r>
      <w:proofErr w:type="spellEnd"/>
      <w:r w:rsidRPr="004A0A2F">
        <w:rPr>
          <w:rFonts w:ascii="Times New Roman" w:hAnsi="Times New Roman" w:cs="Times New Roman"/>
          <w:sz w:val="20"/>
        </w:rPr>
        <w:t xml:space="preserve"> and</w:t>
      </w:r>
      <w:r w:rsidR="002E7784" w:rsidRPr="004A0A2F">
        <w:rPr>
          <w:rFonts w:ascii="Times New Roman" w:hAnsi="Times New Roman" w:cs="Times New Roman"/>
          <w:sz w:val="20"/>
        </w:rPr>
        <w:t xml:space="preserve"> </w:t>
      </w:r>
      <w:r w:rsidRPr="004A0A2F">
        <w:rPr>
          <w:rFonts w:ascii="Times New Roman" w:hAnsi="Times New Roman" w:cs="Times New Roman"/>
          <w:sz w:val="20"/>
        </w:rPr>
        <w:t>Osakabe,2012).</w:t>
      </w:r>
    </w:p>
    <w:p w:rsidR="002E7784" w:rsidRPr="004A0A2F" w:rsidRDefault="002E7784" w:rsidP="000245ED">
      <w:pPr>
        <w:spacing w:after="0" w:line="360" w:lineRule="auto"/>
        <w:jc w:val="center"/>
        <w:rPr>
          <w:rFonts w:ascii="Times New Roman" w:hAnsi="Times New Roman" w:cs="Times New Roman"/>
          <w:sz w:val="20"/>
        </w:rPr>
      </w:pPr>
      <w:r w:rsidRPr="004A0A2F">
        <w:rPr>
          <w:rFonts w:ascii="Times New Roman" w:hAnsi="Times New Roman" w:cs="Times New Roman"/>
          <w:noProof/>
          <w:sz w:val="20"/>
          <w:lang w:bidi="ar-SA"/>
        </w:rPr>
        <w:drawing>
          <wp:inline distT="0" distB="0" distL="0" distR="0">
            <wp:extent cx="2458336" cy="282826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4" cstate="print"/>
                    <a:srcRect/>
                    <a:stretch>
                      <a:fillRect/>
                    </a:stretch>
                  </pic:blipFill>
                  <pic:spPr bwMode="auto">
                    <a:xfrm>
                      <a:off x="0" y="0"/>
                      <a:ext cx="2473003" cy="2845134"/>
                    </a:xfrm>
                    <a:prstGeom prst="rect">
                      <a:avLst/>
                    </a:prstGeom>
                    <a:noFill/>
                    <a:ln w="9525">
                      <a:noFill/>
                      <a:miter lim="800000"/>
                      <a:headEnd/>
                      <a:tailEnd/>
                    </a:ln>
                    <a:effectLst/>
                  </pic:spPr>
                </pic:pic>
              </a:graphicData>
            </a:graphic>
          </wp:inline>
        </w:drawing>
      </w:r>
    </w:p>
    <w:p w:rsidR="00141845" w:rsidRPr="004A0A2F" w:rsidRDefault="00A5665A" w:rsidP="000245ED">
      <w:pPr>
        <w:spacing w:after="0" w:line="360" w:lineRule="auto"/>
        <w:ind w:firstLine="720"/>
        <w:jc w:val="center"/>
        <w:rPr>
          <w:rFonts w:ascii="Times New Roman" w:hAnsi="Times New Roman" w:cs="Times New Roman"/>
          <w:b/>
          <w:bCs/>
          <w:sz w:val="20"/>
        </w:rPr>
      </w:pPr>
      <w:r w:rsidRPr="004A0A2F">
        <w:rPr>
          <w:rFonts w:ascii="Times New Roman" w:hAnsi="Times New Roman" w:cs="Times New Roman"/>
          <w:b/>
          <w:bCs/>
          <w:sz w:val="20"/>
        </w:rPr>
        <w:t xml:space="preserve">Fig. 2. </w:t>
      </w:r>
      <w:r w:rsidR="00141845" w:rsidRPr="004A0A2F">
        <w:rPr>
          <w:rFonts w:ascii="Times New Roman" w:hAnsi="Times New Roman" w:cs="Times New Roman"/>
          <w:b/>
          <w:bCs/>
          <w:sz w:val="20"/>
        </w:rPr>
        <w:t>Plant response to drought</w:t>
      </w:r>
    </w:p>
    <w:p w:rsidR="002E7784" w:rsidRPr="004A0A2F" w:rsidRDefault="002E7784" w:rsidP="000245ED">
      <w:pPr>
        <w:spacing w:after="0" w:line="360" w:lineRule="auto"/>
        <w:ind w:firstLine="720"/>
        <w:jc w:val="both"/>
        <w:rPr>
          <w:sz w:val="20"/>
        </w:rPr>
      </w:pPr>
      <w:r w:rsidRPr="004A0A2F">
        <w:rPr>
          <w:rFonts w:ascii="Times New Roman" w:hAnsi="Times New Roman" w:cs="Times New Roman"/>
          <w:sz w:val="20"/>
        </w:rPr>
        <w:lastRenderedPageBreak/>
        <w:t>Various molecular networks, including signal transduction, are involved in stress responses (</w:t>
      </w:r>
      <w:proofErr w:type="spellStart"/>
      <w:r w:rsidRPr="004A0A2F">
        <w:rPr>
          <w:rFonts w:ascii="Times New Roman" w:hAnsi="Times New Roman" w:cs="Times New Roman"/>
          <w:sz w:val="20"/>
        </w:rPr>
        <w:t>Osakabe</w:t>
      </w:r>
      <w:proofErr w:type="spellEnd"/>
      <w:r w:rsidRPr="004A0A2F">
        <w:rPr>
          <w:rFonts w:ascii="Times New Roman" w:hAnsi="Times New Roman" w:cs="Times New Roman"/>
          <w:sz w:val="20"/>
        </w:rPr>
        <w:t xml:space="preserve"> </w:t>
      </w:r>
      <w:r w:rsidRPr="004A0A2F">
        <w:rPr>
          <w:rFonts w:ascii="Times New Roman" w:hAnsi="Times New Roman" w:cs="Times New Roman"/>
          <w:i/>
          <w:iCs/>
          <w:sz w:val="20"/>
        </w:rPr>
        <w:t>et al.,</w:t>
      </w:r>
      <w:r w:rsidRPr="004A0A2F">
        <w:rPr>
          <w:rFonts w:ascii="Times New Roman" w:hAnsi="Times New Roman" w:cs="Times New Roman"/>
          <w:sz w:val="20"/>
        </w:rPr>
        <w:t xml:space="preserve"> 2011, 2013b; </w:t>
      </w:r>
      <w:proofErr w:type="spellStart"/>
      <w:r w:rsidRPr="004A0A2F">
        <w:rPr>
          <w:rFonts w:ascii="Times New Roman" w:hAnsi="Times New Roman" w:cs="Times New Roman"/>
          <w:sz w:val="20"/>
        </w:rPr>
        <w:t>Nishiyama</w:t>
      </w:r>
      <w:proofErr w:type="spellEnd"/>
      <w:r w:rsidRPr="004A0A2F">
        <w:rPr>
          <w:rFonts w:ascii="Times New Roman" w:hAnsi="Times New Roman" w:cs="Times New Roman"/>
          <w:sz w:val="20"/>
        </w:rPr>
        <w:t xml:space="preserve"> </w:t>
      </w:r>
      <w:r w:rsidRPr="004A0A2F">
        <w:rPr>
          <w:rFonts w:ascii="Times New Roman" w:hAnsi="Times New Roman" w:cs="Times New Roman"/>
          <w:i/>
          <w:iCs/>
          <w:sz w:val="20"/>
        </w:rPr>
        <w:t>et al.,</w:t>
      </w:r>
      <w:r w:rsidRPr="004A0A2F">
        <w:rPr>
          <w:rFonts w:ascii="Times New Roman" w:hAnsi="Times New Roman" w:cs="Times New Roman"/>
          <w:sz w:val="20"/>
        </w:rPr>
        <w:t xml:space="preserve"> 2013). The elucidat</w:t>
      </w:r>
      <w:r w:rsidR="00093B21" w:rsidRPr="004A0A2F">
        <w:rPr>
          <w:rFonts w:ascii="Times New Roman" w:hAnsi="Times New Roman" w:cs="Times New Roman"/>
          <w:sz w:val="20"/>
        </w:rPr>
        <w:t>ion of these networks is essen</w:t>
      </w:r>
      <w:r w:rsidRPr="004A0A2F">
        <w:rPr>
          <w:rFonts w:ascii="Times New Roman" w:hAnsi="Times New Roman" w:cs="Times New Roman"/>
          <w:sz w:val="20"/>
        </w:rPr>
        <w:t xml:space="preserve">tial to improve the stress tolerance of crops. Plant response controlled by complex regulatory events mediated by </w:t>
      </w:r>
      <w:proofErr w:type="spellStart"/>
      <w:r w:rsidRPr="004A0A2F">
        <w:rPr>
          <w:rFonts w:ascii="Times New Roman" w:hAnsi="Times New Roman" w:cs="Times New Roman"/>
          <w:sz w:val="20"/>
        </w:rPr>
        <w:t>abscisic</w:t>
      </w:r>
      <w:proofErr w:type="spellEnd"/>
      <w:r w:rsidRPr="004A0A2F">
        <w:rPr>
          <w:rFonts w:ascii="Times New Roman" w:hAnsi="Times New Roman" w:cs="Times New Roman"/>
          <w:sz w:val="20"/>
        </w:rPr>
        <w:t xml:space="preserve"> acid (ABA) signaling, ion transport, and the activities of transcription factors (TFs) involved in the regulation of </w:t>
      </w:r>
      <w:proofErr w:type="spellStart"/>
      <w:r w:rsidRPr="004A0A2F">
        <w:rPr>
          <w:rFonts w:ascii="Times New Roman" w:hAnsi="Times New Roman" w:cs="Times New Roman"/>
          <w:sz w:val="20"/>
        </w:rPr>
        <w:t>stomatal</w:t>
      </w:r>
      <w:proofErr w:type="spellEnd"/>
      <w:r w:rsidRPr="004A0A2F">
        <w:rPr>
          <w:rFonts w:ascii="Times New Roman" w:hAnsi="Times New Roman" w:cs="Times New Roman"/>
          <w:sz w:val="20"/>
        </w:rPr>
        <w:t xml:space="preserve"> responses, all of which are integrated into orchestrated molecular networks, enabling plants to adapt and survive. Endogenous</w:t>
      </w:r>
      <w:r w:rsidR="00093B21" w:rsidRPr="004A0A2F">
        <w:rPr>
          <w:rFonts w:ascii="Times New Roman" w:hAnsi="Times New Roman" w:cs="Times New Roman"/>
          <w:sz w:val="20"/>
        </w:rPr>
        <w:t xml:space="preserve"> </w:t>
      </w:r>
      <w:r w:rsidRPr="004A0A2F">
        <w:rPr>
          <w:rFonts w:ascii="Times New Roman" w:hAnsi="Times New Roman" w:cs="Times New Roman"/>
          <w:sz w:val="20"/>
        </w:rPr>
        <w:t>ABA is rapidly produced during drought, triggering a cascade</w:t>
      </w:r>
      <w:r w:rsidR="00E63641" w:rsidRPr="004A0A2F">
        <w:rPr>
          <w:rFonts w:ascii="Times New Roman" w:hAnsi="Times New Roman" w:cs="Times New Roman"/>
          <w:sz w:val="20"/>
        </w:rPr>
        <w:t xml:space="preserve"> of physiological responses, in</w:t>
      </w:r>
      <w:r w:rsidRPr="004A0A2F">
        <w:rPr>
          <w:rFonts w:ascii="Times New Roman" w:hAnsi="Times New Roman" w:cs="Times New Roman"/>
          <w:sz w:val="20"/>
        </w:rPr>
        <w:t xml:space="preserve">cluding </w:t>
      </w:r>
      <w:proofErr w:type="spellStart"/>
      <w:r w:rsidRPr="004A0A2F">
        <w:rPr>
          <w:rFonts w:ascii="Times New Roman" w:hAnsi="Times New Roman" w:cs="Times New Roman"/>
          <w:sz w:val="20"/>
        </w:rPr>
        <w:t>stomatal</w:t>
      </w:r>
      <w:proofErr w:type="spellEnd"/>
      <w:r w:rsidRPr="004A0A2F">
        <w:rPr>
          <w:rFonts w:ascii="Times New Roman" w:hAnsi="Times New Roman" w:cs="Times New Roman"/>
          <w:sz w:val="20"/>
        </w:rPr>
        <w:t xml:space="preserve"> closure,</w:t>
      </w:r>
      <w:r w:rsidR="009E15E6" w:rsidRPr="004A0A2F">
        <w:rPr>
          <w:rFonts w:ascii="Times New Roman" w:hAnsi="Times New Roman" w:cs="Times New Roman"/>
          <w:sz w:val="20"/>
        </w:rPr>
        <w:t xml:space="preserve"> </w:t>
      </w:r>
      <w:r w:rsidRPr="004A0A2F">
        <w:rPr>
          <w:rFonts w:ascii="Times New Roman" w:hAnsi="Times New Roman" w:cs="Times New Roman"/>
          <w:sz w:val="20"/>
        </w:rPr>
        <w:t>which</w:t>
      </w:r>
      <w:r w:rsidR="00093B21" w:rsidRPr="004A0A2F">
        <w:rPr>
          <w:rFonts w:ascii="Times New Roman" w:hAnsi="Times New Roman" w:cs="Times New Roman"/>
          <w:sz w:val="20"/>
        </w:rPr>
        <w:t xml:space="preserve"> </w:t>
      </w:r>
      <w:r w:rsidRPr="004A0A2F">
        <w:rPr>
          <w:rFonts w:ascii="Times New Roman" w:hAnsi="Times New Roman" w:cs="Times New Roman"/>
          <w:sz w:val="20"/>
        </w:rPr>
        <w:t>is</w:t>
      </w:r>
      <w:r w:rsidR="00093B21" w:rsidRPr="004A0A2F">
        <w:rPr>
          <w:rFonts w:ascii="Times New Roman" w:hAnsi="Times New Roman" w:cs="Times New Roman"/>
          <w:sz w:val="20"/>
        </w:rPr>
        <w:t xml:space="preserve"> </w:t>
      </w:r>
      <w:r w:rsidRPr="004A0A2F">
        <w:rPr>
          <w:rFonts w:ascii="Times New Roman" w:hAnsi="Times New Roman" w:cs="Times New Roman"/>
          <w:sz w:val="20"/>
        </w:rPr>
        <w:t>regulated</w:t>
      </w:r>
      <w:r w:rsidR="00093B21" w:rsidRPr="004A0A2F">
        <w:rPr>
          <w:rFonts w:ascii="Times New Roman" w:hAnsi="Times New Roman" w:cs="Times New Roman"/>
          <w:sz w:val="20"/>
        </w:rPr>
        <w:t xml:space="preserve"> </w:t>
      </w:r>
      <w:r w:rsidRPr="004A0A2F">
        <w:rPr>
          <w:rFonts w:ascii="Times New Roman" w:hAnsi="Times New Roman" w:cs="Times New Roman"/>
          <w:sz w:val="20"/>
        </w:rPr>
        <w:t>by</w:t>
      </w:r>
      <w:r w:rsidR="00093B21" w:rsidRPr="004A0A2F">
        <w:rPr>
          <w:rFonts w:ascii="Times New Roman" w:hAnsi="Times New Roman" w:cs="Times New Roman"/>
          <w:sz w:val="20"/>
        </w:rPr>
        <w:t xml:space="preserve"> </w:t>
      </w:r>
      <w:r w:rsidRPr="004A0A2F">
        <w:rPr>
          <w:rFonts w:ascii="Times New Roman" w:hAnsi="Times New Roman" w:cs="Times New Roman"/>
          <w:sz w:val="20"/>
        </w:rPr>
        <w:t>a</w:t>
      </w:r>
      <w:r w:rsidR="00093B21" w:rsidRPr="004A0A2F">
        <w:rPr>
          <w:rFonts w:ascii="Times New Roman" w:hAnsi="Times New Roman" w:cs="Times New Roman"/>
          <w:sz w:val="20"/>
        </w:rPr>
        <w:t xml:space="preserve"> </w:t>
      </w:r>
      <w:r w:rsidRPr="004A0A2F">
        <w:rPr>
          <w:rFonts w:ascii="Times New Roman" w:hAnsi="Times New Roman" w:cs="Times New Roman"/>
          <w:sz w:val="20"/>
        </w:rPr>
        <w:t>signal</w:t>
      </w:r>
      <w:r w:rsidR="00093B21" w:rsidRPr="004A0A2F">
        <w:rPr>
          <w:rFonts w:ascii="Times New Roman" w:hAnsi="Times New Roman" w:cs="Times New Roman"/>
          <w:sz w:val="20"/>
        </w:rPr>
        <w:t xml:space="preserve"> </w:t>
      </w:r>
      <w:r w:rsidRPr="004A0A2F">
        <w:rPr>
          <w:rFonts w:ascii="Times New Roman" w:hAnsi="Times New Roman" w:cs="Times New Roman"/>
          <w:sz w:val="20"/>
        </w:rPr>
        <w:t>transduction</w:t>
      </w:r>
      <w:r w:rsidR="00093B21" w:rsidRPr="004A0A2F">
        <w:rPr>
          <w:rFonts w:ascii="Times New Roman" w:hAnsi="Times New Roman" w:cs="Times New Roman"/>
          <w:sz w:val="20"/>
        </w:rPr>
        <w:t xml:space="preserve"> </w:t>
      </w:r>
      <w:r w:rsidRPr="004A0A2F">
        <w:rPr>
          <w:rFonts w:ascii="Times New Roman" w:hAnsi="Times New Roman" w:cs="Times New Roman"/>
          <w:sz w:val="20"/>
        </w:rPr>
        <w:t>network.</w:t>
      </w:r>
      <w:r w:rsidR="009E15E6" w:rsidRPr="004A0A2F">
        <w:rPr>
          <w:rFonts w:ascii="Times New Roman" w:hAnsi="Times New Roman" w:cs="Times New Roman"/>
          <w:sz w:val="20"/>
        </w:rPr>
        <w:t xml:space="preserve"> </w:t>
      </w:r>
      <w:r w:rsidRPr="004A0A2F">
        <w:rPr>
          <w:rFonts w:ascii="Times New Roman" w:hAnsi="Times New Roman" w:cs="Times New Roman"/>
          <w:sz w:val="20"/>
        </w:rPr>
        <w:t>9-</w:t>
      </w:r>
      <w:r w:rsidRPr="004A0A2F">
        <w:rPr>
          <w:rFonts w:ascii="Times New Roman" w:hAnsi="Times New Roman" w:cs="Times New Roman"/>
          <w:i/>
          <w:iCs/>
          <w:sz w:val="20"/>
        </w:rPr>
        <w:t>cis</w:t>
      </w:r>
      <w:r w:rsidRPr="004A0A2F">
        <w:rPr>
          <w:rFonts w:ascii="Times New Roman" w:hAnsi="Times New Roman" w:cs="Times New Roman"/>
          <w:sz w:val="20"/>
        </w:rPr>
        <w:t>-epoxy</w:t>
      </w:r>
      <w:r w:rsidR="006F6025" w:rsidRPr="004A0A2F">
        <w:rPr>
          <w:rFonts w:ascii="Times New Roman" w:hAnsi="Times New Roman" w:cs="Times New Roman"/>
          <w:sz w:val="20"/>
        </w:rPr>
        <w:t xml:space="preserve"> </w:t>
      </w:r>
      <w:r w:rsidRPr="004A0A2F">
        <w:rPr>
          <w:rFonts w:ascii="Times New Roman" w:hAnsi="Times New Roman" w:cs="Times New Roman"/>
          <w:sz w:val="20"/>
        </w:rPr>
        <w:t>carotenoid</w:t>
      </w:r>
      <w:r w:rsidR="006F6025" w:rsidRPr="004A0A2F">
        <w:rPr>
          <w:rFonts w:ascii="Times New Roman" w:hAnsi="Times New Roman" w:cs="Times New Roman"/>
          <w:sz w:val="20"/>
        </w:rPr>
        <w:t xml:space="preserve"> </w:t>
      </w:r>
      <w:r w:rsidRPr="004A0A2F">
        <w:rPr>
          <w:rFonts w:ascii="Times New Roman" w:hAnsi="Times New Roman" w:cs="Times New Roman"/>
          <w:sz w:val="20"/>
        </w:rPr>
        <w:t xml:space="preserve">dioxygenase3 </w:t>
      </w:r>
      <w:r w:rsidRPr="004A0A2F">
        <w:rPr>
          <w:rFonts w:ascii="Times New Roman" w:hAnsi="Times New Roman" w:cs="Times New Roman"/>
          <w:i/>
          <w:iCs/>
          <w:sz w:val="20"/>
        </w:rPr>
        <w:t xml:space="preserve">(NCED3) </w:t>
      </w:r>
      <w:r w:rsidRPr="004A0A2F">
        <w:rPr>
          <w:rFonts w:ascii="Times New Roman" w:hAnsi="Times New Roman" w:cs="Times New Roman"/>
          <w:sz w:val="20"/>
        </w:rPr>
        <w:t xml:space="preserve">in </w:t>
      </w:r>
      <w:r w:rsidRPr="004A0A2F">
        <w:rPr>
          <w:rFonts w:ascii="Times New Roman" w:hAnsi="Times New Roman" w:cs="Times New Roman"/>
          <w:i/>
          <w:iCs/>
          <w:sz w:val="20"/>
        </w:rPr>
        <w:t xml:space="preserve">Arabidopsis </w:t>
      </w:r>
      <w:r w:rsidRPr="004A0A2F">
        <w:rPr>
          <w:rFonts w:ascii="Times New Roman" w:hAnsi="Times New Roman" w:cs="Times New Roman"/>
          <w:sz w:val="20"/>
        </w:rPr>
        <w:t xml:space="preserve">catalyzes </w:t>
      </w:r>
      <w:r w:rsidR="009E15E6" w:rsidRPr="004A0A2F">
        <w:rPr>
          <w:rFonts w:ascii="Times New Roman" w:hAnsi="Times New Roman" w:cs="Times New Roman"/>
          <w:sz w:val="20"/>
        </w:rPr>
        <w:t>a key step in ABA biosynthesis</w:t>
      </w:r>
      <w:r w:rsidRPr="004A0A2F">
        <w:rPr>
          <w:rFonts w:ascii="Times New Roman" w:hAnsi="Times New Roman" w:cs="Times New Roman"/>
          <w:sz w:val="20"/>
        </w:rPr>
        <w:t>,</w:t>
      </w:r>
      <w:r w:rsidR="009E15E6" w:rsidRPr="004A0A2F">
        <w:rPr>
          <w:rFonts w:ascii="Times New Roman" w:hAnsi="Times New Roman" w:cs="Times New Roman"/>
          <w:sz w:val="20"/>
        </w:rPr>
        <w:t xml:space="preserve"> </w:t>
      </w:r>
      <w:r w:rsidRPr="004A0A2F">
        <w:rPr>
          <w:rFonts w:ascii="Times New Roman" w:hAnsi="Times New Roman" w:cs="Times New Roman"/>
          <w:sz w:val="20"/>
        </w:rPr>
        <w:t xml:space="preserve">and </w:t>
      </w:r>
      <w:r w:rsidRPr="004A0A2F">
        <w:rPr>
          <w:rFonts w:ascii="Times New Roman" w:hAnsi="Times New Roman" w:cs="Times New Roman"/>
          <w:i/>
          <w:iCs/>
          <w:sz w:val="20"/>
        </w:rPr>
        <w:t xml:space="preserve">NCED3 </w:t>
      </w:r>
      <w:r w:rsidRPr="004A0A2F">
        <w:rPr>
          <w:rFonts w:ascii="Times New Roman" w:hAnsi="Times New Roman" w:cs="Times New Roman"/>
          <w:sz w:val="20"/>
        </w:rPr>
        <w:t>expression is rapidly induced by drought stress in a vascular tissue-specific manner. During drought stress, the accumulated ABA in the vascular tissue is transported to guard cells via passive diffusion in response to pH changes and by specific transporters. Two members of the membrane- localized ABC transporter family, ABCG25 and ABCG40, and one member from a nitrate transporter family, AIT1/NRT1.2/NPF4.6 similar to ABCG25</w:t>
      </w:r>
      <w:r w:rsidRPr="004A0A2F">
        <w:rPr>
          <w:sz w:val="20"/>
        </w:rPr>
        <w:t xml:space="preserve">. </w:t>
      </w:r>
    </w:p>
    <w:p w:rsidR="00A5665A" w:rsidRPr="004A0A2F" w:rsidRDefault="00A5665A" w:rsidP="000245ED">
      <w:pPr>
        <w:spacing w:after="0" w:line="360" w:lineRule="auto"/>
        <w:ind w:firstLine="720"/>
        <w:jc w:val="both"/>
        <w:rPr>
          <w:rFonts w:ascii="Times New Roman" w:hAnsi="Times New Roman" w:cs="Times New Roman"/>
          <w:sz w:val="20"/>
        </w:rPr>
      </w:pPr>
    </w:p>
    <w:p w:rsidR="00093B21" w:rsidRPr="004A0A2F" w:rsidRDefault="00F82CED" w:rsidP="0034234B">
      <w:pPr>
        <w:pStyle w:val="ListParagraph"/>
        <w:numPr>
          <w:ilvl w:val="0"/>
          <w:numId w:val="3"/>
        </w:numPr>
        <w:spacing w:after="0" w:line="360" w:lineRule="auto"/>
        <w:jc w:val="both"/>
        <w:rPr>
          <w:rFonts w:ascii="Times New Roman" w:hAnsi="Times New Roman" w:cs="Times New Roman"/>
          <w:b/>
          <w:bCs/>
          <w:sz w:val="20"/>
        </w:rPr>
      </w:pPr>
      <w:proofErr w:type="spellStart"/>
      <w:r w:rsidRPr="004A0A2F">
        <w:rPr>
          <w:rFonts w:ascii="Times New Roman" w:hAnsi="Times New Roman" w:cs="Times New Roman"/>
          <w:b/>
          <w:bCs/>
          <w:sz w:val="20"/>
        </w:rPr>
        <w:t>S</w:t>
      </w:r>
      <w:r w:rsidR="00E63641" w:rsidRPr="004A0A2F">
        <w:rPr>
          <w:rFonts w:ascii="Times New Roman" w:hAnsi="Times New Roman" w:cs="Times New Roman"/>
          <w:b/>
          <w:bCs/>
          <w:sz w:val="20"/>
        </w:rPr>
        <w:t>tomatal</w:t>
      </w:r>
      <w:proofErr w:type="spellEnd"/>
      <w:r w:rsidR="00E63641" w:rsidRPr="004A0A2F">
        <w:rPr>
          <w:rFonts w:ascii="Times New Roman" w:hAnsi="Times New Roman" w:cs="Times New Roman"/>
          <w:b/>
          <w:bCs/>
          <w:sz w:val="20"/>
        </w:rPr>
        <w:t xml:space="preserve"> closure</w:t>
      </w:r>
      <w:r w:rsidR="00093B21" w:rsidRPr="004A0A2F">
        <w:rPr>
          <w:rFonts w:ascii="Times New Roman" w:hAnsi="Times New Roman" w:cs="Times New Roman"/>
          <w:b/>
          <w:bCs/>
          <w:sz w:val="20"/>
        </w:rPr>
        <w:t xml:space="preserve"> during water deficit</w:t>
      </w:r>
      <w:r w:rsidRPr="004A0A2F">
        <w:rPr>
          <w:rFonts w:ascii="Times New Roman" w:hAnsi="Times New Roman" w:cs="Times New Roman"/>
          <w:b/>
          <w:bCs/>
          <w:sz w:val="20"/>
        </w:rPr>
        <w:t xml:space="preserve"> in response to ABA</w:t>
      </w:r>
      <w:r w:rsidR="00093B21" w:rsidRPr="004A0A2F">
        <w:rPr>
          <w:rFonts w:ascii="Times New Roman" w:hAnsi="Times New Roman" w:cs="Times New Roman"/>
          <w:b/>
          <w:bCs/>
          <w:sz w:val="20"/>
        </w:rPr>
        <w:t>:</w:t>
      </w:r>
    </w:p>
    <w:p w:rsidR="00B75977" w:rsidRPr="004A0A2F" w:rsidRDefault="00093B21" w:rsidP="000245ED">
      <w:pPr>
        <w:autoSpaceDE w:val="0"/>
        <w:autoSpaceDN w:val="0"/>
        <w:adjustRightInd w:val="0"/>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ABA binds to its receptors</w:t>
      </w:r>
      <w:r w:rsidR="00F82CED" w:rsidRPr="004A0A2F">
        <w:rPr>
          <w:rFonts w:ascii="Times New Roman" w:hAnsi="Times New Roman" w:cs="Times New Roman"/>
          <w:sz w:val="20"/>
        </w:rPr>
        <w:t xml:space="preserve">. </w:t>
      </w:r>
      <w:r w:rsidRPr="004A0A2F">
        <w:rPr>
          <w:rFonts w:ascii="Times New Roman" w:hAnsi="Times New Roman" w:cs="Times New Roman"/>
          <w:sz w:val="20"/>
        </w:rPr>
        <w:t>ABA-binding induces the formation of reactive oxygen</w:t>
      </w:r>
      <w:r w:rsidR="00E63641" w:rsidRPr="004A0A2F">
        <w:rPr>
          <w:rFonts w:ascii="Times New Roman" w:hAnsi="Times New Roman" w:cs="Times New Roman"/>
          <w:sz w:val="20"/>
        </w:rPr>
        <w:t xml:space="preserve"> </w:t>
      </w:r>
      <w:r w:rsidRPr="004A0A2F">
        <w:rPr>
          <w:rFonts w:ascii="Times New Roman" w:hAnsi="Times New Roman" w:cs="Times New Roman"/>
          <w:sz w:val="20"/>
        </w:rPr>
        <w:t xml:space="preserve">species, which activate plasma membrane Ca2+ channels. ABA increases the levels of cyclic ADP-ribose and IP3, which activate additional calcium channels on the </w:t>
      </w:r>
      <w:proofErr w:type="spellStart"/>
      <w:r w:rsidRPr="004A0A2F">
        <w:rPr>
          <w:rFonts w:ascii="Times New Roman" w:hAnsi="Times New Roman" w:cs="Times New Roman"/>
          <w:sz w:val="20"/>
        </w:rPr>
        <w:t>tonoplast</w:t>
      </w:r>
      <w:proofErr w:type="spellEnd"/>
      <w:r w:rsidRPr="004A0A2F">
        <w:rPr>
          <w:rFonts w:ascii="Times New Roman" w:hAnsi="Times New Roman" w:cs="Times New Roman"/>
          <w:sz w:val="20"/>
        </w:rPr>
        <w:t>. The influx of calcium initiates intracellular calcium oscillations and promotes the further release of calcium from vacuoles. The rise in intracellular calcium blocks K+ in channels.</w:t>
      </w:r>
      <w:r w:rsidR="0086217C" w:rsidRPr="004A0A2F">
        <w:rPr>
          <w:rFonts w:ascii="Times New Roman" w:hAnsi="Times New Roman" w:cs="Times New Roman"/>
          <w:sz w:val="20"/>
        </w:rPr>
        <w:t xml:space="preserve"> </w:t>
      </w:r>
      <w:r w:rsidRPr="004A0A2F">
        <w:rPr>
          <w:rFonts w:ascii="Times New Roman" w:hAnsi="Times New Roman" w:cs="Times New Roman"/>
          <w:sz w:val="20"/>
        </w:rPr>
        <w:t>The rise in intracellular calcium promotes the opening if Cl</w:t>
      </w:r>
      <w:r w:rsidRPr="004A0A2F">
        <w:rPr>
          <w:rFonts w:ascii="Times New Roman" w:hAnsi="Times New Roman" w:cs="Times New Roman"/>
          <w:sz w:val="20"/>
          <w:vertAlign w:val="superscript"/>
        </w:rPr>
        <w:t>–</w:t>
      </w:r>
      <w:r w:rsidRPr="004A0A2F">
        <w:rPr>
          <w:rFonts w:ascii="Times New Roman" w:hAnsi="Times New Roman" w:cs="Times New Roman"/>
          <w:sz w:val="20"/>
        </w:rPr>
        <w:t xml:space="preserve"> out (anion) channels on the plasma membrane, causing membrane depolarization. The plasma membrane proton pump is inhibited by the ABA-induced increase in </w:t>
      </w:r>
      <w:proofErr w:type="spellStart"/>
      <w:r w:rsidRPr="004A0A2F">
        <w:rPr>
          <w:rFonts w:ascii="Times New Roman" w:hAnsi="Times New Roman" w:cs="Times New Roman"/>
          <w:sz w:val="20"/>
        </w:rPr>
        <w:t>cytostolic</w:t>
      </w:r>
      <w:proofErr w:type="spellEnd"/>
      <w:r w:rsidRPr="004A0A2F">
        <w:rPr>
          <w:rFonts w:ascii="Times New Roman" w:hAnsi="Times New Roman" w:cs="Times New Roman"/>
          <w:sz w:val="20"/>
        </w:rPr>
        <w:t xml:space="preserve"> calcium and a rise in intracellular pH, further depolarizing the membrane. Membrane depolarization activates K+ out channels. K+ and anions to be released across the plasma membrane are first released</w:t>
      </w:r>
      <w:r w:rsidR="00E63641" w:rsidRPr="004A0A2F">
        <w:rPr>
          <w:rFonts w:ascii="Times New Roman" w:hAnsi="Times New Roman" w:cs="Times New Roman"/>
          <w:sz w:val="20"/>
        </w:rPr>
        <w:t xml:space="preserve"> </w:t>
      </w:r>
      <w:r w:rsidRPr="004A0A2F">
        <w:rPr>
          <w:rFonts w:ascii="Times New Roman" w:hAnsi="Times New Roman" w:cs="Times New Roman"/>
          <w:sz w:val="20"/>
        </w:rPr>
        <w:t>from vacuoles into the cytosol.</w:t>
      </w:r>
    </w:p>
    <w:p w:rsidR="00B755AF" w:rsidRPr="004A0A2F" w:rsidRDefault="00E63641" w:rsidP="000245ED">
      <w:pPr>
        <w:spacing w:after="0" w:line="360" w:lineRule="auto"/>
        <w:jc w:val="center"/>
        <w:rPr>
          <w:rFonts w:ascii="Times New Roman" w:hAnsi="Times New Roman" w:cs="Times New Roman"/>
          <w:sz w:val="20"/>
          <w:cs/>
        </w:rPr>
      </w:pPr>
      <w:r w:rsidRPr="004A0A2F">
        <w:rPr>
          <w:rFonts w:ascii="Times New Roman" w:hAnsi="Times New Roman" w:cs="Times New Roman"/>
          <w:noProof/>
          <w:sz w:val="20"/>
          <w:lang w:bidi="ar-SA"/>
        </w:rPr>
        <w:drawing>
          <wp:inline distT="0" distB="0" distL="0" distR="0">
            <wp:extent cx="4659276" cy="3476846"/>
            <wp:effectExtent l="19050" t="0" r="7974" b="0"/>
            <wp:docPr id="4"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srcRect/>
                    <a:stretch>
                      <a:fillRect/>
                    </a:stretch>
                  </pic:blipFill>
                  <pic:spPr bwMode="auto">
                    <a:xfrm>
                      <a:off x="0" y="0"/>
                      <a:ext cx="4659996" cy="3477383"/>
                    </a:xfrm>
                    <a:prstGeom prst="rect">
                      <a:avLst/>
                    </a:prstGeom>
                    <a:noFill/>
                    <a:ln w="9525">
                      <a:noFill/>
                      <a:miter lim="800000"/>
                      <a:headEnd/>
                      <a:tailEnd/>
                    </a:ln>
                    <a:effectLst/>
                  </pic:spPr>
                </pic:pic>
              </a:graphicData>
            </a:graphic>
          </wp:inline>
        </w:drawing>
      </w:r>
    </w:p>
    <w:p w:rsidR="00E63641" w:rsidRPr="004A0A2F" w:rsidRDefault="00A5665A" w:rsidP="000245ED">
      <w:pPr>
        <w:spacing w:after="0" w:line="360" w:lineRule="auto"/>
        <w:jc w:val="center"/>
        <w:rPr>
          <w:rFonts w:ascii="Times New Roman" w:hAnsi="Times New Roman" w:cs="Times New Roman"/>
          <w:b/>
          <w:bCs/>
          <w:sz w:val="20"/>
        </w:rPr>
      </w:pPr>
      <w:r w:rsidRPr="004A0A2F">
        <w:rPr>
          <w:rFonts w:ascii="Times New Roman" w:hAnsi="Times New Roman" w:cs="Times New Roman"/>
          <w:b/>
          <w:bCs/>
          <w:sz w:val="20"/>
        </w:rPr>
        <w:t>Fig. 3.</w:t>
      </w:r>
      <w:r w:rsidR="00F539F7" w:rsidRPr="004A0A2F">
        <w:rPr>
          <w:rFonts w:ascii="Times New Roman" w:hAnsi="Times New Roman" w:cs="Times New Roman"/>
          <w:b/>
          <w:bCs/>
          <w:sz w:val="20"/>
        </w:rPr>
        <w:t xml:space="preserve"> </w:t>
      </w:r>
      <w:r w:rsidR="00E63641" w:rsidRPr="004A0A2F">
        <w:rPr>
          <w:rFonts w:ascii="Times New Roman" w:hAnsi="Times New Roman" w:cs="Times New Roman"/>
          <w:b/>
          <w:bCs/>
          <w:sz w:val="20"/>
        </w:rPr>
        <w:t>ABA regulation of gene expression is me</w:t>
      </w:r>
      <w:r w:rsidRPr="004A0A2F">
        <w:rPr>
          <w:rFonts w:ascii="Times New Roman" w:hAnsi="Times New Roman" w:cs="Times New Roman"/>
          <w:b/>
          <w:bCs/>
          <w:sz w:val="20"/>
        </w:rPr>
        <w:t>diated by transcription factors</w:t>
      </w:r>
    </w:p>
    <w:p w:rsidR="006632CA" w:rsidRPr="004A0A2F" w:rsidRDefault="00E63641"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lastRenderedPageBreak/>
        <w:t xml:space="preserve">Downstream of the early ABA signal transduction processes already discussed, ABA causes changes in gene expression. ABA has been shown to regulate the expression of numerous genes during seed maturation and under certain stress conditions, such as heat shock, adaptation to low temperatures, and salt tolerance (Rock 2000). The ABA and stress-induced genes are presumed to contribute to adaptive aspects of induced tolerance. In a few cases, stimulation of transcription by ABA has been demonstrated directly. </w:t>
      </w:r>
      <w:r w:rsidR="00465626" w:rsidRPr="004A0A2F">
        <w:rPr>
          <w:rFonts w:ascii="Times New Roman" w:hAnsi="Times New Roman" w:cs="Times New Roman"/>
          <w:sz w:val="20"/>
        </w:rPr>
        <w:t>L</w:t>
      </w:r>
      <w:r w:rsidRPr="004A0A2F">
        <w:rPr>
          <w:rFonts w:ascii="Times New Roman" w:hAnsi="Times New Roman" w:cs="Times New Roman"/>
          <w:sz w:val="20"/>
        </w:rPr>
        <w:t>ate</w:t>
      </w:r>
      <w:r w:rsidR="00465626" w:rsidRPr="004A0A2F">
        <w:rPr>
          <w:rFonts w:ascii="Times New Roman" w:hAnsi="Times New Roman" w:cs="Times New Roman"/>
          <w:sz w:val="20"/>
        </w:rPr>
        <w:t xml:space="preserve"> e</w:t>
      </w:r>
      <w:r w:rsidRPr="004A0A2F">
        <w:rPr>
          <w:rFonts w:ascii="Times New Roman" w:hAnsi="Times New Roman" w:cs="Times New Roman"/>
          <w:sz w:val="20"/>
        </w:rPr>
        <w:t>mbryogenesis</w:t>
      </w:r>
      <w:r w:rsidR="00465626" w:rsidRPr="004A0A2F">
        <w:rPr>
          <w:rFonts w:ascii="Times New Roman" w:hAnsi="Times New Roman" w:cs="Times New Roman"/>
          <w:sz w:val="20"/>
        </w:rPr>
        <w:t xml:space="preserve"> </w:t>
      </w:r>
      <w:r w:rsidRPr="004A0A2F">
        <w:rPr>
          <w:rFonts w:ascii="Times New Roman" w:hAnsi="Times New Roman" w:cs="Times New Roman"/>
          <w:sz w:val="20"/>
        </w:rPr>
        <w:t>abundant</w:t>
      </w:r>
      <w:r w:rsidR="00465626" w:rsidRPr="004A0A2F">
        <w:rPr>
          <w:rFonts w:ascii="Times New Roman" w:hAnsi="Times New Roman" w:cs="Times New Roman"/>
          <w:sz w:val="20"/>
        </w:rPr>
        <w:t xml:space="preserve"> </w:t>
      </w:r>
      <w:r w:rsidRPr="004A0A2F">
        <w:rPr>
          <w:rFonts w:ascii="Times New Roman" w:hAnsi="Times New Roman" w:cs="Times New Roman"/>
          <w:sz w:val="20"/>
        </w:rPr>
        <w:t>(LEA)</w:t>
      </w:r>
      <w:r w:rsidR="00465626" w:rsidRPr="004A0A2F">
        <w:rPr>
          <w:rFonts w:ascii="Times New Roman" w:hAnsi="Times New Roman" w:cs="Times New Roman"/>
          <w:sz w:val="20"/>
        </w:rPr>
        <w:t xml:space="preserve"> </w:t>
      </w:r>
      <w:r w:rsidRPr="004A0A2F">
        <w:rPr>
          <w:rFonts w:ascii="Times New Roman" w:hAnsi="Times New Roman" w:cs="Times New Roman"/>
          <w:sz w:val="20"/>
        </w:rPr>
        <w:t>and</w:t>
      </w:r>
      <w:r w:rsidR="00465626" w:rsidRPr="004A0A2F">
        <w:rPr>
          <w:rFonts w:ascii="Times New Roman" w:hAnsi="Times New Roman" w:cs="Times New Roman"/>
          <w:sz w:val="20"/>
        </w:rPr>
        <w:t xml:space="preserve"> </w:t>
      </w:r>
      <w:r w:rsidRPr="004A0A2F">
        <w:rPr>
          <w:rFonts w:ascii="Times New Roman" w:hAnsi="Times New Roman" w:cs="Times New Roman"/>
          <w:sz w:val="20"/>
        </w:rPr>
        <w:t>chaperone,</w:t>
      </w:r>
      <w:r w:rsidR="00465626" w:rsidRPr="004A0A2F">
        <w:rPr>
          <w:rFonts w:ascii="Times New Roman" w:hAnsi="Times New Roman" w:cs="Times New Roman"/>
          <w:sz w:val="20"/>
        </w:rPr>
        <w:t xml:space="preserve"> </w:t>
      </w:r>
      <w:r w:rsidRPr="004A0A2F">
        <w:rPr>
          <w:rFonts w:ascii="Times New Roman" w:hAnsi="Times New Roman" w:cs="Times New Roman"/>
          <w:sz w:val="20"/>
        </w:rPr>
        <w:t>ROS-related,</w:t>
      </w:r>
      <w:r w:rsidR="00465626" w:rsidRPr="004A0A2F">
        <w:rPr>
          <w:rFonts w:ascii="Times New Roman" w:hAnsi="Times New Roman" w:cs="Times New Roman"/>
          <w:sz w:val="20"/>
        </w:rPr>
        <w:t xml:space="preserve"> </w:t>
      </w:r>
      <w:r w:rsidRPr="004A0A2F">
        <w:rPr>
          <w:rFonts w:ascii="Times New Roman" w:hAnsi="Times New Roman" w:cs="Times New Roman"/>
          <w:sz w:val="20"/>
        </w:rPr>
        <w:t>ion</w:t>
      </w:r>
      <w:r w:rsidR="00465626" w:rsidRPr="004A0A2F">
        <w:rPr>
          <w:rFonts w:ascii="Times New Roman" w:hAnsi="Times New Roman" w:cs="Times New Roman"/>
          <w:sz w:val="20"/>
        </w:rPr>
        <w:t xml:space="preserve"> </w:t>
      </w:r>
      <w:r w:rsidRPr="004A0A2F">
        <w:rPr>
          <w:rFonts w:ascii="Times New Roman" w:hAnsi="Times New Roman" w:cs="Times New Roman"/>
          <w:sz w:val="20"/>
        </w:rPr>
        <w:t>homeostasis, and signaling genes. Additionally, key TFs regulating drought-responsive gene transcription have</w:t>
      </w:r>
      <w:r w:rsidR="00465626" w:rsidRPr="004A0A2F">
        <w:rPr>
          <w:rFonts w:ascii="Times New Roman" w:hAnsi="Times New Roman" w:cs="Times New Roman"/>
          <w:sz w:val="20"/>
        </w:rPr>
        <w:t xml:space="preserve"> </w:t>
      </w:r>
      <w:r w:rsidRPr="004A0A2F">
        <w:rPr>
          <w:rFonts w:ascii="Times New Roman" w:hAnsi="Times New Roman" w:cs="Times New Roman"/>
          <w:sz w:val="20"/>
        </w:rPr>
        <w:t>also</w:t>
      </w:r>
      <w:r w:rsidR="00465626" w:rsidRPr="004A0A2F">
        <w:rPr>
          <w:rFonts w:ascii="Times New Roman" w:hAnsi="Times New Roman" w:cs="Times New Roman"/>
          <w:sz w:val="20"/>
        </w:rPr>
        <w:t xml:space="preserve"> </w:t>
      </w:r>
      <w:r w:rsidRPr="004A0A2F">
        <w:rPr>
          <w:rFonts w:ascii="Times New Roman" w:hAnsi="Times New Roman" w:cs="Times New Roman"/>
          <w:sz w:val="20"/>
        </w:rPr>
        <w:t>been</w:t>
      </w:r>
      <w:r w:rsidR="00465626" w:rsidRPr="004A0A2F">
        <w:rPr>
          <w:rFonts w:ascii="Times New Roman" w:hAnsi="Times New Roman" w:cs="Times New Roman"/>
          <w:sz w:val="20"/>
        </w:rPr>
        <w:t xml:space="preserve"> </w:t>
      </w:r>
      <w:r w:rsidRPr="004A0A2F">
        <w:rPr>
          <w:rFonts w:ascii="Times New Roman" w:hAnsi="Times New Roman" w:cs="Times New Roman"/>
          <w:sz w:val="20"/>
        </w:rPr>
        <w:t>identified, such as MYB,</w:t>
      </w:r>
      <w:r w:rsidR="00742002" w:rsidRPr="004A0A2F">
        <w:rPr>
          <w:rFonts w:ascii="Times New Roman" w:hAnsi="Times New Roman" w:cs="Times New Roman"/>
          <w:sz w:val="20"/>
        </w:rPr>
        <w:t xml:space="preserve"> </w:t>
      </w:r>
      <w:r w:rsidRPr="004A0A2F">
        <w:rPr>
          <w:rFonts w:ascii="Times New Roman" w:hAnsi="Times New Roman" w:cs="Times New Roman"/>
          <w:sz w:val="20"/>
        </w:rPr>
        <w:t>MYC, DREB/CBF</w:t>
      </w:r>
      <w:r w:rsidR="00465626" w:rsidRPr="004A0A2F">
        <w:rPr>
          <w:rFonts w:ascii="Times New Roman" w:hAnsi="Times New Roman" w:cs="Times New Roman"/>
          <w:sz w:val="20"/>
        </w:rPr>
        <w:t xml:space="preserve"> </w:t>
      </w:r>
      <w:r w:rsidRPr="004A0A2F">
        <w:rPr>
          <w:rFonts w:ascii="Times New Roman" w:hAnsi="Times New Roman" w:cs="Times New Roman"/>
          <w:sz w:val="20"/>
        </w:rPr>
        <w:t>(drought-responsive</w:t>
      </w:r>
      <w:r w:rsidR="00465626" w:rsidRPr="004A0A2F">
        <w:rPr>
          <w:rFonts w:ascii="Times New Roman" w:hAnsi="Times New Roman" w:cs="Times New Roman"/>
          <w:sz w:val="20"/>
        </w:rPr>
        <w:t xml:space="preserve"> </w:t>
      </w:r>
      <w:proofErr w:type="spellStart"/>
      <w:r w:rsidRPr="004A0A2F">
        <w:rPr>
          <w:rFonts w:ascii="Times New Roman" w:hAnsi="Times New Roman" w:cs="Times New Roman"/>
          <w:sz w:val="20"/>
        </w:rPr>
        <w:t>cis</w:t>
      </w:r>
      <w:proofErr w:type="spellEnd"/>
      <w:r w:rsidRPr="004A0A2F">
        <w:rPr>
          <w:rFonts w:ascii="Times New Roman" w:hAnsi="Times New Roman" w:cs="Times New Roman"/>
          <w:sz w:val="20"/>
        </w:rPr>
        <w:t>-element binding protein/C-repeat-binding</w:t>
      </w:r>
      <w:r w:rsidR="00465626" w:rsidRPr="004A0A2F">
        <w:rPr>
          <w:rFonts w:ascii="Times New Roman" w:hAnsi="Times New Roman" w:cs="Times New Roman"/>
          <w:sz w:val="20"/>
        </w:rPr>
        <w:t xml:space="preserve"> </w:t>
      </w:r>
      <w:r w:rsidRPr="004A0A2F">
        <w:rPr>
          <w:rFonts w:ascii="Times New Roman" w:hAnsi="Times New Roman" w:cs="Times New Roman"/>
          <w:sz w:val="20"/>
        </w:rPr>
        <w:t>factor),</w:t>
      </w:r>
      <w:r w:rsidR="00465626" w:rsidRPr="004A0A2F">
        <w:rPr>
          <w:rFonts w:ascii="Times New Roman" w:hAnsi="Times New Roman" w:cs="Times New Roman"/>
          <w:sz w:val="20"/>
        </w:rPr>
        <w:t xml:space="preserve"> </w:t>
      </w:r>
      <w:r w:rsidRPr="004A0A2F">
        <w:rPr>
          <w:rFonts w:ascii="Times New Roman" w:hAnsi="Times New Roman" w:cs="Times New Roman"/>
          <w:sz w:val="20"/>
        </w:rPr>
        <w:t>ABF/AREB,</w:t>
      </w:r>
      <w:r w:rsidR="00465626" w:rsidRPr="004A0A2F">
        <w:rPr>
          <w:rFonts w:ascii="Times New Roman" w:hAnsi="Times New Roman" w:cs="Times New Roman"/>
          <w:sz w:val="20"/>
        </w:rPr>
        <w:t xml:space="preserve"> </w:t>
      </w:r>
      <w:r w:rsidRPr="004A0A2F">
        <w:rPr>
          <w:rFonts w:ascii="Times New Roman" w:hAnsi="Times New Roman" w:cs="Times New Roman"/>
          <w:sz w:val="20"/>
        </w:rPr>
        <w:t>NAC,</w:t>
      </w:r>
      <w:r w:rsidR="00465626" w:rsidRPr="004A0A2F">
        <w:rPr>
          <w:rFonts w:ascii="Times New Roman" w:hAnsi="Times New Roman" w:cs="Times New Roman"/>
          <w:sz w:val="20"/>
        </w:rPr>
        <w:t xml:space="preserve"> </w:t>
      </w:r>
      <w:r w:rsidRPr="004A0A2F">
        <w:rPr>
          <w:rFonts w:ascii="Times New Roman" w:hAnsi="Times New Roman" w:cs="Times New Roman"/>
          <w:sz w:val="20"/>
        </w:rPr>
        <w:t>and WRKY</w:t>
      </w:r>
      <w:r w:rsidR="00465626" w:rsidRPr="004A0A2F">
        <w:rPr>
          <w:rFonts w:ascii="Times New Roman" w:hAnsi="Times New Roman" w:cs="Times New Roman"/>
          <w:sz w:val="20"/>
        </w:rPr>
        <w:t xml:space="preserve"> </w:t>
      </w:r>
      <w:r w:rsidRPr="004A0A2F">
        <w:rPr>
          <w:rFonts w:ascii="Times New Roman" w:hAnsi="Times New Roman" w:cs="Times New Roman"/>
          <w:sz w:val="20"/>
        </w:rPr>
        <w:t>TFs</w:t>
      </w:r>
      <w:r w:rsidR="00465626" w:rsidRPr="004A0A2F">
        <w:rPr>
          <w:rFonts w:ascii="Times New Roman" w:hAnsi="Times New Roman" w:cs="Times New Roman"/>
          <w:sz w:val="20"/>
        </w:rPr>
        <w:t xml:space="preserve"> (Nakashima </w:t>
      </w:r>
      <w:r w:rsidR="00465626" w:rsidRPr="004A0A2F">
        <w:rPr>
          <w:rFonts w:ascii="Times New Roman" w:hAnsi="Times New Roman" w:cs="Times New Roman"/>
          <w:i/>
          <w:iCs/>
          <w:sz w:val="20"/>
        </w:rPr>
        <w:t>et al.,</w:t>
      </w:r>
      <w:r w:rsidR="00465626" w:rsidRPr="004A0A2F">
        <w:rPr>
          <w:rFonts w:ascii="Times New Roman" w:hAnsi="Times New Roman" w:cs="Times New Roman"/>
          <w:sz w:val="20"/>
        </w:rPr>
        <w:t xml:space="preserve"> 2009).</w:t>
      </w:r>
      <w:r w:rsidRPr="004A0A2F">
        <w:rPr>
          <w:rFonts w:ascii="Times New Roman" w:hAnsi="Times New Roman" w:cs="Times New Roman"/>
          <w:sz w:val="20"/>
        </w:rPr>
        <w:t xml:space="preserve"> </w:t>
      </w:r>
    </w:p>
    <w:p w:rsidR="006632CA" w:rsidRPr="004A0A2F" w:rsidRDefault="006632CA" w:rsidP="000245ED">
      <w:pPr>
        <w:spacing w:after="0" w:line="360" w:lineRule="auto"/>
        <w:ind w:firstLine="720"/>
        <w:jc w:val="center"/>
        <w:rPr>
          <w:rFonts w:ascii="Times New Roman" w:hAnsi="Times New Roman" w:cs="Times New Roman"/>
          <w:b/>
          <w:bCs/>
          <w:sz w:val="20"/>
        </w:rPr>
      </w:pPr>
      <w:r w:rsidRPr="004A0A2F">
        <w:rPr>
          <w:rFonts w:ascii="Times New Roman" w:hAnsi="Times New Roman" w:cs="Times New Roman"/>
          <w:b/>
          <w:bCs/>
          <w:noProof/>
          <w:sz w:val="20"/>
          <w:lang w:bidi="ar-SA"/>
        </w:rPr>
        <w:drawing>
          <wp:inline distT="0" distB="0" distL="0" distR="0">
            <wp:extent cx="4606113" cy="4064326"/>
            <wp:effectExtent l="19050" t="0" r="3987"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606825" cy="4064954"/>
                    </a:xfrm>
                    <a:prstGeom prst="rect">
                      <a:avLst/>
                    </a:prstGeom>
                    <a:noFill/>
                    <a:ln w="9525">
                      <a:noFill/>
                      <a:miter lim="800000"/>
                      <a:headEnd/>
                      <a:tailEnd/>
                    </a:ln>
                  </pic:spPr>
                </pic:pic>
              </a:graphicData>
            </a:graphic>
          </wp:inline>
        </w:drawing>
      </w:r>
    </w:p>
    <w:p w:rsidR="00F539F7" w:rsidRPr="004A0A2F" w:rsidRDefault="00A5665A" w:rsidP="000245ED">
      <w:pPr>
        <w:spacing w:after="0" w:line="360" w:lineRule="auto"/>
        <w:ind w:firstLine="720"/>
        <w:jc w:val="center"/>
        <w:rPr>
          <w:rFonts w:ascii="Times New Roman" w:hAnsi="Times New Roman" w:cs="Times New Roman"/>
          <w:b/>
          <w:bCs/>
          <w:sz w:val="20"/>
        </w:rPr>
      </w:pPr>
      <w:r w:rsidRPr="004A0A2F">
        <w:rPr>
          <w:rFonts w:ascii="Times New Roman" w:hAnsi="Times New Roman" w:cs="Times New Roman"/>
          <w:b/>
          <w:bCs/>
          <w:sz w:val="20"/>
        </w:rPr>
        <w:t>Fig. 4.</w:t>
      </w:r>
      <w:r w:rsidR="00424298" w:rsidRPr="004A0A2F">
        <w:rPr>
          <w:rFonts w:ascii="Times New Roman" w:hAnsi="Times New Roman" w:cs="Times New Roman"/>
          <w:b/>
          <w:bCs/>
          <w:sz w:val="20"/>
        </w:rPr>
        <w:t xml:space="preserve"> </w:t>
      </w:r>
      <w:proofErr w:type="spellStart"/>
      <w:r w:rsidR="00424298" w:rsidRPr="004A0A2F">
        <w:rPr>
          <w:rFonts w:ascii="Times New Roman" w:hAnsi="Times New Roman" w:cs="Times New Roman"/>
          <w:b/>
          <w:bCs/>
          <w:sz w:val="20"/>
        </w:rPr>
        <w:t>Stomatal</w:t>
      </w:r>
      <w:proofErr w:type="spellEnd"/>
      <w:r w:rsidR="00424298" w:rsidRPr="004A0A2F">
        <w:rPr>
          <w:rFonts w:ascii="Times New Roman" w:hAnsi="Times New Roman" w:cs="Times New Roman"/>
          <w:b/>
          <w:bCs/>
          <w:sz w:val="20"/>
        </w:rPr>
        <w:t xml:space="preserve"> closure in response to water stress</w:t>
      </w:r>
    </w:p>
    <w:p w:rsidR="00E63641" w:rsidRDefault="00E63641"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 xml:space="preserve">Gene activation by ABA is mediated by transcription factors. Four main classes of regulatory sequences conferring ABA </w:t>
      </w:r>
      <w:proofErr w:type="spellStart"/>
      <w:r w:rsidRPr="004A0A2F">
        <w:rPr>
          <w:rFonts w:ascii="Times New Roman" w:hAnsi="Times New Roman" w:cs="Times New Roman"/>
          <w:sz w:val="20"/>
        </w:rPr>
        <w:t>inducibility</w:t>
      </w:r>
      <w:proofErr w:type="spellEnd"/>
      <w:r w:rsidRPr="004A0A2F">
        <w:rPr>
          <w:rFonts w:ascii="Times New Roman" w:hAnsi="Times New Roman" w:cs="Times New Roman"/>
          <w:sz w:val="20"/>
        </w:rPr>
        <w:t xml:space="preserve"> have been identified, and proteins that bind to these sequences have been characterized. Under stress conditions, induction of gene expression may be ABA dependent or ABA</w:t>
      </w:r>
      <w:r w:rsidR="00465626" w:rsidRPr="004A0A2F">
        <w:rPr>
          <w:rFonts w:ascii="Times New Roman" w:hAnsi="Times New Roman" w:cs="Times New Roman"/>
          <w:sz w:val="20"/>
        </w:rPr>
        <w:t xml:space="preserve"> </w:t>
      </w:r>
      <w:r w:rsidRPr="004A0A2F">
        <w:rPr>
          <w:rFonts w:ascii="Times New Roman" w:hAnsi="Times New Roman" w:cs="Times New Roman"/>
          <w:sz w:val="20"/>
        </w:rPr>
        <w:t>independent, and additional transcription factors have been identified that specifically mediate responses to cold, drought, or salt</w:t>
      </w:r>
      <w:r w:rsidR="00465626" w:rsidRPr="004A0A2F">
        <w:rPr>
          <w:rFonts w:ascii="Times New Roman" w:hAnsi="Times New Roman" w:cs="Times New Roman"/>
          <w:sz w:val="20"/>
        </w:rPr>
        <w:t xml:space="preserve">. ABA-responsive </w:t>
      </w:r>
      <w:proofErr w:type="spellStart"/>
      <w:r w:rsidR="00465626" w:rsidRPr="004A0A2F">
        <w:rPr>
          <w:rFonts w:ascii="Times New Roman" w:hAnsi="Times New Roman" w:cs="Times New Roman"/>
          <w:sz w:val="20"/>
        </w:rPr>
        <w:t>cis</w:t>
      </w:r>
      <w:proofErr w:type="spellEnd"/>
      <w:r w:rsidR="00465626" w:rsidRPr="004A0A2F">
        <w:rPr>
          <w:rFonts w:ascii="Times New Roman" w:hAnsi="Times New Roman" w:cs="Times New Roman"/>
          <w:sz w:val="20"/>
        </w:rPr>
        <w:t>-element- mediated transcription via ABF/ AREB is directly regulated by an ABA receptor complex involving SnRK2 that activate ABF/AREBs by phosphorylation (</w:t>
      </w:r>
      <w:proofErr w:type="spellStart"/>
      <w:r w:rsidR="00465626" w:rsidRPr="004A0A2F">
        <w:rPr>
          <w:rFonts w:ascii="Times New Roman" w:hAnsi="Times New Roman" w:cs="Times New Roman"/>
          <w:sz w:val="20"/>
        </w:rPr>
        <w:t>Umezawa</w:t>
      </w:r>
      <w:proofErr w:type="spellEnd"/>
      <w:r w:rsidR="00465626" w:rsidRPr="004A0A2F">
        <w:rPr>
          <w:rFonts w:ascii="Times New Roman" w:hAnsi="Times New Roman" w:cs="Times New Roman"/>
          <w:sz w:val="20"/>
        </w:rPr>
        <w:t xml:space="preserve"> </w:t>
      </w:r>
      <w:r w:rsidR="00465626" w:rsidRPr="004A0A2F">
        <w:rPr>
          <w:rFonts w:ascii="Times New Roman" w:hAnsi="Times New Roman" w:cs="Times New Roman"/>
          <w:i/>
          <w:iCs/>
          <w:sz w:val="20"/>
        </w:rPr>
        <w:t>et al.,</w:t>
      </w:r>
      <w:r w:rsidR="00465626" w:rsidRPr="004A0A2F">
        <w:rPr>
          <w:rFonts w:ascii="Times New Roman" w:hAnsi="Times New Roman" w:cs="Times New Roman"/>
          <w:sz w:val="20"/>
        </w:rPr>
        <w:t xml:space="preserve"> 2010). SNAC1 (STRESS-RESPONSIVE NAC1) is expressed in rice guard cells, and over expression of this gene enhanced ABA sensitivity, </w:t>
      </w:r>
      <w:proofErr w:type="spellStart"/>
      <w:r w:rsidR="00465626" w:rsidRPr="004A0A2F">
        <w:rPr>
          <w:rFonts w:ascii="Times New Roman" w:hAnsi="Times New Roman" w:cs="Times New Roman"/>
          <w:sz w:val="20"/>
        </w:rPr>
        <w:t>stomatal</w:t>
      </w:r>
      <w:proofErr w:type="spellEnd"/>
      <w:r w:rsidR="00465626" w:rsidRPr="004A0A2F">
        <w:rPr>
          <w:rFonts w:ascii="Times New Roman" w:hAnsi="Times New Roman" w:cs="Times New Roman"/>
          <w:sz w:val="20"/>
        </w:rPr>
        <w:t xml:space="preserve"> closure, and both DST in rice (Hu </w:t>
      </w:r>
      <w:r w:rsidR="00465626" w:rsidRPr="004A0A2F">
        <w:rPr>
          <w:rFonts w:ascii="Times New Roman" w:hAnsi="Times New Roman" w:cs="Times New Roman"/>
          <w:i/>
          <w:iCs/>
          <w:sz w:val="20"/>
        </w:rPr>
        <w:t>et al.,</w:t>
      </w:r>
      <w:r w:rsidR="0086217C" w:rsidRPr="004A0A2F">
        <w:rPr>
          <w:rFonts w:ascii="Times New Roman" w:hAnsi="Times New Roman" w:cs="Times New Roman"/>
          <w:sz w:val="20"/>
        </w:rPr>
        <w:t xml:space="preserve"> </w:t>
      </w:r>
      <w:r w:rsidR="00465626" w:rsidRPr="004A0A2F">
        <w:rPr>
          <w:rFonts w:ascii="Times New Roman" w:hAnsi="Times New Roman" w:cs="Times New Roman"/>
          <w:sz w:val="20"/>
        </w:rPr>
        <w:t xml:space="preserve">2006). AtMYB60 and AtMYB61 are expressed mainly in guard cells, and important TFs regulating </w:t>
      </w:r>
      <w:proofErr w:type="spellStart"/>
      <w:r w:rsidR="00465626" w:rsidRPr="004A0A2F">
        <w:rPr>
          <w:rFonts w:ascii="Times New Roman" w:hAnsi="Times New Roman" w:cs="Times New Roman"/>
          <w:sz w:val="20"/>
        </w:rPr>
        <w:t>stomatal</w:t>
      </w:r>
      <w:proofErr w:type="spellEnd"/>
      <w:r w:rsidR="00465626" w:rsidRPr="004A0A2F">
        <w:rPr>
          <w:rFonts w:ascii="Times New Roman" w:hAnsi="Times New Roman" w:cs="Times New Roman"/>
          <w:sz w:val="20"/>
        </w:rPr>
        <w:t xml:space="preserve"> aperture and drought tolerance in plants (</w:t>
      </w:r>
      <w:proofErr w:type="spellStart"/>
      <w:r w:rsidR="00465626" w:rsidRPr="004A0A2F">
        <w:rPr>
          <w:rFonts w:ascii="Times New Roman" w:hAnsi="Times New Roman" w:cs="Times New Roman"/>
          <w:sz w:val="20"/>
        </w:rPr>
        <w:t>Cominelli</w:t>
      </w:r>
      <w:proofErr w:type="spellEnd"/>
      <w:r w:rsidR="00465626" w:rsidRPr="004A0A2F">
        <w:rPr>
          <w:rFonts w:ascii="Times New Roman" w:hAnsi="Times New Roman" w:cs="Times New Roman"/>
          <w:sz w:val="20"/>
        </w:rPr>
        <w:t xml:space="preserve"> </w:t>
      </w:r>
      <w:r w:rsidR="00465626" w:rsidRPr="004A0A2F">
        <w:rPr>
          <w:rFonts w:ascii="Times New Roman" w:hAnsi="Times New Roman" w:cs="Times New Roman"/>
          <w:i/>
          <w:iCs/>
          <w:sz w:val="20"/>
        </w:rPr>
        <w:t>et al.,</w:t>
      </w:r>
      <w:r w:rsidR="00465626" w:rsidRPr="004A0A2F">
        <w:rPr>
          <w:rFonts w:ascii="Times New Roman" w:hAnsi="Times New Roman" w:cs="Times New Roman"/>
          <w:sz w:val="20"/>
        </w:rPr>
        <w:t xml:space="preserve"> 2005).</w:t>
      </w:r>
    </w:p>
    <w:p w:rsidR="004637A5" w:rsidRPr="004A0A2F" w:rsidRDefault="004637A5" w:rsidP="000245ED">
      <w:pPr>
        <w:spacing w:after="0" w:line="360" w:lineRule="auto"/>
        <w:ind w:firstLine="720"/>
        <w:jc w:val="both"/>
        <w:rPr>
          <w:rFonts w:ascii="Times New Roman" w:hAnsi="Times New Roman" w:cs="Times New Roman"/>
          <w:sz w:val="20"/>
        </w:rPr>
      </w:pPr>
    </w:p>
    <w:p w:rsidR="0085711A" w:rsidRPr="004A0A2F" w:rsidRDefault="006632CA" w:rsidP="0034234B">
      <w:pPr>
        <w:pStyle w:val="ListParagraph"/>
        <w:numPr>
          <w:ilvl w:val="0"/>
          <w:numId w:val="3"/>
        </w:numPr>
        <w:spacing w:after="0" w:line="360" w:lineRule="auto"/>
        <w:rPr>
          <w:rFonts w:ascii="Times New Roman" w:hAnsi="Times New Roman" w:cs="Times New Roman"/>
          <w:b/>
          <w:bCs/>
          <w:sz w:val="20"/>
        </w:rPr>
      </w:pPr>
      <w:r w:rsidRPr="004A0A2F">
        <w:rPr>
          <w:rFonts w:ascii="Times New Roman" w:hAnsi="Times New Roman" w:cs="Times New Roman"/>
          <w:b/>
          <w:bCs/>
          <w:sz w:val="20"/>
        </w:rPr>
        <w:lastRenderedPageBreak/>
        <w:t xml:space="preserve">Photosynthesis under drought stress: </w:t>
      </w:r>
    </w:p>
    <w:p w:rsidR="006632CA" w:rsidRPr="004A0A2F" w:rsidRDefault="006632CA" w:rsidP="000245ED">
      <w:pPr>
        <w:spacing w:after="0" w:line="360" w:lineRule="auto"/>
        <w:jc w:val="center"/>
        <w:rPr>
          <w:rFonts w:ascii="Times New Roman" w:hAnsi="Times New Roman" w:cs="Times New Roman"/>
          <w:sz w:val="20"/>
        </w:rPr>
      </w:pPr>
      <w:r w:rsidRPr="004A0A2F">
        <w:rPr>
          <w:rFonts w:ascii="Times New Roman" w:hAnsi="Times New Roman" w:cs="Times New Roman"/>
          <w:noProof/>
          <w:sz w:val="20"/>
          <w:lang w:bidi="ar-SA"/>
        </w:rPr>
        <w:drawing>
          <wp:inline distT="0" distB="0" distL="0" distR="0">
            <wp:extent cx="4686300" cy="3507366"/>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699726" cy="3517415"/>
                    </a:xfrm>
                    <a:prstGeom prst="rect">
                      <a:avLst/>
                    </a:prstGeom>
                    <a:noFill/>
                    <a:ln w="9525">
                      <a:noFill/>
                      <a:miter lim="800000"/>
                      <a:headEnd/>
                      <a:tailEnd/>
                    </a:ln>
                  </pic:spPr>
                </pic:pic>
              </a:graphicData>
            </a:graphic>
          </wp:inline>
        </w:drawing>
      </w:r>
    </w:p>
    <w:p w:rsidR="00F539F7" w:rsidRPr="004A0A2F" w:rsidRDefault="00A5665A" w:rsidP="000245ED">
      <w:pPr>
        <w:spacing w:after="0" w:line="360" w:lineRule="auto"/>
        <w:ind w:firstLine="720"/>
        <w:jc w:val="center"/>
        <w:rPr>
          <w:rFonts w:ascii="Times New Roman" w:hAnsi="Times New Roman" w:cs="Times New Roman"/>
          <w:b/>
          <w:bCs/>
          <w:sz w:val="20"/>
        </w:rPr>
      </w:pPr>
      <w:r w:rsidRPr="004A0A2F">
        <w:rPr>
          <w:rFonts w:ascii="Times New Roman" w:hAnsi="Times New Roman" w:cs="Times New Roman"/>
          <w:b/>
          <w:bCs/>
          <w:sz w:val="20"/>
        </w:rPr>
        <w:t>Fig. 5.</w:t>
      </w:r>
      <w:r w:rsidR="00F539F7" w:rsidRPr="004A0A2F">
        <w:rPr>
          <w:rFonts w:ascii="Times New Roman" w:hAnsi="Times New Roman" w:cs="Times New Roman"/>
          <w:b/>
          <w:bCs/>
          <w:sz w:val="20"/>
        </w:rPr>
        <w:t xml:space="preserve"> Plant response to Photosynthesis under drought</w:t>
      </w:r>
    </w:p>
    <w:p w:rsidR="00062D56" w:rsidRDefault="006632CA"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Drought stress disturbs the balance between the production of reactive oxygen species and the antioxidant defense, causing accumulation of reactive oxygen species, which induces oxidative stress. Upon reduction in the amount of available water, plants close their stomata (plausibly via ABA signaling), which decreases the CO</w:t>
      </w:r>
      <w:r w:rsidRPr="004A0A2F">
        <w:rPr>
          <w:rFonts w:ascii="Times New Roman" w:hAnsi="Times New Roman" w:cs="Times New Roman"/>
          <w:sz w:val="20"/>
          <w:vertAlign w:val="subscript"/>
        </w:rPr>
        <w:t>2</w:t>
      </w:r>
      <w:r w:rsidRPr="004A0A2F">
        <w:rPr>
          <w:rFonts w:ascii="Times New Roman" w:hAnsi="Times New Roman" w:cs="Times New Roman"/>
          <w:sz w:val="20"/>
        </w:rPr>
        <w:t xml:space="preserve"> influx. Reduction in CO</w:t>
      </w:r>
      <w:r w:rsidRPr="004A0A2F">
        <w:rPr>
          <w:rFonts w:ascii="Times New Roman" w:hAnsi="Times New Roman" w:cs="Times New Roman"/>
          <w:sz w:val="20"/>
          <w:vertAlign w:val="subscript"/>
        </w:rPr>
        <w:t xml:space="preserve">2 </w:t>
      </w:r>
      <w:r w:rsidRPr="004A0A2F">
        <w:rPr>
          <w:rFonts w:ascii="Times New Roman" w:hAnsi="Times New Roman" w:cs="Times New Roman"/>
          <w:sz w:val="20"/>
        </w:rPr>
        <w:t>not only reduces the carboxylation directly but also directs more electrons to form reactive oxygen species. Severe drought conditions limit photosynthesis due to a decrease in the activities of ribulose-1, 5-bisphosphate carboxylase/</w:t>
      </w:r>
      <w:r w:rsidR="002D4913" w:rsidRPr="004A0A2F">
        <w:rPr>
          <w:rFonts w:ascii="Times New Roman" w:hAnsi="Times New Roman" w:cs="Times New Roman"/>
          <w:sz w:val="20"/>
        </w:rPr>
        <w:t xml:space="preserve"> </w:t>
      </w:r>
      <w:proofErr w:type="spellStart"/>
      <w:r w:rsidRPr="004A0A2F">
        <w:rPr>
          <w:rFonts w:ascii="Times New Roman" w:hAnsi="Times New Roman" w:cs="Times New Roman"/>
          <w:sz w:val="20"/>
        </w:rPr>
        <w:t>oxygenase</w:t>
      </w:r>
      <w:proofErr w:type="spellEnd"/>
      <w:r w:rsidRPr="004A0A2F">
        <w:rPr>
          <w:rFonts w:ascii="Times New Roman" w:hAnsi="Times New Roman" w:cs="Times New Roman"/>
          <w:sz w:val="20"/>
        </w:rPr>
        <w:t xml:space="preserve"> (</w:t>
      </w:r>
      <w:proofErr w:type="spellStart"/>
      <w:r w:rsidRPr="004A0A2F">
        <w:rPr>
          <w:rFonts w:ascii="Times New Roman" w:hAnsi="Times New Roman" w:cs="Times New Roman"/>
          <w:sz w:val="20"/>
        </w:rPr>
        <w:t>Rubisco</w:t>
      </w:r>
      <w:proofErr w:type="spellEnd"/>
      <w:r w:rsidRPr="004A0A2F">
        <w:rPr>
          <w:rFonts w:ascii="Times New Roman" w:hAnsi="Times New Roman" w:cs="Times New Roman"/>
          <w:sz w:val="20"/>
        </w:rPr>
        <w:t xml:space="preserve">), </w:t>
      </w:r>
      <w:proofErr w:type="spellStart"/>
      <w:r w:rsidRPr="004A0A2F">
        <w:rPr>
          <w:rFonts w:ascii="Times New Roman" w:hAnsi="Times New Roman" w:cs="Times New Roman"/>
          <w:sz w:val="20"/>
        </w:rPr>
        <w:t>phosphoenol</w:t>
      </w:r>
      <w:proofErr w:type="spellEnd"/>
      <w:r w:rsidRPr="004A0A2F">
        <w:rPr>
          <w:rFonts w:ascii="Times New Roman" w:hAnsi="Times New Roman" w:cs="Times New Roman"/>
          <w:sz w:val="20"/>
        </w:rPr>
        <w:t xml:space="preserve"> pyruvate carboxylase (</w:t>
      </w:r>
      <w:proofErr w:type="spellStart"/>
      <w:r w:rsidRPr="004A0A2F">
        <w:rPr>
          <w:rFonts w:ascii="Times New Roman" w:hAnsi="Times New Roman" w:cs="Times New Roman"/>
          <w:sz w:val="20"/>
        </w:rPr>
        <w:t>PEPCase</w:t>
      </w:r>
      <w:proofErr w:type="spellEnd"/>
      <w:r w:rsidRPr="004A0A2F">
        <w:rPr>
          <w:rFonts w:ascii="Times New Roman" w:hAnsi="Times New Roman" w:cs="Times New Roman"/>
          <w:sz w:val="20"/>
        </w:rPr>
        <w:t>), NADP-malic enzyme (NADP-ME), fructose-1, 6-bisphosphatase (</w:t>
      </w:r>
      <w:proofErr w:type="spellStart"/>
      <w:r w:rsidRPr="004A0A2F">
        <w:rPr>
          <w:rFonts w:ascii="Times New Roman" w:hAnsi="Times New Roman" w:cs="Times New Roman"/>
          <w:sz w:val="20"/>
        </w:rPr>
        <w:t>FBPase</w:t>
      </w:r>
      <w:proofErr w:type="spellEnd"/>
      <w:r w:rsidRPr="004A0A2F">
        <w:rPr>
          <w:rFonts w:ascii="Times New Roman" w:hAnsi="Times New Roman" w:cs="Times New Roman"/>
          <w:sz w:val="20"/>
        </w:rPr>
        <w:t xml:space="preserve">) and pyruvate orthophosphate </w:t>
      </w:r>
      <w:proofErr w:type="spellStart"/>
      <w:r w:rsidRPr="004A0A2F">
        <w:rPr>
          <w:rFonts w:ascii="Times New Roman" w:hAnsi="Times New Roman" w:cs="Times New Roman"/>
          <w:sz w:val="20"/>
        </w:rPr>
        <w:t>dikinase</w:t>
      </w:r>
      <w:proofErr w:type="spellEnd"/>
      <w:r w:rsidRPr="004A0A2F">
        <w:rPr>
          <w:rFonts w:ascii="Times New Roman" w:hAnsi="Times New Roman" w:cs="Times New Roman"/>
          <w:sz w:val="20"/>
        </w:rPr>
        <w:t xml:space="preserve"> (PPDK). Reduced tissue water contents also increase the activity of </w:t>
      </w:r>
      <w:proofErr w:type="spellStart"/>
      <w:r w:rsidRPr="004A0A2F">
        <w:rPr>
          <w:rFonts w:ascii="Times New Roman" w:hAnsi="Times New Roman" w:cs="Times New Roman"/>
          <w:sz w:val="20"/>
        </w:rPr>
        <w:t>Rubisco</w:t>
      </w:r>
      <w:proofErr w:type="spellEnd"/>
      <w:r w:rsidRPr="004A0A2F">
        <w:rPr>
          <w:rFonts w:ascii="Times New Roman" w:hAnsi="Times New Roman" w:cs="Times New Roman"/>
          <w:sz w:val="20"/>
        </w:rPr>
        <w:t xml:space="preserve"> binding inhibitors. Moreover, non-cyclic electron transport is down-regulated to match the reduced requirements of NADPH production and thus reduces the ATP synthesis. ROS: reactive oxygen species. CO</w:t>
      </w:r>
      <w:r w:rsidRPr="004A0A2F">
        <w:rPr>
          <w:rFonts w:ascii="Times New Roman" w:hAnsi="Times New Roman" w:cs="Times New Roman"/>
          <w:sz w:val="20"/>
          <w:vertAlign w:val="subscript"/>
        </w:rPr>
        <w:t>2</w:t>
      </w:r>
      <w:r w:rsidRPr="004A0A2F">
        <w:rPr>
          <w:rFonts w:ascii="Times New Roman" w:hAnsi="Times New Roman" w:cs="Times New Roman"/>
          <w:sz w:val="20"/>
        </w:rPr>
        <w:t xml:space="preserve"> availability could possibly lead to increased susceptibility to photo-damage.</w:t>
      </w:r>
      <w:r w:rsidR="00062D56">
        <w:rPr>
          <w:rFonts w:ascii="Times New Roman" w:hAnsi="Times New Roman" w:cs="Times New Roman"/>
          <w:sz w:val="20"/>
        </w:rPr>
        <w:t xml:space="preserve"> </w:t>
      </w:r>
      <w:r w:rsidR="0085711A" w:rsidRPr="004A0A2F">
        <w:rPr>
          <w:rFonts w:ascii="Times New Roman" w:hAnsi="Times New Roman" w:cs="Times New Roman"/>
          <w:sz w:val="20"/>
        </w:rPr>
        <w:t xml:space="preserve">The photosynthetic rate of the leaf (expressed per unit leaf area) is seldom as responsive to mild water stress as leaf </w:t>
      </w:r>
      <w:r w:rsidR="00542328">
        <w:rPr>
          <w:rFonts w:ascii="Times New Roman" w:hAnsi="Times New Roman" w:cs="Times New Roman"/>
          <w:sz w:val="20"/>
        </w:rPr>
        <w:t>expansion is</w:t>
      </w:r>
      <w:r w:rsidR="0085711A" w:rsidRPr="004A0A2F">
        <w:rPr>
          <w:rFonts w:ascii="Times New Roman" w:hAnsi="Times New Roman" w:cs="Times New Roman"/>
          <w:sz w:val="20"/>
        </w:rPr>
        <w:t xml:space="preserve"> because photosynthesis is much less sensitive to turgor than is leaf expansion. However, mild water stress does usually affect both leaf photosynthesis and </w:t>
      </w:r>
      <w:proofErr w:type="spellStart"/>
      <w:r w:rsidR="0085711A" w:rsidRPr="004A0A2F">
        <w:rPr>
          <w:rFonts w:ascii="Times New Roman" w:hAnsi="Times New Roman" w:cs="Times New Roman"/>
          <w:sz w:val="20"/>
        </w:rPr>
        <w:t>stomatal</w:t>
      </w:r>
      <w:proofErr w:type="spellEnd"/>
      <w:r w:rsidR="0085711A" w:rsidRPr="004A0A2F">
        <w:rPr>
          <w:rFonts w:ascii="Times New Roman" w:hAnsi="Times New Roman" w:cs="Times New Roman"/>
          <w:sz w:val="20"/>
        </w:rPr>
        <w:t xml:space="preserve"> conductance. This species is typical of many plants in which leaf expansion is very sensitive to water stress, and it is completely inhibited under mild stress levels that hardly affect photosynthetic rates</w:t>
      </w:r>
      <w:r w:rsidR="00062D56">
        <w:rPr>
          <w:rFonts w:ascii="Times New Roman" w:hAnsi="Times New Roman" w:cs="Times New Roman"/>
          <w:sz w:val="20"/>
        </w:rPr>
        <w:t xml:space="preserve"> (</w:t>
      </w:r>
      <w:proofErr w:type="spellStart"/>
      <w:r w:rsidR="00062D56">
        <w:rPr>
          <w:rFonts w:ascii="Times New Roman" w:hAnsi="Times New Roman" w:cs="Times New Roman"/>
          <w:sz w:val="20"/>
        </w:rPr>
        <w:t>Taiz</w:t>
      </w:r>
      <w:proofErr w:type="spellEnd"/>
      <w:r w:rsidR="00062D56">
        <w:rPr>
          <w:rFonts w:ascii="Times New Roman" w:hAnsi="Times New Roman" w:cs="Times New Roman"/>
          <w:sz w:val="20"/>
        </w:rPr>
        <w:t xml:space="preserve"> and </w:t>
      </w:r>
      <w:proofErr w:type="spellStart"/>
      <w:r w:rsidR="00062D56">
        <w:rPr>
          <w:rFonts w:ascii="Times New Roman" w:hAnsi="Times New Roman" w:cs="Times New Roman"/>
          <w:sz w:val="20"/>
        </w:rPr>
        <w:t>Zeiger</w:t>
      </w:r>
      <w:proofErr w:type="spellEnd"/>
      <w:r w:rsidR="00062D56">
        <w:rPr>
          <w:rFonts w:ascii="Times New Roman" w:hAnsi="Times New Roman" w:cs="Times New Roman"/>
          <w:sz w:val="20"/>
        </w:rPr>
        <w:t>, 2010)</w:t>
      </w:r>
      <w:r w:rsidR="0085711A" w:rsidRPr="004A0A2F">
        <w:rPr>
          <w:rFonts w:ascii="Times New Roman" w:hAnsi="Times New Roman" w:cs="Times New Roman"/>
          <w:sz w:val="20"/>
        </w:rPr>
        <w:t>.</w:t>
      </w:r>
      <w:r w:rsidR="00062D56">
        <w:rPr>
          <w:rFonts w:ascii="Times New Roman" w:hAnsi="Times New Roman" w:cs="Times New Roman"/>
          <w:sz w:val="20"/>
        </w:rPr>
        <w:t xml:space="preserve"> </w:t>
      </w:r>
    </w:p>
    <w:p w:rsidR="0085711A" w:rsidRPr="004A0A2F" w:rsidRDefault="0085711A"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 xml:space="preserve">Water stress decreases both photosynthesis and the consumption of assimilates in the expanding leaves. As a consequence, water stress indirectly decreases the amount of </w:t>
      </w:r>
      <w:proofErr w:type="spellStart"/>
      <w:r w:rsidRPr="004A0A2F">
        <w:rPr>
          <w:rFonts w:ascii="Times New Roman" w:hAnsi="Times New Roman" w:cs="Times New Roman"/>
          <w:sz w:val="20"/>
        </w:rPr>
        <w:t>photosynthate</w:t>
      </w:r>
      <w:proofErr w:type="spellEnd"/>
      <w:r w:rsidRPr="004A0A2F">
        <w:rPr>
          <w:rFonts w:ascii="Times New Roman" w:hAnsi="Times New Roman" w:cs="Times New Roman"/>
          <w:sz w:val="20"/>
        </w:rPr>
        <w:t xml:space="preserve"> exported from leaves. Because phloem transport depends on turgor, decreased water potential in the phloem during stress may inhibit the movement of assimilates. However, experiments have shown that translocation is unaffected until late in the stress period, when other processes, such as photosynthesis, have already been</w:t>
      </w:r>
      <w:r w:rsidR="00131FB4" w:rsidRPr="004A0A2F">
        <w:rPr>
          <w:rFonts w:ascii="Times New Roman" w:hAnsi="Times New Roman" w:cs="Times New Roman"/>
          <w:sz w:val="20"/>
        </w:rPr>
        <w:t xml:space="preserve"> strongly inhibited</w:t>
      </w:r>
      <w:r w:rsidR="00062D56">
        <w:rPr>
          <w:rFonts w:ascii="Times New Roman" w:hAnsi="Times New Roman" w:cs="Times New Roman"/>
          <w:sz w:val="20"/>
        </w:rPr>
        <w:t xml:space="preserve"> </w:t>
      </w:r>
      <w:r w:rsidR="00062D56">
        <w:rPr>
          <w:rFonts w:ascii="Times New Roman" w:hAnsi="Times New Roman" w:cs="Times New Roman"/>
          <w:sz w:val="20"/>
        </w:rPr>
        <w:t>(</w:t>
      </w:r>
      <w:proofErr w:type="spellStart"/>
      <w:r w:rsidR="00062D56">
        <w:rPr>
          <w:rFonts w:ascii="Times New Roman" w:hAnsi="Times New Roman" w:cs="Times New Roman"/>
          <w:sz w:val="20"/>
        </w:rPr>
        <w:t>Taiz</w:t>
      </w:r>
      <w:proofErr w:type="spellEnd"/>
      <w:r w:rsidR="00062D56">
        <w:rPr>
          <w:rFonts w:ascii="Times New Roman" w:hAnsi="Times New Roman" w:cs="Times New Roman"/>
          <w:sz w:val="20"/>
        </w:rPr>
        <w:t xml:space="preserve"> and </w:t>
      </w:r>
      <w:proofErr w:type="spellStart"/>
      <w:r w:rsidR="00062D56">
        <w:rPr>
          <w:rFonts w:ascii="Times New Roman" w:hAnsi="Times New Roman" w:cs="Times New Roman"/>
          <w:sz w:val="20"/>
        </w:rPr>
        <w:t>Zeiger</w:t>
      </w:r>
      <w:proofErr w:type="spellEnd"/>
      <w:r w:rsidR="00062D56">
        <w:rPr>
          <w:rFonts w:ascii="Times New Roman" w:hAnsi="Times New Roman" w:cs="Times New Roman"/>
          <w:sz w:val="20"/>
        </w:rPr>
        <w:t>, 2010)</w:t>
      </w:r>
      <w:r w:rsidRPr="004A0A2F">
        <w:rPr>
          <w:rFonts w:ascii="Times New Roman" w:hAnsi="Times New Roman" w:cs="Times New Roman"/>
          <w:sz w:val="20"/>
        </w:rPr>
        <w:t>.</w:t>
      </w:r>
    </w:p>
    <w:p w:rsidR="00A5665A" w:rsidRPr="004A0A2F" w:rsidRDefault="00A5665A" w:rsidP="000245ED">
      <w:pPr>
        <w:spacing w:after="0" w:line="360" w:lineRule="auto"/>
        <w:ind w:firstLine="720"/>
        <w:jc w:val="both"/>
        <w:rPr>
          <w:rFonts w:ascii="Times New Roman" w:hAnsi="Times New Roman" w:cs="Times New Roman"/>
          <w:sz w:val="20"/>
        </w:rPr>
      </w:pPr>
    </w:p>
    <w:p w:rsidR="00466C98" w:rsidRPr="004A0A2F" w:rsidRDefault="00466C98" w:rsidP="0034234B">
      <w:pPr>
        <w:pStyle w:val="ListParagraph"/>
        <w:numPr>
          <w:ilvl w:val="0"/>
          <w:numId w:val="3"/>
        </w:numPr>
        <w:spacing w:after="0" w:line="360" w:lineRule="auto"/>
        <w:jc w:val="both"/>
        <w:rPr>
          <w:rFonts w:ascii="Times New Roman" w:hAnsi="Times New Roman" w:cs="Times New Roman"/>
          <w:b/>
          <w:bCs/>
          <w:sz w:val="20"/>
        </w:rPr>
      </w:pPr>
      <w:r w:rsidRPr="004A0A2F">
        <w:rPr>
          <w:rFonts w:ascii="Times New Roman" w:hAnsi="Times New Roman" w:cs="Times New Roman"/>
          <w:b/>
          <w:bCs/>
          <w:sz w:val="20"/>
        </w:rPr>
        <w:t>Osmotic adjustment</w:t>
      </w:r>
      <w:r w:rsidR="00F539F7" w:rsidRPr="004A0A2F">
        <w:rPr>
          <w:rFonts w:ascii="Times New Roman" w:hAnsi="Times New Roman" w:cs="Times New Roman"/>
          <w:b/>
          <w:bCs/>
          <w:sz w:val="20"/>
        </w:rPr>
        <w:t xml:space="preserve"> under drought condition</w:t>
      </w:r>
      <w:r w:rsidRPr="004A0A2F">
        <w:rPr>
          <w:rFonts w:ascii="Times New Roman" w:hAnsi="Times New Roman" w:cs="Times New Roman"/>
          <w:b/>
          <w:bCs/>
          <w:sz w:val="20"/>
        </w:rPr>
        <w:t>:</w:t>
      </w:r>
    </w:p>
    <w:p w:rsidR="00466C98" w:rsidRPr="004A0A2F" w:rsidRDefault="00466C98"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 xml:space="preserve">Osmotic adjustment is a net increase in solute content per cell that is independent of the volume changes that result from loss of water. The decrease in water potential is typically limited to about 0.2 to 0.8 </w:t>
      </w:r>
      <w:proofErr w:type="spellStart"/>
      <w:r w:rsidRPr="004A0A2F">
        <w:rPr>
          <w:rFonts w:ascii="Times New Roman" w:hAnsi="Times New Roman" w:cs="Times New Roman"/>
          <w:sz w:val="20"/>
        </w:rPr>
        <w:t>MPa</w:t>
      </w:r>
      <w:proofErr w:type="spellEnd"/>
      <w:r w:rsidRPr="004A0A2F">
        <w:rPr>
          <w:rFonts w:ascii="Times New Roman" w:hAnsi="Times New Roman" w:cs="Times New Roman"/>
          <w:sz w:val="20"/>
        </w:rPr>
        <w:t>, except in plants adapted to extremely dry conditions. Most of the adjustment can usually be accounted for by increases in concentration of a variety of common solutes, including sugars, organic acids, amino acids, and inorganic ions (especially K</w:t>
      </w:r>
      <w:r w:rsidRPr="004A0A2F">
        <w:rPr>
          <w:rFonts w:ascii="Times New Roman" w:hAnsi="Times New Roman" w:cs="Times New Roman"/>
          <w:sz w:val="20"/>
          <w:vertAlign w:val="superscript"/>
        </w:rPr>
        <w:t>+</w:t>
      </w:r>
      <w:r w:rsidRPr="004A0A2F">
        <w:rPr>
          <w:rFonts w:ascii="Times New Roman" w:hAnsi="Times New Roman" w:cs="Times New Roman"/>
          <w:sz w:val="20"/>
        </w:rPr>
        <w:t xml:space="preserve">). These other solutes, called compatible solutes (or compatible </w:t>
      </w:r>
      <w:proofErr w:type="spellStart"/>
      <w:r w:rsidRPr="004A0A2F">
        <w:rPr>
          <w:rFonts w:ascii="Times New Roman" w:hAnsi="Times New Roman" w:cs="Times New Roman"/>
          <w:sz w:val="20"/>
        </w:rPr>
        <w:t>osmolytes</w:t>
      </w:r>
      <w:proofErr w:type="spellEnd"/>
      <w:r w:rsidRPr="004A0A2F">
        <w:rPr>
          <w:rFonts w:ascii="Times New Roman" w:hAnsi="Times New Roman" w:cs="Times New Roman"/>
          <w:sz w:val="20"/>
        </w:rPr>
        <w:t xml:space="preserve">), are organic compounds that do not interfere with enzyme functions. Commonly accumulated compatible solutes include the amino acid </w:t>
      </w:r>
      <w:proofErr w:type="spellStart"/>
      <w:r w:rsidRPr="004A0A2F">
        <w:rPr>
          <w:rFonts w:ascii="Times New Roman" w:hAnsi="Times New Roman" w:cs="Times New Roman"/>
          <w:sz w:val="20"/>
        </w:rPr>
        <w:t>proline</w:t>
      </w:r>
      <w:proofErr w:type="spellEnd"/>
      <w:r w:rsidRPr="004A0A2F">
        <w:rPr>
          <w:rFonts w:ascii="Times New Roman" w:hAnsi="Times New Roman" w:cs="Times New Roman"/>
          <w:sz w:val="20"/>
        </w:rPr>
        <w:t xml:space="preserve">, sugar alcohols (e.g., sorbitol and </w:t>
      </w:r>
      <w:proofErr w:type="spellStart"/>
      <w:r w:rsidRPr="004A0A2F">
        <w:rPr>
          <w:rFonts w:ascii="Times New Roman" w:hAnsi="Times New Roman" w:cs="Times New Roman"/>
          <w:sz w:val="20"/>
        </w:rPr>
        <w:t>mannitol</w:t>
      </w:r>
      <w:proofErr w:type="spellEnd"/>
      <w:r w:rsidRPr="004A0A2F">
        <w:rPr>
          <w:rFonts w:ascii="Times New Roman" w:hAnsi="Times New Roman" w:cs="Times New Roman"/>
          <w:sz w:val="20"/>
        </w:rPr>
        <w:t xml:space="preserve">), and a quaternary amine called glycine </w:t>
      </w:r>
      <w:proofErr w:type="spellStart"/>
      <w:r w:rsidRPr="004A0A2F">
        <w:rPr>
          <w:rFonts w:ascii="Times New Roman" w:hAnsi="Times New Roman" w:cs="Times New Roman"/>
          <w:sz w:val="20"/>
        </w:rPr>
        <w:t>betaine</w:t>
      </w:r>
      <w:proofErr w:type="spellEnd"/>
      <w:r w:rsidRPr="004A0A2F">
        <w:rPr>
          <w:rFonts w:ascii="Times New Roman" w:hAnsi="Times New Roman" w:cs="Times New Roman"/>
          <w:sz w:val="20"/>
        </w:rPr>
        <w:t xml:space="preserve">. It prevents contact between solutes and biomolecule by replacing water molecules, so </w:t>
      </w:r>
      <w:proofErr w:type="spellStart"/>
      <w:r w:rsidRPr="004A0A2F">
        <w:rPr>
          <w:rFonts w:ascii="Times New Roman" w:hAnsi="Times New Roman" w:cs="Times New Roman"/>
          <w:sz w:val="20"/>
        </w:rPr>
        <w:t>proline</w:t>
      </w:r>
      <w:proofErr w:type="spellEnd"/>
      <w:r w:rsidRPr="004A0A2F">
        <w:rPr>
          <w:rFonts w:ascii="Times New Roman" w:hAnsi="Times New Roman" w:cs="Times New Roman"/>
          <w:sz w:val="20"/>
        </w:rPr>
        <w:t xml:space="preserve"> structure is not change due to accumulation of solutes. It Reducing loss of turgor and allows </w:t>
      </w:r>
      <w:proofErr w:type="spellStart"/>
      <w:r w:rsidRPr="004A0A2F">
        <w:rPr>
          <w:rFonts w:ascii="Times New Roman" w:hAnsi="Times New Roman" w:cs="Times New Roman"/>
          <w:sz w:val="20"/>
        </w:rPr>
        <w:t>stomatal</w:t>
      </w:r>
      <w:proofErr w:type="spellEnd"/>
      <w:r w:rsidRPr="004A0A2F">
        <w:rPr>
          <w:rFonts w:ascii="Times New Roman" w:hAnsi="Times New Roman" w:cs="Times New Roman"/>
          <w:sz w:val="20"/>
        </w:rPr>
        <w:t xml:space="preserve"> opening and expansion growth to continue progressively at lower water potential.</w:t>
      </w:r>
    </w:p>
    <w:p w:rsidR="000857BC" w:rsidRDefault="00390DBD" w:rsidP="000245ED">
      <w:pPr>
        <w:spacing w:after="0" w:line="360" w:lineRule="auto"/>
        <w:jc w:val="both"/>
        <w:rPr>
          <w:rFonts w:ascii="Times New Roman" w:hAnsi="Times New Roman" w:cs="Times New Roman"/>
          <w:sz w:val="20"/>
        </w:rPr>
      </w:pPr>
      <w:r w:rsidRPr="004A0A2F">
        <w:rPr>
          <w:rFonts w:ascii="Times New Roman" w:hAnsi="Times New Roman" w:cs="Times New Roman"/>
          <w:sz w:val="20"/>
        </w:rPr>
        <w:t xml:space="preserve">                </w:t>
      </w:r>
      <w:r w:rsidR="00466C98" w:rsidRPr="004A0A2F">
        <w:rPr>
          <w:rFonts w:ascii="Times New Roman" w:hAnsi="Times New Roman" w:cs="Times New Roman"/>
          <w:sz w:val="20"/>
        </w:rPr>
        <w:t xml:space="preserve">  </w:t>
      </w:r>
      <w:r w:rsidR="000857BC" w:rsidRPr="004A0A2F">
        <w:rPr>
          <w:rFonts w:ascii="Times New Roman" w:hAnsi="Times New Roman" w:cs="Times New Roman"/>
          <w:sz w:val="20"/>
        </w:rPr>
        <w:t xml:space="preserve">Carbohydrates and fatty acid metabolism related gene </w:t>
      </w:r>
      <w:r w:rsidR="000857BC" w:rsidRPr="004A0A2F">
        <w:rPr>
          <w:rFonts w:ascii="Times New Roman" w:hAnsi="Times New Roman" w:cs="Times New Roman"/>
          <w:i/>
          <w:iCs/>
          <w:sz w:val="20"/>
        </w:rPr>
        <w:t>TPS</w:t>
      </w:r>
      <w:r w:rsidR="000857BC" w:rsidRPr="004A0A2F">
        <w:rPr>
          <w:rFonts w:ascii="Times New Roman" w:hAnsi="Times New Roman" w:cs="Times New Roman"/>
          <w:sz w:val="20"/>
        </w:rPr>
        <w:t xml:space="preserve">, very high level expression of </w:t>
      </w:r>
      <w:r w:rsidR="000857BC" w:rsidRPr="004A0A2F">
        <w:rPr>
          <w:rFonts w:ascii="Times New Roman" w:hAnsi="Times New Roman" w:cs="Times New Roman"/>
          <w:i/>
          <w:iCs/>
          <w:sz w:val="20"/>
        </w:rPr>
        <w:t>TPS</w:t>
      </w:r>
      <w:r w:rsidR="000857BC" w:rsidRPr="004A0A2F">
        <w:rPr>
          <w:rFonts w:ascii="Times New Roman" w:hAnsi="Times New Roman" w:cs="Times New Roman"/>
          <w:sz w:val="20"/>
        </w:rPr>
        <w:t xml:space="preserve"> gene at 10 </w:t>
      </w:r>
      <w:proofErr w:type="spellStart"/>
      <w:r w:rsidR="000857BC" w:rsidRPr="004A0A2F">
        <w:rPr>
          <w:rFonts w:ascii="Times New Roman" w:hAnsi="Times New Roman" w:cs="Times New Roman"/>
          <w:sz w:val="20"/>
        </w:rPr>
        <w:t>dpa</w:t>
      </w:r>
      <w:proofErr w:type="spellEnd"/>
      <w:r w:rsidR="000857BC" w:rsidRPr="004A0A2F">
        <w:rPr>
          <w:rFonts w:ascii="Times New Roman" w:hAnsi="Times New Roman" w:cs="Times New Roman"/>
          <w:sz w:val="20"/>
        </w:rPr>
        <w:t xml:space="preserve"> (44.5 fold) as compared to 5 </w:t>
      </w:r>
      <w:proofErr w:type="spellStart"/>
      <w:r w:rsidR="000857BC" w:rsidRPr="004A0A2F">
        <w:rPr>
          <w:rFonts w:ascii="Times New Roman" w:hAnsi="Times New Roman" w:cs="Times New Roman"/>
          <w:sz w:val="20"/>
        </w:rPr>
        <w:t>dpa</w:t>
      </w:r>
      <w:proofErr w:type="spellEnd"/>
      <w:r w:rsidR="000857BC" w:rsidRPr="004A0A2F">
        <w:rPr>
          <w:rFonts w:ascii="Times New Roman" w:hAnsi="Times New Roman" w:cs="Times New Roman"/>
          <w:sz w:val="20"/>
        </w:rPr>
        <w:t xml:space="preserve"> and leaf suggests a role in </w:t>
      </w:r>
      <w:proofErr w:type="spellStart"/>
      <w:r w:rsidR="000857BC" w:rsidRPr="004A0A2F">
        <w:rPr>
          <w:rFonts w:ascii="Times New Roman" w:hAnsi="Times New Roman" w:cs="Times New Roman"/>
          <w:sz w:val="20"/>
        </w:rPr>
        <w:t>fibre</w:t>
      </w:r>
      <w:proofErr w:type="spellEnd"/>
      <w:r w:rsidR="000857BC" w:rsidRPr="004A0A2F">
        <w:rPr>
          <w:rFonts w:ascii="Times New Roman" w:hAnsi="Times New Roman" w:cs="Times New Roman"/>
          <w:sz w:val="20"/>
        </w:rPr>
        <w:t xml:space="preserve"> elongation under stress. TPS gene highly expressed in </w:t>
      </w:r>
      <w:r w:rsidR="000857BC" w:rsidRPr="004A0A2F">
        <w:rPr>
          <w:rFonts w:ascii="Times New Roman" w:hAnsi="Times New Roman" w:cs="Times New Roman"/>
          <w:i/>
          <w:iCs/>
          <w:sz w:val="20"/>
        </w:rPr>
        <w:t xml:space="preserve">G. </w:t>
      </w:r>
      <w:proofErr w:type="spellStart"/>
      <w:r w:rsidR="000857BC" w:rsidRPr="004A0A2F">
        <w:rPr>
          <w:rFonts w:ascii="Times New Roman" w:hAnsi="Times New Roman" w:cs="Times New Roman"/>
          <w:i/>
          <w:iCs/>
          <w:sz w:val="20"/>
        </w:rPr>
        <w:t>hirsutum</w:t>
      </w:r>
      <w:proofErr w:type="spellEnd"/>
      <w:r w:rsidR="000857BC" w:rsidRPr="004A0A2F">
        <w:rPr>
          <w:rFonts w:ascii="Times New Roman" w:hAnsi="Times New Roman" w:cs="Times New Roman"/>
          <w:sz w:val="20"/>
        </w:rPr>
        <w:t xml:space="preserve"> leaves under water deficit condition in both water-deficit sensitive and tolerant genotypes. Sucrose synthase (</w:t>
      </w:r>
      <w:r w:rsidR="000857BC" w:rsidRPr="004A0A2F">
        <w:rPr>
          <w:rFonts w:ascii="Times New Roman" w:hAnsi="Times New Roman" w:cs="Times New Roman"/>
          <w:i/>
          <w:iCs/>
          <w:sz w:val="20"/>
        </w:rPr>
        <w:t>SUS</w:t>
      </w:r>
      <w:r w:rsidR="000857BC" w:rsidRPr="004A0A2F">
        <w:rPr>
          <w:rFonts w:ascii="Times New Roman" w:hAnsi="Times New Roman" w:cs="Times New Roman"/>
          <w:sz w:val="20"/>
        </w:rPr>
        <w:t xml:space="preserve">) genes were differentially expressed at various stages. </w:t>
      </w:r>
      <w:r w:rsidR="000857BC" w:rsidRPr="004A0A2F">
        <w:rPr>
          <w:rFonts w:ascii="Times New Roman" w:hAnsi="Times New Roman" w:cs="Times New Roman"/>
          <w:i/>
          <w:iCs/>
          <w:sz w:val="20"/>
        </w:rPr>
        <w:t>SUS3</w:t>
      </w:r>
      <w:r w:rsidR="000857BC" w:rsidRPr="004A0A2F">
        <w:rPr>
          <w:rFonts w:ascii="Times New Roman" w:hAnsi="Times New Roman" w:cs="Times New Roman"/>
          <w:sz w:val="20"/>
        </w:rPr>
        <w:t xml:space="preserve"> was shown to be involved in </w:t>
      </w:r>
      <w:proofErr w:type="spellStart"/>
      <w:r w:rsidR="000857BC" w:rsidRPr="004A0A2F">
        <w:rPr>
          <w:rFonts w:ascii="Times New Roman" w:hAnsi="Times New Roman" w:cs="Times New Roman"/>
          <w:sz w:val="20"/>
        </w:rPr>
        <w:t>fibre</w:t>
      </w:r>
      <w:proofErr w:type="spellEnd"/>
      <w:r w:rsidR="000857BC" w:rsidRPr="004A0A2F">
        <w:rPr>
          <w:rFonts w:ascii="Times New Roman" w:hAnsi="Times New Roman" w:cs="Times New Roman"/>
          <w:sz w:val="20"/>
        </w:rPr>
        <w:t xml:space="preserve"> cell initiation, elongation and also in the seed development (</w:t>
      </w:r>
      <w:proofErr w:type="spellStart"/>
      <w:r w:rsidR="000857BC" w:rsidRPr="004A0A2F">
        <w:rPr>
          <w:rFonts w:ascii="Times New Roman" w:hAnsi="Times New Roman" w:cs="Times New Roman"/>
          <w:sz w:val="20"/>
        </w:rPr>
        <w:t>Ruan</w:t>
      </w:r>
      <w:proofErr w:type="spellEnd"/>
      <w:r w:rsidR="000857BC" w:rsidRPr="004A0A2F">
        <w:rPr>
          <w:rFonts w:ascii="Times New Roman" w:hAnsi="Times New Roman" w:cs="Times New Roman"/>
          <w:sz w:val="20"/>
        </w:rPr>
        <w:t xml:space="preserve"> </w:t>
      </w:r>
      <w:r w:rsidR="000857BC" w:rsidRPr="004A0A2F">
        <w:rPr>
          <w:rFonts w:ascii="Times New Roman" w:hAnsi="Times New Roman" w:cs="Times New Roman"/>
          <w:i/>
          <w:iCs/>
          <w:sz w:val="20"/>
        </w:rPr>
        <w:t>et al.</w:t>
      </w:r>
      <w:r w:rsidR="00131FB4" w:rsidRPr="004A0A2F">
        <w:rPr>
          <w:rFonts w:ascii="Times New Roman" w:hAnsi="Times New Roman" w:cs="Times New Roman"/>
          <w:i/>
          <w:iCs/>
          <w:sz w:val="20"/>
        </w:rPr>
        <w:t>,</w:t>
      </w:r>
      <w:r w:rsidR="000857BC" w:rsidRPr="004A0A2F">
        <w:rPr>
          <w:rFonts w:ascii="Times New Roman" w:hAnsi="Times New Roman" w:cs="Times New Roman"/>
          <w:sz w:val="20"/>
        </w:rPr>
        <w:t xml:space="preserve"> 2003). Up-regulation of SUS3 at 0, 5 and 20 </w:t>
      </w:r>
      <w:proofErr w:type="spellStart"/>
      <w:r w:rsidR="000857BC" w:rsidRPr="004A0A2F">
        <w:rPr>
          <w:rFonts w:ascii="Times New Roman" w:hAnsi="Times New Roman" w:cs="Times New Roman"/>
          <w:sz w:val="20"/>
        </w:rPr>
        <w:t>dpa</w:t>
      </w:r>
      <w:proofErr w:type="spellEnd"/>
      <w:r w:rsidR="000857BC" w:rsidRPr="004A0A2F">
        <w:rPr>
          <w:rFonts w:ascii="Times New Roman" w:hAnsi="Times New Roman" w:cs="Times New Roman"/>
          <w:sz w:val="20"/>
        </w:rPr>
        <w:t xml:space="preserve"> suggests its role in the development as well as in drought stress adaptation. UDP-</w:t>
      </w:r>
      <w:proofErr w:type="spellStart"/>
      <w:r w:rsidR="000857BC" w:rsidRPr="004A0A2F">
        <w:rPr>
          <w:rFonts w:ascii="Times New Roman" w:hAnsi="Times New Roman" w:cs="Times New Roman"/>
          <w:sz w:val="20"/>
        </w:rPr>
        <w:t>Glc</w:t>
      </w:r>
      <w:proofErr w:type="spellEnd"/>
      <w:r w:rsidR="000857BC" w:rsidRPr="004A0A2F">
        <w:rPr>
          <w:rFonts w:ascii="Times New Roman" w:hAnsi="Times New Roman" w:cs="Times New Roman"/>
          <w:sz w:val="20"/>
        </w:rPr>
        <w:t xml:space="preserve"> (UDP-D-glucose) is a central metabolite in carbohydrate metabolism and is precursor for synthesis of cell wall polysaccharides (pectin, hemicelluloses and cellulose) and sucrose. UDP-</w:t>
      </w:r>
      <w:proofErr w:type="spellStart"/>
      <w:r w:rsidR="000857BC" w:rsidRPr="004A0A2F">
        <w:rPr>
          <w:rFonts w:ascii="Times New Roman" w:hAnsi="Times New Roman" w:cs="Times New Roman"/>
          <w:sz w:val="20"/>
        </w:rPr>
        <w:t>Glc</w:t>
      </w:r>
      <w:proofErr w:type="spellEnd"/>
      <w:r w:rsidR="000857BC" w:rsidRPr="004A0A2F">
        <w:rPr>
          <w:rFonts w:ascii="Times New Roman" w:hAnsi="Times New Roman" w:cs="Times New Roman"/>
          <w:sz w:val="20"/>
        </w:rPr>
        <w:t xml:space="preserve"> is synthesized by UDP-glucose </w:t>
      </w:r>
      <w:proofErr w:type="spellStart"/>
      <w:r w:rsidR="000857BC" w:rsidRPr="004A0A2F">
        <w:rPr>
          <w:rFonts w:ascii="Times New Roman" w:hAnsi="Times New Roman" w:cs="Times New Roman"/>
          <w:sz w:val="20"/>
        </w:rPr>
        <w:t>pyrophosphorylase</w:t>
      </w:r>
      <w:proofErr w:type="spellEnd"/>
      <w:r w:rsidR="000857BC" w:rsidRPr="004A0A2F">
        <w:rPr>
          <w:rFonts w:ascii="Times New Roman" w:hAnsi="Times New Roman" w:cs="Times New Roman"/>
          <w:sz w:val="20"/>
        </w:rPr>
        <w:t xml:space="preserve"> (</w:t>
      </w:r>
      <w:r w:rsidR="000857BC" w:rsidRPr="004A0A2F">
        <w:rPr>
          <w:rFonts w:ascii="Times New Roman" w:hAnsi="Times New Roman" w:cs="Times New Roman"/>
          <w:i/>
          <w:iCs/>
          <w:sz w:val="20"/>
        </w:rPr>
        <w:t>UGP1</w:t>
      </w:r>
      <w:r w:rsidR="000857BC" w:rsidRPr="004A0A2F">
        <w:rPr>
          <w:rFonts w:ascii="Times New Roman" w:hAnsi="Times New Roman" w:cs="Times New Roman"/>
          <w:sz w:val="20"/>
        </w:rPr>
        <w:t xml:space="preserve">) from glucose-1- phosphate and by SUS from sucrose (Kim </w:t>
      </w:r>
      <w:r w:rsidR="000857BC" w:rsidRPr="004A0A2F">
        <w:rPr>
          <w:rFonts w:ascii="Times New Roman" w:hAnsi="Times New Roman" w:cs="Times New Roman"/>
          <w:i/>
          <w:iCs/>
          <w:sz w:val="20"/>
        </w:rPr>
        <w:t>et al.,</w:t>
      </w:r>
      <w:r w:rsidR="000857BC" w:rsidRPr="004A0A2F">
        <w:rPr>
          <w:rFonts w:ascii="Times New Roman" w:hAnsi="Times New Roman" w:cs="Times New Roman"/>
          <w:sz w:val="20"/>
        </w:rPr>
        <w:t xml:space="preserve"> 2013).</w:t>
      </w:r>
    </w:p>
    <w:p w:rsidR="004637A5" w:rsidRPr="004A0A2F" w:rsidRDefault="004637A5" w:rsidP="000245ED">
      <w:pPr>
        <w:spacing w:after="0" w:line="360" w:lineRule="auto"/>
        <w:jc w:val="both"/>
        <w:rPr>
          <w:rFonts w:ascii="Times New Roman" w:hAnsi="Times New Roman" w:cs="Times New Roman"/>
          <w:sz w:val="20"/>
        </w:rPr>
      </w:pPr>
    </w:p>
    <w:p w:rsidR="00DF574F" w:rsidRPr="004A0A2F" w:rsidRDefault="00467620" w:rsidP="0034234B">
      <w:pPr>
        <w:pStyle w:val="ListParagraph"/>
        <w:numPr>
          <w:ilvl w:val="0"/>
          <w:numId w:val="2"/>
        </w:numPr>
        <w:spacing w:after="0" w:line="360" w:lineRule="auto"/>
        <w:jc w:val="center"/>
        <w:rPr>
          <w:rFonts w:ascii="Times New Roman" w:hAnsi="Times New Roman" w:cs="Times New Roman"/>
          <w:b/>
          <w:bCs/>
          <w:sz w:val="20"/>
        </w:rPr>
      </w:pPr>
      <w:r w:rsidRPr="004A0A2F">
        <w:rPr>
          <w:rFonts w:ascii="Times New Roman" w:hAnsi="Times New Roman" w:cs="Times New Roman"/>
          <w:b/>
          <w:bCs/>
          <w:sz w:val="20"/>
        </w:rPr>
        <w:t>Molecular</w:t>
      </w:r>
      <w:r w:rsidRPr="004A0A2F">
        <w:rPr>
          <w:rFonts w:ascii="Times New Roman" w:eastAsia="+mn-ea" w:hAnsi="Times New Roman" w:cs="Times New Roman"/>
          <w:b/>
          <w:bCs/>
          <w:color w:val="000000"/>
          <w:sz w:val="20"/>
        </w:rPr>
        <w:t xml:space="preserve"> </w:t>
      </w:r>
      <w:r w:rsidR="001E1C51" w:rsidRPr="004A0A2F">
        <w:rPr>
          <w:rFonts w:ascii="Times New Roman" w:eastAsia="+mn-ea" w:hAnsi="Times New Roman" w:cs="Times New Roman"/>
          <w:b/>
          <w:bCs/>
          <w:color w:val="000000"/>
          <w:sz w:val="20"/>
        </w:rPr>
        <w:t>approach for</w:t>
      </w:r>
      <w:r w:rsidR="001E1C51" w:rsidRPr="004A0A2F">
        <w:rPr>
          <w:rFonts w:ascii="Times New Roman" w:hAnsi="Times New Roman" w:cs="Times New Roman"/>
          <w:b/>
          <w:bCs/>
          <w:sz w:val="20"/>
        </w:rPr>
        <w:t xml:space="preserve"> </w:t>
      </w:r>
      <w:r w:rsidR="00910D98" w:rsidRPr="004A0A2F">
        <w:rPr>
          <w:rFonts w:ascii="Times New Roman" w:hAnsi="Times New Roman" w:cs="Times New Roman"/>
          <w:b/>
          <w:bCs/>
          <w:sz w:val="20"/>
        </w:rPr>
        <w:t>abiotic stress</w:t>
      </w:r>
      <w:r w:rsidR="001E1C51" w:rsidRPr="004A0A2F">
        <w:rPr>
          <w:rFonts w:ascii="Times New Roman" w:hAnsi="Times New Roman" w:cs="Times New Roman"/>
          <w:b/>
          <w:bCs/>
          <w:sz w:val="20"/>
        </w:rPr>
        <w:t xml:space="preserve"> tolerance mechanism</w:t>
      </w:r>
      <w:r w:rsidRPr="004A0A2F">
        <w:rPr>
          <w:rFonts w:ascii="Times New Roman" w:hAnsi="Times New Roman" w:cs="Times New Roman"/>
          <w:b/>
          <w:bCs/>
          <w:sz w:val="20"/>
        </w:rPr>
        <w:t>:</w:t>
      </w:r>
    </w:p>
    <w:p w:rsidR="009E15E6" w:rsidRPr="004A0A2F" w:rsidRDefault="009E15E6"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 xml:space="preserve">Since Mendel’s pioneering discoveries in his garden, the principle has become firmly established that the growth, development, and environmental responses of even the simplest microorganism are determined by the programmed expression of its genes. Among multicellular organisms, turning genes on (gene expression) or off alters a cell’s complement of enzymes and structural proteins, allowing cells to differentiate. There are various aspects of plant development in relation to the regulation of gene expression. </w:t>
      </w:r>
      <w:r w:rsidR="00910D98" w:rsidRPr="004A0A2F">
        <w:rPr>
          <w:rFonts w:ascii="Times New Roman" w:hAnsi="Times New Roman" w:cs="Times New Roman"/>
          <w:sz w:val="20"/>
        </w:rPr>
        <w:t xml:space="preserve">Genes that encode proteins that directly protect plant cells against dehydration such as </w:t>
      </w:r>
      <w:proofErr w:type="spellStart"/>
      <w:r w:rsidR="00910D98" w:rsidRPr="004A0A2F">
        <w:rPr>
          <w:rFonts w:ascii="Times New Roman" w:hAnsi="Times New Roman" w:cs="Times New Roman"/>
          <w:sz w:val="20"/>
        </w:rPr>
        <w:t>dehydrins</w:t>
      </w:r>
      <w:proofErr w:type="spellEnd"/>
      <w:r w:rsidR="00910D98" w:rsidRPr="004A0A2F">
        <w:rPr>
          <w:rFonts w:ascii="Times New Roman" w:hAnsi="Times New Roman" w:cs="Times New Roman"/>
          <w:sz w:val="20"/>
        </w:rPr>
        <w:t xml:space="preserve">, heat stress </w:t>
      </w:r>
      <w:proofErr w:type="spellStart"/>
      <w:r w:rsidR="00910D98" w:rsidRPr="004A0A2F">
        <w:rPr>
          <w:rFonts w:ascii="Times New Roman" w:hAnsi="Times New Roman" w:cs="Times New Roman"/>
          <w:sz w:val="20"/>
          <w:lang w:val="fr-FR"/>
        </w:rPr>
        <w:t>proteins</w:t>
      </w:r>
      <w:proofErr w:type="spellEnd"/>
      <w:r w:rsidR="00910D98" w:rsidRPr="004A0A2F">
        <w:rPr>
          <w:rFonts w:ascii="Times New Roman" w:hAnsi="Times New Roman" w:cs="Times New Roman"/>
          <w:sz w:val="20"/>
          <w:lang w:val="fr-FR"/>
        </w:rPr>
        <w:t xml:space="preserve"> or </w:t>
      </w:r>
      <w:proofErr w:type="spellStart"/>
      <w:r w:rsidR="00910D98" w:rsidRPr="004A0A2F">
        <w:rPr>
          <w:rFonts w:ascii="Times New Roman" w:hAnsi="Times New Roman" w:cs="Times New Roman"/>
          <w:sz w:val="20"/>
          <w:lang w:val="fr-FR"/>
        </w:rPr>
        <w:t>chaperones</w:t>
      </w:r>
      <w:proofErr w:type="spellEnd"/>
      <w:r w:rsidR="00910D98" w:rsidRPr="004A0A2F">
        <w:rPr>
          <w:rFonts w:ascii="Times New Roman" w:hAnsi="Times New Roman" w:cs="Times New Roman"/>
          <w:sz w:val="20"/>
          <w:lang w:val="fr-FR"/>
        </w:rPr>
        <w:t xml:space="preserve">, LEA </w:t>
      </w:r>
      <w:proofErr w:type="spellStart"/>
      <w:r w:rsidR="00910D98" w:rsidRPr="004A0A2F">
        <w:rPr>
          <w:rFonts w:ascii="Times New Roman" w:hAnsi="Times New Roman" w:cs="Times New Roman"/>
          <w:sz w:val="20"/>
          <w:lang w:val="fr-FR"/>
        </w:rPr>
        <w:t>proteins</w:t>
      </w:r>
      <w:proofErr w:type="spellEnd"/>
      <w:r w:rsidR="00910D98" w:rsidRPr="004A0A2F">
        <w:rPr>
          <w:rFonts w:ascii="Times New Roman" w:hAnsi="Times New Roman" w:cs="Times New Roman"/>
          <w:sz w:val="20"/>
          <w:lang w:val="fr-FR"/>
        </w:rPr>
        <w:t xml:space="preserve">, </w:t>
      </w:r>
      <w:proofErr w:type="spellStart"/>
      <w:r w:rsidR="00910D98" w:rsidRPr="004A0A2F">
        <w:rPr>
          <w:rFonts w:ascii="Times New Roman" w:hAnsi="Times New Roman" w:cs="Times New Roman"/>
          <w:sz w:val="20"/>
          <w:lang w:val="fr-FR"/>
        </w:rPr>
        <w:t>osmoprotectants</w:t>
      </w:r>
      <w:proofErr w:type="spellEnd"/>
      <w:r w:rsidR="00910D98" w:rsidRPr="004A0A2F">
        <w:rPr>
          <w:rFonts w:ascii="Times New Roman" w:hAnsi="Times New Roman" w:cs="Times New Roman"/>
          <w:sz w:val="20"/>
          <w:lang w:val="fr-FR"/>
        </w:rPr>
        <w:t xml:space="preserve">, </w:t>
      </w:r>
      <w:r w:rsidR="00910D98" w:rsidRPr="004A0A2F">
        <w:rPr>
          <w:rFonts w:ascii="Times New Roman" w:hAnsi="Times New Roman" w:cs="Times New Roman"/>
          <w:sz w:val="20"/>
        </w:rPr>
        <w:t xml:space="preserve">antifreeze proteins, detoxification enzymes and free-radical scavengers. Genes that are involved in signaling cascades and in transcriptional control, such as mitogen-activated </w:t>
      </w:r>
      <w:r w:rsidR="00910D98" w:rsidRPr="004A0A2F">
        <w:rPr>
          <w:rFonts w:ascii="Times New Roman" w:hAnsi="Times New Roman" w:cs="Times New Roman"/>
          <w:sz w:val="20"/>
          <w:lang w:val="de-DE"/>
        </w:rPr>
        <w:t xml:space="preserve">protein kinases (MAPKs), calcium-dependent protein </w:t>
      </w:r>
      <w:r w:rsidR="00910D98" w:rsidRPr="004A0A2F">
        <w:rPr>
          <w:rFonts w:ascii="Times New Roman" w:hAnsi="Times New Roman" w:cs="Times New Roman"/>
          <w:sz w:val="20"/>
        </w:rPr>
        <w:t xml:space="preserve">kinases (CDPKs) and SOS kinase, phospholipases and transcriptional factors. Genes that are involved in water and ion uptake and transport such as </w:t>
      </w:r>
      <w:proofErr w:type="spellStart"/>
      <w:r w:rsidR="00910D98" w:rsidRPr="004A0A2F">
        <w:rPr>
          <w:rFonts w:ascii="Times New Roman" w:hAnsi="Times New Roman" w:cs="Times New Roman"/>
          <w:sz w:val="20"/>
        </w:rPr>
        <w:t>aquaporins</w:t>
      </w:r>
      <w:proofErr w:type="spellEnd"/>
      <w:r w:rsidR="00910D98" w:rsidRPr="004A0A2F">
        <w:rPr>
          <w:rFonts w:ascii="Times New Roman" w:hAnsi="Times New Roman" w:cs="Times New Roman"/>
          <w:sz w:val="20"/>
        </w:rPr>
        <w:t xml:space="preserve"> and ion transporters. </w:t>
      </w:r>
      <w:r w:rsidRPr="004A0A2F">
        <w:rPr>
          <w:rFonts w:ascii="Times New Roman" w:hAnsi="Times New Roman" w:cs="Times New Roman"/>
          <w:sz w:val="20"/>
        </w:rPr>
        <w:t>The first step in gene expression is transcription, the synthesis of an mRNA copy of the DNA template that encodes a protein.</w:t>
      </w:r>
    </w:p>
    <w:p w:rsidR="00A5665A" w:rsidRPr="004A0A2F" w:rsidRDefault="00A5665A" w:rsidP="000245ED">
      <w:pPr>
        <w:spacing w:after="0" w:line="360" w:lineRule="auto"/>
        <w:jc w:val="both"/>
        <w:rPr>
          <w:rFonts w:ascii="Times New Roman" w:hAnsi="Times New Roman" w:cs="Times New Roman"/>
          <w:b/>
          <w:bCs/>
          <w:sz w:val="20"/>
        </w:rPr>
      </w:pPr>
    </w:p>
    <w:p w:rsidR="0000118E" w:rsidRPr="004A0A2F" w:rsidRDefault="0000118E" w:rsidP="0034234B">
      <w:pPr>
        <w:pStyle w:val="ListParagraph"/>
        <w:numPr>
          <w:ilvl w:val="0"/>
          <w:numId w:val="4"/>
        </w:numPr>
        <w:spacing w:after="0" w:line="360" w:lineRule="auto"/>
        <w:jc w:val="both"/>
        <w:rPr>
          <w:rFonts w:ascii="Times New Roman" w:hAnsi="Times New Roman" w:cs="Times New Roman"/>
          <w:b/>
          <w:bCs/>
          <w:sz w:val="20"/>
        </w:rPr>
      </w:pPr>
      <w:r w:rsidRPr="004A0A2F">
        <w:rPr>
          <w:rFonts w:ascii="Times New Roman" w:hAnsi="Times New Roman" w:cs="Times New Roman"/>
          <w:b/>
          <w:bCs/>
          <w:sz w:val="20"/>
        </w:rPr>
        <w:t xml:space="preserve">Transcription in eukaryotes is controlled by </w:t>
      </w:r>
      <w:proofErr w:type="spellStart"/>
      <w:r w:rsidRPr="004A0A2F">
        <w:rPr>
          <w:rFonts w:ascii="Times New Roman" w:hAnsi="Times New Roman" w:cs="Times New Roman"/>
          <w:b/>
          <w:bCs/>
          <w:sz w:val="20"/>
        </w:rPr>
        <w:t>cis</w:t>
      </w:r>
      <w:proofErr w:type="spellEnd"/>
      <w:r w:rsidRPr="004A0A2F">
        <w:rPr>
          <w:rFonts w:ascii="Times New Roman" w:hAnsi="Times New Roman" w:cs="Times New Roman"/>
          <w:b/>
          <w:bCs/>
          <w:sz w:val="20"/>
        </w:rPr>
        <w:t>-acting regulatory sequences</w:t>
      </w:r>
      <w:r w:rsidR="009E15E6" w:rsidRPr="004A0A2F">
        <w:rPr>
          <w:rFonts w:ascii="Times New Roman" w:hAnsi="Times New Roman" w:cs="Times New Roman"/>
          <w:b/>
          <w:bCs/>
          <w:sz w:val="20"/>
        </w:rPr>
        <w:t>:</w:t>
      </w:r>
    </w:p>
    <w:p w:rsidR="00424298" w:rsidRPr="004A0A2F" w:rsidRDefault="00424298" w:rsidP="000245ED">
      <w:pPr>
        <w:pStyle w:val="ListParagraph"/>
        <w:spacing w:after="0" w:line="360" w:lineRule="auto"/>
        <w:ind w:left="360" w:firstLine="360"/>
        <w:jc w:val="both"/>
        <w:rPr>
          <w:rFonts w:ascii="Times New Roman" w:hAnsi="Times New Roman" w:cs="Times New Roman"/>
          <w:sz w:val="20"/>
        </w:rPr>
      </w:pPr>
      <w:r w:rsidRPr="004A0A2F">
        <w:rPr>
          <w:rFonts w:ascii="Times New Roman" w:hAnsi="Times New Roman" w:cs="Times New Roman"/>
          <w:sz w:val="20"/>
        </w:rPr>
        <w:t xml:space="preserve">The minimum promoter for genes transcribed by RNA polymerase II typically extends about 100bp upstream of the transcription initiation site and includes several sequence elements referred to as proximal promoter sequences. The TATA box plays a crucial role in transcription because it serves as the site of </w:t>
      </w:r>
      <w:r w:rsidRPr="004A0A2F">
        <w:rPr>
          <w:rFonts w:ascii="Times New Roman" w:hAnsi="Times New Roman" w:cs="Times New Roman"/>
          <w:sz w:val="20"/>
        </w:rPr>
        <w:lastRenderedPageBreak/>
        <w:t xml:space="preserve">assembly of the transcription initiation complex. In addition to the TATA box, the minimum promoters of eukaryotes also contain two additional regulatory sequences: the CAAT box and the GC box. These two sequences are the sites of binding of transcription factors, proteins that enhance the rate of transcription by facilitating the assembly of the initiation complex. The DNA sequences themselves are termed </w:t>
      </w:r>
      <w:proofErr w:type="spellStart"/>
      <w:r w:rsidRPr="004A0A2F">
        <w:rPr>
          <w:rFonts w:ascii="Times New Roman" w:hAnsi="Times New Roman" w:cs="Times New Roman"/>
          <w:sz w:val="20"/>
        </w:rPr>
        <w:t>cis</w:t>
      </w:r>
      <w:proofErr w:type="spellEnd"/>
      <w:r w:rsidRPr="004A0A2F">
        <w:rPr>
          <w:rFonts w:ascii="Times New Roman" w:hAnsi="Times New Roman" w:cs="Times New Roman"/>
          <w:sz w:val="20"/>
        </w:rPr>
        <w:t xml:space="preserve">-acting sequences, since they are adjacent to the transcription units they are regulating. The transcription factors that bind to the </w:t>
      </w:r>
      <w:proofErr w:type="spellStart"/>
      <w:r w:rsidRPr="004A0A2F">
        <w:rPr>
          <w:rFonts w:ascii="Times New Roman" w:hAnsi="Times New Roman" w:cs="Times New Roman"/>
          <w:sz w:val="20"/>
        </w:rPr>
        <w:t>cis</w:t>
      </w:r>
      <w:proofErr w:type="spellEnd"/>
      <w:r w:rsidRPr="004A0A2F">
        <w:rPr>
          <w:rFonts w:ascii="Times New Roman" w:hAnsi="Times New Roman" w:cs="Times New Roman"/>
          <w:sz w:val="20"/>
        </w:rPr>
        <w:t>-acting sequences are called trans-acting factors, since the genes that encode them are located elsewhere in the genome.</w:t>
      </w:r>
    </w:p>
    <w:p w:rsidR="00302629" w:rsidRPr="004A0A2F" w:rsidRDefault="00302629" w:rsidP="000245ED">
      <w:pPr>
        <w:spacing w:after="0" w:line="360" w:lineRule="auto"/>
        <w:jc w:val="center"/>
        <w:rPr>
          <w:rFonts w:ascii="Times New Roman" w:hAnsi="Times New Roman" w:cs="Times New Roman"/>
          <w:b/>
          <w:bCs/>
          <w:sz w:val="20"/>
        </w:rPr>
      </w:pPr>
      <w:r w:rsidRPr="004A0A2F">
        <w:rPr>
          <w:rFonts w:ascii="Times New Roman" w:hAnsi="Times New Roman" w:cs="Times New Roman"/>
          <w:b/>
          <w:bCs/>
          <w:noProof/>
          <w:sz w:val="20"/>
          <w:lang w:bidi="ar-SA"/>
        </w:rPr>
        <w:drawing>
          <wp:inline distT="0" distB="0" distL="0" distR="0">
            <wp:extent cx="4754969" cy="3349256"/>
            <wp:effectExtent l="19050" t="0" r="7531" b="0"/>
            <wp:docPr id="13" name="Picture 4"/>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8" cstate="print"/>
                    <a:srcRect t="4290"/>
                    <a:stretch>
                      <a:fillRect/>
                    </a:stretch>
                  </pic:blipFill>
                  <pic:spPr bwMode="auto">
                    <a:xfrm>
                      <a:off x="0" y="0"/>
                      <a:ext cx="4757957" cy="3351360"/>
                    </a:xfrm>
                    <a:prstGeom prst="rect">
                      <a:avLst/>
                    </a:prstGeom>
                    <a:noFill/>
                    <a:ln w="9525">
                      <a:noFill/>
                      <a:miter lim="800000"/>
                      <a:headEnd/>
                      <a:tailEnd/>
                    </a:ln>
                    <a:effectLst/>
                  </pic:spPr>
                </pic:pic>
              </a:graphicData>
            </a:graphic>
          </wp:inline>
        </w:drawing>
      </w:r>
    </w:p>
    <w:p w:rsidR="00424298" w:rsidRPr="004A0A2F" w:rsidRDefault="00424298" w:rsidP="000245ED">
      <w:pPr>
        <w:spacing w:after="0" w:line="360" w:lineRule="auto"/>
        <w:jc w:val="center"/>
        <w:rPr>
          <w:rFonts w:ascii="Times New Roman" w:hAnsi="Times New Roman" w:cs="Times New Roman"/>
          <w:b/>
          <w:bCs/>
          <w:sz w:val="20"/>
        </w:rPr>
      </w:pPr>
      <w:r w:rsidRPr="004A0A2F">
        <w:rPr>
          <w:rFonts w:ascii="Times New Roman" w:hAnsi="Times New Roman" w:cs="Times New Roman"/>
          <w:b/>
          <w:bCs/>
          <w:sz w:val="20"/>
        </w:rPr>
        <w:t xml:space="preserve">Fig. </w:t>
      </w:r>
      <w:r w:rsidR="00062D56">
        <w:rPr>
          <w:rFonts w:ascii="Times New Roman" w:hAnsi="Times New Roman" w:cs="Times New Roman"/>
          <w:b/>
          <w:bCs/>
          <w:sz w:val="20"/>
        </w:rPr>
        <w:t>6</w:t>
      </w:r>
      <w:r w:rsidRPr="004A0A2F">
        <w:rPr>
          <w:rFonts w:ascii="Times New Roman" w:hAnsi="Times New Roman" w:cs="Times New Roman"/>
          <w:b/>
          <w:bCs/>
          <w:sz w:val="20"/>
        </w:rPr>
        <w:t xml:space="preserve">. Transcription in eukaryotes is controlled by </w:t>
      </w:r>
      <w:proofErr w:type="spellStart"/>
      <w:r w:rsidRPr="004A0A2F">
        <w:rPr>
          <w:rFonts w:ascii="Times New Roman" w:hAnsi="Times New Roman" w:cs="Times New Roman"/>
          <w:b/>
          <w:bCs/>
          <w:sz w:val="20"/>
        </w:rPr>
        <w:t>cis</w:t>
      </w:r>
      <w:proofErr w:type="spellEnd"/>
      <w:r w:rsidRPr="004A0A2F">
        <w:rPr>
          <w:rFonts w:ascii="Times New Roman" w:hAnsi="Times New Roman" w:cs="Times New Roman"/>
          <w:b/>
          <w:bCs/>
          <w:sz w:val="20"/>
        </w:rPr>
        <w:t>-acting regulatory sequences</w:t>
      </w:r>
    </w:p>
    <w:p w:rsidR="00466C98" w:rsidRPr="004A0A2F" w:rsidRDefault="0000118E"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 xml:space="preserve">Numerous other </w:t>
      </w:r>
      <w:proofErr w:type="spellStart"/>
      <w:r w:rsidRPr="004A0A2F">
        <w:rPr>
          <w:rFonts w:ascii="Times New Roman" w:hAnsi="Times New Roman" w:cs="Times New Roman"/>
          <w:sz w:val="20"/>
        </w:rPr>
        <w:t>cis</w:t>
      </w:r>
      <w:proofErr w:type="spellEnd"/>
      <w:r w:rsidRPr="004A0A2F">
        <w:rPr>
          <w:rFonts w:ascii="Times New Roman" w:hAnsi="Times New Roman" w:cs="Times New Roman"/>
          <w:sz w:val="20"/>
        </w:rPr>
        <w:t xml:space="preserve">-acting sequences located farther upstream of the proximal promoter sequences can exert either positive or negative control over eukaryotic promoters. These sequences are termed the distal regulatory sequences and they are usually located within 1000 </w:t>
      </w:r>
      <w:proofErr w:type="spellStart"/>
      <w:r w:rsidRPr="004A0A2F">
        <w:rPr>
          <w:rFonts w:ascii="Times New Roman" w:hAnsi="Times New Roman" w:cs="Times New Roman"/>
          <w:sz w:val="20"/>
        </w:rPr>
        <w:t>bp</w:t>
      </w:r>
      <w:proofErr w:type="spellEnd"/>
      <w:r w:rsidRPr="004A0A2F">
        <w:rPr>
          <w:rFonts w:ascii="Times New Roman" w:hAnsi="Times New Roman" w:cs="Times New Roman"/>
          <w:sz w:val="20"/>
        </w:rPr>
        <w:t xml:space="preserve"> of the transcription initiation site. As with prokaryotes, the positively acting transcription factors that bind to these sites are called activators, while those that inhibit transcription are called repressors.</w:t>
      </w:r>
      <w:r w:rsidR="00302629" w:rsidRPr="004A0A2F">
        <w:rPr>
          <w:rFonts w:ascii="Times New Roman" w:hAnsi="Times New Roman" w:cs="Times New Roman"/>
          <w:sz w:val="20"/>
        </w:rPr>
        <w:t xml:space="preserve"> Gene regulation result, increase amount of specific mRNA, enhance translation, stabilize protein, alter protein activity and combination of all thi</w:t>
      </w:r>
      <w:r w:rsidR="00103648" w:rsidRPr="004A0A2F">
        <w:rPr>
          <w:rFonts w:ascii="Times New Roman" w:hAnsi="Times New Roman" w:cs="Times New Roman"/>
          <w:sz w:val="20"/>
        </w:rPr>
        <w:t>s through transcription factors.</w:t>
      </w:r>
    </w:p>
    <w:p w:rsidR="008E3429" w:rsidRPr="004A0A2F" w:rsidRDefault="008E3429"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noProof/>
          <w:sz w:val="20"/>
          <w:lang w:bidi="ar-SA"/>
        </w:rPr>
        <w:drawing>
          <wp:inline distT="0" distB="0" distL="0" distR="0">
            <wp:extent cx="5190903" cy="1243363"/>
            <wp:effectExtent l="19050" t="0" r="0" b="0"/>
            <wp:docPr id="12"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9" cstate="print"/>
                    <a:srcRect l="4531" t="7131" r="5178" b="69190"/>
                    <a:stretch>
                      <a:fillRect/>
                    </a:stretch>
                  </pic:blipFill>
                  <pic:spPr bwMode="auto">
                    <a:xfrm>
                      <a:off x="0" y="0"/>
                      <a:ext cx="5201289" cy="1245851"/>
                    </a:xfrm>
                    <a:prstGeom prst="rect">
                      <a:avLst/>
                    </a:prstGeom>
                    <a:noFill/>
                    <a:ln w="9525">
                      <a:noFill/>
                      <a:miter lim="800000"/>
                      <a:headEnd/>
                      <a:tailEnd/>
                    </a:ln>
                  </pic:spPr>
                </pic:pic>
              </a:graphicData>
            </a:graphic>
          </wp:inline>
        </w:drawing>
      </w:r>
    </w:p>
    <w:p w:rsidR="008E3429" w:rsidRPr="004A0A2F" w:rsidRDefault="004A0A2F" w:rsidP="000245ED">
      <w:pPr>
        <w:spacing w:after="0" w:line="360" w:lineRule="auto"/>
        <w:ind w:firstLine="720"/>
        <w:jc w:val="center"/>
        <w:rPr>
          <w:rFonts w:ascii="Times New Roman" w:hAnsi="Times New Roman" w:cs="Times New Roman"/>
          <w:b/>
          <w:bCs/>
          <w:sz w:val="20"/>
        </w:rPr>
      </w:pPr>
      <w:r w:rsidRPr="004A0A2F">
        <w:rPr>
          <w:rFonts w:ascii="Times New Roman" w:hAnsi="Times New Roman" w:cs="Times New Roman"/>
          <w:b/>
          <w:bCs/>
          <w:sz w:val="20"/>
        </w:rPr>
        <w:t xml:space="preserve">Fig. </w:t>
      </w:r>
      <w:r w:rsidR="00062D56">
        <w:rPr>
          <w:rFonts w:ascii="Times New Roman" w:hAnsi="Times New Roman" w:cs="Times New Roman"/>
          <w:b/>
          <w:bCs/>
          <w:sz w:val="20"/>
        </w:rPr>
        <w:t>7</w:t>
      </w:r>
      <w:r w:rsidRPr="004A0A2F">
        <w:rPr>
          <w:rFonts w:ascii="Times New Roman" w:hAnsi="Times New Roman" w:cs="Times New Roman"/>
          <w:b/>
          <w:bCs/>
          <w:sz w:val="20"/>
        </w:rPr>
        <w:t xml:space="preserve">. </w:t>
      </w:r>
      <w:r w:rsidR="008E3429" w:rsidRPr="004A0A2F">
        <w:rPr>
          <w:rFonts w:ascii="Times New Roman" w:hAnsi="Times New Roman" w:cs="Times New Roman"/>
          <w:b/>
          <w:bCs/>
          <w:sz w:val="20"/>
        </w:rPr>
        <w:t xml:space="preserve">Gal4 - DNA-binding </w:t>
      </w:r>
      <w:proofErr w:type="spellStart"/>
      <w:r w:rsidR="008E3429" w:rsidRPr="004A0A2F">
        <w:rPr>
          <w:rFonts w:ascii="Times New Roman" w:hAnsi="Times New Roman" w:cs="Times New Roman"/>
          <w:b/>
          <w:bCs/>
          <w:sz w:val="20"/>
        </w:rPr>
        <w:t>transactivator</w:t>
      </w:r>
      <w:proofErr w:type="spellEnd"/>
    </w:p>
    <w:p w:rsidR="008E3429" w:rsidRPr="004A0A2F" w:rsidRDefault="008E3429"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 xml:space="preserve">Gal80 binds Gal4 and inhibits its transcriptional ability. Whereas </w:t>
      </w:r>
      <w:proofErr w:type="gramStart"/>
      <w:r w:rsidRPr="004A0A2F">
        <w:rPr>
          <w:rFonts w:ascii="Times New Roman" w:hAnsi="Times New Roman" w:cs="Times New Roman"/>
          <w:sz w:val="20"/>
        </w:rPr>
        <w:t>in  the</w:t>
      </w:r>
      <w:proofErr w:type="gramEnd"/>
      <w:r w:rsidRPr="004A0A2F">
        <w:rPr>
          <w:rFonts w:ascii="Times New Roman" w:hAnsi="Times New Roman" w:cs="Times New Roman"/>
          <w:sz w:val="20"/>
        </w:rPr>
        <w:t xml:space="preserve"> presence of </w:t>
      </w:r>
      <w:proofErr w:type="spellStart"/>
      <w:r w:rsidRPr="004A0A2F">
        <w:rPr>
          <w:rFonts w:ascii="Times New Roman" w:hAnsi="Times New Roman" w:cs="Times New Roman"/>
          <w:sz w:val="20"/>
        </w:rPr>
        <w:t>galactose</w:t>
      </w:r>
      <w:proofErr w:type="spellEnd"/>
      <w:r w:rsidRPr="004A0A2F">
        <w:rPr>
          <w:rFonts w:ascii="Times New Roman" w:hAnsi="Times New Roman" w:cs="Times New Roman"/>
          <w:sz w:val="20"/>
        </w:rPr>
        <w:t>, Gal 3 binds and causes a conformational change in Gal80, which then allows Gal4 to function as a transcriptional activator.</w:t>
      </w:r>
    </w:p>
    <w:p w:rsidR="008E3429" w:rsidRPr="004A0A2F" w:rsidRDefault="008E3429" w:rsidP="000245ED">
      <w:pPr>
        <w:spacing w:after="0" w:line="360" w:lineRule="auto"/>
        <w:jc w:val="both"/>
        <w:rPr>
          <w:rFonts w:ascii="Times New Roman" w:hAnsi="Times New Roman" w:cs="Times New Roman"/>
          <w:b/>
          <w:bCs/>
          <w:sz w:val="20"/>
        </w:rPr>
      </w:pPr>
      <w:r w:rsidRPr="004A0A2F">
        <w:rPr>
          <w:rFonts w:ascii="Times New Roman" w:hAnsi="Times New Roman" w:cs="Times New Roman"/>
          <w:b/>
          <w:bCs/>
          <w:sz w:val="20"/>
        </w:rPr>
        <w:lastRenderedPageBreak/>
        <w:t>Types of DNA binding domain</w:t>
      </w:r>
    </w:p>
    <w:p w:rsidR="00530F6C" w:rsidRPr="004A0A2F" w:rsidRDefault="0086217C" w:rsidP="0034234B">
      <w:pPr>
        <w:numPr>
          <w:ilvl w:val="0"/>
          <w:numId w:val="1"/>
        </w:numPr>
        <w:spacing w:after="0" w:line="240" w:lineRule="auto"/>
        <w:jc w:val="both"/>
        <w:rPr>
          <w:rFonts w:ascii="Times New Roman" w:hAnsi="Times New Roman" w:cs="Times New Roman"/>
          <w:sz w:val="20"/>
        </w:rPr>
      </w:pPr>
      <w:r w:rsidRPr="004A0A2F">
        <w:rPr>
          <w:rFonts w:ascii="Times New Roman" w:hAnsi="Times New Roman" w:cs="Times New Roman"/>
          <w:sz w:val="20"/>
          <w:lang w:val="ve-ZA"/>
        </w:rPr>
        <w:t>Zinc finger motif</w:t>
      </w:r>
    </w:p>
    <w:p w:rsidR="00530F6C" w:rsidRPr="004A0A2F" w:rsidRDefault="0086217C" w:rsidP="0034234B">
      <w:pPr>
        <w:numPr>
          <w:ilvl w:val="0"/>
          <w:numId w:val="1"/>
        </w:numPr>
        <w:spacing w:after="0" w:line="240" w:lineRule="auto"/>
        <w:jc w:val="both"/>
        <w:rPr>
          <w:rFonts w:ascii="Times New Roman" w:hAnsi="Times New Roman" w:cs="Times New Roman"/>
          <w:sz w:val="20"/>
          <w:cs/>
        </w:rPr>
      </w:pPr>
      <w:r w:rsidRPr="004A0A2F">
        <w:rPr>
          <w:rFonts w:ascii="Times New Roman" w:hAnsi="Times New Roman" w:cs="Times New Roman"/>
          <w:sz w:val="20"/>
          <w:lang w:val="ve-ZA"/>
        </w:rPr>
        <w:t>helix-turn-helix motif</w:t>
      </w:r>
    </w:p>
    <w:p w:rsidR="00530F6C" w:rsidRPr="004A0A2F" w:rsidRDefault="0086217C" w:rsidP="0034234B">
      <w:pPr>
        <w:numPr>
          <w:ilvl w:val="0"/>
          <w:numId w:val="1"/>
        </w:numPr>
        <w:spacing w:after="0" w:line="240" w:lineRule="auto"/>
        <w:jc w:val="both"/>
        <w:rPr>
          <w:rFonts w:ascii="Times New Roman" w:hAnsi="Times New Roman" w:cs="Times New Roman"/>
          <w:sz w:val="20"/>
          <w:cs/>
        </w:rPr>
      </w:pPr>
      <w:r w:rsidRPr="004A0A2F">
        <w:rPr>
          <w:rFonts w:ascii="Times New Roman" w:hAnsi="Times New Roman" w:cs="Times New Roman"/>
          <w:sz w:val="20"/>
          <w:lang w:val="ve-ZA"/>
        </w:rPr>
        <w:t>helix-loop-helix (HLH)</w:t>
      </w:r>
    </w:p>
    <w:p w:rsidR="00530F6C" w:rsidRPr="004637A5" w:rsidRDefault="0086217C" w:rsidP="0034234B">
      <w:pPr>
        <w:numPr>
          <w:ilvl w:val="0"/>
          <w:numId w:val="1"/>
        </w:numPr>
        <w:spacing w:after="0" w:line="240" w:lineRule="auto"/>
        <w:jc w:val="both"/>
        <w:rPr>
          <w:rFonts w:ascii="Times New Roman" w:hAnsi="Times New Roman" w:cs="Times New Roman"/>
          <w:sz w:val="20"/>
          <w:cs/>
        </w:rPr>
      </w:pPr>
      <w:r w:rsidRPr="004A0A2F">
        <w:rPr>
          <w:rFonts w:ascii="Times New Roman" w:hAnsi="Times New Roman" w:cs="Times New Roman"/>
          <w:sz w:val="20"/>
          <w:lang w:val="ve-ZA"/>
        </w:rPr>
        <w:t>Leucine motif</w:t>
      </w:r>
      <w:r w:rsidRPr="004A0A2F">
        <w:rPr>
          <w:rFonts w:ascii="Times New Roman" w:hAnsi="Times New Roman" w:cs="Times New Roman"/>
          <w:sz w:val="20"/>
          <w:cs/>
        </w:rPr>
        <w:t xml:space="preserve"> </w:t>
      </w:r>
    </w:p>
    <w:p w:rsidR="004637A5" w:rsidRPr="004A0A2F" w:rsidRDefault="004637A5" w:rsidP="004637A5">
      <w:pPr>
        <w:spacing w:after="0" w:line="240" w:lineRule="auto"/>
        <w:ind w:left="720"/>
        <w:jc w:val="both"/>
        <w:rPr>
          <w:rFonts w:ascii="Times New Roman" w:hAnsi="Times New Roman" w:cs="Times New Roman" w:hint="cs"/>
          <w:sz w:val="20"/>
          <w:cs/>
        </w:rPr>
      </w:pPr>
    </w:p>
    <w:p w:rsidR="00A5665A" w:rsidRPr="004A0A2F" w:rsidRDefault="00A5665A" w:rsidP="000245ED">
      <w:pPr>
        <w:autoSpaceDE w:val="0"/>
        <w:autoSpaceDN w:val="0"/>
        <w:adjustRightInd w:val="0"/>
        <w:spacing w:after="0" w:line="360" w:lineRule="auto"/>
        <w:rPr>
          <w:rFonts w:ascii="Times New Roman" w:hAnsi="Times New Roman" w:cs="Times New Roman"/>
          <w:b/>
          <w:bCs/>
          <w:sz w:val="20"/>
        </w:rPr>
      </w:pPr>
    </w:p>
    <w:p w:rsidR="008E3429" w:rsidRPr="004637A5" w:rsidRDefault="008E3429" w:rsidP="0034234B">
      <w:pPr>
        <w:pStyle w:val="ListParagraph"/>
        <w:numPr>
          <w:ilvl w:val="0"/>
          <w:numId w:val="4"/>
        </w:numPr>
        <w:autoSpaceDE w:val="0"/>
        <w:autoSpaceDN w:val="0"/>
        <w:adjustRightInd w:val="0"/>
        <w:spacing w:after="0" w:line="360" w:lineRule="auto"/>
        <w:rPr>
          <w:rFonts w:ascii="Times New Roman" w:hAnsi="Times New Roman" w:cs="Times New Roman"/>
          <w:b/>
          <w:bCs/>
          <w:sz w:val="20"/>
        </w:rPr>
      </w:pPr>
      <w:r w:rsidRPr="004637A5">
        <w:rPr>
          <w:rFonts w:ascii="Times New Roman" w:hAnsi="Times New Roman" w:cs="Times New Roman"/>
          <w:b/>
          <w:bCs/>
          <w:sz w:val="20"/>
        </w:rPr>
        <w:t xml:space="preserve">Strategy for the Isolation of </w:t>
      </w:r>
      <w:proofErr w:type="spellStart"/>
      <w:r w:rsidRPr="004637A5">
        <w:rPr>
          <w:rFonts w:ascii="Times New Roman" w:hAnsi="Times New Roman" w:cs="Times New Roman"/>
          <w:b/>
          <w:bCs/>
          <w:sz w:val="20"/>
        </w:rPr>
        <w:t>cDNAs</w:t>
      </w:r>
      <w:proofErr w:type="spellEnd"/>
      <w:r w:rsidRPr="004637A5">
        <w:rPr>
          <w:rFonts w:ascii="Times New Roman" w:hAnsi="Times New Roman" w:cs="Times New Roman"/>
          <w:b/>
          <w:bCs/>
          <w:sz w:val="20"/>
        </w:rPr>
        <w:t xml:space="preserve"> Encoding DRE Binding Proteins by Selection in Yeast.</w:t>
      </w:r>
    </w:p>
    <w:p w:rsidR="00601E74" w:rsidRPr="004A0A2F" w:rsidRDefault="00601E74" w:rsidP="000245ED">
      <w:pPr>
        <w:autoSpaceDE w:val="0"/>
        <w:autoSpaceDN w:val="0"/>
        <w:adjustRightInd w:val="0"/>
        <w:spacing w:after="0" w:line="360" w:lineRule="auto"/>
        <w:jc w:val="center"/>
        <w:rPr>
          <w:rFonts w:ascii="Times New Roman" w:hAnsi="Times New Roman" w:cs="Times New Roman"/>
          <w:b/>
          <w:bCs/>
          <w:sz w:val="20"/>
        </w:rPr>
      </w:pPr>
      <w:r w:rsidRPr="004A0A2F">
        <w:rPr>
          <w:rFonts w:ascii="Times New Roman" w:hAnsi="Times New Roman" w:cs="Times New Roman"/>
          <w:b/>
          <w:bCs/>
          <w:noProof/>
          <w:sz w:val="20"/>
          <w:lang w:bidi="ar-SA"/>
        </w:rPr>
        <w:drawing>
          <wp:inline distT="0" distB="0" distL="0" distR="0">
            <wp:extent cx="3976576" cy="2339163"/>
            <wp:effectExtent l="19050" t="0" r="4874" b="0"/>
            <wp:docPr id="17"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0" cstate="print"/>
                    <a:srcRect t="5140"/>
                    <a:stretch>
                      <a:fillRect/>
                    </a:stretch>
                  </pic:blipFill>
                  <pic:spPr bwMode="auto">
                    <a:xfrm>
                      <a:off x="0" y="0"/>
                      <a:ext cx="3976576" cy="2339163"/>
                    </a:xfrm>
                    <a:prstGeom prst="rect">
                      <a:avLst/>
                    </a:prstGeom>
                    <a:noFill/>
                    <a:ln w="9525">
                      <a:noFill/>
                      <a:miter lim="800000"/>
                      <a:headEnd/>
                      <a:tailEnd/>
                    </a:ln>
                    <a:effectLst/>
                  </pic:spPr>
                </pic:pic>
              </a:graphicData>
            </a:graphic>
          </wp:inline>
        </w:drawing>
      </w:r>
    </w:p>
    <w:p w:rsidR="009C04C4" w:rsidRPr="004A0A2F" w:rsidRDefault="00062D56" w:rsidP="000245ED">
      <w:pPr>
        <w:autoSpaceDE w:val="0"/>
        <w:autoSpaceDN w:val="0"/>
        <w:adjustRightInd w:val="0"/>
        <w:spacing w:after="0" w:line="360" w:lineRule="auto"/>
        <w:jc w:val="center"/>
        <w:rPr>
          <w:rFonts w:ascii="Times New Roman" w:hAnsi="Times New Roman" w:cs="Times New Roman"/>
          <w:b/>
          <w:bCs/>
          <w:sz w:val="20"/>
        </w:rPr>
      </w:pPr>
      <w:r>
        <w:rPr>
          <w:rFonts w:ascii="Times New Roman" w:hAnsi="Times New Roman" w:cs="Times New Roman"/>
          <w:b/>
          <w:bCs/>
          <w:sz w:val="20"/>
        </w:rPr>
        <w:t>Fig. 8</w:t>
      </w:r>
      <w:r w:rsidR="009C04C4" w:rsidRPr="004A0A2F">
        <w:rPr>
          <w:rFonts w:ascii="Times New Roman" w:hAnsi="Times New Roman" w:cs="Times New Roman"/>
          <w:b/>
          <w:bCs/>
          <w:sz w:val="20"/>
        </w:rPr>
        <w:t xml:space="preserve">. </w:t>
      </w:r>
      <w:r w:rsidR="009C04C4" w:rsidRPr="004A0A2F">
        <w:rPr>
          <w:rFonts w:ascii="Times New Roman" w:hAnsi="Times New Roman" w:cs="Times New Roman"/>
          <w:b/>
          <w:bCs/>
          <w:sz w:val="20"/>
        </w:rPr>
        <w:t xml:space="preserve">Isolation of </w:t>
      </w:r>
      <w:proofErr w:type="spellStart"/>
      <w:r w:rsidR="009C04C4" w:rsidRPr="004A0A2F">
        <w:rPr>
          <w:rFonts w:ascii="Times New Roman" w:hAnsi="Times New Roman" w:cs="Times New Roman"/>
          <w:b/>
          <w:bCs/>
          <w:sz w:val="20"/>
        </w:rPr>
        <w:t>cDNAs</w:t>
      </w:r>
      <w:proofErr w:type="spellEnd"/>
      <w:r w:rsidR="009C04C4" w:rsidRPr="004A0A2F">
        <w:rPr>
          <w:rFonts w:ascii="Times New Roman" w:hAnsi="Times New Roman" w:cs="Times New Roman"/>
          <w:b/>
          <w:bCs/>
          <w:sz w:val="20"/>
        </w:rPr>
        <w:t xml:space="preserve"> Encoding DRE Binding Proteins</w:t>
      </w:r>
      <w:r w:rsidR="009C04C4" w:rsidRPr="004A0A2F">
        <w:rPr>
          <w:rFonts w:ascii="Times New Roman" w:hAnsi="Times New Roman" w:cs="Times New Roman"/>
          <w:b/>
          <w:bCs/>
          <w:sz w:val="20"/>
        </w:rPr>
        <w:t xml:space="preserve"> by yeast cell</w:t>
      </w:r>
    </w:p>
    <w:p w:rsidR="00103648" w:rsidRPr="004A0A2F" w:rsidRDefault="008E3429" w:rsidP="004637A5">
      <w:pPr>
        <w:autoSpaceDE w:val="0"/>
        <w:autoSpaceDN w:val="0"/>
        <w:adjustRightInd w:val="0"/>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 xml:space="preserve">An expression library of hybrid proteins was transformed into the yeast strain carrying dual reporter genes </w:t>
      </w:r>
      <w:r w:rsidRPr="004A0A2F">
        <w:rPr>
          <w:rFonts w:ascii="Times New Roman" w:hAnsi="Times New Roman" w:cs="Times New Roman"/>
          <w:i/>
          <w:iCs/>
          <w:sz w:val="20"/>
        </w:rPr>
        <w:t>HIS3</w:t>
      </w:r>
      <w:r w:rsidRPr="004A0A2F">
        <w:rPr>
          <w:rFonts w:ascii="Times New Roman" w:hAnsi="Times New Roman" w:cs="Times New Roman"/>
          <w:sz w:val="20"/>
        </w:rPr>
        <w:t xml:space="preserve"> and </w:t>
      </w:r>
      <w:proofErr w:type="spellStart"/>
      <w:r w:rsidRPr="004A0A2F">
        <w:rPr>
          <w:rFonts w:ascii="Times New Roman" w:hAnsi="Times New Roman" w:cs="Times New Roman"/>
          <w:i/>
          <w:iCs/>
          <w:sz w:val="20"/>
        </w:rPr>
        <w:t>lacZ</w:t>
      </w:r>
      <w:proofErr w:type="spellEnd"/>
      <w:r w:rsidRPr="004A0A2F">
        <w:rPr>
          <w:rFonts w:ascii="Times New Roman" w:hAnsi="Times New Roman" w:cs="Times New Roman"/>
          <w:sz w:val="20"/>
        </w:rPr>
        <w:t xml:space="preserve"> under the control of</w:t>
      </w:r>
      <w:r w:rsidRPr="004A0A2F">
        <w:rPr>
          <w:rFonts w:ascii="Times New Roman" w:hAnsi="Times New Roman" w:cs="Times New Roman"/>
          <w:b/>
          <w:bCs/>
          <w:sz w:val="20"/>
        </w:rPr>
        <w:t xml:space="preserve"> </w:t>
      </w:r>
      <w:r w:rsidRPr="004A0A2F">
        <w:rPr>
          <w:rFonts w:ascii="Times New Roman" w:hAnsi="Times New Roman" w:cs="Times New Roman"/>
          <w:sz w:val="20"/>
        </w:rPr>
        <w:t xml:space="preserve">the 71-bp promoter region of </w:t>
      </w:r>
      <w:r w:rsidRPr="004A0A2F">
        <w:rPr>
          <w:rFonts w:ascii="Times New Roman" w:hAnsi="Times New Roman" w:cs="Times New Roman"/>
          <w:i/>
          <w:iCs/>
          <w:sz w:val="20"/>
        </w:rPr>
        <w:t>rd29A</w:t>
      </w:r>
      <w:r w:rsidRPr="004A0A2F">
        <w:rPr>
          <w:rFonts w:ascii="Times New Roman" w:hAnsi="Times New Roman" w:cs="Times New Roman"/>
          <w:sz w:val="20"/>
        </w:rPr>
        <w:t xml:space="preserve"> containing the DRE. The hybrids</w:t>
      </w:r>
      <w:r w:rsidRPr="004A0A2F">
        <w:rPr>
          <w:rFonts w:ascii="Times New Roman" w:hAnsi="Times New Roman" w:cs="Times New Roman"/>
          <w:b/>
          <w:bCs/>
          <w:sz w:val="20"/>
        </w:rPr>
        <w:t xml:space="preserve"> </w:t>
      </w:r>
      <w:r w:rsidRPr="004A0A2F">
        <w:rPr>
          <w:rFonts w:ascii="Times New Roman" w:hAnsi="Times New Roman" w:cs="Times New Roman"/>
          <w:sz w:val="20"/>
        </w:rPr>
        <w:t>contain protein coding sequences fused to the end of the GAL4 activation</w:t>
      </w:r>
      <w:r w:rsidRPr="004A0A2F">
        <w:rPr>
          <w:rFonts w:ascii="Times New Roman" w:hAnsi="Times New Roman" w:cs="Times New Roman"/>
          <w:b/>
          <w:bCs/>
          <w:sz w:val="20"/>
        </w:rPr>
        <w:t xml:space="preserve"> </w:t>
      </w:r>
      <w:r w:rsidRPr="004A0A2F">
        <w:rPr>
          <w:rFonts w:ascii="Times New Roman" w:hAnsi="Times New Roman" w:cs="Times New Roman"/>
          <w:sz w:val="20"/>
        </w:rPr>
        <w:t>domain (AD). Hybrid proteins that recognize the binding site</w:t>
      </w:r>
      <w:r w:rsidRPr="004A0A2F">
        <w:rPr>
          <w:rFonts w:ascii="Times New Roman" w:hAnsi="Times New Roman" w:cs="Times New Roman"/>
          <w:b/>
          <w:bCs/>
          <w:sz w:val="20"/>
        </w:rPr>
        <w:t xml:space="preserve"> </w:t>
      </w:r>
      <w:r w:rsidRPr="004A0A2F">
        <w:rPr>
          <w:rFonts w:ascii="Times New Roman" w:hAnsi="Times New Roman" w:cs="Times New Roman"/>
          <w:sz w:val="20"/>
        </w:rPr>
        <w:t>act as transcriptional activators of the reporter genes, allow the cells</w:t>
      </w:r>
      <w:r w:rsidRPr="004A0A2F">
        <w:rPr>
          <w:rFonts w:ascii="Times New Roman" w:hAnsi="Times New Roman" w:cs="Times New Roman"/>
          <w:b/>
          <w:bCs/>
          <w:sz w:val="20"/>
        </w:rPr>
        <w:t xml:space="preserve"> </w:t>
      </w:r>
      <w:r w:rsidRPr="004A0A2F">
        <w:rPr>
          <w:rFonts w:ascii="Times New Roman" w:hAnsi="Times New Roman" w:cs="Times New Roman"/>
          <w:sz w:val="20"/>
        </w:rPr>
        <w:t>to grow in the presence of 3-AT (a competitive inhibitor of the HIS3</w:t>
      </w:r>
      <w:r w:rsidRPr="004A0A2F">
        <w:rPr>
          <w:rFonts w:ascii="Times New Roman" w:hAnsi="Times New Roman" w:cs="Times New Roman"/>
          <w:b/>
          <w:bCs/>
          <w:sz w:val="20"/>
        </w:rPr>
        <w:t xml:space="preserve"> </w:t>
      </w:r>
      <w:r w:rsidRPr="004A0A2F">
        <w:rPr>
          <w:rFonts w:ascii="Times New Roman" w:hAnsi="Times New Roman" w:cs="Times New Roman"/>
          <w:sz w:val="20"/>
        </w:rPr>
        <w:t>gene product), and turn the cells blue in b-</w:t>
      </w:r>
      <w:proofErr w:type="spellStart"/>
      <w:r w:rsidRPr="004A0A2F">
        <w:rPr>
          <w:rFonts w:ascii="Times New Roman" w:hAnsi="Times New Roman" w:cs="Times New Roman"/>
          <w:sz w:val="20"/>
        </w:rPr>
        <w:t>galactosidase</w:t>
      </w:r>
      <w:proofErr w:type="spellEnd"/>
      <w:r w:rsidRPr="004A0A2F">
        <w:rPr>
          <w:rFonts w:ascii="Times New Roman" w:hAnsi="Times New Roman" w:cs="Times New Roman"/>
          <w:sz w:val="20"/>
        </w:rPr>
        <w:t xml:space="preserve"> assay.</w:t>
      </w:r>
      <w:r w:rsidRPr="004A0A2F">
        <w:rPr>
          <w:rFonts w:ascii="Times New Roman" w:hAnsi="Times New Roman" w:cs="Times New Roman"/>
          <w:b/>
          <w:bCs/>
          <w:sz w:val="20"/>
        </w:rPr>
        <w:t xml:space="preserve"> </w:t>
      </w:r>
      <w:r w:rsidRPr="004A0A2F">
        <w:rPr>
          <w:rFonts w:ascii="Times New Roman" w:hAnsi="Times New Roman" w:cs="Times New Roman"/>
          <w:sz w:val="20"/>
        </w:rPr>
        <w:t xml:space="preserve">PminHis3 indicates the minimal promoter of the </w:t>
      </w:r>
      <w:r w:rsidRPr="004A0A2F">
        <w:rPr>
          <w:rFonts w:ascii="Times New Roman" w:hAnsi="Times New Roman" w:cs="Times New Roman"/>
          <w:i/>
          <w:iCs/>
          <w:sz w:val="20"/>
        </w:rPr>
        <w:t>HIS3</w:t>
      </w:r>
      <w:r w:rsidRPr="004A0A2F">
        <w:rPr>
          <w:rFonts w:ascii="Times New Roman" w:hAnsi="Times New Roman" w:cs="Times New Roman"/>
          <w:sz w:val="20"/>
        </w:rPr>
        <w:t xml:space="preserve"> gene, and </w:t>
      </w:r>
      <w:r w:rsidRPr="004A0A2F">
        <w:rPr>
          <w:rFonts w:ascii="Times New Roman" w:hAnsi="Times New Roman" w:cs="Times New Roman"/>
          <w:i/>
          <w:iCs/>
          <w:sz w:val="20"/>
        </w:rPr>
        <w:t>PCYC1</w:t>
      </w:r>
      <w:r w:rsidR="004637A5">
        <w:rPr>
          <w:rFonts w:ascii="Times New Roman" w:hAnsi="Times New Roman" w:cs="Times New Roman"/>
          <w:i/>
          <w:iCs/>
          <w:sz w:val="20"/>
        </w:rPr>
        <w:t xml:space="preserve"> </w:t>
      </w:r>
      <w:r w:rsidRPr="004A0A2F">
        <w:rPr>
          <w:rFonts w:ascii="Times New Roman" w:hAnsi="Times New Roman" w:cs="Times New Roman"/>
          <w:sz w:val="20"/>
        </w:rPr>
        <w:t xml:space="preserve">indicates the minimal promoter of the yeast </w:t>
      </w:r>
      <w:proofErr w:type="spellStart"/>
      <w:r w:rsidRPr="004A0A2F">
        <w:rPr>
          <w:rFonts w:ascii="Times New Roman" w:hAnsi="Times New Roman" w:cs="Times New Roman"/>
          <w:sz w:val="20"/>
        </w:rPr>
        <w:t>cyclin</w:t>
      </w:r>
      <w:proofErr w:type="spellEnd"/>
      <w:r w:rsidRPr="004A0A2F">
        <w:rPr>
          <w:rFonts w:ascii="Times New Roman" w:hAnsi="Times New Roman" w:cs="Times New Roman"/>
          <w:sz w:val="20"/>
        </w:rPr>
        <w:t xml:space="preserve"> gene. </w:t>
      </w:r>
      <w:r w:rsidRPr="004A0A2F">
        <w:rPr>
          <w:rFonts w:ascii="Times New Roman" w:hAnsi="Times New Roman" w:cs="Times New Roman"/>
          <w:i/>
          <w:iCs/>
          <w:sz w:val="20"/>
        </w:rPr>
        <w:t>PADH1</w:t>
      </w:r>
      <w:r w:rsidRPr="004A0A2F">
        <w:rPr>
          <w:rFonts w:ascii="Times New Roman" w:hAnsi="Times New Roman" w:cs="Times New Roman"/>
          <w:sz w:val="20"/>
        </w:rPr>
        <w:t xml:space="preserve"> indicates the promoter of the alcohol dehydrogenase1 (</w:t>
      </w:r>
      <w:r w:rsidRPr="004A0A2F">
        <w:rPr>
          <w:rFonts w:ascii="Times New Roman" w:hAnsi="Times New Roman" w:cs="Times New Roman"/>
          <w:i/>
          <w:iCs/>
          <w:sz w:val="20"/>
        </w:rPr>
        <w:t>ADH1</w:t>
      </w:r>
      <w:r w:rsidRPr="004A0A2F">
        <w:rPr>
          <w:rFonts w:ascii="Times New Roman" w:hAnsi="Times New Roman" w:cs="Times New Roman"/>
          <w:sz w:val="20"/>
        </w:rPr>
        <w:t xml:space="preserve">) gene, and </w:t>
      </w:r>
      <w:r w:rsidRPr="004A0A2F">
        <w:rPr>
          <w:rFonts w:ascii="Times New Roman" w:hAnsi="Times New Roman" w:cs="Times New Roman"/>
          <w:i/>
          <w:iCs/>
          <w:sz w:val="20"/>
        </w:rPr>
        <w:t>TADH1</w:t>
      </w:r>
      <w:r w:rsidRPr="004A0A2F">
        <w:rPr>
          <w:rFonts w:ascii="Times New Roman" w:hAnsi="Times New Roman" w:cs="Times New Roman"/>
          <w:sz w:val="20"/>
        </w:rPr>
        <w:t xml:space="preserve"> indicates the terminator of the </w:t>
      </w:r>
      <w:r w:rsidRPr="004A0A2F">
        <w:rPr>
          <w:rFonts w:ascii="Times New Roman" w:hAnsi="Times New Roman" w:cs="Times New Roman"/>
          <w:i/>
          <w:iCs/>
          <w:sz w:val="20"/>
        </w:rPr>
        <w:t xml:space="preserve">ADH1 </w:t>
      </w:r>
      <w:r w:rsidRPr="004A0A2F">
        <w:rPr>
          <w:rFonts w:ascii="Times New Roman" w:hAnsi="Times New Roman" w:cs="Times New Roman"/>
          <w:sz w:val="20"/>
        </w:rPr>
        <w:t>gene</w:t>
      </w:r>
      <w:r w:rsidR="00601E74" w:rsidRPr="004A0A2F">
        <w:rPr>
          <w:rFonts w:ascii="Times New Roman" w:hAnsi="Times New Roman" w:cs="Times New Roman"/>
          <w:sz w:val="20"/>
        </w:rPr>
        <w:t xml:space="preserve"> (Liu </w:t>
      </w:r>
      <w:r w:rsidR="00601E74" w:rsidRPr="004A0A2F">
        <w:rPr>
          <w:rFonts w:ascii="Times New Roman" w:hAnsi="Times New Roman" w:cs="Times New Roman"/>
          <w:i/>
          <w:iCs/>
          <w:sz w:val="20"/>
        </w:rPr>
        <w:t>et al.,</w:t>
      </w:r>
      <w:r w:rsidR="00131FB4" w:rsidRPr="004A0A2F">
        <w:rPr>
          <w:rFonts w:ascii="Times New Roman" w:hAnsi="Times New Roman" w:cs="Times New Roman"/>
          <w:sz w:val="20"/>
        </w:rPr>
        <w:t xml:space="preserve"> </w:t>
      </w:r>
      <w:r w:rsidR="00601E74" w:rsidRPr="004A0A2F">
        <w:rPr>
          <w:rFonts w:ascii="Times New Roman" w:hAnsi="Times New Roman" w:cs="Times New Roman"/>
          <w:sz w:val="20"/>
        </w:rPr>
        <w:t>1998)</w:t>
      </w:r>
      <w:r w:rsidRPr="004A0A2F">
        <w:rPr>
          <w:rFonts w:ascii="Times New Roman" w:hAnsi="Times New Roman" w:cs="Times New Roman"/>
          <w:sz w:val="20"/>
        </w:rPr>
        <w:t>.</w:t>
      </w:r>
    </w:p>
    <w:p w:rsidR="00103648" w:rsidRDefault="00601E74"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 xml:space="preserve">Expression of the </w:t>
      </w:r>
      <w:r w:rsidRPr="004A0A2F">
        <w:rPr>
          <w:rFonts w:ascii="Times New Roman" w:hAnsi="Times New Roman" w:cs="Times New Roman"/>
          <w:i/>
          <w:iCs/>
          <w:sz w:val="20"/>
        </w:rPr>
        <w:t>DREB1A, DREB2A</w:t>
      </w:r>
      <w:r w:rsidRPr="004A0A2F">
        <w:rPr>
          <w:rFonts w:ascii="Times New Roman" w:hAnsi="Times New Roman" w:cs="Times New Roman"/>
          <w:sz w:val="20"/>
        </w:rPr>
        <w:t xml:space="preserve">, and </w:t>
      </w:r>
      <w:r w:rsidRPr="004A0A2F">
        <w:rPr>
          <w:rFonts w:ascii="Times New Roman" w:hAnsi="Times New Roman" w:cs="Times New Roman"/>
          <w:i/>
          <w:iCs/>
          <w:sz w:val="20"/>
        </w:rPr>
        <w:t xml:space="preserve">rd29A </w:t>
      </w:r>
      <w:r w:rsidRPr="004A0A2F">
        <w:rPr>
          <w:rFonts w:ascii="Times New Roman" w:hAnsi="Times New Roman" w:cs="Times New Roman"/>
          <w:sz w:val="20"/>
        </w:rPr>
        <w:t xml:space="preserve">genes in response to dehydration, low temperature, high salt, or ABA. Each lane was loaded with 20 mg of total RNA from 3-week-old unbolted Arabidopsis plants that had been dehydrated (Dry), transferred to and grown at 48C (Cold), transferred from agar plates for hydroponic growth in 250 </w:t>
      </w:r>
      <w:proofErr w:type="spellStart"/>
      <w:r w:rsidRPr="004A0A2F">
        <w:rPr>
          <w:rFonts w:ascii="Times New Roman" w:hAnsi="Times New Roman" w:cs="Times New Roman"/>
          <w:sz w:val="20"/>
        </w:rPr>
        <w:t>mM</w:t>
      </w:r>
      <w:proofErr w:type="spellEnd"/>
      <w:r w:rsidRPr="004A0A2F">
        <w:rPr>
          <w:rFonts w:ascii="Times New Roman" w:hAnsi="Times New Roman" w:cs="Times New Roman"/>
          <w:sz w:val="20"/>
        </w:rPr>
        <w:t xml:space="preserve"> </w:t>
      </w:r>
      <w:proofErr w:type="spellStart"/>
      <w:r w:rsidRPr="004A0A2F">
        <w:rPr>
          <w:rFonts w:ascii="Times New Roman" w:hAnsi="Times New Roman" w:cs="Times New Roman"/>
          <w:sz w:val="20"/>
        </w:rPr>
        <w:t>NaCl</w:t>
      </w:r>
      <w:proofErr w:type="spellEnd"/>
      <w:r w:rsidRPr="004A0A2F">
        <w:rPr>
          <w:rFonts w:ascii="Times New Roman" w:hAnsi="Times New Roman" w:cs="Times New Roman"/>
          <w:sz w:val="20"/>
        </w:rPr>
        <w:t xml:space="preserve"> (</w:t>
      </w:r>
      <w:proofErr w:type="spellStart"/>
      <w:r w:rsidRPr="004A0A2F">
        <w:rPr>
          <w:rFonts w:ascii="Times New Roman" w:hAnsi="Times New Roman" w:cs="Times New Roman"/>
          <w:sz w:val="20"/>
        </w:rPr>
        <w:t>NaCl</w:t>
      </w:r>
      <w:proofErr w:type="spellEnd"/>
      <w:r w:rsidRPr="004A0A2F">
        <w:rPr>
          <w:rFonts w:ascii="Times New Roman" w:hAnsi="Times New Roman" w:cs="Times New Roman"/>
          <w:sz w:val="20"/>
        </w:rPr>
        <w:t xml:space="preserve">), transferred from agar plates to hydroponic growth in 100 </w:t>
      </w:r>
      <w:proofErr w:type="spellStart"/>
      <w:r w:rsidRPr="004A0A2F">
        <w:rPr>
          <w:rFonts w:ascii="Times New Roman" w:hAnsi="Times New Roman" w:cs="Times New Roman"/>
          <w:sz w:val="20"/>
        </w:rPr>
        <w:t>mM</w:t>
      </w:r>
      <w:proofErr w:type="spellEnd"/>
      <w:r w:rsidRPr="004A0A2F">
        <w:rPr>
          <w:rFonts w:ascii="Times New Roman" w:hAnsi="Times New Roman" w:cs="Times New Roman"/>
          <w:sz w:val="20"/>
        </w:rPr>
        <w:t xml:space="preserve"> ABA (ABA), or transferred from agar plates to water (H</w:t>
      </w:r>
      <w:r w:rsidRPr="004A0A2F">
        <w:rPr>
          <w:rFonts w:ascii="Times New Roman" w:hAnsi="Times New Roman" w:cs="Times New Roman"/>
          <w:sz w:val="20"/>
          <w:vertAlign w:val="subscript"/>
        </w:rPr>
        <w:t>2</w:t>
      </w:r>
      <w:r w:rsidRPr="004A0A2F">
        <w:rPr>
          <w:rFonts w:ascii="Times New Roman" w:hAnsi="Times New Roman" w:cs="Times New Roman"/>
          <w:sz w:val="20"/>
        </w:rPr>
        <w:t xml:space="preserve">O) for hydroponic growth, as described in Methods. The number above each lane indicates the number of minutes or hours after the initiation of treatment before isolation of RNA. RNA was analyzed by RNA gel blotting, with gene-specific probes from the 39 flanking sequences of </w:t>
      </w:r>
      <w:r w:rsidRPr="004A0A2F">
        <w:rPr>
          <w:rFonts w:ascii="Times New Roman" w:hAnsi="Times New Roman" w:cs="Times New Roman"/>
          <w:i/>
          <w:iCs/>
          <w:sz w:val="20"/>
        </w:rPr>
        <w:t>DREB1A, DREB2A</w:t>
      </w:r>
      <w:r w:rsidRPr="004A0A2F">
        <w:rPr>
          <w:rFonts w:ascii="Times New Roman" w:hAnsi="Times New Roman" w:cs="Times New Roman"/>
          <w:sz w:val="20"/>
        </w:rPr>
        <w:t xml:space="preserve">, and </w:t>
      </w:r>
      <w:r w:rsidRPr="004A0A2F">
        <w:rPr>
          <w:rFonts w:ascii="Times New Roman" w:hAnsi="Times New Roman" w:cs="Times New Roman"/>
          <w:i/>
          <w:iCs/>
          <w:sz w:val="20"/>
        </w:rPr>
        <w:t>rd29A</w:t>
      </w:r>
      <w:r w:rsidR="00261822" w:rsidRPr="004A0A2F">
        <w:rPr>
          <w:rFonts w:ascii="Times New Roman" w:hAnsi="Times New Roman" w:cs="Times New Roman"/>
          <w:sz w:val="20"/>
        </w:rPr>
        <w:t xml:space="preserve"> (Liu </w:t>
      </w:r>
      <w:r w:rsidR="00261822" w:rsidRPr="004A0A2F">
        <w:rPr>
          <w:rFonts w:ascii="Times New Roman" w:hAnsi="Times New Roman" w:cs="Times New Roman"/>
          <w:i/>
          <w:iCs/>
          <w:sz w:val="20"/>
        </w:rPr>
        <w:t>et al.,</w:t>
      </w:r>
      <w:r w:rsidR="00261822" w:rsidRPr="004A0A2F">
        <w:rPr>
          <w:rFonts w:ascii="Times New Roman" w:hAnsi="Times New Roman" w:cs="Times New Roman"/>
          <w:sz w:val="20"/>
        </w:rPr>
        <w:t xml:space="preserve"> 1998).</w:t>
      </w:r>
    </w:p>
    <w:p w:rsidR="004637A5" w:rsidRPr="004A0A2F" w:rsidRDefault="004637A5" w:rsidP="000245ED">
      <w:pPr>
        <w:spacing w:after="0" w:line="360" w:lineRule="auto"/>
        <w:ind w:firstLine="720"/>
        <w:jc w:val="both"/>
        <w:rPr>
          <w:rFonts w:ascii="Times New Roman" w:hAnsi="Times New Roman" w:cs="Times New Roman"/>
          <w:sz w:val="20"/>
        </w:rPr>
      </w:pPr>
    </w:p>
    <w:p w:rsidR="00792F65" w:rsidRPr="004A0A2F" w:rsidRDefault="00792F65" w:rsidP="0034234B">
      <w:pPr>
        <w:pStyle w:val="ListParagraph"/>
        <w:numPr>
          <w:ilvl w:val="0"/>
          <w:numId w:val="2"/>
        </w:numPr>
        <w:spacing w:after="0" w:line="360" w:lineRule="auto"/>
        <w:jc w:val="center"/>
        <w:rPr>
          <w:rFonts w:ascii="Times New Roman" w:hAnsi="Times New Roman" w:cs="Times New Roman"/>
          <w:sz w:val="20"/>
        </w:rPr>
      </w:pPr>
      <w:r w:rsidRPr="004A0A2F">
        <w:rPr>
          <w:rFonts w:ascii="Times New Roman" w:hAnsi="Times New Roman" w:cs="Times New Roman"/>
          <w:b/>
          <w:bCs/>
          <w:sz w:val="20"/>
        </w:rPr>
        <w:t>Development of drought tolerant crop</w:t>
      </w:r>
      <w:r w:rsidR="009C04C4" w:rsidRPr="004A0A2F">
        <w:rPr>
          <w:rFonts w:ascii="Times New Roman" w:hAnsi="Times New Roman" w:cs="Times New Roman"/>
          <w:b/>
          <w:bCs/>
          <w:sz w:val="20"/>
        </w:rPr>
        <w:t xml:space="preserve"> through molecular breeding program</w:t>
      </w:r>
      <w:r w:rsidR="00266DAC" w:rsidRPr="004A0A2F">
        <w:rPr>
          <w:rFonts w:ascii="Times New Roman" w:hAnsi="Times New Roman" w:cs="Times New Roman"/>
          <w:sz w:val="20"/>
        </w:rPr>
        <w:t>:</w:t>
      </w:r>
    </w:p>
    <w:p w:rsidR="00910D98" w:rsidRDefault="00792F65"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 xml:space="preserve">To increase productivity while maintaining adequate water resources, it is necessary to understand the mechanisms plants use to cope with water deficit stress. There have been two general efforts towards more sustainable and water use efficient agricultural production. One effort is represented by breeding and genetic engineering. To successfully pursue the breeding and genetic engineering approach, it is fundamental to </w:t>
      </w:r>
      <w:r w:rsidRPr="004A0A2F">
        <w:rPr>
          <w:rFonts w:ascii="Times New Roman" w:hAnsi="Times New Roman" w:cs="Times New Roman"/>
          <w:sz w:val="20"/>
        </w:rPr>
        <w:lastRenderedPageBreak/>
        <w:t xml:space="preserve">understand plant responses to drought stress. So it is necessary to identify differentially expressed genes in response to water deficit stress. A global expression analysis using cDNA-Amplified Fragment Length Polymorphism will conducted to compare gene expression profiles from a putative drought resistant cultivar grown under water deficit stressed and well watered field conditions. The genes identified will provide candidate targets to manipulate the water use characteristics at the molecular level and will be useful in breeding approach (Park </w:t>
      </w:r>
      <w:r w:rsidRPr="004A0A2F">
        <w:rPr>
          <w:rFonts w:ascii="Times New Roman" w:hAnsi="Times New Roman" w:cs="Times New Roman"/>
          <w:i/>
          <w:iCs/>
          <w:sz w:val="20"/>
        </w:rPr>
        <w:t>et al.,</w:t>
      </w:r>
      <w:r w:rsidRPr="004A0A2F">
        <w:rPr>
          <w:rFonts w:ascii="Times New Roman" w:hAnsi="Times New Roman" w:cs="Times New Roman"/>
          <w:sz w:val="20"/>
        </w:rPr>
        <w:t xml:space="preserve"> 2012; </w:t>
      </w:r>
      <w:proofErr w:type="spellStart"/>
      <w:r w:rsidRPr="004A0A2F">
        <w:rPr>
          <w:rFonts w:ascii="Times New Roman" w:hAnsi="Times New Roman" w:cs="Times New Roman"/>
          <w:sz w:val="20"/>
        </w:rPr>
        <w:t>Padmalatha</w:t>
      </w:r>
      <w:proofErr w:type="spellEnd"/>
      <w:r w:rsidRPr="004A0A2F">
        <w:rPr>
          <w:rFonts w:ascii="Times New Roman" w:hAnsi="Times New Roman" w:cs="Times New Roman"/>
          <w:sz w:val="20"/>
        </w:rPr>
        <w:t xml:space="preserve"> </w:t>
      </w:r>
      <w:r w:rsidRPr="004A0A2F">
        <w:rPr>
          <w:rFonts w:ascii="Times New Roman" w:hAnsi="Times New Roman" w:cs="Times New Roman"/>
          <w:i/>
          <w:iCs/>
          <w:sz w:val="20"/>
        </w:rPr>
        <w:t>et al.,</w:t>
      </w:r>
      <w:r w:rsidRPr="004A0A2F">
        <w:rPr>
          <w:rFonts w:ascii="Times New Roman" w:hAnsi="Times New Roman" w:cs="Times New Roman"/>
          <w:sz w:val="20"/>
        </w:rPr>
        <w:t xml:space="preserve"> 2012).</w:t>
      </w:r>
    </w:p>
    <w:p w:rsidR="004637A5" w:rsidRPr="004A0A2F" w:rsidRDefault="004637A5" w:rsidP="000245ED">
      <w:pPr>
        <w:spacing w:after="0" w:line="360" w:lineRule="auto"/>
        <w:ind w:firstLine="720"/>
        <w:jc w:val="both"/>
        <w:rPr>
          <w:rFonts w:ascii="Times New Roman" w:hAnsi="Times New Roman" w:cs="Times New Roman"/>
          <w:sz w:val="20"/>
        </w:rPr>
      </w:pPr>
    </w:p>
    <w:p w:rsidR="00910D98" w:rsidRPr="004A0A2F" w:rsidRDefault="00910D98" w:rsidP="0034234B">
      <w:pPr>
        <w:pStyle w:val="ListParagraph"/>
        <w:numPr>
          <w:ilvl w:val="0"/>
          <w:numId w:val="5"/>
        </w:numPr>
        <w:spacing w:after="0" w:line="360" w:lineRule="auto"/>
        <w:jc w:val="both"/>
        <w:rPr>
          <w:rFonts w:ascii="Times New Roman" w:hAnsi="Times New Roman" w:cs="Times New Roman"/>
          <w:sz w:val="20"/>
        </w:rPr>
      </w:pPr>
      <w:r w:rsidRPr="004A0A2F">
        <w:rPr>
          <w:rFonts w:ascii="Times New Roman" w:hAnsi="Times New Roman" w:cs="Times New Roman"/>
          <w:b/>
          <w:bCs/>
          <w:sz w:val="20"/>
        </w:rPr>
        <w:t>Molecular Markers for drought tolerant:</w:t>
      </w:r>
    </w:p>
    <w:p w:rsidR="00141845" w:rsidRPr="004A0A2F" w:rsidRDefault="00910D98"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Genetic mapping by using molecular markers provides an essential tool for better understanding of the complex genetic basis of drought tolerance (Ashraf, 2009). The complex traits may be dissected into QTLs for mapping approximate genetic locations by using DNA markers (</w:t>
      </w:r>
      <w:proofErr w:type="spellStart"/>
      <w:r w:rsidRPr="004A0A2F">
        <w:rPr>
          <w:rFonts w:ascii="Times New Roman" w:hAnsi="Times New Roman" w:cs="Times New Roman"/>
          <w:sz w:val="20"/>
        </w:rPr>
        <w:t>Choudhary</w:t>
      </w:r>
      <w:proofErr w:type="spellEnd"/>
      <w:r w:rsidRPr="004A0A2F">
        <w:rPr>
          <w:rFonts w:ascii="Times New Roman" w:hAnsi="Times New Roman" w:cs="Times New Roman"/>
          <w:sz w:val="20"/>
        </w:rPr>
        <w:t xml:space="preserve"> </w:t>
      </w:r>
      <w:r w:rsidRPr="004A0A2F">
        <w:rPr>
          <w:rFonts w:ascii="Times New Roman" w:hAnsi="Times New Roman" w:cs="Times New Roman"/>
          <w:i/>
          <w:iCs/>
          <w:sz w:val="20"/>
        </w:rPr>
        <w:t>et al</w:t>
      </w:r>
      <w:r w:rsidRPr="004A0A2F">
        <w:rPr>
          <w:rFonts w:ascii="Times New Roman" w:hAnsi="Times New Roman" w:cs="Times New Roman"/>
          <w:sz w:val="20"/>
        </w:rPr>
        <w:t>., 2008). It is possible to identify chromosomal regions containing genes for drought tolerance.</w:t>
      </w:r>
      <w:r w:rsidR="004A0A2F" w:rsidRPr="004A0A2F">
        <w:rPr>
          <w:rFonts w:ascii="Times New Roman" w:hAnsi="Times New Roman" w:cs="Times New Roman"/>
          <w:sz w:val="20"/>
        </w:rPr>
        <w:t xml:space="preserve"> </w:t>
      </w:r>
      <w:r w:rsidR="00141845" w:rsidRPr="004A0A2F">
        <w:rPr>
          <w:rFonts w:ascii="Times New Roman" w:hAnsi="Times New Roman" w:cs="Times New Roman"/>
          <w:sz w:val="20"/>
        </w:rPr>
        <w:t>An F</w:t>
      </w:r>
      <w:r w:rsidR="00141845" w:rsidRPr="004A0A2F">
        <w:rPr>
          <w:rFonts w:ascii="Times New Roman" w:hAnsi="Times New Roman" w:cs="Times New Roman"/>
          <w:sz w:val="20"/>
          <w:vertAlign w:val="subscript"/>
        </w:rPr>
        <w:t>2</w:t>
      </w:r>
      <w:r w:rsidR="00141845" w:rsidRPr="004A0A2F">
        <w:rPr>
          <w:rFonts w:ascii="Times New Roman" w:hAnsi="Times New Roman" w:cs="Times New Roman"/>
          <w:sz w:val="20"/>
        </w:rPr>
        <w:t xml:space="preserve"> population was developed by an intraspecific crossing between drought tolerant genotype (FH-207) and drought susceptible genotype (FH-901) of </w:t>
      </w:r>
      <w:proofErr w:type="spellStart"/>
      <w:r w:rsidR="00141845" w:rsidRPr="004A0A2F">
        <w:rPr>
          <w:rFonts w:ascii="Times New Roman" w:hAnsi="Times New Roman" w:cs="Times New Roman"/>
          <w:i/>
          <w:iCs/>
          <w:sz w:val="20"/>
        </w:rPr>
        <w:t>Gossypium</w:t>
      </w:r>
      <w:proofErr w:type="spellEnd"/>
      <w:r w:rsidR="00141845" w:rsidRPr="004A0A2F">
        <w:rPr>
          <w:rFonts w:ascii="Times New Roman" w:hAnsi="Times New Roman" w:cs="Times New Roman"/>
          <w:i/>
          <w:iCs/>
          <w:sz w:val="20"/>
        </w:rPr>
        <w:t xml:space="preserve"> </w:t>
      </w:r>
      <w:proofErr w:type="spellStart"/>
      <w:r w:rsidR="00141845" w:rsidRPr="004A0A2F">
        <w:rPr>
          <w:rFonts w:ascii="Times New Roman" w:hAnsi="Times New Roman" w:cs="Times New Roman"/>
          <w:i/>
          <w:iCs/>
          <w:sz w:val="20"/>
        </w:rPr>
        <w:t>hirsutum</w:t>
      </w:r>
      <w:proofErr w:type="spellEnd"/>
      <w:r w:rsidR="00141845" w:rsidRPr="004A0A2F">
        <w:rPr>
          <w:rFonts w:ascii="Times New Roman" w:hAnsi="Times New Roman" w:cs="Times New Roman"/>
          <w:sz w:val="20"/>
        </w:rPr>
        <w:t>. A total of 2365 EST-SSR primers were screened to identify polymorphism between two contrasting parents. One hundred primers showing polymorphic amplification were used to score F</w:t>
      </w:r>
      <w:r w:rsidR="00141845" w:rsidRPr="004A0A2F">
        <w:rPr>
          <w:rFonts w:ascii="Times New Roman" w:hAnsi="Times New Roman" w:cs="Times New Roman"/>
          <w:sz w:val="20"/>
          <w:vertAlign w:val="subscript"/>
        </w:rPr>
        <w:t>2</w:t>
      </w:r>
      <w:r w:rsidR="00141845" w:rsidRPr="004A0A2F">
        <w:rPr>
          <w:rFonts w:ascii="Times New Roman" w:hAnsi="Times New Roman" w:cs="Times New Roman"/>
          <w:sz w:val="20"/>
        </w:rPr>
        <w:t xml:space="preserve"> population for QTL mapping</w:t>
      </w:r>
      <w:r w:rsidR="004A0A2F" w:rsidRPr="004A0A2F">
        <w:rPr>
          <w:rFonts w:ascii="Times New Roman" w:hAnsi="Times New Roman" w:cs="Times New Roman"/>
          <w:sz w:val="20"/>
        </w:rPr>
        <w:t xml:space="preserve"> </w:t>
      </w:r>
      <w:proofErr w:type="spellStart"/>
      <w:r w:rsidR="004A0A2F" w:rsidRPr="004A0A2F">
        <w:rPr>
          <w:rFonts w:ascii="Times New Roman" w:hAnsi="Times New Roman" w:cs="Times New Roman"/>
          <w:sz w:val="20"/>
        </w:rPr>
        <w:t>Choudhary</w:t>
      </w:r>
      <w:proofErr w:type="spellEnd"/>
      <w:r w:rsidR="004A0A2F" w:rsidRPr="004A0A2F">
        <w:rPr>
          <w:rFonts w:ascii="Times New Roman" w:hAnsi="Times New Roman" w:cs="Times New Roman"/>
          <w:sz w:val="20"/>
        </w:rPr>
        <w:t xml:space="preserve"> </w:t>
      </w:r>
      <w:r w:rsidR="004A0A2F" w:rsidRPr="004A0A2F">
        <w:rPr>
          <w:rFonts w:ascii="Times New Roman" w:hAnsi="Times New Roman" w:cs="Times New Roman"/>
          <w:i/>
          <w:iCs/>
          <w:sz w:val="20"/>
        </w:rPr>
        <w:t>et al</w:t>
      </w:r>
      <w:r w:rsidR="004A0A2F" w:rsidRPr="004A0A2F">
        <w:rPr>
          <w:rFonts w:ascii="Times New Roman" w:hAnsi="Times New Roman" w:cs="Times New Roman"/>
          <w:sz w:val="20"/>
        </w:rPr>
        <w:t>., 2008</w:t>
      </w:r>
      <w:r w:rsidR="004A0A2F" w:rsidRPr="004A0A2F">
        <w:rPr>
          <w:rFonts w:ascii="Times New Roman" w:hAnsi="Times New Roman" w:cs="Times New Roman"/>
          <w:sz w:val="20"/>
        </w:rPr>
        <w:t>)</w:t>
      </w:r>
      <w:r w:rsidR="00141845" w:rsidRPr="004A0A2F">
        <w:rPr>
          <w:rFonts w:ascii="Times New Roman" w:hAnsi="Times New Roman" w:cs="Times New Roman"/>
          <w:sz w:val="20"/>
        </w:rPr>
        <w:t>.</w:t>
      </w:r>
    </w:p>
    <w:p w:rsidR="009C04C4" w:rsidRPr="004A0A2F" w:rsidRDefault="00910D98" w:rsidP="000245ED">
      <w:pPr>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 xml:space="preserve">In QTL analysis, a total of six QTLs were identified for five different physiological and morphological traits. Biometrical parameters of individual QTL affecting relative leaf water contents, excised leaf water loss, cell membrane stability, </w:t>
      </w:r>
      <w:proofErr w:type="spellStart"/>
      <w:r w:rsidRPr="004A0A2F">
        <w:rPr>
          <w:rFonts w:ascii="Times New Roman" w:hAnsi="Times New Roman" w:cs="Times New Roman"/>
          <w:sz w:val="20"/>
        </w:rPr>
        <w:t>stomatal</w:t>
      </w:r>
      <w:proofErr w:type="spellEnd"/>
      <w:r w:rsidRPr="004A0A2F">
        <w:rPr>
          <w:rFonts w:ascii="Times New Roman" w:hAnsi="Times New Roman" w:cs="Times New Roman"/>
          <w:sz w:val="20"/>
        </w:rPr>
        <w:t xml:space="preserve"> size and </w:t>
      </w:r>
      <w:proofErr w:type="spellStart"/>
      <w:r w:rsidRPr="004A0A2F">
        <w:rPr>
          <w:rFonts w:ascii="Times New Roman" w:hAnsi="Times New Roman" w:cs="Times New Roman"/>
          <w:sz w:val="20"/>
        </w:rPr>
        <w:t>stomatal</w:t>
      </w:r>
      <w:proofErr w:type="spellEnd"/>
      <w:r w:rsidRPr="004A0A2F">
        <w:rPr>
          <w:rFonts w:ascii="Times New Roman" w:hAnsi="Times New Roman" w:cs="Times New Roman"/>
          <w:sz w:val="20"/>
        </w:rPr>
        <w:t xml:space="preserve"> frequency. The linkage groups showing the position of QTLs for different traits is shown in Figure. Two QTLs for relative leaf water contents on chromosome A5, one for excised leaf water loss on chromosome A7, one for cell membrane stability on chromosome A1, one for </w:t>
      </w:r>
      <w:proofErr w:type="spellStart"/>
      <w:r w:rsidRPr="004A0A2F">
        <w:rPr>
          <w:rFonts w:ascii="Times New Roman" w:hAnsi="Times New Roman" w:cs="Times New Roman"/>
          <w:sz w:val="20"/>
        </w:rPr>
        <w:t>stomatal</w:t>
      </w:r>
      <w:proofErr w:type="spellEnd"/>
      <w:r w:rsidRPr="004A0A2F">
        <w:rPr>
          <w:rFonts w:ascii="Times New Roman" w:hAnsi="Times New Roman" w:cs="Times New Roman"/>
          <w:sz w:val="20"/>
        </w:rPr>
        <w:t xml:space="preserve"> size on chromosome A6 and one for </w:t>
      </w:r>
      <w:proofErr w:type="spellStart"/>
      <w:r w:rsidRPr="004A0A2F">
        <w:rPr>
          <w:rFonts w:ascii="Times New Roman" w:hAnsi="Times New Roman" w:cs="Times New Roman"/>
          <w:sz w:val="20"/>
        </w:rPr>
        <w:t>stomatal</w:t>
      </w:r>
      <w:proofErr w:type="spellEnd"/>
      <w:r w:rsidRPr="004A0A2F">
        <w:rPr>
          <w:rFonts w:ascii="Times New Roman" w:hAnsi="Times New Roman" w:cs="Times New Roman"/>
          <w:sz w:val="20"/>
        </w:rPr>
        <w:t xml:space="preserve"> frequency on chromosome A13 were identified (</w:t>
      </w:r>
      <w:proofErr w:type="spellStart"/>
      <w:r w:rsidRPr="004A0A2F">
        <w:rPr>
          <w:rFonts w:ascii="Times New Roman" w:hAnsi="Times New Roman" w:cs="Times New Roman"/>
          <w:sz w:val="20"/>
        </w:rPr>
        <w:t>Amjid</w:t>
      </w:r>
      <w:proofErr w:type="spellEnd"/>
      <w:r w:rsidRPr="004A0A2F">
        <w:rPr>
          <w:rFonts w:ascii="Times New Roman" w:hAnsi="Times New Roman" w:cs="Times New Roman"/>
          <w:sz w:val="20"/>
        </w:rPr>
        <w:t xml:space="preserve"> </w:t>
      </w:r>
      <w:r w:rsidRPr="004A0A2F">
        <w:rPr>
          <w:rFonts w:ascii="Times New Roman" w:hAnsi="Times New Roman" w:cs="Times New Roman"/>
          <w:i/>
          <w:iCs/>
          <w:sz w:val="20"/>
        </w:rPr>
        <w:t>et al.,</w:t>
      </w:r>
      <w:r w:rsidRPr="004A0A2F">
        <w:rPr>
          <w:rFonts w:ascii="Times New Roman" w:hAnsi="Times New Roman" w:cs="Times New Roman"/>
          <w:sz w:val="20"/>
        </w:rPr>
        <w:t xml:space="preserve"> 2015).</w:t>
      </w:r>
    </w:p>
    <w:p w:rsidR="009C04C4" w:rsidRPr="004A0A2F" w:rsidRDefault="009C04C4" w:rsidP="000245ED">
      <w:pPr>
        <w:spacing w:after="0" w:line="360" w:lineRule="auto"/>
        <w:jc w:val="both"/>
        <w:rPr>
          <w:rFonts w:ascii="Times New Roman" w:hAnsi="Times New Roman" w:cs="Times New Roman"/>
          <w:sz w:val="20"/>
        </w:rPr>
      </w:pPr>
    </w:p>
    <w:p w:rsidR="00910D98" w:rsidRPr="004A0A2F" w:rsidRDefault="00910D98" w:rsidP="0034234B">
      <w:pPr>
        <w:pStyle w:val="ListParagraph"/>
        <w:numPr>
          <w:ilvl w:val="0"/>
          <w:numId w:val="5"/>
        </w:numPr>
        <w:spacing w:after="0" w:line="360" w:lineRule="auto"/>
        <w:jc w:val="both"/>
        <w:rPr>
          <w:rFonts w:ascii="Times New Roman" w:hAnsi="Times New Roman" w:cs="Times New Roman"/>
          <w:sz w:val="20"/>
        </w:rPr>
      </w:pPr>
      <w:r w:rsidRPr="004A0A2F">
        <w:rPr>
          <w:rFonts w:ascii="Times New Roman" w:hAnsi="Times New Roman" w:cs="Times New Roman"/>
          <w:b/>
          <w:bCs/>
          <w:sz w:val="20"/>
        </w:rPr>
        <w:t>Marker assisted pyramiding of drought yield QTL:</w:t>
      </w:r>
    </w:p>
    <w:p w:rsidR="00910D98" w:rsidRPr="004A0A2F" w:rsidRDefault="00910D98" w:rsidP="000245ED">
      <w:pPr>
        <w:autoSpaceDE w:val="0"/>
        <w:autoSpaceDN w:val="0"/>
        <w:adjustRightInd w:val="0"/>
        <w:spacing w:after="0" w:line="360" w:lineRule="auto"/>
        <w:ind w:firstLine="720"/>
        <w:jc w:val="both"/>
        <w:rPr>
          <w:rFonts w:ascii="Times New Roman" w:hAnsi="Times New Roman" w:cs="Times New Roman"/>
          <w:sz w:val="20"/>
        </w:rPr>
      </w:pPr>
      <w:r w:rsidRPr="004A0A2F">
        <w:rPr>
          <w:rFonts w:ascii="Times New Roman" w:hAnsi="Times New Roman" w:cs="Times New Roman"/>
          <w:sz w:val="20"/>
        </w:rPr>
        <w:t xml:space="preserve">The number of selected individuals in every generation of BC1F3 development is shown in Fig. 1. In the 1st season, 96 % of the total F1:1A individuals from Cross 1, 94 % of the total F1:1B individuals from Cross 2, and 96 % of the total F1:1C individuals from Cross 3 amplified the alleles of both parents (heterozygous). This indicated their true hybrid nature as confirmed using peak simple sequence repeat (SSR) markers at each </w:t>
      </w:r>
      <w:proofErr w:type="spellStart"/>
      <w:r w:rsidRPr="004A0A2F">
        <w:rPr>
          <w:rFonts w:ascii="Times New Roman" w:hAnsi="Times New Roman" w:cs="Times New Roman"/>
          <w:sz w:val="20"/>
        </w:rPr>
        <w:t>qDTY</w:t>
      </w:r>
      <w:proofErr w:type="spellEnd"/>
      <w:r w:rsidRPr="004A0A2F">
        <w:rPr>
          <w:rFonts w:ascii="Times New Roman" w:hAnsi="Times New Roman" w:cs="Times New Roman"/>
          <w:sz w:val="20"/>
        </w:rPr>
        <w:t xml:space="preserve"> locus (RM236 for qDTY2.2, RM520 for qDTY3.1</w:t>
      </w:r>
      <w:proofErr w:type="gramStart"/>
      <w:r w:rsidRPr="004A0A2F">
        <w:rPr>
          <w:rFonts w:ascii="Times New Roman" w:hAnsi="Times New Roman" w:cs="Times New Roman"/>
          <w:sz w:val="20"/>
        </w:rPr>
        <w:t>,,</w:t>
      </w:r>
      <w:proofErr w:type="gramEnd"/>
      <w:r w:rsidRPr="004A0A2F">
        <w:rPr>
          <w:rFonts w:ascii="Times New Roman" w:hAnsi="Times New Roman" w:cs="Times New Roman"/>
          <w:sz w:val="20"/>
        </w:rPr>
        <w:t xml:space="preserve"> and RM511 for qDTY12.1). In the 2nd season, Cross 4 was made to develop the </w:t>
      </w:r>
      <w:proofErr w:type="gramStart"/>
      <w:r w:rsidRPr="004A0A2F">
        <w:rPr>
          <w:rFonts w:ascii="Times New Roman" w:hAnsi="Times New Roman" w:cs="Times New Roman"/>
          <w:sz w:val="20"/>
        </w:rPr>
        <w:t>F</w:t>
      </w:r>
      <w:r w:rsidRPr="004A0A2F">
        <w:rPr>
          <w:rFonts w:ascii="Times New Roman" w:hAnsi="Times New Roman" w:cs="Times New Roman"/>
          <w:sz w:val="20"/>
          <w:vertAlign w:val="subscript"/>
        </w:rPr>
        <w:t>1</w:t>
      </w:r>
      <w:r w:rsidRPr="004A0A2F">
        <w:rPr>
          <w:rFonts w:ascii="Times New Roman" w:hAnsi="Times New Roman" w:cs="Times New Roman"/>
          <w:sz w:val="20"/>
        </w:rPr>
        <w:t>(</w:t>
      </w:r>
      <w:proofErr w:type="gramEnd"/>
      <w:r w:rsidRPr="004A0A2F">
        <w:rPr>
          <w:rFonts w:ascii="Times New Roman" w:hAnsi="Times New Roman" w:cs="Times New Roman"/>
          <w:sz w:val="20"/>
        </w:rPr>
        <w:t xml:space="preserve">2) population by crossing five confirmed F1:1A individuals with 20 confirmed F1:1B individuals. From 587 </w:t>
      </w:r>
      <w:proofErr w:type="gramStart"/>
      <w:r w:rsidRPr="004A0A2F">
        <w:rPr>
          <w:rFonts w:ascii="Times New Roman" w:hAnsi="Times New Roman" w:cs="Times New Roman"/>
          <w:sz w:val="20"/>
        </w:rPr>
        <w:t>F</w:t>
      </w:r>
      <w:r w:rsidRPr="004A0A2F">
        <w:rPr>
          <w:rFonts w:ascii="Times New Roman" w:hAnsi="Times New Roman" w:cs="Times New Roman"/>
          <w:sz w:val="20"/>
          <w:vertAlign w:val="subscript"/>
        </w:rPr>
        <w:t>1</w:t>
      </w:r>
      <w:r w:rsidRPr="004A0A2F">
        <w:rPr>
          <w:rFonts w:ascii="Times New Roman" w:hAnsi="Times New Roman" w:cs="Times New Roman"/>
          <w:sz w:val="20"/>
        </w:rPr>
        <w:t>(</w:t>
      </w:r>
      <w:proofErr w:type="gramEnd"/>
      <w:r w:rsidRPr="004A0A2F">
        <w:rPr>
          <w:rFonts w:ascii="Times New Roman" w:hAnsi="Times New Roman" w:cs="Times New Roman"/>
          <w:sz w:val="20"/>
        </w:rPr>
        <w:t xml:space="preserve">2) individuals genotyped, only 14 individuals showed donor alleles at both the qDTY2.2 and qDTY3.1 loci when ran with the peak and foreground SSR markers of these loci. Furthermore, only 33 BC1F2 individuals carried all the three </w:t>
      </w:r>
      <w:proofErr w:type="spellStart"/>
      <w:r w:rsidRPr="004A0A2F">
        <w:rPr>
          <w:rFonts w:ascii="Times New Roman" w:hAnsi="Times New Roman" w:cs="Times New Roman"/>
          <w:sz w:val="20"/>
        </w:rPr>
        <w:t>qDTYs</w:t>
      </w:r>
      <w:proofErr w:type="spellEnd"/>
      <w:r w:rsidRPr="004A0A2F">
        <w:rPr>
          <w:rFonts w:ascii="Times New Roman" w:hAnsi="Times New Roman" w:cs="Times New Roman"/>
          <w:sz w:val="20"/>
        </w:rPr>
        <w:t xml:space="preserve">. </w:t>
      </w:r>
    </w:p>
    <w:p w:rsidR="00B118B9" w:rsidRPr="004A0A2F" w:rsidRDefault="00B118B9" w:rsidP="000245ED">
      <w:pPr>
        <w:autoSpaceDE w:val="0"/>
        <w:autoSpaceDN w:val="0"/>
        <w:adjustRightInd w:val="0"/>
        <w:spacing w:before="240" w:after="0" w:line="360" w:lineRule="auto"/>
        <w:ind w:firstLine="360"/>
        <w:jc w:val="both"/>
        <w:rPr>
          <w:rFonts w:ascii="Times New Roman" w:hAnsi="Times New Roman" w:cs="Times New Roman"/>
          <w:sz w:val="20"/>
        </w:rPr>
      </w:pPr>
      <w:r w:rsidRPr="004A0A2F">
        <w:rPr>
          <w:rFonts w:ascii="Times New Roman" w:hAnsi="Times New Roman" w:cs="Times New Roman"/>
          <w:sz w:val="20"/>
        </w:rPr>
        <w:t xml:space="preserve">From a total of 437 BC1F2 individuals that were homozygotes at different </w:t>
      </w:r>
      <w:proofErr w:type="spellStart"/>
      <w:r w:rsidRPr="004A0A2F">
        <w:rPr>
          <w:rFonts w:ascii="Times New Roman" w:hAnsi="Times New Roman" w:cs="Times New Roman"/>
          <w:sz w:val="20"/>
        </w:rPr>
        <w:t>qDTY</w:t>
      </w:r>
      <w:proofErr w:type="spellEnd"/>
      <w:r w:rsidRPr="004A0A2F">
        <w:rPr>
          <w:rFonts w:ascii="Times New Roman" w:hAnsi="Times New Roman" w:cs="Times New Roman"/>
          <w:sz w:val="20"/>
        </w:rPr>
        <w:t xml:space="preserve"> and their combinations, only 198 BC1F2 individuals were finally selected based on their morphological similarity to MR219 and were further advanced in the 7</w:t>
      </w:r>
      <w:r w:rsidRPr="004A0A2F">
        <w:rPr>
          <w:rFonts w:ascii="Times New Roman" w:hAnsi="Times New Roman" w:cs="Times New Roman"/>
          <w:sz w:val="20"/>
          <w:vertAlign w:val="superscript"/>
        </w:rPr>
        <w:t>th</w:t>
      </w:r>
      <w:r w:rsidRPr="004A0A2F">
        <w:rPr>
          <w:rFonts w:ascii="Times New Roman" w:hAnsi="Times New Roman" w:cs="Times New Roman"/>
          <w:sz w:val="20"/>
        </w:rPr>
        <w:t xml:space="preserve"> season to develop 198 BC1F3 families of pyramided lines (PLs) (</w:t>
      </w:r>
      <w:proofErr w:type="spellStart"/>
      <w:r w:rsidRPr="004A0A2F">
        <w:rPr>
          <w:rFonts w:ascii="Times New Roman" w:hAnsi="Times New Roman" w:cs="Times New Roman"/>
          <w:sz w:val="20"/>
        </w:rPr>
        <w:t>Shamsudin</w:t>
      </w:r>
      <w:proofErr w:type="spellEnd"/>
      <w:r w:rsidRPr="004A0A2F">
        <w:rPr>
          <w:rFonts w:ascii="Times New Roman" w:hAnsi="Times New Roman" w:cs="Times New Roman"/>
          <w:sz w:val="20"/>
        </w:rPr>
        <w:t xml:space="preserve"> </w:t>
      </w:r>
      <w:r w:rsidRPr="004A0A2F">
        <w:rPr>
          <w:rFonts w:ascii="Times New Roman" w:hAnsi="Times New Roman" w:cs="Times New Roman"/>
          <w:i/>
          <w:iCs/>
          <w:sz w:val="20"/>
        </w:rPr>
        <w:t>et al.,</w:t>
      </w:r>
      <w:r w:rsidRPr="004A0A2F">
        <w:rPr>
          <w:rFonts w:ascii="Times New Roman" w:hAnsi="Times New Roman" w:cs="Times New Roman"/>
          <w:sz w:val="20"/>
        </w:rPr>
        <w:t xml:space="preserve"> 2016).</w:t>
      </w:r>
    </w:p>
    <w:p w:rsidR="00910D98" w:rsidRPr="004A0A2F" w:rsidRDefault="00910D98" w:rsidP="000245ED">
      <w:pPr>
        <w:autoSpaceDE w:val="0"/>
        <w:autoSpaceDN w:val="0"/>
        <w:adjustRightInd w:val="0"/>
        <w:spacing w:after="0" w:line="360" w:lineRule="auto"/>
        <w:jc w:val="center"/>
        <w:rPr>
          <w:rFonts w:ascii="Times New Roman" w:hAnsi="Times New Roman" w:cs="Times New Roman"/>
          <w:sz w:val="20"/>
        </w:rPr>
      </w:pPr>
      <w:r w:rsidRPr="004A0A2F">
        <w:rPr>
          <w:rFonts w:ascii="Times New Roman" w:hAnsi="Times New Roman" w:cs="Times New Roman"/>
          <w:noProof/>
          <w:sz w:val="20"/>
          <w:lang w:bidi="ar-SA"/>
        </w:rPr>
        <w:lastRenderedPageBreak/>
        <w:drawing>
          <wp:inline distT="0" distB="0" distL="0" distR="0">
            <wp:extent cx="5577149" cy="5167423"/>
            <wp:effectExtent l="19050" t="0" r="4501" b="0"/>
            <wp:docPr id="30"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1" cstate="print"/>
                    <a:srcRect/>
                    <a:stretch>
                      <a:fillRect/>
                    </a:stretch>
                  </pic:blipFill>
                  <pic:spPr bwMode="auto">
                    <a:xfrm>
                      <a:off x="0" y="0"/>
                      <a:ext cx="5592556" cy="5181698"/>
                    </a:xfrm>
                    <a:prstGeom prst="rect">
                      <a:avLst/>
                    </a:prstGeom>
                    <a:noFill/>
                    <a:ln w="9525">
                      <a:noFill/>
                      <a:miter lim="800000"/>
                      <a:headEnd/>
                      <a:tailEnd/>
                    </a:ln>
                    <a:effectLst/>
                  </pic:spPr>
                </pic:pic>
              </a:graphicData>
            </a:graphic>
          </wp:inline>
        </w:drawing>
      </w:r>
    </w:p>
    <w:p w:rsidR="00910D98" w:rsidRPr="004A0A2F" w:rsidRDefault="00910D98" w:rsidP="000245ED">
      <w:pPr>
        <w:autoSpaceDE w:val="0"/>
        <w:autoSpaceDN w:val="0"/>
        <w:adjustRightInd w:val="0"/>
        <w:spacing w:after="0" w:line="360" w:lineRule="auto"/>
        <w:jc w:val="both"/>
        <w:rPr>
          <w:rFonts w:ascii="Times New Roman" w:hAnsi="Times New Roman" w:cs="Times New Roman"/>
          <w:sz w:val="20"/>
        </w:rPr>
      </w:pPr>
    </w:p>
    <w:p w:rsidR="00424298" w:rsidRDefault="00424298" w:rsidP="000245ED">
      <w:pPr>
        <w:autoSpaceDE w:val="0"/>
        <w:autoSpaceDN w:val="0"/>
        <w:adjustRightInd w:val="0"/>
        <w:spacing w:after="0" w:line="360" w:lineRule="auto"/>
        <w:ind w:firstLine="360"/>
        <w:jc w:val="center"/>
        <w:rPr>
          <w:rFonts w:ascii="Times New Roman" w:hAnsi="Times New Roman" w:cs="Times New Roman"/>
          <w:b/>
          <w:bCs/>
          <w:sz w:val="20"/>
        </w:rPr>
      </w:pPr>
      <w:r w:rsidRPr="004A0A2F">
        <w:rPr>
          <w:rFonts w:ascii="Times New Roman" w:hAnsi="Times New Roman" w:cs="Times New Roman"/>
          <w:b/>
          <w:bCs/>
          <w:sz w:val="20"/>
        </w:rPr>
        <w:t xml:space="preserve">Fig. </w:t>
      </w:r>
      <w:r w:rsidR="00062D56">
        <w:rPr>
          <w:rFonts w:ascii="Times New Roman" w:hAnsi="Times New Roman" w:cs="Times New Roman"/>
          <w:b/>
          <w:bCs/>
          <w:sz w:val="20"/>
        </w:rPr>
        <w:t>9</w:t>
      </w:r>
      <w:r w:rsidR="004A0A2F" w:rsidRPr="004A0A2F">
        <w:rPr>
          <w:rFonts w:ascii="Times New Roman" w:hAnsi="Times New Roman" w:cs="Times New Roman"/>
          <w:b/>
          <w:bCs/>
          <w:sz w:val="20"/>
        </w:rPr>
        <w:t>.</w:t>
      </w:r>
      <w:r w:rsidRPr="004A0A2F">
        <w:rPr>
          <w:rFonts w:ascii="Times New Roman" w:hAnsi="Times New Roman" w:cs="Times New Roman"/>
          <w:sz w:val="20"/>
        </w:rPr>
        <w:t xml:space="preserve"> </w:t>
      </w:r>
      <w:r w:rsidRPr="004A0A2F">
        <w:rPr>
          <w:rFonts w:ascii="Times New Roman" w:hAnsi="Times New Roman" w:cs="Times New Roman"/>
          <w:b/>
          <w:bCs/>
          <w:sz w:val="20"/>
        </w:rPr>
        <w:t>Marker assisted pyramiding of drought yield QTL</w:t>
      </w:r>
    </w:p>
    <w:p w:rsidR="004637A5" w:rsidRPr="004A0A2F" w:rsidRDefault="004637A5" w:rsidP="000245ED">
      <w:pPr>
        <w:autoSpaceDE w:val="0"/>
        <w:autoSpaceDN w:val="0"/>
        <w:adjustRightInd w:val="0"/>
        <w:spacing w:after="0" w:line="360" w:lineRule="auto"/>
        <w:ind w:firstLine="360"/>
        <w:jc w:val="center"/>
        <w:rPr>
          <w:rFonts w:ascii="Times New Roman" w:hAnsi="Times New Roman" w:cs="Times New Roman"/>
          <w:sz w:val="20"/>
        </w:rPr>
      </w:pPr>
    </w:p>
    <w:p w:rsidR="00792F65" w:rsidRPr="004A0A2F" w:rsidRDefault="00B313EB" w:rsidP="0034234B">
      <w:pPr>
        <w:pStyle w:val="ListParagraph"/>
        <w:numPr>
          <w:ilvl w:val="0"/>
          <w:numId w:val="2"/>
        </w:numPr>
        <w:spacing w:before="240" w:after="0" w:line="360" w:lineRule="auto"/>
        <w:jc w:val="center"/>
        <w:rPr>
          <w:rFonts w:ascii="Times New Roman" w:hAnsi="Times New Roman" w:cs="Times New Roman"/>
          <w:b/>
          <w:bCs/>
          <w:sz w:val="20"/>
        </w:rPr>
      </w:pPr>
      <w:r w:rsidRPr="004A0A2F">
        <w:rPr>
          <w:rFonts w:ascii="Times New Roman" w:hAnsi="Times New Roman" w:cs="Times New Roman"/>
          <w:b/>
          <w:bCs/>
          <w:sz w:val="20"/>
        </w:rPr>
        <w:t>Some</w:t>
      </w:r>
      <w:r w:rsidR="00792F65" w:rsidRPr="004A0A2F">
        <w:rPr>
          <w:rFonts w:ascii="Times New Roman" w:hAnsi="Times New Roman" w:cs="Times New Roman"/>
          <w:b/>
          <w:bCs/>
          <w:sz w:val="20"/>
        </w:rPr>
        <w:t xml:space="preserve"> </w:t>
      </w:r>
      <w:r w:rsidR="00141845" w:rsidRPr="004A0A2F">
        <w:rPr>
          <w:rFonts w:ascii="Times New Roman" w:hAnsi="Times New Roman" w:cs="Times New Roman"/>
          <w:b/>
          <w:bCs/>
          <w:sz w:val="20"/>
        </w:rPr>
        <w:t>drought</w:t>
      </w:r>
      <w:r w:rsidRPr="004A0A2F">
        <w:rPr>
          <w:rFonts w:ascii="Times New Roman" w:hAnsi="Times New Roman" w:cs="Times New Roman"/>
          <w:b/>
          <w:bCs/>
          <w:sz w:val="20"/>
        </w:rPr>
        <w:t xml:space="preserve"> responsive genes involved for resistance mechanism</w:t>
      </w:r>
    </w:p>
    <w:p w:rsidR="004637A5" w:rsidRDefault="00792F65" w:rsidP="000245ED">
      <w:pPr>
        <w:spacing w:after="0" w:line="360" w:lineRule="auto"/>
        <w:ind w:firstLine="720"/>
        <w:jc w:val="both"/>
        <w:rPr>
          <w:rFonts w:ascii="Times New Roman" w:eastAsia="AdvTimes" w:hAnsi="Times New Roman" w:cs="Times New Roman"/>
          <w:sz w:val="20"/>
        </w:rPr>
      </w:pPr>
      <w:r w:rsidRPr="004A0A2F">
        <w:rPr>
          <w:rFonts w:ascii="Times New Roman" w:hAnsi="Times New Roman" w:cs="Times New Roman"/>
          <w:sz w:val="20"/>
        </w:rPr>
        <w:t xml:space="preserve">There are different classes of gene responsible for drought tolerance at molecular level, Genes that encode proteins that directly protect plant cells against dehydration such as </w:t>
      </w:r>
      <w:proofErr w:type="spellStart"/>
      <w:r w:rsidRPr="004A0A2F">
        <w:rPr>
          <w:rFonts w:ascii="Times New Roman" w:hAnsi="Times New Roman" w:cs="Times New Roman"/>
          <w:sz w:val="20"/>
        </w:rPr>
        <w:t>dehydrins</w:t>
      </w:r>
      <w:proofErr w:type="spellEnd"/>
      <w:r w:rsidRPr="004A0A2F">
        <w:rPr>
          <w:rFonts w:ascii="Times New Roman" w:hAnsi="Times New Roman" w:cs="Times New Roman"/>
          <w:sz w:val="20"/>
        </w:rPr>
        <w:t xml:space="preserve">, heat stress proteins or chaperones, LEA proteins, </w:t>
      </w:r>
      <w:proofErr w:type="spellStart"/>
      <w:r w:rsidRPr="004A0A2F">
        <w:rPr>
          <w:rFonts w:ascii="Times New Roman" w:hAnsi="Times New Roman" w:cs="Times New Roman"/>
          <w:sz w:val="20"/>
        </w:rPr>
        <w:t>osmoprotectants</w:t>
      </w:r>
      <w:proofErr w:type="spellEnd"/>
      <w:r w:rsidRPr="004A0A2F">
        <w:rPr>
          <w:rFonts w:ascii="Times New Roman" w:hAnsi="Times New Roman" w:cs="Times New Roman"/>
          <w:sz w:val="20"/>
        </w:rPr>
        <w:t xml:space="preserve">, antifreeze proteins, detoxification enzymes and free-radical scavengers. Genes that are involved in signaling cascades, such as mitogen-activated protein kinases (MAPKs), calcium-dependent protein kinases (CDPKs) and SOS kinase, phospholipases. Genes that are involved in ion uptake and transport such as </w:t>
      </w:r>
      <w:proofErr w:type="spellStart"/>
      <w:r w:rsidRPr="004A0A2F">
        <w:rPr>
          <w:rFonts w:ascii="Times New Roman" w:hAnsi="Times New Roman" w:cs="Times New Roman"/>
          <w:sz w:val="20"/>
        </w:rPr>
        <w:t>aquaporins</w:t>
      </w:r>
      <w:proofErr w:type="spellEnd"/>
      <w:r w:rsidRPr="004A0A2F">
        <w:rPr>
          <w:rFonts w:ascii="Times New Roman" w:hAnsi="Times New Roman" w:cs="Times New Roman"/>
          <w:sz w:val="20"/>
        </w:rPr>
        <w:t xml:space="preserve"> and ion transporters</w:t>
      </w:r>
      <w:r w:rsidR="00B313EB" w:rsidRPr="004A0A2F">
        <w:rPr>
          <w:rFonts w:ascii="Times New Roman" w:hAnsi="Times New Roman" w:cs="Times New Roman"/>
          <w:sz w:val="20"/>
        </w:rPr>
        <w:t xml:space="preserve"> are </w:t>
      </w:r>
      <w:r w:rsidR="00062D56" w:rsidRPr="00062D56">
        <w:rPr>
          <w:rFonts w:ascii="Times New Roman" w:hAnsi="Times New Roman" w:cs="Times New Roman"/>
          <w:sz w:val="20"/>
        </w:rPr>
        <w:t>l</w:t>
      </w:r>
      <w:r w:rsidR="00895CDE" w:rsidRPr="00062D56">
        <w:rPr>
          <w:rFonts w:ascii="Times New Roman" w:hAnsi="Times New Roman" w:cs="Times New Roman"/>
          <w:bCs/>
          <w:sz w:val="20"/>
        </w:rPr>
        <w:t>ate</w:t>
      </w:r>
      <w:r w:rsidR="00B313EB" w:rsidRPr="00062D56">
        <w:rPr>
          <w:rFonts w:ascii="Times New Roman" w:hAnsi="Times New Roman" w:cs="Times New Roman"/>
          <w:bCs/>
          <w:sz w:val="20"/>
        </w:rPr>
        <w:t xml:space="preserve"> embryogenesis abundant protein and Heat shock protein (HSP).</w:t>
      </w:r>
      <w:r w:rsidR="00B313EB" w:rsidRPr="004A0A2F">
        <w:rPr>
          <w:rFonts w:ascii="Times New Roman" w:hAnsi="Times New Roman" w:cs="Times New Roman"/>
          <w:b/>
          <w:bCs/>
          <w:sz w:val="20"/>
        </w:rPr>
        <w:t xml:space="preserve"> </w:t>
      </w:r>
      <w:r w:rsidR="001E1C51" w:rsidRPr="004A0A2F">
        <w:rPr>
          <w:rFonts w:ascii="Times New Roman" w:hAnsi="Times New Roman" w:cs="Times New Roman"/>
          <w:sz w:val="20"/>
        </w:rPr>
        <w:t xml:space="preserve">The genes encoding to late </w:t>
      </w:r>
      <w:proofErr w:type="spellStart"/>
      <w:r w:rsidR="001E1C51" w:rsidRPr="004A0A2F">
        <w:rPr>
          <w:rFonts w:ascii="Times New Roman" w:hAnsi="Times New Roman" w:cs="Times New Roman"/>
          <w:sz w:val="20"/>
        </w:rPr>
        <w:t>embyogenesis</w:t>
      </w:r>
      <w:proofErr w:type="spellEnd"/>
      <w:r w:rsidR="001E1C51" w:rsidRPr="004A0A2F">
        <w:rPr>
          <w:rFonts w:ascii="Times New Roman" w:hAnsi="Times New Roman" w:cs="Times New Roman"/>
          <w:sz w:val="20"/>
        </w:rPr>
        <w:t xml:space="preserve"> abundant protein leads to protection of cytosolic, </w:t>
      </w:r>
      <w:r w:rsidR="0086217C" w:rsidRPr="004A0A2F">
        <w:rPr>
          <w:rFonts w:ascii="Times New Roman" w:hAnsi="Times New Roman" w:cs="Times New Roman"/>
          <w:sz w:val="20"/>
        </w:rPr>
        <w:t>structure</w:t>
      </w:r>
      <w:r w:rsidR="001E1C51" w:rsidRPr="004A0A2F">
        <w:rPr>
          <w:rFonts w:ascii="Times New Roman" w:hAnsi="Times New Roman" w:cs="Times New Roman"/>
          <w:sz w:val="20"/>
        </w:rPr>
        <w:t xml:space="preserve">, </w:t>
      </w:r>
      <w:r w:rsidR="00B313EB" w:rsidRPr="004A0A2F">
        <w:rPr>
          <w:rFonts w:ascii="Times New Roman" w:hAnsi="Times New Roman" w:cs="Times New Roman"/>
          <w:sz w:val="20"/>
        </w:rPr>
        <w:t>i</w:t>
      </w:r>
      <w:r w:rsidR="0086217C" w:rsidRPr="004A0A2F">
        <w:rPr>
          <w:rFonts w:ascii="Times New Roman" w:hAnsi="Times New Roman" w:cs="Times New Roman"/>
          <w:sz w:val="20"/>
        </w:rPr>
        <w:t>on sequestration</w:t>
      </w:r>
      <w:r w:rsidR="001E1C51" w:rsidRPr="004A0A2F">
        <w:rPr>
          <w:rFonts w:ascii="Times New Roman" w:hAnsi="Times New Roman" w:cs="Times New Roman"/>
          <w:sz w:val="20"/>
        </w:rPr>
        <w:t xml:space="preserve">, </w:t>
      </w:r>
      <w:r w:rsidR="00B313EB" w:rsidRPr="004A0A2F">
        <w:rPr>
          <w:rFonts w:ascii="Times New Roman" w:hAnsi="Times New Roman" w:cs="Times New Roman"/>
          <w:sz w:val="20"/>
        </w:rPr>
        <w:t>p</w:t>
      </w:r>
      <w:r w:rsidR="001E1C51" w:rsidRPr="004A0A2F">
        <w:rPr>
          <w:rFonts w:ascii="Times New Roman" w:hAnsi="Times New Roman" w:cs="Times New Roman"/>
          <w:sz w:val="20"/>
        </w:rPr>
        <w:t xml:space="preserve">rotein </w:t>
      </w:r>
      <w:proofErr w:type="spellStart"/>
      <w:r w:rsidR="001E1C51" w:rsidRPr="004A0A2F">
        <w:rPr>
          <w:rFonts w:ascii="Times New Roman" w:hAnsi="Times New Roman" w:cs="Times New Roman"/>
          <w:sz w:val="20"/>
        </w:rPr>
        <w:t>renaturation</w:t>
      </w:r>
      <w:proofErr w:type="spellEnd"/>
      <w:r w:rsidR="001E1C51" w:rsidRPr="004A0A2F">
        <w:rPr>
          <w:rFonts w:ascii="Times New Roman" w:hAnsi="Times New Roman" w:cs="Times New Roman"/>
          <w:sz w:val="20"/>
        </w:rPr>
        <w:t xml:space="preserve">, </w:t>
      </w:r>
      <w:r w:rsidR="00895CDE" w:rsidRPr="004A0A2F">
        <w:rPr>
          <w:rFonts w:ascii="Times New Roman" w:hAnsi="Times New Roman" w:cs="Times New Roman"/>
          <w:sz w:val="20"/>
        </w:rPr>
        <w:t>Transport of nuclear targeted protein</w:t>
      </w:r>
      <w:r w:rsidR="001E1C51" w:rsidRPr="004A0A2F">
        <w:rPr>
          <w:rFonts w:ascii="Times New Roman" w:hAnsi="Times New Roman" w:cs="Times New Roman"/>
          <w:sz w:val="20"/>
        </w:rPr>
        <w:t xml:space="preserve">, </w:t>
      </w:r>
      <w:r w:rsidR="00B313EB" w:rsidRPr="004A0A2F">
        <w:rPr>
          <w:rFonts w:ascii="Times New Roman" w:hAnsi="Times New Roman" w:cs="Times New Roman"/>
          <w:sz w:val="20"/>
        </w:rPr>
        <w:t>p</w:t>
      </w:r>
      <w:r w:rsidR="00895CDE" w:rsidRPr="004A0A2F">
        <w:rPr>
          <w:rFonts w:ascii="Times New Roman" w:hAnsi="Times New Roman" w:cs="Times New Roman"/>
          <w:sz w:val="20"/>
        </w:rPr>
        <w:t>revention of membrane leakage</w:t>
      </w:r>
      <w:r w:rsidR="001E1C51" w:rsidRPr="004A0A2F">
        <w:rPr>
          <w:rFonts w:ascii="Times New Roman" w:hAnsi="Times New Roman" w:cs="Times New Roman"/>
          <w:sz w:val="20"/>
        </w:rPr>
        <w:t xml:space="preserve">, </w:t>
      </w:r>
      <w:r w:rsidR="00B313EB" w:rsidRPr="004A0A2F">
        <w:rPr>
          <w:rFonts w:ascii="Times New Roman" w:hAnsi="Times New Roman" w:cs="Times New Roman"/>
          <w:sz w:val="20"/>
        </w:rPr>
        <w:t>p</w:t>
      </w:r>
      <w:r w:rsidR="00895CDE" w:rsidRPr="004A0A2F">
        <w:rPr>
          <w:rFonts w:ascii="Times New Roman" w:hAnsi="Times New Roman" w:cs="Times New Roman"/>
          <w:sz w:val="20"/>
        </w:rPr>
        <w:t>rotein stabilization</w:t>
      </w:r>
      <w:r w:rsidR="00B313EB" w:rsidRPr="004A0A2F">
        <w:rPr>
          <w:rFonts w:ascii="Times New Roman" w:hAnsi="Times New Roman" w:cs="Times New Roman"/>
          <w:sz w:val="20"/>
        </w:rPr>
        <w:t xml:space="preserve">. </w:t>
      </w:r>
      <w:r w:rsidR="00895CDE" w:rsidRPr="004A0A2F">
        <w:rPr>
          <w:rFonts w:ascii="Times New Roman" w:eastAsia="AdvTimes" w:hAnsi="Times New Roman" w:cs="Times New Roman"/>
          <w:sz w:val="20"/>
        </w:rPr>
        <w:t xml:space="preserve">The induction of transcription of </w:t>
      </w:r>
      <w:r w:rsidR="00B313EB" w:rsidRPr="004A0A2F">
        <w:rPr>
          <w:rFonts w:ascii="Times New Roman" w:eastAsia="AdvTimes" w:hAnsi="Times New Roman" w:cs="Times New Roman"/>
          <w:sz w:val="20"/>
        </w:rPr>
        <w:t>HSP</w:t>
      </w:r>
      <w:r w:rsidR="00895CDE" w:rsidRPr="004A0A2F">
        <w:rPr>
          <w:rFonts w:ascii="Times New Roman" w:eastAsia="AdvTimes" w:hAnsi="Times New Roman" w:cs="Times New Roman"/>
          <w:sz w:val="20"/>
        </w:rPr>
        <w:t xml:space="preserve"> proteins is a common phenomenon in all living things. These proteins are grouped in plants into five classes according to their approximate molecular weight: (1) Hsp100, (2) Hsp90, (3) Hsp70, (4) Hsp60 and (5) small heat-shock proteins (</w:t>
      </w:r>
      <w:proofErr w:type="spellStart"/>
      <w:r w:rsidR="00895CDE" w:rsidRPr="004A0A2F">
        <w:rPr>
          <w:rFonts w:ascii="Times New Roman" w:eastAsia="AdvTimes" w:hAnsi="Times New Roman" w:cs="Times New Roman"/>
          <w:sz w:val="20"/>
        </w:rPr>
        <w:t>sHsps</w:t>
      </w:r>
      <w:proofErr w:type="spellEnd"/>
      <w:r w:rsidR="00895CDE" w:rsidRPr="004A0A2F">
        <w:rPr>
          <w:rFonts w:ascii="Times New Roman" w:eastAsia="AdvTimes" w:hAnsi="Times New Roman" w:cs="Times New Roman"/>
          <w:sz w:val="20"/>
        </w:rPr>
        <w:t xml:space="preserve">). Higher plants </w:t>
      </w:r>
      <w:r w:rsidR="00895CDE" w:rsidRPr="004A0A2F">
        <w:rPr>
          <w:rFonts w:ascii="Times New Roman" w:eastAsia="AdvTimes" w:hAnsi="Times New Roman" w:cs="Times New Roman"/>
          <w:sz w:val="20"/>
        </w:rPr>
        <w:lastRenderedPageBreak/>
        <w:t xml:space="preserve">have at least 20 </w:t>
      </w:r>
      <w:proofErr w:type="spellStart"/>
      <w:r w:rsidR="00895CDE" w:rsidRPr="004A0A2F">
        <w:rPr>
          <w:rFonts w:ascii="Times New Roman" w:eastAsia="AdvTimes" w:hAnsi="Times New Roman" w:cs="Times New Roman"/>
          <w:sz w:val="20"/>
        </w:rPr>
        <w:t>sHsps</w:t>
      </w:r>
      <w:proofErr w:type="spellEnd"/>
      <w:r w:rsidR="00895CDE" w:rsidRPr="004A0A2F">
        <w:rPr>
          <w:rFonts w:ascii="Times New Roman" w:eastAsia="AdvTimes" w:hAnsi="Times New Roman" w:cs="Times New Roman"/>
          <w:sz w:val="20"/>
        </w:rPr>
        <w:t xml:space="preserve"> and there might be 40 kinds of these </w:t>
      </w:r>
      <w:proofErr w:type="spellStart"/>
      <w:r w:rsidR="00895CDE" w:rsidRPr="004A0A2F">
        <w:rPr>
          <w:rFonts w:ascii="Times New Roman" w:eastAsia="AdvTimes" w:hAnsi="Times New Roman" w:cs="Times New Roman"/>
          <w:sz w:val="20"/>
        </w:rPr>
        <w:t>sHsps</w:t>
      </w:r>
      <w:proofErr w:type="spellEnd"/>
      <w:r w:rsidR="00895CDE" w:rsidRPr="004A0A2F">
        <w:rPr>
          <w:rFonts w:ascii="Times New Roman" w:eastAsia="AdvTimes" w:hAnsi="Times New Roman" w:cs="Times New Roman"/>
          <w:sz w:val="20"/>
        </w:rPr>
        <w:t xml:space="preserve"> in one plant species. It is believed that this diversification of these proteins reflects an adaptation to tolerate the heat stress (</w:t>
      </w:r>
      <w:proofErr w:type="spellStart"/>
      <w:r w:rsidR="00895CDE" w:rsidRPr="004A0A2F">
        <w:rPr>
          <w:rFonts w:ascii="Times New Roman" w:eastAsia="AdvTimes" w:hAnsi="Times New Roman" w:cs="Times New Roman"/>
          <w:sz w:val="20"/>
        </w:rPr>
        <w:t>Whaibi</w:t>
      </w:r>
      <w:proofErr w:type="spellEnd"/>
      <w:r w:rsidR="00895CDE" w:rsidRPr="004A0A2F">
        <w:rPr>
          <w:rFonts w:ascii="Times New Roman" w:eastAsia="AdvTimes" w:hAnsi="Times New Roman" w:cs="Times New Roman"/>
          <w:sz w:val="20"/>
        </w:rPr>
        <w:t xml:space="preserve"> et al., 2010).</w:t>
      </w:r>
    </w:p>
    <w:p w:rsidR="004637A5" w:rsidRPr="004A0A2F" w:rsidRDefault="004637A5" w:rsidP="000245ED">
      <w:pPr>
        <w:spacing w:after="0" w:line="360" w:lineRule="auto"/>
        <w:ind w:firstLine="720"/>
        <w:jc w:val="both"/>
        <w:rPr>
          <w:rFonts w:ascii="Times New Roman" w:eastAsia="AdvTimes" w:hAnsi="Times New Roman" w:cs="Times New Roman"/>
          <w:sz w:val="20"/>
        </w:rPr>
      </w:pPr>
    </w:p>
    <w:p w:rsidR="00C67349" w:rsidRPr="004A0A2F" w:rsidRDefault="00C67349" w:rsidP="0034234B">
      <w:pPr>
        <w:pStyle w:val="ListParagraph"/>
        <w:numPr>
          <w:ilvl w:val="0"/>
          <w:numId w:val="2"/>
        </w:numPr>
        <w:autoSpaceDE w:val="0"/>
        <w:autoSpaceDN w:val="0"/>
        <w:adjustRightInd w:val="0"/>
        <w:spacing w:after="0" w:line="360" w:lineRule="auto"/>
        <w:jc w:val="center"/>
        <w:rPr>
          <w:rFonts w:ascii="Times New Roman" w:hAnsi="Times New Roman" w:cs="Times New Roman"/>
          <w:b/>
          <w:bCs/>
          <w:sz w:val="20"/>
        </w:rPr>
      </w:pPr>
      <w:r w:rsidRPr="004A0A2F">
        <w:rPr>
          <w:rFonts w:ascii="Times New Roman" w:hAnsi="Times New Roman" w:cs="Times New Roman"/>
          <w:b/>
          <w:bCs/>
          <w:sz w:val="20"/>
        </w:rPr>
        <w:t>Conclusion:</w:t>
      </w:r>
    </w:p>
    <w:p w:rsidR="00131FB4" w:rsidRPr="004A0A2F" w:rsidRDefault="00131FB4" w:rsidP="004637A5">
      <w:pPr>
        <w:autoSpaceDE w:val="0"/>
        <w:autoSpaceDN w:val="0"/>
        <w:adjustRightInd w:val="0"/>
        <w:spacing w:after="0" w:line="360" w:lineRule="auto"/>
        <w:ind w:firstLine="360"/>
        <w:jc w:val="both"/>
        <w:rPr>
          <w:rFonts w:ascii="Times New Roman" w:hAnsi="Times New Roman" w:cs="Times New Roman"/>
          <w:color w:val="131413"/>
          <w:sz w:val="20"/>
        </w:rPr>
      </w:pPr>
      <w:r w:rsidRPr="004A0A2F">
        <w:rPr>
          <w:rFonts w:ascii="Times New Roman" w:hAnsi="Times New Roman" w:cs="Times New Roman"/>
          <w:color w:val="131413"/>
          <w:sz w:val="20"/>
        </w:rPr>
        <w:t xml:space="preserve">In response to field </w:t>
      </w:r>
      <w:r w:rsidR="0086217C" w:rsidRPr="004A0A2F">
        <w:rPr>
          <w:rFonts w:ascii="Times New Roman" w:hAnsi="Times New Roman" w:cs="Times New Roman"/>
          <w:color w:val="131413"/>
          <w:sz w:val="20"/>
        </w:rPr>
        <w:t xml:space="preserve">applied water deficit stress, </w:t>
      </w:r>
      <w:r w:rsidR="00742002" w:rsidRPr="004A0A2F">
        <w:rPr>
          <w:rFonts w:ascii="Times New Roman" w:hAnsi="Times New Roman" w:cs="Times New Roman"/>
          <w:color w:val="131413"/>
          <w:sz w:val="20"/>
        </w:rPr>
        <w:t>we can</w:t>
      </w:r>
      <w:r w:rsidR="0086217C" w:rsidRPr="004A0A2F">
        <w:rPr>
          <w:rFonts w:ascii="Times New Roman" w:hAnsi="Times New Roman" w:cs="Times New Roman"/>
          <w:color w:val="131413"/>
          <w:sz w:val="20"/>
        </w:rPr>
        <w:t xml:space="preserve"> identify </w:t>
      </w:r>
      <w:r w:rsidRPr="004A0A2F">
        <w:rPr>
          <w:rFonts w:ascii="Times New Roman" w:hAnsi="Times New Roman" w:cs="Times New Roman"/>
          <w:color w:val="131413"/>
          <w:sz w:val="20"/>
        </w:rPr>
        <w:t>differentially expressed TDFs. This global expression analysis generated sequence information for TDFs and provided gene ontology, distribution of functional categories, and homologous genes.</w:t>
      </w:r>
      <w:r w:rsidR="0086217C" w:rsidRPr="004A0A2F">
        <w:rPr>
          <w:rFonts w:ascii="Times New Roman" w:hAnsi="Times New Roman" w:cs="Times New Roman"/>
          <w:color w:val="131413"/>
          <w:sz w:val="20"/>
        </w:rPr>
        <w:t xml:space="preserve"> </w:t>
      </w:r>
      <w:r w:rsidR="00B313EB" w:rsidRPr="004A0A2F">
        <w:rPr>
          <w:rFonts w:ascii="Times New Roman" w:hAnsi="Times New Roman" w:cs="Times New Roman"/>
          <w:sz w:val="20"/>
        </w:rPr>
        <w:t>There is a possibility of developing moisture stress resistant genotypes by gene pyramiding through MAS breeding</w:t>
      </w:r>
      <w:r w:rsidR="00B313EB" w:rsidRPr="004A0A2F">
        <w:rPr>
          <w:rFonts w:ascii="Times New Roman" w:hAnsi="Times New Roman" w:cs="Times New Roman"/>
          <w:sz w:val="20"/>
        </w:rPr>
        <w:t xml:space="preserve">. </w:t>
      </w:r>
      <w:r w:rsidR="0086217C" w:rsidRPr="004A0A2F">
        <w:rPr>
          <w:rFonts w:ascii="Times New Roman" w:hAnsi="Times New Roman" w:cs="Times New Roman"/>
          <w:color w:val="131413"/>
          <w:sz w:val="20"/>
        </w:rPr>
        <w:t>The combination of molecular changes in gene regulation and signal transduction results in increased activity of ROS-related defense mechanisms and HSP driven protection machinery to provide cellular redox homeostasis and stabilization of functionally/structurally important proteins.</w:t>
      </w:r>
    </w:p>
    <w:p w:rsidR="00F066D7" w:rsidRDefault="00F066D7" w:rsidP="000245ED">
      <w:pPr>
        <w:spacing w:after="0" w:line="360" w:lineRule="auto"/>
        <w:jc w:val="both"/>
        <w:rPr>
          <w:rFonts w:ascii="Times New Roman" w:hAnsi="Times New Roman" w:cs="Times New Roman"/>
          <w:b/>
          <w:bCs/>
          <w:sz w:val="24"/>
          <w:szCs w:val="24"/>
        </w:rPr>
      </w:pPr>
    </w:p>
    <w:p w:rsidR="00C031B8" w:rsidRPr="008769B1" w:rsidRDefault="00C031B8" w:rsidP="000245ED">
      <w:pPr>
        <w:spacing w:after="0" w:line="360" w:lineRule="auto"/>
        <w:jc w:val="both"/>
        <w:rPr>
          <w:rFonts w:ascii="Times New Roman" w:hAnsi="Times New Roman" w:cs="Times New Roman"/>
          <w:b/>
          <w:bCs/>
          <w:sz w:val="24"/>
          <w:szCs w:val="24"/>
        </w:rPr>
      </w:pPr>
      <w:r w:rsidRPr="008769B1">
        <w:rPr>
          <w:rFonts w:ascii="Times New Roman" w:hAnsi="Times New Roman" w:cs="Times New Roman"/>
          <w:b/>
          <w:bCs/>
          <w:sz w:val="24"/>
          <w:szCs w:val="24"/>
        </w:rPr>
        <w:t>References:</w:t>
      </w:r>
    </w:p>
    <w:p w:rsidR="00C031B8" w:rsidRPr="00062D56" w:rsidRDefault="00C031B8" w:rsidP="000245ED">
      <w:pPr>
        <w:autoSpaceDE w:val="0"/>
        <w:autoSpaceDN w:val="0"/>
        <w:adjustRightInd w:val="0"/>
        <w:spacing w:after="0" w:line="360" w:lineRule="auto"/>
        <w:ind w:left="720" w:hanging="720"/>
        <w:jc w:val="both"/>
        <w:rPr>
          <w:rFonts w:ascii="Times New Roman" w:hAnsi="Times New Roman" w:cs="Times New Roman"/>
          <w:sz w:val="16"/>
          <w:szCs w:val="24"/>
        </w:rPr>
      </w:pPr>
      <w:proofErr w:type="spellStart"/>
      <w:r w:rsidRPr="00062D56">
        <w:rPr>
          <w:rFonts w:ascii="Times New Roman" w:hAnsi="Times New Roman" w:cs="Times New Roman"/>
          <w:sz w:val="16"/>
          <w:szCs w:val="24"/>
        </w:rPr>
        <w:t>Amjid</w:t>
      </w:r>
      <w:proofErr w:type="spellEnd"/>
      <w:r w:rsidRPr="00062D56">
        <w:rPr>
          <w:rFonts w:ascii="Times New Roman" w:hAnsi="Times New Roman" w:cs="Times New Roman"/>
          <w:sz w:val="16"/>
          <w:szCs w:val="24"/>
        </w:rPr>
        <w:t>, M.W.</w:t>
      </w:r>
      <w:r w:rsidR="00DD32EA" w:rsidRPr="00062D56">
        <w:rPr>
          <w:rFonts w:ascii="Times New Roman" w:hAnsi="Times New Roman" w:cs="Times New Roman"/>
          <w:sz w:val="16"/>
          <w:szCs w:val="24"/>
        </w:rPr>
        <w:t xml:space="preserve">, T.A. Malik, A. </w:t>
      </w:r>
      <w:proofErr w:type="spellStart"/>
      <w:r w:rsidR="00DD32EA" w:rsidRPr="00062D56">
        <w:rPr>
          <w:rFonts w:ascii="Times New Roman" w:hAnsi="Times New Roman" w:cs="Times New Roman"/>
          <w:sz w:val="16"/>
          <w:szCs w:val="24"/>
        </w:rPr>
        <w:t>Shakeel</w:t>
      </w:r>
      <w:proofErr w:type="spellEnd"/>
      <w:r w:rsidR="00DD32EA" w:rsidRPr="00062D56">
        <w:rPr>
          <w:rFonts w:ascii="Times New Roman" w:hAnsi="Times New Roman" w:cs="Times New Roman"/>
          <w:sz w:val="16"/>
          <w:szCs w:val="24"/>
        </w:rPr>
        <w:t xml:space="preserve"> and A. </w:t>
      </w:r>
      <w:r w:rsidRPr="00062D56">
        <w:rPr>
          <w:rFonts w:ascii="Times New Roman" w:hAnsi="Times New Roman" w:cs="Times New Roman"/>
          <w:sz w:val="16"/>
          <w:szCs w:val="24"/>
        </w:rPr>
        <w:t xml:space="preserve">Wahid, 2015. QTL mapping for relative leaf water contents, cell membrane stability and excised leaf water loss under drought by using EST-SSR markers in </w:t>
      </w:r>
      <w:proofErr w:type="spellStart"/>
      <w:r w:rsidRPr="00062D56">
        <w:rPr>
          <w:rFonts w:ascii="Times New Roman" w:hAnsi="Times New Roman" w:cs="Times New Roman"/>
          <w:i/>
          <w:iCs/>
          <w:sz w:val="16"/>
          <w:szCs w:val="24"/>
        </w:rPr>
        <w:t>Gossypium</w:t>
      </w:r>
      <w:proofErr w:type="spellEnd"/>
      <w:r w:rsidRPr="00062D56">
        <w:rPr>
          <w:rFonts w:ascii="Times New Roman" w:hAnsi="Times New Roman" w:cs="Times New Roman"/>
          <w:i/>
          <w:iCs/>
          <w:sz w:val="16"/>
          <w:szCs w:val="24"/>
        </w:rPr>
        <w:t xml:space="preserve"> </w:t>
      </w:r>
      <w:proofErr w:type="spellStart"/>
      <w:r w:rsidRPr="00062D56">
        <w:rPr>
          <w:rFonts w:ascii="Times New Roman" w:hAnsi="Times New Roman" w:cs="Times New Roman"/>
          <w:i/>
          <w:iCs/>
          <w:sz w:val="16"/>
          <w:szCs w:val="24"/>
        </w:rPr>
        <w:t>hirsutum</w:t>
      </w:r>
      <w:proofErr w:type="spellEnd"/>
      <w:r w:rsidRPr="00062D56">
        <w:rPr>
          <w:rFonts w:ascii="Times New Roman" w:hAnsi="Times New Roman" w:cs="Times New Roman"/>
          <w:i/>
          <w:iCs/>
          <w:sz w:val="16"/>
          <w:szCs w:val="24"/>
        </w:rPr>
        <w:t>. Int. J. Agric. Biol</w:t>
      </w:r>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17:</w:t>
      </w:r>
      <w:r w:rsidRPr="00062D56">
        <w:rPr>
          <w:rFonts w:ascii="Times New Roman" w:hAnsi="Times New Roman" w:cs="Times New Roman"/>
          <w:sz w:val="16"/>
          <w:szCs w:val="24"/>
        </w:rPr>
        <w:t xml:space="preserve"> 779-784.</w:t>
      </w:r>
    </w:p>
    <w:p w:rsidR="00C031B8" w:rsidRPr="00062D56" w:rsidRDefault="00C031B8" w:rsidP="000245ED">
      <w:pPr>
        <w:autoSpaceDE w:val="0"/>
        <w:autoSpaceDN w:val="0"/>
        <w:adjustRightInd w:val="0"/>
        <w:spacing w:after="0" w:line="360" w:lineRule="auto"/>
        <w:ind w:left="720" w:hanging="720"/>
        <w:jc w:val="both"/>
        <w:rPr>
          <w:rFonts w:ascii="Times New Roman" w:hAnsi="Times New Roman" w:cs="Times New Roman"/>
          <w:sz w:val="16"/>
          <w:szCs w:val="24"/>
        </w:rPr>
      </w:pPr>
      <w:proofErr w:type="spellStart"/>
      <w:r w:rsidRPr="00062D56">
        <w:rPr>
          <w:rFonts w:ascii="Times New Roman" w:hAnsi="Times New Roman" w:cs="Times New Roman"/>
          <w:sz w:val="16"/>
          <w:szCs w:val="24"/>
        </w:rPr>
        <w:t>Amudha</w:t>
      </w:r>
      <w:proofErr w:type="spellEnd"/>
      <w:r w:rsidRPr="00062D56">
        <w:rPr>
          <w:rFonts w:ascii="Times New Roman" w:hAnsi="Times New Roman" w:cs="Times New Roman"/>
          <w:sz w:val="16"/>
          <w:szCs w:val="24"/>
        </w:rPr>
        <w:t xml:space="preserve">. J., </w:t>
      </w:r>
      <w:proofErr w:type="spellStart"/>
      <w:r w:rsidRPr="00062D56">
        <w:rPr>
          <w:rFonts w:ascii="Times New Roman" w:hAnsi="Times New Roman" w:cs="Times New Roman"/>
          <w:sz w:val="16"/>
          <w:szCs w:val="24"/>
        </w:rPr>
        <w:t>Chhajed</w:t>
      </w:r>
      <w:proofErr w:type="spellEnd"/>
      <w:r w:rsidRPr="00062D56">
        <w:rPr>
          <w:rFonts w:ascii="Times New Roman" w:hAnsi="Times New Roman" w:cs="Times New Roman"/>
          <w:sz w:val="16"/>
          <w:szCs w:val="24"/>
        </w:rPr>
        <w:t xml:space="preserve">, S. and </w:t>
      </w:r>
      <w:proofErr w:type="spellStart"/>
      <w:r w:rsidRPr="00062D56">
        <w:rPr>
          <w:rFonts w:ascii="Times New Roman" w:hAnsi="Times New Roman" w:cs="Times New Roman"/>
          <w:sz w:val="16"/>
          <w:szCs w:val="24"/>
        </w:rPr>
        <w:t>Balasubramani</w:t>
      </w:r>
      <w:proofErr w:type="spellEnd"/>
      <w:r w:rsidRPr="00062D56">
        <w:rPr>
          <w:rFonts w:ascii="Times New Roman" w:hAnsi="Times New Roman" w:cs="Times New Roman"/>
          <w:sz w:val="16"/>
          <w:szCs w:val="24"/>
        </w:rPr>
        <w:t xml:space="preserve">, G. 2014, Cotton Transgenic Plants with </w:t>
      </w:r>
      <w:proofErr w:type="spellStart"/>
      <w:r w:rsidRPr="00062D56">
        <w:rPr>
          <w:rFonts w:ascii="Times New Roman" w:hAnsi="Times New Roman" w:cs="Times New Roman"/>
          <w:sz w:val="16"/>
          <w:szCs w:val="24"/>
        </w:rPr>
        <w:t>Dre</w:t>
      </w:r>
      <w:proofErr w:type="spellEnd"/>
      <w:r w:rsidRPr="00062D56">
        <w:rPr>
          <w:rFonts w:ascii="Times New Roman" w:hAnsi="Times New Roman" w:cs="Times New Roman"/>
          <w:sz w:val="16"/>
          <w:szCs w:val="24"/>
        </w:rPr>
        <w:t>-Binding Transcription Factor Gene (</w:t>
      </w:r>
      <w:r w:rsidRPr="00062D56">
        <w:rPr>
          <w:rFonts w:ascii="Times New Roman" w:hAnsi="Times New Roman" w:cs="Times New Roman"/>
          <w:i/>
          <w:iCs/>
          <w:sz w:val="16"/>
          <w:szCs w:val="24"/>
        </w:rPr>
        <w:t>DREB 1A</w:t>
      </w:r>
      <w:r w:rsidRPr="00062D56">
        <w:rPr>
          <w:rFonts w:ascii="Times New Roman" w:hAnsi="Times New Roman" w:cs="Times New Roman"/>
          <w:sz w:val="16"/>
          <w:szCs w:val="24"/>
        </w:rPr>
        <w:t xml:space="preserve">) Confers Enhanced Tolerance to Drought. </w:t>
      </w:r>
      <w:r w:rsidRPr="00062D56">
        <w:rPr>
          <w:rFonts w:ascii="Times New Roman" w:hAnsi="Times New Roman" w:cs="Times New Roman"/>
          <w:i/>
          <w:iCs/>
          <w:sz w:val="16"/>
          <w:szCs w:val="24"/>
        </w:rPr>
        <w:t xml:space="preserve">I. J. of Advanced </w:t>
      </w:r>
      <w:proofErr w:type="spellStart"/>
      <w:r w:rsidRPr="00062D56">
        <w:rPr>
          <w:rFonts w:ascii="Times New Roman" w:hAnsi="Times New Roman" w:cs="Times New Roman"/>
          <w:i/>
          <w:iCs/>
          <w:sz w:val="16"/>
          <w:szCs w:val="24"/>
        </w:rPr>
        <w:t>Biotechnol</w:t>
      </w:r>
      <w:proofErr w:type="spellEnd"/>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15:</w:t>
      </w:r>
      <w:r w:rsidRPr="00062D56">
        <w:rPr>
          <w:rFonts w:ascii="Times New Roman" w:hAnsi="Times New Roman" w:cs="Times New Roman"/>
          <w:sz w:val="16"/>
          <w:szCs w:val="24"/>
        </w:rPr>
        <w:t xml:space="preserve"> 635-648.</w:t>
      </w:r>
    </w:p>
    <w:p w:rsidR="00C031B8" w:rsidRPr="00062D56" w:rsidRDefault="00C031B8" w:rsidP="000245ED">
      <w:pPr>
        <w:autoSpaceDE w:val="0"/>
        <w:autoSpaceDN w:val="0"/>
        <w:adjustRightInd w:val="0"/>
        <w:spacing w:after="0" w:line="360" w:lineRule="auto"/>
        <w:ind w:left="720" w:hanging="720"/>
        <w:jc w:val="both"/>
        <w:rPr>
          <w:rFonts w:ascii="Times New Roman" w:hAnsi="Times New Roman" w:cs="Times New Roman"/>
          <w:sz w:val="16"/>
          <w:szCs w:val="24"/>
        </w:rPr>
      </w:pPr>
      <w:r w:rsidRPr="00062D56">
        <w:rPr>
          <w:rFonts w:ascii="Times New Roman" w:hAnsi="Times New Roman" w:cs="Times New Roman"/>
          <w:sz w:val="16"/>
          <w:szCs w:val="24"/>
        </w:rPr>
        <w:t xml:space="preserve">Ashraf, M., 2009. Inducing drought tolerance in plants: Recent Advances. </w:t>
      </w:r>
      <w:proofErr w:type="spellStart"/>
      <w:r w:rsidRPr="00062D56">
        <w:rPr>
          <w:rFonts w:ascii="Times New Roman" w:hAnsi="Times New Roman" w:cs="Times New Roman"/>
          <w:i/>
          <w:iCs/>
          <w:sz w:val="16"/>
          <w:szCs w:val="24"/>
        </w:rPr>
        <w:t>Biotechnol</w:t>
      </w:r>
      <w:proofErr w:type="spellEnd"/>
      <w:r w:rsidRPr="00062D56">
        <w:rPr>
          <w:rFonts w:ascii="Times New Roman" w:hAnsi="Times New Roman" w:cs="Times New Roman"/>
          <w:i/>
          <w:iCs/>
          <w:sz w:val="16"/>
          <w:szCs w:val="24"/>
        </w:rPr>
        <w:t>. Adv</w:t>
      </w:r>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28:</w:t>
      </w:r>
      <w:r w:rsidRPr="00062D56">
        <w:rPr>
          <w:rFonts w:ascii="Times New Roman" w:hAnsi="Times New Roman" w:cs="Times New Roman"/>
          <w:sz w:val="16"/>
          <w:szCs w:val="24"/>
        </w:rPr>
        <w:t xml:space="preserve"> 169-183.</w:t>
      </w:r>
    </w:p>
    <w:p w:rsidR="00C031B8" w:rsidRPr="00062D56" w:rsidRDefault="00C031B8" w:rsidP="000245ED">
      <w:pPr>
        <w:autoSpaceDE w:val="0"/>
        <w:autoSpaceDN w:val="0"/>
        <w:adjustRightInd w:val="0"/>
        <w:spacing w:after="0" w:line="360" w:lineRule="auto"/>
        <w:ind w:left="720" w:hanging="720"/>
        <w:jc w:val="both"/>
        <w:rPr>
          <w:rFonts w:ascii="Times New Roman" w:hAnsi="Times New Roman" w:cs="Times New Roman"/>
          <w:sz w:val="16"/>
          <w:szCs w:val="24"/>
        </w:rPr>
      </w:pPr>
      <w:proofErr w:type="spellStart"/>
      <w:r w:rsidRPr="00062D56">
        <w:rPr>
          <w:rFonts w:ascii="Times New Roman" w:hAnsi="Times New Roman" w:cs="Times New Roman"/>
          <w:sz w:val="16"/>
          <w:szCs w:val="24"/>
        </w:rPr>
        <w:t>Ch</w:t>
      </w:r>
      <w:r w:rsidR="00DD32EA" w:rsidRPr="00062D56">
        <w:rPr>
          <w:rFonts w:ascii="Times New Roman" w:hAnsi="Times New Roman" w:cs="Times New Roman"/>
          <w:sz w:val="16"/>
          <w:szCs w:val="24"/>
        </w:rPr>
        <w:t>oudhary</w:t>
      </w:r>
      <w:proofErr w:type="spellEnd"/>
      <w:r w:rsidR="00DD32EA" w:rsidRPr="00062D56">
        <w:rPr>
          <w:rFonts w:ascii="Times New Roman" w:hAnsi="Times New Roman" w:cs="Times New Roman"/>
          <w:sz w:val="16"/>
          <w:szCs w:val="24"/>
        </w:rPr>
        <w:t xml:space="preserve">, K., </w:t>
      </w:r>
      <w:proofErr w:type="spellStart"/>
      <w:r w:rsidR="00DD32EA" w:rsidRPr="00062D56">
        <w:rPr>
          <w:rFonts w:ascii="Times New Roman" w:hAnsi="Times New Roman" w:cs="Times New Roman"/>
          <w:sz w:val="16"/>
          <w:szCs w:val="24"/>
        </w:rPr>
        <w:t>Choudhary</w:t>
      </w:r>
      <w:proofErr w:type="spellEnd"/>
      <w:r w:rsidR="00DD32EA" w:rsidRPr="00062D56">
        <w:rPr>
          <w:rFonts w:ascii="Times New Roman" w:hAnsi="Times New Roman" w:cs="Times New Roman"/>
          <w:sz w:val="16"/>
          <w:szCs w:val="24"/>
        </w:rPr>
        <w:t xml:space="preserve">, O. P., and </w:t>
      </w:r>
      <w:proofErr w:type="spellStart"/>
      <w:r w:rsidR="00DD32EA" w:rsidRPr="00062D56">
        <w:rPr>
          <w:rFonts w:ascii="Times New Roman" w:hAnsi="Times New Roman" w:cs="Times New Roman"/>
          <w:sz w:val="16"/>
          <w:szCs w:val="24"/>
        </w:rPr>
        <w:t>Shekhawat</w:t>
      </w:r>
      <w:proofErr w:type="spellEnd"/>
      <w:r w:rsidR="00DD32EA" w:rsidRPr="00062D56">
        <w:rPr>
          <w:rFonts w:ascii="Times New Roman" w:hAnsi="Times New Roman" w:cs="Times New Roman"/>
          <w:sz w:val="16"/>
          <w:szCs w:val="24"/>
        </w:rPr>
        <w:t xml:space="preserve">, N. S. 2008, </w:t>
      </w:r>
      <w:r w:rsidRPr="00062D56">
        <w:rPr>
          <w:rFonts w:ascii="Times New Roman" w:hAnsi="Times New Roman" w:cs="Times New Roman"/>
          <w:sz w:val="16"/>
          <w:szCs w:val="24"/>
        </w:rPr>
        <w:t xml:space="preserve">Marker assisted selection: A novel approach for crop improvement. </w:t>
      </w:r>
      <w:r w:rsidRPr="00062D56">
        <w:rPr>
          <w:rFonts w:ascii="Times New Roman" w:hAnsi="Times New Roman" w:cs="Times New Roman"/>
          <w:i/>
          <w:iCs/>
          <w:sz w:val="16"/>
          <w:szCs w:val="24"/>
        </w:rPr>
        <w:t xml:space="preserve">Am. Eurasian J. </w:t>
      </w:r>
      <w:proofErr w:type="spellStart"/>
      <w:r w:rsidRPr="00062D56">
        <w:rPr>
          <w:rFonts w:ascii="Times New Roman" w:hAnsi="Times New Roman" w:cs="Times New Roman"/>
          <w:i/>
          <w:iCs/>
          <w:sz w:val="16"/>
          <w:szCs w:val="24"/>
        </w:rPr>
        <w:t>Agron</w:t>
      </w:r>
      <w:proofErr w:type="spellEnd"/>
      <w:r w:rsidRPr="00062D56">
        <w:rPr>
          <w:rFonts w:ascii="Times New Roman" w:hAnsi="Times New Roman" w:cs="Times New Roman"/>
          <w:i/>
          <w:iCs/>
          <w:sz w:val="16"/>
          <w:szCs w:val="24"/>
        </w:rPr>
        <w:t>.</w:t>
      </w:r>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1:</w:t>
      </w:r>
      <w:r w:rsidRPr="00062D56">
        <w:rPr>
          <w:rFonts w:ascii="Times New Roman" w:hAnsi="Times New Roman" w:cs="Times New Roman"/>
          <w:sz w:val="16"/>
          <w:szCs w:val="24"/>
        </w:rPr>
        <w:t xml:space="preserve"> 26-30.</w:t>
      </w:r>
    </w:p>
    <w:p w:rsidR="00C031B8" w:rsidRPr="00062D56" w:rsidRDefault="00C031B8" w:rsidP="000245ED">
      <w:pPr>
        <w:spacing w:after="0" w:line="360" w:lineRule="auto"/>
        <w:ind w:left="720" w:hanging="720"/>
        <w:jc w:val="both"/>
        <w:rPr>
          <w:rFonts w:ascii="Times New Roman" w:hAnsi="Times New Roman" w:cs="Times New Roman"/>
          <w:sz w:val="16"/>
          <w:szCs w:val="24"/>
        </w:rPr>
      </w:pPr>
      <w:r w:rsidRPr="00062D56">
        <w:rPr>
          <w:rFonts w:ascii="Times New Roman" w:hAnsi="Times New Roman" w:cs="Times New Roman"/>
          <w:sz w:val="16"/>
          <w:szCs w:val="24"/>
        </w:rPr>
        <w:t xml:space="preserve">Cominelli,E.,Galbiati,M.,Vavasseur,A.,Conti,L.,Sala,T.,Vuylsteke,M., 2005, A guard-cell-specific MYB transcription factor regulates </w:t>
      </w:r>
      <w:proofErr w:type="spellStart"/>
      <w:r w:rsidRPr="00062D56">
        <w:rPr>
          <w:rFonts w:ascii="Times New Roman" w:hAnsi="Times New Roman" w:cs="Times New Roman"/>
          <w:sz w:val="16"/>
          <w:szCs w:val="24"/>
        </w:rPr>
        <w:t>stomatal</w:t>
      </w:r>
      <w:proofErr w:type="spellEnd"/>
      <w:r w:rsidRPr="00062D56">
        <w:rPr>
          <w:rFonts w:ascii="Times New Roman" w:hAnsi="Times New Roman" w:cs="Times New Roman"/>
          <w:sz w:val="16"/>
          <w:szCs w:val="24"/>
        </w:rPr>
        <w:t xml:space="preserve"> movements and plant drought tolerance. </w:t>
      </w:r>
      <w:proofErr w:type="spellStart"/>
      <w:r w:rsidRPr="00062D56">
        <w:rPr>
          <w:rFonts w:ascii="Times New Roman" w:hAnsi="Times New Roman" w:cs="Times New Roman"/>
          <w:i/>
          <w:iCs/>
          <w:sz w:val="16"/>
          <w:szCs w:val="24"/>
        </w:rPr>
        <w:t>Curr</w:t>
      </w:r>
      <w:proofErr w:type="spellEnd"/>
      <w:r w:rsidRPr="00062D56">
        <w:rPr>
          <w:rFonts w:ascii="Times New Roman" w:hAnsi="Times New Roman" w:cs="Times New Roman"/>
          <w:i/>
          <w:iCs/>
          <w:sz w:val="16"/>
          <w:szCs w:val="24"/>
        </w:rPr>
        <w:t>. Biol.</w:t>
      </w:r>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15</w:t>
      </w:r>
      <w:r w:rsidRPr="00062D56">
        <w:rPr>
          <w:rFonts w:ascii="Times New Roman" w:hAnsi="Times New Roman" w:cs="Times New Roman"/>
          <w:sz w:val="16"/>
          <w:szCs w:val="24"/>
        </w:rPr>
        <w:t>: 1196–1200.</w:t>
      </w:r>
    </w:p>
    <w:p w:rsidR="00C031B8" w:rsidRPr="00062D56" w:rsidRDefault="00C031B8" w:rsidP="000245ED">
      <w:pPr>
        <w:spacing w:after="0" w:line="360" w:lineRule="auto"/>
        <w:ind w:left="720" w:hanging="720"/>
        <w:jc w:val="both"/>
        <w:rPr>
          <w:rFonts w:ascii="Times New Roman" w:hAnsi="Times New Roman" w:cs="Times New Roman"/>
          <w:sz w:val="16"/>
          <w:szCs w:val="24"/>
        </w:rPr>
      </w:pPr>
      <w:r w:rsidRPr="00062D56">
        <w:rPr>
          <w:rFonts w:ascii="Times New Roman" w:hAnsi="Times New Roman" w:cs="Times New Roman"/>
          <w:sz w:val="16"/>
          <w:szCs w:val="24"/>
        </w:rPr>
        <w:t xml:space="preserve">Hu, H., </w:t>
      </w:r>
      <w:proofErr w:type="spellStart"/>
      <w:r w:rsidRPr="00062D56">
        <w:rPr>
          <w:rFonts w:ascii="Times New Roman" w:hAnsi="Times New Roman" w:cs="Times New Roman"/>
          <w:sz w:val="16"/>
          <w:szCs w:val="24"/>
        </w:rPr>
        <w:t>Dai</w:t>
      </w:r>
      <w:proofErr w:type="gramStart"/>
      <w:r w:rsidRPr="00062D56">
        <w:rPr>
          <w:rFonts w:ascii="Times New Roman" w:hAnsi="Times New Roman" w:cs="Times New Roman"/>
          <w:sz w:val="16"/>
          <w:szCs w:val="24"/>
        </w:rPr>
        <w:t>,M</w:t>
      </w:r>
      <w:proofErr w:type="gramEnd"/>
      <w:r w:rsidRPr="00062D56">
        <w:rPr>
          <w:rFonts w:ascii="Times New Roman" w:hAnsi="Times New Roman" w:cs="Times New Roman"/>
          <w:sz w:val="16"/>
          <w:szCs w:val="24"/>
        </w:rPr>
        <w:t>.,Yao</w:t>
      </w:r>
      <w:proofErr w:type="spellEnd"/>
      <w:r w:rsidRPr="00062D56">
        <w:rPr>
          <w:rFonts w:ascii="Times New Roman" w:hAnsi="Times New Roman" w:cs="Times New Roman"/>
          <w:sz w:val="16"/>
          <w:szCs w:val="24"/>
        </w:rPr>
        <w:t xml:space="preserve">, J., Xiao, B., Li, X., Zhang, Q., 2006, Overexpressing NAM, ATAF, and CUC(NAC) transcription factor enhances drought resistance and salt tolerance in rice. Proc. Natl. Acad. Sci. U.S.A. </w:t>
      </w:r>
      <w:r w:rsidRPr="00062D56">
        <w:rPr>
          <w:rFonts w:ascii="Times New Roman" w:hAnsi="Times New Roman" w:cs="Times New Roman"/>
          <w:b/>
          <w:bCs/>
          <w:sz w:val="16"/>
          <w:szCs w:val="24"/>
        </w:rPr>
        <w:t>103:</w:t>
      </w:r>
      <w:r w:rsidRPr="00062D56">
        <w:rPr>
          <w:rFonts w:ascii="Times New Roman" w:hAnsi="Times New Roman" w:cs="Times New Roman"/>
          <w:sz w:val="16"/>
          <w:szCs w:val="24"/>
        </w:rPr>
        <w:t xml:space="preserve"> 12987–12992.</w:t>
      </w:r>
    </w:p>
    <w:p w:rsidR="00C031B8" w:rsidRPr="00062D56" w:rsidRDefault="00C031B8" w:rsidP="000245ED">
      <w:pPr>
        <w:autoSpaceDE w:val="0"/>
        <w:autoSpaceDN w:val="0"/>
        <w:adjustRightInd w:val="0"/>
        <w:spacing w:after="0" w:line="360" w:lineRule="auto"/>
        <w:ind w:left="720" w:hanging="720"/>
        <w:jc w:val="both"/>
        <w:rPr>
          <w:rFonts w:ascii="Times New Roman" w:hAnsi="Times New Roman" w:cs="Times New Roman"/>
          <w:sz w:val="16"/>
          <w:szCs w:val="24"/>
        </w:rPr>
      </w:pPr>
      <w:proofErr w:type="spellStart"/>
      <w:r w:rsidRPr="00062D56">
        <w:rPr>
          <w:rFonts w:ascii="Times New Roman" w:hAnsi="Times New Roman" w:cs="Times New Roman"/>
          <w:sz w:val="16"/>
          <w:szCs w:val="24"/>
        </w:rPr>
        <w:t>Liu,Q</w:t>
      </w:r>
      <w:proofErr w:type="spellEnd"/>
      <w:r w:rsidRPr="00062D56">
        <w:rPr>
          <w:rFonts w:ascii="Times New Roman" w:hAnsi="Times New Roman" w:cs="Times New Roman"/>
          <w:sz w:val="16"/>
          <w:szCs w:val="24"/>
        </w:rPr>
        <w:t xml:space="preserve">., </w:t>
      </w:r>
      <w:proofErr w:type="spellStart"/>
      <w:r w:rsidRPr="00062D56">
        <w:rPr>
          <w:rFonts w:ascii="Times New Roman" w:hAnsi="Times New Roman" w:cs="Times New Roman"/>
          <w:sz w:val="16"/>
          <w:szCs w:val="24"/>
        </w:rPr>
        <w:t>Kasuga</w:t>
      </w:r>
      <w:proofErr w:type="spellEnd"/>
      <w:r w:rsidRPr="00062D56">
        <w:rPr>
          <w:rFonts w:ascii="Times New Roman" w:hAnsi="Times New Roman" w:cs="Times New Roman"/>
          <w:sz w:val="16"/>
          <w:szCs w:val="24"/>
        </w:rPr>
        <w:t xml:space="preserve">, M., Sakuma, Y., Abe, H., Miura, S., Shinozaki, K. Y. and </w:t>
      </w:r>
      <w:proofErr w:type="spellStart"/>
      <w:r w:rsidRPr="00062D56">
        <w:rPr>
          <w:rFonts w:ascii="Times New Roman" w:hAnsi="Times New Roman" w:cs="Times New Roman"/>
          <w:sz w:val="16"/>
          <w:szCs w:val="24"/>
        </w:rPr>
        <w:t>Shinozakib</w:t>
      </w:r>
      <w:proofErr w:type="spellEnd"/>
      <w:r w:rsidRPr="00062D56">
        <w:rPr>
          <w:rFonts w:ascii="Times New Roman" w:hAnsi="Times New Roman" w:cs="Times New Roman"/>
          <w:sz w:val="16"/>
          <w:szCs w:val="24"/>
        </w:rPr>
        <w:t xml:space="preserve">, K. 1998, Two Transcription Factors, DREB1 and DREB2, with an EREBP/AP2 DNA Binding Domain Separate Two Cellular Signal Transduction Pathways in Drought- and Low- Temperature-Responsive Gene Expression, Respectively, in Arabidopsis. </w:t>
      </w:r>
      <w:r w:rsidRPr="00062D56">
        <w:rPr>
          <w:rFonts w:ascii="Times New Roman" w:hAnsi="Times New Roman" w:cs="Times New Roman"/>
          <w:i/>
          <w:iCs/>
          <w:sz w:val="16"/>
          <w:szCs w:val="24"/>
        </w:rPr>
        <w:t xml:space="preserve">The Plant Cell. </w:t>
      </w:r>
      <w:r w:rsidRPr="00062D56">
        <w:rPr>
          <w:rFonts w:ascii="Times New Roman" w:hAnsi="Times New Roman" w:cs="Times New Roman"/>
          <w:b/>
          <w:bCs/>
          <w:sz w:val="16"/>
          <w:szCs w:val="24"/>
        </w:rPr>
        <w:t>10:</w:t>
      </w:r>
      <w:r w:rsidRPr="00062D56">
        <w:rPr>
          <w:rFonts w:ascii="Times New Roman" w:hAnsi="Times New Roman" w:cs="Times New Roman"/>
          <w:sz w:val="16"/>
          <w:szCs w:val="24"/>
        </w:rPr>
        <w:t xml:space="preserve"> 1391-1406.</w:t>
      </w:r>
    </w:p>
    <w:p w:rsidR="00C031B8" w:rsidRPr="00062D56" w:rsidRDefault="00C031B8" w:rsidP="000245ED">
      <w:pPr>
        <w:autoSpaceDE w:val="0"/>
        <w:autoSpaceDN w:val="0"/>
        <w:adjustRightInd w:val="0"/>
        <w:spacing w:after="0" w:line="360" w:lineRule="auto"/>
        <w:ind w:left="720" w:hanging="720"/>
        <w:jc w:val="both"/>
        <w:rPr>
          <w:rFonts w:ascii="Times New Roman" w:hAnsi="Times New Roman" w:cs="Times New Roman"/>
          <w:b/>
          <w:bCs/>
          <w:sz w:val="16"/>
          <w:szCs w:val="24"/>
        </w:rPr>
      </w:pPr>
      <w:r w:rsidRPr="00062D56">
        <w:rPr>
          <w:rFonts w:ascii="Times New Roman" w:hAnsi="Times New Roman" w:cs="Times New Roman"/>
          <w:sz w:val="16"/>
          <w:szCs w:val="24"/>
        </w:rPr>
        <w:t>M. Farooq, M., Wahid, A., Kobayashi, N., Fujita, D. and Basra, S. M. A. 2009, Plant drought stress: effects, mechanisms and management</w:t>
      </w:r>
      <w:r w:rsidRPr="00062D56">
        <w:rPr>
          <w:rFonts w:ascii="Times New Roman" w:hAnsi="Times New Roman" w:cs="Times New Roman"/>
          <w:i/>
          <w:iCs/>
          <w:sz w:val="16"/>
          <w:szCs w:val="24"/>
        </w:rPr>
        <w:t xml:space="preserve">. </w:t>
      </w:r>
      <w:proofErr w:type="spellStart"/>
      <w:r w:rsidRPr="00062D56">
        <w:rPr>
          <w:rFonts w:ascii="Times New Roman" w:hAnsi="Times New Roman" w:cs="Times New Roman"/>
          <w:i/>
          <w:iCs/>
          <w:sz w:val="16"/>
          <w:szCs w:val="24"/>
        </w:rPr>
        <w:t>Agron</w:t>
      </w:r>
      <w:proofErr w:type="spellEnd"/>
      <w:r w:rsidRPr="00062D56">
        <w:rPr>
          <w:rFonts w:ascii="Times New Roman" w:hAnsi="Times New Roman" w:cs="Times New Roman"/>
          <w:i/>
          <w:iCs/>
          <w:sz w:val="16"/>
          <w:szCs w:val="24"/>
        </w:rPr>
        <w:t>. Sustain. Dev.</w:t>
      </w:r>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29:</w:t>
      </w:r>
      <w:r w:rsidRPr="00062D56">
        <w:rPr>
          <w:rFonts w:ascii="Times New Roman" w:hAnsi="Times New Roman" w:cs="Times New Roman"/>
          <w:sz w:val="16"/>
          <w:szCs w:val="24"/>
        </w:rPr>
        <w:t xml:space="preserve"> 185–212</w:t>
      </w:r>
      <w:r w:rsidRPr="00062D56">
        <w:rPr>
          <w:rFonts w:ascii="Times New Roman" w:hAnsi="Times New Roman" w:cs="Times New Roman"/>
          <w:b/>
          <w:bCs/>
          <w:sz w:val="16"/>
          <w:szCs w:val="24"/>
        </w:rPr>
        <w:t>.</w:t>
      </w:r>
    </w:p>
    <w:p w:rsidR="00C031B8" w:rsidRPr="00062D56" w:rsidRDefault="00C031B8" w:rsidP="000245ED">
      <w:pPr>
        <w:spacing w:after="0" w:line="360" w:lineRule="auto"/>
        <w:ind w:left="720" w:hanging="720"/>
        <w:jc w:val="both"/>
        <w:rPr>
          <w:rFonts w:ascii="Times New Roman" w:hAnsi="Times New Roman" w:cs="Times New Roman"/>
          <w:sz w:val="16"/>
          <w:szCs w:val="24"/>
        </w:rPr>
      </w:pPr>
      <w:r w:rsidRPr="00062D56">
        <w:rPr>
          <w:rFonts w:ascii="Times New Roman" w:hAnsi="Times New Roman" w:cs="Times New Roman"/>
          <w:sz w:val="16"/>
          <w:szCs w:val="24"/>
        </w:rPr>
        <w:t xml:space="preserve">Nakashima, K., Ito, Y. and Yamaguchi-Shinozaki, K. 2009. Transcriptional regulatory networks in response to abiotic stresses in Arabidopsis and grasses. </w:t>
      </w:r>
      <w:r w:rsidRPr="00062D56">
        <w:rPr>
          <w:rFonts w:ascii="Times New Roman" w:hAnsi="Times New Roman" w:cs="Times New Roman"/>
          <w:i/>
          <w:iCs/>
          <w:sz w:val="16"/>
          <w:szCs w:val="24"/>
        </w:rPr>
        <w:t>Plant Physiol</w:t>
      </w:r>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149:</w:t>
      </w:r>
      <w:r w:rsidRPr="00062D56">
        <w:rPr>
          <w:rFonts w:ascii="Times New Roman" w:hAnsi="Times New Roman" w:cs="Times New Roman"/>
          <w:sz w:val="16"/>
          <w:szCs w:val="24"/>
        </w:rPr>
        <w:t xml:space="preserve"> 88–95.</w:t>
      </w:r>
    </w:p>
    <w:p w:rsidR="00C031B8" w:rsidRPr="00062D56" w:rsidRDefault="00C031B8" w:rsidP="000245ED">
      <w:pPr>
        <w:autoSpaceDE w:val="0"/>
        <w:autoSpaceDN w:val="0"/>
        <w:adjustRightInd w:val="0"/>
        <w:spacing w:after="0" w:line="360" w:lineRule="auto"/>
        <w:ind w:left="720" w:hanging="720"/>
        <w:jc w:val="both"/>
        <w:rPr>
          <w:rFonts w:ascii="Times New Roman" w:hAnsi="Times New Roman" w:cs="Times New Roman"/>
          <w:sz w:val="16"/>
          <w:szCs w:val="24"/>
        </w:rPr>
      </w:pPr>
      <w:r w:rsidRPr="00062D56">
        <w:rPr>
          <w:rFonts w:ascii="Times New Roman" w:hAnsi="Times New Roman" w:cs="Times New Roman"/>
          <w:sz w:val="16"/>
          <w:szCs w:val="24"/>
        </w:rPr>
        <w:t xml:space="preserve">Park, W., </w:t>
      </w:r>
      <w:proofErr w:type="spellStart"/>
      <w:r w:rsidRPr="00062D56">
        <w:rPr>
          <w:rFonts w:ascii="Times New Roman" w:hAnsi="Times New Roman" w:cs="Times New Roman"/>
          <w:sz w:val="16"/>
          <w:szCs w:val="24"/>
        </w:rPr>
        <w:t>Scheffler</w:t>
      </w:r>
      <w:proofErr w:type="gramStart"/>
      <w:r w:rsidRPr="00062D56">
        <w:rPr>
          <w:rFonts w:ascii="Times New Roman" w:hAnsi="Times New Roman" w:cs="Times New Roman"/>
          <w:sz w:val="16"/>
          <w:szCs w:val="24"/>
        </w:rPr>
        <w:t>,B</w:t>
      </w:r>
      <w:proofErr w:type="spellEnd"/>
      <w:proofErr w:type="gramEnd"/>
      <w:r w:rsidRPr="00062D56">
        <w:rPr>
          <w:rFonts w:ascii="Times New Roman" w:hAnsi="Times New Roman" w:cs="Times New Roman"/>
          <w:sz w:val="16"/>
          <w:szCs w:val="24"/>
        </w:rPr>
        <w:t>. E., Bauer, P. J. and Campbell, B. T. 2012, Genome-wide identification of differentially expressed genes under water deficit stress in upland cotton (</w:t>
      </w:r>
      <w:proofErr w:type="spellStart"/>
      <w:r w:rsidRPr="00062D56">
        <w:rPr>
          <w:rFonts w:ascii="Times New Roman" w:hAnsi="Times New Roman" w:cs="Times New Roman"/>
          <w:i/>
          <w:iCs/>
          <w:sz w:val="16"/>
          <w:szCs w:val="24"/>
        </w:rPr>
        <w:t>Gossypium</w:t>
      </w:r>
      <w:proofErr w:type="spellEnd"/>
      <w:r w:rsidRPr="00062D56">
        <w:rPr>
          <w:rFonts w:ascii="Times New Roman" w:hAnsi="Times New Roman" w:cs="Times New Roman"/>
          <w:i/>
          <w:iCs/>
          <w:sz w:val="16"/>
          <w:szCs w:val="24"/>
        </w:rPr>
        <w:t xml:space="preserve"> </w:t>
      </w:r>
      <w:proofErr w:type="spellStart"/>
      <w:r w:rsidRPr="00062D56">
        <w:rPr>
          <w:rFonts w:ascii="Times New Roman" w:hAnsi="Times New Roman" w:cs="Times New Roman"/>
          <w:i/>
          <w:iCs/>
          <w:sz w:val="16"/>
          <w:szCs w:val="24"/>
        </w:rPr>
        <w:t>hirsutum</w:t>
      </w:r>
      <w:proofErr w:type="spellEnd"/>
      <w:r w:rsidRPr="00062D56">
        <w:rPr>
          <w:rFonts w:ascii="Times New Roman" w:hAnsi="Times New Roman" w:cs="Times New Roman"/>
          <w:sz w:val="16"/>
          <w:szCs w:val="24"/>
        </w:rPr>
        <w:t xml:space="preserve"> L.). </w:t>
      </w:r>
      <w:r w:rsidRPr="00062D56">
        <w:rPr>
          <w:rFonts w:ascii="Times New Roman" w:hAnsi="Times New Roman" w:cs="Times New Roman"/>
          <w:i/>
          <w:iCs/>
          <w:sz w:val="16"/>
          <w:szCs w:val="24"/>
        </w:rPr>
        <w:t>Plant Biology</w:t>
      </w:r>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12:</w:t>
      </w:r>
      <w:r w:rsidRPr="00062D56">
        <w:rPr>
          <w:rFonts w:ascii="Times New Roman" w:hAnsi="Times New Roman" w:cs="Times New Roman"/>
          <w:sz w:val="16"/>
          <w:szCs w:val="24"/>
        </w:rPr>
        <w:t xml:space="preserve"> 90p.</w:t>
      </w:r>
    </w:p>
    <w:p w:rsidR="00C031B8" w:rsidRPr="00062D56" w:rsidRDefault="00C031B8" w:rsidP="000245ED">
      <w:pPr>
        <w:spacing w:after="0" w:line="360" w:lineRule="auto"/>
        <w:ind w:left="720" w:hanging="720"/>
        <w:jc w:val="both"/>
        <w:rPr>
          <w:rFonts w:ascii="Times New Roman" w:hAnsi="Times New Roman" w:cs="Times New Roman"/>
          <w:sz w:val="16"/>
          <w:szCs w:val="24"/>
        </w:rPr>
      </w:pPr>
      <w:r w:rsidRPr="00062D56">
        <w:rPr>
          <w:rFonts w:ascii="Times New Roman" w:hAnsi="Times New Roman" w:cs="Times New Roman"/>
          <w:sz w:val="16"/>
          <w:szCs w:val="24"/>
        </w:rPr>
        <w:t xml:space="preserve">Rock, C. D. 2000, Pathways to </w:t>
      </w:r>
      <w:proofErr w:type="spellStart"/>
      <w:r w:rsidRPr="00062D56">
        <w:rPr>
          <w:rFonts w:ascii="Times New Roman" w:hAnsi="Times New Roman" w:cs="Times New Roman"/>
          <w:sz w:val="16"/>
          <w:szCs w:val="24"/>
        </w:rPr>
        <w:t>abscisic</w:t>
      </w:r>
      <w:proofErr w:type="spellEnd"/>
      <w:r w:rsidRPr="00062D56">
        <w:rPr>
          <w:rFonts w:ascii="Times New Roman" w:hAnsi="Times New Roman" w:cs="Times New Roman"/>
          <w:sz w:val="16"/>
          <w:szCs w:val="24"/>
        </w:rPr>
        <w:t xml:space="preserve"> acid-regulated gene expression. </w:t>
      </w:r>
      <w:r w:rsidRPr="00062D56">
        <w:rPr>
          <w:rFonts w:ascii="Times New Roman" w:hAnsi="Times New Roman" w:cs="Times New Roman"/>
          <w:i/>
          <w:iCs/>
          <w:sz w:val="16"/>
          <w:szCs w:val="24"/>
        </w:rPr>
        <w:t xml:space="preserve">New </w:t>
      </w:r>
      <w:proofErr w:type="spellStart"/>
      <w:r w:rsidRPr="00062D56">
        <w:rPr>
          <w:rFonts w:ascii="Times New Roman" w:hAnsi="Times New Roman" w:cs="Times New Roman"/>
          <w:i/>
          <w:iCs/>
          <w:sz w:val="16"/>
          <w:szCs w:val="24"/>
        </w:rPr>
        <w:t>Phytol</w:t>
      </w:r>
      <w:proofErr w:type="spellEnd"/>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148</w:t>
      </w:r>
      <w:r w:rsidRPr="00062D56">
        <w:rPr>
          <w:rFonts w:ascii="Times New Roman" w:hAnsi="Times New Roman" w:cs="Times New Roman"/>
          <w:sz w:val="16"/>
          <w:szCs w:val="24"/>
        </w:rPr>
        <w:t>: 357–396.</w:t>
      </w:r>
    </w:p>
    <w:p w:rsidR="00C031B8" w:rsidRDefault="00C031B8" w:rsidP="000245ED">
      <w:pPr>
        <w:autoSpaceDE w:val="0"/>
        <w:autoSpaceDN w:val="0"/>
        <w:adjustRightInd w:val="0"/>
        <w:spacing w:after="0" w:line="360" w:lineRule="auto"/>
        <w:ind w:left="720" w:hanging="720"/>
        <w:jc w:val="both"/>
        <w:rPr>
          <w:rFonts w:ascii="Times New Roman" w:hAnsi="Times New Roman" w:cs="Times New Roman"/>
          <w:sz w:val="16"/>
          <w:szCs w:val="24"/>
        </w:rPr>
      </w:pPr>
      <w:proofErr w:type="spellStart"/>
      <w:r w:rsidRPr="00062D56">
        <w:rPr>
          <w:rFonts w:ascii="Times New Roman" w:hAnsi="Times New Roman" w:cs="Times New Roman"/>
          <w:sz w:val="16"/>
          <w:szCs w:val="24"/>
        </w:rPr>
        <w:t>Ruan</w:t>
      </w:r>
      <w:proofErr w:type="spellEnd"/>
      <w:r w:rsidRPr="00062D56">
        <w:rPr>
          <w:rFonts w:ascii="Times New Roman" w:hAnsi="Times New Roman" w:cs="Times New Roman"/>
          <w:sz w:val="16"/>
          <w:szCs w:val="24"/>
        </w:rPr>
        <w:t xml:space="preserve">, Y. L. 2007, Rapid cell expansion and cellulose synthesis regulated by </w:t>
      </w:r>
      <w:proofErr w:type="spellStart"/>
      <w:r w:rsidRPr="00062D56">
        <w:rPr>
          <w:rFonts w:ascii="Times New Roman" w:hAnsi="Times New Roman" w:cs="Times New Roman"/>
          <w:sz w:val="16"/>
          <w:szCs w:val="24"/>
        </w:rPr>
        <w:t>plasmodesmata</w:t>
      </w:r>
      <w:proofErr w:type="spellEnd"/>
      <w:r w:rsidRPr="00062D56">
        <w:rPr>
          <w:rFonts w:ascii="Times New Roman" w:hAnsi="Times New Roman" w:cs="Times New Roman"/>
          <w:sz w:val="16"/>
          <w:szCs w:val="24"/>
        </w:rPr>
        <w:t xml:space="preserve"> and sugar: insights from the single-celled cotton </w:t>
      </w:r>
      <w:proofErr w:type="spellStart"/>
      <w:r w:rsidRPr="00062D56">
        <w:rPr>
          <w:rFonts w:ascii="Times New Roman" w:hAnsi="Times New Roman" w:cs="Times New Roman"/>
          <w:sz w:val="16"/>
          <w:szCs w:val="24"/>
        </w:rPr>
        <w:t>fibre</w:t>
      </w:r>
      <w:proofErr w:type="spellEnd"/>
      <w:r w:rsidRPr="00062D56">
        <w:rPr>
          <w:rFonts w:ascii="Times New Roman" w:hAnsi="Times New Roman" w:cs="Times New Roman"/>
          <w:sz w:val="16"/>
          <w:szCs w:val="24"/>
        </w:rPr>
        <w:t xml:space="preserve">. </w:t>
      </w:r>
      <w:proofErr w:type="spellStart"/>
      <w:r w:rsidRPr="00062D56">
        <w:rPr>
          <w:rFonts w:ascii="Times New Roman" w:hAnsi="Times New Roman" w:cs="Times New Roman"/>
          <w:i/>
          <w:iCs/>
          <w:sz w:val="16"/>
          <w:szCs w:val="24"/>
        </w:rPr>
        <w:t>Funct</w:t>
      </w:r>
      <w:proofErr w:type="spellEnd"/>
      <w:r w:rsidRPr="00062D56">
        <w:rPr>
          <w:rFonts w:ascii="Times New Roman" w:hAnsi="Times New Roman" w:cs="Times New Roman"/>
          <w:i/>
          <w:iCs/>
          <w:sz w:val="16"/>
          <w:szCs w:val="24"/>
        </w:rPr>
        <w:t xml:space="preserve"> Plant </w:t>
      </w:r>
      <w:proofErr w:type="spellStart"/>
      <w:r w:rsidRPr="00062D56">
        <w:rPr>
          <w:rFonts w:ascii="Times New Roman" w:hAnsi="Times New Roman" w:cs="Times New Roman"/>
          <w:i/>
          <w:iCs/>
          <w:sz w:val="16"/>
          <w:szCs w:val="24"/>
        </w:rPr>
        <w:t>Biol</w:t>
      </w:r>
      <w:proofErr w:type="spellEnd"/>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34:</w:t>
      </w:r>
      <w:r w:rsidRPr="00062D56">
        <w:rPr>
          <w:rFonts w:ascii="Times New Roman" w:hAnsi="Times New Roman" w:cs="Times New Roman"/>
          <w:sz w:val="16"/>
          <w:szCs w:val="24"/>
        </w:rPr>
        <w:t xml:space="preserve"> 1–10.</w:t>
      </w:r>
    </w:p>
    <w:p w:rsidR="004E3AE7" w:rsidRDefault="004E3AE7" w:rsidP="000245ED">
      <w:pPr>
        <w:autoSpaceDE w:val="0"/>
        <w:autoSpaceDN w:val="0"/>
        <w:adjustRightInd w:val="0"/>
        <w:spacing w:after="0" w:line="360" w:lineRule="auto"/>
        <w:ind w:left="720" w:hanging="720"/>
        <w:jc w:val="both"/>
        <w:rPr>
          <w:rFonts w:ascii="Times New Roman" w:hAnsi="Times New Roman" w:cs="Times New Roman"/>
          <w:sz w:val="16"/>
          <w:szCs w:val="24"/>
        </w:rPr>
      </w:pPr>
      <w:proofErr w:type="spellStart"/>
      <w:r>
        <w:rPr>
          <w:rFonts w:ascii="Times New Roman" w:hAnsi="Times New Roman" w:cs="Times New Roman"/>
          <w:sz w:val="16"/>
          <w:szCs w:val="24"/>
        </w:rPr>
        <w:t>Taiz</w:t>
      </w:r>
      <w:proofErr w:type="spellEnd"/>
      <w:r>
        <w:rPr>
          <w:rFonts w:ascii="Times New Roman" w:hAnsi="Times New Roman" w:cs="Times New Roman"/>
          <w:sz w:val="16"/>
          <w:szCs w:val="24"/>
        </w:rPr>
        <w:t xml:space="preserve">, L. and </w:t>
      </w:r>
      <w:proofErr w:type="spellStart"/>
      <w:r>
        <w:rPr>
          <w:rFonts w:ascii="Times New Roman" w:hAnsi="Times New Roman" w:cs="Times New Roman"/>
          <w:sz w:val="16"/>
          <w:szCs w:val="24"/>
        </w:rPr>
        <w:t>Zeiger</w:t>
      </w:r>
      <w:proofErr w:type="spellEnd"/>
      <w:r>
        <w:rPr>
          <w:rFonts w:ascii="Times New Roman" w:hAnsi="Times New Roman" w:cs="Times New Roman"/>
          <w:sz w:val="16"/>
          <w:szCs w:val="24"/>
        </w:rPr>
        <w:t xml:space="preserve">, E. </w:t>
      </w:r>
      <w:r w:rsidRPr="004E3AE7">
        <w:rPr>
          <w:rFonts w:ascii="Times New Roman" w:hAnsi="Times New Roman" w:cs="Times New Roman"/>
          <w:sz w:val="16"/>
          <w:szCs w:val="24"/>
        </w:rPr>
        <w:t>2010</w:t>
      </w:r>
      <w:r>
        <w:rPr>
          <w:rFonts w:ascii="Times New Roman" w:hAnsi="Times New Roman" w:cs="Times New Roman"/>
          <w:sz w:val="16"/>
          <w:szCs w:val="24"/>
        </w:rPr>
        <w:t>,</w:t>
      </w:r>
      <w:r w:rsidRPr="004E3AE7">
        <w:rPr>
          <w:rFonts w:ascii="Times New Roman" w:hAnsi="Times New Roman" w:cs="Times New Roman"/>
          <w:sz w:val="16"/>
          <w:szCs w:val="24"/>
        </w:rPr>
        <w:t xml:space="preserve"> Plant Physiology. 5th Edition, </w:t>
      </w:r>
      <w:proofErr w:type="spellStart"/>
      <w:r w:rsidRPr="004E3AE7">
        <w:rPr>
          <w:rFonts w:ascii="Times New Roman" w:hAnsi="Times New Roman" w:cs="Times New Roman"/>
          <w:sz w:val="16"/>
          <w:szCs w:val="24"/>
        </w:rPr>
        <w:t>Sinauer</w:t>
      </w:r>
      <w:proofErr w:type="spellEnd"/>
      <w:r w:rsidRPr="004E3AE7">
        <w:rPr>
          <w:rFonts w:ascii="Times New Roman" w:hAnsi="Times New Roman" w:cs="Times New Roman"/>
          <w:sz w:val="16"/>
          <w:szCs w:val="24"/>
        </w:rPr>
        <w:t xml:space="preserve"> Associates, Inc., Sunderland.</w:t>
      </w:r>
    </w:p>
    <w:p w:rsidR="00062D56" w:rsidRPr="00062D56" w:rsidRDefault="00062D56" w:rsidP="000245ED">
      <w:pPr>
        <w:autoSpaceDE w:val="0"/>
        <w:autoSpaceDN w:val="0"/>
        <w:adjustRightInd w:val="0"/>
        <w:spacing w:after="0" w:line="360" w:lineRule="auto"/>
        <w:ind w:left="720" w:hanging="720"/>
        <w:jc w:val="both"/>
        <w:rPr>
          <w:rFonts w:ascii="Times New Roman" w:hAnsi="Times New Roman" w:cs="Times New Roman"/>
          <w:sz w:val="16"/>
          <w:szCs w:val="24"/>
        </w:rPr>
      </w:pPr>
      <w:proofErr w:type="spellStart"/>
      <w:r w:rsidRPr="00062D56">
        <w:rPr>
          <w:rFonts w:ascii="Times New Roman" w:hAnsi="Times New Roman" w:cs="Times New Roman"/>
          <w:sz w:val="16"/>
          <w:szCs w:val="24"/>
        </w:rPr>
        <w:t>Trontin</w:t>
      </w:r>
      <w:proofErr w:type="spellEnd"/>
      <w:r>
        <w:rPr>
          <w:rFonts w:ascii="Times New Roman" w:hAnsi="Times New Roman" w:cs="Times New Roman"/>
          <w:sz w:val="16"/>
          <w:szCs w:val="24"/>
        </w:rPr>
        <w:t xml:space="preserve"> C, </w:t>
      </w:r>
      <w:proofErr w:type="spellStart"/>
      <w:r>
        <w:rPr>
          <w:rFonts w:ascii="Times New Roman" w:hAnsi="Times New Roman" w:cs="Times New Roman"/>
          <w:sz w:val="16"/>
          <w:szCs w:val="24"/>
        </w:rPr>
        <w:t>Tisné</w:t>
      </w:r>
      <w:proofErr w:type="spellEnd"/>
      <w:r>
        <w:rPr>
          <w:rFonts w:ascii="Times New Roman" w:hAnsi="Times New Roman" w:cs="Times New Roman"/>
          <w:sz w:val="16"/>
          <w:szCs w:val="24"/>
        </w:rPr>
        <w:t xml:space="preserve"> S, Bach L, </w:t>
      </w:r>
      <w:proofErr w:type="spellStart"/>
      <w:r>
        <w:rPr>
          <w:rFonts w:ascii="Times New Roman" w:hAnsi="Times New Roman" w:cs="Times New Roman"/>
          <w:sz w:val="16"/>
          <w:szCs w:val="24"/>
        </w:rPr>
        <w:t>Loudet</w:t>
      </w:r>
      <w:proofErr w:type="spellEnd"/>
      <w:r>
        <w:rPr>
          <w:rFonts w:ascii="Times New Roman" w:hAnsi="Times New Roman" w:cs="Times New Roman"/>
          <w:sz w:val="16"/>
          <w:szCs w:val="24"/>
        </w:rPr>
        <w:t xml:space="preserve"> O. </w:t>
      </w:r>
      <w:r w:rsidRPr="00062D56">
        <w:rPr>
          <w:rFonts w:ascii="Times New Roman" w:hAnsi="Times New Roman" w:cs="Times New Roman"/>
          <w:sz w:val="16"/>
          <w:szCs w:val="24"/>
        </w:rPr>
        <w:t>2011</w:t>
      </w:r>
      <w:r>
        <w:rPr>
          <w:rFonts w:ascii="Times New Roman" w:hAnsi="Times New Roman" w:cs="Times New Roman"/>
          <w:sz w:val="16"/>
          <w:szCs w:val="24"/>
        </w:rPr>
        <w:t>,</w:t>
      </w:r>
      <w:r w:rsidRPr="00062D56">
        <w:rPr>
          <w:rFonts w:ascii="Times New Roman" w:hAnsi="Times New Roman" w:cs="Times New Roman"/>
          <w:sz w:val="16"/>
          <w:szCs w:val="24"/>
        </w:rPr>
        <w:t xml:space="preserve"> What does Arabidopsis natural variation teach us (and does not teach us) about adaptation in plants? </w:t>
      </w:r>
      <w:proofErr w:type="spellStart"/>
      <w:r w:rsidRPr="00062D56">
        <w:rPr>
          <w:rFonts w:ascii="Times New Roman" w:hAnsi="Times New Roman" w:cs="Times New Roman"/>
          <w:sz w:val="16"/>
          <w:szCs w:val="24"/>
        </w:rPr>
        <w:t>Curr</w:t>
      </w:r>
      <w:proofErr w:type="spellEnd"/>
      <w:r w:rsidRPr="00062D56">
        <w:rPr>
          <w:rFonts w:ascii="Times New Roman" w:hAnsi="Times New Roman" w:cs="Times New Roman"/>
          <w:sz w:val="16"/>
          <w:szCs w:val="24"/>
        </w:rPr>
        <w:t xml:space="preserve"> </w:t>
      </w:r>
      <w:proofErr w:type="spellStart"/>
      <w:r w:rsidRPr="00062D56">
        <w:rPr>
          <w:rFonts w:ascii="Times New Roman" w:hAnsi="Times New Roman" w:cs="Times New Roman"/>
          <w:sz w:val="16"/>
          <w:szCs w:val="24"/>
        </w:rPr>
        <w:t>Opin</w:t>
      </w:r>
      <w:proofErr w:type="spellEnd"/>
      <w:r w:rsidRPr="00062D56">
        <w:rPr>
          <w:rFonts w:ascii="Times New Roman" w:hAnsi="Times New Roman" w:cs="Times New Roman"/>
          <w:sz w:val="16"/>
          <w:szCs w:val="24"/>
        </w:rPr>
        <w:t xml:space="preserve"> Plant </w:t>
      </w:r>
      <w:proofErr w:type="spellStart"/>
      <w:r w:rsidRPr="00062D56">
        <w:rPr>
          <w:rFonts w:ascii="Times New Roman" w:hAnsi="Times New Roman" w:cs="Times New Roman"/>
          <w:sz w:val="16"/>
          <w:szCs w:val="24"/>
        </w:rPr>
        <w:t>Biol</w:t>
      </w:r>
      <w:proofErr w:type="spellEnd"/>
      <w:r w:rsidRPr="00062D56">
        <w:rPr>
          <w:rFonts w:ascii="Times New Roman" w:hAnsi="Times New Roman" w:cs="Times New Roman"/>
          <w:sz w:val="16"/>
          <w:szCs w:val="24"/>
        </w:rPr>
        <w:t xml:space="preserve"> 14: 225–231</w:t>
      </w:r>
    </w:p>
    <w:p w:rsidR="00C031B8" w:rsidRPr="00062D56" w:rsidRDefault="00C031B8" w:rsidP="000245ED">
      <w:pPr>
        <w:spacing w:after="0" w:line="360" w:lineRule="auto"/>
        <w:ind w:left="720" w:hanging="720"/>
        <w:jc w:val="both"/>
        <w:rPr>
          <w:rFonts w:ascii="Times New Roman" w:hAnsi="Times New Roman" w:cs="Times New Roman"/>
          <w:sz w:val="16"/>
          <w:szCs w:val="24"/>
        </w:rPr>
      </w:pPr>
      <w:proofErr w:type="spellStart"/>
      <w:r w:rsidRPr="00062D56">
        <w:rPr>
          <w:rFonts w:ascii="Times New Roman" w:hAnsi="Times New Roman" w:cs="Times New Roman"/>
          <w:sz w:val="16"/>
          <w:szCs w:val="24"/>
        </w:rPr>
        <w:t>Umezawa</w:t>
      </w:r>
      <w:proofErr w:type="gramStart"/>
      <w:r w:rsidRPr="00062D56">
        <w:rPr>
          <w:rFonts w:ascii="Times New Roman" w:hAnsi="Times New Roman" w:cs="Times New Roman"/>
          <w:sz w:val="16"/>
          <w:szCs w:val="24"/>
        </w:rPr>
        <w:t>,T</w:t>
      </w:r>
      <w:proofErr w:type="spellEnd"/>
      <w:proofErr w:type="gramEnd"/>
      <w:r w:rsidRPr="00062D56">
        <w:rPr>
          <w:rFonts w:ascii="Times New Roman" w:hAnsi="Times New Roman" w:cs="Times New Roman"/>
          <w:sz w:val="16"/>
          <w:szCs w:val="24"/>
        </w:rPr>
        <w:t xml:space="preserve">., </w:t>
      </w:r>
      <w:proofErr w:type="spellStart"/>
      <w:r w:rsidRPr="00062D56">
        <w:rPr>
          <w:rFonts w:ascii="Times New Roman" w:hAnsi="Times New Roman" w:cs="Times New Roman"/>
          <w:sz w:val="16"/>
          <w:szCs w:val="24"/>
        </w:rPr>
        <w:t>Nakashima,K</w:t>
      </w:r>
      <w:proofErr w:type="spellEnd"/>
      <w:r w:rsidRPr="00062D56">
        <w:rPr>
          <w:rFonts w:ascii="Times New Roman" w:hAnsi="Times New Roman" w:cs="Times New Roman"/>
          <w:sz w:val="16"/>
          <w:szCs w:val="24"/>
        </w:rPr>
        <w:t xml:space="preserve">., </w:t>
      </w:r>
      <w:proofErr w:type="spellStart"/>
      <w:r w:rsidRPr="00062D56">
        <w:rPr>
          <w:rFonts w:ascii="Times New Roman" w:hAnsi="Times New Roman" w:cs="Times New Roman"/>
          <w:sz w:val="16"/>
          <w:szCs w:val="24"/>
        </w:rPr>
        <w:t>Miyakawa</w:t>
      </w:r>
      <w:proofErr w:type="spellEnd"/>
      <w:r w:rsidRPr="00062D56">
        <w:rPr>
          <w:rFonts w:ascii="Times New Roman" w:hAnsi="Times New Roman" w:cs="Times New Roman"/>
          <w:sz w:val="16"/>
          <w:szCs w:val="24"/>
        </w:rPr>
        <w:t xml:space="preserve">, T., </w:t>
      </w:r>
      <w:proofErr w:type="spellStart"/>
      <w:r w:rsidRPr="00062D56">
        <w:rPr>
          <w:rFonts w:ascii="Times New Roman" w:hAnsi="Times New Roman" w:cs="Times New Roman"/>
          <w:sz w:val="16"/>
          <w:szCs w:val="24"/>
        </w:rPr>
        <w:t>Kuromori</w:t>
      </w:r>
      <w:proofErr w:type="spellEnd"/>
      <w:r w:rsidRPr="00062D56">
        <w:rPr>
          <w:rFonts w:ascii="Times New Roman" w:hAnsi="Times New Roman" w:cs="Times New Roman"/>
          <w:sz w:val="16"/>
          <w:szCs w:val="24"/>
        </w:rPr>
        <w:t xml:space="preserve">, T., </w:t>
      </w:r>
      <w:proofErr w:type="spellStart"/>
      <w:r w:rsidRPr="00062D56">
        <w:rPr>
          <w:rFonts w:ascii="Times New Roman" w:hAnsi="Times New Roman" w:cs="Times New Roman"/>
          <w:sz w:val="16"/>
          <w:szCs w:val="24"/>
        </w:rPr>
        <w:t>Tanokura</w:t>
      </w:r>
      <w:proofErr w:type="spellEnd"/>
      <w:r w:rsidRPr="00062D56">
        <w:rPr>
          <w:rFonts w:ascii="Times New Roman" w:hAnsi="Times New Roman" w:cs="Times New Roman"/>
          <w:sz w:val="16"/>
          <w:szCs w:val="24"/>
        </w:rPr>
        <w:t>, M. and Shinozaki, K., 2</w:t>
      </w:r>
      <w:r w:rsidR="004E3AE7">
        <w:rPr>
          <w:rFonts w:ascii="Times New Roman" w:hAnsi="Times New Roman" w:cs="Times New Roman"/>
          <w:sz w:val="16"/>
          <w:szCs w:val="24"/>
        </w:rPr>
        <w:t>010. Molecular basis of the co-</w:t>
      </w:r>
      <w:r w:rsidRPr="00062D56">
        <w:rPr>
          <w:rFonts w:ascii="Times New Roman" w:hAnsi="Times New Roman" w:cs="Times New Roman"/>
          <w:sz w:val="16"/>
          <w:szCs w:val="24"/>
        </w:rPr>
        <w:t xml:space="preserve">regulatory network in ABA responses: sensing, signaling and transport. </w:t>
      </w:r>
      <w:r w:rsidRPr="00062D56">
        <w:rPr>
          <w:rFonts w:ascii="Times New Roman" w:hAnsi="Times New Roman" w:cs="Times New Roman"/>
          <w:i/>
          <w:iCs/>
          <w:sz w:val="16"/>
          <w:szCs w:val="24"/>
        </w:rPr>
        <w:t>Plant Cell Physiol.</w:t>
      </w:r>
      <w:r w:rsidRPr="00062D56">
        <w:rPr>
          <w:rFonts w:ascii="Times New Roman" w:hAnsi="Times New Roman" w:cs="Times New Roman"/>
          <w:sz w:val="16"/>
          <w:szCs w:val="24"/>
        </w:rPr>
        <w:t xml:space="preserve"> </w:t>
      </w:r>
      <w:r w:rsidRPr="00062D56">
        <w:rPr>
          <w:rFonts w:ascii="Times New Roman" w:hAnsi="Times New Roman" w:cs="Times New Roman"/>
          <w:b/>
          <w:bCs/>
          <w:sz w:val="16"/>
          <w:szCs w:val="24"/>
        </w:rPr>
        <w:t>51:</w:t>
      </w:r>
      <w:r w:rsidRPr="00062D56">
        <w:rPr>
          <w:rFonts w:ascii="Times New Roman" w:hAnsi="Times New Roman" w:cs="Times New Roman"/>
          <w:sz w:val="16"/>
          <w:szCs w:val="24"/>
        </w:rPr>
        <w:t xml:space="preserve"> 1821–1839. </w:t>
      </w:r>
    </w:p>
    <w:p w:rsidR="00C031B8" w:rsidRDefault="00C031B8" w:rsidP="000245ED">
      <w:pPr>
        <w:autoSpaceDE w:val="0"/>
        <w:autoSpaceDN w:val="0"/>
        <w:adjustRightInd w:val="0"/>
        <w:spacing w:after="0" w:line="360" w:lineRule="auto"/>
        <w:ind w:left="360" w:firstLine="360"/>
        <w:jc w:val="both"/>
        <w:rPr>
          <w:rFonts w:ascii="Times New Roman" w:hAnsi="Times New Roman" w:cs="Times New Roman"/>
          <w:color w:val="131413"/>
          <w:sz w:val="24"/>
          <w:szCs w:val="24"/>
        </w:rPr>
      </w:pPr>
    </w:p>
    <w:p w:rsidR="00C031B8" w:rsidRDefault="00C031B8" w:rsidP="000245ED">
      <w:pPr>
        <w:autoSpaceDE w:val="0"/>
        <w:autoSpaceDN w:val="0"/>
        <w:adjustRightInd w:val="0"/>
        <w:spacing w:after="0" w:line="360" w:lineRule="auto"/>
        <w:ind w:left="360" w:firstLine="360"/>
        <w:jc w:val="both"/>
        <w:rPr>
          <w:rFonts w:ascii="Times New Roman" w:hAnsi="Times New Roman" w:cs="Times New Roman"/>
          <w:color w:val="131413"/>
          <w:sz w:val="24"/>
          <w:szCs w:val="24"/>
        </w:rPr>
      </w:pPr>
    </w:p>
    <w:p w:rsidR="00C031B8" w:rsidRDefault="00C031B8" w:rsidP="000245ED">
      <w:pPr>
        <w:autoSpaceDE w:val="0"/>
        <w:autoSpaceDN w:val="0"/>
        <w:adjustRightInd w:val="0"/>
        <w:spacing w:after="0" w:line="360" w:lineRule="auto"/>
        <w:ind w:left="360" w:firstLine="360"/>
        <w:jc w:val="both"/>
        <w:rPr>
          <w:rFonts w:ascii="Times New Roman" w:hAnsi="Times New Roman" w:cs="Times New Roman"/>
          <w:color w:val="131413"/>
          <w:sz w:val="24"/>
          <w:szCs w:val="24"/>
        </w:rPr>
      </w:pPr>
    </w:p>
    <w:p w:rsidR="00C031B8" w:rsidRDefault="00C031B8" w:rsidP="000245ED">
      <w:pPr>
        <w:autoSpaceDE w:val="0"/>
        <w:autoSpaceDN w:val="0"/>
        <w:adjustRightInd w:val="0"/>
        <w:spacing w:after="0" w:line="360" w:lineRule="auto"/>
        <w:jc w:val="both"/>
        <w:rPr>
          <w:rFonts w:ascii="Times New Roman" w:hAnsi="Times New Roman" w:cs="Times New Roman"/>
          <w:color w:val="131413"/>
          <w:sz w:val="24"/>
          <w:szCs w:val="24"/>
        </w:rPr>
      </w:pPr>
    </w:p>
    <w:sectPr w:rsidR="00C031B8" w:rsidSect="00D8188C">
      <w:footerReference w:type="default" r:id="rId2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34B" w:rsidRDefault="0034234B" w:rsidP="00B118B9">
      <w:pPr>
        <w:spacing w:after="0" w:line="240" w:lineRule="auto"/>
      </w:pPr>
      <w:r>
        <w:separator/>
      </w:r>
    </w:p>
  </w:endnote>
  <w:endnote w:type="continuationSeparator" w:id="0">
    <w:p w:rsidR="0034234B" w:rsidRDefault="0034234B" w:rsidP="00B11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dvTimes">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5751"/>
      <w:docPartObj>
        <w:docPartGallery w:val="Page Numbers (Bottom of Page)"/>
        <w:docPartUnique/>
      </w:docPartObj>
    </w:sdtPr>
    <w:sdtEndPr/>
    <w:sdtContent>
      <w:p w:rsidR="00B118B9" w:rsidRDefault="0034234B">
        <w:pPr>
          <w:pStyle w:val="Footer"/>
          <w:jc w:val="right"/>
        </w:pPr>
        <w:r>
          <w:fldChar w:fldCharType="begin"/>
        </w:r>
        <w:r>
          <w:instrText xml:space="preserve"> PAGE   \* MERGEFORMAT </w:instrText>
        </w:r>
        <w:r>
          <w:fldChar w:fldCharType="separate"/>
        </w:r>
        <w:r w:rsidR="00885E05">
          <w:rPr>
            <w:noProof/>
          </w:rPr>
          <w:t>1</w:t>
        </w:r>
        <w:r>
          <w:rPr>
            <w:noProof/>
          </w:rPr>
          <w:fldChar w:fldCharType="end"/>
        </w:r>
      </w:p>
    </w:sdtContent>
  </w:sdt>
  <w:p w:rsidR="00B118B9" w:rsidRDefault="00B118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34B" w:rsidRDefault="0034234B" w:rsidP="00B118B9">
      <w:pPr>
        <w:spacing w:after="0" w:line="240" w:lineRule="auto"/>
      </w:pPr>
      <w:r>
        <w:separator/>
      </w:r>
    </w:p>
  </w:footnote>
  <w:footnote w:type="continuationSeparator" w:id="0">
    <w:p w:rsidR="0034234B" w:rsidRDefault="0034234B" w:rsidP="00B11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B016C"/>
    <w:multiLevelType w:val="hybridMultilevel"/>
    <w:tmpl w:val="58181398"/>
    <w:lvl w:ilvl="0" w:tplc="09B4BCB2">
      <w:start w:val="1"/>
      <w:numFmt w:val="bullet"/>
      <w:lvlText w:val="•"/>
      <w:lvlJc w:val="left"/>
      <w:pPr>
        <w:tabs>
          <w:tab w:val="num" w:pos="720"/>
        </w:tabs>
        <w:ind w:left="720" w:hanging="360"/>
      </w:pPr>
      <w:rPr>
        <w:rFonts w:ascii="Mangal" w:hAnsi="Mangal" w:hint="default"/>
      </w:rPr>
    </w:lvl>
    <w:lvl w:ilvl="1" w:tplc="74D8E4B0" w:tentative="1">
      <w:start w:val="1"/>
      <w:numFmt w:val="bullet"/>
      <w:lvlText w:val="•"/>
      <w:lvlJc w:val="left"/>
      <w:pPr>
        <w:tabs>
          <w:tab w:val="num" w:pos="1440"/>
        </w:tabs>
        <w:ind w:left="1440" w:hanging="360"/>
      </w:pPr>
      <w:rPr>
        <w:rFonts w:ascii="Mangal" w:hAnsi="Mangal" w:hint="default"/>
      </w:rPr>
    </w:lvl>
    <w:lvl w:ilvl="2" w:tplc="DD7EBC8E" w:tentative="1">
      <w:start w:val="1"/>
      <w:numFmt w:val="bullet"/>
      <w:lvlText w:val="•"/>
      <w:lvlJc w:val="left"/>
      <w:pPr>
        <w:tabs>
          <w:tab w:val="num" w:pos="2160"/>
        </w:tabs>
        <w:ind w:left="2160" w:hanging="360"/>
      </w:pPr>
      <w:rPr>
        <w:rFonts w:ascii="Mangal" w:hAnsi="Mangal" w:hint="default"/>
      </w:rPr>
    </w:lvl>
    <w:lvl w:ilvl="3" w:tplc="06728830" w:tentative="1">
      <w:start w:val="1"/>
      <w:numFmt w:val="bullet"/>
      <w:lvlText w:val="•"/>
      <w:lvlJc w:val="left"/>
      <w:pPr>
        <w:tabs>
          <w:tab w:val="num" w:pos="2880"/>
        </w:tabs>
        <w:ind w:left="2880" w:hanging="360"/>
      </w:pPr>
      <w:rPr>
        <w:rFonts w:ascii="Mangal" w:hAnsi="Mangal" w:hint="default"/>
      </w:rPr>
    </w:lvl>
    <w:lvl w:ilvl="4" w:tplc="2CEA7A32" w:tentative="1">
      <w:start w:val="1"/>
      <w:numFmt w:val="bullet"/>
      <w:lvlText w:val="•"/>
      <w:lvlJc w:val="left"/>
      <w:pPr>
        <w:tabs>
          <w:tab w:val="num" w:pos="3600"/>
        </w:tabs>
        <w:ind w:left="3600" w:hanging="360"/>
      </w:pPr>
      <w:rPr>
        <w:rFonts w:ascii="Mangal" w:hAnsi="Mangal" w:hint="default"/>
      </w:rPr>
    </w:lvl>
    <w:lvl w:ilvl="5" w:tplc="5BFE8A6A" w:tentative="1">
      <w:start w:val="1"/>
      <w:numFmt w:val="bullet"/>
      <w:lvlText w:val="•"/>
      <w:lvlJc w:val="left"/>
      <w:pPr>
        <w:tabs>
          <w:tab w:val="num" w:pos="4320"/>
        </w:tabs>
        <w:ind w:left="4320" w:hanging="360"/>
      </w:pPr>
      <w:rPr>
        <w:rFonts w:ascii="Mangal" w:hAnsi="Mangal" w:hint="default"/>
      </w:rPr>
    </w:lvl>
    <w:lvl w:ilvl="6" w:tplc="70284E32" w:tentative="1">
      <w:start w:val="1"/>
      <w:numFmt w:val="bullet"/>
      <w:lvlText w:val="•"/>
      <w:lvlJc w:val="left"/>
      <w:pPr>
        <w:tabs>
          <w:tab w:val="num" w:pos="5040"/>
        </w:tabs>
        <w:ind w:left="5040" w:hanging="360"/>
      </w:pPr>
      <w:rPr>
        <w:rFonts w:ascii="Mangal" w:hAnsi="Mangal" w:hint="default"/>
      </w:rPr>
    </w:lvl>
    <w:lvl w:ilvl="7" w:tplc="3B766F64" w:tentative="1">
      <w:start w:val="1"/>
      <w:numFmt w:val="bullet"/>
      <w:lvlText w:val="•"/>
      <w:lvlJc w:val="left"/>
      <w:pPr>
        <w:tabs>
          <w:tab w:val="num" w:pos="5760"/>
        </w:tabs>
        <w:ind w:left="5760" w:hanging="360"/>
      </w:pPr>
      <w:rPr>
        <w:rFonts w:ascii="Mangal" w:hAnsi="Mangal" w:hint="default"/>
      </w:rPr>
    </w:lvl>
    <w:lvl w:ilvl="8" w:tplc="ADF86F74" w:tentative="1">
      <w:start w:val="1"/>
      <w:numFmt w:val="bullet"/>
      <w:lvlText w:val="•"/>
      <w:lvlJc w:val="left"/>
      <w:pPr>
        <w:tabs>
          <w:tab w:val="num" w:pos="6480"/>
        </w:tabs>
        <w:ind w:left="6480" w:hanging="360"/>
      </w:pPr>
      <w:rPr>
        <w:rFonts w:ascii="Mangal" w:hAnsi="Mangal" w:hint="default"/>
      </w:rPr>
    </w:lvl>
  </w:abstractNum>
  <w:abstractNum w:abstractNumId="1">
    <w:nsid w:val="160E4124"/>
    <w:multiLevelType w:val="hybridMultilevel"/>
    <w:tmpl w:val="29D89956"/>
    <w:lvl w:ilvl="0" w:tplc="9BB054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6E0809"/>
    <w:multiLevelType w:val="hybridMultilevel"/>
    <w:tmpl w:val="0D7221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2423CA"/>
    <w:multiLevelType w:val="hybridMultilevel"/>
    <w:tmpl w:val="3E2A31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3E6340"/>
    <w:multiLevelType w:val="hybridMultilevel"/>
    <w:tmpl w:val="B138301C"/>
    <w:lvl w:ilvl="0" w:tplc="F4167C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64AB3"/>
    <w:rsid w:val="0000118E"/>
    <w:rsid w:val="000245ED"/>
    <w:rsid w:val="00062D56"/>
    <w:rsid w:val="000857BC"/>
    <w:rsid w:val="00093B21"/>
    <w:rsid w:val="000C7322"/>
    <w:rsid w:val="00103648"/>
    <w:rsid w:val="00107ABB"/>
    <w:rsid w:val="00112250"/>
    <w:rsid w:val="00114086"/>
    <w:rsid w:val="00131FB4"/>
    <w:rsid w:val="0013713E"/>
    <w:rsid w:val="00141845"/>
    <w:rsid w:val="001D3B4D"/>
    <w:rsid w:val="001E1C51"/>
    <w:rsid w:val="00261822"/>
    <w:rsid w:val="00266DAC"/>
    <w:rsid w:val="002D4913"/>
    <w:rsid w:val="002E7784"/>
    <w:rsid w:val="00302629"/>
    <w:rsid w:val="0034234B"/>
    <w:rsid w:val="0035002E"/>
    <w:rsid w:val="00390DBD"/>
    <w:rsid w:val="003B32C3"/>
    <w:rsid w:val="003B4A25"/>
    <w:rsid w:val="003C2149"/>
    <w:rsid w:val="00424298"/>
    <w:rsid w:val="004273AB"/>
    <w:rsid w:val="004637A5"/>
    <w:rsid w:val="00465626"/>
    <w:rsid w:val="00466C98"/>
    <w:rsid w:val="00467620"/>
    <w:rsid w:val="00481045"/>
    <w:rsid w:val="00483AF6"/>
    <w:rsid w:val="004A0446"/>
    <w:rsid w:val="004A0A2F"/>
    <w:rsid w:val="004E3AE7"/>
    <w:rsid w:val="0052420B"/>
    <w:rsid w:val="00530F6C"/>
    <w:rsid w:val="005361D6"/>
    <w:rsid w:val="00542328"/>
    <w:rsid w:val="00601E74"/>
    <w:rsid w:val="00607FEA"/>
    <w:rsid w:val="00651B52"/>
    <w:rsid w:val="00654A74"/>
    <w:rsid w:val="006632CA"/>
    <w:rsid w:val="006D3B58"/>
    <w:rsid w:val="006F6025"/>
    <w:rsid w:val="00706855"/>
    <w:rsid w:val="00742002"/>
    <w:rsid w:val="00792F65"/>
    <w:rsid w:val="00825104"/>
    <w:rsid w:val="0085711A"/>
    <w:rsid w:val="0086217C"/>
    <w:rsid w:val="00870463"/>
    <w:rsid w:val="00885E05"/>
    <w:rsid w:val="00887547"/>
    <w:rsid w:val="00895CDE"/>
    <w:rsid w:val="008D58D8"/>
    <w:rsid w:val="008E3429"/>
    <w:rsid w:val="008F1482"/>
    <w:rsid w:val="00910D98"/>
    <w:rsid w:val="009C04C4"/>
    <w:rsid w:val="009E15E6"/>
    <w:rsid w:val="00A5665A"/>
    <w:rsid w:val="00B118B9"/>
    <w:rsid w:val="00B313EB"/>
    <w:rsid w:val="00B755AF"/>
    <w:rsid w:val="00B75977"/>
    <w:rsid w:val="00BD5ACD"/>
    <w:rsid w:val="00C031B8"/>
    <w:rsid w:val="00C522DE"/>
    <w:rsid w:val="00C5363A"/>
    <w:rsid w:val="00C67349"/>
    <w:rsid w:val="00CC51F2"/>
    <w:rsid w:val="00CF4CA7"/>
    <w:rsid w:val="00D64AB3"/>
    <w:rsid w:val="00D8188C"/>
    <w:rsid w:val="00D9310A"/>
    <w:rsid w:val="00DD32EA"/>
    <w:rsid w:val="00DF574F"/>
    <w:rsid w:val="00E10F75"/>
    <w:rsid w:val="00E63641"/>
    <w:rsid w:val="00E8239C"/>
    <w:rsid w:val="00F066D7"/>
    <w:rsid w:val="00F539F7"/>
    <w:rsid w:val="00F82CED"/>
    <w:rsid w:val="00FD12E3"/>
    <w:rsid w:val="00FE3C5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7A506E-4495-4B49-A9C7-F3BC2FEA8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88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4AB3"/>
    <w:pPr>
      <w:ind w:left="720"/>
      <w:contextualSpacing/>
    </w:pPr>
  </w:style>
  <w:style w:type="paragraph" w:styleId="BalloonText">
    <w:name w:val="Balloon Text"/>
    <w:basedOn w:val="Normal"/>
    <w:link w:val="BalloonTextChar"/>
    <w:uiPriority w:val="99"/>
    <w:semiHidden/>
    <w:unhideWhenUsed/>
    <w:rsid w:val="00D64AB3"/>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D64AB3"/>
    <w:rPr>
      <w:rFonts w:ascii="Tahoma" w:hAnsi="Tahoma" w:cs="Tahoma"/>
      <w:sz w:val="16"/>
      <w:szCs w:val="14"/>
    </w:rPr>
  </w:style>
  <w:style w:type="table" w:styleId="TableGrid">
    <w:name w:val="Table Grid"/>
    <w:basedOn w:val="TableNormal"/>
    <w:uiPriority w:val="59"/>
    <w:rsid w:val="00FE3C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C7322"/>
    <w:rPr>
      <w:color w:val="0000FF" w:themeColor="hyperlink"/>
      <w:u w:val="single"/>
    </w:rPr>
  </w:style>
  <w:style w:type="paragraph" w:styleId="Header">
    <w:name w:val="header"/>
    <w:basedOn w:val="Normal"/>
    <w:link w:val="HeaderChar"/>
    <w:uiPriority w:val="99"/>
    <w:semiHidden/>
    <w:unhideWhenUsed/>
    <w:rsid w:val="00B118B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18B9"/>
  </w:style>
  <w:style w:type="paragraph" w:styleId="Footer">
    <w:name w:val="footer"/>
    <w:basedOn w:val="Normal"/>
    <w:link w:val="FooterChar"/>
    <w:uiPriority w:val="99"/>
    <w:unhideWhenUsed/>
    <w:rsid w:val="00B11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8295">
      <w:bodyDiv w:val="1"/>
      <w:marLeft w:val="0"/>
      <w:marRight w:val="0"/>
      <w:marTop w:val="0"/>
      <w:marBottom w:val="0"/>
      <w:divBdr>
        <w:top w:val="none" w:sz="0" w:space="0" w:color="auto"/>
        <w:left w:val="none" w:sz="0" w:space="0" w:color="auto"/>
        <w:bottom w:val="none" w:sz="0" w:space="0" w:color="auto"/>
        <w:right w:val="none" w:sz="0" w:space="0" w:color="auto"/>
      </w:divBdr>
    </w:div>
    <w:div w:id="70584145">
      <w:bodyDiv w:val="1"/>
      <w:marLeft w:val="0"/>
      <w:marRight w:val="0"/>
      <w:marTop w:val="0"/>
      <w:marBottom w:val="0"/>
      <w:divBdr>
        <w:top w:val="none" w:sz="0" w:space="0" w:color="auto"/>
        <w:left w:val="none" w:sz="0" w:space="0" w:color="auto"/>
        <w:bottom w:val="none" w:sz="0" w:space="0" w:color="auto"/>
        <w:right w:val="none" w:sz="0" w:space="0" w:color="auto"/>
      </w:divBdr>
    </w:div>
    <w:div w:id="119153160">
      <w:bodyDiv w:val="1"/>
      <w:marLeft w:val="0"/>
      <w:marRight w:val="0"/>
      <w:marTop w:val="0"/>
      <w:marBottom w:val="0"/>
      <w:divBdr>
        <w:top w:val="none" w:sz="0" w:space="0" w:color="auto"/>
        <w:left w:val="none" w:sz="0" w:space="0" w:color="auto"/>
        <w:bottom w:val="none" w:sz="0" w:space="0" w:color="auto"/>
        <w:right w:val="none" w:sz="0" w:space="0" w:color="auto"/>
      </w:divBdr>
    </w:div>
    <w:div w:id="160707491">
      <w:bodyDiv w:val="1"/>
      <w:marLeft w:val="0"/>
      <w:marRight w:val="0"/>
      <w:marTop w:val="0"/>
      <w:marBottom w:val="0"/>
      <w:divBdr>
        <w:top w:val="none" w:sz="0" w:space="0" w:color="auto"/>
        <w:left w:val="none" w:sz="0" w:space="0" w:color="auto"/>
        <w:bottom w:val="none" w:sz="0" w:space="0" w:color="auto"/>
        <w:right w:val="none" w:sz="0" w:space="0" w:color="auto"/>
      </w:divBdr>
    </w:div>
    <w:div w:id="226694126">
      <w:bodyDiv w:val="1"/>
      <w:marLeft w:val="0"/>
      <w:marRight w:val="0"/>
      <w:marTop w:val="0"/>
      <w:marBottom w:val="0"/>
      <w:divBdr>
        <w:top w:val="none" w:sz="0" w:space="0" w:color="auto"/>
        <w:left w:val="none" w:sz="0" w:space="0" w:color="auto"/>
        <w:bottom w:val="none" w:sz="0" w:space="0" w:color="auto"/>
        <w:right w:val="none" w:sz="0" w:space="0" w:color="auto"/>
      </w:divBdr>
      <w:divsChild>
        <w:div w:id="2098282923">
          <w:marLeft w:val="547"/>
          <w:marRight w:val="0"/>
          <w:marTop w:val="0"/>
          <w:marBottom w:val="0"/>
          <w:divBdr>
            <w:top w:val="none" w:sz="0" w:space="0" w:color="auto"/>
            <w:left w:val="none" w:sz="0" w:space="0" w:color="auto"/>
            <w:bottom w:val="none" w:sz="0" w:space="0" w:color="auto"/>
            <w:right w:val="none" w:sz="0" w:space="0" w:color="auto"/>
          </w:divBdr>
        </w:div>
        <w:div w:id="1217744017">
          <w:marLeft w:val="547"/>
          <w:marRight w:val="0"/>
          <w:marTop w:val="0"/>
          <w:marBottom w:val="0"/>
          <w:divBdr>
            <w:top w:val="none" w:sz="0" w:space="0" w:color="auto"/>
            <w:left w:val="none" w:sz="0" w:space="0" w:color="auto"/>
            <w:bottom w:val="none" w:sz="0" w:space="0" w:color="auto"/>
            <w:right w:val="none" w:sz="0" w:space="0" w:color="auto"/>
          </w:divBdr>
        </w:div>
        <w:div w:id="2009821993">
          <w:marLeft w:val="547"/>
          <w:marRight w:val="0"/>
          <w:marTop w:val="0"/>
          <w:marBottom w:val="0"/>
          <w:divBdr>
            <w:top w:val="none" w:sz="0" w:space="0" w:color="auto"/>
            <w:left w:val="none" w:sz="0" w:space="0" w:color="auto"/>
            <w:bottom w:val="none" w:sz="0" w:space="0" w:color="auto"/>
            <w:right w:val="none" w:sz="0" w:space="0" w:color="auto"/>
          </w:divBdr>
        </w:div>
      </w:divsChild>
    </w:div>
    <w:div w:id="312179906">
      <w:bodyDiv w:val="1"/>
      <w:marLeft w:val="0"/>
      <w:marRight w:val="0"/>
      <w:marTop w:val="0"/>
      <w:marBottom w:val="0"/>
      <w:divBdr>
        <w:top w:val="none" w:sz="0" w:space="0" w:color="auto"/>
        <w:left w:val="none" w:sz="0" w:space="0" w:color="auto"/>
        <w:bottom w:val="none" w:sz="0" w:space="0" w:color="auto"/>
        <w:right w:val="none" w:sz="0" w:space="0" w:color="auto"/>
      </w:divBdr>
    </w:div>
    <w:div w:id="366561898">
      <w:bodyDiv w:val="1"/>
      <w:marLeft w:val="0"/>
      <w:marRight w:val="0"/>
      <w:marTop w:val="0"/>
      <w:marBottom w:val="0"/>
      <w:divBdr>
        <w:top w:val="none" w:sz="0" w:space="0" w:color="auto"/>
        <w:left w:val="none" w:sz="0" w:space="0" w:color="auto"/>
        <w:bottom w:val="none" w:sz="0" w:space="0" w:color="auto"/>
        <w:right w:val="none" w:sz="0" w:space="0" w:color="auto"/>
      </w:divBdr>
    </w:div>
    <w:div w:id="383409233">
      <w:bodyDiv w:val="1"/>
      <w:marLeft w:val="0"/>
      <w:marRight w:val="0"/>
      <w:marTop w:val="0"/>
      <w:marBottom w:val="0"/>
      <w:divBdr>
        <w:top w:val="none" w:sz="0" w:space="0" w:color="auto"/>
        <w:left w:val="none" w:sz="0" w:space="0" w:color="auto"/>
        <w:bottom w:val="none" w:sz="0" w:space="0" w:color="auto"/>
        <w:right w:val="none" w:sz="0" w:space="0" w:color="auto"/>
      </w:divBdr>
    </w:div>
    <w:div w:id="440995278">
      <w:bodyDiv w:val="1"/>
      <w:marLeft w:val="0"/>
      <w:marRight w:val="0"/>
      <w:marTop w:val="0"/>
      <w:marBottom w:val="0"/>
      <w:divBdr>
        <w:top w:val="none" w:sz="0" w:space="0" w:color="auto"/>
        <w:left w:val="none" w:sz="0" w:space="0" w:color="auto"/>
        <w:bottom w:val="none" w:sz="0" w:space="0" w:color="auto"/>
        <w:right w:val="none" w:sz="0" w:space="0" w:color="auto"/>
      </w:divBdr>
    </w:div>
    <w:div w:id="443502709">
      <w:bodyDiv w:val="1"/>
      <w:marLeft w:val="0"/>
      <w:marRight w:val="0"/>
      <w:marTop w:val="0"/>
      <w:marBottom w:val="0"/>
      <w:divBdr>
        <w:top w:val="none" w:sz="0" w:space="0" w:color="auto"/>
        <w:left w:val="none" w:sz="0" w:space="0" w:color="auto"/>
        <w:bottom w:val="none" w:sz="0" w:space="0" w:color="auto"/>
        <w:right w:val="none" w:sz="0" w:space="0" w:color="auto"/>
      </w:divBdr>
      <w:divsChild>
        <w:div w:id="1960063252">
          <w:marLeft w:val="720"/>
          <w:marRight w:val="0"/>
          <w:marTop w:val="0"/>
          <w:marBottom w:val="0"/>
          <w:divBdr>
            <w:top w:val="none" w:sz="0" w:space="0" w:color="auto"/>
            <w:left w:val="none" w:sz="0" w:space="0" w:color="auto"/>
            <w:bottom w:val="none" w:sz="0" w:space="0" w:color="auto"/>
            <w:right w:val="none" w:sz="0" w:space="0" w:color="auto"/>
          </w:divBdr>
        </w:div>
        <w:div w:id="1935429387">
          <w:marLeft w:val="720"/>
          <w:marRight w:val="0"/>
          <w:marTop w:val="0"/>
          <w:marBottom w:val="0"/>
          <w:divBdr>
            <w:top w:val="none" w:sz="0" w:space="0" w:color="auto"/>
            <w:left w:val="none" w:sz="0" w:space="0" w:color="auto"/>
            <w:bottom w:val="none" w:sz="0" w:space="0" w:color="auto"/>
            <w:right w:val="none" w:sz="0" w:space="0" w:color="auto"/>
          </w:divBdr>
        </w:div>
        <w:div w:id="1798185188">
          <w:marLeft w:val="720"/>
          <w:marRight w:val="0"/>
          <w:marTop w:val="0"/>
          <w:marBottom w:val="0"/>
          <w:divBdr>
            <w:top w:val="none" w:sz="0" w:space="0" w:color="auto"/>
            <w:left w:val="none" w:sz="0" w:space="0" w:color="auto"/>
            <w:bottom w:val="none" w:sz="0" w:space="0" w:color="auto"/>
            <w:right w:val="none" w:sz="0" w:space="0" w:color="auto"/>
          </w:divBdr>
        </w:div>
        <w:div w:id="1803840662">
          <w:marLeft w:val="720"/>
          <w:marRight w:val="0"/>
          <w:marTop w:val="0"/>
          <w:marBottom w:val="0"/>
          <w:divBdr>
            <w:top w:val="none" w:sz="0" w:space="0" w:color="auto"/>
            <w:left w:val="none" w:sz="0" w:space="0" w:color="auto"/>
            <w:bottom w:val="none" w:sz="0" w:space="0" w:color="auto"/>
            <w:right w:val="none" w:sz="0" w:space="0" w:color="auto"/>
          </w:divBdr>
        </w:div>
        <w:div w:id="1423257954">
          <w:marLeft w:val="720"/>
          <w:marRight w:val="0"/>
          <w:marTop w:val="0"/>
          <w:marBottom w:val="0"/>
          <w:divBdr>
            <w:top w:val="none" w:sz="0" w:space="0" w:color="auto"/>
            <w:left w:val="none" w:sz="0" w:space="0" w:color="auto"/>
            <w:bottom w:val="none" w:sz="0" w:space="0" w:color="auto"/>
            <w:right w:val="none" w:sz="0" w:space="0" w:color="auto"/>
          </w:divBdr>
        </w:div>
      </w:divsChild>
    </w:div>
    <w:div w:id="480658558">
      <w:bodyDiv w:val="1"/>
      <w:marLeft w:val="0"/>
      <w:marRight w:val="0"/>
      <w:marTop w:val="0"/>
      <w:marBottom w:val="0"/>
      <w:divBdr>
        <w:top w:val="none" w:sz="0" w:space="0" w:color="auto"/>
        <w:left w:val="none" w:sz="0" w:space="0" w:color="auto"/>
        <w:bottom w:val="none" w:sz="0" w:space="0" w:color="auto"/>
        <w:right w:val="none" w:sz="0" w:space="0" w:color="auto"/>
      </w:divBdr>
      <w:divsChild>
        <w:div w:id="1867022277">
          <w:marLeft w:val="547"/>
          <w:marRight w:val="0"/>
          <w:marTop w:val="0"/>
          <w:marBottom w:val="0"/>
          <w:divBdr>
            <w:top w:val="none" w:sz="0" w:space="0" w:color="auto"/>
            <w:left w:val="none" w:sz="0" w:space="0" w:color="auto"/>
            <w:bottom w:val="none" w:sz="0" w:space="0" w:color="auto"/>
            <w:right w:val="none" w:sz="0" w:space="0" w:color="auto"/>
          </w:divBdr>
        </w:div>
        <w:div w:id="1483502803">
          <w:marLeft w:val="547"/>
          <w:marRight w:val="0"/>
          <w:marTop w:val="0"/>
          <w:marBottom w:val="0"/>
          <w:divBdr>
            <w:top w:val="none" w:sz="0" w:space="0" w:color="auto"/>
            <w:left w:val="none" w:sz="0" w:space="0" w:color="auto"/>
            <w:bottom w:val="none" w:sz="0" w:space="0" w:color="auto"/>
            <w:right w:val="none" w:sz="0" w:space="0" w:color="auto"/>
          </w:divBdr>
        </w:div>
        <w:div w:id="2014985925">
          <w:marLeft w:val="547"/>
          <w:marRight w:val="0"/>
          <w:marTop w:val="0"/>
          <w:marBottom w:val="0"/>
          <w:divBdr>
            <w:top w:val="none" w:sz="0" w:space="0" w:color="auto"/>
            <w:left w:val="none" w:sz="0" w:space="0" w:color="auto"/>
            <w:bottom w:val="none" w:sz="0" w:space="0" w:color="auto"/>
            <w:right w:val="none" w:sz="0" w:space="0" w:color="auto"/>
          </w:divBdr>
        </w:div>
      </w:divsChild>
    </w:div>
    <w:div w:id="483663768">
      <w:bodyDiv w:val="1"/>
      <w:marLeft w:val="0"/>
      <w:marRight w:val="0"/>
      <w:marTop w:val="0"/>
      <w:marBottom w:val="0"/>
      <w:divBdr>
        <w:top w:val="none" w:sz="0" w:space="0" w:color="auto"/>
        <w:left w:val="none" w:sz="0" w:space="0" w:color="auto"/>
        <w:bottom w:val="none" w:sz="0" w:space="0" w:color="auto"/>
        <w:right w:val="none" w:sz="0" w:space="0" w:color="auto"/>
      </w:divBdr>
      <w:divsChild>
        <w:div w:id="1880703803">
          <w:marLeft w:val="547"/>
          <w:marRight w:val="0"/>
          <w:marTop w:val="115"/>
          <w:marBottom w:val="0"/>
          <w:divBdr>
            <w:top w:val="none" w:sz="0" w:space="0" w:color="auto"/>
            <w:left w:val="none" w:sz="0" w:space="0" w:color="auto"/>
            <w:bottom w:val="none" w:sz="0" w:space="0" w:color="auto"/>
            <w:right w:val="none" w:sz="0" w:space="0" w:color="auto"/>
          </w:divBdr>
        </w:div>
        <w:div w:id="1005131088">
          <w:marLeft w:val="547"/>
          <w:marRight w:val="0"/>
          <w:marTop w:val="115"/>
          <w:marBottom w:val="0"/>
          <w:divBdr>
            <w:top w:val="none" w:sz="0" w:space="0" w:color="auto"/>
            <w:left w:val="none" w:sz="0" w:space="0" w:color="auto"/>
            <w:bottom w:val="none" w:sz="0" w:space="0" w:color="auto"/>
            <w:right w:val="none" w:sz="0" w:space="0" w:color="auto"/>
          </w:divBdr>
        </w:div>
        <w:div w:id="944732232">
          <w:marLeft w:val="547"/>
          <w:marRight w:val="0"/>
          <w:marTop w:val="115"/>
          <w:marBottom w:val="0"/>
          <w:divBdr>
            <w:top w:val="none" w:sz="0" w:space="0" w:color="auto"/>
            <w:left w:val="none" w:sz="0" w:space="0" w:color="auto"/>
            <w:bottom w:val="none" w:sz="0" w:space="0" w:color="auto"/>
            <w:right w:val="none" w:sz="0" w:space="0" w:color="auto"/>
          </w:divBdr>
        </w:div>
      </w:divsChild>
    </w:div>
    <w:div w:id="509490112">
      <w:bodyDiv w:val="1"/>
      <w:marLeft w:val="0"/>
      <w:marRight w:val="0"/>
      <w:marTop w:val="0"/>
      <w:marBottom w:val="0"/>
      <w:divBdr>
        <w:top w:val="none" w:sz="0" w:space="0" w:color="auto"/>
        <w:left w:val="none" w:sz="0" w:space="0" w:color="auto"/>
        <w:bottom w:val="none" w:sz="0" w:space="0" w:color="auto"/>
        <w:right w:val="none" w:sz="0" w:space="0" w:color="auto"/>
      </w:divBdr>
      <w:divsChild>
        <w:div w:id="1098254281">
          <w:marLeft w:val="547"/>
          <w:marRight w:val="0"/>
          <w:marTop w:val="106"/>
          <w:marBottom w:val="0"/>
          <w:divBdr>
            <w:top w:val="none" w:sz="0" w:space="0" w:color="auto"/>
            <w:left w:val="none" w:sz="0" w:space="0" w:color="auto"/>
            <w:bottom w:val="none" w:sz="0" w:space="0" w:color="auto"/>
            <w:right w:val="none" w:sz="0" w:space="0" w:color="auto"/>
          </w:divBdr>
        </w:div>
        <w:div w:id="1140538076">
          <w:marLeft w:val="547"/>
          <w:marRight w:val="0"/>
          <w:marTop w:val="106"/>
          <w:marBottom w:val="0"/>
          <w:divBdr>
            <w:top w:val="none" w:sz="0" w:space="0" w:color="auto"/>
            <w:left w:val="none" w:sz="0" w:space="0" w:color="auto"/>
            <w:bottom w:val="none" w:sz="0" w:space="0" w:color="auto"/>
            <w:right w:val="none" w:sz="0" w:space="0" w:color="auto"/>
          </w:divBdr>
        </w:div>
      </w:divsChild>
    </w:div>
    <w:div w:id="513151643">
      <w:bodyDiv w:val="1"/>
      <w:marLeft w:val="0"/>
      <w:marRight w:val="0"/>
      <w:marTop w:val="0"/>
      <w:marBottom w:val="0"/>
      <w:divBdr>
        <w:top w:val="none" w:sz="0" w:space="0" w:color="auto"/>
        <w:left w:val="none" w:sz="0" w:space="0" w:color="auto"/>
        <w:bottom w:val="none" w:sz="0" w:space="0" w:color="auto"/>
        <w:right w:val="none" w:sz="0" w:space="0" w:color="auto"/>
      </w:divBdr>
      <w:divsChild>
        <w:div w:id="300156812">
          <w:marLeft w:val="547"/>
          <w:marRight w:val="0"/>
          <w:marTop w:val="0"/>
          <w:marBottom w:val="0"/>
          <w:divBdr>
            <w:top w:val="none" w:sz="0" w:space="0" w:color="auto"/>
            <w:left w:val="none" w:sz="0" w:space="0" w:color="auto"/>
            <w:bottom w:val="none" w:sz="0" w:space="0" w:color="auto"/>
            <w:right w:val="none" w:sz="0" w:space="0" w:color="auto"/>
          </w:divBdr>
        </w:div>
      </w:divsChild>
    </w:div>
    <w:div w:id="587933545">
      <w:bodyDiv w:val="1"/>
      <w:marLeft w:val="0"/>
      <w:marRight w:val="0"/>
      <w:marTop w:val="0"/>
      <w:marBottom w:val="0"/>
      <w:divBdr>
        <w:top w:val="none" w:sz="0" w:space="0" w:color="auto"/>
        <w:left w:val="none" w:sz="0" w:space="0" w:color="auto"/>
        <w:bottom w:val="none" w:sz="0" w:space="0" w:color="auto"/>
        <w:right w:val="none" w:sz="0" w:space="0" w:color="auto"/>
      </w:divBdr>
      <w:divsChild>
        <w:div w:id="1018191459">
          <w:marLeft w:val="547"/>
          <w:marRight w:val="0"/>
          <w:marTop w:val="0"/>
          <w:marBottom w:val="0"/>
          <w:divBdr>
            <w:top w:val="none" w:sz="0" w:space="0" w:color="auto"/>
            <w:left w:val="none" w:sz="0" w:space="0" w:color="auto"/>
            <w:bottom w:val="none" w:sz="0" w:space="0" w:color="auto"/>
            <w:right w:val="none" w:sz="0" w:space="0" w:color="auto"/>
          </w:divBdr>
        </w:div>
      </w:divsChild>
    </w:div>
    <w:div w:id="619145632">
      <w:bodyDiv w:val="1"/>
      <w:marLeft w:val="0"/>
      <w:marRight w:val="0"/>
      <w:marTop w:val="0"/>
      <w:marBottom w:val="0"/>
      <w:divBdr>
        <w:top w:val="none" w:sz="0" w:space="0" w:color="auto"/>
        <w:left w:val="none" w:sz="0" w:space="0" w:color="auto"/>
        <w:bottom w:val="none" w:sz="0" w:space="0" w:color="auto"/>
        <w:right w:val="none" w:sz="0" w:space="0" w:color="auto"/>
      </w:divBdr>
      <w:divsChild>
        <w:div w:id="1142697761">
          <w:marLeft w:val="547"/>
          <w:marRight w:val="0"/>
          <w:marTop w:val="0"/>
          <w:marBottom w:val="0"/>
          <w:divBdr>
            <w:top w:val="none" w:sz="0" w:space="0" w:color="auto"/>
            <w:left w:val="none" w:sz="0" w:space="0" w:color="auto"/>
            <w:bottom w:val="none" w:sz="0" w:space="0" w:color="auto"/>
            <w:right w:val="none" w:sz="0" w:space="0" w:color="auto"/>
          </w:divBdr>
        </w:div>
      </w:divsChild>
    </w:div>
    <w:div w:id="696278820">
      <w:bodyDiv w:val="1"/>
      <w:marLeft w:val="0"/>
      <w:marRight w:val="0"/>
      <w:marTop w:val="0"/>
      <w:marBottom w:val="0"/>
      <w:divBdr>
        <w:top w:val="none" w:sz="0" w:space="0" w:color="auto"/>
        <w:left w:val="none" w:sz="0" w:space="0" w:color="auto"/>
        <w:bottom w:val="none" w:sz="0" w:space="0" w:color="auto"/>
        <w:right w:val="none" w:sz="0" w:space="0" w:color="auto"/>
      </w:divBdr>
      <w:divsChild>
        <w:div w:id="532959522">
          <w:marLeft w:val="547"/>
          <w:marRight w:val="0"/>
          <w:marTop w:val="0"/>
          <w:marBottom w:val="0"/>
          <w:divBdr>
            <w:top w:val="none" w:sz="0" w:space="0" w:color="auto"/>
            <w:left w:val="none" w:sz="0" w:space="0" w:color="auto"/>
            <w:bottom w:val="none" w:sz="0" w:space="0" w:color="auto"/>
            <w:right w:val="none" w:sz="0" w:space="0" w:color="auto"/>
          </w:divBdr>
        </w:div>
        <w:div w:id="456610583">
          <w:marLeft w:val="547"/>
          <w:marRight w:val="0"/>
          <w:marTop w:val="0"/>
          <w:marBottom w:val="0"/>
          <w:divBdr>
            <w:top w:val="none" w:sz="0" w:space="0" w:color="auto"/>
            <w:left w:val="none" w:sz="0" w:space="0" w:color="auto"/>
            <w:bottom w:val="none" w:sz="0" w:space="0" w:color="auto"/>
            <w:right w:val="none" w:sz="0" w:space="0" w:color="auto"/>
          </w:divBdr>
        </w:div>
        <w:div w:id="1630088259">
          <w:marLeft w:val="547"/>
          <w:marRight w:val="0"/>
          <w:marTop w:val="0"/>
          <w:marBottom w:val="0"/>
          <w:divBdr>
            <w:top w:val="none" w:sz="0" w:space="0" w:color="auto"/>
            <w:left w:val="none" w:sz="0" w:space="0" w:color="auto"/>
            <w:bottom w:val="none" w:sz="0" w:space="0" w:color="auto"/>
            <w:right w:val="none" w:sz="0" w:space="0" w:color="auto"/>
          </w:divBdr>
        </w:div>
      </w:divsChild>
    </w:div>
    <w:div w:id="701134039">
      <w:bodyDiv w:val="1"/>
      <w:marLeft w:val="0"/>
      <w:marRight w:val="0"/>
      <w:marTop w:val="0"/>
      <w:marBottom w:val="0"/>
      <w:divBdr>
        <w:top w:val="none" w:sz="0" w:space="0" w:color="auto"/>
        <w:left w:val="none" w:sz="0" w:space="0" w:color="auto"/>
        <w:bottom w:val="none" w:sz="0" w:space="0" w:color="auto"/>
        <w:right w:val="none" w:sz="0" w:space="0" w:color="auto"/>
      </w:divBdr>
    </w:div>
    <w:div w:id="750195312">
      <w:bodyDiv w:val="1"/>
      <w:marLeft w:val="0"/>
      <w:marRight w:val="0"/>
      <w:marTop w:val="0"/>
      <w:marBottom w:val="0"/>
      <w:divBdr>
        <w:top w:val="none" w:sz="0" w:space="0" w:color="auto"/>
        <w:left w:val="none" w:sz="0" w:space="0" w:color="auto"/>
        <w:bottom w:val="none" w:sz="0" w:space="0" w:color="auto"/>
        <w:right w:val="none" w:sz="0" w:space="0" w:color="auto"/>
      </w:divBdr>
      <w:divsChild>
        <w:div w:id="1409040743">
          <w:marLeft w:val="547"/>
          <w:marRight w:val="0"/>
          <w:marTop w:val="0"/>
          <w:marBottom w:val="0"/>
          <w:divBdr>
            <w:top w:val="none" w:sz="0" w:space="0" w:color="auto"/>
            <w:left w:val="none" w:sz="0" w:space="0" w:color="auto"/>
            <w:bottom w:val="none" w:sz="0" w:space="0" w:color="auto"/>
            <w:right w:val="none" w:sz="0" w:space="0" w:color="auto"/>
          </w:divBdr>
        </w:div>
      </w:divsChild>
    </w:div>
    <w:div w:id="850071625">
      <w:bodyDiv w:val="1"/>
      <w:marLeft w:val="0"/>
      <w:marRight w:val="0"/>
      <w:marTop w:val="0"/>
      <w:marBottom w:val="0"/>
      <w:divBdr>
        <w:top w:val="none" w:sz="0" w:space="0" w:color="auto"/>
        <w:left w:val="none" w:sz="0" w:space="0" w:color="auto"/>
        <w:bottom w:val="none" w:sz="0" w:space="0" w:color="auto"/>
        <w:right w:val="none" w:sz="0" w:space="0" w:color="auto"/>
      </w:divBdr>
    </w:div>
    <w:div w:id="862666720">
      <w:bodyDiv w:val="1"/>
      <w:marLeft w:val="0"/>
      <w:marRight w:val="0"/>
      <w:marTop w:val="0"/>
      <w:marBottom w:val="0"/>
      <w:divBdr>
        <w:top w:val="none" w:sz="0" w:space="0" w:color="auto"/>
        <w:left w:val="none" w:sz="0" w:space="0" w:color="auto"/>
        <w:bottom w:val="none" w:sz="0" w:space="0" w:color="auto"/>
        <w:right w:val="none" w:sz="0" w:space="0" w:color="auto"/>
      </w:divBdr>
    </w:div>
    <w:div w:id="890262434">
      <w:bodyDiv w:val="1"/>
      <w:marLeft w:val="0"/>
      <w:marRight w:val="0"/>
      <w:marTop w:val="0"/>
      <w:marBottom w:val="0"/>
      <w:divBdr>
        <w:top w:val="none" w:sz="0" w:space="0" w:color="auto"/>
        <w:left w:val="none" w:sz="0" w:space="0" w:color="auto"/>
        <w:bottom w:val="none" w:sz="0" w:space="0" w:color="auto"/>
        <w:right w:val="none" w:sz="0" w:space="0" w:color="auto"/>
      </w:divBdr>
      <w:divsChild>
        <w:div w:id="1786271301">
          <w:marLeft w:val="547"/>
          <w:marRight w:val="0"/>
          <w:marTop w:val="0"/>
          <w:marBottom w:val="0"/>
          <w:divBdr>
            <w:top w:val="none" w:sz="0" w:space="0" w:color="auto"/>
            <w:left w:val="none" w:sz="0" w:space="0" w:color="auto"/>
            <w:bottom w:val="none" w:sz="0" w:space="0" w:color="auto"/>
            <w:right w:val="none" w:sz="0" w:space="0" w:color="auto"/>
          </w:divBdr>
        </w:div>
      </w:divsChild>
    </w:div>
    <w:div w:id="914896885">
      <w:bodyDiv w:val="1"/>
      <w:marLeft w:val="0"/>
      <w:marRight w:val="0"/>
      <w:marTop w:val="0"/>
      <w:marBottom w:val="0"/>
      <w:divBdr>
        <w:top w:val="none" w:sz="0" w:space="0" w:color="auto"/>
        <w:left w:val="none" w:sz="0" w:space="0" w:color="auto"/>
        <w:bottom w:val="none" w:sz="0" w:space="0" w:color="auto"/>
        <w:right w:val="none" w:sz="0" w:space="0" w:color="auto"/>
      </w:divBdr>
    </w:div>
    <w:div w:id="976028678">
      <w:bodyDiv w:val="1"/>
      <w:marLeft w:val="0"/>
      <w:marRight w:val="0"/>
      <w:marTop w:val="0"/>
      <w:marBottom w:val="0"/>
      <w:divBdr>
        <w:top w:val="none" w:sz="0" w:space="0" w:color="auto"/>
        <w:left w:val="none" w:sz="0" w:space="0" w:color="auto"/>
        <w:bottom w:val="none" w:sz="0" w:space="0" w:color="auto"/>
        <w:right w:val="none" w:sz="0" w:space="0" w:color="auto"/>
      </w:divBdr>
    </w:div>
    <w:div w:id="983118722">
      <w:bodyDiv w:val="1"/>
      <w:marLeft w:val="0"/>
      <w:marRight w:val="0"/>
      <w:marTop w:val="0"/>
      <w:marBottom w:val="0"/>
      <w:divBdr>
        <w:top w:val="none" w:sz="0" w:space="0" w:color="auto"/>
        <w:left w:val="none" w:sz="0" w:space="0" w:color="auto"/>
        <w:bottom w:val="none" w:sz="0" w:space="0" w:color="auto"/>
        <w:right w:val="none" w:sz="0" w:space="0" w:color="auto"/>
      </w:divBdr>
      <w:divsChild>
        <w:div w:id="1621495773">
          <w:marLeft w:val="547"/>
          <w:marRight w:val="0"/>
          <w:marTop w:val="0"/>
          <w:marBottom w:val="0"/>
          <w:divBdr>
            <w:top w:val="none" w:sz="0" w:space="0" w:color="auto"/>
            <w:left w:val="none" w:sz="0" w:space="0" w:color="auto"/>
            <w:bottom w:val="none" w:sz="0" w:space="0" w:color="auto"/>
            <w:right w:val="none" w:sz="0" w:space="0" w:color="auto"/>
          </w:divBdr>
        </w:div>
        <w:div w:id="1975986230">
          <w:marLeft w:val="547"/>
          <w:marRight w:val="0"/>
          <w:marTop w:val="0"/>
          <w:marBottom w:val="0"/>
          <w:divBdr>
            <w:top w:val="none" w:sz="0" w:space="0" w:color="auto"/>
            <w:left w:val="none" w:sz="0" w:space="0" w:color="auto"/>
            <w:bottom w:val="none" w:sz="0" w:space="0" w:color="auto"/>
            <w:right w:val="none" w:sz="0" w:space="0" w:color="auto"/>
          </w:divBdr>
        </w:div>
        <w:div w:id="1867135378">
          <w:marLeft w:val="547"/>
          <w:marRight w:val="0"/>
          <w:marTop w:val="0"/>
          <w:marBottom w:val="0"/>
          <w:divBdr>
            <w:top w:val="none" w:sz="0" w:space="0" w:color="auto"/>
            <w:left w:val="none" w:sz="0" w:space="0" w:color="auto"/>
            <w:bottom w:val="none" w:sz="0" w:space="0" w:color="auto"/>
            <w:right w:val="none" w:sz="0" w:space="0" w:color="auto"/>
          </w:divBdr>
        </w:div>
      </w:divsChild>
    </w:div>
    <w:div w:id="989094962">
      <w:bodyDiv w:val="1"/>
      <w:marLeft w:val="0"/>
      <w:marRight w:val="0"/>
      <w:marTop w:val="0"/>
      <w:marBottom w:val="0"/>
      <w:divBdr>
        <w:top w:val="none" w:sz="0" w:space="0" w:color="auto"/>
        <w:left w:val="none" w:sz="0" w:space="0" w:color="auto"/>
        <w:bottom w:val="none" w:sz="0" w:space="0" w:color="auto"/>
        <w:right w:val="none" w:sz="0" w:space="0" w:color="auto"/>
      </w:divBdr>
    </w:div>
    <w:div w:id="1075857169">
      <w:bodyDiv w:val="1"/>
      <w:marLeft w:val="0"/>
      <w:marRight w:val="0"/>
      <w:marTop w:val="0"/>
      <w:marBottom w:val="0"/>
      <w:divBdr>
        <w:top w:val="none" w:sz="0" w:space="0" w:color="auto"/>
        <w:left w:val="none" w:sz="0" w:space="0" w:color="auto"/>
        <w:bottom w:val="none" w:sz="0" w:space="0" w:color="auto"/>
        <w:right w:val="none" w:sz="0" w:space="0" w:color="auto"/>
      </w:divBdr>
      <w:divsChild>
        <w:div w:id="1154180929">
          <w:marLeft w:val="547"/>
          <w:marRight w:val="0"/>
          <w:marTop w:val="0"/>
          <w:marBottom w:val="0"/>
          <w:divBdr>
            <w:top w:val="none" w:sz="0" w:space="0" w:color="auto"/>
            <w:left w:val="none" w:sz="0" w:space="0" w:color="auto"/>
            <w:bottom w:val="none" w:sz="0" w:space="0" w:color="auto"/>
            <w:right w:val="none" w:sz="0" w:space="0" w:color="auto"/>
          </w:divBdr>
        </w:div>
      </w:divsChild>
    </w:div>
    <w:div w:id="1089931283">
      <w:bodyDiv w:val="1"/>
      <w:marLeft w:val="0"/>
      <w:marRight w:val="0"/>
      <w:marTop w:val="0"/>
      <w:marBottom w:val="0"/>
      <w:divBdr>
        <w:top w:val="none" w:sz="0" w:space="0" w:color="auto"/>
        <w:left w:val="none" w:sz="0" w:space="0" w:color="auto"/>
        <w:bottom w:val="none" w:sz="0" w:space="0" w:color="auto"/>
        <w:right w:val="none" w:sz="0" w:space="0" w:color="auto"/>
      </w:divBdr>
      <w:divsChild>
        <w:div w:id="1957056269">
          <w:marLeft w:val="547"/>
          <w:marRight w:val="0"/>
          <w:marTop w:val="0"/>
          <w:marBottom w:val="0"/>
          <w:divBdr>
            <w:top w:val="none" w:sz="0" w:space="0" w:color="auto"/>
            <w:left w:val="none" w:sz="0" w:space="0" w:color="auto"/>
            <w:bottom w:val="none" w:sz="0" w:space="0" w:color="auto"/>
            <w:right w:val="none" w:sz="0" w:space="0" w:color="auto"/>
          </w:divBdr>
        </w:div>
      </w:divsChild>
    </w:div>
    <w:div w:id="1094785616">
      <w:bodyDiv w:val="1"/>
      <w:marLeft w:val="0"/>
      <w:marRight w:val="0"/>
      <w:marTop w:val="0"/>
      <w:marBottom w:val="0"/>
      <w:divBdr>
        <w:top w:val="none" w:sz="0" w:space="0" w:color="auto"/>
        <w:left w:val="none" w:sz="0" w:space="0" w:color="auto"/>
        <w:bottom w:val="none" w:sz="0" w:space="0" w:color="auto"/>
        <w:right w:val="none" w:sz="0" w:space="0" w:color="auto"/>
      </w:divBdr>
      <w:divsChild>
        <w:div w:id="469059326">
          <w:marLeft w:val="0"/>
          <w:marRight w:val="0"/>
          <w:marTop w:val="0"/>
          <w:marBottom w:val="0"/>
          <w:divBdr>
            <w:top w:val="none" w:sz="0" w:space="0" w:color="auto"/>
            <w:left w:val="none" w:sz="0" w:space="0" w:color="auto"/>
            <w:bottom w:val="none" w:sz="0" w:space="0" w:color="auto"/>
            <w:right w:val="none" w:sz="0" w:space="0" w:color="auto"/>
          </w:divBdr>
        </w:div>
        <w:div w:id="148712045">
          <w:marLeft w:val="0"/>
          <w:marRight w:val="0"/>
          <w:marTop w:val="0"/>
          <w:marBottom w:val="0"/>
          <w:divBdr>
            <w:top w:val="none" w:sz="0" w:space="0" w:color="auto"/>
            <w:left w:val="none" w:sz="0" w:space="0" w:color="auto"/>
            <w:bottom w:val="none" w:sz="0" w:space="0" w:color="auto"/>
            <w:right w:val="none" w:sz="0" w:space="0" w:color="auto"/>
          </w:divBdr>
        </w:div>
        <w:div w:id="800268763">
          <w:marLeft w:val="0"/>
          <w:marRight w:val="0"/>
          <w:marTop w:val="0"/>
          <w:marBottom w:val="0"/>
          <w:divBdr>
            <w:top w:val="none" w:sz="0" w:space="0" w:color="auto"/>
            <w:left w:val="none" w:sz="0" w:space="0" w:color="auto"/>
            <w:bottom w:val="none" w:sz="0" w:space="0" w:color="auto"/>
            <w:right w:val="none" w:sz="0" w:space="0" w:color="auto"/>
          </w:divBdr>
        </w:div>
        <w:div w:id="1379011843">
          <w:marLeft w:val="0"/>
          <w:marRight w:val="0"/>
          <w:marTop w:val="0"/>
          <w:marBottom w:val="0"/>
          <w:divBdr>
            <w:top w:val="none" w:sz="0" w:space="0" w:color="auto"/>
            <w:left w:val="none" w:sz="0" w:space="0" w:color="auto"/>
            <w:bottom w:val="none" w:sz="0" w:space="0" w:color="auto"/>
            <w:right w:val="none" w:sz="0" w:space="0" w:color="auto"/>
          </w:divBdr>
        </w:div>
        <w:div w:id="693728563">
          <w:marLeft w:val="0"/>
          <w:marRight w:val="0"/>
          <w:marTop w:val="0"/>
          <w:marBottom w:val="0"/>
          <w:divBdr>
            <w:top w:val="none" w:sz="0" w:space="0" w:color="auto"/>
            <w:left w:val="none" w:sz="0" w:space="0" w:color="auto"/>
            <w:bottom w:val="none" w:sz="0" w:space="0" w:color="auto"/>
            <w:right w:val="none" w:sz="0" w:space="0" w:color="auto"/>
          </w:divBdr>
        </w:div>
      </w:divsChild>
    </w:div>
    <w:div w:id="1217351413">
      <w:bodyDiv w:val="1"/>
      <w:marLeft w:val="0"/>
      <w:marRight w:val="0"/>
      <w:marTop w:val="0"/>
      <w:marBottom w:val="0"/>
      <w:divBdr>
        <w:top w:val="none" w:sz="0" w:space="0" w:color="auto"/>
        <w:left w:val="none" w:sz="0" w:space="0" w:color="auto"/>
        <w:bottom w:val="none" w:sz="0" w:space="0" w:color="auto"/>
        <w:right w:val="none" w:sz="0" w:space="0" w:color="auto"/>
      </w:divBdr>
      <w:divsChild>
        <w:div w:id="337393299">
          <w:marLeft w:val="547"/>
          <w:marRight w:val="0"/>
          <w:marTop w:val="0"/>
          <w:marBottom w:val="0"/>
          <w:divBdr>
            <w:top w:val="none" w:sz="0" w:space="0" w:color="auto"/>
            <w:left w:val="none" w:sz="0" w:space="0" w:color="auto"/>
            <w:bottom w:val="none" w:sz="0" w:space="0" w:color="auto"/>
            <w:right w:val="none" w:sz="0" w:space="0" w:color="auto"/>
          </w:divBdr>
        </w:div>
      </w:divsChild>
    </w:div>
    <w:div w:id="1337534245">
      <w:bodyDiv w:val="1"/>
      <w:marLeft w:val="0"/>
      <w:marRight w:val="0"/>
      <w:marTop w:val="0"/>
      <w:marBottom w:val="0"/>
      <w:divBdr>
        <w:top w:val="none" w:sz="0" w:space="0" w:color="auto"/>
        <w:left w:val="none" w:sz="0" w:space="0" w:color="auto"/>
        <w:bottom w:val="none" w:sz="0" w:space="0" w:color="auto"/>
        <w:right w:val="none" w:sz="0" w:space="0" w:color="auto"/>
      </w:divBdr>
      <w:divsChild>
        <w:div w:id="2019577835">
          <w:marLeft w:val="547"/>
          <w:marRight w:val="0"/>
          <w:marTop w:val="0"/>
          <w:marBottom w:val="0"/>
          <w:divBdr>
            <w:top w:val="none" w:sz="0" w:space="0" w:color="auto"/>
            <w:left w:val="none" w:sz="0" w:space="0" w:color="auto"/>
            <w:bottom w:val="none" w:sz="0" w:space="0" w:color="auto"/>
            <w:right w:val="none" w:sz="0" w:space="0" w:color="auto"/>
          </w:divBdr>
        </w:div>
        <w:div w:id="141970871">
          <w:marLeft w:val="547"/>
          <w:marRight w:val="0"/>
          <w:marTop w:val="0"/>
          <w:marBottom w:val="0"/>
          <w:divBdr>
            <w:top w:val="none" w:sz="0" w:space="0" w:color="auto"/>
            <w:left w:val="none" w:sz="0" w:space="0" w:color="auto"/>
            <w:bottom w:val="none" w:sz="0" w:space="0" w:color="auto"/>
            <w:right w:val="none" w:sz="0" w:space="0" w:color="auto"/>
          </w:divBdr>
        </w:div>
        <w:div w:id="33312355">
          <w:marLeft w:val="547"/>
          <w:marRight w:val="0"/>
          <w:marTop w:val="0"/>
          <w:marBottom w:val="0"/>
          <w:divBdr>
            <w:top w:val="none" w:sz="0" w:space="0" w:color="auto"/>
            <w:left w:val="none" w:sz="0" w:space="0" w:color="auto"/>
            <w:bottom w:val="none" w:sz="0" w:space="0" w:color="auto"/>
            <w:right w:val="none" w:sz="0" w:space="0" w:color="auto"/>
          </w:divBdr>
        </w:div>
        <w:div w:id="1157526551">
          <w:marLeft w:val="547"/>
          <w:marRight w:val="0"/>
          <w:marTop w:val="0"/>
          <w:marBottom w:val="0"/>
          <w:divBdr>
            <w:top w:val="none" w:sz="0" w:space="0" w:color="auto"/>
            <w:left w:val="none" w:sz="0" w:space="0" w:color="auto"/>
            <w:bottom w:val="none" w:sz="0" w:space="0" w:color="auto"/>
            <w:right w:val="none" w:sz="0" w:space="0" w:color="auto"/>
          </w:divBdr>
        </w:div>
        <w:div w:id="1365594713">
          <w:marLeft w:val="547"/>
          <w:marRight w:val="0"/>
          <w:marTop w:val="0"/>
          <w:marBottom w:val="0"/>
          <w:divBdr>
            <w:top w:val="none" w:sz="0" w:space="0" w:color="auto"/>
            <w:left w:val="none" w:sz="0" w:space="0" w:color="auto"/>
            <w:bottom w:val="none" w:sz="0" w:space="0" w:color="auto"/>
            <w:right w:val="none" w:sz="0" w:space="0" w:color="auto"/>
          </w:divBdr>
        </w:div>
      </w:divsChild>
    </w:div>
    <w:div w:id="1339892279">
      <w:bodyDiv w:val="1"/>
      <w:marLeft w:val="0"/>
      <w:marRight w:val="0"/>
      <w:marTop w:val="0"/>
      <w:marBottom w:val="0"/>
      <w:divBdr>
        <w:top w:val="none" w:sz="0" w:space="0" w:color="auto"/>
        <w:left w:val="none" w:sz="0" w:space="0" w:color="auto"/>
        <w:bottom w:val="none" w:sz="0" w:space="0" w:color="auto"/>
        <w:right w:val="none" w:sz="0" w:space="0" w:color="auto"/>
      </w:divBdr>
      <w:divsChild>
        <w:div w:id="2109735590">
          <w:marLeft w:val="547"/>
          <w:marRight w:val="0"/>
          <w:marTop w:val="0"/>
          <w:marBottom w:val="0"/>
          <w:divBdr>
            <w:top w:val="none" w:sz="0" w:space="0" w:color="auto"/>
            <w:left w:val="none" w:sz="0" w:space="0" w:color="auto"/>
            <w:bottom w:val="none" w:sz="0" w:space="0" w:color="auto"/>
            <w:right w:val="none" w:sz="0" w:space="0" w:color="auto"/>
          </w:divBdr>
        </w:div>
        <w:div w:id="321278036">
          <w:marLeft w:val="547"/>
          <w:marRight w:val="0"/>
          <w:marTop w:val="0"/>
          <w:marBottom w:val="0"/>
          <w:divBdr>
            <w:top w:val="none" w:sz="0" w:space="0" w:color="auto"/>
            <w:left w:val="none" w:sz="0" w:space="0" w:color="auto"/>
            <w:bottom w:val="none" w:sz="0" w:space="0" w:color="auto"/>
            <w:right w:val="none" w:sz="0" w:space="0" w:color="auto"/>
          </w:divBdr>
        </w:div>
      </w:divsChild>
    </w:div>
    <w:div w:id="1347486680">
      <w:bodyDiv w:val="1"/>
      <w:marLeft w:val="0"/>
      <w:marRight w:val="0"/>
      <w:marTop w:val="0"/>
      <w:marBottom w:val="0"/>
      <w:divBdr>
        <w:top w:val="none" w:sz="0" w:space="0" w:color="auto"/>
        <w:left w:val="none" w:sz="0" w:space="0" w:color="auto"/>
        <w:bottom w:val="none" w:sz="0" w:space="0" w:color="auto"/>
        <w:right w:val="none" w:sz="0" w:space="0" w:color="auto"/>
      </w:divBdr>
    </w:div>
    <w:div w:id="1359161046">
      <w:bodyDiv w:val="1"/>
      <w:marLeft w:val="0"/>
      <w:marRight w:val="0"/>
      <w:marTop w:val="0"/>
      <w:marBottom w:val="0"/>
      <w:divBdr>
        <w:top w:val="none" w:sz="0" w:space="0" w:color="auto"/>
        <w:left w:val="none" w:sz="0" w:space="0" w:color="auto"/>
        <w:bottom w:val="none" w:sz="0" w:space="0" w:color="auto"/>
        <w:right w:val="none" w:sz="0" w:space="0" w:color="auto"/>
      </w:divBdr>
    </w:div>
    <w:div w:id="1359433305">
      <w:bodyDiv w:val="1"/>
      <w:marLeft w:val="0"/>
      <w:marRight w:val="0"/>
      <w:marTop w:val="0"/>
      <w:marBottom w:val="0"/>
      <w:divBdr>
        <w:top w:val="none" w:sz="0" w:space="0" w:color="auto"/>
        <w:left w:val="none" w:sz="0" w:space="0" w:color="auto"/>
        <w:bottom w:val="none" w:sz="0" w:space="0" w:color="auto"/>
        <w:right w:val="none" w:sz="0" w:space="0" w:color="auto"/>
      </w:divBdr>
      <w:divsChild>
        <w:div w:id="254167854">
          <w:marLeft w:val="547"/>
          <w:marRight w:val="0"/>
          <w:marTop w:val="0"/>
          <w:marBottom w:val="0"/>
          <w:divBdr>
            <w:top w:val="none" w:sz="0" w:space="0" w:color="auto"/>
            <w:left w:val="none" w:sz="0" w:space="0" w:color="auto"/>
            <w:bottom w:val="none" w:sz="0" w:space="0" w:color="auto"/>
            <w:right w:val="none" w:sz="0" w:space="0" w:color="auto"/>
          </w:divBdr>
        </w:div>
      </w:divsChild>
    </w:div>
    <w:div w:id="1381592132">
      <w:bodyDiv w:val="1"/>
      <w:marLeft w:val="0"/>
      <w:marRight w:val="0"/>
      <w:marTop w:val="0"/>
      <w:marBottom w:val="0"/>
      <w:divBdr>
        <w:top w:val="none" w:sz="0" w:space="0" w:color="auto"/>
        <w:left w:val="none" w:sz="0" w:space="0" w:color="auto"/>
        <w:bottom w:val="none" w:sz="0" w:space="0" w:color="auto"/>
        <w:right w:val="none" w:sz="0" w:space="0" w:color="auto"/>
      </w:divBdr>
    </w:div>
    <w:div w:id="1442529446">
      <w:bodyDiv w:val="1"/>
      <w:marLeft w:val="0"/>
      <w:marRight w:val="0"/>
      <w:marTop w:val="0"/>
      <w:marBottom w:val="0"/>
      <w:divBdr>
        <w:top w:val="none" w:sz="0" w:space="0" w:color="auto"/>
        <w:left w:val="none" w:sz="0" w:space="0" w:color="auto"/>
        <w:bottom w:val="none" w:sz="0" w:space="0" w:color="auto"/>
        <w:right w:val="none" w:sz="0" w:space="0" w:color="auto"/>
      </w:divBdr>
    </w:div>
    <w:div w:id="1476991066">
      <w:bodyDiv w:val="1"/>
      <w:marLeft w:val="0"/>
      <w:marRight w:val="0"/>
      <w:marTop w:val="0"/>
      <w:marBottom w:val="0"/>
      <w:divBdr>
        <w:top w:val="none" w:sz="0" w:space="0" w:color="auto"/>
        <w:left w:val="none" w:sz="0" w:space="0" w:color="auto"/>
        <w:bottom w:val="none" w:sz="0" w:space="0" w:color="auto"/>
        <w:right w:val="none" w:sz="0" w:space="0" w:color="auto"/>
      </w:divBdr>
      <w:divsChild>
        <w:div w:id="1987514329">
          <w:marLeft w:val="547"/>
          <w:marRight w:val="0"/>
          <w:marTop w:val="0"/>
          <w:marBottom w:val="0"/>
          <w:divBdr>
            <w:top w:val="none" w:sz="0" w:space="0" w:color="auto"/>
            <w:left w:val="none" w:sz="0" w:space="0" w:color="auto"/>
            <w:bottom w:val="none" w:sz="0" w:space="0" w:color="auto"/>
            <w:right w:val="none" w:sz="0" w:space="0" w:color="auto"/>
          </w:divBdr>
        </w:div>
        <w:div w:id="260065380">
          <w:marLeft w:val="547"/>
          <w:marRight w:val="0"/>
          <w:marTop w:val="0"/>
          <w:marBottom w:val="0"/>
          <w:divBdr>
            <w:top w:val="none" w:sz="0" w:space="0" w:color="auto"/>
            <w:left w:val="none" w:sz="0" w:space="0" w:color="auto"/>
            <w:bottom w:val="none" w:sz="0" w:space="0" w:color="auto"/>
            <w:right w:val="none" w:sz="0" w:space="0" w:color="auto"/>
          </w:divBdr>
        </w:div>
        <w:div w:id="1251306916">
          <w:marLeft w:val="547"/>
          <w:marRight w:val="0"/>
          <w:marTop w:val="0"/>
          <w:marBottom w:val="0"/>
          <w:divBdr>
            <w:top w:val="none" w:sz="0" w:space="0" w:color="auto"/>
            <w:left w:val="none" w:sz="0" w:space="0" w:color="auto"/>
            <w:bottom w:val="none" w:sz="0" w:space="0" w:color="auto"/>
            <w:right w:val="none" w:sz="0" w:space="0" w:color="auto"/>
          </w:divBdr>
        </w:div>
      </w:divsChild>
    </w:div>
    <w:div w:id="1545867271">
      <w:bodyDiv w:val="1"/>
      <w:marLeft w:val="0"/>
      <w:marRight w:val="0"/>
      <w:marTop w:val="0"/>
      <w:marBottom w:val="0"/>
      <w:divBdr>
        <w:top w:val="none" w:sz="0" w:space="0" w:color="auto"/>
        <w:left w:val="none" w:sz="0" w:space="0" w:color="auto"/>
        <w:bottom w:val="none" w:sz="0" w:space="0" w:color="auto"/>
        <w:right w:val="none" w:sz="0" w:space="0" w:color="auto"/>
      </w:divBdr>
    </w:div>
    <w:div w:id="1557011595">
      <w:bodyDiv w:val="1"/>
      <w:marLeft w:val="0"/>
      <w:marRight w:val="0"/>
      <w:marTop w:val="0"/>
      <w:marBottom w:val="0"/>
      <w:divBdr>
        <w:top w:val="none" w:sz="0" w:space="0" w:color="auto"/>
        <w:left w:val="none" w:sz="0" w:space="0" w:color="auto"/>
        <w:bottom w:val="none" w:sz="0" w:space="0" w:color="auto"/>
        <w:right w:val="none" w:sz="0" w:space="0" w:color="auto"/>
      </w:divBdr>
    </w:div>
    <w:div w:id="1608734993">
      <w:bodyDiv w:val="1"/>
      <w:marLeft w:val="0"/>
      <w:marRight w:val="0"/>
      <w:marTop w:val="0"/>
      <w:marBottom w:val="0"/>
      <w:divBdr>
        <w:top w:val="none" w:sz="0" w:space="0" w:color="auto"/>
        <w:left w:val="none" w:sz="0" w:space="0" w:color="auto"/>
        <w:bottom w:val="none" w:sz="0" w:space="0" w:color="auto"/>
        <w:right w:val="none" w:sz="0" w:space="0" w:color="auto"/>
      </w:divBdr>
    </w:div>
    <w:div w:id="1622957452">
      <w:bodyDiv w:val="1"/>
      <w:marLeft w:val="0"/>
      <w:marRight w:val="0"/>
      <w:marTop w:val="0"/>
      <w:marBottom w:val="0"/>
      <w:divBdr>
        <w:top w:val="none" w:sz="0" w:space="0" w:color="auto"/>
        <w:left w:val="none" w:sz="0" w:space="0" w:color="auto"/>
        <w:bottom w:val="none" w:sz="0" w:space="0" w:color="auto"/>
        <w:right w:val="none" w:sz="0" w:space="0" w:color="auto"/>
      </w:divBdr>
      <w:divsChild>
        <w:div w:id="229774009">
          <w:marLeft w:val="547"/>
          <w:marRight w:val="0"/>
          <w:marTop w:val="0"/>
          <w:marBottom w:val="0"/>
          <w:divBdr>
            <w:top w:val="none" w:sz="0" w:space="0" w:color="auto"/>
            <w:left w:val="none" w:sz="0" w:space="0" w:color="auto"/>
            <w:bottom w:val="none" w:sz="0" w:space="0" w:color="auto"/>
            <w:right w:val="none" w:sz="0" w:space="0" w:color="auto"/>
          </w:divBdr>
        </w:div>
      </w:divsChild>
    </w:div>
    <w:div w:id="1625040666">
      <w:bodyDiv w:val="1"/>
      <w:marLeft w:val="0"/>
      <w:marRight w:val="0"/>
      <w:marTop w:val="0"/>
      <w:marBottom w:val="0"/>
      <w:divBdr>
        <w:top w:val="none" w:sz="0" w:space="0" w:color="auto"/>
        <w:left w:val="none" w:sz="0" w:space="0" w:color="auto"/>
        <w:bottom w:val="none" w:sz="0" w:space="0" w:color="auto"/>
        <w:right w:val="none" w:sz="0" w:space="0" w:color="auto"/>
      </w:divBdr>
      <w:divsChild>
        <w:div w:id="430660261">
          <w:marLeft w:val="547"/>
          <w:marRight w:val="0"/>
          <w:marTop w:val="130"/>
          <w:marBottom w:val="0"/>
          <w:divBdr>
            <w:top w:val="none" w:sz="0" w:space="0" w:color="auto"/>
            <w:left w:val="none" w:sz="0" w:space="0" w:color="auto"/>
            <w:bottom w:val="none" w:sz="0" w:space="0" w:color="auto"/>
            <w:right w:val="none" w:sz="0" w:space="0" w:color="auto"/>
          </w:divBdr>
        </w:div>
        <w:div w:id="333731986">
          <w:marLeft w:val="547"/>
          <w:marRight w:val="0"/>
          <w:marTop w:val="130"/>
          <w:marBottom w:val="0"/>
          <w:divBdr>
            <w:top w:val="none" w:sz="0" w:space="0" w:color="auto"/>
            <w:left w:val="none" w:sz="0" w:space="0" w:color="auto"/>
            <w:bottom w:val="none" w:sz="0" w:space="0" w:color="auto"/>
            <w:right w:val="none" w:sz="0" w:space="0" w:color="auto"/>
          </w:divBdr>
        </w:div>
        <w:div w:id="144860166">
          <w:marLeft w:val="547"/>
          <w:marRight w:val="0"/>
          <w:marTop w:val="130"/>
          <w:marBottom w:val="0"/>
          <w:divBdr>
            <w:top w:val="none" w:sz="0" w:space="0" w:color="auto"/>
            <w:left w:val="none" w:sz="0" w:space="0" w:color="auto"/>
            <w:bottom w:val="none" w:sz="0" w:space="0" w:color="auto"/>
            <w:right w:val="none" w:sz="0" w:space="0" w:color="auto"/>
          </w:divBdr>
        </w:div>
      </w:divsChild>
    </w:div>
    <w:div w:id="1643542032">
      <w:bodyDiv w:val="1"/>
      <w:marLeft w:val="0"/>
      <w:marRight w:val="0"/>
      <w:marTop w:val="0"/>
      <w:marBottom w:val="0"/>
      <w:divBdr>
        <w:top w:val="none" w:sz="0" w:space="0" w:color="auto"/>
        <w:left w:val="none" w:sz="0" w:space="0" w:color="auto"/>
        <w:bottom w:val="none" w:sz="0" w:space="0" w:color="auto"/>
        <w:right w:val="none" w:sz="0" w:space="0" w:color="auto"/>
      </w:divBdr>
    </w:div>
    <w:div w:id="1658798328">
      <w:bodyDiv w:val="1"/>
      <w:marLeft w:val="0"/>
      <w:marRight w:val="0"/>
      <w:marTop w:val="0"/>
      <w:marBottom w:val="0"/>
      <w:divBdr>
        <w:top w:val="none" w:sz="0" w:space="0" w:color="auto"/>
        <w:left w:val="none" w:sz="0" w:space="0" w:color="auto"/>
        <w:bottom w:val="none" w:sz="0" w:space="0" w:color="auto"/>
        <w:right w:val="none" w:sz="0" w:space="0" w:color="auto"/>
      </w:divBdr>
      <w:divsChild>
        <w:div w:id="672535857">
          <w:marLeft w:val="547"/>
          <w:marRight w:val="0"/>
          <w:marTop w:val="115"/>
          <w:marBottom w:val="0"/>
          <w:divBdr>
            <w:top w:val="none" w:sz="0" w:space="0" w:color="auto"/>
            <w:left w:val="none" w:sz="0" w:space="0" w:color="auto"/>
            <w:bottom w:val="none" w:sz="0" w:space="0" w:color="auto"/>
            <w:right w:val="none" w:sz="0" w:space="0" w:color="auto"/>
          </w:divBdr>
        </w:div>
        <w:div w:id="173227848">
          <w:marLeft w:val="547"/>
          <w:marRight w:val="0"/>
          <w:marTop w:val="115"/>
          <w:marBottom w:val="0"/>
          <w:divBdr>
            <w:top w:val="none" w:sz="0" w:space="0" w:color="auto"/>
            <w:left w:val="none" w:sz="0" w:space="0" w:color="auto"/>
            <w:bottom w:val="none" w:sz="0" w:space="0" w:color="auto"/>
            <w:right w:val="none" w:sz="0" w:space="0" w:color="auto"/>
          </w:divBdr>
        </w:div>
        <w:div w:id="971441406">
          <w:marLeft w:val="547"/>
          <w:marRight w:val="0"/>
          <w:marTop w:val="115"/>
          <w:marBottom w:val="0"/>
          <w:divBdr>
            <w:top w:val="none" w:sz="0" w:space="0" w:color="auto"/>
            <w:left w:val="none" w:sz="0" w:space="0" w:color="auto"/>
            <w:bottom w:val="none" w:sz="0" w:space="0" w:color="auto"/>
            <w:right w:val="none" w:sz="0" w:space="0" w:color="auto"/>
          </w:divBdr>
        </w:div>
        <w:div w:id="2059621762">
          <w:marLeft w:val="547"/>
          <w:marRight w:val="0"/>
          <w:marTop w:val="115"/>
          <w:marBottom w:val="0"/>
          <w:divBdr>
            <w:top w:val="none" w:sz="0" w:space="0" w:color="auto"/>
            <w:left w:val="none" w:sz="0" w:space="0" w:color="auto"/>
            <w:bottom w:val="none" w:sz="0" w:space="0" w:color="auto"/>
            <w:right w:val="none" w:sz="0" w:space="0" w:color="auto"/>
          </w:divBdr>
        </w:div>
        <w:div w:id="118575042">
          <w:marLeft w:val="547"/>
          <w:marRight w:val="0"/>
          <w:marTop w:val="115"/>
          <w:marBottom w:val="0"/>
          <w:divBdr>
            <w:top w:val="none" w:sz="0" w:space="0" w:color="auto"/>
            <w:left w:val="none" w:sz="0" w:space="0" w:color="auto"/>
            <w:bottom w:val="none" w:sz="0" w:space="0" w:color="auto"/>
            <w:right w:val="none" w:sz="0" w:space="0" w:color="auto"/>
          </w:divBdr>
        </w:div>
      </w:divsChild>
    </w:div>
    <w:div w:id="1692881227">
      <w:bodyDiv w:val="1"/>
      <w:marLeft w:val="0"/>
      <w:marRight w:val="0"/>
      <w:marTop w:val="0"/>
      <w:marBottom w:val="0"/>
      <w:divBdr>
        <w:top w:val="none" w:sz="0" w:space="0" w:color="auto"/>
        <w:left w:val="none" w:sz="0" w:space="0" w:color="auto"/>
        <w:bottom w:val="none" w:sz="0" w:space="0" w:color="auto"/>
        <w:right w:val="none" w:sz="0" w:space="0" w:color="auto"/>
      </w:divBdr>
    </w:div>
    <w:div w:id="1748186365">
      <w:bodyDiv w:val="1"/>
      <w:marLeft w:val="0"/>
      <w:marRight w:val="0"/>
      <w:marTop w:val="0"/>
      <w:marBottom w:val="0"/>
      <w:divBdr>
        <w:top w:val="none" w:sz="0" w:space="0" w:color="auto"/>
        <w:left w:val="none" w:sz="0" w:space="0" w:color="auto"/>
        <w:bottom w:val="none" w:sz="0" w:space="0" w:color="auto"/>
        <w:right w:val="none" w:sz="0" w:space="0" w:color="auto"/>
      </w:divBdr>
      <w:divsChild>
        <w:div w:id="1393506367">
          <w:marLeft w:val="547"/>
          <w:marRight w:val="0"/>
          <w:marTop w:val="0"/>
          <w:marBottom w:val="0"/>
          <w:divBdr>
            <w:top w:val="none" w:sz="0" w:space="0" w:color="auto"/>
            <w:left w:val="none" w:sz="0" w:space="0" w:color="auto"/>
            <w:bottom w:val="none" w:sz="0" w:space="0" w:color="auto"/>
            <w:right w:val="none" w:sz="0" w:space="0" w:color="auto"/>
          </w:divBdr>
        </w:div>
        <w:div w:id="1835757866">
          <w:marLeft w:val="547"/>
          <w:marRight w:val="0"/>
          <w:marTop w:val="0"/>
          <w:marBottom w:val="0"/>
          <w:divBdr>
            <w:top w:val="none" w:sz="0" w:space="0" w:color="auto"/>
            <w:left w:val="none" w:sz="0" w:space="0" w:color="auto"/>
            <w:bottom w:val="none" w:sz="0" w:space="0" w:color="auto"/>
            <w:right w:val="none" w:sz="0" w:space="0" w:color="auto"/>
          </w:divBdr>
        </w:div>
        <w:div w:id="1868131791">
          <w:marLeft w:val="547"/>
          <w:marRight w:val="0"/>
          <w:marTop w:val="0"/>
          <w:marBottom w:val="0"/>
          <w:divBdr>
            <w:top w:val="none" w:sz="0" w:space="0" w:color="auto"/>
            <w:left w:val="none" w:sz="0" w:space="0" w:color="auto"/>
            <w:bottom w:val="none" w:sz="0" w:space="0" w:color="auto"/>
            <w:right w:val="none" w:sz="0" w:space="0" w:color="auto"/>
          </w:divBdr>
        </w:div>
        <w:div w:id="1062559182">
          <w:marLeft w:val="547"/>
          <w:marRight w:val="0"/>
          <w:marTop w:val="0"/>
          <w:marBottom w:val="0"/>
          <w:divBdr>
            <w:top w:val="none" w:sz="0" w:space="0" w:color="auto"/>
            <w:left w:val="none" w:sz="0" w:space="0" w:color="auto"/>
            <w:bottom w:val="none" w:sz="0" w:space="0" w:color="auto"/>
            <w:right w:val="none" w:sz="0" w:space="0" w:color="auto"/>
          </w:divBdr>
        </w:div>
        <w:div w:id="1070270744">
          <w:marLeft w:val="547"/>
          <w:marRight w:val="0"/>
          <w:marTop w:val="0"/>
          <w:marBottom w:val="0"/>
          <w:divBdr>
            <w:top w:val="none" w:sz="0" w:space="0" w:color="auto"/>
            <w:left w:val="none" w:sz="0" w:space="0" w:color="auto"/>
            <w:bottom w:val="none" w:sz="0" w:space="0" w:color="auto"/>
            <w:right w:val="none" w:sz="0" w:space="0" w:color="auto"/>
          </w:divBdr>
        </w:div>
      </w:divsChild>
    </w:div>
    <w:div w:id="1784034723">
      <w:bodyDiv w:val="1"/>
      <w:marLeft w:val="0"/>
      <w:marRight w:val="0"/>
      <w:marTop w:val="0"/>
      <w:marBottom w:val="0"/>
      <w:divBdr>
        <w:top w:val="none" w:sz="0" w:space="0" w:color="auto"/>
        <w:left w:val="none" w:sz="0" w:space="0" w:color="auto"/>
        <w:bottom w:val="none" w:sz="0" w:space="0" w:color="auto"/>
        <w:right w:val="none" w:sz="0" w:space="0" w:color="auto"/>
      </w:divBdr>
    </w:div>
    <w:div w:id="1933314921">
      <w:bodyDiv w:val="1"/>
      <w:marLeft w:val="0"/>
      <w:marRight w:val="0"/>
      <w:marTop w:val="0"/>
      <w:marBottom w:val="0"/>
      <w:divBdr>
        <w:top w:val="none" w:sz="0" w:space="0" w:color="auto"/>
        <w:left w:val="none" w:sz="0" w:space="0" w:color="auto"/>
        <w:bottom w:val="none" w:sz="0" w:space="0" w:color="auto"/>
        <w:right w:val="none" w:sz="0" w:space="0" w:color="auto"/>
      </w:divBdr>
    </w:div>
    <w:div w:id="2059622825">
      <w:bodyDiv w:val="1"/>
      <w:marLeft w:val="0"/>
      <w:marRight w:val="0"/>
      <w:marTop w:val="0"/>
      <w:marBottom w:val="0"/>
      <w:divBdr>
        <w:top w:val="none" w:sz="0" w:space="0" w:color="auto"/>
        <w:left w:val="none" w:sz="0" w:space="0" w:color="auto"/>
        <w:bottom w:val="none" w:sz="0" w:space="0" w:color="auto"/>
        <w:right w:val="none" w:sz="0" w:space="0" w:color="auto"/>
      </w:divBdr>
    </w:div>
    <w:div w:id="2080977270">
      <w:bodyDiv w:val="1"/>
      <w:marLeft w:val="0"/>
      <w:marRight w:val="0"/>
      <w:marTop w:val="0"/>
      <w:marBottom w:val="0"/>
      <w:divBdr>
        <w:top w:val="none" w:sz="0" w:space="0" w:color="auto"/>
        <w:left w:val="none" w:sz="0" w:space="0" w:color="auto"/>
        <w:bottom w:val="none" w:sz="0" w:space="0" w:color="auto"/>
        <w:right w:val="none" w:sz="0" w:space="0" w:color="auto"/>
      </w:divBdr>
      <w:divsChild>
        <w:div w:id="519318822">
          <w:marLeft w:val="547"/>
          <w:marRight w:val="0"/>
          <w:marTop w:val="0"/>
          <w:marBottom w:val="0"/>
          <w:divBdr>
            <w:top w:val="none" w:sz="0" w:space="0" w:color="auto"/>
            <w:left w:val="none" w:sz="0" w:space="0" w:color="auto"/>
            <w:bottom w:val="none" w:sz="0" w:space="0" w:color="auto"/>
            <w:right w:val="none" w:sz="0" w:space="0" w:color="auto"/>
          </w:divBdr>
        </w:div>
        <w:div w:id="793448059">
          <w:marLeft w:val="547"/>
          <w:marRight w:val="0"/>
          <w:marTop w:val="0"/>
          <w:marBottom w:val="0"/>
          <w:divBdr>
            <w:top w:val="none" w:sz="0" w:space="0" w:color="auto"/>
            <w:left w:val="none" w:sz="0" w:space="0" w:color="auto"/>
            <w:bottom w:val="none" w:sz="0" w:space="0" w:color="auto"/>
            <w:right w:val="none" w:sz="0" w:space="0" w:color="auto"/>
          </w:divBdr>
        </w:div>
        <w:div w:id="146476321">
          <w:marLeft w:val="547"/>
          <w:marRight w:val="0"/>
          <w:marTop w:val="0"/>
          <w:marBottom w:val="0"/>
          <w:divBdr>
            <w:top w:val="none" w:sz="0" w:space="0" w:color="auto"/>
            <w:left w:val="none" w:sz="0" w:space="0" w:color="auto"/>
            <w:bottom w:val="none" w:sz="0" w:space="0" w:color="auto"/>
            <w:right w:val="none" w:sz="0" w:space="0" w:color="auto"/>
          </w:divBdr>
        </w:div>
        <w:div w:id="1135022888">
          <w:marLeft w:val="547"/>
          <w:marRight w:val="0"/>
          <w:marTop w:val="0"/>
          <w:marBottom w:val="0"/>
          <w:divBdr>
            <w:top w:val="none" w:sz="0" w:space="0" w:color="auto"/>
            <w:left w:val="none" w:sz="0" w:space="0" w:color="auto"/>
            <w:bottom w:val="none" w:sz="0" w:space="0" w:color="auto"/>
            <w:right w:val="none" w:sz="0" w:space="0" w:color="auto"/>
          </w:divBdr>
        </w:div>
      </w:divsChild>
    </w:div>
    <w:div w:id="2085835547">
      <w:bodyDiv w:val="1"/>
      <w:marLeft w:val="0"/>
      <w:marRight w:val="0"/>
      <w:marTop w:val="0"/>
      <w:marBottom w:val="0"/>
      <w:divBdr>
        <w:top w:val="none" w:sz="0" w:space="0" w:color="auto"/>
        <w:left w:val="none" w:sz="0" w:space="0" w:color="auto"/>
        <w:bottom w:val="none" w:sz="0" w:space="0" w:color="auto"/>
        <w:right w:val="none" w:sz="0" w:space="0" w:color="auto"/>
      </w:divBdr>
    </w:div>
    <w:div w:id="2140371915">
      <w:bodyDiv w:val="1"/>
      <w:marLeft w:val="0"/>
      <w:marRight w:val="0"/>
      <w:marTop w:val="0"/>
      <w:marBottom w:val="0"/>
      <w:divBdr>
        <w:top w:val="none" w:sz="0" w:space="0" w:color="auto"/>
        <w:left w:val="none" w:sz="0" w:space="0" w:color="auto"/>
        <w:bottom w:val="none" w:sz="0" w:space="0" w:color="auto"/>
        <w:right w:val="none" w:sz="0" w:space="0" w:color="auto"/>
      </w:divBdr>
      <w:divsChild>
        <w:div w:id="492255271">
          <w:marLeft w:val="547"/>
          <w:marRight w:val="0"/>
          <w:marTop w:val="0"/>
          <w:marBottom w:val="0"/>
          <w:divBdr>
            <w:top w:val="none" w:sz="0" w:space="0" w:color="auto"/>
            <w:left w:val="none" w:sz="0" w:space="0" w:color="auto"/>
            <w:bottom w:val="none" w:sz="0" w:space="0" w:color="auto"/>
            <w:right w:val="none" w:sz="0" w:space="0" w:color="auto"/>
          </w:divBdr>
        </w:div>
        <w:div w:id="1107115147">
          <w:marLeft w:val="547"/>
          <w:marRight w:val="0"/>
          <w:marTop w:val="0"/>
          <w:marBottom w:val="0"/>
          <w:divBdr>
            <w:top w:val="none" w:sz="0" w:space="0" w:color="auto"/>
            <w:left w:val="none" w:sz="0" w:space="0" w:color="auto"/>
            <w:bottom w:val="none" w:sz="0" w:space="0" w:color="auto"/>
            <w:right w:val="none" w:sz="0" w:space="0" w:color="auto"/>
          </w:divBdr>
        </w:div>
        <w:div w:id="63002147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nitat03@gmail.com"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Pranita.thakur@dypatil.edu" TargetMode="External"/><Relationship Id="rId12" Type="http://schemas.openxmlformats.org/officeDocument/2006/relationships/hyperlink" Target="mailto:mala.parab@dypatil.edu"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rona.boruah@dypatil.ed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swarup.1198@gmail.com" TargetMode="Externa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mailto:anilhake30@gmail.com"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701</TotalTime>
  <Pages>14</Pages>
  <Words>4859</Words>
  <Characters>27702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Pranita</cp:lastModifiedBy>
  <cp:revision>36</cp:revision>
  <dcterms:created xsi:type="dcterms:W3CDTF">2016-03-19T16:00:00Z</dcterms:created>
  <dcterms:modified xsi:type="dcterms:W3CDTF">2023-07-21T06:14:00Z</dcterms:modified>
</cp:coreProperties>
</file>