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32"/>
        </w:rPr>
      </w:pPr>
      <w:r>
        <w:rPr>
          <w:rFonts w:ascii="Times New Roman" w:hAnsi="Times New Roman" w:cs="Times New Roman"/>
          <w:b/>
          <w:sz w:val="32"/>
        </w:rPr>
        <w:t>Wetland  Phytoresources and their Socio</w:t>
      </w:r>
      <w:r>
        <w:rPr>
          <w:rFonts w:hint="default" w:ascii="Times New Roman" w:hAnsi="Times New Roman" w:cs="Times New Roman"/>
          <w:b/>
          <w:sz w:val="32"/>
          <w:lang w:val="en-US"/>
        </w:rPr>
        <w:t>-e</w:t>
      </w:r>
      <w:r>
        <w:rPr>
          <w:rFonts w:ascii="Times New Roman" w:hAnsi="Times New Roman" w:cs="Times New Roman"/>
          <w:b/>
          <w:sz w:val="32"/>
        </w:rPr>
        <w:t>conomic Utilization</w:t>
      </w: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*Satikanta Sahoo</w:t>
      </w:r>
      <w:r>
        <w:rPr>
          <w:rFonts w:ascii="Times New Roman" w:hAnsi="Times New Roman" w:cs="Times New Roman"/>
          <w:b/>
          <w:bCs/>
          <w:sz w:val="24"/>
          <w:szCs w:val="24"/>
          <w:vertAlign w:val="superscript"/>
        </w:rPr>
        <w:t>1</w:t>
      </w:r>
      <w:r>
        <w:rPr>
          <w:rFonts w:ascii="Times New Roman" w:hAnsi="Times New Roman" w:cs="Times New Roman"/>
          <w:b/>
          <w:bCs/>
          <w:sz w:val="24"/>
          <w:szCs w:val="24"/>
        </w:rPr>
        <w:t>,</w:t>
      </w:r>
      <w:r>
        <w:rPr>
          <w:rFonts w:hint="default" w:ascii="Times New Roman" w:hAnsi="Times New Roman" w:cs="Times New Roman"/>
          <w:b/>
          <w:bCs/>
          <w:sz w:val="24"/>
          <w:szCs w:val="24"/>
          <w:lang w:val="en-US"/>
        </w:rPr>
        <w:t xml:space="preserve"> </w:t>
      </w:r>
      <w:r>
        <w:rPr>
          <w:rFonts w:ascii="Times New Roman" w:hAnsi="Times New Roman" w:cs="Times New Roman"/>
          <w:b/>
          <w:bCs/>
          <w:sz w:val="24"/>
          <w:szCs w:val="24"/>
        </w:rPr>
        <w:t>S.P. Mohapatra</w:t>
      </w:r>
      <w:r>
        <w:rPr>
          <w:rFonts w:ascii="Times New Roman" w:hAnsi="Times New Roman" w:cs="Times New Roman"/>
          <w:b/>
          <w:bCs/>
          <w:sz w:val="24"/>
          <w:szCs w:val="24"/>
          <w:vertAlign w:val="superscript"/>
        </w:rPr>
        <w:t>1</w:t>
      </w:r>
      <w:r>
        <w:rPr>
          <w:rFonts w:ascii="Times New Roman" w:hAnsi="Times New Roman" w:cs="Times New Roman"/>
          <w:b/>
          <w:bCs/>
          <w:sz w:val="24"/>
          <w:szCs w:val="24"/>
        </w:rPr>
        <w:t>, M.K. Jena</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and B.K. Sahoo</w:t>
      </w:r>
      <w:r>
        <w:rPr>
          <w:rFonts w:ascii="Times New Roman" w:hAnsi="Times New Roman" w:cs="Times New Roman"/>
          <w:b/>
          <w:bCs/>
          <w:sz w:val="24"/>
          <w:szCs w:val="24"/>
          <w:vertAlign w:val="superscript"/>
        </w:rPr>
        <w:t>3</w:t>
      </w:r>
    </w:p>
    <w:p>
      <w:pPr>
        <w:numPr>
          <w:ilvl w:val="0"/>
          <w:numId w:val="1"/>
        </w:numPr>
        <w:spacing w:after="0" w:line="240" w:lineRule="auto"/>
        <w:jc w:val="center"/>
        <w:rPr>
          <w:rFonts w:ascii="Times New Roman" w:hAnsi="Times New Roman" w:cs="Times New Roman"/>
        </w:rPr>
      </w:pPr>
      <w:r>
        <w:rPr>
          <w:rFonts w:ascii="Times New Roman" w:hAnsi="Times New Roman" w:cs="Times New Roman"/>
        </w:rPr>
        <w:t xml:space="preserve">Dept. of Botany, N.C. (Autonomous) College, Jajpur </w:t>
      </w:r>
      <w:r>
        <w:rPr>
          <w:rFonts w:hint="default" w:ascii="Times New Roman" w:hAnsi="Times New Roman" w:cs="Times New Roman"/>
          <w:lang w:val="en-US"/>
        </w:rPr>
        <w:t>-</w:t>
      </w:r>
      <w:r>
        <w:rPr>
          <w:rFonts w:ascii="Times New Roman" w:hAnsi="Times New Roman" w:cs="Times New Roman"/>
        </w:rPr>
        <w:t xml:space="preserve"> 755 001</w:t>
      </w:r>
    </w:p>
    <w:p>
      <w:pPr>
        <w:spacing w:after="0" w:line="240" w:lineRule="auto"/>
        <w:jc w:val="center"/>
        <w:rPr>
          <w:rFonts w:ascii="Times New Roman" w:hAnsi="Times New Roman" w:cs="Times New Roman"/>
        </w:rPr>
      </w:pPr>
      <w:r>
        <w:rPr>
          <w:rFonts w:ascii="Times New Roman" w:hAnsi="Times New Roman" w:cs="Times New Roman"/>
        </w:rPr>
        <w:t>2. Section of Applied Entomology, Dept. of Plant protection, Warsaw University, Poland</w:t>
      </w:r>
    </w:p>
    <w:p>
      <w:pPr>
        <w:spacing w:after="0" w:line="240" w:lineRule="auto"/>
        <w:jc w:val="center"/>
        <w:rPr>
          <w:rFonts w:ascii="Times New Roman" w:hAnsi="Times New Roman" w:cs="Times New Roman"/>
        </w:rPr>
      </w:pPr>
      <w:r>
        <w:rPr>
          <w:rFonts w:ascii="Times New Roman" w:hAnsi="Times New Roman" w:cs="Times New Roman"/>
        </w:rPr>
        <w:t>3. Department of Botany, S.G. College, Kanikapada, Jajpur-755 011</w:t>
      </w:r>
    </w:p>
    <w:p>
      <w:pPr>
        <w:spacing w:after="0" w:line="240" w:lineRule="auto"/>
        <w:jc w:val="center"/>
        <w:rPr>
          <w:rFonts w:ascii="Times New Roman" w:hAnsi="Times New Roman" w:cs="Times New Roman"/>
        </w:rPr>
      </w:pPr>
      <w:r>
        <w:rPr>
          <w:rFonts w:ascii="Times New Roman" w:hAnsi="Times New Roman" w:cs="Times New Roman"/>
        </w:rPr>
        <w:t>Satikanta84@gmail.com</w:t>
      </w:r>
    </w:p>
    <w:p>
      <w:pPr>
        <w:spacing w:after="0"/>
        <w:jc w:val="both"/>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pPr>
        <w:spacing w:line="360" w:lineRule="auto"/>
        <w:jc w:val="both"/>
      </w:pPr>
      <w:r>
        <w:rPr>
          <w:rFonts w:ascii="Times New Roman" w:hAnsi="Times New Roman" w:cs="Times New Roman"/>
          <w:sz w:val="24"/>
          <w:szCs w:val="24"/>
        </w:rPr>
        <w:t>Wetlands are the transitional zone between aquatic and terrestrial ecosystem. It include bog, fen, marsh, peat land, moor, swamp, river, stream banks, bottom land or mangrove forest etc. It is considered as the kidney of the landscape. The wetland flora include all taxonomic group that ranges from algae to angiosperm. These plants plays an important role in wetland ecosystem. They have significant socio</w:t>
      </w:r>
      <w:r>
        <w:rPr>
          <w:rFonts w:hint="default" w:ascii="Times New Roman" w:hAnsi="Times New Roman" w:cs="Times New Roman"/>
          <w:sz w:val="24"/>
          <w:szCs w:val="24"/>
          <w:lang w:val="en-US"/>
        </w:rPr>
        <w:t>-</w:t>
      </w:r>
      <w:r>
        <w:rPr>
          <w:rFonts w:ascii="Times New Roman" w:hAnsi="Times New Roman" w:cs="Times New Roman"/>
          <w:sz w:val="24"/>
          <w:szCs w:val="24"/>
        </w:rPr>
        <w:t>economic value. They support millions of people by providing them good and service.</w:t>
      </w:r>
      <w:r>
        <w:rPr>
          <w:rFonts w:hint="default" w:ascii="Times New Roman" w:hAnsi="Times New Roman" w:cs="Times New Roman"/>
          <w:sz w:val="24"/>
          <w:szCs w:val="24"/>
          <w:lang w:val="en-US"/>
        </w:rPr>
        <w:t xml:space="preserve"> </w:t>
      </w:r>
      <w:r>
        <w:rPr>
          <w:rFonts w:ascii="Times New Roman" w:hAnsi="Times New Roman" w:cs="Times New Roman"/>
          <w:bCs/>
          <w:sz w:val="24"/>
          <w:szCs w:val="24"/>
        </w:rPr>
        <w:t>These plants are used by local people as food, medicine, fodder, ethnoveterinary practice, agriculture, biofertilizer, organic manure, fibre, fuel, food plate, ornamental, ritual works, packaging, thaching of house, preventing soil erosion, bio remediation and making of  toy, boat, crown, basket, mat, handicrafts, rope. As these plants have a wide range of utilization, most of them have attained commercial status. They are cultivated and sold in the market. These plants  also help to maintain ecological balance and native biodiversity in this area. Now-a-days aquatic plants become rare in wild condition due to over exploitation, pollution load, mushrooming of industries, interference of invasive and alien species,</w:t>
      </w:r>
      <w:r>
        <w:rPr>
          <w:rFonts w:hint="default" w:ascii="Times New Roman" w:hAnsi="Times New Roman" w:cs="Times New Roman"/>
          <w:bCs/>
          <w:sz w:val="24"/>
          <w:szCs w:val="24"/>
          <w:lang w:val="en-US"/>
        </w:rPr>
        <w:t xml:space="preserve"> </w:t>
      </w:r>
      <w:r>
        <w:rPr>
          <w:rFonts w:ascii="Times New Roman" w:hAnsi="Times New Roman" w:cs="Times New Roman"/>
          <w:bCs/>
          <w:sz w:val="24"/>
          <w:szCs w:val="24"/>
        </w:rPr>
        <w:t>anthropogenic pressure and other socioeconomic developmental activities. Hence their conservation is very urgent.</w:t>
      </w:r>
    </w:p>
    <w:p>
      <w:pPr>
        <w:spacing w:after="0" w:line="240" w:lineRule="auto"/>
        <w:rPr>
          <w:rFonts w:ascii="Times New Roman" w:hAnsi="Times New Roman" w:cs="Times New Roman"/>
          <w:b/>
          <w:bCs/>
          <w:sz w:val="24"/>
          <w:szCs w:val="24"/>
        </w:rPr>
      </w:pPr>
      <w:r>
        <w:rPr>
          <w:rFonts w:ascii="Times New Roman" w:hAnsi="Times New Roman" w:cs="Times New Roman"/>
          <w:b/>
          <w:i/>
          <w:iCs/>
          <w:sz w:val="24"/>
          <w:szCs w:val="24"/>
        </w:rPr>
        <w:t>Key Words</w:t>
      </w:r>
      <w:r>
        <w:rPr>
          <w:rFonts w:ascii="Times New Roman" w:hAnsi="Times New Roman" w:cs="Times New Roman"/>
          <w:b/>
          <w:bCs/>
          <w:sz w:val="24"/>
          <w:szCs w:val="24"/>
        </w:rPr>
        <w:t>:</w:t>
      </w:r>
      <w:r>
        <w:rPr>
          <w:rFonts w:hint="default" w:ascii="Times New Roman" w:hAnsi="Times New Roman" w:cs="Times New Roman"/>
          <w:b/>
          <w:bCs/>
          <w:sz w:val="24"/>
          <w:szCs w:val="24"/>
          <w:lang w:val="en-US"/>
        </w:rPr>
        <w:t xml:space="preserve"> </w:t>
      </w:r>
      <w:r>
        <w:rPr>
          <w:rFonts w:ascii="Times New Roman" w:hAnsi="Times New Roman" w:cs="Times New Roman"/>
          <w:b/>
          <w:bCs/>
          <w:sz w:val="24"/>
          <w:szCs w:val="24"/>
        </w:rPr>
        <w:t>Wetland plant, Phytoresources, Conservation</w:t>
      </w:r>
    </w:p>
    <w:p>
      <w:pPr>
        <w:rPr>
          <w:rFonts w:ascii="Times New Roman" w:hAnsi="Times New Roman" w:cs="Times New Roman"/>
          <w:b/>
          <w:bCs/>
          <w:sz w:val="28"/>
          <w:szCs w:val="28"/>
        </w:rPr>
      </w:pPr>
    </w:p>
    <w:p>
      <w:pPr>
        <w:rPr>
          <w:rFonts w:ascii="Times New Roman" w:hAnsi="Times New Roman" w:cs="Times New Roman"/>
          <w:b/>
          <w:bCs/>
          <w:sz w:val="28"/>
          <w:szCs w:val="28"/>
        </w:rPr>
      </w:pPr>
      <w:r>
        <w:rPr>
          <w:rFonts w:ascii="Times New Roman" w:hAnsi="Times New Roman" w:cs="Times New Roman"/>
          <w:b/>
          <w:bCs/>
          <w:sz w:val="28"/>
          <w:szCs w:val="28"/>
        </w:rPr>
        <w:t>Intro</w:t>
      </w:r>
      <w:bookmarkStart w:id="0" w:name="_GoBack"/>
      <w:bookmarkEnd w:id="0"/>
      <w:r>
        <w:rPr>
          <w:rFonts w:ascii="Times New Roman" w:hAnsi="Times New Roman" w:cs="Times New Roman"/>
          <w:b/>
          <w:bCs/>
          <w:sz w:val="28"/>
          <w:szCs w:val="28"/>
        </w:rPr>
        <w:t>duction</w:t>
      </w:r>
    </w:p>
    <w:p>
      <w:pPr>
        <w:spacing w:line="360" w:lineRule="auto"/>
        <w:jc w:val="both"/>
        <w:rPr>
          <w:rFonts w:hint="default" w:ascii="Times New Roman" w:hAnsi="Times New Roman" w:cs="Times New Roman"/>
          <w:sz w:val="24"/>
          <w:szCs w:val="24"/>
          <w:lang w:val="en-US"/>
        </w:rPr>
      </w:pPr>
      <w:r>
        <w:rPr>
          <w:rFonts w:ascii="Times New Roman" w:hAnsi="Times New Roman" w:cs="Times New Roman"/>
          <w:sz w:val="24"/>
          <w:szCs w:val="24"/>
        </w:rPr>
        <w:t xml:space="preserve">Wetlands are the transitional zone between two habitats i.e. land and water. It is characterized by swampy or marshy areas. It is found in all climatic conditions all over world. It may be fresh water wetland or marine water wetland. Wetlands include bog, fen, marsh, peat land, moor, swamp, river, stream banks, bottom land or mangrove forest areas that may be wet </w:t>
      </w:r>
      <w:r>
        <w:rPr>
          <w:rFonts w:hint="default" w:ascii="Times New Roman" w:hAnsi="Times New Roman" w:cs="Times New Roman"/>
          <w:sz w:val="24"/>
          <w:szCs w:val="24"/>
          <w:lang w:val="en-US"/>
        </w:rPr>
        <w:t>a</w:t>
      </w:r>
      <w:r>
        <w:rPr>
          <w:rFonts w:ascii="Times New Roman" w:hAnsi="Times New Roman" w:cs="Times New Roman"/>
          <w:sz w:val="24"/>
          <w:szCs w:val="24"/>
        </w:rPr>
        <w:t xml:space="preserve">round the year or during certain periods of time (Masarirambi </w:t>
      </w:r>
      <w:r>
        <w:rPr>
          <w:rFonts w:ascii="Times New Roman" w:hAnsi="Times New Roman" w:cs="Times New Roman"/>
          <w:i/>
          <w:iCs/>
          <w:sz w:val="24"/>
          <w:szCs w:val="24"/>
        </w:rPr>
        <w:t>et al</w:t>
      </w:r>
      <w:r>
        <w:rPr>
          <w:rFonts w:ascii="Times New Roman" w:hAnsi="Times New Roman" w:cs="Times New Roman"/>
          <w:sz w:val="24"/>
          <w:szCs w:val="24"/>
        </w:rPr>
        <w:t>. 2010).  It is estimated that, wetland occupies 8 million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which is 6.4 percent of the earth’s surface. Out of which tropic and subtropic include about 5 million Km</w:t>
      </w:r>
      <w:r>
        <w:rPr>
          <w:rFonts w:ascii="Times New Roman" w:hAnsi="Times New Roman" w:cs="Times New Roman"/>
          <w:sz w:val="24"/>
          <w:szCs w:val="24"/>
          <w:vertAlign w:val="superscript"/>
        </w:rPr>
        <w:t xml:space="preserve">2  </w:t>
      </w:r>
      <w:r>
        <w:rPr>
          <w:rFonts w:ascii="Times New Roman" w:hAnsi="Times New Roman" w:cs="Times New Roman"/>
          <w:sz w:val="24"/>
          <w:szCs w:val="24"/>
        </w:rPr>
        <w:t>(MAweb.org,</w:t>
      </w:r>
      <w:r>
        <w:rPr>
          <w:rFonts w:hint="default" w:ascii="Times New Roman" w:hAnsi="Times New Roman" w:cs="Times New Roman"/>
          <w:sz w:val="24"/>
          <w:szCs w:val="24"/>
          <w:lang w:val="en-US"/>
        </w:rPr>
        <w:t xml:space="preserve"> </w:t>
      </w:r>
      <w:r>
        <w:rPr>
          <w:rFonts w:ascii="Times New Roman" w:hAnsi="Times New Roman" w:cs="Times New Roman"/>
          <w:sz w:val="24"/>
          <w:szCs w:val="24"/>
        </w:rPr>
        <w:t>2005).</w:t>
      </w:r>
      <w:r>
        <w:rPr>
          <w:rFonts w:hint="default" w:ascii="Times New Roman" w:hAnsi="Times New Roman" w:cs="Times New Roman"/>
          <w:sz w:val="24"/>
          <w:szCs w:val="24"/>
          <w:lang w:val="en-US"/>
        </w:rPr>
        <w:t xml:space="preserve"> </w:t>
      </w:r>
      <w:r>
        <w:rPr>
          <w:rFonts w:ascii="Times New Roman" w:hAnsi="Times New Roman" w:cs="Times New Roman"/>
          <w:sz w:val="24"/>
          <w:szCs w:val="24"/>
        </w:rPr>
        <w:t>Wetlands exhibit enormous diversity according to their genesis, geographical location, water regime and chemistry, dominant plants and soil or sediment characteristics. Because of their transitional nature, the boundaries of wetlands are often difficult to define. Wetland do, however, share a few attributes common to all forms (National Wetland Atlas</w:t>
      </w:r>
      <w:r>
        <w:rPr>
          <w:rFonts w:ascii="Times New Roman" w:hAnsi="Times New Roman" w:cs="Times New Roman"/>
          <w:bCs/>
          <w:sz w:val="24"/>
          <w:szCs w:val="24"/>
        </w:rPr>
        <w:t>:</w:t>
      </w:r>
      <w:r>
        <w:rPr>
          <w:rFonts w:hint="default" w:ascii="Times New Roman" w:hAnsi="Times New Roman" w:cs="Times New Roman"/>
          <w:bCs/>
          <w:sz w:val="24"/>
          <w:szCs w:val="24"/>
          <w:lang w:val="en-US"/>
        </w:rPr>
        <w:t xml:space="preserve"> </w:t>
      </w:r>
      <w:r>
        <w:rPr>
          <w:rFonts w:ascii="Times New Roman" w:hAnsi="Times New Roman" w:cs="Times New Roman"/>
          <w:sz w:val="24"/>
          <w:szCs w:val="24"/>
        </w:rPr>
        <w:t>Orissa, 2010). Wetlands filter sediments and nutrients from the landscape hence called as kidney of the landscape (Mitch and Gosselink, 2000). It provide shelter for wide range of flora and fauna. The plants grows in such area are called wetland plants. These p</w:t>
      </w:r>
      <w:r>
        <w:rPr>
          <w:rFonts w:ascii="Times New Roman" w:hAnsi="Times New Roman"/>
          <w:sz w:val="24"/>
          <w:szCs w:val="24"/>
        </w:rPr>
        <w:t>lants  are adapted morphologically and anatomically to water or waterlogged habitat. These plants are the important biotic components which play the role of producer in aquatic ecosystem</w:t>
      </w:r>
      <w:r>
        <w:rPr>
          <w:rFonts w:hint="default" w:ascii="Times New Roman" w:hAnsi="Times New Roman"/>
          <w:sz w:val="24"/>
          <w:szCs w:val="24"/>
          <w:lang w:val="en-US"/>
        </w:rPr>
        <w:t xml:space="preserve"> </w:t>
      </w:r>
      <w:r>
        <w:rPr>
          <w:rFonts w:ascii="Times New Roman" w:hAnsi="Times New Roman"/>
          <w:sz w:val="24"/>
          <w:szCs w:val="24"/>
        </w:rPr>
        <w:t>and as such maintain ecological balance in nature (Sahoo &amp; Nayak 2022).</w:t>
      </w:r>
      <w:r>
        <w:rPr>
          <w:rFonts w:hint="default" w:ascii="Times New Roman" w:hAnsi="Times New Roman"/>
          <w:sz w:val="24"/>
          <w:szCs w:val="24"/>
          <w:lang w:val="en-US"/>
        </w:rPr>
        <w:t xml:space="preserve"> </w:t>
      </w:r>
      <w:r>
        <w:rPr>
          <w:rFonts w:ascii="Times New Roman" w:hAnsi="Times New Roman" w:cs="Times New Roman"/>
          <w:sz w:val="24"/>
          <w:szCs w:val="24"/>
        </w:rPr>
        <w:t xml:space="preserve">The wetland plants include all taxonomic group that ranges from algae to angiosperm. These plants plays an important role in wetland ecosystem. Wetland </w:t>
      </w:r>
      <w:r>
        <w:rPr>
          <w:rFonts w:hint="default" w:ascii="Times New Roman" w:hAnsi="Times New Roman" w:cs="Times New Roman"/>
          <w:sz w:val="24"/>
          <w:szCs w:val="24"/>
          <w:lang w:val="en-US"/>
        </w:rPr>
        <w:t xml:space="preserve"> </w:t>
      </w:r>
      <w:r>
        <w:rPr>
          <w:rFonts w:ascii="Times New Roman" w:hAnsi="Times New Roman" w:cs="Times New Roman"/>
          <w:sz w:val="24"/>
          <w:szCs w:val="24"/>
        </w:rPr>
        <w:t>plants play a vital role in the lives of rural and tribal people. These phytoresources are collected from wetland ecosystem in different time. They have significant socio</w:t>
      </w:r>
      <w:r>
        <w:rPr>
          <w:rFonts w:hint="default" w:ascii="Times New Roman" w:hAnsi="Times New Roman" w:cs="Times New Roman"/>
          <w:sz w:val="24"/>
          <w:szCs w:val="24"/>
          <w:lang w:val="en-US"/>
        </w:rPr>
        <w:t>-</w:t>
      </w:r>
      <w:r>
        <w:rPr>
          <w:rFonts w:ascii="Times New Roman" w:hAnsi="Times New Roman" w:cs="Times New Roman"/>
          <w:sz w:val="24"/>
          <w:szCs w:val="24"/>
        </w:rPr>
        <w:t>economic value. They support millions of people by providing them goods and services.</w:t>
      </w:r>
      <w:r>
        <w:rPr>
          <w:rFonts w:hint="default" w:ascii="Times New Roman" w:hAnsi="Times New Roman" w:cs="Times New Roman"/>
          <w:sz w:val="24"/>
          <w:szCs w:val="24"/>
          <w:lang w:val="en-US"/>
        </w:rPr>
        <w:t xml:space="preserve"> Man depends on wetlands for most of the needs. Hence most of the human civilization arose around the wetland system (Swapna</w:t>
      </w:r>
      <w:r>
        <w:rPr>
          <w:rFonts w:hint="default" w:ascii="Times New Roman" w:hAnsi="Times New Roman" w:cs="Times New Roman"/>
          <w:i/>
          <w:iCs/>
          <w:sz w:val="24"/>
          <w:szCs w:val="24"/>
          <w:lang w:val="en-US"/>
        </w:rPr>
        <w:t xml:space="preserve"> et al.</w:t>
      </w:r>
      <w:r>
        <w:rPr>
          <w:rFonts w:hint="default" w:ascii="Times New Roman" w:hAnsi="Times New Roman" w:cs="Times New Roman"/>
          <w:sz w:val="24"/>
          <w:szCs w:val="24"/>
          <w:lang w:val="en-US"/>
        </w:rPr>
        <w:t xml:space="preserve"> 2011).</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59264" behindDoc="0" locked="0" layoutInCell="1" allowOverlap="1">
            <wp:simplePos x="0" y="0"/>
            <wp:positionH relativeFrom="column">
              <wp:posOffset>76200</wp:posOffset>
            </wp:positionH>
            <wp:positionV relativeFrom="paragraph">
              <wp:posOffset>102235</wp:posOffset>
            </wp:positionV>
            <wp:extent cx="5448300" cy="4895850"/>
            <wp:effectExtent l="19050" t="0" r="0" b="0"/>
            <wp:wrapNone/>
            <wp:docPr id="1" name="Picture 1" descr="C:\Users\Khandai Computer\Downloads\WhatsApp Image 2023-07-24 at 19.13.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handai Computer\Downloads\WhatsApp Image 2023-07-24 at 19.13.32.jpeg"/>
                    <pic:cNvPicPr>
                      <a:picLocks noChangeAspect="1" noChangeArrowheads="1"/>
                    </pic:cNvPicPr>
                  </pic:nvPicPr>
                  <pic:blipFill>
                    <a:blip r:embed="rId6"/>
                    <a:srcRect l="12883" t="5640" r="10736" b="6323"/>
                    <a:stretch>
                      <a:fillRect/>
                    </a:stretch>
                  </pic:blipFill>
                  <pic:spPr>
                    <a:xfrm>
                      <a:off x="0" y="0"/>
                      <a:ext cx="5448300" cy="4895850"/>
                    </a:xfrm>
                    <a:prstGeom prst="rect">
                      <a:avLst/>
                    </a:prstGeom>
                    <a:noFill/>
                    <a:ln w="9525">
                      <a:noFill/>
                      <a:miter lim="800000"/>
                      <a:headEnd/>
                      <a:tailEnd/>
                    </a:ln>
                  </pic:spPr>
                </pic:pic>
              </a:graphicData>
            </a:graphic>
          </wp:anchor>
        </w:drawing>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line="240" w:lineRule="auto"/>
        <w:ind w:firstLine="120" w:firstLineChars="50"/>
        <w:jc w:val="both"/>
        <w:rPr>
          <w:rFonts w:ascii="Times New Roman" w:hAnsi="Times New Roman" w:cs="Times New Roman"/>
          <w:b/>
          <w:sz w:val="24"/>
          <w:szCs w:val="24"/>
        </w:rPr>
      </w:pPr>
      <w:r>
        <w:rPr>
          <w:rFonts w:ascii="Times New Roman" w:hAnsi="Times New Roman" w:cs="Times New Roman"/>
          <w:b/>
          <w:sz w:val="24"/>
          <w:szCs w:val="24"/>
        </w:rPr>
        <w:t>Table- 1 Socio economic uses of  plants and their parts (Mishra and Panda, 2013)</w:t>
      </w:r>
    </w:p>
    <w:tbl>
      <w:tblPr>
        <w:tblStyle w:val="8"/>
        <w:tblW w:w="9223" w:type="dxa"/>
        <w:tblInd w:w="1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975"/>
        <w:gridCol w:w="3043"/>
        <w:gridCol w:w="1909"/>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Sl. no</w:t>
            </w:r>
          </w:p>
        </w:tc>
        <w:tc>
          <w:tcPr>
            <w:tcW w:w="1975" w:type="dxa"/>
          </w:tcPr>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Purpose</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Plant Name</w:t>
            </w:r>
          </w:p>
        </w:tc>
        <w:tc>
          <w:tcPr>
            <w:tcW w:w="1909" w:type="dxa"/>
          </w:tcPr>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Family</w:t>
            </w:r>
          </w:p>
        </w:tc>
        <w:tc>
          <w:tcPr>
            <w:tcW w:w="1486" w:type="dxa"/>
          </w:tcPr>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Parts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01</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Bio</w:t>
            </w:r>
            <w:r>
              <w:rPr>
                <w:rFonts w:hint="default" w:ascii="Times New Roman" w:hAnsi="Times New Roman" w:cs="Times New Roman"/>
                <w:bCs/>
                <w:sz w:val="24"/>
                <w:szCs w:val="24"/>
                <w:lang w:val="en-US"/>
              </w:rPr>
              <w:t xml:space="preserve"> </w:t>
            </w:r>
            <w:r>
              <w:rPr>
                <w:rFonts w:ascii="Times New Roman" w:hAnsi="Times New Roman" w:cs="Times New Roman"/>
                <w:bCs/>
                <w:sz w:val="24"/>
                <w:szCs w:val="24"/>
              </w:rPr>
              <w:t>fertilizer</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i/>
              </w:rPr>
              <w:t>Azolla pinnata</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Azollaceae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02</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Basket and handicrafts</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i/>
              </w:rPr>
              <w:t>Vetiveria zizanioides</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Poaceae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03</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Broom</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i/>
              </w:rPr>
              <w:t>Eragrostis ciliaris</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Poaceae</w:t>
            </w:r>
          </w:p>
        </w:tc>
        <w:tc>
          <w:tcPr>
            <w:tcW w:w="1486" w:type="dxa"/>
          </w:tcPr>
          <w:p>
            <w:pPr>
              <w:spacing w:line="240" w:lineRule="auto"/>
              <w:jc w:val="both"/>
              <w:rPr>
                <w:rFonts w:ascii="Times New Roman" w:hAnsi="Times New Roman" w:cs="Times New Roman"/>
                <w:b/>
                <w:sz w:val="24"/>
                <w:szCs w:val="24"/>
              </w:rPr>
            </w:pPr>
            <w:r>
              <w:rPr>
                <w:rFonts w:ascii="Times New Roman" w:hAnsi="Times New Roman" w:cs="Times New Roman"/>
                <w:bCs/>
                <w:sz w:val="24"/>
                <w:szCs w:val="24"/>
              </w:rPr>
              <w:t>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04</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Chain</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i/>
              </w:rPr>
              <w:t xml:space="preserve">Coix  </w:t>
            </w:r>
            <w:r>
              <w:rPr>
                <w:rFonts w:ascii="Times New Roman" w:hAnsi="Times New Roman" w:cs="Times New Roman"/>
                <w:bCs/>
                <w:i/>
                <w:sz w:val="24"/>
                <w:szCs w:val="24"/>
              </w:rPr>
              <w:t>aquatica</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Poaceae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05</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Decorative material</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bCs/>
                <w:i/>
                <w:iCs/>
                <w:sz w:val="24"/>
                <w:szCs w:val="24"/>
              </w:rPr>
              <w:t>Vetiveria zizaniodes</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Poaceae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06</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Fencing</w:t>
            </w:r>
          </w:p>
        </w:tc>
        <w:tc>
          <w:tcPr>
            <w:tcW w:w="3043" w:type="dxa"/>
          </w:tcPr>
          <w:p>
            <w:pPr>
              <w:spacing w:line="240" w:lineRule="auto"/>
              <w:jc w:val="both"/>
              <w:rPr>
                <w:rFonts w:ascii="Times New Roman" w:hAnsi="Times New Roman" w:cs="Times New Roman"/>
                <w:bCs/>
                <w:i/>
                <w:iCs/>
                <w:sz w:val="24"/>
                <w:szCs w:val="24"/>
              </w:rPr>
            </w:pPr>
            <w:r>
              <w:rPr>
                <w:rFonts w:ascii="Times New Roman" w:hAnsi="Times New Roman" w:cs="Times New Roman"/>
                <w:i/>
              </w:rPr>
              <w:t>Ipomoea carnea</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Convolvulaceae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07</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Food plate</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i/>
              </w:rPr>
              <w:t>Nelumbo nucifera</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Nymphaceae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Leaf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08</w:t>
            </w:r>
          </w:p>
        </w:tc>
        <w:tc>
          <w:tcPr>
            <w:tcW w:w="1975" w:type="dxa"/>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Fuel</w:t>
            </w:r>
          </w:p>
        </w:tc>
        <w:tc>
          <w:tcPr>
            <w:tcW w:w="3043" w:type="dxa"/>
          </w:tcPr>
          <w:p>
            <w:pPr>
              <w:spacing w:after="0" w:line="360" w:lineRule="auto"/>
              <w:jc w:val="both"/>
              <w:rPr>
                <w:rFonts w:ascii="Times New Roman" w:hAnsi="Times New Roman" w:cs="Times New Roman"/>
                <w:i/>
              </w:rPr>
            </w:pPr>
            <w:r>
              <w:rPr>
                <w:rFonts w:ascii="Times New Roman" w:hAnsi="Times New Roman" w:cs="Times New Roman"/>
                <w:i/>
              </w:rPr>
              <w:t>Aeschynomene indica</w:t>
            </w:r>
          </w:p>
          <w:p>
            <w:pPr>
              <w:spacing w:after="0" w:line="360" w:lineRule="auto"/>
              <w:jc w:val="both"/>
              <w:rPr>
                <w:rFonts w:ascii="Times New Roman" w:hAnsi="Times New Roman" w:cs="Times New Roman"/>
              </w:rPr>
            </w:pPr>
            <w:r>
              <w:rPr>
                <w:rFonts w:ascii="Times New Roman" w:hAnsi="Times New Roman" w:cs="Times New Roman"/>
                <w:i/>
              </w:rPr>
              <w:t>Aeschynomene aspera</w:t>
            </w:r>
          </w:p>
          <w:p>
            <w:pPr>
              <w:spacing w:after="0" w:line="360" w:lineRule="auto"/>
              <w:jc w:val="both"/>
              <w:rPr>
                <w:rFonts w:ascii="Times New Roman" w:hAnsi="Times New Roman" w:cs="Times New Roman"/>
              </w:rPr>
            </w:pPr>
            <w:r>
              <w:rPr>
                <w:rFonts w:ascii="Times New Roman" w:hAnsi="Times New Roman" w:cs="Times New Roman"/>
                <w:i/>
              </w:rPr>
              <w:t>Ipomoea carnea</w:t>
            </w:r>
          </w:p>
        </w:tc>
        <w:tc>
          <w:tcPr>
            <w:tcW w:w="1909" w:type="dxa"/>
          </w:tcPr>
          <w:p>
            <w:pPr>
              <w:spacing w:after="0" w:line="360" w:lineRule="auto"/>
              <w:jc w:val="both"/>
              <w:rPr>
                <w:rFonts w:ascii="Times New Roman" w:hAnsi="Times New Roman" w:cs="Times New Roman"/>
              </w:rPr>
            </w:pPr>
            <w:r>
              <w:rPr>
                <w:rFonts w:ascii="Times New Roman" w:hAnsi="Times New Roman" w:cs="Times New Roman"/>
              </w:rPr>
              <w:t>Fabaceae</w:t>
            </w:r>
          </w:p>
          <w:p>
            <w:pPr>
              <w:spacing w:after="0" w:line="360" w:lineRule="auto"/>
              <w:jc w:val="both"/>
              <w:rPr>
                <w:rFonts w:ascii="Times New Roman" w:hAnsi="Times New Roman" w:cs="Times New Roman"/>
              </w:rPr>
            </w:pPr>
            <w:r>
              <w:rPr>
                <w:rFonts w:ascii="Times New Roman" w:hAnsi="Times New Roman" w:cs="Times New Roman"/>
              </w:rPr>
              <w:t>Fabaceae</w:t>
            </w:r>
          </w:p>
          <w:p>
            <w:pPr>
              <w:spacing w:after="0" w:line="360" w:lineRule="auto"/>
              <w:jc w:val="both"/>
              <w:rPr>
                <w:rFonts w:ascii="Times New Roman" w:hAnsi="Times New Roman" w:cs="Times New Roman"/>
              </w:rPr>
            </w:pPr>
            <w:r>
              <w:rPr>
                <w:rFonts w:ascii="Times New Roman" w:hAnsi="Times New Roman" w:cs="Times New Roman"/>
              </w:rPr>
              <w:t>Convolvulaceae</w:t>
            </w:r>
          </w:p>
        </w:tc>
        <w:tc>
          <w:tcPr>
            <w:tcW w:w="1486" w:type="dxa"/>
          </w:tcPr>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Stem</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Stem</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09</w:t>
            </w:r>
          </w:p>
        </w:tc>
        <w:tc>
          <w:tcPr>
            <w:tcW w:w="1975" w:type="dxa"/>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Hair darkening</w:t>
            </w:r>
          </w:p>
        </w:tc>
        <w:tc>
          <w:tcPr>
            <w:tcW w:w="3043" w:type="dxa"/>
          </w:tcPr>
          <w:p>
            <w:pPr>
              <w:spacing w:after="0" w:line="360" w:lineRule="auto"/>
              <w:jc w:val="both"/>
              <w:rPr>
                <w:rFonts w:ascii="Times New Roman" w:hAnsi="Times New Roman" w:cs="Times New Roman"/>
                <w:i/>
              </w:rPr>
            </w:pPr>
            <w:r>
              <w:rPr>
                <w:rFonts w:ascii="Times New Roman" w:hAnsi="Times New Roman" w:cs="Times New Roman"/>
                <w:i/>
              </w:rPr>
              <w:t>Eclipta prostrata</w:t>
            </w:r>
          </w:p>
        </w:tc>
        <w:tc>
          <w:tcPr>
            <w:tcW w:w="1909" w:type="dxa"/>
          </w:tcPr>
          <w:p>
            <w:pPr>
              <w:spacing w:after="0" w:line="360" w:lineRule="auto"/>
              <w:jc w:val="both"/>
              <w:rPr>
                <w:rFonts w:ascii="Times New Roman" w:hAnsi="Times New Roman" w:cs="Times New Roman"/>
              </w:rPr>
            </w:pPr>
            <w:r>
              <w:rPr>
                <w:rFonts w:ascii="Times New Roman" w:hAnsi="Times New Roman" w:cs="Times New Roman"/>
              </w:rPr>
              <w:t>Asteraceae</w:t>
            </w:r>
          </w:p>
        </w:tc>
        <w:tc>
          <w:tcPr>
            <w:tcW w:w="1486" w:type="dxa"/>
          </w:tcPr>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Leaf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975" w:type="dxa"/>
          </w:tcPr>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Mat</w:t>
            </w:r>
          </w:p>
        </w:tc>
        <w:tc>
          <w:tcPr>
            <w:tcW w:w="3043" w:type="dxa"/>
          </w:tcPr>
          <w:p>
            <w:pPr>
              <w:spacing w:after="0" w:line="360" w:lineRule="auto"/>
              <w:jc w:val="both"/>
              <w:rPr>
                <w:rFonts w:ascii="Times New Roman" w:hAnsi="Times New Roman" w:cs="Times New Roman"/>
                <w:i/>
              </w:rPr>
            </w:pPr>
            <w:r>
              <w:rPr>
                <w:rFonts w:ascii="Times New Roman" w:hAnsi="Times New Roman" w:cs="Times New Roman"/>
                <w:i/>
              </w:rPr>
              <w:t>Cyperus articulates</w:t>
            </w:r>
          </w:p>
          <w:p>
            <w:pPr>
              <w:spacing w:after="0" w:line="360" w:lineRule="auto"/>
              <w:jc w:val="both"/>
              <w:rPr>
                <w:rFonts w:ascii="Times New Roman" w:hAnsi="Times New Roman" w:cs="Times New Roman"/>
                <w:i/>
              </w:rPr>
            </w:pPr>
            <w:r>
              <w:rPr>
                <w:rFonts w:ascii="Times New Roman" w:hAnsi="Times New Roman" w:cs="Times New Roman"/>
                <w:i/>
              </w:rPr>
              <w:t>Cyperus imbricatus</w:t>
            </w:r>
          </w:p>
          <w:p>
            <w:pPr>
              <w:spacing w:after="0" w:line="360" w:lineRule="auto"/>
              <w:jc w:val="both"/>
              <w:rPr>
                <w:rFonts w:ascii="Times New Roman" w:hAnsi="Times New Roman" w:cs="Times New Roman"/>
                <w:i/>
              </w:rPr>
            </w:pPr>
            <w:r>
              <w:rPr>
                <w:rFonts w:ascii="Times New Roman" w:hAnsi="Times New Roman" w:cs="Times New Roman"/>
                <w:i/>
                <w:iCs/>
              </w:rPr>
              <w:t>Scirpus grossus</w:t>
            </w:r>
          </w:p>
        </w:tc>
        <w:tc>
          <w:tcPr>
            <w:tcW w:w="1909"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Cyperaceae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Cyperaceae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Cyperaceae</w:t>
            </w:r>
          </w:p>
        </w:tc>
        <w:tc>
          <w:tcPr>
            <w:tcW w:w="1486"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Stem</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Stem</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11</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Ornamental and</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Ritual works</w:t>
            </w:r>
          </w:p>
        </w:tc>
        <w:tc>
          <w:tcPr>
            <w:tcW w:w="3043" w:type="dxa"/>
          </w:tcPr>
          <w:p>
            <w:pPr>
              <w:spacing w:line="240" w:lineRule="auto"/>
              <w:jc w:val="both"/>
              <w:rPr>
                <w:rFonts w:ascii="Times New Roman" w:hAnsi="Times New Roman" w:cs="Times New Roman"/>
                <w:i/>
                <w:iCs/>
              </w:rPr>
            </w:pPr>
            <w:r>
              <w:rPr>
                <w:rFonts w:ascii="Times New Roman" w:hAnsi="Times New Roman" w:cs="Times New Roman"/>
                <w:i/>
                <w:iCs/>
              </w:rPr>
              <w:t>Lindernia anagalis</w:t>
            </w:r>
          </w:p>
          <w:p>
            <w:pPr>
              <w:spacing w:line="240" w:lineRule="auto"/>
              <w:jc w:val="both"/>
              <w:rPr>
                <w:rFonts w:ascii="Times New Roman" w:hAnsi="Times New Roman" w:cs="Times New Roman"/>
                <w:i/>
              </w:rPr>
            </w:pPr>
            <w:r>
              <w:rPr>
                <w:rFonts w:ascii="Times New Roman" w:hAnsi="Times New Roman" w:cs="Times New Roman"/>
                <w:i/>
              </w:rPr>
              <w:t>Nymphaea nouchali</w:t>
            </w:r>
          </w:p>
          <w:p>
            <w:pPr>
              <w:spacing w:line="240" w:lineRule="auto"/>
              <w:jc w:val="both"/>
              <w:rPr>
                <w:rFonts w:ascii="Times New Roman" w:hAnsi="Times New Roman" w:cs="Times New Roman"/>
                <w:i/>
              </w:rPr>
            </w:pPr>
            <w:r>
              <w:rPr>
                <w:rFonts w:ascii="Times New Roman" w:hAnsi="Times New Roman" w:cs="Times New Roman"/>
                <w:i/>
              </w:rPr>
              <w:t>Nymphaea pubescens</w:t>
            </w:r>
          </w:p>
          <w:p>
            <w:pPr>
              <w:spacing w:line="240" w:lineRule="auto"/>
              <w:jc w:val="both"/>
              <w:rPr>
                <w:rFonts w:ascii="Times New Roman" w:hAnsi="Times New Roman" w:cs="Times New Roman"/>
                <w:i/>
              </w:rPr>
            </w:pPr>
            <w:r>
              <w:rPr>
                <w:rFonts w:ascii="Times New Roman" w:hAnsi="Times New Roman" w:cs="Times New Roman"/>
                <w:i/>
              </w:rPr>
              <w:t>Leucas aspera</w:t>
            </w:r>
          </w:p>
          <w:p>
            <w:pPr>
              <w:spacing w:line="240" w:lineRule="auto"/>
              <w:jc w:val="both"/>
              <w:rPr>
                <w:rFonts w:ascii="Times New Roman" w:hAnsi="Times New Roman" w:cs="Times New Roman"/>
                <w:i/>
              </w:rPr>
            </w:pPr>
            <w:r>
              <w:rPr>
                <w:rFonts w:ascii="Times New Roman" w:hAnsi="Times New Roman" w:cs="Times New Roman"/>
                <w:i/>
              </w:rPr>
              <w:t>Nelumbo nucifera</w:t>
            </w:r>
          </w:p>
          <w:p>
            <w:pPr>
              <w:spacing w:line="240" w:lineRule="auto"/>
              <w:jc w:val="both"/>
              <w:rPr>
                <w:rFonts w:ascii="Times New Roman" w:hAnsi="Times New Roman" w:cs="Times New Roman"/>
                <w:i/>
              </w:rPr>
            </w:pPr>
            <w:r>
              <w:rPr>
                <w:rFonts w:ascii="Times New Roman" w:hAnsi="Times New Roman" w:cs="Times New Roman"/>
                <w:i/>
              </w:rPr>
              <w:t>Sesamum orientale</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Scrophulariaceae</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Nymphaceae</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Nymphaceae</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Lemnaceae</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Nymphaceae</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Pedaliaceae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Flower</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Flower</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Flower</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Flower</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12</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Organic manure</w:t>
            </w:r>
          </w:p>
        </w:tc>
        <w:tc>
          <w:tcPr>
            <w:tcW w:w="3043" w:type="dxa"/>
          </w:tcPr>
          <w:p>
            <w:pPr>
              <w:spacing w:after="0" w:line="360" w:lineRule="auto"/>
              <w:rPr>
                <w:rFonts w:ascii="Times New Roman" w:hAnsi="Times New Roman" w:cs="Times New Roman"/>
                <w:i/>
              </w:rPr>
            </w:pPr>
            <w:r>
              <w:rPr>
                <w:rFonts w:ascii="Times New Roman" w:hAnsi="Times New Roman" w:cs="Times New Roman"/>
                <w:i/>
              </w:rPr>
              <w:t>Alternanthera ficoides</w:t>
            </w:r>
          </w:p>
          <w:p>
            <w:pPr>
              <w:spacing w:after="0" w:line="360" w:lineRule="auto"/>
              <w:rPr>
                <w:rFonts w:ascii="Times New Roman" w:hAnsi="Times New Roman" w:cs="Times New Roman"/>
                <w:i/>
              </w:rPr>
            </w:pPr>
            <w:r>
              <w:rPr>
                <w:rFonts w:ascii="Times New Roman" w:hAnsi="Times New Roman" w:cs="Times New Roman"/>
                <w:i/>
              </w:rPr>
              <w:t>Eichhornia crassipes</w:t>
            </w:r>
          </w:p>
          <w:p>
            <w:pPr>
              <w:spacing w:line="240" w:lineRule="auto"/>
              <w:jc w:val="both"/>
              <w:rPr>
                <w:rFonts w:ascii="Times New Roman" w:hAnsi="Times New Roman" w:cs="Times New Roman"/>
                <w:i/>
              </w:rPr>
            </w:pPr>
            <w:r>
              <w:rPr>
                <w:rFonts w:ascii="Times New Roman" w:hAnsi="Times New Roman" w:cs="Times New Roman"/>
                <w:i/>
              </w:rPr>
              <w:t>Isachne globosa</w:t>
            </w:r>
          </w:p>
          <w:p>
            <w:pPr>
              <w:spacing w:line="240" w:lineRule="auto"/>
              <w:jc w:val="both"/>
              <w:rPr>
                <w:rFonts w:ascii="Times New Roman" w:hAnsi="Times New Roman" w:cs="Times New Roman"/>
                <w:i/>
              </w:rPr>
            </w:pPr>
            <w:r>
              <w:rPr>
                <w:rFonts w:ascii="Times New Roman" w:hAnsi="Times New Roman" w:cs="Times New Roman"/>
                <w:i/>
              </w:rPr>
              <w:t>Spirodela polyrhiza</w:t>
            </w:r>
          </w:p>
        </w:tc>
        <w:tc>
          <w:tcPr>
            <w:tcW w:w="1909" w:type="dxa"/>
          </w:tcPr>
          <w:p>
            <w:pPr>
              <w:spacing w:after="0" w:line="360" w:lineRule="auto"/>
              <w:jc w:val="both"/>
              <w:rPr>
                <w:rFonts w:ascii="Times New Roman" w:hAnsi="Times New Roman" w:cs="Times New Roman"/>
                <w:bCs/>
              </w:rPr>
            </w:pPr>
            <w:r>
              <w:rPr>
                <w:rFonts w:ascii="Times New Roman" w:hAnsi="Times New Roman" w:cs="Times New Roman"/>
                <w:bCs/>
              </w:rPr>
              <w:t>Amaranthaceae</w:t>
            </w:r>
          </w:p>
          <w:p>
            <w:pPr>
              <w:spacing w:after="0" w:line="360" w:lineRule="auto"/>
              <w:jc w:val="both"/>
              <w:rPr>
                <w:rFonts w:ascii="Times New Roman" w:hAnsi="Times New Roman" w:cs="Times New Roman"/>
                <w:bCs/>
              </w:rPr>
            </w:pPr>
            <w:r>
              <w:rPr>
                <w:rFonts w:ascii="Times New Roman" w:hAnsi="Times New Roman" w:cs="Times New Roman"/>
                <w:bCs/>
              </w:rPr>
              <w:t>Pontederiaceae</w:t>
            </w:r>
          </w:p>
          <w:p>
            <w:pPr>
              <w:spacing w:after="0" w:line="360" w:lineRule="auto"/>
              <w:jc w:val="both"/>
              <w:rPr>
                <w:rFonts w:ascii="Times New Roman" w:hAnsi="Times New Roman" w:cs="Times New Roman"/>
                <w:bCs/>
              </w:rPr>
            </w:pPr>
            <w:r>
              <w:rPr>
                <w:rFonts w:ascii="Times New Roman" w:hAnsi="Times New Roman" w:cs="Times New Roman"/>
                <w:bCs/>
              </w:rPr>
              <w:t>Poaceae</w:t>
            </w:r>
          </w:p>
          <w:p>
            <w:pPr>
              <w:spacing w:after="0" w:line="360" w:lineRule="auto"/>
              <w:jc w:val="both"/>
              <w:rPr>
                <w:rFonts w:ascii="Times New Roman" w:hAnsi="Times New Roman" w:cs="Times New Roman"/>
                <w:bCs/>
              </w:rPr>
            </w:pPr>
            <w:r>
              <w:rPr>
                <w:rFonts w:ascii="Times New Roman" w:hAnsi="Times New Roman" w:cs="Times New Roman"/>
                <w:bCs/>
              </w:rPr>
              <w:t>Lemnaceae</w:t>
            </w:r>
          </w:p>
        </w:tc>
        <w:tc>
          <w:tcPr>
            <w:tcW w:w="1486" w:type="dxa"/>
          </w:tcPr>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13</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Phytoremediation</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i/>
              </w:rPr>
              <w:t>Lemna minor</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Lemnaceae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Packaging</w:t>
            </w:r>
          </w:p>
        </w:tc>
        <w:tc>
          <w:tcPr>
            <w:tcW w:w="3043" w:type="dxa"/>
          </w:tcPr>
          <w:p>
            <w:pPr>
              <w:spacing w:line="240" w:lineRule="auto"/>
              <w:jc w:val="both"/>
              <w:rPr>
                <w:rFonts w:ascii="Times New Roman" w:hAnsi="Times New Roman" w:cs="Times New Roman"/>
                <w:i/>
              </w:rPr>
            </w:pPr>
            <w:r>
              <w:rPr>
                <w:rFonts w:ascii="Times New Roman" w:hAnsi="Times New Roman" w:cs="Times New Roman"/>
                <w:i/>
              </w:rPr>
              <w:t>Nelumbo nucifera</w:t>
            </w:r>
          </w:p>
          <w:p>
            <w:pPr>
              <w:spacing w:line="240" w:lineRule="auto"/>
              <w:jc w:val="both"/>
              <w:rPr>
                <w:rFonts w:ascii="Times New Roman" w:hAnsi="Times New Roman" w:cs="Times New Roman"/>
                <w:i/>
              </w:rPr>
            </w:pPr>
            <w:r>
              <w:rPr>
                <w:rFonts w:ascii="Times New Roman" w:hAnsi="Times New Roman" w:cs="Times New Roman"/>
                <w:i/>
              </w:rPr>
              <w:t>Hydrilla verticillata</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Nymphaceae</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Hydrocharitaceae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Leaf</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15</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Rope making</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i/>
              </w:rPr>
              <w:t>Saccharum spontaneum</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Poaceae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Culm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16</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Soil binder</w:t>
            </w:r>
          </w:p>
        </w:tc>
        <w:tc>
          <w:tcPr>
            <w:tcW w:w="3043" w:type="dxa"/>
          </w:tcPr>
          <w:p>
            <w:pPr>
              <w:spacing w:after="0" w:line="360" w:lineRule="auto"/>
              <w:rPr>
                <w:rFonts w:ascii="Times New Roman" w:hAnsi="Times New Roman" w:cs="Times New Roman"/>
                <w:i/>
              </w:rPr>
            </w:pPr>
            <w:r>
              <w:rPr>
                <w:rFonts w:ascii="Times New Roman" w:hAnsi="Times New Roman" w:cs="Times New Roman"/>
                <w:i/>
              </w:rPr>
              <w:t>Alternanthera ficoides</w:t>
            </w:r>
          </w:p>
          <w:p>
            <w:pPr>
              <w:spacing w:after="0" w:line="360" w:lineRule="auto"/>
              <w:rPr>
                <w:rFonts w:ascii="Times New Roman" w:hAnsi="Times New Roman" w:cs="Times New Roman"/>
                <w:i/>
              </w:rPr>
            </w:pPr>
            <w:r>
              <w:rPr>
                <w:rFonts w:ascii="Times New Roman" w:hAnsi="Times New Roman" w:cs="Times New Roman"/>
                <w:i/>
              </w:rPr>
              <w:t>Cyperus articulates</w:t>
            </w:r>
          </w:p>
          <w:p>
            <w:pPr>
              <w:spacing w:after="0" w:line="360" w:lineRule="auto"/>
              <w:rPr>
                <w:rFonts w:ascii="Times New Roman" w:hAnsi="Times New Roman" w:cs="Times New Roman"/>
                <w:i/>
              </w:rPr>
            </w:pPr>
            <w:r>
              <w:rPr>
                <w:rFonts w:ascii="Times New Roman" w:hAnsi="Times New Roman" w:cs="Times New Roman"/>
                <w:i/>
              </w:rPr>
              <w:t>Panicum repens</w:t>
            </w:r>
          </w:p>
          <w:p>
            <w:pPr>
              <w:spacing w:line="360" w:lineRule="auto"/>
              <w:jc w:val="both"/>
              <w:rPr>
                <w:rFonts w:ascii="Times New Roman" w:hAnsi="Times New Roman" w:cs="Times New Roman"/>
                <w:b/>
                <w:sz w:val="24"/>
                <w:szCs w:val="24"/>
              </w:rPr>
            </w:pPr>
          </w:p>
        </w:tc>
        <w:tc>
          <w:tcPr>
            <w:tcW w:w="1909" w:type="dxa"/>
          </w:tcPr>
          <w:p>
            <w:pPr>
              <w:spacing w:after="0" w:line="360" w:lineRule="auto"/>
              <w:jc w:val="both"/>
              <w:rPr>
                <w:rFonts w:ascii="Times New Roman" w:hAnsi="Times New Roman" w:cs="Times New Roman"/>
                <w:bCs/>
              </w:rPr>
            </w:pPr>
            <w:r>
              <w:rPr>
                <w:rFonts w:ascii="Times New Roman" w:hAnsi="Times New Roman" w:cs="Times New Roman"/>
                <w:bCs/>
              </w:rPr>
              <w:t>Amaranthaceae</w:t>
            </w:r>
          </w:p>
          <w:p>
            <w:pPr>
              <w:spacing w:after="0" w:line="360" w:lineRule="auto"/>
              <w:jc w:val="both"/>
              <w:rPr>
                <w:rFonts w:ascii="Times New Roman" w:hAnsi="Times New Roman" w:cs="Times New Roman"/>
                <w:bCs/>
              </w:rPr>
            </w:pPr>
            <w:r>
              <w:rPr>
                <w:rFonts w:ascii="Times New Roman" w:hAnsi="Times New Roman" w:cs="Times New Roman"/>
                <w:bCs/>
              </w:rPr>
              <w:t>Cyperaceae</w:t>
            </w:r>
          </w:p>
          <w:p>
            <w:pPr>
              <w:spacing w:after="0" w:line="360" w:lineRule="auto"/>
              <w:jc w:val="both"/>
              <w:rPr>
                <w:rFonts w:ascii="Times New Roman" w:hAnsi="Times New Roman" w:cs="Times New Roman"/>
                <w:bCs/>
              </w:rPr>
            </w:pPr>
            <w:r>
              <w:rPr>
                <w:rFonts w:ascii="Times New Roman" w:hAnsi="Times New Roman" w:cs="Times New Roman"/>
                <w:bCs/>
              </w:rPr>
              <w:t>Poaceae</w:t>
            </w:r>
          </w:p>
        </w:tc>
        <w:tc>
          <w:tcPr>
            <w:tcW w:w="1486" w:type="dxa"/>
          </w:tcPr>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17</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Thatching</w:t>
            </w:r>
          </w:p>
        </w:tc>
        <w:tc>
          <w:tcPr>
            <w:tcW w:w="3043" w:type="dxa"/>
          </w:tcPr>
          <w:p>
            <w:pPr>
              <w:spacing w:line="240" w:lineRule="auto"/>
              <w:jc w:val="both"/>
              <w:rPr>
                <w:rFonts w:ascii="Times New Roman" w:hAnsi="Times New Roman" w:cs="Times New Roman"/>
                <w:i/>
              </w:rPr>
            </w:pPr>
            <w:r>
              <w:rPr>
                <w:rFonts w:ascii="Times New Roman" w:hAnsi="Times New Roman" w:cs="Times New Roman"/>
                <w:i/>
              </w:rPr>
              <w:t>Typha angustata</w:t>
            </w:r>
          </w:p>
          <w:p>
            <w:pPr>
              <w:spacing w:line="240" w:lineRule="auto"/>
              <w:jc w:val="both"/>
              <w:rPr>
                <w:rFonts w:ascii="Times New Roman" w:hAnsi="Times New Roman" w:cs="Times New Roman"/>
                <w:i/>
              </w:rPr>
            </w:pPr>
            <w:r>
              <w:rPr>
                <w:rFonts w:ascii="Times New Roman" w:hAnsi="Times New Roman" w:cs="Times New Roman"/>
                <w:i/>
              </w:rPr>
              <w:t>Vetiveria zizanioides</w:t>
            </w:r>
          </w:p>
        </w:tc>
        <w:tc>
          <w:tcPr>
            <w:tcW w:w="1909"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Typhaceae</w:t>
            </w:r>
          </w:p>
          <w:p>
            <w:pPr>
              <w:spacing w:line="240" w:lineRule="auto"/>
              <w:jc w:val="both"/>
              <w:rPr>
                <w:rFonts w:ascii="Times New Roman" w:hAnsi="Times New Roman" w:cs="Times New Roman"/>
                <w:b/>
                <w:sz w:val="24"/>
                <w:szCs w:val="24"/>
              </w:rPr>
            </w:pPr>
            <w:r>
              <w:rPr>
                <w:rFonts w:ascii="Times New Roman" w:hAnsi="Times New Roman" w:cs="Times New Roman"/>
                <w:bCs/>
                <w:sz w:val="24"/>
                <w:szCs w:val="24"/>
              </w:rPr>
              <w:t>Poaceae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Whole Plant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18</w:t>
            </w:r>
          </w:p>
        </w:tc>
        <w:tc>
          <w:tcPr>
            <w:tcW w:w="1975"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Toy, boat and crown</w:t>
            </w:r>
          </w:p>
        </w:tc>
        <w:tc>
          <w:tcPr>
            <w:tcW w:w="3043" w:type="dxa"/>
          </w:tcPr>
          <w:p>
            <w:pPr>
              <w:spacing w:line="240" w:lineRule="auto"/>
              <w:jc w:val="both"/>
              <w:rPr>
                <w:rFonts w:ascii="Times New Roman" w:hAnsi="Times New Roman" w:cs="Times New Roman"/>
                <w:b/>
                <w:sz w:val="24"/>
                <w:szCs w:val="24"/>
              </w:rPr>
            </w:pPr>
            <w:r>
              <w:rPr>
                <w:rFonts w:ascii="Times New Roman" w:hAnsi="Times New Roman" w:cs="Times New Roman"/>
                <w:i/>
              </w:rPr>
              <w:t>Aeschynomene aspera</w:t>
            </w:r>
          </w:p>
        </w:tc>
        <w:tc>
          <w:tcPr>
            <w:tcW w:w="1909" w:type="dxa"/>
          </w:tcPr>
          <w:p>
            <w:pPr>
              <w:spacing w:line="240" w:lineRule="auto"/>
              <w:jc w:val="both"/>
              <w:rPr>
                <w:rFonts w:ascii="Times New Roman" w:hAnsi="Times New Roman" w:cs="Times New Roman"/>
                <w:b/>
                <w:sz w:val="24"/>
                <w:szCs w:val="24"/>
              </w:rPr>
            </w:pPr>
            <w:r>
              <w:rPr>
                <w:rFonts w:ascii="Times New Roman" w:hAnsi="Times New Roman" w:cs="Times New Roman"/>
              </w:rPr>
              <w:t>Fabaceae</w:t>
            </w:r>
          </w:p>
        </w:tc>
        <w:tc>
          <w:tcPr>
            <w:tcW w:w="1486" w:type="dxa"/>
          </w:tcPr>
          <w:p>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Stem</w:t>
            </w:r>
          </w:p>
        </w:tc>
      </w:tr>
    </w:tbl>
    <w:p>
      <w:pPr>
        <w:rPr>
          <w:rFonts w:ascii="Times New Roman" w:hAnsi="Times New Roman" w:cs="Times New Roman"/>
          <w:sz w:val="24"/>
          <w:szCs w:val="24"/>
        </w:rPr>
      </w:pPr>
    </w:p>
    <w:p>
      <w:pPr>
        <w:rPr>
          <w:rFonts w:ascii="Times New Roman" w:hAnsi="Times New Roman" w:cs="Times New Roman"/>
          <w:b/>
          <w:bCs/>
          <w:sz w:val="28"/>
          <w:szCs w:val="28"/>
        </w:rPr>
      </w:pPr>
      <w:r>
        <w:rPr>
          <w:rFonts w:ascii="Times New Roman" w:hAnsi="Times New Roman" w:cs="Times New Roman"/>
          <w:b/>
          <w:bCs/>
          <w:sz w:val="28"/>
          <w:szCs w:val="28"/>
        </w:rPr>
        <w:t>Conclusion</w:t>
      </w:r>
    </w:p>
    <w:p>
      <w:pPr>
        <w:spacing w:line="360" w:lineRule="auto"/>
        <w:jc w:val="both"/>
        <w:rPr>
          <w:bCs/>
          <w:sz w:val="24"/>
          <w:szCs w:val="24"/>
        </w:rPr>
      </w:pPr>
      <w:r>
        <w:rPr>
          <w:rFonts w:ascii="Times New Roman" w:hAnsi="Times New Roman" w:cs="Times New Roman"/>
          <w:sz w:val="24"/>
          <w:szCs w:val="24"/>
        </w:rPr>
        <w:t>Wetlands are the natural ecosystem which are the only solution of pollution and climate change around the globe. Wetlands are the unique ecosystem in which large number of</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plants and animals are inhabits. It plays an important role in water purification and provide us. Local people are very much close to the nearest water bodies for daily activities and  to meet their needs like food, fodder, fuel etc. Beside this, they are economically dependent on this ecosystem. The water bodies gradually sinks due to different activities like </w:t>
      </w:r>
      <w:r>
        <w:rPr>
          <w:rFonts w:ascii="Times New Roman" w:hAnsi="Times New Roman" w:cs="Times New Roman"/>
          <w:bCs/>
          <w:sz w:val="24"/>
          <w:szCs w:val="24"/>
        </w:rPr>
        <w:t xml:space="preserve"> pollution load, mushrooming of industries and other socioeconomic developmental activities.</w:t>
      </w:r>
      <w:r>
        <w:rPr>
          <w:rFonts w:ascii="Times New Roman" w:hAnsi="Times New Roman" w:cs="Times New Roman"/>
          <w:sz w:val="24"/>
          <w:szCs w:val="24"/>
        </w:rPr>
        <w:t>Ultimately the socioeconomic status of local people is also affected.</w:t>
      </w:r>
      <w:r>
        <w:rPr>
          <w:rFonts w:hint="default" w:ascii="Times New Roman" w:hAnsi="Times New Roman" w:cs="Times New Roman"/>
          <w:sz w:val="24"/>
          <w:szCs w:val="24"/>
          <w:lang w:val="en-US"/>
        </w:rPr>
        <w:t xml:space="preserve"> </w:t>
      </w:r>
      <w:r>
        <w:rPr>
          <w:rFonts w:ascii="Times New Roman" w:hAnsi="Times New Roman" w:cs="Times New Roman"/>
          <w:bCs/>
          <w:sz w:val="24"/>
          <w:szCs w:val="24"/>
        </w:rPr>
        <w:t>Hence their restoration and conservation is very urgent. Further more</w:t>
      </w:r>
      <w:r>
        <w:rPr>
          <w:bCs/>
          <w:sz w:val="24"/>
          <w:szCs w:val="24"/>
        </w:rPr>
        <w:t xml:space="preserve"> study and is needed in this context to explore more ideas on these aquatic phytoresources.</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References</w:t>
      </w:r>
    </w:p>
    <w:p>
      <w:pPr>
        <w:spacing w:line="360" w:lineRule="auto"/>
        <w:ind w:left="1320" w:hanging="1320" w:hangingChars="550"/>
        <w:jc w:val="both"/>
        <w:rPr>
          <w:rFonts w:ascii="Times New Roman" w:hAnsi="Times New Roman" w:cs="Times New Roman"/>
          <w:sz w:val="24"/>
          <w:szCs w:val="24"/>
        </w:rPr>
      </w:pPr>
      <w:r>
        <w:rPr>
          <w:rFonts w:ascii="Times New Roman" w:hAnsi="Times New Roman" w:cs="Times New Roman"/>
          <w:sz w:val="24"/>
          <w:szCs w:val="24"/>
        </w:rPr>
        <w:t xml:space="preserve">Masarirambhi M.T., Manyasti A.M. and Mhazo N. 2010. Distribution and utilization of wetlands in  Swaziland, </w:t>
      </w:r>
      <w:r>
        <w:rPr>
          <w:rFonts w:ascii="Times New Roman" w:hAnsi="Times New Roman" w:cs="Times New Roman"/>
          <w:i/>
          <w:iCs/>
          <w:sz w:val="24"/>
          <w:szCs w:val="24"/>
        </w:rPr>
        <w:t>Res J Env Earth Sci</w:t>
      </w:r>
      <w:r>
        <w:rPr>
          <w:rFonts w:ascii="Times New Roman" w:hAnsi="Times New Roman" w:cs="Times New Roman"/>
          <w:sz w:val="24"/>
          <w:szCs w:val="24"/>
        </w:rPr>
        <w:t>, 2(3),147-153.</w:t>
      </w:r>
    </w:p>
    <w:p>
      <w:pPr>
        <w:spacing w:line="360" w:lineRule="auto"/>
        <w:ind w:left="1320" w:hanging="1320" w:hangingChars="550"/>
        <w:jc w:val="both"/>
        <w:rPr>
          <w:rFonts w:ascii="Times New Roman" w:hAnsi="Times New Roman" w:cs="Times New Roman"/>
          <w:bCs/>
          <w:sz w:val="24"/>
          <w:szCs w:val="24"/>
        </w:rPr>
      </w:pPr>
      <w:r>
        <w:rPr>
          <w:rFonts w:ascii="Times New Roman" w:hAnsi="Times New Roman" w:cs="Times New Roman"/>
          <w:sz w:val="24"/>
          <w:szCs w:val="24"/>
        </w:rPr>
        <w:t xml:space="preserve">Millennium ecosystem assessment, ecosystem and human wellbeing, 2005. A framework for assessment, </w:t>
      </w:r>
      <w:r>
        <w:fldChar w:fldCharType="begin"/>
      </w:r>
      <w:r>
        <w:instrText xml:space="preserve"> HYPERLINK "http://www.MAweb.org" </w:instrText>
      </w:r>
      <w:r>
        <w:fldChar w:fldCharType="separate"/>
      </w:r>
      <w:r>
        <w:rPr>
          <w:rStyle w:val="6"/>
          <w:rFonts w:ascii="Times New Roman" w:hAnsi="Times New Roman" w:cs="Times New Roman"/>
          <w:sz w:val="24"/>
          <w:szCs w:val="24"/>
        </w:rPr>
        <w:t>http</w:t>
      </w:r>
      <w:r>
        <w:rPr>
          <w:rStyle w:val="6"/>
          <w:rFonts w:ascii="Times New Roman" w:hAnsi="Times New Roman" w:cs="Times New Roman"/>
          <w:bCs/>
          <w:sz w:val="24"/>
          <w:szCs w:val="24"/>
        </w:rPr>
        <w:t>://www.MAweb.org</w:t>
      </w:r>
      <w:r>
        <w:rPr>
          <w:rStyle w:val="6"/>
          <w:rFonts w:ascii="Times New Roman" w:hAnsi="Times New Roman" w:cs="Times New Roman"/>
          <w:bCs/>
          <w:sz w:val="24"/>
          <w:szCs w:val="24"/>
        </w:rPr>
        <w:fldChar w:fldCharType="end"/>
      </w:r>
      <w:r>
        <w:rPr>
          <w:rFonts w:ascii="Times New Roman" w:hAnsi="Times New Roman" w:cs="Times New Roman"/>
          <w:bCs/>
          <w:sz w:val="24"/>
          <w:szCs w:val="24"/>
        </w:rPr>
        <w:t>.</w:t>
      </w:r>
    </w:p>
    <w:p>
      <w:pPr>
        <w:spacing w:after="0"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Mishra M.K. and Panda A. 2013. </w:t>
      </w:r>
      <w:r>
        <w:rPr>
          <w:rFonts w:ascii="Times New Roman" w:hAnsi="Times New Roman" w:cs="Times New Roman"/>
          <w:i/>
          <w:iCs/>
          <w:sz w:val="24"/>
          <w:szCs w:val="24"/>
        </w:rPr>
        <w:t>Illustrated Wetland plants and their Utilization</w:t>
      </w:r>
      <w:r>
        <w:rPr>
          <w:rFonts w:ascii="Times New Roman" w:hAnsi="Times New Roman" w:cs="Times New Roman"/>
          <w:sz w:val="24"/>
          <w:szCs w:val="24"/>
        </w:rPr>
        <w:t xml:space="preserve">,International Book Distributor, Derhadun.. </w:t>
      </w:r>
    </w:p>
    <w:p>
      <w:pPr>
        <w:spacing w:after="0" w:line="360" w:lineRule="auto"/>
        <w:ind w:left="1440" w:hanging="1440"/>
        <w:jc w:val="both"/>
        <w:rPr>
          <w:rFonts w:ascii="Times New Roman" w:hAnsi="Times New Roman" w:cs="Times New Roman"/>
          <w:sz w:val="24"/>
          <w:szCs w:val="24"/>
        </w:rPr>
      </w:pPr>
    </w:p>
    <w:p>
      <w:pPr>
        <w:spacing w:after="0" w:line="360" w:lineRule="auto"/>
        <w:ind w:left="1320" w:hanging="1320" w:hangingChars="550"/>
        <w:jc w:val="both"/>
        <w:rPr>
          <w:rFonts w:ascii="Times New Roman" w:hAnsi="Times New Roman" w:cs="Times New Roman"/>
          <w:sz w:val="24"/>
          <w:szCs w:val="24"/>
        </w:rPr>
      </w:pPr>
      <w:r>
        <w:rPr>
          <w:rFonts w:ascii="Times New Roman" w:hAnsi="Times New Roman" w:cs="Times New Roman"/>
          <w:sz w:val="24"/>
          <w:szCs w:val="24"/>
        </w:rPr>
        <w:t>Mitsch, W.J. and  Gosselink, J.G. 2000. Wetland 3</w:t>
      </w:r>
      <w:r>
        <w:rPr>
          <w:rFonts w:ascii="Times New Roman" w:hAnsi="Times New Roman" w:cs="Times New Roman"/>
          <w:sz w:val="24"/>
          <w:szCs w:val="24"/>
          <w:vertAlign w:val="superscript"/>
        </w:rPr>
        <w:t xml:space="preserve">rd </w:t>
      </w:r>
      <w:r>
        <w:rPr>
          <w:rFonts w:ascii="Times New Roman" w:hAnsi="Times New Roman" w:cs="Times New Roman"/>
          <w:sz w:val="24"/>
          <w:szCs w:val="24"/>
        </w:rPr>
        <w:t>Edn, John Wiley and Sons, Inc, New York, USA.</w:t>
      </w:r>
    </w:p>
    <w:p>
      <w:pPr>
        <w:spacing w:after="0" w:line="360" w:lineRule="auto"/>
        <w:jc w:val="both"/>
        <w:rPr>
          <w:rFonts w:ascii="Times New Roman" w:hAnsi="Times New Roman" w:cs="Times New Roman"/>
          <w:sz w:val="24"/>
          <w:szCs w:val="24"/>
        </w:rPr>
      </w:pPr>
    </w:p>
    <w:p>
      <w:pPr>
        <w:spacing w:after="0"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 xml:space="preserve">National </w:t>
      </w:r>
      <w:r>
        <w:rPr>
          <w:rFonts w:hint="default" w:ascii="Times New Roman" w:hAnsi="Times New Roman" w:cs="Times New Roman"/>
          <w:sz w:val="24"/>
          <w:szCs w:val="24"/>
          <w:lang w:val="en-US"/>
        </w:rPr>
        <w:t>W</w:t>
      </w:r>
      <w:r>
        <w:rPr>
          <w:rFonts w:ascii="Times New Roman" w:hAnsi="Times New Roman" w:cs="Times New Roman"/>
          <w:sz w:val="24"/>
          <w:szCs w:val="24"/>
        </w:rPr>
        <w:t xml:space="preserve">etland </w:t>
      </w:r>
      <w:r>
        <w:rPr>
          <w:rFonts w:hint="default" w:ascii="Times New Roman" w:hAnsi="Times New Roman" w:cs="Times New Roman"/>
          <w:sz w:val="24"/>
          <w:szCs w:val="24"/>
          <w:lang w:val="en-US"/>
        </w:rPr>
        <w:t>A</w:t>
      </w:r>
      <w:r>
        <w:rPr>
          <w:rFonts w:ascii="Times New Roman" w:hAnsi="Times New Roman" w:cs="Times New Roman"/>
          <w:sz w:val="24"/>
          <w:szCs w:val="24"/>
        </w:rPr>
        <w:t>tlas Orissa, 2010. SAC/EPSA/AFEG/NWIA/ATLAS/28/2010, Space</w:t>
      </w:r>
    </w:p>
    <w:p>
      <w:pPr>
        <w:spacing w:after="0" w:line="360" w:lineRule="auto"/>
        <w:ind w:left="2165" w:leftChars="599" w:hanging="847" w:hangingChars="353"/>
        <w:jc w:val="both"/>
        <w:rPr>
          <w:rFonts w:ascii="Times New Roman" w:hAnsi="Times New Roman" w:cs="Times New Roman"/>
          <w:sz w:val="24"/>
          <w:szCs w:val="24"/>
        </w:rPr>
      </w:pPr>
      <w:r>
        <w:rPr>
          <w:rFonts w:ascii="Times New Roman" w:hAnsi="Times New Roman" w:cs="Times New Roman"/>
          <w:sz w:val="24"/>
          <w:szCs w:val="24"/>
        </w:rPr>
        <w:t>Application Centre (ISRO), Ahmedabad, India.</w:t>
      </w:r>
    </w:p>
    <w:p>
      <w:pPr>
        <w:spacing w:after="0" w:line="360" w:lineRule="auto"/>
        <w:ind w:left="1440" w:hanging="1440"/>
        <w:jc w:val="both"/>
        <w:rPr>
          <w:rFonts w:ascii="Times New Roman" w:hAnsi="Times New Roman" w:cs="Times New Roman"/>
          <w:sz w:val="24"/>
          <w:szCs w:val="24"/>
        </w:rPr>
      </w:pPr>
    </w:p>
    <w:p>
      <w:pPr>
        <w:spacing w:after="0" w:line="360" w:lineRule="auto"/>
        <w:ind w:left="1440" w:hanging="1440"/>
        <w:jc w:val="both"/>
        <w:rPr>
          <w:rFonts w:ascii="Times New Roman" w:hAnsi="Times New Roman" w:cs="Times New Roman"/>
          <w:sz w:val="24"/>
          <w:szCs w:val="24"/>
        </w:rPr>
      </w:pPr>
      <w:r>
        <w:rPr>
          <w:rFonts w:ascii="Times New Roman" w:hAnsi="Times New Roman" w:cs="Times New Roman"/>
          <w:sz w:val="24"/>
          <w:szCs w:val="24"/>
        </w:rPr>
        <w:t>Sahoo S. and Nayak R.K. 2022. Studies on Invasive Alien Aquatic species in Jajpur District</w:t>
      </w:r>
    </w:p>
    <w:p>
      <w:pPr>
        <w:spacing w:after="0" w:line="360" w:lineRule="auto"/>
        <w:ind w:left="2165" w:leftChars="599" w:hanging="847" w:hangingChars="353"/>
        <w:jc w:val="both"/>
        <w:rPr>
          <w:rFonts w:ascii="Times New Roman" w:hAnsi="Times New Roman" w:cs="Times New Roman"/>
          <w:sz w:val="24"/>
          <w:szCs w:val="24"/>
        </w:rPr>
      </w:pPr>
      <w:r>
        <w:rPr>
          <w:rFonts w:ascii="Times New Roman" w:hAnsi="Times New Roman" w:cs="Times New Roman"/>
          <w:sz w:val="24"/>
          <w:szCs w:val="24"/>
        </w:rPr>
        <w:t>of Odisha, India.</w:t>
      </w:r>
      <w:r>
        <w:rPr>
          <w:rFonts w:ascii="Times New Roman" w:hAnsi="Times New Roman" w:cs="Times New Roman"/>
          <w:i/>
          <w:iCs/>
          <w:sz w:val="24"/>
          <w:szCs w:val="24"/>
        </w:rPr>
        <w:t xml:space="preserve"> Eco. Env. &amp; Cons</w:t>
      </w:r>
      <w:r>
        <w:rPr>
          <w:rFonts w:ascii="Times New Roman" w:hAnsi="Times New Roman" w:cs="Times New Roman"/>
          <w:sz w:val="24"/>
          <w:szCs w:val="24"/>
        </w:rPr>
        <w:t>.28; pp (S309-S312).</w:t>
      </w:r>
    </w:p>
    <w:p>
      <w:pPr>
        <w:spacing w:after="0" w:line="360" w:lineRule="auto"/>
        <w:ind w:left="2165" w:leftChars="599" w:hanging="847" w:hangingChars="353"/>
        <w:jc w:val="both"/>
        <w:rPr>
          <w:rFonts w:ascii="Times New Roman" w:hAnsi="Times New Roman" w:cs="Times New Roman"/>
          <w:sz w:val="24"/>
          <w:szCs w:val="24"/>
        </w:rPr>
      </w:pPr>
    </w:p>
    <w:p>
      <w:pPr>
        <w:spacing w:after="0" w:line="360" w:lineRule="auto"/>
        <w:ind w:left="1320" w:hanging="1320" w:hangingChars="5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Swapna M.M., Prakashkumar R., Anoop K.P., Manju C.N. and Ranjith N.P. 2011. A review on the medicinal and edible aspects of aquatic and wetland plants of India, </w:t>
      </w:r>
      <w:r>
        <w:rPr>
          <w:rFonts w:hint="default" w:ascii="Times New Roman" w:hAnsi="Times New Roman" w:cs="Times New Roman"/>
          <w:i/>
          <w:iCs/>
          <w:sz w:val="24"/>
          <w:szCs w:val="24"/>
          <w:lang w:val="en-US"/>
        </w:rPr>
        <w:t>Journal of Medicinal Plants Research</w:t>
      </w:r>
      <w:r>
        <w:rPr>
          <w:rFonts w:hint="default" w:ascii="Times New Roman" w:hAnsi="Times New Roman" w:cs="Times New Roman"/>
          <w:sz w:val="24"/>
          <w:szCs w:val="24"/>
          <w:lang w:val="en-US"/>
        </w:rPr>
        <w:t>, 5(33), 7153-7176.</w:t>
      </w:r>
    </w:p>
    <w:p>
      <w:pPr>
        <w:spacing w:after="0" w:line="360" w:lineRule="auto"/>
        <w:ind w:left="1440" w:hanging="1440"/>
        <w:jc w:val="both"/>
        <w:rPr>
          <w:rFonts w:ascii="Times New Roman" w:hAnsi="Times New Roman" w:cs="Times New Roman"/>
          <w:sz w:val="24"/>
          <w:szCs w:val="24"/>
        </w:rPr>
      </w:pPr>
    </w:p>
    <w:p>
      <w:pPr>
        <w:spacing w:after="0" w:line="360" w:lineRule="auto"/>
        <w:ind w:left="1440" w:hanging="1440"/>
        <w:jc w:val="both"/>
        <w:rPr>
          <w:rFonts w:ascii="Times New Roman" w:hAnsi="Times New Roman" w:cs="Times New Roman"/>
          <w:sz w:val="24"/>
          <w:szCs w:val="24"/>
        </w:rPr>
      </w:pPr>
    </w:p>
    <w:p>
      <w:pPr>
        <w:spacing w:after="0" w:line="360" w:lineRule="auto"/>
        <w:ind w:left="1440" w:hanging="1440"/>
        <w:jc w:val="both"/>
        <w:rPr>
          <w:rFonts w:ascii="Times New Roman" w:hAnsi="Times New Roman" w:cs="Times New Roman"/>
          <w:sz w:val="24"/>
          <w:szCs w:val="24"/>
        </w:rPr>
      </w:pPr>
    </w:p>
    <w:p>
      <w:pPr>
        <w:spacing w:after="0" w:line="360" w:lineRule="auto"/>
        <w:ind w:left="1440" w:hanging="1440"/>
        <w:jc w:val="both"/>
        <w:rPr>
          <w:rFonts w:ascii="Times New Roman" w:hAnsi="Times New Roman" w:cs="Times New Roman"/>
          <w:sz w:val="24"/>
          <w:szCs w:val="24"/>
        </w:rPr>
      </w:pPr>
    </w:p>
    <w:p>
      <w:pPr>
        <w:spacing w:line="240" w:lineRule="auto"/>
        <w:jc w:val="center"/>
        <w:rPr>
          <w:rFonts w:ascii="Times New Roman" w:hAnsi="Times New Roman" w:cs="Times New Roman"/>
          <w:sz w:val="24"/>
          <w:szCs w:val="24"/>
        </w:rPr>
      </w:pPr>
    </w:p>
    <w:p>
      <w:pPr>
        <w:rPr>
          <w:rFonts w:ascii="Times New Roman" w:hAnsi="Times New Roman" w:cs="Times New Roman"/>
          <w:b/>
          <w:bCs/>
          <w:sz w:val="28"/>
          <w:szCs w:val="28"/>
        </w:rPr>
      </w:pPr>
    </w:p>
    <w:p>
      <w:pPr>
        <w:rPr>
          <w:rFonts w:ascii="Times New Roman" w:hAnsi="Times New Roman" w:cs="Times New Roman"/>
          <w:b/>
          <w:bCs/>
          <w:sz w:val="28"/>
          <w:szCs w:val="28"/>
        </w:rPr>
      </w:pPr>
    </w:p>
    <w:sectPr>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E280E"/>
    <w:multiLevelType w:val="singleLevel"/>
    <w:tmpl w:val="6ADE280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24038"/>
    <w:rsid w:val="00124038"/>
    <w:rsid w:val="002C3F45"/>
    <w:rsid w:val="003904A4"/>
    <w:rsid w:val="003B02CD"/>
    <w:rsid w:val="008524FF"/>
    <w:rsid w:val="008776C8"/>
    <w:rsid w:val="00BB6440"/>
    <w:rsid w:val="00C52B8F"/>
    <w:rsid w:val="00CB6E6B"/>
    <w:rsid w:val="00DB70A7"/>
    <w:rsid w:val="06E24A58"/>
    <w:rsid w:val="07115EC9"/>
    <w:rsid w:val="091A1630"/>
    <w:rsid w:val="09F93BE8"/>
    <w:rsid w:val="0A3E4B46"/>
    <w:rsid w:val="0B04049C"/>
    <w:rsid w:val="0B4A240E"/>
    <w:rsid w:val="0BC01BF6"/>
    <w:rsid w:val="0D592DDD"/>
    <w:rsid w:val="0E181113"/>
    <w:rsid w:val="0EFE4EFA"/>
    <w:rsid w:val="0F902D76"/>
    <w:rsid w:val="10232160"/>
    <w:rsid w:val="117C4D96"/>
    <w:rsid w:val="12083F44"/>
    <w:rsid w:val="12813521"/>
    <w:rsid w:val="12E05166"/>
    <w:rsid w:val="145A4152"/>
    <w:rsid w:val="14863A07"/>
    <w:rsid w:val="16E800C3"/>
    <w:rsid w:val="183F6DD3"/>
    <w:rsid w:val="18635237"/>
    <w:rsid w:val="190054D6"/>
    <w:rsid w:val="1AB162BD"/>
    <w:rsid w:val="1CF85987"/>
    <w:rsid w:val="1D5A4E6E"/>
    <w:rsid w:val="1DAF3288"/>
    <w:rsid w:val="1DE47F51"/>
    <w:rsid w:val="1EDA1028"/>
    <w:rsid w:val="201D48F4"/>
    <w:rsid w:val="20AD01DA"/>
    <w:rsid w:val="20B578F7"/>
    <w:rsid w:val="214811BF"/>
    <w:rsid w:val="223370C6"/>
    <w:rsid w:val="226164D2"/>
    <w:rsid w:val="22FC3362"/>
    <w:rsid w:val="23224E35"/>
    <w:rsid w:val="247426A1"/>
    <w:rsid w:val="24F83DAB"/>
    <w:rsid w:val="26437A6A"/>
    <w:rsid w:val="29D51F90"/>
    <w:rsid w:val="2A496F8A"/>
    <w:rsid w:val="2A6B2DC0"/>
    <w:rsid w:val="2B205B64"/>
    <w:rsid w:val="2CD23EB7"/>
    <w:rsid w:val="2D130CEE"/>
    <w:rsid w:val="2DA06813"/>
    <w:rsid w:val="2E0401FA"/>
    <w:rsid w:val="2FC76FFF"/>
    <w:rsid w:val="31DE5041"/>
    <w:rsid w:val="31F74C14"/>
    <w:rsid w:val="33960A19"/>
    <w:rsid w:val="33AF6F55"/>
    <w:rsid w:val="33E647F1"/>
    <w:rsid w:val="349B3F68"/>
    <w:rsid w:val="35253DF7"/>
    <w:rsid w:val="35BC2D37"/>
    <w:rsid w:val="37533A8E"/>
    <w:rsid w:val="37A300CA"/>
    <w:rsid w:val="3822225E"/>
    <w:rsid w:val="38BA72D8"/>
    <w:rsid w:val="39FB6819"/>
    <w:rsid w:val="3C081D96"/>
    <w:rsid w:val="3CCE6982"/>
    <w:rsid w:val="3E321C77"/>
    <w:rsid w:val="3EE42DE6"/>
    <w:rsid w:val="3EF72A60"/>
    <w:rsid w:val="3F5B483D"/>
    <w:rsid w:val="4034335C"/>
    <w:rsid w:val="41883D0E"/>
    <w:rsid w:val="434F0D74"/>
    <w:rsid w:val="467F3E17"/>
    <w:rsid w:val="46B34549"/>
    <w:rsid w:val="46F15E80"/>
    <w:rsid w:val="471E3ABA"/>
    <w:rsid w:val="478C7CE5"/>
    <w:rsid w:val="48A67948"/>
    <w:rsid w:val="496F37B2"/>
    <w:rsid w:val="4A420851"/>
    <w:rsid w:val="4A6F19F4"/>
    <w:rsid w:val="4ADF520B"/>
    <w:rsid w:val="4B0A26D5"/>
    <w:rsid w:val="4B3561D4"/>
    <w:rsid w:val="4C1315A6"/>
    <w:rsid w:val="4CDF6F04"/>
    <w:rsid w:val="4D461106"/>
    <w:rsid w:val="4E1D4053"/>
    <w:rsid w:val="4E987287"/>
    <w:rsid w:val="4EEC23A6"/>
    <w:rsid w:val="52130A3D"/>
    <w:rsid w:val="551D64D9"/>
    <w:rsid w:val="57AC1B04"/>
    <w:rsid w:val="58691CEA"/>
    <w:rsid w:val="5AE34FA5"/>
    <w:rsid w:val="5B3136FE"/>
    <w:rsid w:val="5B935A55"/>
    <w:rsid w:val="5BE77AA9"/>
    <w:rsid w:val="5BE840E0"/>
    <w:rsid w:val="5C8E75D2"/>
    <w:rsid w:val="5CD827D4"/>
    <w:rsid w:val="5D026575"/>
    <w:rsid w:val="5D3347A6"/>
    <w:rsid w:val="6378690A"/>
    <w:rsid w:val="63B068EC"/>
    <w:rsid w:val="642F0B29"/>
    <w:rsid w:val="646C0D24"/>
    <w:rsid w:val="649F573A"/>
    <w:rsid w:val="65226971"/>
    <w:rsid w:val="652E2FEC"/>
    <w:rsid w:val="65FF5273"/>
    <w:rsid w:val="66317BE9"/>
    <w:rsid w:val="665A0711"/>
    <w:rsid w:val="666F009B"/>
    <w:rsid w:val="66801B7D"/>
    <w:rsid w:val="67283D40"/>
    <w:rsid w:val="67A064D3"/>
    <w:rsid w:val="69792F70"/>
    <w:rsid w:val="6C2304D8"/>
    <w:rsid w:val="6C5514A8"/>
    <w:rsid w:val="6D220DB0"/>
    <w:rsid w:val="6D3D15A0"/>
    <w:rsid w:val="6D572930"/>
    <w:rsid w:val="6DA57A82"/>
    <w:rsid w:val="6DBA7F68"/>
    <w:rsid w:val="6E712470"/>
    <w:rsid w:val="6E9D3FF7"/>
    <w:rsid w:val="6FA42FA0"/>
    <w:rsid w:val="710A0786"/>
    <w:rsid w:val="71323F92"/>
    <w:rsid w:val="713434B9"/>
    <w:rsid w:val="714577C5"/>
    <w:rsid w:val="716A4E97"/>
    <w:rsid w:val="71880700"/>
    <w:rsid w:val="724D3A50"/>
    <w:rsid w:val="732B2F5A"/>
    <w:rsid w:val="737412EE"/>
    <w:rsid w:val="73D06395"/>
    <w:rsid w:val="741C570D"/>
    <w:rsid w:val="7513298C"/>
    <w:rsid w:val="756631F4"/>
    <w:rsid w:val="75F72141"/>
    <w:rsid w:val="76746B32"/>
    <w:rsid w:val="769A702F"/>
    <w:rsid w:val="78056EFC"/>
    <w:rsid w:val="79FD6CD4"/>
    <w:rsid w:val="7A253829"/>
    <w:rsid w:val="7A732A18"/>
    <w:rsid w:val="7C372440"/>
    <w:rsid w:val="7CE203EC"/>
    <w:rsid w:val="7E5A0133"/>
    <w:rsid w:val="7ED041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character" w:styleId="6">
    <w:name w:val="Hyperlink"/>
    <w:basedOn w:val="2"/>
    <w:unhideWhenUsed/>
    <w:qFormat/>
    <w:uiPriority w:val="99"/>
    <w:rPr>
      <w:color w:val="0000FF"/>
      <w:u w:val="single"/>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8">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widowControl w:val="0"/>
      <w:autoSpaceDE w:val="0"/>
      <w:autoSpaceDN w:val="0"/>
      <w:spacing w:after="0" w:line="240" w:lineRule="auto"/>
      <w:ind w:left="1020" w:hanging="721"/>
    </w:pPr>
    <w:rPr>
      <w:rFonts w:ascii="Times New Roman" w:hAnsi="Times New Roman" w:eastAsia="Times New Roman" w:cs="Times New Roman"/>
    </w:rPr>
  </w:style>
  <w:style w:type="character" w:customStyle="1" w:styleId="10">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1078</Words>
  <Characters>6146</Characters>
  <Lines>51</Lines>
  <Paragraphs>14</Paragraphs>
  <TotalTime>78</TotalTime>
  <ScaleCrop>false</ScaleCrop>
  <LinksUpToDate>false</LinksUpToDate>
  <CharactersWithSpaces>7210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2022-06-19T00:42:00Z</dcterms:created>
  <dc:creator>bc</dc:creator>
  <cp:lastModifiedBy>bc</cp:lastModifiedBy>
  <dcterms:modified xsi:type="dcterms:W3CDTF">2023-07-24T16:22:18Z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3A2404F033BA4218AF9821A7D0FCB4ED</vt:lpwstr>
  </property>
</Properties>
</file>