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3F7" w:rsidRDefault="00DA23A6" w:rsidP="00D44A08">
      <w:pPr>
        <w:jc w:val="center"/>
        <w:rPr>
          <w:rFonts w:ascii="Times New Roman" w:hAnsi="Times New Roman" w:cs="Times New Roman"/>
          <w:b/>
          <w:bCs/>
          <w:sz w:val="48"/>
          <w:szCs w:val="48"/>
        </w:rPr>
      </w:pPr>
      <w:r w:rsidRPr="00BA4B2A">
        <w:rPr>
          <w:rFonts w:ascii="Times New Roman" w:hAnsi="Times New Roman" w:cs="Times New Roman"/>
          <w:b/>
          <w:bCs/>
          <w:sz w:val="48"/>
          <w:szCs w:val="48"/>
        </w:rPr>
        <w:t>N</w:t>
      </w:r>
      <w:r w:rsidR="000E41D1" w:rsidRPr="00BA4B2A">
        <w:rPr>
          <w:rFonts w:ascii="Times New Roman" w:hAnsi="Times New Roman" w:cs="Times New Roman"/>
          <w:b/>
          <w:bCs/>
          <w:sz w:val="48"/>
          <w:szCs w:val="48"/>
        </w:rPr>
        <w:t>anobiotechnology</w:t>
      </w:r>
      <w:r w:rsidRPr="00BA4B2A">
        <w:rPr>
          <w:rFonts w:ascii="Times New Roman" w:hAnsi="Times New Roman" w:cs="Times New Roman"/>
          <w:b/>
          <w:bCs/>
          <w:sz w:val="48"/>
          <w:szCs w:val="48"/>
        </w:rPr>
        <w:t xml:space="preserve">: A </w:t>
      </w:r>
      <w:r w:rsidR="000E41D1" w:rsidRPr="00BA4B2A">
        <w:rPr>
          <w:rFonts w:ascii="Times New Roman" w:hAnsi="Times New Roman" w:cs="Times New Roman"/>
          <w:b/>
          <w:bCs/>
          <w:sz w:val="48"/>
          <w:szCs w:val="48"/>
        </w:rPr>
        <w:t xml:space="preserve">toolto amelioratethe </w:t>
      </w:r>
      <w:r w:rsidR="004E41A8">
        <w:rPr>
          <w:rFonts w:ascii="Times New Roman" w:hAnsi="Times New Roman" w:cs="Times New Roman"/>
          <w:b/>
          <w:bCs/>
          <w:sz w:val="48"/>
          <w:szCs w:val="48"/>
        </w:rPr>
        <w:t>a</w:t>
      </w:r>
      <w:r w:rsidR="000E41D1" w:rsidRPr="00BA4B2A">
        <w:rPr>
          <w:rFonts w:ascii="Times New Roman" w:hAnsi="Times New Roman" w:cs="Times New Roman"/>
          <w:b/>
          <w:bCs/>
          <w:sz w:val="48"/>
          <w:szCs w:val="48"/>
        </w:rPr>
        <w:t>ntidiabetogenic potential</w:t>
      </w:r>
      <w:r w:rsidR="00DB62B7" w:rsidRPr="00BA4B2A">
        <w:rPr>
          <w:rFonts w:ascii="Times New Roman" w:hAnsi="Times New Roman" w:cs="Times New Roman"/>
          <w:b/>
          <w:bCs/>
          <w:sz w:val="48"/>
          <w:szCs w:val="48"/>
        </w:rPr>
        <w:t xml:space="preserve">of </w:t>
      </w:r>
    </w:p>
    <w:p w:rsidR="00903DD7" w:rsidRPr="00BA4B2A" w:rsidRDefault="00DA23A6" w:rsidP="00D44A08">
      <w:pPr>
        <w:jc w:val="center"/>
        <w:rPr>
          <w:rFonts w:ascii="Times New Roman" w:hAnsi="Times New Roman" w:cs="Times New Roman"/>
          <w:b/>
          <w:bCs/>
          <w:sz w:val="48"/>
          <w:szCs w:val="48"/>
        </w:rPr>
      </w:pPr>
      <w:r w:rsidRPr="00BA4B2A">
        <w:rPr>
          <w:rFonts w:ascii="Times New Roman" w:hAnsi="Times New Roman" w:cs="Times New Roman"/>
          <w:b/>
          <w:bCs/>
          <w:i/>
          <w:iCs/>
          <w:sz w:val="48"/>
          <w:szCs w:val="48"/>
        </w:rPr>
        <w:t>Syzygium cumini</w:t>
      </w:r>
      <w:r w:rsidRPr="00BA4B2A">
        <w:rPr>
          <w:rFonts w:ascii="Times New Roman" w:hAnsi="Times New Roman" w:cs="Times New Roman"/>
          <w:b/>
          <w:bCs/>
          <w:sz w:val="48"/>
          <w:szCs w:val="48"/>
        </w:rPr>
        <w:t xml:space="preserve"> (Jamun)</w:t>
      </w:r>
      <w:r w:rsidR="00940CF8">
        <w:rPr>
          <w:rFonts w:ascii="Times New Roman" w:hAnsi="Times New Roman" w:cs="Times New Roman"/>
          <w:b/>
          <w:bCs/>
          <w:sz w:val="48"/>
          <w:szCs w:val="48"/>
        </w:rPr>
        <w:t>....</w:t>
      </w:r>
    </w:p>
    <w:p w:rsidR="00D44A08" w:rsidRPr="00BA4B2A" w:rsidRDefault="00DA23A6" w:rsidP="009B7D56">
      <w:pPr>
        <w:jc w:val="both"/>
        <w:rPr>
          <w:rFonts w:ascii="Times New Roman" w:hAnsi="Times New Roman" w:cs="Times New Roman"/>
          <w:sz w:val="20"/>
          <w:szCs w:val="20"/>
          <w:vertAlign w:val="superscript"/>
        </w:rPr>
      </w:pPr>
      <w:r w:rsidRPr="00BA4B2A">
        <w:rPr>
          <w:rFonts w:ascii="Times New Roman" w:hAnsi="Times New Roman" w:cs="Times New Roman"/>
          <w:sz w:val="20"/>
          <w:szCs w:val="20"/>
        </w:rPr>
        <w:t>Shruti Anand</w:t>
      </w:r>
      <w:r w:rsidRPr="00BA4B2A">
        <w:rPr>
          <w:rFonts w:ascii="Times New Roman" w:hAnsi="Times New Roman" w:cs="Times New Roman"/>
          <w:sz w:val="20"/>
          <w:szCs w:val="20"/>
          <w:vertAlign w:val="superscript"/>
        </w:rPr>
        <w:t>1</w:t>
      </w:r>
      <w:r w:rsidRPr="00BA4B2A">
        <w:rPr>
          <w:rFonts w:ascii="Times New Roman" w:hAnsi="Times New Roman" w:cs="Times New Roman"/>
          <w:sz w:val="20"/>
          <w:szCs w:val="20"/>
        </w:rPr>
        <w:t>, Avni Nayyar</w:t>
      </w:r>
      <w:r w:rsidRPr="00BA4B2A">
        <w:rPr>
          <w:rFonts w:ascii="Times New Roman" w:hAnsi="Times New Roman" w:cs="Times New Roman"/>
          <w:sz w:val="20"/>
          <w:szCs w:val="20"/>
          <w:vertAlign w:val="superscript"/>
        </w:rPr>
        <w:t>1</w:t>
      </w:r>
      <w:r w:rsidRPr="00BA4B2A">
        <w:rPr>
          <w:rFonts w:ascii="Times New Roman" w:hAnsi="Times New Roman" w:cs="Times New Roman"/>
          <w:sz w:val="20"/>
          <w:szCs w:val="20"/>
        </w:rPr>
        <w:t>, Manaal Zahera</w:t>
      </w:r>
      <w:r w:rsidRPr="00BA4B2A">
        <w:rPr>
          <w:rFonts w:ascii="Times New Roman" w:hAnsi="Times New Roman" w:cs="Times New Roman"/>
          <w:sz w:val="20"/>
          <w:szCs w:val="20"/>
          <w:vertAlign w:val="superscript"/>
        </w:rPr>
        <w:t>2</w:t>
      </w:r>
      <w:r w:rsidRPr="00BA4B2A">
        <w:rPr>
          <w:rFonts w:ascii="Times New Roman" w:hAnsi="Times New Roman" w:cs="Times New Roman"/>
          <w:sz w:val="20"/>
          <w:szCs w:val="20"/>
        </w:rPr>
        <w:t>, Archna Talwar</w:t>
      </w:r>
      <w:r w:rsidRPr="00BA4B2A">
        <w:rPr>
          <w:rFonts w:ascii="Times New Roman" w:hAnsi="Times New Roman" w:cs="Times New Roman"/>
          <w:sz w:val="20"/>
          <w:szCs w:val="20"/>
          <w:vertAlign w:val="superscript"/>
        </w:rPr>
        <w:t>1</w:t>
      </w:r>
      <w:r w:rsidR="001D0210">
        <w:rPr>
          <w:rFonts w:ascii="Times New Roman" w:hAnsi="Times New Roman" w:cs="Times New Roman"/>
          <w:sz w:val="20"/>
          <w:szCs w:val="20"/>
          <w:vertAlign w:val="superscript"/>
        </w:rPr>
        <w:t>*</w:t>
      </w:r>
    </w:p>
    <w:p w:rsidR="00DB62B7" w:rsidRPr="00BA4B2A" w:rsidRDefault="00DA23A6" w:rsidP="009B7D56">
      <w:pPr>
        <w:spacing w:line="240" w:lineRule="auto"/>
        <w:jc w:val="both"/>
        <w:rPr>
          <w:rFonts w:ascii="Times New Roman" w:hAnsi="Times New Roman" w:cs="Times New Roman"/>
          <w:sz w:val="20"/>
          <w:szCs w:val="20"/>
        </w:rPr>
      </w:pPr>
      <w:r w:rsidRPr="00BA4B2A">
        <w:rPr>
          <w:rFonts w:ascii="Times New Roman" w:hAnsi="Times New Roman" w:cs="Times New Roman"/>
          <w:sz w:val="20"/>
          <w:szCs w:val="20"/>
          <w:vertAlign w:val="superscript"/>
        </w:rPr>
        <w:t>1</w:t>
      </w:r>
      <w:r w:rsidRPr="00BA4B2A">
        <w:rPr>
          <w:rFonts w:ascii="Times New Roman" w:hAnsi="Times New Roman" w:cs="Times New Roman"/>
          <w:sz w:val="20"/>
          <w:szCs w:val="20"/>
        </w:rPr>
        <w:t>Department of Chemistry, Isabella Thoburn College, Lucknow, Uttar Pradesh</w:t>
      </w:r>
    </w:p>
    <w:p w:rsidR="00DB62B7" w:rsidRDefault="00DA23A6" w:rsidP="009B7D56">
      <w:pPr>
        <w:spacing w:line="240" w:lineRule="auto"/>
        <w:jc w:val="both"/>
        <w:rPr>
          <w:rFonts w:ascii="Times New Roman" w:hAnsi="Times New Roman" w:cs="Times New Roman"/>
          <w:sz w:val="20"/>
          <w:szCs w:val="20"/>
        </w:rPr>
      </w:pPr>
      <w:r w:rsidRPr="00BA4B2A">
        <w:rPr>
          <w:rFonts w:ascii="Times New Roman" w:hAnsi="Times New Roman" w:cs="Times New Roman"/>
          <w:sz w:val="20"/>
          <w:szCs w:val="20"/>
          <w:vertAlign w:val="superscript"/>
        </w:rPr>
        <w:t>2</w:t>
      </w:r>
      <w:r w:rsidRPr="00BA4B2A">
        <w:rPr>
          <w:rFonts w:ascii="Times New Roman" w:hAnsi="Times New Roman" w:cs="Times New Roman"/>
          <w:sz w:val="20"/>
          <w:szCs w:val="20"/>
        </w:rPr>
        <w:t xml:space="preserve">Department of Biotechnology, Era University, Lucknow, Uttar </w:t>
      </w:r>
      <w:r w:rsidR="008529CC">
        <w:rPr>
          <w:rFonts w:ascii="Times New Roman" w:hAnsi="Times New Roman" w:cs="Times New Roman"/>
          <w:sz w:val="20"/>
          <w:szCs w:val="20"/>
        </w:rPr>
        <w:t>Pradesh</w:t>
      </w:r>
    </w:p>
    <w:p w:rsidR="009B7D56" w:rsidRDefault="00DA23A6" w:rsidP="009B7D56">
      <w:pPr>
        <w:spacing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Correspondence: </w:t>
      </w:r>
      <w:hyperlink r:id="rId6" w:history="1">
        <w:r w:rsidR="00D4563F" w:rsidRPr="001F67F0">
          <w:rPr>
            <w:rStyle w:val="Hyperlink"/>
            <w:rFonts w:ascii="Times New Roman" w:hAnsi="Times New Roman" w:cs="Times New Roman"/>
            <w:sz w:val="20"/>
            <w:szCs w:val="20"/>
          </w:rPr>
          <w:t>archna.05talwar@gmail.com</w:t>
        </w:r>
      </w:hyperlink>
    </w:p>
    <w:p w:rsidR="00D4563F" w:rsidRPr="00BA4B2A" w:rsidRDefault="00D4563F" w:rsidP="009B7D56">
      <w:pPr>
        <w:spacing w:line="240" w:lineRule="auto"/>
        <w:jc w:val="both"/>
        <w:rPr>
          <w:rFonts w:ascii="Times New Roman" w:hAnsi="Times New Roman" w:cs="Times New Roman"/>
          <w:sz w:val="20"/>
          <w:szCs w:val="20"/>
        </w:rPr>
      </w:pPr>
    </w:p>
    <w:p w:rsidR="0010103F" w:rsidRDefault="00DA23A6" w:rsidP="0010103F">
      <w:pPr>
        <w:pStyle w:val="ListParagraph"/>
        <w:numPr>
          <w:ilvl w:val="0"/>
          <w:numId w:val="5"/>
        </w:numPr>
        <w:rPr>
          <w:rFonts w:ascii="Times New Roman" w:hAnsi="Times New Roman" w:cs="Times New Roman"/>
          <w:b/>
          <w:bCs/>
          <w:sz w:val="24"/>
          <w:szCs w:val="24"/>
        </w:rPr>
      </w:pPr>
      <w:r w:rsidRPr="00E161C2">
        <w:rPr>
          <w:rFonts w:ascii="Times New Roman" w:hAnsi="Times New Roman" w:cs="Times New Roman"/>
          <w:b/>
          <w:bCs/>
          <w:sz w:val="24"/>
          <w:szCs w:val="24"/>
        </w:rPr>
        <w:t>A</w:t>
      </w:r>
      <w:r w:rsidR="0050771A" w:rsidRPr="00E161C2">
        <w:rPr>
          <w:rFonts w:ascii="Times New Roman" w:hAnsi="Times New Roman" w:cs="Times New Roman"/>
          <w:b/>
          <w:bCs/>
          <w:sz w:val="24"/>
          <w:szCs w:val="24"/>
        </w:rPr>
        <w:t>bstract</w:t>
      </w:r>
    </w:p>
    <w:p w:rsidR="00564334" w:rsidRDefault="00DA23A6" w:rsidP="001E068B">
      <w:pPr>
        <w:spacing w:line="360" w:lineRule="auto"/>
        <w:jc w:val="both"/>
        <w:rPr>
          <w:rFonts w:ascii="Times New Roman" w:hAnsi="Times New Roman" w:cs="Times New Roman"/>
          <w:b/>
          <w:bCs/>
          <w:sz w:val="24"/>
          <w:szCs w:val="24"/>
        </w:rPr>
      </w:pPr>
      <w:r w:rsidRPr="0010103F">
        <w:rPr>
          <w:rFonts w:ascii="Times New Roman" w:hAnsi="Times New Roman" w:cs="Times New Roman"/>
          <w:sz w:val="24"/>
          <w:szCs w:val="24"/>
        </w:rPr>
        <w:t>Researchers have been investigating the design of effective drug candidates using natural compounds as our primary strategy aga</w:t>
      </w:r>
      <w:r>
        <w:rPr>
          <w:rFonts w:ascii="Times New Roman" w:hAnsi="Times New Roman" w:cs="Times New Roman"/>
          <w:sz w:val="24"/>
          <w:szCs w:val="24"/>
        </w:rPr>
        <w:t>inst various chronic conditions</w:t>
      </w:r>
      <w:r w:rsidRPr="0010103F">
        <w:rPr>
          <w:rFonts w:ascii="Times New Roman" w:hAnsi="Times New Roman" w:cs="Times New Roman"/>
          <w:sz w:val="24"/>
          <w:szCs w:val="24"/>
        </w:rPr>
        <w:t xml:space="preserve">. Diabetes mellitus, a complex metabolic disorder imposing a substantial global health burden, has driven the </w:t>
      </w:r>
      <w:proofErr w:type="gramStart"/>
      <w:r w:rsidRPr="0010103F">
        <w:rPr>
          <w:rFonts w:ascii="Times New Roman" w:hAnsi="Times New Roman" w:cs="Times New Roman"/>
          <w:sz w:val="24"/>
          <w:szCs w:val="24"/>
        </w:rPr>
        <w:t>search</w:t>
      </w:r>
      <w:proofErr w:type="gramEnd"/>
      <w:r w:rsidRPr="0010103F">
        <w:rPr>
          <w:rFonts w:ascii="Times New Roman" w:hAnsi="Times New Roman" w:cs="Times New Roman"/>
          <w:sz w:val="24"/>
          <w:szCs w:val="24"/>
        </w:rPr>
        <w:t xml:space="preserve"> for innovative solutions. This quest has led to the exploration of nanobiotechnology as a transformative tool to harness the antidiabetic potential of natural compounds, with a particular focus on </w:t>
      </w:r>
      <w:r w:rsidRPr="0010103F">
        <w:rPr>
          <w:rFonts w:ascii="Times New Roman" w:hAnsi="Times New Roman" w:cs="Times New Roman"/>
          <w:i/>
          <w:iCs/>
          <w:sz w:val="24"/>
          <w:szCs w:val="24"/>
        </w:rPr>
        <w:t>Syzygium cumini</w:t>
      </w:r>
      <w:r w:rsidRPr="0010103F">
        <w:rPr>
          <w:rFonts w:ascii="Times New Roman" w:hAnsi="Times New Roman" w:cs="Times New Roman"/>
          <w:sz w:val="24"/>
          <w:szCs w:val="24"/>
        </w:rPr>
        <w:t>, commonly known as Jamun.</w:t>
      </w:r>
      <w:r w:rsidR="00B23E07" w:rsidRPr="0010103F">
        <w:rPr>
          <w:rFonts w:ascii="Times New Roman" w:hAnsi="Times New Roman" w:cs="Times New Roman"/>
          <w:sz w:val="24"/>
          <w:szCs w:val="24"/>
        </w:rPr>
        <w:t xml:space="preserve">Jamun, a traditional medicinal plant, </w:t>
      </w:r>
      <w:r w:rsidR="007B7EAC">
        <w:rPr>
          <w:rFonts w:ascii="Times New Roman" w:hAnsi="Times New Roman" w:cs="Times New Roman"/>
          <w:sz w:val="24"/>
          <w:szCs w:val="24"/>
        </w:rPr>
        <w:t>harbors</w:t>
      </w:r>
      <w:r w:rsidR="00B23E07" w:rsidRPr="0010103F">
        <w:rPr>
          <w:rFonts w:ascii="Times New Roman" w:hAnsi="Times New Roman" w:cs="Times New Roman"/>
          <w:sz w:val="24"/>
          <w:szCs w:val="24"/>
        </w:rPr>
        <w:t xml:space="preserve"> various bioactive components such as anthocyanins, polyphenols, and flavonoids, showcasing significant antidiabetogenic potential.</w:t>
      </w:r>
      <w:r w:rsidR="00B23E07">
        <w:rPr>
          <w:rFonts w:ascii="Times New Roman" w:hAnsi="Times New Roman" w:cs="Times New Roman"/>
          <w:sz w:val="24"/>
          <w:szCs w:val="24"/>
        </w:rPr>
        <w:t xml:space="preserve">The unique </w:t>
      </w:r>
      <w:r w:rsidR="004F5D14">
        <w:rPr>
          <w:rFonts w:ascii="Times New Roman" w:hAnsi="Times New Roman" w:cs="Times New Roman"/>
          <w:sz w:val="24"/>
          <w:szCs w:val="24"/>
        </w:rPr>
        <w:t xml:space="preserve">properties of black plum such as </w:t>
      </w:r>
      <w:r w:rsidR="007B7EAC">
        <w:rPr>
          <w:rFonts w:ascii="Times New Roman" w:hAnsi="Times New Roman" w:cs="Times New Roman"/>
          <w:sz w:val="24"/>
          <w:szCs w:val="24"/>
        </w:rPr>
        <w:t>insulin-mimetic</w:t>
      </w:r>
      <w:r w:rsidR="004F5D14">
        <w:rPr>
          <w:rFonts w:ascii="Times New Roman" w:hAnsi="Times New Roman" w:cs="Times New Roman"/>
          <w:sz w:val="24"/>
          <w:szCs w:val="24"/>
        </w:rPr>
        <w:t xml:space="preserve"> effects, α-glucosidase inhibition</w:t>
      </w:r>
      <w:r w:rsidR="007B7EAC">
        <w:rPr>
          <w:rFonts w:ascii="Times New Roman" w:hAnsi="Times New Roman" w:cs="Times New Roman"/>
          <w:sz w:val="24"/>
          <w:szCs w:val="24"/>
        </w:rPr>
        <w:t>,</w:t>
      </w:r>
      <w:r w:rsidR="004F5D14">
        <w:rPr>
          <w:rFonts w:ascii="Times New Roman" w:hAnsi="Times New Roman" w:cs="Times New Roman"/>
          <w:sz w:val="24"/>
          <w:szCs w:val="24"/>
        </w:rPr>
        <w:t xml:space="preserve"> and enhanced insulin secretion from pancreatic β- cells make it a natural and safe remedy for diabetes management. </w:t>
      </w:r>
      <w:r w:rsidRPr="0010103F">
        <w:rPr>
          <w:rFonts w:ascii="Times New Roman" w:hAnsi="Times New Roman" w:cs="Times New Roman"/>
          <w:sz w:val="24"/>
          <w:szCs w:val="24"/>
        </w:rPr>
        <w:t xml:space="preserve">This chapter explores the fascinating connection between </w:t>
      </w:r>
      <w:r w:rsidRPr="0010103F">
        <w:rPr>
          <w:rFonts w:ascii="Times New Roman" w:hAnsi="Times New Roman" w:cs="Times New Roman"/>
          <w:i/>
          <w:iCs/>
          <w:sz w:val="24"/>
          <w:szCs w:val="24"/>
        </w:rPr>
        <w:t>Syzygium cumini</w:t>
      </w:r>
      <w:r w:rsidRPr="0010103F">
        <w:rPr>
          <w:rFonts w:ascii="Times New Roman" w:hAnsi="Times New Roman" w:cs="Times New Roman"/>
          <w:sz w:val="24"/>
          <w:szCs w:val="24"/>
        </w:rPr>
        <w:t xml:space="preserve"> (Jamun) and its eco-friendly approach to synthesizing nanoparticles with </w:t>
      </w:r>
      <w:r w:rsidR="00300306">
        <w:rPr>
          <w:rFonts w:ascii="Times New Roman" w:hAnsi="Times New Roman" w:cs="Times New Roman"/>
          <w:sz w:val="24"/>
          <w:szCs w:val="24"/>
        </w:rPr>
        <w:t>anti-diabetic</w:t>
      </w:r>
      <w:r w:rsidRPr="0010103F">
        <w:rPr>
          <w:rFonts w:ascii="Times New Roman" w:hAnsi="Times New Roman" w:cs="Times New Roman"/>
          <w:sz w:val="24"/>
          <w:szCs w:val="24"/>
        </w:rPr>
        <w:t xml:space="preserve"> properties. However, challenges related </w:t>
      </w:r>
      <w:r w:rsidR="004F5D14">
        <w:rPr>
          <w:rFonts w:ascii="Times New Roman" w:hAnsi="Times New Roman" w:cs="Times New Roman"/>
          <w:sz w:val="24"/>
          <w:szCs w:val="24"/>
        </w:rPr>
        <w:t xml:space="preserve">to delivery and </w:t>
      </w:r>
      <w:proofErr w:type="gramStart"/>
      <w:r w:rsidR="004F5D14">
        <w:rPr>
          <w:rFonts w:ascii="Times New Roman" w:hAnsi="Times New Roman" w:cs="Times New Roman"/>
          <w:sz w:val="24"/>
          <w:szCs w:val="24"/>
        </w:rPr>
        <w:t xml:space="preserve">bioavailability </w:t>
      </w:r>
      <w:r w:rsidRPr="0010103F">
        <w:rPr>
          <w:rFonts w:ascii="Times New Roman" w:hAnsi="Times New Roman" w:cs="Times New Roman"/>
          <w:sz w:val="24"/>
          <w:szCs w:val="24"/>
        </w:rPr>
        <w:t>have</w:t>
      </w:r>
      <w:proofErr w:type="gramEnd"/>
      <w:r w:rsidRPr="0010103F">
        <w:rPr>
          <w:rFonts w:ascii="Times New Roman" w:hAnsi="Times New Roman" w:cs="Times New Roman"/>
          <w:sz w:val="24"/>
          <w:szCs w:val="24"/>
        </w:rPr>
        <w:t xml:space="preserve"> spurred the integration of nanotechnology. The green-synthesized nanoparticles derived from Jamun have demonstrated the capability to amplify the antidiabetogenic potential of </w:t>
      </w:r>
      <w:r w:rsidR="008E137E">
        <w:rPr>
          <w:rFonts w:ascii="Times New Roman" w:hAnsi="Times New Roman" w:cs="Times New Roman"/>
          <w:sz w:val="24"/>
          <w:szCs w:val="24"/>
        </w:rPr>
        <w:t>their</w:t>
      </w:r>
      <w:r w:rsidRPr="0010103F">
        <w:rPr>
          <w:rFonts w:ascii="Times New Roman" w:hAnsi="Times New Roman" w:cs="Times New Roman"/>
          <w:sz w:val="24"/>
          <w:szCs w:val="24"/>
        </w:rPr>
        <w:t xml:space="preserve"> constituents. Integrating nanobiotechnology into the </w:t>
      </w:r>
      <w:r w:rsidRPr="0010103F">
        <w:rPr>
          <w:rFonts w:ascii="Times New Roman" w:hAnsi="Times New Roman" w:cs="Times New Roman"/>
          <w:i/>
          <w:iCs/>
          <w:sz w:val="24"/>
          <w:szCs w:val="24"/>
        </w:rPr>
        <w:t>Syzygium cumini</w:t>
      </w:r>
      <w:r w:rsidRPr="0010103F">
        <w:rPr>
          <w:rFonts w:ascii="Times New Roman" w:hAnsi="Times New Roman" w:cs="Times New Roman"/>
          <w:sz w:val="24"/>
          <w:szCs w:val="24"/>
        </w:rPr>
        <w:t xml:space="preserve"> (Jamun) study presents a promising avenue for improving diabetes management. This interdisciplinary approach effectively bridges the gap between traditional herbal medicine and cutting-edge nanotechnology, providing efficient, targeted, and sustainable solutions for Diabetes. As research in this field continues to advance, the collaboration between natural remedies and modern technology </w:t>
      </w:r>
      <w:r w:rsidRPr="0010103F">
        <w:rPr>
          <w:rFonts w:ascii="Times New Roman" w:hAnsi="Times New Roman" w:cs="Times New Roman"/>
          <w:sz w:val="24"/>
          <w:szCs w:val="24"/>
        </w:rPr>
        <w:lastRenderedPageBreak/>
        <w:t>holds the potential to alleviate the global burden of Diabetes, instilling hope for improved health outcomes among individuals affected by this chronic condition.</w:t>
      </w:r>
    </w:p>
    <w:p w:rsidR="00D44A08" w:rsidRPr="00564334" w:rsidRDefault="00DA23A6" w:rsidP="001E068B">
      <w:pPr>
        <w:spacing w:line="360" w:lineRule="auto"/>
        <w:jc w:val="both"/>
        <w:rPr>
          <w:rFonts w:ascii="Times New Roman" w:hAnsi="Times New Roman" w:cs="Times New Roman"/>
          <w:b/>
          <w:bCs/>
          <w:sz w:val="24"/>
          <w:szCs w:val="24"/>
        </w:rPr>
      </w:pPr>
      <w:r w:rsidRPr="00E161C2">
        <w:rPr>
          <w:rFonts w:ascii="Times New Roman" w:hAnsi="Times New Roman" w:cs="Times New Roman"/>
          <w:b/>
          <w:bCs/>
          <w:sz w:val="24"/>
          <w:szCs w:val="24"/>
        </w:rPr>
        <w:t>Keywords</w:t>
      </w:r>
      <w:proofErr w:type="gramStart"/>
      <w:r w:rsidRPr="00E161C2">
        <w:rPr>
          <w:rFonts w:ascii="Times New Roman" w:hAnsi="Times New Roman" w:cs="Times New Roman"/>
          <w:b/>
          <w:bCs/>
          <w:sz w:val="24"/>
          <w:szCs w:val="24"/>
        </w:rPr>
        <w:t>:</w:t>
      </w:r>
      <w:r w:rsidR="0010103F">
        <w:rPr>
          <w:rFonts w:ascii="Times New Roman" w:hAnsi="Times New Roman" w:cs="Times New Roman"/>
          <w:iCs/>
          <w:sz w:val="24"/>
          <w:szCs w:val="24"/>
        </w:rPr>
        <w:t>Diabetes</w:t>
      </w:r>
      <w:proofErr w:type="gramEnd"/>
      <w:r w:rsidR="0010103F">
        <w:rPr>
          <w:rFonts w:ascii="Times New Roman" w:hAnsi="Times New Roman" w:cs="Times New Roman"/>
          <w:iCs/>
          <w:sz w:val="24"/>
          <w:szCs w:val="24"/>
        </w:rPr>
        <w:t xml:space="preserve"> mellitus, </w:t>
      </w:r>
      <w:r w:rsidRPr="00E161C2">
        <w:rPr>
          <w:rFonts w:ascii="Times New Roman" w:hAnsi="Times New Roman" w:cs="Times New Roman"/>
          <w:i/>
          <w:iCs/>
          <w:sz w:val="24"/>
          <w:szCs w:val="24"/>
        </w:rPr>
        <w:t>Syzygium cumini</w:t>
      </w:r>
      <w:r w:rsidRPr="00E161C2">
        <w:rPr>
          <w:rFonts w:ascii="Times New Roman" w:hAnsi="Times New Roman" w:cs="Times New Roman"/>
          <w:sz w:val="24"/>
          <w:szCs w:val="24"/>
        </w:rPr>
        <w:t xml:space="preserve">, </w:t>
      </w:r>
      <w:r w:rsidR="0010103F">
        <w:rPr>
          <w:rFonts w:ascii="Times New Roman" w:hAnsi="Times New Roman" w:cs="Times New Roman"/>
          <w:sz w:val="24"/>
          <w:szCs w:val="24"/>
        </w:rPr>
        <w:t xml:space="preserve">Nanobiotechnology, </w:t>
      </w:r>
      <w:r w:rsidR="00484D75" w:rsidRPr="00E161C2">
        <w:rPr>
          <w:rFonts w:ascii="Times New Roman" w:hAnsi="Times New Roman" w:cs="Times New Roman"/>
          <w:sz w:val="24"/>
          <w:szCs w:val="24"/>
        </w:rPr>
        <w:t>G</w:t>
      </w:r>
      <w:r w:rsidRPr="00E161C2">
        <w:rPr>
          <w:rFonts w:ascii="Times New Roman" w:hAnsi="Times New Roman" w:cs="Times New Roman"/>
          <w:sz w:val="24"/>
          <w:szCs w:val="24"/>
        </w:rPr>
        <w:t>re</w:t>
      </w:r>
      <w:r w:rsidR="0010103F">
        <w:rPr>
          <w:rFonts w:ascii="Times New Roman" w:hAnsi="Times New Roman" w:cs="Times New Roman"/>
          <w:sz w:val="24"/>
          <w:szCs w:val="24"/>
        </w:rPr>
        <w:t>en-synthesized nanoparticles</w:t>
      </w:r>
      <w:r w:rsidRPr="00E161C2">
        <w:rPr>
          <w:rFonts w:ascii="Times New Roman" w:hAnsi="Times New Roman" w:cs="Times New Roman"/>
          <w:sz w:val="24"/>
          <w:szCs w:val="24"/>
        </w:rPr>
        <w:t xml:space="preserve">, </w:t>
      </w:r>
      <w:r w:rsidR="00484D75" w:rsidRPr="00E161C2">
        <w:rPr>
          <w:rFonts w:ascii="Times New Roman" w:hAnsi="Times New Roman" w:cs="Times New Roman"/>
          <w:sz w:val="24"/>
          <w:szCs w:val="24"/>
        </w:rPr>
        <w:t>Anthocyanins, Polyphenols, Flavonoids,A</w:t>
      </w:r>
      <w:r w:rsidRPr="00E161C2">
        <w:rPr>
          <w:rFonts w:ascii="Times New Roman" w:hAnsi="Times New Roman" w:cs="Times New Roman"/>
          <w:sz w:val="24"/>
          <w:szCs w:val="24"/>
        </w:rPr>
        <w:t>ntidiabetogenic potential</w:t>
      </w:r>
    </w:p>
    <w:p w:rsidR="00D44A08" w:rsidRPr="00E161C2" w:rsidRDefault="00DA23A6" w:rsidP="007A3284">
      <w:pPr>
        <w:pStyle w:val="ListParagraph"/>
        <w:numPr>
          <w:ilvl w:val="0"/>
          <w:numId w:val="5"/>
        </w:numPr>
        <w:rPr>
          <w:rFonts w:ascii="Times New Roman" w:hAnsi="Times New Roman" w:cs="Times New Roman"/>
          <w:b/>
          <w:bCs/>
          <w:sz w:val="24"/>
          <w:szCs w:val="24"/>
        </w:rPr>
      </w:pPr>
      <w:r w:rsidRPr="00E161C2">
        <w:rPr>
          <w:rFonts w:ascii="Times New Roman" w:hAnsi="Times New Roman" w:cs="Times New Roman"/>
          <w:b/>
          <w:bCs/>
          <w:sz w:val="24"/>
          <w:szCs w:val="24"/>
        </w:rPr>
        <w:t>I</w:t>
      </w:r>
      <w:r w:rsidR="0050771A" w:rsidRPr="00E161C2">
        <w:rPr>
          <w:rFonts w:ascii="Times New Roman" w:hAnsi="Times New Roman" w:cs="Times New Roman"/>
          <w:b/>
          <w:bCs/>
          <w:sz w:val="24"/>
          <w:szCs w:val="24"/>
        </w:rPr>
        <w:t>ntroduction</w:t>
      </w:r>
    </w:p>
    <w:p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sz w:val="24"/>
          <w:szCs w:val="24"/>
        </w:rPr>
        <w:t>The world has been grappling with the menace of illness</w:t>
      </w:r>
      <w:r w:rsidR="008E137E">
        <w:rPr>
          <w:rFonts w:ascii="Times New Roman" w:hAnsi="Times New Roman" w:cs="Times New Roman"/>
          <w:sz w:val="24"/>
          <w:szCs w:val="24"/>
        </w:rPr>
        <w:t>,</w:t>
      </w:r>
      <w:r w:rsidRPr="00E161C2">
        <w:rPr>
          <w:rFonts w:ascii="Times New Roman" w:hAnsi="Times New Roman" w:cs="Times New Roman"/>
          <w:sz w:val="24"/>
          <w:szCs w:val="24"/>
        </w:rPr>
        <w:t xml:space="preserve"> and researchers have consistently investigated to design effective drug candidates to minimize the ill effects of medicines and improve their therapeutic properties. Throughout evolution, natural products have been bolstering our health </w:t>
      </w:r>
      <w:r w:rsidR="00D74B86" w:rsidRPr="00E161C2">
        <w:rPr>
          <w:rFonts w:ascii="Times New Roman" w:hAnsi="Times New Roman" w:cs="Times New Roman"/>
          <w:sz w:val="24"/>
          <w:szCs w:val="24"/>
        </w:rPr>
        <w:t xml:space="preserve">and </w:t>
      </w:r>
      <w:r w:rsidRPr="00E161C2">
        <w:rPr>
          <w:rFonts w:ascii="Times New Roman" w:hAnsi="Times New Roman" w:cs="Times New Roman"/>
          <w:sz w:val="24"/>
          <w:szCs w:val="24"/>
        </w:rPr>
        <w:t>treating diseases and injuries—the natural compounds s</w:t>
      </w:r>
      <w:r w:rsidR="008E137E">
        <w:rPr>
          <w:rFonts w:ascii="Times New Roman" w:hAnsi="Times New Roman" w:cs="Times New Roman"/>
          <w:sz w:val="24"/>
          <w:szCs w:val="24"/>
        </w:rPr>
        <w:t>erved</w:t>
      </w:r>
      <w:r w:rsidRPr="00E161C2">
        <w:rPr>
          <w:rFonts w:ascii="Times New Roman" w:hAnsi="Times New Roman" w:cs="Times New Roman"/>
          <w:sz w:val="24"/>
          <w:szCs w:val="24"/>
        </w:rPr>
        <w:t xml:space="preserve"> as our primary arsenal against various chronic conditions. Although plant-based medicines have been widely used in the Orient and </w:t>
      </w:r>
      <w:r w:rsidR="00D74B86" w:rsidRPr="00E161C2">
        <w:rPr>
          <w:rFonts w:ascii="Times New Roman" w:hAnsi="Times New Roman" w:cs="Times New Roman"/>
          <w:sz w:val="24"/>
          <w:szCs w:val="24"/>
        </w:rPr>
        <w:t xml:space="preserve">the </w:t>
      </w:r>
      <w:r w:rsidRPr="00E161C2">
        <w:rPr>
          <w:rFonts w:ascii="Times New Roman" w:hAnsi="Times New Roman" w:cs="Times New Roman"/>
          <w:sz w:val="24"/>
          <w:szCs w:val="24"/>
        </w:rPr>
        <w:t xml:space="preserve">Occident, their exact nomenclature was still being determined in the eighteenth and nineteenth centuries. The work of Serturner marked the beginning of natural product chemistry by isolating morphine from </w:t>
      </w:r>
      <w:r w:rsidRPr="00E161C2">
        <w:rPr>
          <w:rFonts w:ascii="Times New Roman" w:hAnsi="Times New Roman" w:cs="Times New Roman"/>
          <w:i/>
          <w:sz w:val="24"/>
          <w:szCs w:val="24"/>
        </w:rPr>
        <w:t>Papaver somniferum</w:t>
      </w:r>
      <w:r w:rsidRPr="00E161C2">
        <w:rPr>
          <w:rFonts w:ascii="Times New Roman" w:hAnsi="Times New Roman" w:cs="Times New Roman"/>
          <w:sz w:val="24"/>
          <w:szCs w:val="24"/>
        </w:rPr>
        <w:t xml:space="preserve">. The native people of the Andes and Amazon highlands used the bark of the cinchona tree as an infusion to treat fevers. It was known as 'Jesuit fever bark' by the early sixteenth century, </w:t>
      </w:r>
      <w:r w:rsidR="008E137E">
        <w:rPr>
          <w:rFonts w:ascii="Times New Roman" w:hAnsi="Times New Roman" w:cs="Times New Roman"/>
          <w:sz w:val="24"/>
          <w:szCs w:val="24"/>
        </w:rPr>
        <w:t>which</w:t>
      </w:r>
      <w:r w:rsidRPr="00E161C2">
        <w:rPr>
          <w:rFonts w:ascii="Times New Roman" w:hAnsi="Times New Roman" w:cs="Times New Roman"/>
          <w:sz w:val="24"/>
          <w:szCs w:val="24"/>
        </w:rPr>
        <w:t xml:space="preserve"> brought a remarkable and profound change. Carl Koler, a German chemist</w:t>
      </w:r>
      <w:r w:rsidR="008E137E">
        <w:rPr>
          <w:rFonts w:ascii="Times New Roman" w:hAnsi="Times New Roman" w:cs="Times New Roman"/>
          <w:sz w:val="24"/>
          <w:szCs w:val="24"/>
        </w:rPr>
        <w:t>,</w:t>
      </w:r>
      <w:r w:rsidRPr="00E161C2">
        <w:rPr>
          <w:rFonts w:ascii="Times New Roman" w:hAnsi="Times New Roman" w:cs="Times New Roman"/>
          <w:sz w:val="24"/>
          <w:szCs w:val="24"/>
        </w:rPr>
        <w:t xml:space="preserve"> isolated cocaine that could function as a local anesthetic in eye surgery. The alkaloid-rich oil extracted from </w:t>
      </w:r>
      <w:r w:rsidRPr="00E161C2">
        <w:rPr>
          <w:rFonts w:ascii="Times New Roman" w:hAnsi="Times New Roman" w:cs="Times New Roman"/>
          <w:i/>
          <w:sz w:val="24"/>
          <w:szCs w:val="24"/>
        </w:rPr>
        <w:t>Pilocarpus jaborandi</w:t>
      </w:r>
      <w:r w:rsidRPr="00E161C2">
        <w:rPr>
          <w:rFonts w:ascii="Times New Roman" w:hAnsi="Times New Roman" w:cs="Times New Roman"/>
          <w:sz w:val="24"/>
          <w:szCs w:val="24"/>
        </w:rPr>
        <w:t xml:space="preserve"> served as a tool to combat glaucoma. The population of American Indians on the island of Guadeloupe cured stomach aches and reduced inflammation in wounds by </w:t>
      </w:r>
      <w:r w:rsidRPr="00E161C2">
        <w:rPr>
          <w:rFonts w:ascii="Times New Roman" w:hAnsi="Times New Roman" w:cs="Times New Roman"/>
          <w:i/>
          <w:sz w:val="24"/>
          <w:szCs w:val="24"/>
        </w:rPr>
        <w:t>Ananas comosos</w:t>
      </w:r>
      <w:r w:rsidRPr="00E161C2">
        <w:rPr>
          <w:rFonts w:ascii="Times New Roman" w:hAnsi="Times New Roman" w:cs="Times New Roman"/>
          <w:sz w:val="24"/>
          <w:szCs w:val="24"/>
        </w:rPr>
        <w:t xml:space="preserve"> [1]. Moreover, the twentieth century highlighted the discovery of several medicines and many compounds</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their structures were identified that alleviated the significance of natural entities. The identification of molecular structures allowed scientists to synthesize rather than isolate these chemical species like emetine from </w:t>
      </w:r>
      <w:r w:rsidRPr="00E161C2">
        <w:rPr>
          <w:rFonts w:ascii="Times New Roman" w:hAnsi="Times New Roman" w:cs="Times New Roman"/>
          <w:i/>
          <w:sz w:val="24"/>
          <w:szCs w:val="24"/>
        </w:rPr>
        <w:t>Cephaelis ipecacuanha</w:t>
      </w:r>
      <w:r w:rsidRPr="00E161C2">
        <w:rPr>
          <w:rFonts w:ascii="Times New Roman" w:hAnsi="Times New Roman" w:cs="Times New Roman"/>
          <w:sz w:val="24"/>
          <w:szCs w:val="24"/>
        </w:rPr>
        <w:t xml:space="preserve">, quinine from </w:t>
      </w:r>
      <w:r w:rsidRPr="00E161C2">
        <w:rPr>
          <w:rFonts w:ascii="Times New Roman" w:hAnsi="Times New Roman" w:cs="Times New Roman"/>
          <w:i/>
          <w:sz w:val="24"/>
          <w:szCs w:val="24"/>
        </w:rPr>
        <w:t>Cinchona ledgeriana</w:t>
      </w:r>
      <w:r w:rsidRPr="00E161C2">
        <w:rPr>
          <w:rFonts w:ascii="Times New Roman" w:hAnsi="Times New Roman" w:cs="Times New Roman"/>
          <w:sz w:val="24"/>
          <w:szCs w:val="24"/>
        </w:rPr>
        <w:t xml:space="preserve">, atropine from </w:t>
      </w:r>
      <w:r w:rsidRPr="00E161C2">
        <w:rPr>
          <w:rFonts w:ascii="Times New Roman" w:hAnsi="Times New Roman" w:cs="Times New Roman"/>
          <w:i/>
          <w:sz w:val="24"/>
          <w:szCs w:val="24"/>
        </w:rPr>
        <w:t>Atropa belladonna</w:t>
      </w:r>
      <w:r w:rsidRPr="00E161C2">
        <w:rPr>
          <w:rFonts w:ascii="Times New Roman" w:hAnsi="Times New Roman" w:cs="Times New Roman"/>
          <w:sz w:val="24"/>
          <w:szCs w:val="24"/>
        </w:rPr>
        <w:t xml:space="preserve">, nicotine from </w:t>
      </w:r>
      <w:r w:rsidRPr="00E161C2">
        <w:rPr>
          <w:rFonts w:ascii="Times New Roman" w:hAnsi="Times New Roman" w:cs="Times New Roman"/>
          <w:i/>
          <w:sz w:val="24"/>
          <w:szCs w:val="24"/>
        </w:rPr>
        <w:t>Nicotiana tobacum</w:t>
      </w:r>
      <w:r w:rsidRPr="00E161C2">
        <w:rPr>
          <w:rFonts w:ascii="Times New Roman" w:hAnsi="Times New Roman" w:cs="Times New Roman"/>
          <w:sz w:val="24"/>
          <w:szCs w:val="24"/>
        </w:rPr>
        <w:t xml:space="preserve">, caffeine from </w:t>
      </w:r>
      <w:r w:rsidRPr="00E161C2">
        <w:rPr>
          <w:rFonts w:ascii="Times New Roman" w:hAnsi="Times New Roman" w:cs="Times New Roman"/>
          <w:i/>
          <w:sz w:val="24"/>
          <w:szCs w:val="24"/>
        </w:rPr>
        <w:t>Coffea arabica</w:t>
      </w:r>
      <w:r w:rsidRPr="00E161C2">
        <w:rPr>
          <w:rFonts w:ascii="Times New Roman" w:hAnsi="Times New Roman" w:cs="Times New Roman"/>
          <w:sz w:val="24"/>
          <w:szCs w:val="24"/>
        </w:rPr>
        <w:t xml:space="preserve"> and others. </w:t>
      </w:r>
    </w:p>
    <w:p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sz w:val="24"/>
          <w:szCs w:val="24"/>
        </w:rPr>
        <w:t>However, the actual medicinal properties of botanical remedies and their intricate blends’ composition remained unexamined and reflected their poor</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quality control. Nonetheless, there has been a swift transformation in the evolution of botanical medicines due to several reasons</w:t>
      </w:r>
      <w:r w:rsidR="00036C3B">
        <w:rPr>
          <w:rFonts w:ascii="Times New Roman" w:hAnsi="Times New Roman" w:cs="Times New Roman"/>
          <w:sz w:val="24"/>
          <w:szCs w:val="24"/>
        </w:rPr>
        <w:t>,</w:t>
      </w:r>
      <w:r w:rsidRPr="00E161C2">
        <w:rPr>
          <w:rFonts w:ascii="Times New Roman" w:hAnsi="Times New Roman" w:cs="Times New Roman"/>
          <w:sz w:val="24"/>
          <w:szCs w:val="24"/>
        </w:rPr>
        <w:t xml:space="preserve"> such as the adverse effects of modern drugs, drug-resistant microorganisms, and others. Additionally, the concepts of traditional medicines have laid the foundation for the development of allopathy or modern drugs and the origin of new drugs by Newmann </w:t>
      </w:r>
      <w:r w:rsidRPr="00E161C2">
        <w:rPr>
          <w:rFonts w:ascii="Times New Roman" w:hAnsi="Times New Roman" w:cs="Times New Roman"/>
          <w:sz w:val="24"/>
          <w:szCs w:val="24"/>
        </w:rPr>
        <w:lastRenderedPageBreak/>
        <w:t>estimated that about 60% of the commonly used household names like reserpine, artemisinin, penicillin,</w:t>
      </w:r>
      <w:r w:rsidR="00036C3B">
        <w:rPr>
          <w:rFonts w:ascii="Times New Roman" w:hAnsi="Times New Roman" w:cs="Times New Roman"/>
          <w:sz w:val="24"/>
          <w:szCs w:val="24"/>
        </w:rPr>
        <w:t xml:space="preserve"> and </w:t>
      </w:r>
      <w:r w:rsidRPr="00E161C2">
        <w:rPr>
          <w:rFonts w:ascii="Times New Roman" w:hAnsi="Times New Roman" w:cs="Times New Roman"/>
          <w:sz w:val="24"/>
          <w:szCs w:val="24"/>
        </w:rPr>
        <w:t>paclitaxel are either directly or indirectly derived from plants.</w:t>
      </w:r>
    </w:p>
    <w:p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sz w:val="24"/>
          <w:szCs w:val="24"/>
        </w:rPr>
        <w:t>To resolve the issue ofidentifying new leads in the limited realm of chemical diversity</w:t>
      </w:r>
      <w:r w:rsidR="00036C3B">
        <w:rPr>
          <w:rFonts w:ascii="Times New Roman" w:hAnsi="Times New Roman" w:cs="Times New Roman"/>
          <w:sz w:val="24"/>
          <w:szCs w:val="24"/>
        </w:rPr>
        <w:t>,</w:t>
      </w:r>
      <w:r w:rsidRPr="00E161C2">
        <w:rPr>
          <w:rFonts w:ascii="Times New Roman" w:hAnsi="Times New Roman" w:cs="Times New Roman"/>
          <w:sz w:val="24"/>
          <w:szCs w:val="24"/>
        </w:rPr>
        <w:t xml:space="preserve"> extensive research on chemistry, pharmacology, clinical therapeutics, and pharmacognosy has been carried out on various medicinal plants. Using combinatorial chemistry techniques to generate molecular diversity has been particularly valuable </w:t>
      </w:r>
      <w:r w:rsidR="00797837" w:rsidRPr="00E161C2">
        <w:rPr>
          <w:rFonts w:ascii="Times New Roman" w:hAnsi="Times New Roman" w:cs="Times New Roman"/>
          <w:sz w:val="24"/>
          <w:szCs w:val="24"/>
        </w:rPr>
        <w:t>in testing</w:t>
      </w:r>
      <w:r w:rsidRPr="00E161C2">
        <w:rPr>
          <w:rFonts w:ascii="Times New Roman" w:hAnsi="Times New Roman" w:cs="Times New Roman"/>
          <w:sz w:val="24"/>
          <w:szCs w:val="24"/>
        </w:rPr>
        <w:t xml:space="preserve"> numerous analogs of lead compounds to optimize their properties.</w:t>
      </w:r>
      <w:r w:rsidR="00036C3B">
        <w:rPr>
          <w:rFonts w:ascii="Times New Roman" w:hAnsi="Times New Roman" w:cs="Times New Roman"/>
          <w:sz w:val="24"/>
          <w:szCs w:val="24"/>
        </w:rPr>
        <w:t>The p</w:t>
      </w:r>
      <w:r w:rsidRPr="00E161C2">
        <w:rPr>
          <w:rFonts w:ascii="Times New Roman" w:hAnsi="Times New Roman" w:cs="Times New Roman"/>
          <w:sz w:val="24"/>
          <w:szCs w:val="24"/>
        </w:rPr>
        <w:t>harmaceutical industries aim to uncover active agents that can aid in developing novel drugs for ailments like cancer, malaria, Diabetes</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many more.</w:t>
      </w:r>
    </w:p>
    <w:p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sz w:val="24"/>
          <w:szCs w:val="24"/>
        </w:rPr>
        <w:t xml:space="preserve">According to information gained from </w:t>
      </w:r>
      <w:r w:rsidR="00797837" w:rsidRPr="00E161C2">
        <w:rPr>
          <w:rFonts w:ascii="Times New Roman" w:hAnsi="Times New Roman" w:cs="Times New Roman"/>
          <w:sz w:val="24"/>
          <w:szCs w:val="24"/>
        </w:rPr>
        <w:t xml:space="preserve">the </w:t>
      </w:r>
      <w:r w:rsidRPr="00E161C2">
        <w:rPr>
          <w:rFonts w:ascii="Times New Roman" w:hAnsi="Times New Roman" w:cs="Times New Roman"/>
          <w:sz w:val="24"/>
          <w:szCs w:val="24"/>
        </w:rPr>
        <w:t xml:space="preserve">World Health Organization (WHO), nearly 80% of the global population is dependent on traditional medicines. </w:t>
      </w:r>
      <w:r w:rsidR="007D1561">
        <w:rPr>
          <w:rFonts w:ascii="Times New Roman" w:hAnsi="Times New Roman" w:cs="Times New Roman"/>
          <w:sz w:val="24"/>
          <w:szCs w:val="24"/>
        </w:rPr>
        <w:t>Approximately 60% of the pharmaceuticals</w:t>
      </w:r>
      <w:r w:rsidR="00D52061">
        <w:rPr>
          <w:rFonts w:ascii="Times New Roman" w:hAnsi="Times New Roman" w:cs="Times New Roman"/>
          <w:sz w:val="24"/>
          <w:szCs w:val="24"/>
        </w:rPr>
        <w:t xml:space="preserve"> currently on the market are sourced from natural compounds found in plants </w:t>
      </w:r>
      <w:r w:rsidRPr="00E161C2">
        <w:rPr>
          <w:rFonts w:ascii="Times New Roman" w:hAnsi="Times New Roman" w:cs="Times New Roman"/>
          <w:sz w:val="24"/>
          <w:szCs w:val="24"/>
        </w:rPr>
        <w:t>[2]. The bioactive agents present in plant extracts possess therapeutic properties. These active agents</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such as flavonoids, alkaloids, phenylpropanoids, tannins, saponins, </w:t>
      </w:r>
      <w:r w:rsidR="00797837" w:rsidRPr="00E161C2">
        <w:rPr>
          <w:rFonts w:ascii="Times New Roman" w:hAnsi="Times New Roman" w:cs="Times New Roman"/>
          <w:sz w:val="24"/>
          <w:szCs w:val="24"/>
        </w:rPr>
        <w:t xml:space="preserve">and </w:t>
      </w:r>
      <w:r w:rsidRPr="00E161C2">
        <w:rPr>
          <w:rFonts w:ascii="Times New Roman" w:hAnsi="Times New Roman" w:cs="Times New Roman"/>
          <w:sz w:val="24"/>
          <w:szCs w:val="24"/>
        </w:rPr>
        <w:t>terpenoids</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possess water </w:t>
      </w:r>
      <w:r w:rsidR="00797837" w:rsidRPr="00E161C2">
        <w:rPr>
          <w:rFonts w:ascii="Times New Roman" w:hAnsi="Times New Roman" w:cs="Times New Roman"/>
          <w:sz w:val="24"/>
          <w:szCs w:val="24"/>
        </w:rPr>
        <w:t>solubility</w:t>
      </w:r>
      <w:r w:rsidRPr="00E161C2">
        <w:rPr>
          <w:rFonts w:ascii="Times New Roman" w:hAnsi="Times New Roman" w:cs="Times New Roman"/>
          <w:sz w:val="24"/>
          <w:szCs w:val="24"/>
        </w:rPr>
        <w:t xml:space="preserve"> but exhibit limited absorption capabilities</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resulting in reduced bioavailability and subsequently impacting their therapeutic efficacy. Nanotechnology has overcome the challenges of low bioavailability, unpredictable toxicity, reduced stability</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others. The amalgamation of nanotechnology and medicinal plants offers a promising avenue to overcome the limitations through nano-encapsulation by encasing aromatic molecules within customized nanocarriers [3].</w:t>
      </w:r>
    </w:p>
    <w:p w:rsidR="002A6121" w:rsidRPr="00E161C2" w:rsidRDefault="00DA23A6" w:rsidP="002A6121">
      <w:pPr>
        <w:spacing w:line="360" w:lineRule="auto"/>
        <w:jc w:val="both"/>
        <w:rPr>
          <w:rFonts w:ascii="Times New Roman" w:hAnsi="Times New Roman" w:cs="Times New Roman"/>
          <w:sz w:val="24"/>
          <w:szCs w:val="24"/>
        </w:rPr>
      </w:pPr>
      <w:r w:rsidRPr="00E161C2">
        <w:rPr>
          <w:rFonts w:ascii="Times New Roman" w:hAnsi="Times New Roman" w:cs="Times New Roman"/>
          <w:i/>
          <w:sz w:val="24"/>
          <w:szCs w:val="24"/>
        </w:rPr>
        <w:t>Syzygium cumini</w:t>
      </w:r>
      <w:r w:rsidRPr="00E161C2">
        <w:rPr>
          <w:rFonts w:ascii="Times New Roman" w:hAnsi="Times New Roman" w:cs="Times New Roman"/>
          <w:sz w:val="24"/>
          <w:szCs w:val="24"/>
        </w:rPr>
        <w:t>, commonly known as jamun or black plum</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is </w:t>
      </w:r>
      <w:r w:rsidR="0091555F">
        <w:rPr>
          <w:rFonts w:ascii="Times New Roman" w:hAnsi="Times New Roman" w:cs="Times New Roman"/>
          <w:sz w:val="24"/>
          <w:szCs w:val="24"/>
        </w:rPr>
        <w:t>an</w:t>
      </w:r>
      <w:r w:rsidRPr="00E161C2">
        <w:rPr>
          <w:rFonts w:ascii="Times New Roman" w:hAnsi="Times New Roman" w:cs="Times New Roman"/>
          <w:sz w:val="24"/>
          <w:szCs w:val="24"/>
        </w:rPr>
        <w:t xml:space="preserve">herbal medicinal plant in </w:t>
      </w:r>
      <w:r w:rsidR="00797837" w:rsidRPr="00E161C2">
        <w:rPr>
          <w:rFonts w:ascii="Times New Roman" w:hAnsi="Times New Roman" w:cs="Times New Roman"/>
          <w:sz w:val="24"/>
          <w:szCs w:val="24"/>
        </w:rPr>
        <w:t xml:space="preserve">the </w:t>
      </w:r>
      <w:r w:rsidRPr="00E161C2">
        <w:rPr>
          <w:rFonts w:ascii="Times New Roman" w:hAnsi="Times New Roman" w:cs="Times New Roman"/>
          <w:sz w:val="24"/>
          <w:szCs w:val="24"/>
        </w:rPr>
        <w:t xml:space="preserve">Unani system of medicine. Jamun is a versatile plant unveiling the presence of </w:t>
      </w:r>
      <w:r w:rsidR="00797837" w:rsidRPr="00E161C2">
        <w:rPr>
          <w:rFonts w:ascii="Times New Roman" w:hAnsi="Times New Roman" w:cs="Times New Roman"/>
          <w:sz w:val="24"/>
          <w:szCs w:val="24"/>
        </w:rPr>
        <w:t xml:space="preserve">a </w:t>
      </w:r>
      <w:r w:rsidRPr="00E161C2">
        <w:rPr>
          <w:rFonts w:ascii="Times New Roman" w:hAnsi="Times New Roman" w:cs="Times New Roman"/>
          <w:sz w:val="24"/>
          <w:szCs w:val="24"/>
        </w:rPr>
        <w:t>range of vital compounds</w:t>
      </w:r>
      <w:r w:rsidR="0091555F">
        <w:rPr>
          <w:rFonts w:ascii="Times New Roman" w:hAnsi="Times New Roman" w:cs="Times New Roman"/>
          <w:sz w:val="24"/>
          <w:szCs w:val="24"/>
        </w:rPr>
        <w:t xml:space="preserve"> in its leaf extracts,</w:t>
      </w:r>
      <w:r w:rsidRPr="00E161C2">
        <w:rPr>
          <w:rFonts w:ascii="Times New Roman" w:hAnsi="Times New Roman" w:cs="Times New Roman"/>
          <w:sz w:val="24"/>
          <w:szCs w:val="24"/>
        </w:rPr>
        <w:t xml:space="preserve"> including alkaloids, flavonoids, steroids, cardiac glycosides, tannins, saponins, phenols</w:t>
      </w:r>
      <w:r w:rsidR="00797837"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terpenoids [4]. The essential oils extracted from jamun leaves include transcaryophyllene (11.19%), α-caryophyllene (4.36%), α-pinene (32.32%), β- pinene (12.44%), 1,3,6- octatriene (8.41%), α-limonene (3.42%), and delta-3-carene (5.55%). These bioactive entities are responsible for </w:t>
      </w:r>
      <w:r w:rsidR="009B7D56" w:rsidRPr="00E161C2">
        <w:rPr>
          <w:rFonts w:ascii="Times New Roman" w:hAnsi="Times New Roman" w:cs="Times New Roman"/>
          <w:sz w:val="24"/>
          <w:szCs w:val="24"/>
        </w:rPr>
        <w:t>their</w:t>
      </w:r>
      <w:r w:rsidRPr="00E161C2">
        <w:rPr>
          <w:rFonts w:ascii="Times New Roman" w:hAnsi="Times New Roman" w:cs="Times New Roman"/>
          <w:sz w:val="24"/>
          <w:szCs w:val="24"/>
        </w:rPr>
        <w:t xml:space="preserve"> medicinal properties like antidiabetic, antioxidant, anticancer, antiallergic, immunomodulatory, etc</w:t>
      </w:r>
      <w:r w:rsidR="0091555F">
        <w:rPr>
          <w:rFonts w:ascii="Times New Roman" w:hAnsi="Times New Roman" w:cs="Times New Roman"/>
          <w:sz w:val="24"/>
          <w:szCs w:val="24"/>
        </w:rPr>
        <w:t>.</w:t>
      </w:r>
      <w:r w:rsidRPr="00E161C2">
        <w:rPr>
          <w:rFonts w:ascii="Times New Roman" w:hAnsi="Times New Roman" w:cs="Times New Roman"/>
          <w:sz w:val="24"/>
          <w:szCs w:val="24"/>
        </w:rPr>
        <w:t xml:space="preserve"> [5]. Not only the fruit of the </w:t>
      </w:r>
      <w:r w:rsidR="00D86233" w:rsidRPr="00E161C2">
        <w:rPr>
          <w:rFonts w:ascii="Times New Roman" w:hAnsi="Times New Roman" w:cs="Times New Roman"/>
          <w:sz w:val="24"/>
          <w:szCs w:val="24"/>
        </w:rPr>
        <w:t>Jamun</w:t>
      </w:r>
      <w:r w:rsidRPr="00E161C2">
        <w:rPr>
          <w:rFonts w:ascii="Times New Roman" w:hAnsi="Times New Roman" w:cs="Times New Roman"/>
          <w:sz w:val="24"/>
          <w:szCs w:val="24"/>
        </w:rPr>
        <w:t xml:space="preserve"> but also the extracts derived from its leaves, bark, and seeds have demonstrated effectiveness in diabetes treatment</w:t>
      </w:r>
      <w:r w:rsidR="009B7D56" w:rsidRPr="00E161C2">
        <w:rPr>
          <w:rFonts w:ascii="Times New Roman" w:hAnsi="Times New Roman" w:cs="Times New Roman"/>
          <w:sz w:val="24"/>
          <w:szCs w:val="24"/>
        </w:rPr>
        <w:t xml:space="preserve"> [3</w:t>
      </w:r>
      <w:r w:rsidR="00A65A91">
        <w:rPr>
          <w:rFonts w:ascii="Times New Roman" w:hAnsi="Times New Roman" w:cs="Times New Roman"/>
          <w:sz w:val="24"/>
          <w:szCs w:val="24"/>
        </w:rPr>
        <w:t>7</w:t>
      </w:r>
      <w:r w:rsidR="009B7D56" w:rsidRPr="00E161C2">
        <w:rPr>
          <w:rFonts w:ascii="Times New Roman" w:hAnsi="Times New Roman" w:cs="Times New Roman"/>
          <w:sz w:val="24"/>
          <w:szCs w:val="24"/>
        </w:rPr>
        <w:t>]</w:t>
      </w:r>
      <w:r w:rsidRPr="00E161C2">
        <w:rPr>
          <w:rFonts w:ascii="Times New Roman" w:hAnsi="Times New Roman" w:cs="Times New Roman"/>
          <w:sz w:val="24"/>
          <w:szCs w:val="24"/>
        </w:rPr>
        <w:t xml:space="preserve">. Hence, </w:t>
      </w:r>
      <w:r w:rsidR="009B7D56" w:rsidRPr="00E161C2">
        <w:rPr>
          <w:rFonts w:ascii="Times New Roman" w:hAnsi="Times New Roman" w:cs="Times New Roman"/>
          <w:sz w:val="24"/>
          <w:szCs w:val="24"/>
        </w:rPr>
        <w:t>J</w:t>
      </w:r>
      <w:r w:rsidRPr="00E161C2">
        <w:rPr>
          <w:rFonts w:ascii="Times New Roman" w:hAnsi="Times New Roman" w:cs="Times New Roman"/>
          <w:sz w:val="24"/>
          <w:szCs w:val="24"/>
        </w:rPr>
        <w:t>amun is a versatile fruit with various health conditions, like regulating blood sugar levels, managing hyperglycemia</w:t>
      </w:r>
      <w:r w:rsidR="00D86233" w:rsidRPr="00E161C2">
        <w:rPr>
          <w:rFonts w:ascii="Times New Roman" w:hAnsi="Times New Roman" w:cs="Times New Roman"/>
          <w:sz w:val="24"/>
          <w:szCs w:val="24"/>
        </w:rPr>
        <w:t>,</w:t>
      </w:r>
      <w:r w:rsidRPr="00E161C2">
        <w:rPr>
          <w:rFonts w:ascii="Times New Roman" w:hAnsi="Times New Roman" w:cs="Times New Roman"/>
          <w:sz w:val="24"/>
          <w:szCs w:val="24"/>
        </w:rPr>
        <w:t xml:space="preserve"> and </w:t>
      </w:r>
      <w:r w:rsidRPr="00E161C2">
        <w:rPr>
          <w:rFonts w:ascii="Times New Roman" w:hAnsi="Times New Roman" w:cs="Times New Roman"/>
          <w:sz w:val="24"/>
          <w:szCs w:val="24"/>
        </w:rPr>
        <w:lastRenderedPageBreak/>
        <w:t>addressing associated health concerns.</w:t>
      </w:r>
      <w:r w:rsidR="00D52061">
        <w:rPr>
          <w:rFonts w:ascii="Times New Roman" w:hAnsi="Times New Roman" w:cs="Times New Roman"/>
          <w:sz w:val="24"/>
          <w:szCs w:val="24"/>
        </w:rPr>
        <w:t xml:space="preserve"> The following </w:t>
      </w:r>
      <w:r w:rsidR="007B7EAC" w:rsidRPr="007B7EAC">
        <w:rPr>
          <w:rFonts w:ascii="Times New Roman" w:hAnsi="Times New Roman" w:cs="Times New Roman"/>
          <w:b/>
          <w:bCs/>
          <w:sz w:val="24"/>
          <w:szCs w:val="24"/>
        </w:rPr>
        <w:t>T</w:t>
      </w:r>
      <w:r w:rsidR="00D52061" w:rsidRPr="007B7EAC">
        <w:rPr>
          <w:rFonts w:ascii="Times New Roman" w:hAnsi="Times New Roman" w:cs="Times New Roman"/>
          <w:b/>
          <w:bCs/>
          <w:sz w:val="24"/>
          <w:szCs w:val="24"/>
        </w:rPr>
        <w:t>able</w:t>
      </w:r>
      <w:r w:rsidR="007B7EAC" w:rsidRPr="007B7EAC">
        <w:rPr>
          <w:rFonts w:ascii="Times New Roman" w:hAnsi="Times New Roman" w:cs="Times New Roman"/>
          <w:b/>
          <w:bCs/>
          <w:sz w:val="24"/>
          <w:szCs w:val="24"/>
        </w:rPr>
        <w:t xml:space="preserve"> 1</w:t>
      </w:r>
      <w:r w:rsidR="00D52061">
        <w:rPr>
          <w:rFonts w:ascii="Times New Roman" w:hAnsi="Times New Roman" w:cs="Times New Roman"/>
          <w:sz w:val="24"/>
          <w:szCs w:val="24"/>
        </w:rPr>
        <w:t xml:space="preserve"> depicts the phytochemicals and active constituents found in the plant parts of black plum.</w:t>
      </w:r>
    </w:p>
    <w:p w:rsidR="002A6121" w:rsidRPr="00BA4B2A" w:rsidRDefault="00D133CC" w:rsidP="002A6121">
      <w:pPr>
        <w:rPr>
          <w:rFonts w:ascii="Times New Roman" w:hAnsi="Times New Roman" w:cs="Times New Roman"/>
          <w:b/>
          <w:bCs/>
          <w:sz w:val="20"/>
          <w:szCs w:val="20"/>
        </w:rPr>
      </w:pPr>
      <w:bookmarkStart w:id="0" w:name="_Hlk145782562"/>
      <w:bookmarkEnd w:id="0"/>
      <w:r w:rsidRPr="00D133CC">
        <w:rPr>
          <w:rFonts w:ascii="Times New Roman" w:hAnsi="Times New Roman" w:cs="Times New Roman"/>
          <w:b/>
          <w:bCs/>
          <w:noProof/>
          <w:sz w:val="20"/>
          <w:szCs w:val="20"/>
          <w:lang w:eastAsia="en-IN"/>
        </w:rPr>
        <w:pict>
          <v:shapetype id="_x0000_t202" coordsize="21600,21600" o:spt="202" path="m,l,21600r21600,l21600,xe">
            <v:stroke joinstyle="miter"/>
            <v:path gradientshapeok="t" o:connecttype="rect"/>
          </v:shapetype>
          <v:shape id="Text Box 3" o:spid="_x0000_s1026" type="#_x0000_t202" style="position:absolute;margin-left:-22.45pt;margin-top:19.35pt;width:476.15pt;height:40.9pt;z-index:251658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" filled="f" stroked="f" strokeweight=".5pt">
            <v:textbox>
              <w:txbxContent>
                <w:p w:rsidR="002A6121" w:rsidRPr="00E161C2" w:rsidRDefault="00DA23A6" w:rsidP="00281003">
                  <w:pPr>
                    <w:jc w:val="both"/>
                    <w:rPr>
                      <w:rFonts w:ascii="Times New Roman" w:hAnsi="Times New Roman" w:cs="Times New Roman"/>
                      <w:i/>
                      <w:iCs/>
                      <w:sz w:val="24"/>
                      <w:szCs w:val="24"/>
                    </w:rPr>
                  </w:pPr>
                  <w:r w:rsidRPr="00E161C2">
                    <w:rPr>
                      <w:rFonts w:ascii="Times New Roman" w:hAnsi="Times New Roman" w:cs="Times New Roman"/>
                      <w:b/>
                      <w:bCs/>
                      <w:sz w:val="24"/>
                      <w:szCs w:val="24"/>
                    </w:rPr>
                    <w:t>Table</w:t>
                  </w:r>
                  <w:r w:rsidR="00281003" w:rsidRPr="00E161C2">
                    <w:rPr>
                      <w:rFonts w:ascii="Times New Roman" w:hAnsi="Times New Roman" w:cs="Times New Roman"/>
                      <w:b/>
                      <w:bCs/>
                      <w:sz w:val="24"/>
                      <w:szCs w:val="24"/>
                    </w:rPr>
                    <w:t xml:space="preserve"> 1</w:t>
                  </w:r>
                  <w:proofErr w:type="gramStart"/>
                  <w:r w:rsidR="00F90D8D" w:rsidRPr="00E161C2">
                    <w:rPr>
                      <w:rFonts w:ascii="Times New Roman" w:hAnsi="Times New Roman" w:cs="Times New Roman"/>
                      <w:sz w:val="24"/>
                      <w:szCs w:val="24"/>
                    </w:rPr>
                    <w:t>:</w:t>
                  </w:r>
                  <w:r w:rsidR="00281003" w:rsidRPr="00E161C2">
                    <w:rPr>
                      <w:rFonts w:ascii="Times New Roman" w:hAnsi="Times New Roman" w:cs="Times New Roman"/>
                      <w:sz w:val="24"/>
                      <w:szCs w:val="24"/>
                    </w:rPr>
                    <w:t>S</w:t>
                  </w:r>
                  <w:r w:rsidRPr="00E161C2">
                    <w:rPr>
                      <w:rFonts w:ascii="Times New Roman" w:hAnsi="Times New Roman" w:cs="Times New Roman"/>
                      <w:sz w:val="24"/>
                      <w:szCs w:val="24"/>
                    </w:rPr>
                    <w:t>howing</w:t>
                  </w:r>
                  <w:proofErr w:type="gramEnd"/>
                  <w:r w:rsidRPr="00E161C2">
                    <w:rPr>
                      <w:rFonts w:ascii="Times New Roman" w:hAnsi="Times New Roman" w:cs="Times New Roman"/>
                      <w:sz w:val="24"/>
                      <w:szCs w:val="24"/>
                    </w:rPr>
                    <w:t xml:space="preserve"> phytochemicals and active constituents found in various plant parts of </w:t>
                  </w:r>
                  <w:r w:rsidRPr="00E161C2">
                    <w:rPr>
                      <w:rFonts w:ascii="Times New Roman" w:hAnsi="Times New Roman" w:cs="Times New Roman"/>
                      <w:i/>
                      <w:iCs/>
                      <w:sz w:val="24"/>
                      <w:szCs w:val="24"/>
                    </w:rPr>
                    <w:t>Syzygium cumini</w:t>
                  </w:r>
                </w:p>
              </w:txbxContent>
            </v:textbox>
            <w10:wrap anchorx="margin"/>
          </v:shape>
        </w:pict>
      </w:r>
    </w:p>
    <w:p w:rsidR="002A6121" w:rsidRPr="00BA4B2A" w:rsidRDefault="002A6121" w:rsidP="002A6121">
      <w:pPr>
        <w:ind w:left="360"/>
        <w:rPr>
          <w:rFonts w:ascii="Times New Roman" w:hAnsi="Times New Roman" w:cs="Times New Roman"/>
          <w:b/>
          <w:bCs/>
          <w:sz w:val="20"/>
          <w:szCs w:val="20"/>
        </w:rPr>
      </w:pPr>
    </w:p>
    <w:p w:rsidR="002A6121" w:rsidRPr="00BA4B2A" w:rsidRDefault="002A6121">
      <w:pPr>
        <w:rPr>
          <w:rFonts w:ascii="Times New Roman" w:hAnsi="Times New Roman" w:cs="Times New Roman"/>
          <w:b/>
          <w:bCs/>
          <w:sz w:val="20"/>
          <w:szCs w:val="20"/>
        </w:rPr>
      </w:pPr>
    </w:p>
    <w:tbl>
      <w:tblPr>
        <w:tblStyle w:val="ListTable1Light-Accent51"/>
        <w:tblpPr w:leftFromText="180" w:rightFromText="180" w:vertAnchor="text" w:horzAnchor="margin" w:tblpXSpec="center" w:tblpY="-11"/>
        <w:tblW w:w="9747" w:type="dxa"/>
        <w:tblLook w:val="04A0"/>
      </w:tblPr>
      <w:tblGrid>
        <w:gridCol w:w="959"/>
        <w:gridCol w:w="1701"/>
        <w:gridCol w:w="3827"/>
        <w:gridCol w:w="3260"/>
      </w:tblGrid>
      <w:tr w:rsidR="00396BAB" w:rsidTr="00396BAB">
        <w:trPr>
          <w:cnfStyle w:val="100000000000"/>
          <w:trHeight w:val="951"/>
        </w:trPr>
        <w:tc>
          <w:tcPr>
            <w:cnfStyle w:val="001000000000"/>
            <w:tcW w:w="959" w:type="dxa"/>
          </w:tcPr>
          <w:p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S. No.</w:t>
            </w:r>
          </w:p>
        </w:tc>
        <w:tc>
          <w:tcPr>
            <w:tcW w:w="1701" w:type="dxa"/>
          </w:tcPr>
          <w:p w:rsidR="00E161C2" w:rsidRPr="00E161C2" w:rsidRDefault="00DA23A6" w:rsidP="00E161C2">
            <w:pPr>
              <w:spacing w:line="360" w:lineRule="auto"/>
              <w:jc w:val="center"/>
              <w:cnfStyle w:val="100000000000"/>
              <w:rPr>
                <w:rFonts w:ascii="Times New Roman" w:hAnsi="Times New Roman" w:cs="Times New Roman"/>
                <w:sz w:val="24"/>
                <w:szCs w:val="24"/>
              </w:rPr>
            </w:pPr>
            <w:r w:rsidRPr="00E161C2">
              <w:rPr>
                <w:rFonts w:ascii="Times New Roman" w:hAnsi="Times New Roman" w:cs="Times New Roman"/>
                <w:sz w:val="24"/>
                <w:szCs w:val="24"/>
              </w:rPr>
              <w:t>Plant part</w:t>
            </w:r>
          </w:p>
        </w:tc>
        <w:tc>
          <w:tcPr>
            <w:tcW w:w="3827" w:type="dxa"/>
          </w:tcPr>
          <w:p w:rsidR="00E161C2" w:rsidRPr="00E161C2" w:rsidRDefault="00DA23A6" w:rsidP="00E161C2">
            <w:pPr>
              <w:spacing w:line="360" w:lineRule="auto"/>
              <w:jc w:val="center"/>
              <w:cnfStyle w:val="100000000000"/>
              <w:rPr>
                <w:rFonts w:ascii="Times New Roman" w:hAnsi="Times New Roman" w:cs="Times New Roman"/>
                <w:sz w:val="24"/>
                <w:szCs w:val="24"/>
              </w:rPr>
            </w:pPr>
            <w:r w:rsidRPr="00E161C2">
              <w:rPr>
                <w:rFonts w:ascii="Times New Roman" w:hAnsi="Times New Roman" w:cs="Times New Roman"/>
                <w:sz w:val="24"/>
                <w:szCs w:val="24"/>
              </w:rPr>
              <w:t>Phytochemicals</w:t>
            </w:r>
          </w:p>
        </w:tc>
        <w:tc>
          <w:tcPr>
            <w:tcW w:w="3260" w:type="dxa"/>
          </w:tcPr>
          <w:p w:rsidR="00E161C2" w:rsidRPr="00E161C2" w:rsidRDefault="00DA23A6" w:rsidP="00E161C2">
            <w:pPr>
              <w:spacing w:line="360" w:lineRule="auto"/>
              <w:jc w:val="center"/>
              <w:cnfStyle w:val="100000000000"/>
              <w:rPr>
                <w:rFonts w:ascii="Times New Roman" w:hAnsi="Times New Roman" w:cs="Times New Roman"/>
                <w:sz w:val="24"/>
                <w:szCs w:val="24"/>
              </w:rPr>
            </w:pPr>
            <w:r w:rsidRPr="00E161C2">
              <w:rPr>
                <w:rFonts w:ascii="Times New Roman" w:hAnsi="Times New Roman" w:cs="Times New Roman"/>
                <w:sz w:val="24"/>
                <w:szCs w:val="24"/>
              </w:rPr>
              <w:t>Active Constituents</w:t>
            </w:r>
          </w:p>
        </w:tc>
      </w:tr>
      <w:tr w:rsidR="00396BAB" w:rsidTr="00396BAB">
        <w:trPr>
          <w:cnfStyle w:val="000000100000"/>
          <w:trHeight w:val="483"/>
        </w:trPr>
        <w:tc>
          <w:tcPr>
            <w:cnfStyle w:val="001000000000"/>
            <w:tcW w:w="959" w:type="dxa"/>
          </w:tcPr>
          <w:p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1.</w:t>
            </w:r>
          </w:p>
        </w:tc>
        <w:tc>
          <w:tcPr>
            <w:tcW w:w="1701" w:type="dxa"/>
          </w:tcPr>
          <w:p w:rsidR="00E161C2" w:rsidRPr="00E161C2" w:rsidRDefault="00DA23A6" w:rsidP="00E161C2">
            <w:pPr>
              <w:spacing w:line="360" w:lineRule="auto"/>
              <w:jc w:val="center"/>
              <w:cnfStyle w:val="000000100000"/>
              <w:rPr>
                <w:rFonts w:ascii="Times New Roman" w:hAnsi="Times New Roman" w:cs="Times New Roman"/>
                <w:sz w:val="24"/>
                <w:szCs w:val="24"/>
              </w:rPr>
            </w:pPr>
            <w:r w:rsidRPr="00E161C2">
              <w:rPr>
                <w:rFonts w:ascii="Times New Roman" w:hAnsi="Times New Roman" w:cs="Times New Roman"/>
                <w:sz w:val="24"/>
                <w:szCs w:val="24"/>
              </w:rPr>
              <w:t>Leaves</w:t>
            </w:r>
          </w:p>
        </w:tc>
        <w:tc>
          <w:tcPr>
            <w:tcW w:w="3827" w:type="dxa"/>
          </w:tcPr>
          <w:p w:rsidR="00E161C2" w:rsidRPr="00E161C2" w:rsidRDefault="00DA23A6" w:rsidP="00E161C2">
            <w:pPr>
              <w:pStyle w:val="Default"/>
              <w:jc w:val="center"/>
              <w:cnfStyle w:val="000000100000"/>
            </w:pPr>
            <w:r w:rsidRPr="00E161C2">
              <w:t>Mycaminose, crategolic (Maslinic) acid, β-sitosterol, Betulinic acid, heptacosane, n-dotricontanol, quercetin, n-nonacosane, n-hentriacontane, n-octacosanol, ntriacontanol</w:t>
            </w:r>
            <w:proofErr w:type="gramStart"/>
            <w:r w:rsidRPr="00E161C2">
              <w:t>,myricetin</w:t>
            </w:r>
            <w:proofErr w:type="gramEnd"/>
            <w:r w:rsidRPr="00E161C2">
              <w:t>, myricitrin and the flavonols glycosides myricetin 3-O- (400-acetyl)-α L-rhamnopyranosides.</w:t>
            </w:r>
          </w:p>
          <w:p w:rsidR="00E161C2" w:rsidRPr="00E161C2" w:rsidRDefault="00E161C2" w:rsidP="00E161C2">
            <w:pPr>
              <w:spacing w:line="360" w:lineRule="auto"/>
              <w:jc w:val="center"/>
              <w:cnfStyle w:val="000000100000"/>
              <w:rPr>
                <w:rFonts w:ascii="Times New Roman" w:hAnsi="Times New Roman" w:cs="Times New Roman"/>
                <w:sz w:val="24"/>
                <w:szCs w:val="24"/>
              </w:rPr>
            </w:pPr>
          </w:p>
        </w:tc>
        <w:tc>
          <w:tcPr>
            <w:tcW w:w="3260" w:type="dxa"/>
          </w:tcPr>
          <w:p w:rsidR="00E161C2" w:rsidRPr="00E161C2" w:rsidRDefault="00DA23A6" w:rsidP="00E161C2">
            <w:pPr>
              <w:pStyle w:val="Default"/>
              <w:jc w:val="center"/>
              <w:cnfStyle w:val="000000100000"/>
            </w:pPr>
            <w:r w:rsidRPr="00E161C2">
              <w:t xml:space="preserve">Ferrullic acid, catechin, cretegolic acid, n-dotricontanol, myrcetin, mycaminose, quercetin, tannic acid, BHA, Tocopherol. </w:t>
            </w:r>
          </w:p>
          <w:p w:rsidR="00E161C2" w:rsidRPr="00E161C2" w:rsidRDefault="00E161C2" w:rsidP="00E161C2">
            <w:pPr>
              <w:spacing w:line="360" w:lineRule="auto"/>
              <w:jc w:val="center"/>
              <w:cnfStyle w:val="000000100000"/>
              <w:rPr>
                <w:rFonts w:ascii="Times New Roman" w:hAnsi="Times New Roman" w:cs="Times New Roman"/>
                <w:sz w:val="24"/>
                <w:szCs w:val="24"/>
              </w:rPr>
            </w:pPr>
          </w:p>
        </w:tc>
      </w:tr>
      <w:tr w:rsidR="00396BAB" w:rsidTr="00396BAB">
        <w:trPr>
          <w:trHeight w:val="483"/>
        </w:trPr>
        <w:tc>
          <w:tcPr>
            <w:cnfStyle w:val="001000000000"/>
            <w:tcW w:w="959" w:type="dxa"/>
          </w:tcPr>
          <w:p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2.</w:t>
            </w:r>
          </w:p>
        </w:tc>
        <w:tc>
          <w:tcPr>
            <w:tcW w:w="1701" w:type="dxa"/>
          </w:tcPr>
          <w:p w:rsidR="00E161C2" w:rsidRPr="00E161C2" w:rsidRDefault="00DA23A6" w:rsidP="00E161C2">
            <w:pPr>
              <w:spacing w:line="360" w:lineRule="auto"/>
              <w:jc w:val="center"/>
              <w:cnfStyle w:val="000000000000"/>
              <w:rPr>
                <w:rFonts w:ascii="Times New Roman" w:hAnsi="Times New Roman" w:cs="Times New Roman"/>
                <w:sz w:val="24"/>
                <w:szCs w:val="24"/>
              </w:rPr>
            </w:pPr>
            <w:r w:rsidRPr="00E161C2">
              <w:rPr>
                <w:rFonts w:ascii="Times New Roman" w:hAnsi="Times New Roman" w:cs="Times New Roman"/>
                <w:sz w:val="24"/>
                <w:szCs w:val="24"/>
              </w:rPr>
              <w:t>Flower</w:t>
            </w:r>
          </w:p>
        </w:tc>
        <w:tc>
          <w:tcPr>
            <w:tcW w:w="3827" w:type="dxa"/>
          </w:tcPr>
          <w:p w:rsidR="00E161C2" w:rsidRPr="00E161C2" w:rsidRDefault="00DA23A6" w:rsidP="00E161C2">
            <w:pPr>
              <w:pStyle w:val="Default"/>
              <w:jc w:val="center"/>
              <w:cnfStyle w:val="000000000000"/>
            </w:pPr>
            <w:r w:rsidRPr="00E161C2">
              <w:t xml:space="preserve">Oleanolic acid, Ellagic acids, isoquercetin, quercetin, Kaempferol, and myricetin. </w:t>
            </w:r>
          </w:p>
          <w:p w:rsidR="00E161C2" w:rsidRPr="00E161C2" w:rsidRDefault="00E161C2" w:rsidP="00E161C2">
            <w:pPr>
              <w:pStyle w:val="Default"/>
              <w:jc w:val="center"/>
              <w:cnfStyle w:val="000000000000"/>
            </w:pPr>
          </w:p>
        </w:tc>
        <w:tc>
          <w:tcPr>
            <w:tcW w:w="3260" w:type="dxa"/>
          </w:tcPr>
          <w:p w:rsidR="00E161C2" w:rsidRPr="00E161C2" w:rsidRDefault="00DA23A6" w:rsidP="00E161C2">
            <w:pPr>
              <w:pStyle w:val="Default"/>
              <w:jc w:val="center"/>
              <w:cnfStyle w:val="000000000000"/>
            </w:pPr>
            <w:r w:rsidRPr="00E161C2">
              <w:t>Erategolic acid, isoquercetin, quercetin, Kaempferol Oleanolic acid.</w:t>
            </w:r>
          </w:p>
          <w:p w:rsidR="00E161C2" w:rsidRPr="00E161C2" w:rsidRDefault="00E161C2" w:rsidP="00E161C2">
            <w:pPr>
              <w:pStyle w:val="Default"/>
              <w:jc w:val="both"/>
              <w:cnfStyle w:val="000000000000"/>
            </w:pPr>
          </w:p>
        </w:tc>
      </w:tr>
      <w:tr w:rsidR="00396BAB" w:rsidTr="00396BAB">
        <w:trPr>
          <w:cnfStyle w:val="000000100000"/>
          <w:trHeight w:val="483"/>
        </w:trPr>
        <w:tc>
          <w:tcPr>
            <w:cnfStyle w:val="001000000000"/>
            <w:tcW w:w="959" w:type="dxa"/>
          </w:tcPr>
          <w:p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3.</w:t>
            </w:r>
          </w:p>
        </w:tc>
        <w:tc>
          <w:tcPr>
            <w:tcW w:w="1701" w:type="dxa"/>
          </w:tcPr>
          <w:p w:rsidR="00E161C2" w:rsidRPr="00E161C2" w:rsidRDefault="00DA23A6" w:rsidP="00E161C2">
            <w:pPr>
              <w:spacing w:line="360" w:lineRule="auto"/>
              <w:jc w:val="center"/>
              <w:cnfStyle w:val="000000100000"/>
              <w:rPr>
                <w:rFonts w:ascii="Times New Roman" w:hAnsi="Times New Roman" w:cs="Times New Roman"/>
                <w:sz w:val="24"/>
                <w:szCs w:val="24"/>
              </w:rPr>
            </w:pPr>
            <w:r w:rsidRPr="00E161C2">
              <w:rPr>
                <w:rFonts w:ascii="Times New Roman" w:hAnsi="Times New Roman" w:cs="Times New Roman"/>
                <w:sz w:val="24"/>
                <w:szCs w:val="24"/>
              </w:rPr>
              <w:t>Fruit Pulp</w:t>
            </w:r>
          </w:p>
        </w:tc>
        <w:tc>
          <w:tcPr>
            <w:tcW w:w="3827" w:type="dxa"/>
          </w:tcPr>
          <w:p w:rsidR="00E161C2" w:rsidRPr="00E161C2" w:rsidRDefault="00DA23A6" w:rsidP="00E161C2">
            <w:pPr>
              <w:pStyle w:val="Default"/>
              <w:jc w:val="center"/>
              <w:cnfStyle w:val="000000100000"/>
            </w:pPr>
            <w:r w:rsidRPr="00E161C2">
              <w:t>Anthocyanins, delphinidin, petunidin, malvidin-diglucosides.</w:t>
            </w:r>
          </w:p>
          <w:p w:rsidR="00E161C2" w:rsidRPr="00E161C2" w:rsidRDefault="00E161C2" w:rsidP="00E161C2">
            <w:pPr>
              <w:spacing w:line="360" w:lineRule="auto"/>
              <w:jc w:val="both"/>
              <w:cnfStyle w:val="000000100000"/>
              <w:rPr>
                <w:rFonts w:ascii="Times New Roman" w:hAnsi="Times New Roman" w:cs="Times New Roman"/>
                <w:sz w:val="24"/>
                <w:szCs w:val="24"/>
              </w:rPr>
            </w:pPr>
          </w:p>
        </w:tc>
        <w:tc>
          <w:tcPr>
            <w:tcW w:w="3260" w:type="dxa"/>
          </w:tcPr>
          <w:p w:rsidR="00E161C2" w:rsidRPr="00E161C2" w:rsidRDefault="00DA23A6" w:rsidP="00E161C2">
            <w:pPr>
              <w:pStyle w:val="Default"/>
              <w:jc w:val="center"/>
              <w:cnfStyle w:val="000000100000"/>
            </w:pPr>
            <w:r w:rsidRPr="00E161C2">
              <w:t xml:space="preserve">Petunidin, α-pinene, β- pinene, malvidin, peonidin, </w:t>
            </w:r>
            <w:r w:rsidR="00D133CC" w:rsidRPr="00E161C2">
              <w:fldChar w:fldCharType="begin"/>
            </w:r>
            <w:r w:rsidRPr="00E161C2">
              <w:instrText>PAGE</w:instrText>
            </w:r>
            <w:r w:rsidR="00D133CC" w:rsidRPr="00E161C2">
              <w:fldChar w:fldCharType="separate"/>
            </w:r>
            <w:r w:rsidRPr="00E161C2">
              <w:t>XXX</w:t>
            </w:r>
            <w:r w:rsidR="00D133CC" w:rsidRPr="00E161C2">
              <w:fldChar w:fldCharType="end"/>
            </w:r>
            <w:r w:rsidRPr="00E161C2">
              <w:t>yaniding, delphinidin, pelargonidin.</w:t>
            </w:r>
          </w:p>
          <w:p w:rsidR="00E161C2" w:rsidRPr="00E161C2" w:rsidRDefault="00E161C2" w:rsidP="00E161C2">
            <w:pPr>
              <w:spacing w:line="360" w:lineRule="auto"/>
              <w:jc w:val="both"/>
              <w:cnfStyle w:val="000000100000"/>
              <w:rPr>
                <w:rFonts w:ascii="Times New Roman" w:hAnsi="Times New Roman" w:cs="Times New Roman"/>
                <w:sz w:val="24"/>
                <w:szCs w:val="24"/>
              </w:rPr>
            </w:pPr>
          </w:p>
        </w:tc>
      </w:tr>
      <w:tr w:rsidR="00396BAB" w:rsidTr="00396BAB">
        <w:trPr>
          <w:trHeight w:val="499"/>
        </w:trPr>
        <w:tc>
          <w:tcPr>
            <w:cnfStyle w:val="001000000000"/>
            <w:tcW w:w="959" w:type="dxa"/>
          </w:tcPr>
          <w:p w:rsidR="00E161C2" w:rsidRPr="00E161C2" w:rsidRDefault="00DA23A6" w:rsidP="00E161C2">
            <w:pPr>
              <w:spacing w:line="360" w:lineRule="auto"/>
              <w:jc w:val="center"/>
              <w:rPr>
                <w:rFonts w:ascii="Times New Roman" w:hAnsi="Times New Roman" w:cs="Times New Roman"/>
                <w:sz w:val="24"/>
                <w:szCs w:val="24"/>
              </w:rPr>
            </w:pPr>
            <w:r w:rsidRPr="00E161C2">
              <w:rPr>
                <w:rFonts w:ascii="Times New Roman" w:hAnsi="Times New Roman" w:cs="Times New Roman"/>
                <w:sz w:val="24"/>
                <w:szCs w:val="24"/>
              </w:rPr>
              <w:t>4.</w:t>
            </w:r>
          </w:p>
        </w:tc>
        <w:tc>
          <w:tcPr>
            <w:tcW w:w="1701" w:type="dxa"/>
          </w:tcPr>
          <w:p w:rsidR="00E161C2" w:rsidRPr="00E161C2" w:rsidRDefault="00DA23A6" w:rsidP="00E161C2">
            <w:pPr>
              <w:spacing w:line="360" w:lineRule="auto"/>
              <w:jc w:val="center"/>
              <w:cnfStyle w:val="000000000000"/>
              <w:rPr>
                <w:rFonts w:ascii="Times New Roman" w:hAnsi="Times New Roman" w:cs="Times New Roman"/>
                <w:sz w:val="24"/>
                <w:szCs w:val="24"/>
              </w:rPr>
            </w:pPr>
            <w:r w:rsidRPr="00E161C2">
              <w:rPr>
                <w:rFonts w:ascii="Times New Roman" w:hAnsi="Times New Roman" w:cs="Times New Roman"/>
                <w:sz w:val="24"/>
                <w:szCs w:val="24"/>
              </w:rPr>
              <w:t>Seeds</w:t>
            </w:r>
          </w:p>
        </w:tc>
        <w:tc>
          <w:tcPr>
            <w:tcW w:w="3827" w:type="dxa"/>
          </w:tcPr>
          <w:p w:rsidR="00E161C2" w:rsidRPr="00E161C2" w:rsidRDefault="00DA23A6" w:rsidP="00E161C2">
            <w:pPr>
              <w:pStyle w:val="Default"/>
              <w:jc w:val="center"/>
              <w:cnfStyle w:val="000000000000"/>
            </w:pPr>
            <w:r w:rsidRPr="00E161C2">
              <w:t>Jambosine, gallic acid, ellagic acid, corilagin, 3,6-hexahydroxydiphenoylglucose, 1-galloylglucose, 3-galloylglucose, quercetin, β-sitosterol, 4,6 hexahydroxy diphenoylglucose</w:t>
            </w:r>
          </w:p>
          <w:p w:rsidR="00E161C2" w:rsidRPr="00E161C2" w:rsidRDefault="00E161C2" w:rsidP="00E161C2">
            <w:pPr>
              <w:spacing w:line="360" w:lineRule="auto"/>
              <w:jc w:val="both"/>
              <w:cnfStyle w:val="000000000000"/>
              <w:rPr>
                <w:rFonts w:ascii="Times New Roman" w:hAnsi="Times New Roman" w:cs="Times New Roman"/>
                <w:sz w:val="24"/>
                <w:szCs w:val="24"/>
              </w:rPr>
            </w:pPr>
          </w:p>
        </w:tc>
        <w:tc>
          <w:tcPr>
            <w:tcW w:w="3260" w:type="dxa"/>
          </w:tcPr>
          <w:p w:rsidR="00E161C2" w:rsidRPr="00E161C2" w:rsidRDefault="00DA23A6" w:rsidP="00E161C2">
            <w:pPr>
              <w:pStyle w:val="Default"/>
              <w:jc w:val="center"/>
              <w:cnfStyle w:val="000000000000"/>
            </w:pPr>
            <w:r w:rsidRPr="00E161C2">
              <w:t>Quercetin, Rutin, 3,5,7,4- tetrahydroxy flavones, caffeic acid, ellagic acid, ferullic acid, albumen, fat, jambosine, ellagic acid, lauric, myristic, palmitic, stearic, oleic acid, linoleic, malvalic and vernolic acid and phytosterols such as β-sitosterol.</w:t>
            </w:r>
          </w:p>
          <w:p w:rsidR="00E161C2" w:rsidRPr="00E161C2" w:rsidRDefault="00E161C2" w:rsidP="00E161C2">
            <w:pPr>
              <w:pStyle w:val="Default"/>
              <w:jc w:val="both"/>
              <w:cnfStyle w:val="000000000000"/>
            </w:pPr>
          </w:p>
          <w:p w:rsidR="00E161C2" w:rsidRPr="00E161C2" w:rsidRDefault="00E161C2" w:rsidP="00E161C2">
            <w:pPr>
              <w:spacing w:line="360" w:lineRule="auto"/>
              <w:jc w:val="both"/>
              <w:cnfStyle w:val="000000000000"/>
              <w:rPr>
                <w:rFonts w:ascii="Times New Roman" w:hAnsi="Times New Roman" w:cs="Times New Roman"/>
                <w:sz w:val="24"/>
                <w:szCs w:val="24"/>
              </w:rPr>
            </w:pPr>
          </w:p>
        </w:tc>
      </w:tr>
    </w:tbl>
    <w:p w:rsidR="00E161C2" w:rsidRPr="00BA4B2A" w:rsidRDefault="00E161C2">
      <w:pPr>
        <w:rPr>
          <w:rFonts w:ascii="Times New Roman" w:hAnsi="Times New Roman" w:cs="Times New Roman"/>
          <w:b/>
          <w:bCs/>
          <w:sz w:val="20"/>
          <w:szCs w:val="20"/>
        </w:rPr>
      </w:pPr>
    </w:p>
    <w:p w:rsidR="002A6121" w:rsidRPr="00BA4B2A" w:rsidRDefault="002A6121">
      <w:pPr>
        <w:rPr>
          <w:rFonts w:ascii="Times New Roman" w:hAnsi="Times New Roman" w:cs="Times New Roman"/>
          <w:b/>
          <w:bCs/>
          <w:sz w:val="20"/>
          <w:szCs w:val="20"/>
        </w:rPr>
      </w:pPr>
    </w:p>
    <w:p w:rsidR="002A6121" w:rsidRPr="007B7EAC" w:rsidRDefault="007B7EAC">
      <w:pPr>
        <w:rPr>
          <w:rFonts w:ascii="Times New Roman" w:hAnsi="Times New Roman" w:cs="Times New Roman"/>
          <w:bCs/>
          <w:sz w:val="24"/>
          <w:szCs w:val="24"/>
        </w:rPr>
      </w:pPr>
      <w:r w:rsidRPr="007B7EAC">
        <w:rPr>
          <w:rFonts w:ascii="Times New Roman" w:hAnsi="Times New Roman" w:cs="Times New Roman"/>
          <w:b/>
          <w:sz w:val="24"/>
          <w:szCs w:val="24"/>
        </w:rPr>
        <w:lastRenderedPageBreak/>
        <w:t>Figure 1</w:t>
      </w:r>
      <w:r>
        <w:rPr>
          <w:rFonts w:ascii="Times New Roman" w:hAnsi="Times New Roman" w:cs="Times New Roman"/>
          <w:bCs/>
          <w:sz w:val="24"/>
          <w:szCs w:val="24"/>
        </w:rPr>
        <w:t xml:space="preserve"> shows</w:t>
      </w:r>
      <w:r w:rsidR="00D52061" w:rsidRPr="007B7EAC">
        <w:rPr>
          <w:rFonts w:ascii="Times New Roman" w:hAnsi="Times New Roman" w:cs="Times New Roman"/>
          <w:bCs/>
          <w:sz w:val="24"/>
          <w:szCs w:val="24"/>
        </w:rPr>
        <w:t xml:space="preserve"> some of the chemical structures of phytoconstituents found in various plant parts of </w:t>
      </w:r>
      <w:r w:rsidR="00D52061" w:rsidRPr="007B7EAC">
        <w:rPr>
          <w:rFonts w:ascii="Times New Roman" w:hAnsi="Times New Roman" w:cs="Times New Roman"/>
          <w:bCs/>
          <w:i/>
          <w:sz w:val="24"/>
          <w:szCs w:val="24"/>
        </w:rPr>
        <w:t>Syzygiumcumini</w:t>
      </w:r>
      <w:r w:rsidR="00D52061" w:rsidRPr="007B7EAC">
        <w:rPr>
          <w:rFonts w:ascii="Times New Roman" w:hAnsi="Times New Roman" w:cs="Times New Roman"/>
          <w:bCs/>
          <w:sz w:val="24"/>
          <w:szCs w:val="24"/>
        </w:rPr>
        <w:t>.</w:t>
      </w:r>
    </w:p>
    <w:p w:rsidR="002A6121" w:rsidRPr="00BA4B2A" w:rsidRDefault="00DA23A6">
      <w:pPr>
        <w:rPr>
          <w:rFonts w:ascii="Times New Roman" w:hAnsi="Times New Roman" w:cs="Times New Roman"/>
          <w:b/>
          <w:bCs/>
          <w:sz w:val="20"/>
          <w:szCs w:val="20"/>
        </w:rPr>
      </w:pPr>
      <w:r w:rsidRPr="00BA4B2A">
        <w:rPr>
          <w:rFonts w:ascii="Times New Roman" w:hAnsi="Times New Roman" w:cs="Times New Roman"/>
          <w:noProof/>
          <w:sz w:val="20"/>
          <w:szCs w:val="20"/>
          <w:lang w:val="en-US"/>
        </w:rPr>
        <w:drawing>
          <wp:inline distT="0" distB="0" distL="0" distR="0">
            <wp:extent cx="5113020" cy="2453640"/>
            <wp:effectExtent l="0" t="0" r="0" b="3810"/>
            <wp:docPr id="1" name="Picture 1" descr="C:\Users\User\Documents\Presentation1\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ocuments\Presentation1\Slide1.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115" t="8362" r="4675" b="16841"/>
                    <a:stretch/>
                  </pic:blipFill>
                  <pic:spPr bwMode="auto">
                    <a:xfrm>
                      <a:off x="0" y="0"/>
                      <a:ext cx="5113020" cy="2453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B7EAC" w:rsidRDefault="007B7EAC" w:rsidP="007B7EAC">
      <w:pPr>
        <w:spacing w:line="360" w:lineRule="auto"/>
        <w:jc w:val="both"/>
        <w:rPr>
          <w:rFonts w:ascii="Times New Roman" w:hAnsi="Times New Roman" w:cs="Times New Roman"/>
          <w:b/>
          <w:bCs/>
          <w:sz w:val="24"/>
          <w:szCs w:val="24"/>
          <w:lang w:val="en-US"/>
        </w:rPr>
      </w:pPr>
    </w:p>
    <w:p w:rsidR="002A6121" w:rsidRPr="007B7EAC" w:rsidRDefault="00DA23A6" w:rsidP="007B7EAC">
      <w:pPr>
        <w:pStyle w:val="ListParagraph"/>
        <w:numPr>
          <w:ilvl w:val="0"/>
          <w:numId w:val="5"/>
        </w:numPr>
        <w:spacing w:line="360" w:lineRule="auto"/>
        <w:jc w:val="both"/>
        <w:rPr>
          <w:rFonts w:ascii="Times New Roman" w:hAnsi="Times New Roman" w:cs="Times New Roman"/>
          <w:b/>
          <w:bCs/>
          <w:sz w:val="24"/>
          <w:szCs w:val="24"/>
          <w:lang w:val="en-US"/>
        </w:rPr>
      </w:pPr>
      <w:r w:rsidRPr="007B7EAC">
        <w:rPr>
          <w:rFonts w:ascii="Times New Roman" w:hAnsi="Times New Roman" w:cs="Times New Roman"/>
          <w:b/>
          <w:bCs/>
          <w:sz w:val="24"/>
          <w:szCs w:val="24"/>
          <w:lang w:val="en-US"/>
        </w:rPr>
        <w:t xml:space="preserve">The Antidiabetogenic Effects of </w:t>
      </w:r>
      <w:r w:rsidR="00281003" w:rsidRPr="007B7EAC">
        <w:rPr>
          <w:rFonts w:ascii="Times New Roman" w:hAnsi="Times New Roman" w:cs="Times New Roman"/>
          <w:b/>
          <w:bCs/>
          <w:i/>
          <w:iCs/>
          <w:sz w:val="24"/>
          <w:szCs w:val="24"/>
          <w:lang w:val="en-US"/>
        </w:rPr>
        <w:t xml:space="preserve">Syzygium cumini </w:t>
      </w:r>
      <w:r w:rsidR="00281003" w:rsidRPr="007B7EAC">
        <w:rPr>
          <w:rFonts w:ascii="Times New Roman" w:hAnsi="Times New Roman" w:cs="Times New Roman"/>
          <w:b/>
          <w:bCs/>
          <w:sz w:val="24"/>
          <w:szCs w:val="24"/>
          <w:lang w:val="en-US"/>
        </w:rPr>
        <w:t>(</w:t>
      </w:r>
      <w:r w:rsidRPr="007B7EAC">
        <w:rPr>
          <w:rFonts w:ascii="Times New Roman" w:hAnsi="Times New Roman" w:cs="Times New Roman"/>
          <w:b/>
          <w:bCs/>
          <w:sz w:val="24"/>
          <w:szCs w:val="24"/>
          <w:lang w:val="en-US"/>
        </w:rPr>
        <w:t>Jamun</w:t>
      </w:r>
      <w:r w:rsidR="00281003" w:rsidRPr="007B7EAC">
        <w:rPr>
          <w:rFonts w:ascii="Times New Roman" w:hAnsi="Times New Roman" w:cs="Times New Roman"/>
          <w:b/>
          <w:bCs/>
          <w:sz w:val="24"/>
          <w:szCs w:val="24"/>
          <w:lang w:val="en-US"/>
        </w:rPr>
        <w:t>)</w:t>
      </w:r>
    </w:p>
    <w:p w:rsidR="002A6121" w:rsidRPr="00E161C2" w:rsidRDefault="00DA23A6" w:rsidP="002A6121">
      <w:pPr>
        <w:spacing w:line="360" w:lineRule="auto"/>
        <w:jc w:val="both"/>
        <w:rPr>
          <w:rFonts w:ascii="Times New Roman" w:hAnsi="Times New Roman" w:cs="Times New Roman"/>
          <w:sz w:val="24"/>
          <w:szCs w:val="24"/>
          <w:lang w:val="en-US"/>
        </w:rPr>
      </w:pPr>
      <w:r w:rsidRPr="00E161C2">
        <w:rPr>
          <w:rFonts w:ascii="Times New Roman" w:hAnsi="Times New Roman" w:cs="Times New Roman"/>
          <w:sz w:val="24"/>
          <w:szCs w:val="24"/>
        </w:rPr>
        <w:t>Anomalies in metabolism characterized by high blood sugar levels and decreased tolerance for glucose lead to the medical condition called Diabetes mellitus. Changes in the way hormones are controlled and impaired cellular processes contribute to the elevation of fasting blood glucose levels beyond 110mg/dL (6.1 mmol) and post-meal glucose levels exceeding 200mg/dL (</w:t>
      </w:r>
      <w:r w:rsidR="002B2BE9" w:rsidRPr="00E161C2">
        <w:rPr>
          <w:rFonts w:ascii="Times New Roman" w:hAnsi="Times New Roman" w:cs="Times New Roman"/>
          <w:sz w:val="24"/>
          <w:szCs w:val="24"/>
        </w:rPr>
        <w:t>11.1 mmol</w:t>
      </w:r>
      <w:r w:rsidRPr="00E161C2">
        <w:rPr>
          <w:rFonts w:ascii="Times New Roman" w:hAnsi="Times New Roman" w:cs="Times New Roman"/>
          <w:sz w:val="24"/>
          <w:szCs w:val="24"/>
        </w:rPr>
        <w:t>), thereby triggering the onset of Diabetes [</w:t>
      </w:r>
      <w:r w:rsidR="002B2BE9" w:rsidRPr="00E161C2">
        <w:rPr>
          <w:rFonts w:ascii="Times New Roman" w:hAnsi="Times New Roman" w:cs="Times New Roman"/>
          <w:sz w:val="24"/>
          <w:szCs w:val="24"/>
        </w:rPr>
        <w:t>6</w:t>
      </w:r>
      <w:r w:rsidRPr="00E161C2">
        <w:rPr>
          <w:rFonts w:ascii="Times New Roman" w:hAnsi="Times New Roman" w:cs="Times New Roman"/>
          <w:sz w:val="24"/>
          <w:szCs w:val="24"/>
        </w:rPr>
        <w:t xml:space="preserve">]. Individuals with Diabetes often exhibit imbalances in the regulation of hormones, causing a surge in blood sugar levels and disrupting the body's normal state of equilibrium. </w:t>
      </w:r>
      <w:r w:rsidRPr="00E161C2">
        <w:rPr>
          <w:rFonts w:ascii="Times New Roman" w:hAnsi="Times New Roman" w:cs="Times New Roman"/>
          <w:sz w:val="24"/>
          <w:szCs w:val="24"/>
          <w:lang w:val="en-US"/>
        </w:rPr>
        <w:t xml:space="preserve">Diabetes primarily arises from pancreas dysfunction, which can hinder insulin secretion, disrupt insulin's normal function, or exhibit a combination of both, resulting in a diabetic condition. </w:t>
      </w:r>
    </w:p>
    <w:p w:rsidR="002A6121" w:rsidRPr="00E161C2" w:rsidRDefault="00DA23A6" w:rsidP="002A6121">
      <w:pPr>
        <w:spacing w:line="360" w:lineRule="auto"/>
        <w:jc w:val="both"/>
        <w:rPr>
          <w:rFonts w:ascii="Times New Roman" w:hAnsi="Times New Roman" w:cs="Times New Roman"/>
          <w:sz w:val="24"/>
          <w:szCs w:val="24"/>
          <w:lang w:val="en-US"/>
        </w:rPr>
      </w:pPr>
      <w:r w:rsidRPr="00E161C2">
        <w:rPr>
          <w:rFonts w:ascii="Times New Roman" w:hAnsi="Times New Roman" w:cs="Times New Roman"/>
          <w:sz w:val="24"/>
          <w:szCs w:val="24"/>
          <w:lang w:val="en-US"/>
        </w:rPr>
        <w:t>Diabetes is categorized into three main types: type 1, 2, and gestational Diabetes. Among these, type 2 diabetes constitutes the most significant portion of diagnosed cases. Type 1 diabetes results from the body's in</w:t>
      </w:r>
      <w:r w:rsidR="0091555F">
        <w:rPr>
          <w:rFonts w:ascii="Times New Roman" w:hAnsi="Times New Roman" w:cs="Times New Roman"/>
          <w:sz w:val="24"/>
          <w:szCs w:val="24"/>
          <w:lang w:val="en-US"/>
        </w:rPr>
        <w:t>ability</w:t>
      </w:r>
      <w:r w:rsidRPr="00E161C2">
        <w:rPr>
          <w:rFonts w:ascii="Times New Roman" w:hAnsi="Times New Roman" w:cs="Times New Roman"/>
          <w:sz w:val="24"/>
          <w:szCs w:val="24"/>
          <w:lang w:val="en-US"/>
        </w:rPr>
        <w:t xml:space="preserve"> to generate insulin, whereas type 2 diabetes arises when the body struggles to utilize insulin efficiently. </w:t>
      </w:r>
      <w:r w:rsidR="0012225B" w:rsidRPr="00E161C2">
        <w:rPr>
          <w:rFonts w:ascii="Times New Roman" w:hAnsi="Times New Roman" w:cs="Times New Roman"/>
          <w:sz w:val="24"/>
          <w:szCs w:val="24"/>
          <w:lang w:val="en-US"/>
        </w:rPr>
        <w:t>Conversely, gestational Diabetes refers to a situation where blood sugar levels are raised</w:t>
      </w:r>
      <w:r w:rsidR="0091555F">
        <w:rPr>
          <w:rFonts w:ascii="Times New Roman" w:hAnsi="Times New Roman" w:cs="Times New Roman"/>
          <w:sz w:val="24"/>
          <w:szCs w:val="24"/>
          <w:lang w:val="en-US"/>
        </w:rPr>
        <w:t>,</w:t>
      </w:r>
      <w:r w:rsidR="0012225B" w:rsidRPr="00E161C2">
        <w:rPr>
          <w:rFonts w:ascii="Times New Roman" w:hAnsi="Times New Roman" w:cs="Times New Roman"/>
          <w:sz w:val="24"/>
          <w:szCs w:val="24"/>
          <w:lang w:val="en-US"/>
        </w:rPr>
        <w:t xml:space="preserve"> and this takes place while a woman is pregnant </w:t>
      </w:r>
      <w:r w:rsidRPr="00E161C2">
        <w:rPr>
          <w:rFonts w:ascii="Times New Roman" w:hAnsi="Times New Roman" w:cs="Times New Roman"/>
          <w:sz w:val="24"/>
          <w:szCs w:val="24"/>
          <w:lang w:val="en-US"/>
        </w:rPr>
        <w:t>[</w:t>
      </w:r>
      <w:r w:rsidR="002B2BE9" w:rsidRPr="00E161C2">
        <w:rPr>
          <w:rFonts w:ascii="Times New Roman" w:hAnsi="Times New Roman" w:cs="Times New Roman"/>
          <w:sz w:val="24"/>
          <w:szCs w:val="24"/>
          <w:lang w:val="en-US"/>
        </w:rPr>
        <w:t>7</w:t>
      </w:r>
      <w:r w:rsidRPr="00E161C2">
        <w:rPr>
          <w:rFonts w:ascii="Times New Roman" w:hAnsi="Times New Roman" w:cs="Times New Roman"/>
          <w:sz w:val="24"/>
          <w:szCs w:val="24"/>
          <w:lang w:val="en-US"/>
        </w:rPr>
        <w:t>]. About 10.4% of the adult population in India is thought to experience Diabetes, leading to a mortality rate of one million deaths [</w:t>
      </w:r>
      <w:r w:rsidR="002B2BE9" w:rsidRPr="00E161C2">
        <w:rPr>
          <w:rFonts w:ascii="Times New Roman" w:hAnsi="Times New Roman" w:cs="Times New Roman"/>
          <w:sz w:val="24"/>
          <w:szCs w:val="24"/>
          <w:lang w:val="en-US"/>
        </w:rPr>
        <w:t>8</w:t>
      </w:r>
      <w:r w:rsidRPr="00E161C2">
        <w:rPr>
          <w:rFonts w:ascii="Times New Roman" w:hAnsi="Times New Roman" w:cs="Times New Roman"/>
          <w:sz w:val="24"/>
          <w:szCs w:val="24"/>
          <w:lang w:val="en-US"/>
        </w:rPr>
        <w:t xml:space="preserve">]. Currently, a range of pharmaceutical drugs are designed for treating Diabetes, including sulphonylureas, biguanides, alpha-glucosidase inhibitors, thiazolidinediones, and meglitinides. However, these medications </w:t>
      </w:r>
      <w:r w:rsidRPr="00E161C2">
        <w:rPr>
          <w:rFonts w:ascii="Times New Roman" w:hAnsi="Times New Roman" w:cs="Times New Roman"/>
          <w:sz w:val="24"/>
          <w:szCs w:val="24"/>
          <w:lang w:val="en-US"/>
        </w:rPr>
        <w:lastRenderedPageBreak/>
        <w:t>come with diverse side effects</w:t>
      </w:r>
      <w:r w:rsidR="0091555F">
        <w:rPr>
          <w:rFonts w:ascii="Times New Roman" w:hAnsi="Times New Roman" w:cs="Times New Roman"/>
          <w:sz w:val="24"/>
          <w:szCs w:val="24"/>
          <w:lang w:val="en-US"/>
        </w:rPr>
        <w:t>,</w:t>
      </w:r>
      <w:r w:rsidRPr="00E161C2">
        <w:rPr>
          <w:rFonts w:ascii="Times New Roman" w:hAnsi="Times New Roman" w:cs="Times New Roman"/>
          <w:sz w:val="24"/>
          <w:szCs w:val="24"/>
          <w:lang w:val="en-US"/>
        </w:rPr>
        <w:t xml:space="preserve"> such as hypoglycemia, weight gain, nausea, diarrhea, fluid retention, and abdominal bloating [</w:t>
      </w:r>
      <w:r w:rsidR="002B2BE9" w:rsidRPr="00E161C2">
        <w:rPr>
          <w:rFonts w:ascii="Times New Roman" w:hAnsi="Times New Roman" w:cs="Times New Roman"/>
          <w:sz w:val="24"/>
          <w:szCs w:val="24"/>
          <w:lang w:val="en-US"/>
        </w:rPr>
        <w:t>9</w:t>
      </w:r>
      <w:r w:rsidRPr="00E161C2">
        <w:rPr>
          <w:rFonts w:ascii="Times New Roman" w:hAnsi="Times New Roman" w:cs="Times New Roman"/>
          <w:sz w:val="24"/>
          <w:szCs w:val="24"/>
          <w:lang w:val="en-US"/>
        </w:rPr>
        <w:t xml:space="preserve">]. These complications underscore the necessity for novel antidiabetic medications with </w:t>
      </w:r>
      <w:r w:rsidR="0091555F">
        <w:rPr>
          <w:rFonts w:ascii="Times New Roman" w:hAnsi="Times New Roman" w:cs="Times New Roman"/>
          <w:sz w:val="24"/>
          <w:szCs w:val="24"/>
          <w:lang w:val="en-US"/>
        </w:rPr>
        <w:t>fewer</w:t>
      </w:r>
      <w:r w:rsidRPr="00E161C2">
        <w:rPr>
          <w:rFonts w:ascii="Times New Roman" w:hAnsi="Times New Roman" w:cs="Times New Roman"/>
          <w:sz w:val="24"/>
          <w:szCs w:val="24"/>
          <w:lang w:val="en-US"/>
        </w:rPr>
        <w:t xml:space="preserve"> side effects. Modern medicine offers a wide range of treatment strategies to effectively manage both Type 1 and type </w:t>
      </w:r>
      <w:proofErr w:type="gramStart"/>
      <w:r w:rsidRPr="00E161C2">
        <w:rPr>
          <w:rFonts w:ascii="Times New Roman" w:hAnsi="Times New Roman" w:cs="Times New Roman"/>
          <w:sz w:val="24"/>
          <w:szCs w:val="24"/>
          <w:lang w:val="en-US"/>
        </w:rPr>
        <w:t>2 diabetes</w:t>
      </w:r>
      <w:proofErr w:type="gramEnd"/>
      <w:r w:rsidRPr="00E161C2">
        <w:rPr>
          <w:rFonts w:ascii="Times New Roman" w:hAnsi="Times New Roman" w:cs="Times New Roman"/>
          <w:sz w:val="24"/>
          <w:szCs w:val="24"/>
          <w:lang w:val="en-US"/>
        </w:rPr>
        <w:t xml:space="preserve">. However, Ayurveda and nanotechnology offer extensive insights into treating Diabetes using Jamun. This </w:t>
      </w:r>
      <w:r w:rsidR="00C75F2B">
        <w:rPr>
          <w:rFonts w:ascii="Times New Roman" w:hAnsi="Times New Roman" w:cs="Times New Roman"/>
          <w:sz w:val="24"/>
          <w:szCs w:val="24"/>
          <w:lang w:val="en-US"/>
        </w:rPr>
        <w:t>chapter</w:t>
      </w:r>
      <w:r w:rsidRPr="00E161C2">
        <w:rPr>
          <w:rFonts w:ascii="Times New Roman" w:hAnsi="Times New Roman" w:cs="Times New Roman"/>
          <w:sz w:val="24"/>
          <w:szCs w:val="24"/>
          <w:lang w:val="en-US"/>
        </w:rPr>
        <w:t xml:space="preserve"> predominantly focuses on the therapeutic potential of Jamun, scientifically identified as </w:t>
      </w:r>
      <w:r w:rsidRPr="00E161C2">
        <w:rPr>
          <w:rFonts w:ascii="Times New Roman" w:hAnsi="Times New Roman" w:cs="Times New Roman"/>
          <w:i/>
          <w:iCs/>
          <w:sz w:val="24"/>
          <w:szCs w:val="24"/>
          <w:lang w:val="en-US"/>
        </w:rPr>
        <w:t>Syzygium cumini</w:t>
      </w:r>
      <w:r w:rsidRPr="00E161C2">
        <w:rPr>
          <w:rFonts w:ascii="Times New Roman" w:hAnsi="Times New Roman" w:cs="Times New Roman"/>
          <w:sz w:val="24"/>
          <w:szCs w:val="24"/>
          <w:lang w:val="en-US"/>
        </w:rPr>
        <w:t>, in the context of addressing Diabetes.</w:t>
      </w:r>
    </w:p>
    <w:p w:rsidR="002A6121" w:rsidRPr="00E161C2" w:rsidRDefault="00DA23A6" w:rsidP="007A3284">
      <w:pPr>
        <w:pStyle w:val="ListParagraph"/>
        <w:numPr>
          <w:ilvl w:val="0"/>
          <w:numId w:val="7"/>
        </w:numPr>
        <w:rPr>
          <w:rFonts w:ascii="Times New Roman" w:hAnsi="Times New Roman" w:cs="Times New Roman"/>
          <w:b/>
          <w:bCs/>
          <w:sz w:val="24"/>
          <w:szCs w:val="24"/>
        </w:rPr>
      </w:pPr>
      <w:r w:rsidRPr="00E161C2">
        <w:rPr>
          <w:rFonts w:ascii="Times New Roman" w:hAnsi="Times New Roman" w:cs="Times New Roman"/>
          <w:b/>
          <w:bCs/>
          <w:sz w:val="24"/>
          <w:szCs w:val="24"/>
        </w:rPr>
        <w:t>The scavenging activity of Jamun</w:t>
      </w:r>
    </w:p>
    <w:p w:rsidR="002A6121" w:rsidRPr="00E161C2" w:rsidRDefault="00DA23A6" w:rsidP="00281003">
      <w:pPr>
        <w:spacing w:line="360" w:lineRule="auto"/>
        <w:jc w:val="both"/>
        <w:rPr>
          <w:rFonts w:ascii="Times New Roman" w:hAnsi="Times New Roman" w:cs="Times New Roman"/>
          <w:sz w:val="24"/>
          <w:szCs w:val="24"/>
          <w:lang w:val="en-US"/>
        </w:rPr>
      </w:pPr>
      <w:r w:rsidRPr="00E161C2">
        <w:rPr>
          <w:rFonts w:ascii="Times New Roman" w:hAnsi="Times New Roman" w:cs="Times New Roman"/>
          <w:sz w:val="24"/>
          <w:szCs w:val="24"/>
        </w:rPr>
        <w:t xml:space="preserve">The reduction ofblood sugar levels and the alleviation of hyperlipidemia by Jamun might not stem from a singular mechanism. Instead, multiple potential mechanisms appear to collaborate in a synchronized manner to manage Diabetes and hyperlipidemia. Among these mechanisms, the combined effects of various factors play a crucial role. </w:t>
      </w:r>
      <w:r w:rsidRPr="00E161C2">
        <w:rPr>
          <w:rFonts w:ascii="Times New Roman" w:hAnsi="Times New Roman" w:cs="Times New Roman"/>
          <w:sz w:val="24"/>
          <w:szCs w:val="24"/>
          <w:lang w:val="en-US"/>
        </w:rPr>
        <w:t>The excess formation of free radicals</w:t>
      </w:r>
      <w:r w:rsidR="0091555F">
        <w:rPr>
          <w:rFonts w:ascii="Times New Roman" w:hAnsi="Times New Roman" w:cs="Times New Roman"/>
          <w:sz w:val="24"/>
          <w:szCs w:val="24"/>
          <w:lang w:val="en-US"/>
        </w:rPr>
        <w:t xml:space="preserve"> and </w:t>
      </w:r>
      <w:r w:rsidRPr="00E161C2">
        <w:rPr>
          <w:rFonts w:ascii="Times New Roman" w:hAnsi="Times New Roman" w:cs="Times New Roman"/>
          <w:sz w:val="24"/>
          <w:szCs w:val="24"/>
          <w:lang w:val="en-US"/>
        </w:rPr>
        <w:t>reactive oxygen species (ROS) is one of the most critical events in causing Diabetes [</w:t>
      </w:r>
      <w:r w:rsidR="002B2BE9" w:rsidRPr="00E161C2">
        <w:rPr>
          <w:rFonts w:ascii="Times New Roman" w:hAnsi="Times New Roman" w:cs="Times New Roman"/>
          <w:sz w:val="24"/>
          <w:szCs w:val="24"/>
          <w:lang w:val="en-US"/>
        </w:rPr>
        <w:t>10</w:t>
      </w:r>
      <w:proofErr w:type="gramStart"/>
      <w:r w:rsidR="002B2BE9" w:rsidRPr="00E161C2">
        <w:rPr>
          <w:rFonts w:ascii="Times New Roman" w:hAnsi="Times New Roman" w:cs="Times New Roman"/>
          <w:sz w:val="24"/>
          <w:szCs w:val="24"/>
          <w:lang w:val="en-US"/>
        </w:rPr>
        <w:t>,11</w:t>
      </w:r>
      <w:proofErr w:type="gramEnd"/>
      <w:r w:rsidRPr="00E161C2">
        <w:rPr>
          <w:rFonts w:ascii="Times New Roman" w:hAnsi="Times New Roman" w:cs="Times New Roman"/>
          <w:sz w:val="24"/>
          <w:szCs w:val="24"/>
          <w:lang w:val="en-US"/>
        </w:rPr>
        <w:t>].</w:t>
      </w:r>
      <w:r w:rsidRPr="00E161C2">
        <w:rPr>
          <w:rFonts w:ascii="Times New Roman" w:hAnsi="Times New Roman" w:cs="Times New Roman"/>
          <w:sz w:val="24"/>
          <w:szCs w:val="24"/>
        </w:rPr>
        <w:t xml:space="preserve"> Thus, the process of neutralizing these free radicals through the use of Jamun appears to play a pivotal role in managing diabetes [</w:t>
      </w:r>
      <w:r w:rsidR="002B2BE9" w:rsidRPr="00E161C2">
        <w:rPr>
          <w:rFonts w:ascii="Times New Roman" w:hAnsi="Times New Roman" w:cs="Times New Roman"/>
          <w:sz w:val="24"/>
          <w:szCs w:val="24"/>
        </w:rPr>
        <w:t>12-14</w:t>
      </w:r>
      <w:r w:rsidRPr="00E161C2">
        <w:rPr>
          <w:rFonts w:ascii="Times New Roman" w:hAnsi="Times New Roman" w:cs="Times New Roman"/>
          <w:sz w:val="24"/>
          <w:szCs w:val="24"/>
        </w:rPr>
        <w:t xml:space="preserve">]. </w:t>
      </w:r>
      <w:r w:rsidRPr="00E161C2">
        <w:rPr>
          <w:rFonts w:ascii="Times New Roman" w:hAnsi="Times New Roman" w:cs="Times New Roman"/>
          <w:sz w:val="24"/>
          <w:szCs w:val="24"/>
          <w:lang w:val="en-US"/>
        </w:rPr>
        <w:t>At the molecular level, the decrease in glucose levels can be attributed to Jamun's ability to activate PPARα, PPARγ, and AKT.This activation, in turn, leads to the downregulation of the expression of various molecules, including ACC1, Foxo-1, PGC1α, Scid 1, SREPB1c, endoplasmic reticulum protein retention receptor (KDEL), and GPR98. These downregulated molecules are responsible for the depletion of G6Pase, ADA, 5’NTase, PEPCK, and Fas activities [1</w:t>
      </w:r>
      <w:r w:rsidR="002B2BE9" w:rsidRPr="00E161C2">
        <w:rPr>
          <w:rFonts w:ascii="Times New Roman" w:hAnsi="Times New Roman" w:cs="Times New Roman"/>
          <w:sz w:val="24"/>
          <w:szCs w:val="24"/>
          <w:lang w:val="en-US"/>
        </w:rPr>
        <w:t>5-18</w:t>
      </w:r>
      <w:r w:rsidRPr="00E161C2">
        <w:rPr>
          <w:rFonts w:ascii="Times New Roman" w:hAnsi="Times New Roman" w:cs="Times New Roman"/>
          <w:sz w:val="24"/>
          <w:szCs w:val="24"/>
          <w:lang w:val="en-US"/>
        </w:rPr>
        <w:t xml:space="preserve">], as shown in Figure </w:t>
      </w:r>
      <w:r w:rsidR="007B7EAC">
        <w:rPr>
          <w:rFonts w:ascii="Times New Roman" w:hAnsi="Times New Roman" w:cs="Times New Roman"/>
          <w:sz w:val="24"/>
          <w:szCs w:val="24"/>
          <w:lang w:val="en-US"/>
        </w:rPr>
        <w:t>2</w:t>
      </w:r>
      <w:r w:rsidRPr="00E161C2">
        <w:rPr>
          <w:rFonts w:ascii="Times New Roman" w:hAnsi="Times New Roman" w:cs="Times New Roman"/>
          <w:sz w:val="24"/>
          <w:szCs w:val="24"/>
          <w:lang w:val="en-US"/>
        </w:rPr>
        <w:t>.</w:t>
      </w:r>
    </w:p>
    <w:p w:rsidR="002A6121" w:rsidRPr="00BA4B2A" w:rsidRDefault="00DA23A6" w:rsidP="002A6121">
      <w:pPr>
        <w:rPr>
          <w:rFonts w:ascii="Times New Roman" w:hAnsi="Times New Roman" w:cs="Times New Roman"/>
          <w:b/>
          <w:bCs/>
          <w:sz w:val="20"/>
          <w:szCs w:val="20"/>
        </w:rPr>
      </w:pPr>
      <w:r w:rsidRPr="00BA4B2A">
        <w:rPr>
          <w:noProof/>
          <w:sz w:val="20"/>
          <w:szCs w:val="20"/>
          <w:lang w:val="en-US"/>
        </w:rPr>
        <w:lastRenderedPageBreak/>
        <w:drawing>
          <wp:inline distT="0" distB="0" distL="0" distR="0">
            <wp:extent cx="5692140" cy="3927475"/>
            <wp:effectExtent l="0" t="0" r="3810" b="0"/>
            <wp:docPr id="32" name="Picture 3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A8515E0-C4D2-64F1-02CD-8E2AC1775C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A8515E0-C4D2-64F1-02CD-8E2AC1775C11}"/>
                        </a:ext>
                      </a:extLst>
                    </pic:cNvPr>
                    <pic:cNvPicPr>
                      <a:picLocks noChangeAspect="1"/>
                    </pic:cNvPicPr>
                  </pic:nvPicPr>
                  <pic:blipFill>
                    <a:blip r:embed="rId8"/>
                    <a:stretch>
                      <a:fillRect/>
                    </a:stretch>
                  </pic:blipFill>
                  <pic:spPr>
                    <a:xfrm>
                      <a:off x="0" y="0"/>
                      <a:ext cx="5701080" cy="3933643"/>
                    </a:xfrm>
                    <a:prstGeom prst="rect">
                      <a:avLst/>
                    </a:prstGeom>
                  </pic:spPr>
                </pic:pic>
              </a:graphicData>
            </a:graphic>
          </wp:inline>
        </w:drawing>
      </w:r>
    </w:p>
    <w:p w:rsidR="002A6121" w:rsidRPr="00BA4B2A" w:rsidRDefault="002A6121" w:rsidP="002A6121">
      <w:pPr>
        <w:rPr>
          <w:rFonts w:ascii="Times New Roman" w:hAnsi="Times New Roman" w:cs="Times New Roman"/>
          <w:b/>
          <w:bCs/>
          <w:sz w:val="20"/>
          <w:szCs w:val="20"/>
        </w:rPr>
      </w:pPr>
    </w:p>
    <w:p w:rsidR="002A6121" w:rsidRPr="00BA4B2A" w:rsidRDefault="00D133CC" w:rsidP="002A6121">
      <w:pPr>
        <w:rPr>
          <w:rFonts w:ascii="Times New Roman" w:hAnsi="Times New Roman" w:cs="Times New Roman"/>
          <w:b/>
          <w:bCs/>
          <w:sz w:val="20"/>
          <w:szCs w:val="20"/>
        </w:rPr>
      </w:pPr>
      <w:r w:rsidRPr="00D133CC">
        <w:rPr>
          <w:rFonts w:ascii="Times New Roman" w:hAnsi="Times New Roman" w:cs="Times New Roman"/>
          <w:b/>
          <w:bCs/>
          <w:noProof/>
          <w:sz w:val="20"/>
          <w:szCs w:val="20"/>
          <w:lang w:eastAsia="en-IN"/>
        </w:rPr>
        <w:pict>
          <v:shape id="_x0000_s1027" type="#_x0000_t202" style="position:absolute;margin-left:-49.1pt;margin-top:18.95pt;width:530.4pt;height:110.75pt;z-index:251651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" filled="f" stroked="f" strokeweight=".5pt">
            <v:textbox>
              <w:txbxContent>
                <w:p w:rsidR="002A6121" w:rsidRPr="00C15A37" w:rsidRDefault="00DA23A6" w:rsidP="002A6121">
                  <w:pPr>
                    <w:jc w:val="both"/>
                    <w:rPr>
                      <w:rFonts w:ascii="Times New Roman" w:hAnsi="Times New Roman" w:cs="Times New Roman"/>
                      <w:sz w:val="20"/>
                      <w:szCs w:val="20"/>
                    </w:rPr>
                  </w:pPr>
                  <w:r w:rsidRPr="00E161C2">
                    <w:rPr>
                      <w:rFonts w:ascii="Times New Roman" w:hAnsi="Times New Roman" w:cs="Times New Roman"/>
                      <w:b/>
                      <w:bCs/>
                      <w:sz w:val="20"/>
                      <w:szCs w:val="20"/>
                    </w:rPr>
                    <w:t>Fig</w:t>
                  </w:r>
                  <w:r w:rsidR="00D467B7" w:rsidRPr="00E161C2">
                    <w:rPr>
                      <w:rFonts w:ascii="Times New Roman" w:hAnsi="Times New Roman" w:cs="Times New Roman"/>
                      <w:b/>
                      <w:bCs/>
                      <w:sz w:val="20"/>
                      <w:szCs w:val="20"/>
                    </w:rPr>
                    <w:t xml:space="preserve">ure </w:t>
                  </w:r>
                  <w:r w:rsidR="007B7EAC">
                    <w:rPr>
                      <w:rFonts w:ascii="Times New Roman" w:hAnsi="Times New Roman" w:cs="Times New Roman"/>
                      <w:b/>
                      <w:bCs/>
                      <w:sz w:val="20"/>
                      <w:szCs w:val="20"/>
                    </w:rPr>
                    <w:t>2</w:t>
                  </w:r>
                  <w:r w:rsidRPr="00C15A37">
                    <w:rPr>
                      <w:rFonts w:ascii="Times New Roman" w:hAnsi="Times New Roman" w:cs="Times New Roman"/>
                      <w:sz w:val="20"/>
                      <w:szCs w:val="20"/>
                    </w:rPr>
                    <w:t>(Cited from Ref. 3</w:t>
                  </w:r>
                  <w:r w:rsidR="00A65A91">
                    <w:rPr>
                      <w:rFonts w:ascii="Times New Roman" w:hAnsi="Times New Roman" w:cs="Times New Roman"/>
                      <w:sz w:val="20"/>
                      <w:szCs w:val="20"/>
                    </w:rPr>
                    <w:t>6</w:t>
                  </w:r>
                  <w:r w:rsidRPr="00C15A37">
                    <w:rPr>
                      <w:rFonts w:ascii="Times New Roman" w:hAnsi="Times New Roman" w:cs="Times New Roman"/>
                      <w:sz w:val="20"/>
                      <w:szCs w:val="20"/>
                    </w:rPr>
                    <w:t>) Jamun fruit exhibits antioxidant properties by scavenging free radicals, which are reactive oxygen species (ROS). These ROS molecules play a role in modulating the expression of TNF-α and protein kinase (AKT). Furthermore, the fruit positively influences peroxisome proliferator-activated receptor gamma (PPARγ) and PPARα, leading to the downregulation of factors such as Forkhead box protein-1 (Foxo-1), peroxisome proliferator-activated receptor gamma coactivator 1-alpha (PGC1α), sterol regulatory element-binding protein-1c (SREBP1c), Acetyl-CoA carboxylase (ACC1), stearoyl-CoA desaturase-1 (SCD1), endoplasmic reticulum protein retention receptor (KDEL), G protein-coupled receptor (GPR98), fatty acid synthase (FAS), glucose 6-phosphatase (G6Pase), phosphoenolpyruvate carboxykinase (PEPCK), Adenosine deaminase (ADA), and 5’-nucleotidase (5’NTase).</w:t>
                  </w:r>
                </w:p>
              </w:txbxContent>
            </v:textbox>
            <w10:wrap anchorx="margin"/>
          </v:shape>
        </w:pict>
      </w:r>
    </w:p>
    <w:p w:rsidR="002A6121" w:rsidRPr="00BA4B2A" w:rsidRDefault="002A6121" w:rsidP="002A6121">
      <w:pPr>
        <w:rPr>
          <w:rFonts w:ascii="Times New Roman" w:hAnsi="Times New Roman" w:cs="Times New Roman"/>
          <w:b/>
          <w:bCs/>
          <w:sz w:val="20"/>
          <w:szCs w:val="20"/>
        </w:rPr>
      </w:pPr>
    </w:p>
    <w:p w:rsidR="002A6121" w:rsidRPr="00BA4B2A" w:rsidRDefault="002A6121" w:rsidP="002A6121">
      <w:pPr>
        <w:rPr>
          <w:rFonts w:ascii="Times New Roman" w:hAnsi="Times New Roman" w:cs="Times New Roman"/>
          <w:b/>
          <w:bCs/>
          <w:sz w:val="20"/>
          <w:szCs w:val="20"/>
        </w:rPr>
      </w:pPr>
    </w:p>
    <w:p w:rsidR="002A6121" w:rsidRPr="00BA4B2A" w:rsidRDefault="002A6121" w:rsidP="002A6121">
      <w:pPr>
        <w:rPr>
          <w:rFonts w:ascii="Times New Roman" w:hAnsi="Times New Roman" w:cs="Times New Roman"/>
          <w:b/>
          <w:bCs/>
          <w:sz w:val="20"/>
          <w:szCs w:val="20"/>
        </w:rPr>
      </w:pPr>
    </w:p>
    <w:p w:rsidR="00BA4B2A" w:rsidRDefault="00BA4B2A" w:rsidP="002A6121">
      <w:pPr>
        <w:rPr>
          <w:rFonts w:ascii="Times New Roman" w:hAnsi="Times New Roman" w:cs="Times New Roman"/>
          <w:b/>
          <w:bCs/>
          <w:sz w:val="20"/>
          <w:szCs w:val="20"/>
        </w:rPr>
      </w:pPr>
    </w:p>
    <w:p w:rsidR="00BA4B2A" w:rsidRDefault="00BA4B2A" w:rsidP="002A6121">
      <w:pPr>
        <w:rPr>
          <w:rFonts w:ascii="Times New Roman" w:hAnsi="Times New Roman" w:cs="Times New Roman"/>
          <w:b/>
          <w:bCs/>
          <w:sz w:val="20"/>
          <w:szCs w:val="20"/>
        </w:rPr>
      </w:pPr>
    </w:p>
    <w:p w:rsidR="00E161C2" w:rsidRDefault="00E161C2" w:rsidP="00E161C2">
      <w:pPr>
        <w:pStyle w:val="ListParagraph"/>
        <w:rPr>
          <w:rFonts w:ascii="Times New Roman" w:hAnsi="Times New Roman" w:cs="Times New Roman"/>
          <w:b/>
          <w:bCs/>
          <w:sz w:val="20"/>
          <w:szCs w:val="20"/>
        </w:rPr>
      </w:pPr>
    </w:p>
    <w:p w:rsidR="00E161C2" w:rsidRDefault="00E161C2" w:rsidP="00E161C2">
      <w:pPr>
        <w:pStyle w:val="ListParagraph"/>
        <w:rPr>
          <w:rFonts w:ascii="Times New Roman" w:hAnsi="Times New Roman" w:cs="Times New Roman"/>
          <w:b/>
          <w:bCs/>
          <w:sz w:val="20"/>
          <w:szCs w:val="20"/>
        </w:rPr>
      </w:pPr>
    </w:p>
    <w:p w:rsidR="002A6121" w:rsidRPr="00C75F2B" w:rsidRDefault="00DA23A6" w:rsidP="00C75F2B">
      <w:pPr>
        <w:pStyle w:val="ListParagraph"/>
        <w:numPr>
          <w:ilvl w:val="0"/>
          <w:numId w:val="7"/>
        </w:numPr>
        <w:rPr>
          <w:rFonts w:ascii="Times New Roman" w:hAnsi="Times New Roman" w:cs="Times New Roman"/>
          <w:b/>
          <w:bCs/>
          <w:sz w:val="24"/>
          <w:szCs w:val="24"/>
        </w:rPr>
      </w:pPr>
      <w:r w:rsidRPr="00C75F2B">
        <w:rPr>
          <w:rFonts w:ascii="Times New Roman" w:hAnsi="Times New Roman" w:cs="Times New Roman"/>
          <w:b/>
          <w:bCs/>
          <w:sz w:val="24"/>
          <w:szCs w:val="24"/>
        </w:rPr>
        <w:t>Mechanism of Action</w:t>
      </w:r>
    </w:p>
    <w:p w:rsidR="002A6121" w:rsidRPr="00C75F2B" w:rsidRDefault="00DA23A6" w:rsidP="002A6121">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lang w:val="en-US"/>
        </w:rPr>
        <w:t>In Diabetes, there is a noted dysregulation of the Nrf2/Keap1/ARE (Antioxidant Response Element) signalling pathway [1</w:t>
      </w:r>
      <w:r w:rsidR="002B2BE9" w:rsidRPr="00C75F2B">
        <w:rPr>
          <w:rFonts w:ascii="Times New Roman" w:hAnsi="Times New Roman" w:cs="Times New Roman"/>
          <w:sz w:val="24"/>
          <w:szCs w:val="24"/>
          <w:lang w:val="en-US"/>
        </w:rPr>
        <w:t>9</w:t>
      </w:r>
      <w:r w:rsidRPr="00C75F2B">
        <w:rPr>
          <w:rFonts w:ascii="Times New Roman" w:hAnsi="Times New Roman" w:cs="Times New Roman"/>
          <w:sz w:val="24"/>
          <w:szCs w:val="24"/>
          <w:lang w:val="en-US"/>
        </w:rPr>
        <w:t xml:space="preserve">]. Jamun appears to sequester Nrf2/Keap1 and facilitate the translocation of Nrf2 into the nucleus, effectively restoring this pathway to its normal functioning state. The activation of Nrf2 and its translocation into the nucleus trigger the activation of the Antioxidant Response Element (ARE). This, in turn, stimulates the production of heme oxygenase-1 (HO1) and </w:t>
      </w:r>
      <w:proofErr w:type="gramStart"/>
      <w:r w:rsidRPr="00C75F2B">
        <w:rPr>
          <w:rFonts w:ascii="Times New Roman" w:hAnsi="Times New Roman" w:cs="Times New Roman"/>
          <w:sz w:val="24"/>
          <w:szCs w:val="24"/>
          <w:lang w:val="en-US"/>
        </w:rPr>
        <w:t>NAD[</w:t>
      </w:r>
      <w:proofErr w:type="gramEnd"/>
      <w:r w:rsidRPr="00C75F2B">
        <w:rPr>
          <w:rFonts w:ascii="Times New Roman" w:hAnsi="Times New Roman" w:cs="Times New Roman"/>
          <w:sz w:val="24"/>
          <w:szCs w:val="24"/>
          <w:lang w:val="en-US"/>
        </w:rPr>
        <w:t xml:space="preserve">P]H: quinone oxidoreductase-1 (NQO1). As a consequence, there is an increase in the levels of antioxidants, such as GPx, GSH, glutathione reductase (GR), SOD, catalase, and glutathione-s-transferase (GST) in diabetic </w:t>
      </w:r>
      <w:r w:rsidRPr="00C75F2B">
        <w:rPr>
          <w:rFonts w:ascii="Times New Roman" w:hAnsi="Times New Roman" w:cs="Times New Roman"/>
          <w:sz w:val="24"/>
          <w:szCs w:val="24"/>
          <w:lang w:val="en-US"/>
        </w:rPr>
        <w:lastRenderedPageBreak/>
        <w:t>conditions, resulting in a reduction of lipid peroxidation [</w:t>
      </w:r>
      <w:r w:rsidR="002B2BE9" w:rsidRPr="00C75F2B">
        <w:rPr>
          <w:rFonts w:ascii="Times New Roman" w:hAnsi="Times New Roman" w:cs="Times New Roman"/>
          <w:sz w:val="24"/>
          <w:szCs w:val="24"/>
          <w:lang w:val="en-US"/>
        </w:rPr>
        <w:t>20</w:t>
      </w:r>
      <w:r w:rsidRPr="00C75F2B">
        <w:rPr>
          <w:rFonts w:ascii="Times New Roman" w:hAnsi="Times New Roman" w:cs="Times New Roman"/>
          <w:sz w:val="24"/>
          <w:szCs w:val="24"/>
          <w:lang w:val="en-US"/>
        </w:rPr>
        <w:t>-</w:t>
      </w:r>
      <w:r w:rsidR="002B2BE9" w:rsidRPr="00C75F2B">
        <w:rPr>
          <w:rFonts w:ascii="Times New Roman" w:hAnsi="Times New Roman" w:cs="Times New Roman"/>
          <w:sz w:val="24"/>
          <w:szCs w:val="24"/>
          <w:lang w:val="en-US"/>
        </w:rPr>
        <w:t>22</w:t>
      </w:r>
      <w:r w:rsidRPr="00C75F2B">
        <w:rPr>
          <w:rFonts w:ascii="Times New Roman" w:hAnsi="Times New Roman" w:cs="Times New Roman"/>
          <w:sz w:val="24"/>
          <w:szCs w:val="24"/>
          <w:lang w:val="en-US"/>
        </w:rPr>
        <w:t>]</w:t>
      </w:r>
      <w:r w:rsidR="002B2BE9" w:rsidRPr="00C75F2B">
        <w:rPr>
          <w:rFonts w:ascii="Times New Roman" w:hAnsi="Times New Roman" w:cs="Times New Roman"/>
          <w:sz w:val="24"/>
          <w:szCs w:val="24"/>
          <w:lang w:val="en-US"/>
        </w:rPr>
        <w:t xml:space="preserve">, </w:t>
      </w:r>
      <w:r w:rsidRPr="00C75F2B">
        <w:rPr>
          <w:rFonts w:ascii="Times New Roman" w:hAnsi="Times New Roman" w:cs="Times New Roman"/>
          <w:sz w:val="24"/>
          <w:szCs w:val="24"/>
          <w:lang w:val="en-US"/>
        </w:rPr>
        <w:t xml:space="preserve">as </w:t>
      </w:r>
      <w:r w:rsidR="002B2BE9" w:rsidRPr="00C75F2B">
        <w:rPr>
          <w:rFonts w:ascii="Times New Roman" w:hAnsi="Times New Roman" w:cs="Times New Roman"/>
          <w:sz w:val="24"/>
          <w:szCs w:val="24"/>
          <w:lang w:val="en-US"/>
        </w:rPr>
        <w:t>explained</w:t>
      </w:r>
      <w:r w:rsidRPr="00C75F2B">
        <w:rPr>
          <w:rFonts w:ascii="Times New Roman" w:hAnsi="Times New Roman" w:cs="Times New Roman"/>
          <w:sz w:val="24"/>
          <w:szCs w:val="24"/>
          <w:lang w:val="en-US"/>
        </w:rPr>
        <w:t xml:space="preserve"> in Figure </w:t>
      </w:r>
      <w:r w:rsidR="007B7EAC">
        <w:rPr>
          <w:rFonts w:ascii="Times New Roman" w:hAnsi="Times New Roman" w:cs="Times New Roman"/>
          <w:sz w:val="24"/>
          <w:szCs w:val="24"/>
          <w:lang w:val="en-US"/>
        </w:rPr>
        <w:t>3</w:t>
      </w:r>
      <w:r w:rsidRPr="00C75F2B">
        <w:rPr>
          <w:rFonts w:ascii="Times New Roman" w:hAnsi="Times New Roman" w:cs="Times New Roman"/>
          <w:sz w:val="24"/>
          <w:szCs w:val="24"/>
          <w:lang w:val="en-US"/>
        </w:rPr>
        <w:t>.In addition to these known mechanisms, Jamun may employ several other unidentified pathways to exert its antidiabetic effects.</w:t>
      </w:r>
    </w:p>
    <w:p w:rsidR="002A6121" w:rsidRPr="00BA4B2A" w:rsidRDefault="002A6121" w:rsidP="002A6121">
      <w:pPr>
        <w:spacing w:line="360" w:lineRule="auto"/>
        <w:rPr>
          <w:sz w:val="20"/>
          <w:szCs w:val="20"/>
        </w:rPr>
      </w:pPr>
    </w:p>
    <w:p w:rsidR="002A6121" w:rsidRPr="00BA4B2A" w:rsidRDefault="00D133CC" w:rsidP="002A6121">
      <w:pPr>
        <w:rPr>
          <w:sz w:val="20"/>
          <w:szCs w:val="20"/>
        </w:rPr>
      </w:pPr>
      <w:r w:rsidRPr="00D133CC">
        <w:rPr>
          <w:noProof/>
          <w:sz w:val="20"/>
          <w:szCs w:val="20"/>
          <w:lang w:eastAsia="en-IN"/>
        </w:rPr>
        <w:pict>
          <v:shape id="Text Box 1" o:spid="_x0000_s1028" type="#_x0000_t202" style="position:absolute;margin-left:37.8pt;margin-top:.7pt;width:6in;height:297.8pt;z-index:2516526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" filled="f" stroked="f" strokeweight=".5pt">
            <v:textbox>
              <w:txbxContent>
                <w:p w:rsidR="002A6121" w:rsidRDefault="00DA23A6" w:rsidP="002A6121">
                  <w:r w:rsidRPr="00174FA3">
                    <w:rPr>
                      <w:noProof/>
                      <w:lang w:val="en-US"/>
                    </w:rPr>
                    <w:drawing>
                      <wp:inline distT="0" distB="0" distL="0" distR="0">
                        <wp:extent cx="4983480" cy="3794760"/>
                        <wp:effectExtent l="0" t="0" r="7620" b="0"/>
                        <wp:docPr id="435154206" name="Picture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C7E248E-E739-ED4B-14DE-4FDCB1B59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4206" name="Picture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C7E248E-E739-ED4B-14DE-4FDCB1B59CB6}"/>
                                    </a:ext>
                                  </a:extLst>
                                </pic:cNvPr>
                                <pic:cNvPicPr>
                                  <a:picLocks noChangeAspect="1"/>
                                </pic:cNvPicPr>
                              </pic:nvPicPr>
                              <pic:blipFill>
                                <a:blip r:embed="rId9"/>
                                <a:stretch>
                                  <a:fillRect/>
                                </a:stretch>
                              </pic:blipFill>
                              <pic:spPr>
                                <a:xfrm>
                                  <a:off x="0" y="0"/>
                                  <a:ext cx="4983480" cy="3794760"/>
                                </a:xfrm>
                                <a:prstGeom prst="rect">
                                  <a:avLst/>
                                </a:prstGeom>
                              </pic:spPr>
                            </pic:pic>
                          </a:graphicData>
                        </a:graphic>
                      </wp:inline>
                    </w:drawing>
                  </w:r>
                </w:p>
              </w:txbxContent>
            </v:textbox>
            <w10:wrap anchorx="margin"/>
          </v:shape>
        </w:pict>
      </w: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2A6121" w:rsidP="002A6121">
      <w:pPr>
        <w:rPr>
          <w:sz w:val="20"/>
          <w:szCs w:val="20"/>
        </w:rPr>
      </w:pPr>
    </w:p>
    <w:p w:rsidR="002A6121" w:rsidRPr="00BA4B2A" w:rsidRDefault="00D133CC" w:rsidP="002A6121">
      <w:pPr>
        <w:rPr>
          <w:sz w:val="20"/>
          <w:szCs w:val="20"/>
        </w:rPr>
      </w:pPr>
      <w:r w:rsidRPr="00D133CC">
        <w:rPr>
          <w:rFonts w:ascii="Times New Roman" w:hAnsi="Times New Roman" w:cs="Times New Roman"/>
          <w:noProof/>
          <w:sz w:val="20"/>
          <w:szCs w:val="20"/>
          <w:lang w:eastAsia="en-IN"/>
        </w:rPr>
        <w:pict>
          <v:shape id="Text Box 4" o:spid="_x0000_s1029" type="#_x0000_t202" style="position:absolute;margin-left:-30pt;margin-top:16.05pt;width:509.4pt;height:93.6pt;z-index:2516546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" filled="f" stroked="f" strokeweight=".5pt">
            <v:textbox>
              <w:txbxContent>
                <w:p w:rsidR="002A6121" w:rsidRPr="00C15A37" w:rsidRDefault="00DA23A6" w:rsidP="002A6121">
                  <w:pPr>
                    <w:jc w:val="both"/>
                    <w:rPr>
                      <w:rFonts w:ascii="Times New Roman" w:hAnsi="Times New Roman" w:cs="Times New Roman"/>
                      <w:sz w:val="20"/>
                      <w:szCs w:val="20"/>
                    </w:rPr>
                  </w:pPr>
                  <w:r w:rsidRPr="00C75F2B">
                    <w:rPr>
                      <w:rFonts w:ascii="Times New Roman" w:hAnsi="Times New Roman" w:cs="Times New Roman"/>
                      <w:b/>
                      <w:bCs/>
                      <w:sz w:val="20"/>
                      <w:szCs w:val="20"/>
                    </w:rPr>
                    <w:t>Fig</w:t>
                  </w:r>
                  <w:r w:rsidR="00D467B7" w:rsidRPr="00C75F2B">
                    <w:rPr>
                      <w:rFonts w:ascii="Times New Roman" w:hAnsi="Times New Roman" w:cs="Times New Roman"/>
                      <w:b/>
                      <w:bCs/>
                      <w:sz w:val="20"/>
                      <w:szCs w:val="20"/>
                    </w:rPr>
                    <w:t xml:space="preserve">ure </w:t>
                  </w:r>
                  <w:r w:rsidR="007B7EAC">
                    <w:rPr>
                      <w:rFonts w:ascii="Times New Roman" w:hAnsi="Times New Roman" w:cs="Times New Roman"/>
                      <w:b/>
                      <w:bCs/>
                      <w:sz w:val="20"/>
                      <w:szCs w:val="20"/>
                    </w:rPr>
                    <w:t>3</w:t>
                  </w:r>
                  <w:r w:rsidRPr="00C15A37">
                    <w:rPr>
                      <w:rFonts w:ascii="Times New Roman" w:hAnsi="Times New Roman" w:cs="Times New Roman"/>
                      <w:sz w:val="20"/>
                      <w:szCs w:val="20"/>
                    </w:rPr>
                    <w:t xml:space="preserve"> (Cited from Ref. 3</w:t>
                  </w:r>
                  <w:r w:rsidR="00A65A91">
                    <w:rPr>
                      <w:rFonts w:ascii="Times New Roman" w:hAnsi="Times New Roman" w:cs="Times New Roman"/>
                      <w:sz w:val="20"/>
                      <w:szCs w:val="20"/>
                    </w:rPr>
                    <w:t>6</w:t>
                  </w:r>
                  <w:r w:rsidRPr="00C15A37">
                    <w:rPr>
                      <w:rFonts w:ascii="Times New Roman" w:hAnsi="Times New Roman" w:cs="Times New Roman"/>
                      <w:sz w:val="20"/>
                      <w:szCs w:val="20"/>
                    </w:rPr>
                    <w:t xml:space="preserve">) Jamun's efficacy in addressing Diabetes stems from its capacity to disassociate nuclear factor E2-related factor 2 (Nrf2) from Keap1, resulting in the translocation of Nrf2 into the nucleus. Once localized in the nucleus, Nrf2 activates the antioxidant response element (ARE), consequently inducing the expression of heme oxygenase-1 (HO1) and </w:t>
                  </w:r>
                  <w:proofErr w:type="gramStart"/>
                  <w:r w:rsidRPr="00C15A37">
                    <w:rPr>
                      <w:rFonts w:ascii="Times New Roman" w:hAnsi="Times New Roman" w:cs="Times New Roman"/>
                      <w:sz w:val="20"/>
                      <w:szCs w:val="20"/>
                    </w:rPr>
                    <w:t>NAD[</w:t>
                  </w:r>
                  <w:proofErr w:type="gramEnd"/>
                  <w:r w:rsidRPr="00C15A37">
                    <w:rPr>
                      <w:rFonts w:ascii="Times New Roman" w:hAnsi="Times New Roman" w:cs="Times New Roman"/>
                      <w:sz w:val="20"/>
                      <w:szCs w:val="20"/>
                    </w:rPr>
                    <w:t xml:space="preserve">P]H: quinone oxidoreductase-1 (NQO1). This cascade triggers an augmentation in the levels of glutathione (GSH), glutathione peroxidase (GPx), glutathione reductase (GR), glutathione S-transferase (GST), and catalase (CAT) while concurrently diminishing lipid peroxidation (LOO). </w:t>
                  </w:r>
                </w:p>
              </w:txbxContent>
            </v:textbox>
          </v:shape>
        </w:pict>
      </w:r>
    </w:p>
    <w:p w:rsidR="002A6121" w:rsidRPr="00BA4B2A" w:rsidRDefault="002A6121" w:rsidP="002A6121">
      <w:pPr>
        <w:spacing w:line="360" w:lineRule="auto"/>
        <w:jc w:val="both"/>
        <w:rPr>
          <w:rFonts w:ascii="Times New Roman" w:hAnsi="Times New Roman" w:cs="Times New Roman"/>
          <w:sz w:val="20"/>
          <w:szCs w:val="20"/>
        </w:rPr>
      </w:pPr>
    </w:p>
    <w:p w:rsidR="002A6121" w:rsidRPr="00BA4B2A" w:rsidRDefault="002A6121" w:rsidP="002A6121">
      <w:pPr>
        <w:spacing w:line="360" w:lineRule="auto"/>
        <w:jc w:val="both"/>
        <w:rPr>
          <w:rFonts w:ascii="Times New Roman" w:hAnsi="Times New Roman" w:cs="Times New Roman"/>
          <w:sz w:val="20"/>
          <w:szCs w:val="20"/>
        </w:rPr>
      </w:pPr>
    </w:p>
    <w:p w:rsidR="002A6121" w:rsidRPr="00BA4B2A" w:rsidRDefault="002A6121" w:rsidP="002A6121">
      <w:pPr>
        <w:spacing w:line="360" w:lineRule="auto"/>
        <w:jc w:val="both"/>
        <w:rPr>
          <w:rFonts w:ascii="Times New Roman" w:hAnsi="Times New Roman" w:cs="Times New Roman"/>
          <w:sz w:val="20"/>
          <w:szCs w:val="20"/>
        </w:rPr>
      </w:pPr>
    </w:p>
    <w:p w:rsidR="00BA4B2A" w:rsidRDefault="00BA4B2A" w:rsidP="002A6121">
      <w:pPr>
        <w:spacing w:line="360" w:lineRule="auto"/>
        <w:jc w:val="both"/>
        <w:rPr>
          <w:rFonts w:ascii="Times New Roman" w:hAnsi="Times New Roman" w:cs="Times New Roman"/>
          <w:sz w:val="20"/>
          <w:szCs w:val="20"/>
        </w:rPr>
      </w:pPr>
    </w:p>
    <w:p w:rsidR="002A6121" w:rsidRPr="00C75F2B" w:rsidRDefault="00DA23A6" w:rsidP="002A6121">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Jamun contains anthocyanins that underlie its antidiabetic effects. However, various disadvantages, like inadequate solubility, limited biological availability, instability, and unpredictable toxicity, hinder their practical applications. To overcome these issues, nanotechnology is crucial in unlocking their full potential for use in pharmaceutical formulations. The convergence of nanotechnology and combinatorial chemistry presents a promising avenue to enhanceJamun’s antidiabetic potential. This method provides a fundamental understanding of the principles employed in designing, characterizing, </w:t>
      </w:r>
      <w:r w:rsidRPr="00C75F2B">
        <w:rPr>
          <w:rFonts w:ascii="Times New Roman" w:hAnsi="Times New Roman" w:cs="Times New Roman"/>
          <w:sz w:val="24"/>
          <w:szCs w:val="24"/>
        </w:rPr>
        <w:lastRenderedPageBreak/>
        <w:t xml:space="preserve">producing, and applying materials on a nanoscale. As a result, it deals with the constraints linked to anthocyanins. </w:t>
      </w:r>
    </w:p>
    <w:p w:rsidR="002A6121" w:rsidRPr="00C75F2B" w:rsidRDefault="00DA23A6" w:rsidP="007A3284">
      <w:pPr>
        <w:pStyle w:val="ListParagraph"/>
        <w:numPr>
          <w:ilvl w:val="0"/>
          <w:numId w:val="5"/>
        </w:numPr>
        <w:spacing w:line="360" w:lineRule="auto"/>
        <w:jc w:val="both"/>
        <w:rPr>
          <w:rFonts w:ascii="Times New Roman" w:hAnsi="Times New Roman" w:cs="Times New Roman"/>
          <w:b/>
          <w:bCs/>
          <w:sz w:val="24"/>
          <w:szCs w:val="24"/>
        </w:rPr>
      </w:pPr>
      <w:r w:rsidRPr="00C75F2B">
        <w:rPr>
          <w:rFonts w:ascii="Times New Roman" w:hAnsi="Times New Roman" w:cs="Times New Roman"/>
          <w:b/>
          <w:bCs/>
          <w:sz w:val="24"/>
          <w:szCs w:val="24"/>
        </w:rPr>
        <w:t xml:space="preserve">Green Synthesis of nanoparticles by using </w:t>
      </w:r>
      <w:r w:rsidRPr="00C75F2B">
        <w:rPr>
          <w:rFonts w:ascii="Times New Roman" w:hAnsi="Times New Roman" w:cs="Times New Roman"/>
          <w:b/>
          <w:bCs/>
          <w:i/>
          <w:iCs/>
          <w:sz w:val="24"/>
          <w:szCs w:val="24"/>
        </w:rPr>
        <w:t>Syzygium cumini</w:t>
      </w:r>
      <w:r w:rsidRPr="00C75F2B">
        <w:rPr>
          <w:rFonts w:ascii="Times New Roman" w:hAnsi="Times New Roman" w:cs="Times New Roman"/>
          <w:b/>
          <w:bCs/>
          <w:sz w:val="24"/>
          <w:szCs w:val="24"/>
        </w:rPr>
        <w:t>(Jamun)</w:t>
      </w:r>
    </w:p>
    <w:p w:rsidR="002A6121" w:rsidRPr="00C75F2B" w:rsidRDefault="00DA23A6" w:rsidP="002A6121">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In the context of eco-friendly nanoparticle synthesis, various compounds</w:t>
      </w:r>
      <w:r w:rsidR="00107B74">
        <w:rPr>
          <w:rFonts w:ascii="Times New Roman" w:hAnsi="Times New Roman" w:cs="Times New Roman"/>
          <w:sz w:val="24"/>
          <w:szCs w:val="24"/>
        </w:rPr>
        <w:t>,</w:t>
      </w:r>
      <w:r w:rsidRPr="00C75F2B">
        <w:rPr>
          <w:rFonts w:ascii="Times New Roman" w:hAnsi="Times New Roman" w:cs="Times New Roman"/>
          <w:sz w:val="24"/>
          <w:szCs w:val="24"/>
        </w:rPr>
        <w:t xml:space="preserve"> including vitamins, microorganisms, sugars, biopolymers, and plant extracts, find applications as both capping and reducing agents. Notably, recent advances have enabled the creation of nanoparticles through the utilization of plant components like tissues and extracts [</w:t>
      </w:r>
      <w:r w:rsidR="002B2BE9" w:rsidRPr="00C75F2B">
        <w:rPr>
          <w:rFonts w:ascii="Times New Roman" w:hAnsi="Times New Roman" w:cs="Times New Roman"/>
          <w:sz w:val="24"/>
          <w:szCs w:val="24"/>
        </w:rPr>
        <w:t>23</w:t>
      </w:r>
      <w:r w:rsidRPr="00C75F2B">
        <w:rPr>
          <w:rFonts w:ascii="Times New Roman" w:hAnsi="Times New Roman" w:cs="Times New Roman"/>
          <w:sz w:val="24"/>
          <w:szCs w:val="24"/>
        </w:rPr>
        <w:t xml:space="preserve">]. Among the available methods, plant-based extracts are particularly well-suited for large-scale, environmentally-conscious nanoparticle synthesis. </w:t>
      </w:r>
    </w:p>
    <w:p w:rsidR="007A3284" w:rsidRPr="00C75F2B" w:rsidRDefault="00DA23A6" w:rsidP="007A3284">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For instance, the Jamun plant, known for its rich content of beneficial compounds, could play a significant role in this approach. Jamun plants possess molecules such as phenols, nitrogen compounds, terpenoids, and other antioxidants that effectively scavenge free radicals [</w:t>
      </w:r>
      <w:r w:rsidR="00D6091A">
        <w:rPr>
          <w:rFonts w:ascii="Times New Roman" w:hAnsi="Times New Roman" w:cs="Times New Roman"/>
          <w:sz w:val="24"/>
          <w:szCs w:val="24"/>
        </w:rPr>
        <w:t>18</w:t>
      </w:r>
      <w:r w:rsidRPr="00C75F2B">
        <w:rPr>
          <w:rFonts w:ascii="Times New Roman" w:hAnsi="Times New Roman" w:cs="Times New Roman"/>
          <w:sz w:val="24"/>
          <w:szCs w:val="24"/>
        </w:rPr>
        <w:t xml:space="preserve">]. </w:t>
      </w:r>
      <w:r w:rsidR="00D00868" w:rsidRPr="00C75F2B">
        <w:rPr>
          <w:rFonts w:ascii="Times New Roman" w:hAnsi="Times New Roman" w:cs="Times New Roman"/>
          <w:sz w:val="24"/>
          <w:szCs w:val="24"/>
        </w:rPr>
        <w:t>The presence of phytosterols and polyphenols within these plants further enhances their suitability for application in nanoparticle synthesis.</w:t>
      </w:r>
    </w:p>
    <w:p w:rsidR="007A3284" w:rsidRPr="00C75F2B" w:rsidRDefault="00DA23A6" w:rsidP="007A3284">
      <w:pPr>
        <w:pStyle w:val="ListParagraph"/>
        <w:numPr>
          <w:ilvl w:val="0"/>
          <w:numId w:val="9"/>
        </w:numPr>
        <w:spacing w:line="360" w:lineRule="auto"/>
        <w:jc w:val="both"/>
        <w:rPr>
          <w:rFonts w:ascii="Times New Roman" w:hAnsi="Times New Roman" w:cs="Times New Roman"/>
          <w:sz w:val="24"/>
          <w:szCs w:val="24"/>
        </w:rPr>
      </w:pPr>
      <w:r w:rsidRPr="00C75F2B">
        <w:rPr>
          <w:rFonts w:ascii="Times New Roman" w:hAnsi="Times New Roman" w:cs="Times New Roman"/>
          <w:b/>
          <w:bCs/>
          <w:sz w:val="24"/>
          <w:szCs w:val="24"/>
        </w:rPr>
        <w:t xml:space="preserve">Different types of nanoparticles synthesized from </w:t>
      </w:r>
      <w:r w:rsidRPr="00C75F2B">
        <w:rPr>
          <w:rFonts w:ascii="Times New Roman" w:hAnsi="Times New Roman" w:cs="Times New Roman"/>
          <w:b/>
          <w:bCs/>
          <w:i/>
          <w:iCs/>
          <w:sz w:val="24"/>
          <w:szCs w:val="24"/>
        </w:rPr>
        <w:t>Syzygium cumini</w:t>
      </w:r>
    </w:p>
    <w:p w:rsidR="007A3284" w:rsidRPr="00C75F2B" w:rsidRDefault="00DA23A6" w:rsidP="007A3284">
      <w:pPr>
        <w:pStyle w:val="ListParagraph"/>
        <w:numPr>
          <w:ilvl w:val="0"/>
          <w:numId w:val="11"/>
        </w:numPr>
        <w:spacing w:line="360" w:lineRule="auto"/>
        <w:jc w:val="both"/>
        <w:rPr>
          <w:rFonts w:ascii="Times New Roman" w:hAnsi="Times New Roman" w:cs="Times New Roman"/>
          <w:b/>
          <w:bCs/>
          <w:sz w:val="24"/>
          <w:szCs w:val="24"/>
        </w:rPr>
      </w:pPr>
      <w:r w:rsidRPr="00C75F2B">
        <w:rPr>
          <w:rFonts w:ascii="Times New Roman" w:hAnsi="Times New Roman" w:cs="Times New Roman"/>
          <w:b/>
          <w:bCs/>
          <w:sz w:val="24"/>
          <w:szCs w:val="24"/>
        </w:rPr>
        <w:t>Silver nanoparticles</w:t>
      </w:r>
    </w:p>
    <w:p w:rsidR="00E758FC" w:rsidRPr="00C75F2B" w:rsidRDefault="00DA23A6" w:rsidP="007A3284">
      <w:pPr>
        <w:pStyle w:val="ListParagraph"/>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Polar-soluble components play a pivotal role in synthesizing silver nanoparticles (SNP). Researchers have observed a direct connection between the number of polyphenols and surfactants within the reaction solution and the size of the generated SNP. As a result, the quantity of polyphenols emerges as a potentially critical factor influencing the resulting silver nanoparticles' size and distribution characteristics [</w:t>
      </w:r>
      <w:r w:rsidR="009B1BB0" w:rsidRPr="00C75F2B">
        <w:rPr>
          <w:rFonts w:ascii="Times New Roman" w:hAnsi="Times New Roman" w:cs="Times New Roman"/>
          <w:sz w:val="24"/>
          <w:szCs w:val="24"/>
        </w:rPr>
        <w:t>32</w:t>
      </w:r>
      <w:r w:rsidRPr="00C75F2B">
        <w:rPr>
          <w:rFonts w:ascii="Times New Roman" w:hAnsi="Times New Roman" w:cs="Times New Roman"/>
          <w:sz w:val="24"/>
          <w:szCs w:val="24"/>
        </w:rPr>
        <w:t>]. The authors also reported the spherical agglomerated silver nanoparticles of the leaf and seed extract</w:t>
      </w:r>
      <w:r w:rsidR="00107B74">
        <w:rPr>
          <w:rFonts w:ascii="Times New Roman" w:hAnsi="Times New Roman" w:cs="Times New Roman"/>
          <w:sz w:val="24"/>
          <w:szCs w:val="24"/>
        </w:rPr>
        <w:t>,</w:t>
      </w:r>
      <w:r w:rsidRPr="00C75F2B">
        <w:rPr>
          <w:rFonts w:ascii="Times New Roman" w:hAnsi="Times New Roman" w:cs="Times New Roman"/>
          <w:sz w:val="24"/>
          <w:szCs w:val="24"/>
        </w:rPr>
        <w:t xml:space="preserve"> as confirmed by SEM and atomic force microscopy (AFM). Figure </w:t>
      </w:r>
      <w:r w:rsidR="007B7EAC">
        <w:rPr>
          <w:rFonts w:ascii="Times New Roman" w:hAnsi="Times New Roman" w:cs="Times New Roman"/>
          <w:sz w:val="24"/>
          <w:szCs w:val="24"/>
        </w:rPr>
        <w:t>4</w:t>
      </w:r>
      <w:r w:rsidRPr="00C75F2B">
        <w:rPr>
          <w:rFonts w:ascii="Times New Roman" w:hAnsi="Times New Roman" w:cs="Times New Roman"/>
          <w:sz w:val="24"/>
          <w:szCs w:val="24"/>
        </w:rPr>
        <w:t xml:space="preserve"> shows the morphology and microscopy results of the synthesized silver nanoparticles. The average size of Ag nanoparticles synthesized by leaf extract, leaf water fraction, seed extract, and seed water fraction </w:t>
      </w:r>
      <w:r w:rsidR="00107B74">
        <w:rPr>
          <w:rFonts w:ascii="Times New Roman" w:hAnsi="Times New Roman" w:cs="Times New Roman"/>
          <w:sz w:val="24"/>
          <w:szCs w:val="24"/>
        </w:rPr>
        <w:t xml:space="preserve">was </w:t>
      </w:r>
      <w:r w:rsidRPr="00C75F2B">
        <w:rPr>
          <w:rFonts w:ascii="Times New Roman" w:hAnsi="Times New Roman" w:cs="Times New Roman"/>
          <w:sz w:val="24"/>
          <w:szCs w:val="24"/>
        </w:rPr>
        <w:t>30</w:t>
      </w:r>
      <w:proofErr w:type="gramStart"/>
      <w:r w:rsidRPr="00C75F2B">
        <w:rPr>
          <w:rFonts w:ascii="Times New Roman" w:hAnsi="Times New Roman" w:cs="Times New Roman"/>
          <w:sz w:val="24"/>
          <w:szCs w:val="24"/>
        </w:rPr>
        <w:t>,29,92</w:t>
      </w:r>
      <w:proofErr w:type="gramEnd"/>
      <w:r w:rsidRPr="00C75F2B">
        <w:rPr>
          <w:rFonts w:ascii="Times New Roman" w:hAnsi="Times New Roman" w:cs="Times New Roman"/>
          <w:sz w:val="24"/>
          <w:szCs w:val="24"/>
        </w:rPr>
        <w:t>, and 73 nm</w:t>
      </w:r>
      <w:r w:rsidR="00107B74">
        <w:rPr>
          <w:rFonts w:ascii="Times New Roman" w:hAnsi="Times New Roman" w:cs="Times New Roman"/>
          <w:sz w:val="24"/>
          <w:szCs w:val="24"/>
        </w:rPr>
        <w:t xml:space="preserve">, </w:t>
      </w:r>
      <w:r w:rsidRPr="00C75F2B">
        <w:rPr>
          <w:rFonts w:ascii="Times New Roman" w:hAnsi="Times New Roman" w:cs="Times New Roman"/>
          <w:sz w:val="24"/>
          <w:szCs w:val="24"/>
        </w:rPr>
        <w:t xml:space="preserve">respectively, as shown in </w:t>
      </w:r>
      <w:r w:rsidR="00281003" w:rsidRPr="00C75F2B">
        <w:rPr>
          <w:rFonts w:ascii="Times New Roman" w:hAnsi="Times New Roman" w:cs="Times New Roman"/>
          <w:sz w:val="24"/>
          <w:szCs w:val="24"/>
        </w:rPr>
        <w:t>Figure</w:t>
      </w:r>
      <w:r w:rsidR="007B7EAC">
        <w:rPr>
          <w:rFonts w:ascii="Times New Roman" w:hAnsi="Times New Roman" w:cs="Times New Roman"/>
          <w:sz w:val="24"/>
          <w:szCs w:val="24"/>
        </w:rPr>
        <w:t>5</w:t>
      </w:r>
      <w:r w:rsidRPr="00C75F2B">
        <w:rPr>
          <w:rFonts w:ascii="Times New Roman" w:hAnsi="Times New Roman" w:cs="Times New Roman"/>
          <w:sz w:val="24"/>
          <w:szCs w:val="24"/>
        </w:rPr>
        <w:t>.</w:t>
      </w:r>
    </w:p>
    <w:p w:rsidR="00F1517D" w:rsidRPr="00BA4B2A" w:rsidRDefault="00F1517D" w:rsidP="00E758FC">
      <w:pPr>
        <w:spacing w:line="360" w:lineRule="auto"/>
        <w:jc w:val="both"/>
        <w:rPr>
          <w:rFonts w:ascii="Times New Roman" w:hAnsi="Times New Roman" w:cs="Times New Roman"/>
          <w:sz w:val="20"/>
          <w:szCs w:val="20"/>
        </w:rPr>
      </w:pPr>
    </w:p>
    <w:p w:rsidR="00F1517D" w:rsidRPr="00BA4B2A" w:rsidRDefault="00D133CC" w:rsidP="00E758FC">
      <w:pPr>
        <w:spacing w:line="360" w:lineRule="auto"/>
        <w:jc w:val="both"/>
        <w:rPr>
          <w:rFonts w:ascii="Times New Roman" w:hAnsi="Times New Roman" w:cs="Times New Roman"/>
          <w:sz w:val="20"/>
          <w:szCs w:val="20"/>
        </w:rPr>
      </w:pPr>
      <w:r w:rsidRPr="00D133CC">
        <w:rPr>
          <w:rFonts w:ascii="Times New Roman" w:hAnsi="Times New Roman" w:cs="Times New Roman"/>
          <w:noProof/>
          <w:sz w:val="20"/>
          <w:szCs w:val="20"/>
          <w:lang w:eastAsia="en-IN"/>
        </w:rPr>
        <w:lastRenderedPageBreak/>
        <w:pict>
          <v:shape id="_x0000_s1030" type="#_x0000_t202" style="position:absolute;left:0;text-align:left;margin-left:794.4pt;margin-top:228pt;width:442.8pt;height:49.2pt;z-index:2516556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" filled="f" stroked="f" strokeweight=".5pt">
            <v:textbox>
              <w:txbxContent>
                <w:p w:rsidR="00F1517D" w:rsidRPr="00C15A37" w:rsidRDefault="00DA23A6" w:rsidP="00F1517D">
                  <w:pPr>
                    <w:jc w:val="both"/>
                    <w:rPr>
                      <w:rFonts w:ascii="Times New Roman" w:hAnsi="Times New Roman" w:cs="Times New Roman"/>
                      <w:sz w:val="20"/>
                      <w:szCs w:val="20"/>
                    </w:rPr>
                  </w:pPr>
                  <w:proofErr w:type="gramStart"/>
                  <w:r w:rsidRPr="00C75F2B">
                    <w:rPr>
                      <w:rFonts w:ascii="Times New Roman" w:hAnsi="Times New Roman" w:cs="Times New Roman"/>
                      <w:b/>
                      <w:bCs/>
                      <w:sz w:val="20"/>
                      <w:szCs w:val="20"/>
                    </w:rPr>
                    <w:t xml:space="preserve">Figure </w:t>
                  </w:r>
                  <w:r w:rsidR="007B7EAC">
                    <w:rPr>
                      <w:rFonts w:ascii="Times New Roman" w:hAnsi="Times New Roman" w:cs="Times New Roman"/>
                      <w:b/>
                      <w:bCs/>
                      <w:sz w:val="20"/>
                      <w:szCs w:val="20"/>
                    </w:rPr>
                    <w:t>4</w:t>
                  </w:r>
                  <w:r w:rsidRPr="00C15A37">
                    <w:rPr>
                      <w:rFonts w:ascii="Times New Roman" w:hAnsi="Times New Roman" w:cs="Times New Roman"/>
                      <w:sz w:val="20"/>
                      <w:szCs w:val="20"/>
                    </w:rPr>
                    <w:t>.</w:t>
                  </w:r>
                  <w:proofErr w:type="gramEnd"/>
                  <w:r w:rsidRPr="00C15A37">
                    <w:rPr>
                      <w:rFonts w:ascii="Times New Roman" w:hAnsi="Times New Roman" w:cs="Times New Roman"/>
                      <w:sz w:val="20"/>
                      <w:szCs w:val="20"/>
                    </w:rPr>
                    <w:t xml:space="preserve"> SEM images of SNP synthesized with (a) leaf extract, (b) leaf water fraction, (c) seed extract, and (d) seed water fractions of </w:t>
                  </w:r>
                  <w:r w:rsidRPr="00C15A37">
                    <w:rPr>
                      <w:rFonts w:ascii="Times New Roman" w:hAnsi="Times New Roman" w:cs="Times New Roman"/>
                      <w:i/>
                      <w:iCs/>
                      <w:sz w:val="20"/>
                      <w:szCs w:val="20"/>
                    </w:rPr>
                    <w:t>S.cumini</w:t>
                  </w:r>
                  <w:r w:rsidRPr="00C15A37">
                    <w:rPr>
                      <w:rFonts w:ascii="Times New Roman" w:hAnsi="Times New Roman" w:cs="Times New Roman"/>
                      <w:sz w:val="20"/>
                      <w:szCs w:val="20"/>
                    </w:rPr>
                    <w:t>.</w:t>
                  </w:r>
                  <w:r w:rsidR="00135EDD" w:rsidRPr="00C15A37">
                    <w:rPr>
                      <w:rFonts w:ascii="Times New Roman" w:hAnsi="Times New Roman" w:cs="Times New Roman"/>
                      <w:sz w:val="20"/>
                      <w:szCs w:val="20"/>
                    </w:rPr>
                    <w:t xml:space="preserve"> Adapted from [</w:t>
                  </w:r>
                  <w:r w:rsidR="00D6091A">
                    <w:rPr>
                      <w:rFonts w:ascii="Times New Roman" w:hAnsi="Times New Roman" w:cs="Times New Roman"/>
                      <w:sz w:val="20"/>
                      <w:szCs w:val="20"/>
                    </w:rPr>
                    <w:t>18</w:t>
                  </w:r>
                  <w:r w:rsidR="00135EDD" w:rsidRPr="00C15A37">
                    <w:rPr>
                      <w:rFonts w:ascii="Times New Roman" w:hAnsi="Times New Roman" w:cs="Times New Roman"/>
                      <w:sz w:val="20"/>
                      <w:szCs w:val="20"/>
                    </w:rPr>
                    <w:t>]</w:t>
                  </w:r>
                </w:p>
                <w:p w:rsidR="006B7383" w:rsidRPr="00D467B7" w:rsidRDefault="006B7383" w:rsidP="00F1517D">
                  <w:pPr>
                    <w:jc w:val="both"/>
                    <w:rPr>
                      <w:rFonts w:ascii="Times New Roman" w:hAnsi="Times New Roman" w:cs="Times New Roman"/>
                    </w:rPr>
                  </w:pPr>
                </w:p>
              </w:txbxContent>
            </v:textbox>
            <w10:wrap anchorx="margin"/>
          </v:shape>
        </w:pict>
      </w:r>
      <w:r w:rsidR="00F1517D" w:rsidRPr="00BA4B2A">
        <w:rPr>
          <w:rFonts w:ascii="Times New Roman" w:hAnsi="Times New Roman" w:cs="Times New Roman"/>
          <w:noProof/>
          <w:sz w:val="20"/>
          <w:szCs w:val="20"/>
          <w:lang w:val="en-US"/>
        </w:rPr>
        <w:drawing>
          <wp:inline distT="0" distB="0" distL="0" distR="0">
            <wp:extent cx="5700344" cy="2666977"/>
            <wp:effectExtent l="0" t="0" r="0" b="635"/>
            <wp:docPr id="1751477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77372" name=""/>
                    <pic:cNvPicPr/>
                  </pic:nvPicPr>
                  <pic:blipFill>
                    <a:blip r:embed="rId10"/>
                    <a:stretch>
                      <a:fillRect/>
                    </a:stretch>
                  </pic:blipFill>
                  <pic:spPr>
                    <a:xfrm>
                      <a:off x="0" y="0"/>
                      <a:ext cx="5791492" cy="2709622"/>
                    </a:xfrm>
                    <a:prstGeom prst="rect">
                      <a:avLst/>
                    </a:prstGeom>
                  </pic:spPr>
                </pic:pic>
              </a:graphicData>
            </a:graphic>
          </wp:inline>
        </w:drawing>
      </w:r>
    </w:p>
    <w:p w:rsidR="00F1517D" w:rsidRPr="00BA4B2A" w:rsidRDefault="00F1517D" w:rsidP="00E758FC">
      <w:pPr>
        <w:spacing w:line="360" w:lineRule="auto"/>
        <w:jc w:val="both"/>
        <w:rPr>
          <w:rFonts w:ascii="Times New Roman" w:hAnsi="Times New Roman" w:cs="Times New Roman"/>
          <w:sz w:val="20"/>
          <w:szCs w:val="20"/>
        </w:rPr>
      </w:pPr>
    </w:p>
    <w:p w:rsidR="008B4DC5" w:rsidRPr="00BA4B2A" w:rsidRDefault="00D133CC" w:rsidP="00E758FC">
      <w:pPr>
        <w:spacing w:line="360" w:lineRule="auto"/>
        <w:jc w:val="both"/>
        <w:rPr>
          <w:rFonts w:ascii="Times New Roman" w:hAnsi="Times New Roman" w:cs="Times New Roman"/>
          <w:sz w:val="20"/>
          <w:szCs w:val="20"/>
        </w:rPr>
      </w:pPr>
      <w:r w:rsidRPr="00D133CC">
        <w:rPr>
          <w:rFonts w:ascii="Times New Roman" w:hAnsi="Times New Roman" w:cs="Times New Roman"/>
          <w:noProof/>
          <w:sz w:val="20"/>
          <w:szCs w:val="20"/>
          <w:lang w:eastAsia="en-IN"/>
        </w:rPr>
        <w:pict>
          <v:shape id="_x0000_s1031" type="#_x0000_t202" style="position:absolute;left:0;text-align:left;margin-left:0;margin-top:13.4pt;width:478.2pt;height:220.8pt;z-index:2516618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" filled="f" stroked="f" strokeweight=".5pt">
            <v:textbox>
              <w:txbxContent>
                <w:p w:rsidR="00C15A37" w:rsidRDefault="00DA23A6" w:rsidP="00C15A37">
                  <w:r w:rsidRPr="00174DE2">
                    <w:rPr>
                      <w:rFonts w:ascii="Times New Roman" w:hAnsi="Times New Roman" w:cs="Times New Roman"/>
                      <w:noProof/>
                      <w:sz w:val="24"/>
                      <w:szCs w:val="24"/>
                      <w:lang w:val="en-US"/>
                    </w:rPr>
                    <w:drawing>
                      <wp:inline distT="0" distB="0" distL="0" distR="0">
                        <wp:extent cx="5592319" cy="2565400"/>
                        <wp:effectExtent l="0" t="0" r="8890" b="6350"/>
                        <wp:docPr id="855104717" name="Picture 22125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04717" name=""/>
                                <pic:cNvPicPr/>
                              </pic:nvPicPr>
                              <pic:blipFill>
                                <a:blip r:embed="rId11"/>
                                <a:stretch>
                                  <a:fillRect/>
                                </a:stretch>
                              </pic:blipFill>
                              <pic:spPr>
                                <a:xfrm>
                                  <a:off x="0" y="0"/>
                                  <a:ext cx="5611802" cy="2574337"/>
                                </a:xfrm>
                                <a:prstGeom prst="rect">
                                  <a:avLst/>
                                </a:prstGeom>
                              </pic:spPr>
                            </pic:pic>
                          </a:graphicData>
                        </a:graphic>
                      </wp:inline>
                    </w:drawing>
                  </w:r>
                </w:p>
              </w:txbxContent>
            </v:textbox>
            <w10:wrap anchorx="margin"/>
          </v:shape>
        </w:pict>
      </w:r>
    </w:p>
    <w:p w:rsidR="006B7383" w:rsidRPr="00BA4B2A" w:rsidRDefault="006B7383" w:rsidP="002A6121">
      <w:pPr>
        <w:spacing w:line="360" w:lineRule="auto"/>
        <w:jc w:val="both"/>
        <w:rPr>
          <w:rFonts w:ascii="Times New Roman" w:hAnsi="Times New Roman" w:cs="Times New Roman"/>
          <w:b/>
          <w:bCs/>
          <w:sz w:val="20"/>
          <w:szCs w:val="20"/>
        </w:rPr>
      </w:pPr>
    </w:p>
    <w:p w:rsidR="00C15A37" w:rsidRDefault="00C15A37" w:rsidP="002A6121">
      <w:pPr>
        <w:spacing w:line="360" w:lineRule="auto"/>
        <w:jc w:val="both"/>
        <w:rPr>
          <w:rFonts w:ascii="Times New Roman" w:hAnsi="Times New Roman" w:cs="Times New Roman"/>
          <w:b/>
          <w:bCs/>
          <w:sz w:val="20"/>
          <w:szCs w:val="20"/>
        </w:rPr>
      </w:pPr>
    </w:p>
    <w:p w:rsidR="00C15A37" w:rsidRDefault="00C15A37" w:rsidP="002A6121">
      <w:pPr>
        <w:spacing w:line="360" w:lineRule="auto"/>
        <w:jc w:val="both"/>
        <w:rPr>
          <w:rFonts w:ascii="Times New Roman" w:hAnsi="Times New Roman" w:cs="Times New Roman"/>
          <w:b/>
          <w:bCs/>
          <w:sz w:val="20"/>
          <w:szCs w:val="20"/>
        </w:rPr>
      </w:pPr>
    </w:p>
    <w:p w:rsidR="00C15A37" w:rsidRDefault="00C15A37" w:rsidP="002A6121">
      <w:pPr>
        <w:spacing w:line="360" w:lineRule="auto"/>
        <w:jc w:val="both"/>
        <w:rPr>
          <w:rFonts w:ascii="Times New Roman" w:hAnsi="Times New Roman" w:cs="Times New Roman"/>
          <w:b/>
          <w:bCs/>
          <w:sz w:val="20"/>
          <w:szCs w:val="20"/>
        </w:rPr>
      </w:pPr>
    </w:p>
    <w:p w:rsidR="00C15A37" w:rsidRDefault="00C15A37" w:rsidP="002A6121">
      <w:pPr>
        <w:spacing w:line="360" w:lineRule="auto"/>
        <w:jc w:val="both"/>
        <w:rPr>
          <w:rFonts w:ascii="Times New Roman" w:hAnsi="Times New Roman" w:cs="Times New Roman"/>
          <w:b/>
          <w:bCs/>
          <w:sz w:val="20"/>
          <w:szCs w:val="20"/>
        </w:rPr>
      </w:pPr>
    </w:p>
    <w:p w:rsidR="00C15A37" w:rsidRDefault="00C15A37" w:rsidP="002A6121">
      <w:pPr>
        <w:spacing w:line="360" w:lineRule="auto"/>
        <w:jc w:val="both"/>
        <w:rPr>
          <w:rFonts w:ascii="Times New Roman" w:hAnsi="Times New Roman" w:cs="Times New Roman"/>
          <w:b/>
          <w:bCs/>
          <w:sz w:val="20"/>
          <w:szCs w:val="20"/>
        </w:rPr>
      </w:pPr>
    </w:p>
    <w:p w:rsidR="00C15A37" w:rsidRDefault="00C15A37" w:rsidP="002A6121">
      <w:pPr>
        <w:spacing w:line="360" w:lineRule="auto"/>
        <w:jc w:val="both"/>
        <w:rPr>
          <w:rFonts w:ascii="Times New Roman" w:hAnsi="Times New Roman" w:cs="Times New Roman"/>
          <w:b/>
          <w:bCs/>
          <w:sz w:val="20"/>
          <w:szCs w:val="20"/>
        </w:rPr>
      </w:pPr>
    </w:p>
    <w:p w:rsidR="00C15A37" w:rsidRDefault="00D133CC" w:rsidP="002A6121">
      <w:pPr>
        <w:spacing w:line="360" w:lineRule="auto"/>
        <w:jc w:val="both"/>
        <w:rPr>
          <w:rFonts w:ascii="Times New Roman" w:hAnsi="Times New Roman" w:cs="Times New Roman"/>
          <w:b/>
          <w:bCs/>
          <w:sz w:val="20"/>
          <w:szCs w:val="20"/>
        </w:rPr>
      </w:pPr>
      <w:r w:rsidRPr="00D133CC">
        <w:rPr>
          <w:rFonts w:ascii="Times New Roman" w:hAnsi="Times New Roman" w:cs="Times New Roman"/>
          <w:noProof/>
          <w:sz w:val="20"/>
          <w:szCs w:val="20"/>
          <w:lang w:eastAsia="en-IN"/>
        </w:rPr>
        <w:pict>
          <v:shape id="_x0000_s1032" type="#_x0000_t202" style="position:absolute;left:0;text-align:left;margin-left:0;margin-top:3.6pt;width:420.6pt;height:52.8pt;z-index:251662848;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" filled="f" stroked="f" strokeweight=".5pt">
            <v:textbox>
              <w:txbxContent>
                <w:p w:rsidR="00C15A37" w:rsidRPr="00C15A37" w:rsidRDefault="00DA23A6" w:rsidP="00C15A37">
                  <w:pPr>
                    <w:jc w:val="both"/>
                    <w:rPr>
                      <w:rFonts w:ascii="Times New Roman" w:hAnsi="Times New Roman" w:cs="Times New Roman"/>
                    </w:rPr>
                  </w:pPr>
                  <w:proofErr w:type="gramStart"/>
                  <w:r w:rsidRPr="00C75F2B">
                    <w:rPr>
                      <w:rFonts w:ascii="Times New Roman" w:hAnsi="Times New Roman" w:cs="Times New Roman"/>
                      <w:b/>
                      <w:bCs/>
                      <w:sz w:val="20"/>
                      <w:szCs w:val="20"/>
                    </w:rPr>
                    <w:t xml:space="preserve">Figure </w:t>
                  </w:r>
                  <w:r w:rsidR="007B7EAC">
                    <w:rPr>
                      <w:rFonts w:ascii="Times New Roman" w:hAnsi="Times New Roman" w:cs="Times New Roman"/>
                      <w:b/>
                      <w:bCs/>
                      <w:sz w:val="20"/>
                      <w:szCs w:val="20"/>
                    </w:rPr>
                    <w:t>5</w:t>
                  </w:r>
                  <w:r w:rsidRPr="00C15A37">
                    <w:rPr>
                      <w:rFonts w:ascii="Times New Roman" w:hAnsi="Times New Roman" w:cs="Times New Roman"/>
                      <w:sz w:val="20"/>
                      <w:szCs w:val="20"/>
                    </w:rPr>
                    <w:t>.</w:t>
                  </w:r>
                  <w:proofErr w:type="gramEnd"/>
                  <w:r w:rsidRPr="00C15A37">
                    <w:rPr>
                      <w:rFonts w:ascii="Times New Roman" w:hAnsi="Times New Roman" w:cs="Times New Roman"/>
                      <w:sz w:val="20"/>
                      <w:szCs w:val="20"/>
                    </w:rPr>
                    <w:t xml:space="preserve"> Tapping mode AFM images of SNP synthesized with (a</w:t>
                  </w:r>
                  <w:proofErr w:type="gramStart"/>
                  <w:r w:rsidRPr="00C15A37">
                    <w:rPr>
                      <w:rFonts w:ascii="Times New Roman" w:hAnsi="Times New Roman" w:cs="Times New Roman"/>
                      <w:sz w:val="20"/>
                      <w:szCs w:val="20"/>
                    </w:rPr>
                    <w:t>)leaf</w:t>
                  </w:r>
                  <w:proofErr w:type="gramEnd"/>
                  <w:r w:rsidRPr="00C15A37">
                    <w:rPr>
                      <w:rFonts w:ascii="Times New Roman" w:hAnsi="Times New Roman" w:cs="Times New Roman"/>
                      <w:sz w:val="20"/>
                      <w:szCs w:val="20"/>
                    </w:rPr>
                    <w:t xml:space="preserve"> extract (LE), (b) leaf water fraction, (c) seed extract (SE), and (d) seed water fractions of S. cumini. A scale bar of 500 nm is labelled in each image. Adapted from [</w:t>
                  </w:r>
                  <w:r w:rsidR="00D6091A">
                    <w:rPr>
                      <w:rFonts w:ascii="Times New Roman" w:hAnsi="Times New Roman" w:cs="Times New Roman"/>
                      <w:sz w:val="20"/>
                      <w:szCs w:val="20"/>
                    </w:rPr>
                    <w:t>18</w:t>
                  </w:r>
                  <w:r w:rsidRPr="00C15A37">
                    <w:rPr>
                      <w:rFonts w:ascii="Times New Roman" w:hAnsi="Times New Roman" w:cs="Times New Roman"/>
                      <w:sz w:val="20"/>
                      <w:szCs w:val="20"/>
                    </w:rPr>
                    <w:t>]</w:t>
                  </w:r>
                </w:p>
              </w:txbxContent>
            </v:textbox>
            <w10:wrap anchorx="margin"/>
          </v:shape>
        </w:pict>
      </w:r>
    </w:p>
    <w:p w:rsidR="00C15A37" w:rsidRDefault="00C15A37" w:rsidP="002A6121">
      <w:pPr>
        <w:spacing w:line="360" w:lineRule="auto"/>
        <w:jc w:val="both"/>
        <w:rPr>
          <w:rFonts w:ascii="Times New Roman" w:hAnsi="Times New Roman" w:cs="Times New Roman"/>
          <w:b/>
          <w:bCs/>
          <w:sz w:val="20"/>
          <w:szCs w:val="20"/>
        </w:rPr>
      </w:pPr>
    </w:p>
    <w:p w:rsidR="00C15A37" w:rsidRDefault="00C15A37" w:rsidP="002A6121">
      <w:pPr>
        <w:spacing w:line="360" w:lineRule="auto"/>
        <w:jc w:val="both"/>
        <w:rPr>
          <w:rFonts w:ascii="Times New Roman" w:hAnsi="Times New Roman" w:cs="Times New Roman"/>
          <w:b/>
          <w:bCs/>
          <w:sz w:val="20"/>
          <w:szCs w:val="20"/>
        </w:rPr>
      </w:pPr>
    </w:p>
    <w:p w:rsidR="007A3284" w:rsidRPr="00AD67A5" w:rsidRDefault="00DA23A6" w:rsidP="00AD67A5">
      <w:pPr>
        <w:pStyle w:val="ListParagraph"/>
        <w:numPr>
          <w:ilvl w:val="0"/>
          <w:numId w:val="13"/>
        </w:numPr>
        <w:spacing w:line="360" w:lineRule="auto"/>
        <w:jc w:val="both"/>
        <w:rPr>
          <w:rFonts w:ascii="Times New Roman" w:hAnsi="Times New Roman" w:cs="Times New Roman"/>
          <w:b/>
          <w:bCs/>
          <w:sz w:val="24"/>
          <w:szCs w:val="24"/>
        </w:rPr>
      </w:pPr>
      <w:r w:rsidRPr="00AD67A5">
        <w:rPr>
          <w:rFonts w:ascii="Times New Roman" w:hAnsi="Times New Roman" w:cs="Times New Roman"/>
          <w:b/>
          <w:bCs/>
          <w:sz w:val="24"/>
          <w:szCs w:val="24"/>
        </w:rPr>
        <w:t>Polymeric Nanoparticles</w:t>
      </w:r>
    </w:p>
    <w:p w:rsidR="00F1517D" w:rsidRPr="007A3284" w:rsidRDefault="00DA23A6" w:rsidP="007A3284">
      <w:pPr>
        <w:pStyle w:val="ListParagraph"/>
        <w:spacing w:line="360" w:lineRule="auto"/>
        <w:jc w:val="both"/>
        <w:rPr>
          <w:rFonts w:ascii="Times New Roman" w:hAnsi="Times New Roman" w:cs="Times New Roman"/>
          <w:b/>
          <w:bCs/>
          <w:sz w:val="20"/>
          <w:szCs w:val="20"/>
        </w:rPr>
      </w:pPr>
      <w:r w:rsidRPr="00C75F2B">
        <w:rPr>
          <w:rFonts w:ascii="Times New Roman" w:hAnsi="Times New Roman" w:cs="Times New Roman"/>
          <w:sz w:val="24"/>
          <w:szCs w:val="24"/>
        </w:rPr>
        <w:t>Paula et al. [2</w:t>
      </w:r>
      <w:r w:rsidR="00D6091A">
        <w:rPr>
          <w:rFonts w:ascii="Times New Roman" w:hAnsi="Times New Roman" w:cs="Times New Roman"/>
          <w:sz w:val="24"/>
          <w:szCs w:val="24"/>
        </w:rPr>
        <w:t>8</w:t>
      </w:r>
      <w:r w:rsidRPr="00C75F2B">
        <w:rPr>
          <w:rFonts w:ascii="Times New Roman" w:hAnsi="Times New Roman" w:cs="Times New Roman"/>
          <w:sz w:val="24"/>
          <w:szCs w:val="24"/>
        </w:rPr>
        <w:t xml:space="preserve">] conducted an antidiabetic study comparing Jamun seeds and Janum-mediated polymeric nanoparticles. They showcased how polymeric nanoparticles carrying an aqueous extract of </w:t>
      </w:r>
      <w:r w:rsidRPr="00C75F2B">
        <w:rPr>
          <w:rFonts w:ascii="Times New Roman" w:hAnsi="Times New Roman" w:cs="Times New Roman"/>
          <w:i/>
          <w:iCs/>
          <w:sz w:val="24"/>
          <w:szCs w:val="24"/>
        </w:rPr>
        <w:t>Syzygium cumini</w:t>
      </w:r>
      <w:r w:rsidRPr="00C75F2B">
        <w:rPr>
          <w:rFonts w:ascii="Times New Roman" w:hAnsi="Times New Roman" w:cs="Times New Roman"/>
          <w:sz w:val="24"/>
          <w:szCs w:val="24"/>
        </w:rPr>
        <w:t xml:space="preserve"> (Jamun) preserved the extract's antioxidant properties and elevated its antifungal efficacy </w:t>
      </w:r>
      <w:r w:rsidRPr="00C75F2B">
        <w:rPr>
          <w:rFonts w:ascii="Times New Roman" w:hAnsi="Times New Roman" w:cs="Times New Roman"/>
          <w:i/>
          <w:iCs/>
          <w:sz w:val="24"/>
          <w:szCs w:val="24"/>
        </w:rPr>
        <w:t>in vitro</w:t>
      </w:r>
      <w:r w:rsidRPr="00C75F2B">
        <w:rPr>
          <w:rFonts w:ascii="Times New Roman" w:hAnsi="Times New Roman" w:cs="Times New Roman"/>
          <w:sz w:val="24"/>
          <w:szCs w:val="24"/>
        </w:rPr>
        <w:t xml:space="preserve"> [2</w:t>
      </w:r>
      <w:r w:rsidR="00D6091A">
        <w:rPr>
          <w:rFonts w:ascii="Times New Roman" w:hAnsi="Times New Roman" w:cs="Times New Roman"/>
          <w:sz w:val="24"/>
          <w:szCs w:val="24"/>
        </w:rPr>
        <w:t>7</w:t>
      </w:r>
      <w:r w:rsidRPr="00C75F2B">
        <w:rPr>
          <w:rFonts w:ascii="Times New Roman" w:hAnsi="Times New Roman" w:cs="Times New Roman"/>
          <w:sz w:val="24"/>
          <w:szCs w:val="24"/>
        </w:rPr>
        <w:t xml:space="preserve">]. Significantly, these polymeric nanoparticles emerged as a valuable alternative due to their adeptness in controlling drug release. Their attributes include biocompatibility, biodegradability, </w:t>
      </w:r>
      <w:r w:rsidRPr="00C75F2B">
        <w:rPr>
          <w:rFonts w:ascii="Times New Roman" w:hAnsi="Times New Roman" w:cs="Times New Roman"/>
          <w:sz w:val="24"/>
          <w:szCs w:val="24"/>
        </w:rPr>
        <w:lastRenderedPageBreak/>
        <w:t xml:space="preserve">and superior stability compared to other systems. </w:t>
      </w:r>
      <w:r w:rsidRPr="00C75F2B">
        <w:rPr>
          <w:rFonts w:ascii="Times New Roman" w:eastAsia="Times New Roman" w:hAnsi="Times New Roman" w:cs="Times New Roman"/>
          <w:sz w:val="24"/>
          <w:szCs w:val="24"/>
          <w:lang w:eastAsia="en-IN"/>
        </w:rPr>
        <w:t xml:space="preserve">Moreover, they also proved that nanoparticles containing the aqueous extract of </w:t>
      </w:r>
      <w:r w:rsidRPr="00C75F2B">
        <w:rPr>
          <w:rFonts w:ascii="Times New Roman" w:eastAsia="Times New Roman" w:hAnsi="Times New Roman" w:cs="Times New Roman"/>
          <w:i/>
          <w:iCs/>
          <w:sz w:val="24"/>
          <w:szCs w:val="24"/>
          <w:lang w:eastAsia="en-IN"/>
        </w:rPr>
        <w:t>S. cumini</w:t>
      </w:r>
      <w:r w:rsidRPr="00C75F2B">
        <w:rPr>
          <w:rFonts w:ascii="Times New Roman" w:eastAsia="Times New Roman" w:hAnsi="Times New Roman" w:cs="Times New Roman"/>
          <w:sz w:val="24"/>
          <w:szCs w:val="24"/>
          <w:lang w:eastAsia="en-IN"/>
        </w:rPr>
        <w:t xml:space="preserve"> are more effective than the aqueous extract of </w:t>
      </w:r>
      <w:r w:rsidRPr="00C75F2B">
        <w:rPr>
          <w:rFonts w:ascii="Times New Roman" w:eastAsia="Times New Roman" w:hAnsi="Times New Roman" w:cs="Times New Roman"/>
          <w:i/>
          <w:iCs/>
          <w:sz w:val="24"/>
          <w:szCs w:val="24"/>
          <w:lang w:eastAsia="en-IN"/>
        </w:rPr>
        <w:t>S. cumini</w:t>
      </w:r>
      <w:r w:rsidRPr="00C75F2B">
        <w:rPr>
          <w:rFonts w:ascii="Times New Roman" w:eastAsia="Times New Roman" w:hAnsi="Times New Roman" w:cs="Times New Roman"/>
          <w:sz w:val="24"/>
          <w:szCs w:val="24"/>
          <w:lang w:eastAsia="en-IN"/>
        </w:rPr>
        <w:t xml:space="preserve"> in reducing glucose (56%), cholesterol (33%), and creatinine (51%). The polymeric nanoparticles also exhibited a substantial impact on serum (16%) and pancreatic (46%) AOPP levels, as well as renal (48%) TBARS levels</w:t>
      </w:r>
      <w:r w:rsidR="00107B74">
        <w:rPr>
          <w:rFonts w:ascii="Times New Roman" w:eastAsia="Times New Roman" w:hAnsi="Times New Roman" w:cs="Times New Roman"/>
          <w:sz w:val="24"/>
          <w:szCs w:val="24"/>
          <w:lang w:eastAsia="en-IN"/>
        </w:rPr>
        <w:t>,</w:t>
      </w:r>
      <w:r w:rsidRPr="00C75F2B">
        <w:rPr>
          <w:rFonts w:ascii="Times New Roman" w:eastAsia="Times New Roman" w:hAnsi="Times New Roman" w:cs="Times New Roman"/>
          <w:sz w:val="24"/>
          <w:szCs w:val="24"/>
          <w:lang w:eastAsia="en-IN"/>
        </w:rPr>
        <w:t xml:space="preserve"> when compared with the DMþC (diabetes mellitus plus C. albicans) group</w:t>
      </w:r>
      <w:r w:rsidR="008051BF" w:rsidRPr="00C75F2B">
        <w:rPr>
          <w:rFonts w:ascii="Times New Roman" w:eastAsia="Times New Roman" w:hAnsi="Times New Roman" w:cs="Times New Roman"/>
          <w:sz w:val="24"/>
          <w:szCs w:val="24"/>
          <w:lang w:eastAsia="en-IN"/>
        </w:rPr>
        <w:t xml:space="preserve">, as depicted in Figure </w:t>
      </w:r>
      <w:r w:rsidR="007B7EAC">
        <w:rPr>
          <w:rFonts w:ascii="Times New Roman" w:eastAsia="Times New Roman" w:hAnsi="Times New Roman" w:cs="Times New Roman"/>
          <w:sz w:val="24"/>
          <w:szCs w:val="24"/>
          <w:lang w:eastAsia="en-IN"/>
        </w:rPr>
        <w:t>6</w:t>
      </w:r>
      <w:r w:rsidR="008051BF" w:rsidRPr="00C75F2B">
        <w:rPr>
          <w:rFonts w:ascii="Times New Roman" w:eastAsia="Times New Roman" w:hAnsi="Times New Roman" w:cs="Times New Roman"/>
          <w:sz w:val="24"/>
          <w:szCs w:val="24"/>
          <w:lang w:eastAsia="en-IN"/>
        </w:rPr>
        <w:t xml:space="preserve">. </w:t>
      </w:r>
      <w:r w:rsidRPr="00C75F2B">
        <w:rPr>
          <w:rFonts w:ascii="Times New Roman" w:eastAsia="Times New Roman" w:hAnsi="Times New Roman" w:cs="Times New Roman"/>
          <w:sz w:val="24"/>
          <w:szCs w:val="24"/>
          <w:lang w:eastAsia="en-IN"/>
        </w:rPr>
        <w:t>In the context of the C. albicans group, both treatments decreased NAGactivity, but no reduction in creatinine levels was observed</w:t>
      </w:r>
      <w:r w:rsidRPr="00BA4B2A">
        <w:rPr>
          <w:rFonts w:ascii="Times New Roman" w:eastAsia="Times New Roman" w:hAnsi="Times New Roman" w:cs="Times New Roman"/>
          <w:sz w:val="20"/>
          <w:szCs w:val="20"/>
          <w:lang w:eastAsia="en-IN"/>
        </w:rPr>
        <w:t>.</w:t>
      </w:r>
    </w:p>
    <w:p w:rsidR="00334EC3" w:rsidRPr="00BA4B2A" w:rsidRDefault="00D133CC" w:rsidP="002A6121">
      <w:pPr>
        <w:spacing w:line="360" w:lineRule="auto"/>
        <w:jc w:val="both"/>
        <w:rPr>
          <w:rFonts w:ascii="Times New Roman" w:hAnsi="Times New Roman" w:cs="Times New Roman"/>
          <w:b/>
          <w:bCs/>
          <w:sz w:val="20"/>
          <w:szCs w:val="20"/>
        </w:rPr>
      </w:pPr>
      <w:r w:rsidRPr="00D133CC">
        <w:rPr>
          <w:rFonts w:ascii="Times New Roman" w:hAnsi="Times New Roman" w:cs="Times New Roman"/>
          <w:noProof/>
          <w:sz w:val="24"/>
          <w:szCs w:val="24"/>
          <w:lang w:eastAsia="en-IN"/>
        </w:rPr>
        <w:pict>
          <v:shape id="_x0000_s1033" type="#_x0000_t202" style="position:absolute;left:0;text-align:left;margin-left:0;margin-top:8.75pt;width:402pt;height:184.2pt;z-index:251659776;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" filled="f" stroked="f" strokeweight=".5pt">
            <v:textbox>
              <w:txbxContent>
                <w:p w:rsidR="00C15A37" w:rsidRDefault="00DA23A6">
                  <w:r>
                    <w:rPr>
                      <w:noProof/>
                      <w:lang w:val="en-US"/>
                    </w:rPr>
                    <w:drawing>
                      <wp:inline distT="0" distB="0" distL="0" distR="0">
                        <wp:extent cx="4678680" cy="2247900"/>
                        <wp:effectExtent l="0" t="0" r="7620" b="0"/>
                        <wp:docPr id="1214967541" name="Picture 106213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67541" name=""/>
                                <pic:cNvPicPr/>
                              </pic:nvPicPr>
                              <pic:blipFill>
                                <a:blip r:embed="rId12"/>
                                <a:stretch>
                                  <a:fillRect/>
                                </a:stretch>
                              </pic:blipFill>
                              <pic:spPr>
                                <a:xfrm>
                                  <a:off x="0" y="0"/>
                                  <a:ext cx="4743232" cy="2278914"/>
                                </a:xfrm>
                                <a:prstGeom prst="rect">
                                  <a:avLst/>
                                </a:prstGeom>
                              </pic:spPr>
                            </pic:pic>
                          </a:graphicData>
                        </a:graphic>
                      </wp:inline>
                    </w:drawing>
                  </w:r>
                </w:p>
              </w:txbxContent>
            </v:textbox>
            <w10:wrap anchorx="margin"/>
          </v:shape>
        </w:pict>
      </w:r>
    </w:p>
    <w:p w:rsidR="00334EC3" w:rsidRPr="00BA4B2A" w:rsidRDefault="00334EC3" w:rsidP="002A6121">
      <w:pPr>
        <w:spacing w:line="360" w:lineRule="auto"/>
        <w:jc w:val="both"/>
        <w:rPr>
          <w:rFonts w:ascii="Times New Roman" w:hAnsi="Times New Roman" w:cs="Times New Roman"/>
          <w:b/>
          <w:bCs/>
          <w:sz w:val="20"/>
          <w:szCs w:val="20"/>
        </w:rPr>
      </w:pPr>
    </w:p>
    <w:p w:rsidR="00334EC3" w:rsidRPr="00BA4B2A" w:rsidRDefault="00334EC3" w:rsidP="002A6121">
      <w:pPr>
        <w:spacing w:line="360" w:lineRule="auto"/>
        <w:jc w:val="both"/>
        <w:rPr>
          <w:rFonts w:ascii="Times New Roman" w:hAnsi="Times New Roman" w:cs="Times New Roman"/>
          <w:b/>
          <w:bCs/>
          <w:sz w:val="20"/>
          <w:szCs w:val="20"/>
        </w:rPr>
      </w:pPr>
    </w:p>
    <w:p w:rsidR="00334EC3" w:rsidRPr="00BA4B2A" w:rsidRDefault="00334EC3" w:rsidP="002A6121">
      <w:pPr>
        <w:spacing w:line="360" w:lineRule="auto"/>
        <w:jc w:val="both"/>
        <w:rPr>
          <w:rFonts w:ascii="Times New Roman" w:hAnsi="Times New Roman" w:cs="Times New Roman"/>
          <w:b/>
          <w:bCs/>
          <w:sz w:val="20"/>
          <w:szCs w:val="20"/>
        </w:rPr>
      </w:pPr>
    </w:p>
    <w:p w:rsidR="00334EC3" w:rsidRPr="00BA4B2A" w:rsidRDefault="00334EC3" w:rsidP="002A6121">
      <w:pPr>
        <w:spacing w:line="360" w:lineRule="auto"/>
        <w:jc w:val="both"/>
        <w:rPr>
          <w:rFonts w:ascii="Times New Roman" w:hAnsi="Times New Roman" w:cs="Times New Roman"/>
          <w:b/>
          <w:bCs/>
          <w:sz w:val="20"/>
          <w:szCs w:val="20"/>
        </w:rPr>
      </w:pPr>
    </w:p>
    <w:p w:rsidR="00334EC3" w:rsidRPr="00BA4B2A" w:rsidRDefault="00334EC3" w:rsidP="002A6121">
      <w:pPr>
        <w:spacing w:line="360" w:lineRule="auto"/>
        <w:jc w:val="both"/>
        <w:rPr>
          <w:rFonts w:ascii="Times New Roman" w:hAnsi="Times New Roman" w:cs="Times New Roman"/>
          <w:b/>
          <w:bCs/>
          <w:sz w:val="20"/>
          <w:szCs w:val="20"/>
        </w:rPr>
      </w:pPr>
    </w:p>
    <w:p w:rsidR="00C15A37" w:rsidRDefault="00C15A37" w:rsidP="002A6121">
      <w:pPr>
        <w:spacing w:line="360" w:lineRule="auto"/>
        <w:jc w:val="both"/>
        <w:rPr>
          <w:rFonts w:ascii="Times New Roman" w:hAnsi="Times New Roman" w:cs="Times New Roman"/>
          <w:b/>
          <w:bCs/>
          <w:sz w:val="20"/>
          <w:szCs w:val="20"/>
        </w:rPr>
      </w:pPr>
    </w:p>
    <w:p w:rsidR="00C15A37" w:rsidRDefault="00C15A37" w:rsidP="002A6121">
      <w:pPr>
        <w:spacing w:line="360" w:lineRule="auto"/>
        <w:jc w:val="both"/>
        <w:rPr>
          <w:rFonts w:ascii="Times New Roman" w:hAnsi="Times New Roman" w:cs="Times New Roman"/>
          <w:b/>
          <w:bCs/>
          <w:sz w:val="20"/>
          <w:szCs w:val="20"/>
        </w:rPr>
      </w:pPr>
    </w:p>
    <w:p w:rsidR="00C15A37" w:rsidRDefault="00D133CC" w:rsidP="002A6121">
      <w:pPr>
        <w:spacing w:line="360" w:lineRule="auto"/>
        <w:jc w:val="both"/>
        <w:rPr>
          <w:rFonts w:ascii="Times New Roman" w:hAnsi="Times New Roman" w:cs="Times New Roman"/>
          <w:b/>
          <w:bCs/>
          <w:sz w:val="20"/>
          <w:szCs w:val="20"/>
        </w:rPr>
      </w:pPr>
      <w:r w:rsidRPr="00D133CC">
        <w:rPr>
          <w:rFonts w:ascii="Times New Roman" w:hAnsi="Times New Roman" w:cs="Times New Roman"/>
          <w:b/>
          <w:bCs/>
          <w:noProof/>
          <w:sz w:val="20"/>
          <w:szCs w:val="20"/>
          <w:lang w:eastAsia="en-IN"/>
        </w:rPr>
        <w:pict>
          <v:shape id="Text Box 6" o:spid="_x0000_s1034" type="#_x0000_t202" style="position:absolute;left:0;text-align:left;margin-left:2.2pt;margin-top:10.05pt;width:465pt;height:116.4pt;z-index:2516608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" filled="f" stroked="f" strokeweight=".5pt">
            <v:textbox>
              <w:txbxContent>
                <w:p w:rsidR="00C15A37" w:rsidRPr="00C15A37" w:rsidRDefault="00DA23A6" w:rsidP="00C15A37">
                  <w:pPr>
                    <w:jc w:val="both"/>
                    <w:rPr>
                      <w:rFonts w:ascii="Times New Roman" w:hAnsi="Times New Roman" w:cs="Times New Roman"/>
                      <w:sz w:val="20"/>
                      <w:szCs w:val="20"/>
                    </w:rPr>
                  </w:pPr>
                  <w:proofErr w:type="gramStart"/>
                  <w:r w:rsidRPr="00C75F2B">
                    <w:rPr>
                      <w:rFonts w:ascii="Times New Roman" w:hAnsi="Times New Roman" w:cs="Times New Roman"/>
                      <w:b/>
                      <w:bCs/>
                    </w:rPr>
                    <w:t xml:space="preserve">Figure </w:t>
                  </w:r>
                  <w:r w:rsidR="007B7EAC">
                    <w:rPr>
                      <w:rFonts w:ascii="Times New Roman" w:hAnsi="Times New Roman" w:cs="Times New Roman"/>
                      <w:b/>
                      <w:bCs/>
                    </w:rPr>
                    <w:t>6</w:t>
                  </w:r>
                  <w:r w:rsidRPr="00D467B7">
                    <w:rPr>
                      <w:rFonts w:ascii="Times New Roman" w:hAnsi="Times New Roman" w:cs="Times New Roman"/>
                    </w:rPr>
                    <w:t>.</w:t>
                  </w:r>
                  <w:proofErr w:type="gramEnd"/>
                  <w:r w:rsidRPr="00D467B7">
                    <w:rPr>
                      <w:rFonts w:ascii="Times New Roman" w:hAnsi="Times New Roman" w:cs="Times New Roman"/>
                    </w:rPr>
                    <w:t xml:space="preserve"> </w:t>
                  </w:r>
                  <w:r w:rsidRPr="00C15A37">
                    <w:rPr>
                      <w:rFonts w:ascii="Times New Roman" w:hAnsi="Times New Roman" w:cs="Times New Roman"/>
                      <w:sz w:val="20"/>
                      <w:szCs w:val="20"/>
                    </w:rPr>
                    <w:t>Impact of jamun seed extract and seed extract loaded polymeric nanoparticle treatments on AOPP levels in the serum (μM/L) and tissue (μmol/L/g of protein) of rats. The data is presented as the mean ± SEM (n=6). Significantly different mean values are denoted by distinct letters (p&lt;0.05) according to the Duncan test. The experimental groups include DM - diabetic rats; CA - rats infected with Candida albicans; CA+ seed extract - rats infected with Candida albicans and subjected to seed extract treatment; CA + seed extract loaded polymeric nanoparticle - rats infected with Candida albicans and treated with NP; DM+CA - diabetic rats infected with Candida albicans; DM +CA  +seed extract - diabetic rats with Candida albicans infection and seed extract treatment; DM+CA+NP- diabetic rats with Candida albicans infection and NP treatment. Adapted from [2</w:t>
                  </w:r>
                  <w:r w:rsidR="00D6091A">
                    <w:rPr>
                      <w:rFonts w:ascii="Times New Roman" w:hAnsi="Times New Roman" w:cs="Times New Roman"/>
                      <w:sz w:val="20"/>
                      <w:szCs w:val="20"/>
                    </w:rPr>
                    <w:t>8</w:t>
                  </w:r>
                  <w:r w:rsidRPr="00C15A37">
                    <w:rPr>
                      <w:rFonts w:ascii="Times New Roman" w:hAnsi="Times New Roman" w:cs="Times New Roman"/>
                      <w:sz w:val="20"/>
                      <w:szCs w:val="20"/>
                    </w:rPr>
                    <w:t>]</w:t>
                  </w:r>
                </w:p>
              </w:txbxContent>
            </v:textbox>
            <w10:wrap anchorx="margin"/>
          </v:shape>
        </w:pict>
      </w:r>
    </w:p>
    <w:p w:rsidR="00C15A37" w:rsidRDefault="00C15A37" w:rsidP="002A6121">
      <w:pPr>
        <w:spacing w:line="360" w:lineRule="auto"/>
        <w:jc w:val="both"/>
        <w:rPr>
          <w:rFonts w:ascii="Times New Roman" w:hAnsi="Times New Roman" w:cs="Times New Roman"/>
          <w:b/>
          <w:bCs/>
          <w:sz w:val="20"/>
          <w:szCs w:val="20"/>
        </w:rPr>
      </w:pPr>
    </w:p>
    <w:p w:rsidR="007A3284" w:rsidRDefault="007A3284" w:rsidP="002A6121">
      <w:pPr>
        <w:spacing w:line="360" w:lineRule="auto"/>
        <w:jc w:val="both"/>
        <w:rPr>
          <w:rFonts w:ascii="Times New Roman" w:hAnsi="Times New Roman" w:cs="Times New Roman"/>
          <w:b/>
          <w:bCs/>
          <w:sz w:val="20"/>
          <w:szCs w:val="20"/>
        </w:rPr>
      </w:pPr>
    </w:p>
    <w:p w:rsidR="00F90D8D" w:rsidRDefault="00F90D8D" w:rsidP="00F90D8D">
      <w:pPr>
        <w:spacing w:line="360" w:lineRule="auto"/>
        <w:jc w:val="both"/>
        <w:rPr>
          <w:rFonts w:ascii="Times New Roman" w:hAnsi="Times New Roman" w:cs="Times New Roman"/>
          <w:b/>
          <w:bCs/>
          <w:sz w:val="20"/>
          <w:szCs w:val="20"/>
        </w:rPr>
      </w:pPr>
    </w:p>
    <w:p w:rsidR="00C75F2B" w:rsidRDefault="00C75F2B" w:rsidP="00F90D8D">
      <w:pPr>
        <w:spacing w:line="360" w:lineRule="auto"/>
        <w:jc w:val="both"/>
        <w:rPr>
          <w:rFonts w:ascii="Times New Roman" w:hAnsi="Times New Roman" w:cs="Times New Roman"/>
          <w:b/>
          <w:bCs/>
          <w:sz w:val="20"/>
          <w:szCs w:val="20"/>
        </w:rPr>
      </w:pPr>
    </w:p>
    <w:p w:rsidR="00107B74" w:rsidRDefault="00107B74" w:rsidP="00107B74">
      <w:pPr>
        <w:pStyle w:val="ListParagraph"/>
        <w:spacing w:line="360" w:lineRule="auto"/>
        <w:ind w:left="1488"/>
        <w:jc w:val="both"/>
        <w:rPr>
          <w:rFonts w:ascii="Times New Roman" w:hAnsi="Times New Roman" w:cs="Times New Roman"/>
          <w:b/>
          <w:bCs/>
          <w:sz w:val="24"/>
          <w:szCs w:val="24"/>
        </w:rPr>
      </w:pPr>
    </w:p>
    <w:p w:rsidR="007A3284" w:rsidRPr="00C75F2B" w:rsidRDefault="00DA23A6" w:rsidP="00F90D8D">
      <w:pPr>
        <w:pStyle w:val="ListParagraph"/>
        <w:numPr>
          <w:ilvl w:val="0"/>
          <w:numId w:val="11"/>
        </w:numPr>
        <w:spacing w:line="360" w:lineRule="auto"/>
        <w:jc w:val="both"/>
        <w:rPr>
          <w:rFonts w:ascii="Times New Roman" w:hAnsi="Times New Roman" w:cs="Times New Roman"/>
          <w:b/>
          <w:bCs/>
          <w:sz w:val="24"/>
          <w:szCs w:val="24"/>
        </w:rPr>
      </w:pPr>
      <w:r w:rsidRPr="00C75F2B">
        <w:rPr>
          <w:rFonts w:ascii="Times New Roman" w:hAnsi="Times New Roman" w:cs="Times New Roman"/>
          <w:b/>
          <w:bCs/>
          <w:sz w:val="24"/>
          <w:szCs w:val="24"/>
        </w:rPr>
        <w:t xml:space="preserve">ZnO </w:t>
      </w:r>
      <w:r w:rsidR="001E5DE6" w:rsidRPr="00C75F2B">
        <w:rPr>
          <w:rFonts w:ascii="Times New Roman" w:hAnsi="Times New Roman" w:cs="Times New Roman"/>
          <w:b/>
          <w:bCs/>
          <w:sz w:val="24"/>
          <w:szCs w:val="24"/>
        </w:rPr>
        <w:t>N</w:t>
      </w:r>
      <w:r w:rsidRPr="00C75F2B">
        <w:rPr>
          <w:rFonts w:ascii="Times New Roman" w:hAnsi="Times New Roman" w:cs="Times New Roman"/>
          <w:b/>
          <w:bCs/>
          <w:sz w:val="24"/>
          <w:szCs w:val="24"/>
        </w:rPr>
        <w:t>anoparticles</w:t>
      </w:r>
    </w:p>
    <w:p w:rsidR="0062321F" w:rsidRPr="00C75F2B" w:rsidRDefault="00DA23A6" w:rsidP="007A3284">
      <w:pPr>
        <w:pStyle w:val="ListParagraph"/>
        <w:spacing w:line="360" w:lineRule="auto"/>
        <w:jc w:val="both"/>
        <w:rPr>
          <w:rFonts w:ascii="Times New Roman" w:hAnsi="Times New Roman" w:cs="Times New Roman"/>
          <w:b/>
          <w:bCs/>
          <w:sz w:val="24"/>
          <w:szCs w:val="24"/>
        </w:rPr>
      </w:pPr>
      <w:r w:rsidRPr="00C75F2B">
        <w:rPr>
          <w:rFonts w:ascii="Times New Roman" w:eastAsia="Times New Roman" w:hAnsi="Times New Roman" w:cs="Times New Roman"/>
          <w:sz w:val="24"/>
          <w:szCs w:val="24"/>
          <w:lang w:eastAsia="en-IN"/>
        </w:rPr>
        <w:t>Daniel and coworkers in 2019 [</w:t>
      </w:r>
      <w:r w:rsidR="00D6091A">
        <w:rPr>
          <w:rFonts w:ascii="Times New Roman" w:eastAsia="Times New Roman" w:hAnsi="Times New Roman" w:cs="Times New Roman"/>
          <w:sz w:val="24"/>
          <w:szCs w:val="24"/>
          <w:lang w:eastAsia="en-IN"/>
        </w:rPr>
        <w:t>29</w:t>
      </w:r>
      <w:r w:rsidRPr="00C75F2B">
        <w:rPr>
          <w:rFonts w:ascii="Times New Roman" w:eastAsia="Times New Roman" w:hAnsi="Times New Roman" w:cs="Times New Roman"/>
          <w:sz w:val="24"/>
          <w:szCs w:val="24"/>
          <w:lang w:eastAsia="en-IN"/>
        </w:rPr>
        <w:t xml:space="preserve">] synthesized and assessed the antidiabetic impact of Zinc oxide nanoparticles derived from </w:t>
      </w:r>
      <w:r w:rsidRPr="00C75F2B">
        <w:rPr>
          <w:rFonts w:ascii="Times New Roman" w:eastAsia="Times New Roman" w:hAnsi="Times New Roman" w:cs="Times New Roman"/>
          <w:i/>
          <w:iCs/>
          <w:sz w:val="24"/>
          <w:szCs w:val="24"/>
          <w:lang w:eastAsia="en-IN"/>
        </w:rPr>
        <w:t>Syzygium cumini</w:t>
      </w:r>
      <w:r w:rsidRPr="00C75F2B">
        <w:rPr>
          <w:rFonts w:ascii="Times New Roman" w:eastAsia="Times New Roman" w:hAnsi="Times New Roman" w:cs="Times New Roman"/>
          <w:sz w:val="24"/>
          <w:szCs w:val="24"/>
          <w:lang w:eastAsia="en-IN"/>
        </w:rPr>
        <w:t>. Their findings indicated that the acquired ZnO nanoparticles stabilized through interactions with phenolic compounds in the seed extract, as indicated by FT</w:t>
      </w:r>
      <w:r w:rsidR="00107B74">
        <w:rPr>
          <w:rFonts w:ascii="Times New Roman" w:eastAsia="Times New Roman" w:hAnsi="Times New Roman" w:cs="Times New Roman"/>
          <w:sz w:val="24"/>
          <w:szCs w:val="24"/>
          <w:lang w:eastAsia="en-IN"/>
        </w:rPr>
        <w:t>-</w:t>
      </w:r>
      <w:r w:rsidRPr="00C75F2B">
        <w:rPr>
          <w:rFonts w:ascii="Times New Roman" w:eastAsia="Times New Roman" w:hAnsi="Times New Roman" w:cs="Times New Roman"/>
          <w:sz w:val="24"/>
          <w:szCs w:val="24"/>
          <w:lang w:eastAsia="en-IN"/>
        </w:rPr>
        <w:t xml:space="preserve">IR analysis. Moreover, the XRD pattern analysis verified the crystalline nature of the nanoparticles, shown in Figure </w:t>
      </w:r>
      <w:r w:rsidR="007B7EAC">
        <w:rPr>
          <w:rFonts w:ascii="Times New Roman" w:eastAsia="Times New Roman" w:hAnsi="Times New Roman" w:cs="Times New Roman"/>
          <w:sz w:val="24"/>
          <w:szCs w:val="24"/>
          <w:lang w:eastAsia="en-IN"/>
        </w:rPr>
        <w:lastRenderedPageBreak/>
        <w:t>7</w:t>
      </w:r>
      <w:r w:rsidRPr="00C75F2B">
        <w:rPr>
          <w:rFonts w:ascii="Times New Roman" w:eastAsia="Times New Roman" w:hAnsi="Times New Roman" w:cs="Times New Roman"/>
          <w:sz w:val="24"/>
          <w:szCs w:val="24"/>
          <w:lang w:eastAsia="en-IN"/>
        </w:rPr>
        <w:t>(a) and (b)</w:t>
      </w:r>
      <w:r w:rsidR="00107B74">
        <w:rPr>
          <w:rFonts w:ascii="Times New Roman" w:eastAsia="Times New Roman" w:hAnsi="Times New Roman" w:cs="Times New Roman"/>
          <w:sz w:val="24"/>
          <w:szCs w:val="24"/>
          <w:lang w:eastAsia="en-IN"/>
        </w:rPr>
        <w:t>,</w:t>
      </w:r>
      <w:r w:rsidRPr="00C75F2B">
        <w:rPr>
          <w:rFonts w:ascii="Times New Roman" w:eastAsia="Times New Roman" w:hAnsi="Times New Roman" w:cs="Times New Roman"/>
          <w:sz w:val="24"/>
          <w:szCs w:val="24"/>
          <w:lang w:eastAsia="en-IN"/>
        </w:rPr>
        <w:t xml:space="preserve"> while TEM images unveiled their polygonal structure with dimensions ranging from 16.7 to 22.9 nm</w:t>
      </w:r>
      <w:r w:rsidR="00D467B7" w:rsidRPr="00C75F2B">
        <w:rPr>
          <w:rFonts w:ascii="Times New Roman" w:eastAsia="Times New Roman" w:hAnsi="Times New Roman" w:cs="Times New Roman"/>
          <w:sz w:val="24"/>
          <w:szCs w:val="24"/>
          <w:lang w:eastAsia="en-IN"/>
        </w:rPr>
        <w:t xml:space="preserve">, as shown in Figure </w:t>
      </w:r>
      <w:r w:rsidR="007B7EAC">
        <w:rPr>
          <w:rFonts w:ascii="Times New Roman" w:eastAsia="Times New Roman" w:hAnsi="Times New Roman" w:cs="Times New Roman"/>
          <w:sz w:val="24"/>
          <w:szCs w:val="24"/>
          <w:lang w:eastAsia="en-IN"/>
        </w:rPr>
        <w:t>8.</w:t>
      </w:r>
    </w:p>
    <w:p w:rsidR="00BA4B2A" w:rsidRPr="00BA4B2A" w:rsidRDefault="00D133CC" w:rsidP="00BA4B2A">
      <w:pPr>
        <w:spacing w:line="360" w:lineRule="auto"/>
        <w:jc w:val="both"/>
        <w:rPr>
          <w:rFonts w:ascii="Times New Roman" w:eastAsia="Times New Roman" w:hAnsi="Times New Roman" w:cs="Times New Roman"/>
          <w:sz w:val="20"/>
          <w:szCs w:val="20"/>
          <w:lang w:eastAsia="en-IN"/>
        </w:rPr>
      </w:pPr>
      <w:r w:rsidRPr="00D133CC">
        <w:rPr>
          <w:rFonts w:ascii="Times New Roman" w:eastAsia="Times New Roman" w:hAnsi="Times New Roman" w:cs="Times New Roman"/>
          <w:noProof/>
          <w:sz w:val="24"/>
          <w:szCs w:val="24"/>
          <w:lang w:eastAsia="en-IN"/>
        </w:rPr>
        <w:pict>
          <v:shape id="_x0000_s1035" type="#_x0000_t202" style="position:absolute;left:0;text-align:left;margin-left:54.25pt;margin-top:19.15pt;width:334.8pt;height:162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" filled="f" stroked="f" strokeweight=".5pt">
            <v:textbox>
              <w:txbxContent>
                <w:p w:rsidR="00F90D8D" w:rsidRDefault="00DA23A6">
                  <w:r w:rsidRPr="00BA4B2A">
                    <w:rPr>
                      <w:rFonts w:ascii="Times New Roman" w:eastAsia="Times New Roman" w:hAnsi="Times New Roman" w:cs="Times New Roman"/>
                      <w:noProof/>
                      <w:sz w:val="20"/>
                      <w:szCs w:val="20"/>
                      <w:lang w:val="en-US"/>
                    </w:rPr>
                    <w:drawing>
                      <wp:inline distT="0" distB="0" distL="0" distR="0">
                        <wp:extent cx="4074079" cy="1950720"/>
                        <wp:effectExtent l="0" t="0" r="3175" b="0"/>
                        <wp:docPr id="5901992" name="Picture 90229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992" name=""/>
                                <pic:cNvPicPr/>
                              </pic:nvPicPr>
                              <pic:blipFill>
                                <a:blip r:embed="rId13"/>
                                <a:stretch>
                                  <a:fillRect/>
                                </a:stretch>
                              </pic:blipFill>
                              <pic:spPr>
                                <a:xfrm>
                                  <a:off x="0" y="0"/>
                                  <a:ext cx="4083814" cy="1955381"/>
                                </a:xfrm>
                                <a:prstGeom prst="rect">
                                  <a:avLst/>
                                </a:prstGeom>
                              </pic:spPr>
                            </pic:pic>
                          </a:graphicData>
                        </a:graphic>
                      </wp:inline>
                    </w:drawing>
                  </w:r>
                </w:p>
              </w:txbxContent>
            </v:textbox>
          </v:shape>
        </w:pict>
      </w:r>
    </w:p>
    <w:p w:rsidR="00F1517D" w:rsidRPr="00BA4B2A" w:rsidRDefault="00F1517D" w:rsidP="002A6121">
      <w:pPr>
        <w:spacing w:line="360" w:lineRule="auto"/>
        <w:jc w:val="both"/>
        <w:rPr>
          <w:rFonts w:ascii="Times New Roman" w:eastAsia="Times New Roman" w:hAnsi="Times New Roman" w:cs="Times New Roman"/>
          <w:sz w:val="20"/>
          <w:szCs w:val="20"/>
          <w:lang w:eastAsia="en-IN"/>
        </w:rPr>
      </w:pPr>
    </w:p>
    <w:p w:rsidR="00F1517D" w:rsidRPr="00BA4B2A" w:rsidRDefault="00F1517D" w:rsidP="002A6121">
      <w:pPr>
        <w:spacing w:line="360" w:lineRule="auto"/>
        <w:jc w:val="both"/>
        <w:rPr>
          <w:rFonts w:ascii="Times New Roman" w:eastAsia="Times New Roman" w:hAnsi="Times New Roman" w:cs="Times New Roman"/>
          <w:sz w:val="20"/>
          <w:szCs w:val="20"/>
          <w:lang w:eastAsia="en-IN"/>
        </w:rPr>
      </w:pPr>
    </w:p>
    <w:p w:rsidR="0062321F" w:rsidRPr="00BA4B2A" w:rsidRDefault="0062321F" w:rsidP="002A6121">
      <w:pPr>
        <w:spacing w:line="360" w:lineRule="auto"/>
        <w:jc w:val="both"/>
        <w:rPr>
          <w:rFonts w:ascii="Times New Roman" w:eastAsia="Times New Roman" w:hAnsi="Times New Roman" w:cs="Times New Roman"/>
          <w:sz w:val="20"/>
          <w:szCs w:val="20"/>
          <w:lang w:eastAsia="en-IN"/>
        </w:rPr>
      </w:pPr>
    </w:p>
    <w:p w:rsidR="0062321F" w:rsidRPr="00BA4B2A" w:rsidRDefault="0062321F" w:rsidP="002A6121">
      <w:pPr>
        <w:spacing w:line="360" w:lineRule="auto"/>
        <w:jc w:val="both"/>
        <w:rPr>
          <w:rFonts w:ascii="Times New Roman" w:eastAsia="Times New Roman" w:hAnsi="Times New Roman" w:cs="Times New Roman"/>
          <w:sz w:val="20"/>
          <w:szCs w:val="20"/>
          <w:lang w:eastAsia="en-IN"/>
        </w:rPr>
      </w:pPr>
    </w:p>
    <w:p w:rsidR="00C15A37" w:rsidRDefault="00C15A37" w:rsidP="002A6121">
      <w:pPr>
        <w:spacing w:line="360" w:lineRule="auto"/>
        <w:jc w:val="both"/>
        <w:rPr>
          <w:rFonts w:ascii="Times New Roman" w:eastAsia="Times New Roman" w:hAnsi="Times New Roman" w:cs="Times New Roman"/>
          <w:sz w:val="20"/>
          <w:szCs w:val="20"/>
          <w:lang w:eastAsia="en-IN"/>
        </w:rPr>
      </w:pPr>
    </w:p>
    <w:p w:rsidR="00C15A37" w:rsidRDefault="00D133CC" w:rsidP="002A6121">
      <w:pPr>
        <w:spacing w:line="360" w:lineRule="auto"/>
        <w:jc w:val="both"/>
        <w:rPr>
          <w:rFonts w:ascii="Times New Roman" w:eastAsia="Times New Roman" w:hAnsi="Times New Roman" w:cs="Times New Roman"/>
          <w:sz w:val="20"/>
          <w:szCs w:val="20"/>
          <w:lang w:eastAsia="en-IN"/>
        </w:rPr>
      </w:pPr>
      <w:r w:rsidRPr="00D133CC">
        <w:rPr>
          <w:rFonts w:ascii="Times New Roman" w:eastAsia="Times New Roman" w:hAnsi="Times New Roman" w:cs="Times New Roman"/>
          <w:noProof/>
          <w:sz w:val="20"/>
          <w:szCs w:val="20"/>
          <w:lang w:eastAsia="en-IN"/>
        </w:rPr>
        <w:pict>
          <v:shape id="_x0000_s1036" type="#_x0000_t202" style="position:absolute;left:0;text-align:left;margin-left:44.85pt;margin-top:24.8pt;width:341.4pt;height:79.2pt;z-index:2516577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" filled="f" stroked="f" strokeweight=".5pt">
            <v:textbox>
              <w:txbxContent>
                <w:p w:rsidR="00BA4B2A" w:rsidRPr="00D467B7" w:rsidRDefault="00DA23A6" w:rsidP="00BA4B2A">
                  <w:pPr>
                    <w:jc w:val="both"/>
                    <w:rPr>
                      <w:rFonts w:ascii="Times New Roman" w:hAnsi="Times New Roman" w:cs="Times New Roman"/>
                    </w:rPr>
                  </w:pPr>
                  <w:proofErr w:type="gramStart"/>
                  <w:r w:rsidRPr="00C75F2B">
                    <w:rPr>
                      <w:rFonts w:ascii="Times New Roman" w:hAnsi="Times New Roman" w:cs="Times New Roman"/>
                      <w:b/>
                      <w:bCs/>
                    </w:rPr>
                    <w:t xml:space="preserve">Figure </w:t>
                  </w:r>
                  <w:r w:rsidR="007B7EAC">
                    <w:rPr>
                      <w:rFonts w:ascii="Times New Roman" w:hAnsi="Times New Roman" w:cs="Times New Roman"/>
                      <w:b/>
                      <w:bCs/>
                    </w:rPr>
                    <w:t>7</w:t>
                  </w:r>
                  <w:r w:rsidRPr="00D467B7">
                    <w:rPr>
                      <w:rFonts w:ascii="Times New Roman" w:hAnsi="Times New Roman" w:cs="Times New Roman"/>
                    </w:rPr>
                    <w:t>.</w:t>
                  </w:r>
                  <w:proofErr w:type="gramEnd"/>
                  <w:r w:rsidRPr="00D467B7">
                    <w:rPr>
                      <w:rFonts w:ascii="Times New Roman" w:hAnsi="Times New Roman" w:cs="Times New Roman"/>
                    </w:rPr>
                    <w:t xml:space="preserve"> Spectral characterization of zinc oxide nanoparticles (a) Fourier transform-infrared chromatogram of zinc oxide nanoparticles and Syzygium cumini seed extract and (b) X-ray diffraction spectra showing the diffraction pattern of the synthesized zinc oxide nanoparticles. Adapted from [</w:t>
                  </w:r>
                  <w:r w:rsidR="00D6091A">
                    <w:rPr>
                      <w:rFonts w:ascii="Times New Roman" w:hAnsi="Times New Roman" w:cs="Times New Roman"/>
                    </w:rPr>
                    <w:t>29</w:t>
                  </w:r>
                  <w:r w:rsidRPr="00D467B7">
                    <w:rPr>
                      <w:rFonts w:ascii="Times New Roman" w:hAnsi="Times New Roman" w:cs="Times New Roman"/>
                    </w:rPr>
                    <w:t xml:space="preserve">] </w:t>
                  </w:r>
                </w:p>
              </w:txbxContent>
            </v:textbox>
            <w10:wrap anchorx="margin"/>
          </v:shape>
        </w:pict>
      </w:r>
    </w:p>
    <w:p w:rsidR="00C15A37" w:rsidRDefault="00C15A37" w:rsidP="002A6121">
      <w:pPr>
        <w:spacing w:line="360" w:lineRule="auto"/>
        <w:jc w:val="both"/>
        <w:rPr>
          <w:rFonts w:ascii="Times New Roman" w:eastAsia="Times New Roman" w:hAnsi="Times New Roman" w:cs="Times New Roman"/>
          <w:sz w:val="20"/>
          <w:szCs w:val="20"/>
          <w:lang w:eastAsia="en-IN"/>
        </w:rPr>
      </w:pPr>
    </w:p>
    <w:p w:rsidR="00C15A37" w:rsidRDefault="00C15A37" w:rsidP="002A6121">
      <w:pPr>
        <w:spacing w:line="360" w:lineRule="auto"/>
        <w:jc w:val="both"/>
        <w:rPr>
          <w:rFonts w:ascii="Times New Roman" w:eastAsia="Times New Roman" w:hAnsi="Times New Roman" w:cs="Times New Roman"/>
          <w:sz w:val="20"/>
          <w:szCs w:val="20"/>
          <w:lang w:eastAsia="en-IN"/>
        </w:rPr>
      </w:pPr>
    </w:p>
    <w:p w:rsidR="00C15A37" w:rsidRDefault="00D133CC" w:rsidP="002A6121">
      <w:pPr>
        <w:spacing w:line="360" w:lineRule="auto"/>
        <w:jc w:val="both"/>
        <w:rPr>
          <w:rFonts w:ascii="Times New Roman" w:eastAsia="Times New Roman" w:hAnsi="Times New Roman" w:cs="Times New Roman"/>
          <w:sz w:val="20"/>
          <w:szCs w:val="20"/>
          <w:lang w:eastAsia="en-IN"/>
        </w:rPr>
      </w:pPr>
      <w:r w:rsidRPr="00D133CC">
        <w:rPr>
          <w:rFonts w:ascii="Times New Roman" w:eastAsia="Times New Roman" w:hAnsi="Times New Roman" w:cs="Times New Roman"/>
          <w:noProof/>
          <w:sz w:val="20"/>
          <w:szCs w:val="20"/>
          <w:lang w:eastAsia="en-IN"/>
        </w:rPr>
        <w:pict>
          <v:shape id="Text Box 2" o:spid="_x0000_s1037" type="#_x0000_t202" style="position:absolute;left:0;text-align:left;margin-left:45.6pt;margin-top:24.15pt;width:328.8pt;height:199.2pt;z-index:251663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" filled="f" stroked="f" strokeweight=".5pt">
            <v:textbox>
              <w:txbxContent>
                <w:p w:rsidR="00C15A37" w:rsidRDefault="00DA23A6" w:rsidP="00C15A37">
                  <w:r>
                    <w:rPr>
                      <w:noProof/>
                      <w:lang w:val="en-US"/>
                    </w:rPr>
                    <w:drawing>
                      <wp:inline distT="0" distB="0" distL="0" distR="0">
                        <wp:extent cx="3916680" cy="2355505"/>
                        <wp:effectExtent l="0" t="0" r="7620" b="6985"/>
                        <wp:docPr id="1090332024" name="Picture 59037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32024" name=""/>
                                <pic:cNvPicPr/>
                              </pic:nvPicPr>
                              <pic:blipFill>
                                <a:blip r:embed="rId14"/>
                                <a:stretch>
                                  <a:fillRect/>
                                </a:stretch>
                              </pic:blipFill>
                              <pic:spPr>
                                <a:xfrm>
                                  <a:off x="0" y="0"/>
                                  <a:ext cx="3994056" cy="2402039"/>
                                </a:xfrm>
                                <a:prstGeom prst="rect">
                                  <a:avLst/>
                                </a:prstGeom>
                              </pic:spPr>
                            </pic:pic>
                          </a:graphicData>
                        </a:graphic>
                      </wp:inline>
                    </w:drawing>
                  </w:r>
                </w:p>
              </w:txbxContent>
            </v:textbox>
            <w10:wrap anchorx="margin"/>
          </v:shape>
        </w:pict>
      </w:r>
    </w:p>
    <w:p w:rsidR="00C15A37" w:rsidRDefault="00C15A37" w:rsidP="002A6121">
      <w:pPr>
        <w:spacing w:line="360" w:lineRule="auto"/>
        <w:jc w:val="both"/>
        <w:rPr>
          <w:rFonts w:ascii="Times New Roman" w:eastAsia="Times New Roman" w:hAnsi="Times New Roman" w:cs="Times New Roman"/>
          <w:sz w:val="20"/>
          <w:szCs w:val="20"/>
          <w:lang w:eastAsia="en-IN"/>
        </w:rPr>
      </w:pPr>
    </w:p>
    <w:p w:rsidR="00C15A37" w:rsidRDefault="00C15A37" w:rsidP="002A6121">
      <w:pPr>
        <w:spacing w:line="360" w:lineRule="auto"/>
        <w:jc w:val="both"/>
        <w:rPr>
          <w:rFonts w:ascii="Times New Roman" w:eastAsia="Times New Roman" w:hAnsi="Times New Roman" w:cs="Times New Roman"/>
          <w:sz w:val="20"/>
          <w:szCs w:val="20"/>
          <w:lang w:eastAsia="en-IN"/>
        </w:rPr>
      </w:pPr>
    </w:p>
    <w:p w:rsidR="00C15A37" w:rsidRDefault="00C15A37" w:rsidP="002A6121">
      <w:pPr>
        <w:spacing w:line="360" w:lineRule="auto"/>
        <w:jc w:val="both"/>
        <w:rPr>
          <w:rFonts w:ascii="Times New Roman" w:eastAsia="Times New Roman" w:hAnsi="Times New Roman" w:cs="Times New Roman"/>
          <w:sz w:val="20"/>
          <w:szCs w:val="20"/>
          <w:lang w:eastAsia="en-IN"/>
        </w:rPr>
      </w:pPr>
    </w:p>
    <w:p w:rsidR="00C15A37" w:rsidRDefault="00C15A37" w:rsidP="002A6121">
      <w:pPr>
        <w:spacing w:line="360" w:lineRule="auto"/>
        <w:jc w:val="both"/>
        <w:rPr>
          <w:rFonts w:ascii="Times New Roman" w:eastAsia="Times New Roman" w:hAnsi="Times New Roman" w:cs="Times New Roman"/>
          <w:sz w:val="20"/>
          <w:szCs w:val="20"/>
          <w:lang w:eastAsia="en-IN"/>
        </w:rPr>
      </w:pPr>
    </w:p>
    <w:p w:rsidR="00C15A37" w:rsidRDefault="00C15A37" w:rsidP="002A6121">
      <w:pPr>
        <w:spacing w:line="360" w:lineRule="auto"/>
        <w:jc w:val="both"/>
        <w:rPr>
          <w:rFonts w:ascii="Times New Roman" w:eastAsia="Times New Roman" w:hAnsi="Times New Roman" w:cs="Times New Roman"/>
          <w:sz w:val="20"/>
          <w:szCs w:val="20"/>
          <w:lang w:eastAsia="en-IN"/>
        </w:rPr>
      </w:pPr>
    </w:p>
    <w:p w:rsidR="00C15A37" w:rsidRDefault="00C15A37" w:rsidP="002A6121">
      <w:pPr>
        <w:spacing w:line="360" w:lineRule="auto"/>
        <w:jc w:val="both"/>
        <w:rPr>
          <w:rFonts w:ascii="Times New Roman" w:eastAsia="Times New Roman" w:hAnsi="Times New Roman" w:cs="Times New Roman"/>
          <w:sz w:val="20"/>
          <w:szCs w:val="20"/>
          <w:lang w:eastAsia="en-IN"/>
        </w:rPr>
      </w:pPr>
    </w:p>
    <w:p w:rsidR="00F90D8D" w:rsidRDefault="00F90D8D" w:rsidP="002A6121">
      <w:pPr>
        <w:spacing w:line="360" w:lineRule="auto"/>
        <w:jc w:val="both"/>
        <w:rPr>
          <w:rFonts w:ascii="Times New Roman" w:eastAsia="Times New Roman" w:hAnsi="Times New Roman" w:cs="Times New Roman"/>
          <w:sz w:val="20"/>
          <w:szCs w:val="20"/>
          <w:lang w:eastAsia="en-IN"/>
        </w:rPr>
      </w:pPr>
    </w:p>
    <w:p w:rsidR="00F90D8D" w:rsidRDefault="00D133CC" w:rsidP="002A6121">
      <w:pPr>
        <w:spacing w:line="360" w:lineRule="auto"/>
        <w:jc w:val="both"/>
        <w:rPr>
          <w:rFonts w:ascii="Times New Roman" w:eastAsia="Times New Roman" w:hAnsi="Times New Roman" w:cs="Times New Roman"/>
          <w:sz w:val="20"/>
          <w:szCs w:val="20"/>
          <w:lang w:eastAsia="en-IN"/>
        </w:rPr>
      </w:pPr>
      <w:r w:rsidRPr="00D133CC">
        <w:rPr>
          <w:rFonts w:ascii="Times New Roman" w:eastAsia="Times New Roman" w:hAnsi="Times New Roman" w:cs="Times New Roman"/>
          <w:noProof/>
          <w:sz w:val="20"/>
          <w:szCs w:val="20"/>
          <w:lang w:eastAsia="en-IN"/>
        </w:rPr>
        <w:pict>
          <v:shape id="_x0000_s1038" type="#_x0000_t202" style="position:absolute;left:0;text-align:left;margin-left:42pt;margin-top:.5pt;width:349.2pt;height:73.2pt;z-index:2516587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" filled="f" stroked="f" strokeweight=".5pt">
            <v:textbox>
              <w:txbxContent>
                <w:p w:rsidR="00BA4B2A" w:rsidRPr="00D467B7" w:rsidRDefault="00DA23A6" w:rsidP="00BA4B2A">
                  <w:pPr>
                    <w:jc w:val="both"/>
                    <w:rPr>
                      <w:rFonts w:ascii="Times New Roman" w:hAnsi="Times New Roman" w:cs="Times New Roman"/>
                    </w:rPr>
                  </w:pPr>
                  <w:proofErr w:type="gramStart"/>
                  <w:r w:rsidRPr="00C75F2B">
                    <w:rPr>
                      <w:rFonts w:ascii="Times New Roman" w:hAnsi="Times New Roman" w:cs="Times New Roman"/>
                      <w:b/>
                      <w:bCs/>
                    </w:rPr>
                    <w:t xml:space="preserve">Figure </w:t>
                  </w:r>
                  <w:r w:rsidR="007B7EAC">
                    <w:rPr>
                      <w:rFonts w:ascii="Times New Roman" w:hAnsi="Times New Roman" w:cs="Times New Roman"/>
                      <w:b/>
                      <w:bCs/>
                    </w:rPr>
                    <w:t>8</w:t>
                  </w:r>
                  <w:r w:rsidRPr="00C75F2B">
                    <w:rPr>
                      <w:rFonts w:ascii="Times New Roman" w:hAnsi="Times New Roman" w:cs="Times New Roman"/>
                      <w:b/>
                      <w:bCs/>
                    </w:rPr>
                    <w:t>.</w:t>
                  </w:r>
                  <w:proofErr w:type="gramEnd"/>
                  <w:r w:rsidRPr="00D467B7">
                    <w:rPr>
                      <w:rFonts w:ascii="Times New Roman" w:hAnsi="Times New Roman" w:cs="Times New Roman"/>
                    </w:rPr>
                    <w:t xml:space="preserve"> Transmission electron microscopy analysis of the synthesized zinc oxide nanoparticles, (</w:t>
                  </w:r>
                  <w:proofErr w:type="gramStart"/>
                  <w:r w:rsidRPr="00D467B7">
                    <w:rPr>
                      <w:rFonts w:ascii="Times New Roman" w:hAnsi="Times New Roman" w:cs="Times New Roman"/>
                    </w:rPr>
                    <w:t>a and</w:t>
                  </w:r>
                  <w:proofErr w:type="gramEnd"/>
                  <w:r w:rsidRPr="00D467B7">
                    <w:rPr>
                      <w:rFonts w:ascii="Times New Roman" w:hAnsi="Times New Roman" w:cs="Times New Roman"/>
                    </w:rPr>
                    <w:t xml:space="preserve"> b) Morphology and size, (c) d-spacing of the surface and (d) Selected area electron diffraction. Adapted from [</w:t>
                  </w:r>
                  <w:r w:rsidR="00D6091A">
                    <w:rPr>
                      <w:rFonts w:ascii="Times New Roman" w:hAnsi="Times New Roman" w:cs="Times New Roman"/>
                    </w:rPr>
                    <w:t>29</w:t>
                  </w:r>
                  <w:r w:rsidRPr="00D467B7">
                    <w:rPr>
                      <w:rFonts w:ascii="Times New Roman" w:hAnsi="Times New Roman" w:cs="Times New Roman"/>
                    </w:rPr>
                    <w:t>]</w:t>
                  </w:r>
                </w:p>
              </w:txbxContent>
            </v:textbox>
            <w10:wrap anchorx="margin"/>
          </v:shape>
        </w:pict>
      </w:r>
    </w:p>
    <w:p w:rsidR="00F90D8D" w:rsidRDefault="00F90D8D" w:rsidP="002A6121">
      <w:pPr>
        <w:spacing w:line="360" w:lineRule="auto"/>
        <w:jc w:val="both"/>
        <w:rPr>
          <w:rFonts w:ascii="Times New Roman" w:eastAsia="Times New Roman" w:hAnsi="Times New Roman" w:cs="Times New Roman"/>
          <w:sz w:val="20"/>
          <w:szCs w:val="20"/>
          <w:lang w:eastAsia="en-IN"/>
        </w:rPr>
      </w:pPr>
    </w:p>
    <w:p w:rsidR="00F90D8D" w:rsidRDefault="00F90D8D" w:rsidP="002A6121">
      <w:pPr>
        <w:spacing w:line="360" w:lineRule="auto"/>
        <w:jc w:val="both"/>
        <w:rPr>
          <w:rFonts w:ascii="Times New Roman" w:eastAsia="Times New Roman" w:hAnsi="Times New Roman" w:cs="Times New Roman"/>
          <w:sz w:val="20"/>
          <w:szCs w:val="20"/>
          <w:lang w:eastAsia="en-IN"/>
        </w:rPr>
      </w:pPr>
    </w:p>
    <w:p w:rsidR="00135EDD" w:rsidRPr="00C75F2B" w:rsidRDefault="00DA23A6" w:rsidP="002A6121">
      <w:pPr>
        <w:spacing w:line="360" w:lineRule="auto"/>
        <w:jc w:val="both"/>
        <w:rPr>
          <w:rFonts w:ascii="Times New Roman" w:eastAsia="Times New Roman" w:hAnsi="Times New Roman" w:cs="Times New Roman"/>
          <w:sz w:val="24"/>
          <w:szCs w:val="24"/>
          <w:lang w:eastAsia="en-IN"/>
        </w:rPr>
      </w:pPr>
      <w:r w:rsidRPr="00C75F2B">
        <w:rPr>
          <w:rFonts w:ascii="Times New Roman" w:eastAsia="Times New Roman" w:hAnsi="Times New Roman" w:cs="Times New Roman"/>
          <w:sz w:val="24"/>
          <w:szCs w:val="24"/>
          <w:lang w:eastAsia="en-IN"/>
        </w:rPr>
        <w:t xml:space="preserve">In-depth molecular interaction investigations between the phenolic compounds extracted from the </w:t>
      </w:r>
      <w:r w:rsidRPr="00C75F2B">
        <w:rPr>
          <w:rFonts w:ascii="Times New Roman" w:eastAsia="Times New Roman" w:hAnsi="Times New Roman" w:cs="Times New Roman"/>
          <w:i/>
          <w:iCs/>
          <w:sz w:val="24"/>
          <w:szCs w:val="24"/>
          <w:lang w:eastAsia="en-IN"/>
        </w:rPr>
        <w:t>Syzygium cumini</w:t>
      </w:r>
      <w:r w:rsidRPr="00C75F2B">
        <w:rPr>
          <w:rFonts w:ascii="Times New Roman" w:eastAsia="Times New Roman" w:hAnsi="Times New Roman" w:cs="Times New Roman"/>
          <w:sz w:val="24"/>
          <w:szCs w:val="24"/>
          <w:lang w:eastAsia="en-IN"/>
        </w:rPr>
        <w:t xml:space="preserve"> seeds and α‑amylase and α‑glucosidase revealed a pronounced affinity toward these enzymes, surpassing that of acarbose, as shown in Figure </w:t>
      </w:r>
      <w:r w:rsidR="007B7EAC">
        <w:rPr>
          <w:rFonts w:ascii="Times New Roman" w:eastAsia="Times New Roman" w:hAnsi="Times New Roman" w:cs="Times New Roman"/>
          <w:sz w:val="24"/>
          <w:szCs w:val="24"/>
          <w:lang w:eastAsia="en-IN"/>
        </w:rPr>
        <w:t>9</w:t>
      </w:r>
      <w:r w:rsidRPr="00C75F2B">
        <w:rPr>
          <w:rFonts w:ascii="Times New Roman" w:eastAsia="Times New Roman" w:hAnsi="Times New Roman" w:cs="Times New Roman"/>
          <w:sz w:val="24"/>
          <w:szCs w:val="24"/>
          <w:lang w:eastAsia="en-IN"/>
        </w:rPr>
        <w:t>.</w:t>
      </w:r>
    </w:p>
    <w:p w:rsidR="00135EDD" w:rsidRPr="00BA4B2A" w:rsidRDefault="00D133CC" w:rsidP="002A6121">
      <w:pPr>
        <w:spacing w:line="360" w:lineRule="auto"/>
        <w:jc w:val="both"/>
        <w:rPr>
          <w:rFonts w:ascii="Times New Roman" w:eastAsia="Times New Roman" w:hAnsi="Times New Roman" w:cs="Times New Roman"/>
          <w:sz w:val="20"/>
          <w:szCs w:val="20"/>
          <w:lang w:eastAsia="en-IN"/>
        </w:rPr>
      </w:pPr>
      <w:r w:rsidRPr="00D133CC">
        <w:rPr>
          <w:rFonts w:ascii="Times New Roman" w:eastAsia="Times New Roman" w:hAnsi="Times New Roman" w:cs="Times New Roman"/>
          <w:noProof/>
          <w:sz w:val="20"/>
          <w:szCs w:val="20"/>
          <w:lang w:eastAsia="en-IN"/>
        </w:rPr>
        <w:lastRenderedPageBreak/>
        <w:pict>
          <v:shape id="Text Box 7" o:spid="_x0000_s1039" type="#_x0000_t202" style="position:absolute;left:0;text-align:left;margin-left:-2.4pt;margin-top:176.15pt;width:451.8pt;height:38.4pt;z-index:251656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" filled="f" stroked="f" strokeweight=".5pt">
            <v:textbox>
              <w:txbxContent>
                <w:p w:rsidR="00135EDD" w:rsidRPr="00C15A37" w:rsidRDefault="00DA23A6" w:rsidP="00135EDD">
                  <w:pPr>
                    <w:jc w:val="both"/>
                    <w:rPr>
                      <w:rFonts w:ascii="Times New Roman" w:hAnsi="Times New Roman" w:cs="Times New Roman"/>
                      <w:sz w:val="20"/>
                      <w:szCs w:val="20"/>
                    </w:rPr>
                  </w:pPr>
                  <w:proofErr w:type="gramStart"/>
                  <w:r w:rsidRPr="00C75F2B">
                    <w:rPr>
                      <w:rFonts w:ascii="Times New Roman" w:hAnsi="Times New Roman" w:cs="Times New Roman"/>
                      <w:b/>
                      <w:bCs/>
                      <w:sz w:val="20"/>
                      <w:szCs w:val="20"/>
                    </w:rPr>
                    <w:t xml:space="preserve">Figure </w:t>
                  </w:r>
                  <w:r w:rsidR="007B7EAC">
                    <w:rPr>
                      <w:rFonts w:ascii="Times New Roman" w:hAnsi="Times New Roman" w:cs="Times New Roman"/>
                      <w:b/>
                      <w:bCs/>
                      <w:sz w:val="20"/>
                      <w:szCs w:val="20"/>
                    </w:rPr>
                    <w:t>9</w:t>
                  </w:r>
                  <w:r w:rsidRPr="00C75F2B">
                    <w:rPr>
                      <w:rFonts w:ascii="Times New Roman" w:hAnsi="Times New Roman" w:cs="Times New Roman"/>
                      <w:b/>
                      <w:bCs/>
                      <w:sz w:val="20"/>
                      <w:szCs w:val="20"/>
                    </w:rPr>
                    <w:t>.</w:t>
                  </w:r>
                  <w:proofErr w:type="gramEnd"/>
                  <w:r w:rsidRPr="00C15A37">
                    <w:rPr>
                      <w:rFonts w:ascii="Times New Roman" w:hAnsi="Times New Roman" w:cs="Times New Roman"/>
                      <w:sz w:val="20"/>
                      <w:szCs w:val="20"/>
                    </w:rPr>
                    <w:t xml:space="preserve"> Inhibitory potential of zinc oxide nanoparticles and acarbose against (a) α-amylase and (b) α-glucosidase Adapted from [</w:t>
                  </w:r>
                  <w:r w:rsidR="00D6091A">
                    <w:rPr>
                      <w:rFonts w:ascii="Times New Roman" w:hAnsi="Times New Roman" w:cs="Times New Roman"/>
                      <w:sz w:val="20"/>
                      <w:szCs w:val="20"/>
                    </w:rPr>
                    <w:t>29</w:t>
                  </w:r>
                  <w:r w:rsidR="00D00868" w:rsidRPr="00C15A37">
                    <w:rPr>
                      <w:rFonts w:ascii="Times New Roman" w:hAnsi="Times New Roman" w:cs="Times New Roman"/>
                      <w:sz w:val="20"/>
                      <w:szCs w:val="20"/>
                    </w:rPr>
                    <w:t>]</w:t>
                  </w:r>
                </w:p>
              </w:txbxContent>
            </v:textbox>
          </v:shape>
        </w:pict>
      </w:r>
      <w:r w:rsidR="00DA23A6" w:rsidRPr="00BA4B2A">
        <w:rPr>
          <w:rFonts w:ascii="Times New Roman" w:eastAsia="Times New Roman" w:hAnsi="Times New Roman" w:cs="Times New Roman"/>
          <w:noProof/>
          <w:sz w:val="20"/>
          <w:szCs w:val="20"/>
          <w:lang w:val="en-US"/>
        </w:rPr>
        <w:drawing>
          <wp:inline distT="0" distB="0" distL="0" distR="0">
            <wp:extent cx="5731510" cy="2147570"/>
            <wp:effectExtent l="0" t="0" r="2540" b="5080"/>
            <wp:docPr id="903453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53965" name=""/>
                    <pic:cNvPicPr/>
                  </pic:nvPicPr>
                  <pic:blipFill>
                    <a:blip r:embed="rId15"/>
                    <a:stretch>
                      <a:fillRect/>
                    </a:stretch>
                  </pic:blipFill>
                  <pic:spPr>
                    <a:xfrm>
                      <a:off x="0" y="0"/>
                      <a:ext cx="5731510" cy="2147570"/>
                    </a:xfrm>
                    <a:prstGeom prst="rect">
                      <a:avLst/>
                    </a:prstGeom>
                  </pic:spPr>
                </pic:pic>
              </a:graphicData>
            </a:graphic>
          </wp:inline>
        </w:drawing>
      </w:r>
    </w:p>
    <w:p w:rsidR="00135EDD" w:rsidRPr="00BA4B2A" w:rsidRDefault="00135EDD" w:rsidP="002A6121">
      <w:pPr>
        <w:spacing w:line="360" w:lineRule="auto"/>
        <w:jc w:val="both"/>
        <w:rPr>
          <w:rFonts w:ascii="Times New Roman" w:eastAsia="Times New Roman" w:hAnsi="Times New Roman" w:cs="Times New Roman"/>
          <w:sz w:val="20"/>
          <w:szCs w:val="20"/>
          <w:lang w:eastAsia="en-IN"/>
        </w:rPr>
      </w:pPr>
    </w:p>
    <w:p w:rsidR="00D00868" w:rsidRPr="00BA4B2A" w:rsidRDefault="00D00868" w:rsidP="002A6121">
      <w:pPr>
        <w:spacing w:line="360" w:lineRule="auto"/>
        <w:jc w:val="both"/>
        <w:rPr>
          <w:rFonts w:ascii="Times New Roman" w:eastAsia="Times New Roman" w:hAnsi="Times New Roman" w:cs="Times New Roman"/>
          <w:sz w:val="20"/>
          <w:szCs w:val="20"/>
          <w:lang w:eastAsia="en-IN"/>
        </w:rPr>
      </w:pPr>
    </w:p>
    <w:p w:rsidR="002A6121" w:rsidRPr="00C75F2B" w:rsidRDefault="00DA23A6" w:rsidP="002A6121">
      <w:pPr>
        <w:spacing w:line="360" w:lineRule="auto"/>
        <w:jc w:val="both"/>
        <w:rPr>
          <w:rFonts w:ascii="Times New Roman" w:eastAsia="Times New Roman" w:hAnsi="Times New Roman" w:cs="Times New Roman"/>
          <w:color w:val="374151"/>
          <w:sz w:val="24"/>
          <w:szCs w:val="24"/>
          <w:lang w:eastAsia="en-IN"/>
        </w:rPr>
      </w:pPr>
      <w:r w:rsidRPr="00C75F2B">
        <w:rPr>
          <w:rFonts w:ascii="Times New Roman" w:eastAsia="Times New Roman" w:hAnsi="Times New Roman" w:cs="Times New Roman"/>
          <w:sz w:val="24"/>
          <w:szCs w:val="24"/>
          <w:lang w:eastAsia="en-IN"/>
        </w:rPr>
        <w:t xml:space="preserve">Additionally, the in vitro inhibitory potential studies of the ZnO nanoparticles demonstrated their capacity to inhibit enzymes similar to acarbose. </w:t>
      </w:r>
      <w:r w:rsidRPr="00C75F2B">
        <w:rPr>
          <w:rFonts w:ascii="Times New Roman" w:hAnsi="Times New Roman" w:cs="Times New Roman"/>
          <w:sz w:val="24"/>
          <w:szCs w:val="24"/>
        </w:rPr>
        <w:t>Studies have indicated that metal oxide nanoparticles can penetrate the plant cell wall, concurrently elevating ROS, RNS, and chlorophyll levels [</w:t>
      </w:r>
      <w:r w:rsidR="009B1BB0" w:rsidRPr="00C75F2B">
        <w:rPr>
          <w:rFonts w:ascii="Times New Roman" w:hAnsi="Times New Roman" w:cs="Times New Roman"/>
          <w:sz w:val="24"/>
          <w:szCs w:val="24"/>
        </w:rPr>
        <w:t>3</w:t>
      </w:r>
      <w:r w:rsidR="00A65A91">
        <w:rPr>
          <w:rFonts w:ascii="Times New Roman" w:hAnsi="Times New Roman" w:cs="Times New Roman"/>
          <w:sz w:val="24"/>
          <w:szCs w:val="24"/>
        </w:rPr>
        <w:t>3</w:t>
      </w:r>
      <w:r w:rsidRPr="00C75F2B">
        <w:rPr>
          <w:rFonts w:ascii="Times New Roman" w:hAnsi="Times New Roman" w:cs="Times New Roman"/>
          <w:sz w:val="24"/>
          <w:szCs w:val="24"/>
        </w:rPr>
        <w:t xml:space="preserve">]. </w:t>
      </w:r>
      <w:r w:rsidRPr="00C75F2B">
        <w:rPr>
          <w:rFonts w:ascii="Times New Roman" w:eastAsia="Times New Roman" w:hAnsi="Times New Roman" w:cs="Times New Roman"/>
          <w:sz w:val="24"/>
          <w:szCs w:val="24"/>
          <w:lang w:eastAsia="en-IN"/>
        </w:rPr>
        <w:t xml:space="preserve">In a separate investigation conducted by Daniel et al. in 2020 [26], the size of the Zinc oxide nanoparticles (ZnO NPs) produced using jamun-mediated synthesis was determined to be 18.92 nm. Notably, </w:t>
      </w:r>
      <w:r w:rsidR="00107B74">
        <w:rPr>
          <w:rFonts w:ascii="Times New Roman" w:eastAsia="Times New Roman" w:hAnsi="Times New Roman" w:cs="Times New Roman"/>
          <w:sz w:val="24"/>
          <w:szCs w:val="24"/>
          <w:lang w:eastAsia="en-IN"/>
        </w:rPr>
        <w:t>in vitro studies conducted on rat insulinoma (RIN-5F) cells showed</w:t>
      </w:r>
      <w:r w:rsidRPr="00C75F2B">
        <w:rPr>
          <w:rFonts w:ascii="Times New Roman" w:eastAsia="Times New Roman" w:hAnsi="Times New Roman" w:cs="Times New Roman"/>
          <w:sz w:val="24"/>
          <w:szCs w:val="24"/>
          <w:lang w:eastAsia="en-IN"/>
        </w:rPr>
        <w:t xml:space="preserve"> that cells treated with the synthesized ZnO NPs displayed a dose-dependent increase in insulin secretion. Furthermore, when administered to streptozotocin-fructose-induced type II diabetic rats, the ZnO nanoparticles showcased significant effects. This encompassed a substantial reduction (p &lt; 0.01) in blood glucose levels and marked decreases in total cholesterol, triglycerides, and low-density lipoprotein levels. Conversely, there was a noticeable increase (p &lt; 0.01) in serum insulin levels and liver antioxidant enzyme levels. These combined findings underscored the nanoparticles' role as hypoglycemic and hypolipidemic agent</w:t>
      </w:r>
      <w:r w:rsidRPr="00C75F2B">
        <w:rPr>
          <w:rFonts w:ascii="Times New Roman" w:eastAsia="Times New Roman" w:hAnsi="Times New Roman" w:cs="Times New Roman"/>
          <w:color w:val="374151"/>
          <w:sz w:val="24"/>
          <w:szCs w:val="24"/>
          <w:lang w:eastAsia="en-IN"/>
        </w:rPr>
        <w:t>s.</w:t>
      </w:r>
    </w:p>
    <w:p w:rsidR="00AD67A5" w:rsidRPr="00C75F2B" w:rsidRDefault="00DA23A6" w:rsidP="002A6121">
      <w:pPr>
        <w:spacing w:line="360" w:lineRule="auto"/>
        <w:jc w:val="both"/>
        <w:rPr>
          <w:rFonts w:ascii="Times New Roman" w:eastAsia="Times New Roman" w:hAnsi="Times New Roman" w:cs="Times New Roman"/>
          <w:sz w:val="24"/>
          <w:szCs w:val="24"/>
          <w:lang w:eastAsia="en-IN"/>
        </w:rPr>
      </w:pPr>
      <w:r w:rsidRPr="00C75F2B">
        <w:rPr>
          <w:rFonts w:ascii="Times New Roman" w:eastAsia="Times New Roman" w:hAnsi="Times New Roman" w:cs="Times New Roman"/>
          <w:sz w:val="24"/>
          <w:szCs w:val="24"/>
          <w:lang w:eastAsia="en-IN"/>
        </w:rPr>
        <w:t xml:space="preserve">Furthermore, treating ZnO NPs in diabetic rats yielded an augmented number of beta cells, attributed to the heightened insulin levels and reduced glucose levels. In conclusion, the synthesized ZnO NPs demonstrated a compelling hypoglycemic effect in diabetic rats, thereby highlighting their potential as a potent antidiabetic medication. A significant revelation from the study revealed that ZnO nanoparticles (NPs) induced nuclear damage and brought about modifications at the cellular level in the A549 human lung cancer cell line, with the extent of these effects being dependent on the concentration of the nanoparticles. In </w:t>
      </w:r>
      <w:r w:rsidRPr="00C75F2B">
        <w:rPr>
          <w:rFonts w:ascii="Times New Roman" w:eastAsia="Times New Roman" w:hAnsi="Times New Roman" w:cs="Times New Roman"/>
          <w:sz w:val="24"/>
          <w:szCs w:val="24"/>
          <w:lang w:eastAsia="en-IN"/>
        </w:rPr>
        <w:lastRenderedPageBreak/>
        <w:t>a separate experiment, ZnO NPssynthesized through a green method were employed as a nutritional source for cultivating sesame plants at various concentrations (1</w:t>
      </w:r>
      <w:proofErr w:type="gramStart"/>
      <w:r w:rsidRPr="00C75F2B">
        <w:rPr>
          <w:rFonts w:ascii="Times New Roman" w:eastAsia="Times New Roman" w:hAnsi="Times New Roman" w:cs="Times New Roman"/>
          <w:sz w:val="24"/>
          <w:szCs w:val="24"/>
          <w:lang w:eastAsia="en-IN"/>
        </w:rPr>
        <w:t>,3,5,7,9</w:t>
      </w:r>
      <w:proofErr w:type="gramEnd"/>
      <w:r w:rsidRPr="00C75F2B">
        <w:rPr>
          <w:rFonts w:ascii="Times New Roman" w:eastAsia="Times New Roman" w:hAnsi="Times New Roman" w:cs="Times New Roman"/>
          <w:sz w:val="24"/>
          <w:szCs w:val="24"/>
          <w:lang w:eastAsia="en-IN"/>
        </w:rPr>
        <w:t xml:space="preserve"> mg/ml). </w:t>
      </w:r>
      <w:r w:rsidR="00107B74">
        <w:rPr>
          <w:rFonts w:ascii="Times New Roman" w:eastAsia="Times New Roman" w:hAnsi="Times New Roman" w:cs="Times New Roman"/>
          <w:sz w:val="24"/>
          <w:szCs w:val="24"/>
          <w:lang w:eastAsia="en-IN"/>
        </w:rPr>
        <w:t xml:space="preserve">The research underscored the role of ZnO nanoparticles in </w:t>
      </w:r>
      <w:r w:rsidRPr="00C75F2B">
        <w:rPr>
          <w:rFonts w:ascii="Times New Roman" w:eastAsia="Times New Roman" w:hAnsi="Times New Roman" w:cs="Times New Roman"/>
          <w:sz w:val="24"/>
          <w:szCs w:val="24"/>
          <w:lang w:eastAsia="en-IN"/>
        </w:rPr>
        <w:t>nanomedicine and nano-nutrient applications [</w:t>
      </w:r>
      <w:r w:rsidR="009B1BB0" w:rsidRPr="00C75F2B">
        <w:rPr>
          <w:rFonts w:ascii="Times New Roman" w:eastAsia="Times New Roman" w:hAnsi="Times New Roman" w:cs="Times New Roman"/>
          <w:sz w:val="24"/>
          <w:szCs w:val="24"/>
          <w:lang w:eastAsia="en-IN"/>
        </w:rPr>
        <w:t>3</w:t>
      </w:r>
      <w:r w:rsidR="00A65A91">
        <w:rPr>
          <w:rFonts w:ascii="Times New Roman" w:eastAsia="Times New Roman" w:hAnsi="Times New Roman" w:cs="Times New Roman"/>
          <w:sz w:val="24"/>
          <w:szCs w:val="24"/>
          <w:lang w:eastAsia="en-IN"/>
        </w:rPr>
        <w:t>2</w:t>
      </w:r>
      <w:r w:rsidRPr="00C75F2B">
        <w:rPr>
          <w:rFonts w:ascii="Times New Roman" w:eastAsia="Times New Roman" w:hAnsi="Times New Roman" w:cs="Times New Roman"/>
          <w:sz w:val="24"/>
          <w:szCs w:val="24"/>
          <w:lang w:eastAsia="en-IN"/>
        </w:rPr>
        <w:t xml:space="preserve">]. These findings indicate that nanotechnology has the potential to enhance the beneficial characteristics of plant extracts, like their antioxidant activity, which could have practical applications in addressing complications related to Diabetes.  </w:t>
      </w:r>
      <w:r w:rsidR="00AD67A5">
        <w:rPr>
          <w:rFonts w:ascii="Times New Roman" w:eastAsia="Times New Roman" w:hAnsi="Times New Roman" w:cs="Times New Roman"/>
          <w:sz w:val="24"/>
          <w:szCs w:val="24"/>
          <w:lang w:eastAsia="en-IN"/>
        </w:rPr>
        <w:t xml:space="preserve">The nanoparticles synthesized from different parts of jamun with </w:t>
      </w:r>
      <w:r w:rsidR="007B7EAC">
        <w:rPr>
          <w:rFonts w:ascii="Times New Roman" w:eastAsia="Times New Roman" w:hAnsi="Times New Roman" w:cs="Times New Roman"/>
          <w:sz w:val="24"/>
          <w:szCs w:val="24"/>
          <w:lang w:eastAsia="en-IN"/>
        </w:rPr>
        <w:t>their</w:t>
      </w:r>
      <w:r w:rsidR="00AD67A5">
        <w:rPr>
          <w:rFonts w:ascii="Times New Roman" w:eastAsia="Times New Roman" w:hAnsi="Times New Roman" w:cs="Times New Roman"/>
          <w:sz w:val="24"/>
          <w:szCs w:val="24"/>
          <w:lang w:eastAsia="en-IN"/>
        </w:rPr>
        <w:t xml:space="preserve"> size, </w:t>
      </w:r>
      <w:r w:rsidR="007B7EAC">
        <w:rPr>
          <w:rFonts w:ascii="Times New Roman" w:eastAsia="Times New Roman" w:hAnsi="Times New Roman" w:cs="Times New Roman"/>
          <w:sz w:val="24"/>
          <w:szCs w:val="24"/>
          <w:lang w:eastAsia="en-IN"/>
        </w:rPr>
        <w:t xml:space="preserve">and </w:t>
      </w:r>
      <w:proofErr w:type="gramStart"/>
      <w:r w:rsidR="00AD67A5">
        <w:rPr>
          <w:rFonts w:ascii="Times New Roman" w:eastAsia="Times New Roman" w:hAnsi="Times New Roman" w:cs="Times New Roman"/>
          <w:sz w:val="24"/>
          <w:szCs w:val="24"/>
          <w:lang w:eastAsia="en-IN"/>
        </w:rPr>
        <w:t xml:space="preserve">shape using </w:t>
      </w:r>
      <w:r w:rsidR="007B7EAC">
        <w:rPr>
          <w:rFonts w:ascii="Times New Roman" w:eastAsia="Times New Roman" w:hAnsi="Times New Roman" w:cs="Times New Roman"/>
          <w:sz w:val="24"/>
          <w:szCs w:val="24"/>
          <w:lang w:eastAsia="en-IN"/>
        </w:rPr>
        <w:t xml:space="preserve">the </w:t>
      </w:r>
      <w:r w:rsidR="00AD67A5">
        <w:rPr>
          <w:rFonts w:ascii="Times New Roman" w:eastAsia="Times New Roman" w:hAnsi="Times New Roman" w:cs="Times New Roman"/>
          <w:sz w:val="24"/>
          <w:szCs w:val="24"/>
          <w:lang w:eastAsia="en-IN"/>
        </w:rPr>
        <w:t xml:space="preserve">green </w:t>
      </w:r>
      <w:r w:rsidR="00D133CC" w:rsidRPr="00D133CC">
        <w:rPr>
          <w:rFonts w:ascii="Times New Roman" w:hAnsi="Times New Roman" w:cs="Times New Roman"/>
          <w:noProof/>
          <w:sz w:val="20"/>
          <w:szCs w:val="20"/>
          <w:lang w:eastAsia="en-IN"/>
        </w:rPr>
        <w:pict>
          <v:shape id="_x0000_s1040" type="#_x0000_t202" style="position:absolute;left:0;text-align:left;margin-left:25.4pt;margin-top:175.25pt;width:380.4pt;height:23.4pt;z-index:25166233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" filled="f" stroked="f" strokeweight=".5pt">
            <v:textbox>
              <w:txbxContent>
                <w:p w:rsidR="002A6121" w:rsidRPr="00C75F2B" w:rsidRDefault="00DA23A6" w:rsidP="002A6121">
                  <w:pPr>
                    <w:rPr>
                      <w:rFonts w:ascii="Times New Roman" w:hAnsi="Times New Roman" w:cs="Times New Roman"/>
                      <w:sz w:val="24"/>
                      <w:szCs w:val="24"/>
                    </w:rPr>
                  </w:pPr>
                  <w:r w:rsidRPr="00C75F2B">
                    <w:rPr>
                      <w:rFonts w:ascii="Times New Roman" w:hAnsi="Times New Roman" w:cs="Times New Roman"/>
                      <w:b/>
                      <w:bCs/>
                      <w:sz w:val="24"/>
                      <w:szCs w:val="24"/>
                    </w:rPr>
                    <w:t>Table</w:t>
                  </w:r>
                  <w:r w:rsidR="00281003" w:rsidRPr="00C75F2B">
                    <w:rPr>
                      <w:rFonts w:ascii="Times New Roman" w:hAnsi="Times New Roman" w:cs="Times New Roman"/>
                      <w:b/>
                      <w:bCs/>
                      <w:sz w:val="24"/>
                      <w:szCs w:val="24"/>
                    </w:rPr>
                    <w:t>2</w:t>
                  </w:r>
                  <w:r w:rsidRPr="00C75F2B">
                    <w:rPr>
                      <w:rFonts w:ascii="Times New Roman" w:hAnsi="Times New Roman" w:cs="Times New Roman"/>
                      <w:sz w:val="24"/>
                      <w:szCs w:val="24"/>
                    </w:rPr>
                    <w:t xml:space="preserve">: Nanoparticles synthesized from different parts of </w:t>
                  </w:r>
                  <w:r w:rsidRPr="00C75F2B">
                    <w:rPr>
                      <w:rFonts w:ascii="Times New Roman" w:hAnsi="Times New Roman" w:cs="Times New Roman"/>
                      <w:i/>
                      <w:iCs/>
                      <w:sz w:val="24"/>
                      <w:szCs w:val="24"/>
                    </w:rPr>
                    <w:t>Syzygium cumini</w:t>
                  </w:r>
                </w:p>
              </w:txbxContent>
            </v:textbox>
            <w10:wrap anchorx="margin"/>
          </v:shape>
        </w:pict>
      </w:r>
      <w:r w:rsidR="00AD67A5">
        <w:rPr>
          <w:rFonts w:ascii="Times New Roman" w:eastAsia="Times New Roman" w:hAnsi="Times New Roman" w:cs="Times New Roman"/>
          <w:sz w:val="24"/>
          <w:szCs w:val="24"/>
          <w:lang w:eastAsia="en-IN"/>
        </w:rPr>
        <w:t xml:space="preserve">approach </w:t>
      </w:r>
      <w:r w:rsidR="007B7EAC">
        <w:rPr>
          <w:rFonts w:ascii="Times New Roman" w:eastAsia="Times New Roman" w:hAnsi="Times New Roman" w:cs="Times New Roman"/>
          <w:sz w:val="24"/>
          <w:szCs w:val="24"/>
          <w:lang w:eastAsia="en-IN"/>
        </w:rPr>
        <w:t>have</w:t>
      </w:r>
      <w:proofErr w:type="gramEnd"/>
      <w:r w:rsidR="00AD67A5">
        <w:rPr>
          <w:rFonts w:ascii="Times New Roman" w:eastAsia="Times New Roman" w:hAnsi="Times New Roman" w:cs="Times New Roman"/>
          <w:sz w:val="24"/>
          <w:szCs w:val="24"/>
          <w:lang w:eastAsia="en-IN"/>
        </w:rPr>
        <w:t xml:space="preserve"> been mentioned in Table 2.</w:t>
      </w:r>
    </w:p>
    <w:p w:rsidR="00AF0526" w:rsidRPr="00C15A37" w:rsidRDefault="00AF0526" w:rsidP="00C15A37">
      <w:pPr>
        <w:spacing w:line="360" w:lineRule="auto"/>
        <w:jc w:val="both"/>
        <w:rPr>
          <w:rFonts w:ascii="Times New Roman" w:hAnsi="Times New Roman" w:cs="Times New Roman"/>
          <w:sz w:val="20"/>
          <w:szCs w:val="20"/>
        </w:rPr>
      </w:pPr>
    </w:p>
    <w:tbl>
      <w:tblPr>
        <w:tblStyle w:val="PlainTable4"/>
        <w:tblpPr w:leftFromText="180" w:rightFromText="180" w:vertAnchor="page" w:horzAnchor="margin" w:tblpY="5665"/>
        <w:tblW w:w="8786" w:type="dxa"/>
        <w:tblLayout w:type="fixed"/>
        <w:tblLook w:val="04A0"/>
      </w:tblPr>
      <w:tblGrid>
        <w:gridCol w:w="1843"/>
        <w:gridCol w:w="2268"/>
        <w:gridCol w:w="1276"/>
        <w:gridCol w:w="1417"/>
        <w:gridCol w:w="1982"/>
      </w:tblGrid>
      <w:tr w:rsidR="007B7EAC" w:rsidTr="007B7EAC">
        <w:trPr>
          <w:cnfStyle w:val="100000000000"/>
          <w:trHeight w:val="274"/>
        </w:trPr>
        <w:tc>
          <w:tcPr>
            <w:cnfStyle w:val="001000000000"/>
            <w:tcW w:w="1843" w:type="dxa"/>
          </w:tcPr>
          <w:p w:rsidR="007B7EAC" w:rsidRPr="00C50011" w:rsidRDefault="007B7EAC" w:rsidP="007B7EAC">
            <w:pPr>
              <w:jc w:val="center"/>
              <w:rPr>
                <w:rFonts w:ascii="Times New Roman" w:hAnsi="Times New Roman" w:cs="Times New Roman"/>
                <w:sz w:val="24"/>
                <w:szCs w:val="24"/>
              </w:rPr>
            </w:pPr>
            <w:bookmarkStart w:id="1" w:name="_Hlk143776881"/>
            <w:r w:rsidRPr="00C50011">
              <w:rPr>
                <w:rFonts w:ascii="Times New Roman" w:hAnsi="Times New Roman" w:cs="Times New Roman"/>
                <w:sz w:val="24"/>
                <w:szCs w:val="24"/>
              </w:rPr>
              <w:t>PLANT PART</w:t>
            </w:r>
          </w:p>
        </w:tc>
        <w:tc>
          <w:tcPr>
            <w:tcW w:w="2268" w:type="dxa"/>
          </w:tcPr>
          <w:p w:rsidR="007B7EAC" w:rsidRPr="00C50011" w:rsidRDefault="007B7EAC" w:rsidP="007B7EAC">
            <w:pPr>
              <w:jc w:val="center"/>
              <w:cnfStyle w:val="100000000000"/>
              <w:rPr>
                <w:rFonts w:ascii="Times New Roman" w:hAnsi="Times New Roman" w:cs="Times New Roman"/>
                <w:sz w:val="24"/>
                <w:szCs w:val="24"/>
              </w:rPr>
            </w:pPr>
            <w:r w:rsidRPr="00C50011">
              <w:rPr>
                <w:rFonts w:ascii="Times New Roman" w:hAnsi="Times New Roman" w:cs="Times New Roman"/>
                <w:sz w:val="24"/>
                <w:szCs w:val="24"/>
              </w:rPr>
              <w:t>NANOPARTICLE</w:t>
            </w:r>
          </w:p>
        </w:tc>
        <w:tc>
          <w:tcPr>
            <w:tcW w:w="1276" w:type="dxa"/>
          </w:tcPr>
          <w:p w:rsidR="007B7EAC" w:rsidRPr="00C50011" w:rsidRDefault="007B7EAC" w:rsidP="007B7EAC">
            <w:pPr>
              <w:jc w:val="center"/>
              <w:cnfStyle w:val="100000000000"/>
              <w:rPr>
                <w:rFonts w:ascii="Times New Roman" w:hAnsi="Times New Roman" w:cs="Times New Roman"/>
                <w:sz w:val="24"/>
                <w:szCs w:val="24"/>
              </w:rPr>
            </w:pPr>
            <w:r w:rsidRPr="00C50011">
              <w:rPr>
                <w:rFonts w:ascii="Times New Roman" w:hAnsi="Times New Roman" w:cs="Times New Roman"/>
                <w:sz w:val="24"/>
                <w:szCs w:val="24"/>
              </w:rPr>
              <w:t>SIZE(nm)</w:t>
            </w:r>
          </w:p>
        </w:tc>
        <w:tc>
          <w:tcPr>
            <w:tcW w:w="1417" w:type="dxa"/>
          </w:tcPr>
          <w:p w:rsidR="007B7EAC" w:rsidRPr="00C50011" w:rsidRDefault="007B7EAC" w:rsidP="007B7EAC">
            <w:pPr>
              <w:jc w:val="center"/>
              <w:cnfStyle w:val="100000000000"/>
              <w:rPr>
                <w:rFonts w:ascii="Times New Roman" w:hAnsi="Times New Roman" w:cs="Times New Roman"/>
                <w:sz w:val="24"/>
                <w:szCs w:val="24"/>
              </w:rPr>
            </w:pPr>
            <w:r w:rsidRPr="00C50011">
              <w:rPr>
                <w:rFonts w:ascii="Times New Roman" w:hAnsi="Times New Roman" w:cs="Times New Roman"/>
                <w:sz w:val="24"/>
                <w:szCs w:val="24"/>
              </w:rPr>
              <w:t>SHAPE</w:t>
            </w:r>
          </w:p>
        </w:tc>
        <w:tc>
          <w:tcPr>
            <w:tcW w:w="1982" w:type="dxa"/>
          </w:tcPr>
          <w:p w:rsidR="007B7EAC" w:rsidRPr="00C50011" w:rsidRDefault="007B7EAC" w:rsidP="007B7EAC">
            <w:pPr>
              <w:jc w:val="center"/>
              <w:cnfStyle w:val="100000000000"/>
              <w:rPr>
                <w:rFonts w:ascii="Times New Roman" w:hAnsi="Times New Roman" w:cs="Times New Roman"/>
                <w:sz w:val="24"/>
                <w:szCs w:val="24"/>
              </w:rPr>
            </w:pPr>
            <w:r w:rsidRPr="00C50011">
              <w:rPr>
                <w:rFonts w:ascii="Times New Roman" w:hAnsi="Times New Roman" w:cs="Times New Roman"/>
                <w:sz w:val="24"/>
                <w:szCs w:val="24"/>
              </w:rPr>
              <w:t>REFERENCES</w:t>
            </w:r>
          </w:p>
        </w:tc>
      </w:tr>
      <w:tr w:rsidR="007B7EAC" w:rsidTr="007B7EAC">
        <w:trPr>
          <w:cnfStyle w:val="000000100000"/>
          <w:trHeight w:val="754"/>
        </w:trPr>
        <w:tc>
          <w:tcPr>
            <w:cnfStyle w:val="001000000000"/>
            <w:tcW w:w="1843" w:type="dxa"/>
          </w:tcPr>
          <w:p w:rsidR="007B7EAC" w:rsidRDefault="007B7EAC" w:rsidP="007B7EAC">
            <w:pPr>
              <w:rPr>
                <w:rFonts w:ascii="Times New Roman" w:hAnsi="Times New Roman" w:cs="Times New Roman"/>
              </w:rPr>
            </w:pPr>
          </w:p>
          <w:p w:rsidR="007B7EAC" w:rsidRPr="008B5957" w:rsidRDefault="007B7EAC" w:rsidP="007B7EAC">
            <w:pPr>
              <w:jc w:val="center"/>
              <w:rPr>
                <w:rFonts w:ascii="Times New Roman" w:hAnsi="Times New Roman" w:cs="Times New Roman"/>
              </w:rPr>
            </w:pPr>
            <w:r>
              <w:rPr>
                <w:rFonts w:ascii="Times New Roman" w:hAnsi="Times New Roman" w:cs="Times New Roman"/>
              </w:rPr>
              <w:t>SEEDS</w:t>
            </w:r>
          </w:p>
        </w:tc>
        <w:tc>
          <w:tcPr>
            <w:tcW w:w="2268" w:type="dxa"/>
          </w:tcPr>
          <w:p w:rsidR="007B7EAC" w:rsidRDefault="007B7EAC" w:rsidP="007B7EAC">
            <w:pPr>
              <w:jc w:val="center"/>
              <w:cnfStyle w:val="000000100000"/>
              <w:rPr>
                <w:rFonts w:ascii="Times New Roman" w:hAnsi="Times New Roman" w:cs="Times New Roman"/>
              </w:rPr>
            </w:pPr>
          </w:p>
          <w:p w:rsidR="007B7EAC" w:rsidRPr="008B5957" w:rsidRDefault="007B7EAC" w:rsidP="007B7EAC">
            <w:pPr>
              <w:jc w:val="center"/>
              <w:cnfStyle w:val="000000100000"/>
              <w:rPr>
                <w:rFonts w:ascii="Times New Roman" w:hAnsi="Times New Roman" w:cs="Times New Roman"/>
              </w:rPr>
            </w:pPr>
            <w:r>
              <w:rPr>
                <w:rFonts w:ascii="Times New Roman" w:hAnsi="Times New Roman" w:cs="Times New Roman"/>
              </w:rPr>
              <w:t>ZnO</w:t>
            </w:r>
          </w:p>
        </w:tc>
        <w:tc>
          <w:tcPr>
            <w:tcW w:w="1276" w:type="dxa"/>
          </w:tcPr>
          <w:p w:rsidR="007B7EAC" w:rsidRDefault="007B7EAC" w:rsidP="007B7EAC">
            <w:pPr>
              <w:jc w:val="center"/>
              <w:cnfStyle w:val="000000100000"/>
              <w:rPr>
                <w:rFonts w:ascii="Times New Roman" w:hAnsi="Times New Roman" w:cs="Times New Roman"/>
              </w:rPr>
            </w:pPr>
          </w:p>
          <w:p w:rsidR="007B7EAC" w:rsidRPr="008B5957" w:rsidRDefault="007B7EAC" w:rsidP="007B7EAC">
            <w:pPr>
              <w:jc w:val="center"/>
              <w:cnfStyle w:val="000000100000"/>
              <w:rPr>
                <w:rFonts w:ascii="Times New Roman" w:hAnsi="Times New Roman" w:cs="Times New Roman"/>
              </w:rPr>
            </w:pPr>
            <w:r w:rsidRPr="008B5957">
              <w:rPr>
                <w:rFonts w:ascii="Times New Roman" w:hAnsi="Times New Roman" w:cs="Times New Roman"/>
              </w:rPr>
              <w:t>16.7–22.9 nm</w:t>
            </w:r>
          </w:p>
        </w:tc>
        <w:tc>
          <w:tcPr>
            <w:tcW w:w="1417" w:type="dxa"/>
          </w:tcPr>
          <w:p w:rsidR="007B7EAC" w:rsidRDefault="007B7EAC" w:rsidP="007B7EAC">
            <w:pPr>
              <w:jc w:val="center"/>
              <w:cnfStyle w:val="000000100000"/>
              <w:rPr>
                <w:rFonts w:ascii="Times New Roman" w:hAnsi="Times New Roman" w:cs="Times New Roman"/>
              </w:rPr>
            </w:pPr>
          </w:p>
          <w:p w:rsidR="007B7EAC" w:rsidRPr="008B5957" w:rsidRDefault="007B7EAC" w:rsidP="007B7EAC">
            <w:pPr>
              <w:jc w:val="center"/>
              <w:cnfStyle w:val="000000100000"/>
              <w:rPr>
                <w:rFonts w:ascii="Times New Roman" w:hAnsi="Times New Roman" w:cs="Times New Roman"/>
              </w:rPr>
            </w:pPr>
            <w:r>
              <w:rPr>
                <w:rFonts w:ascii="Times New Roman" w:hAnsi="Times New Roman" w:cs="Times New Roman"/>
              </w:rPr>
              <w:t>Polygonal</w:t>
            </w:r>
          </w:p>
        </w:tc>
        <w:tc>
          <w:tcPr>
            <w:tcW w:w="1982" w:type="dxa"/>
          </w:tcPr>
          <w:p w:rsidR="007B7EAC" w:rsidRDefault="007B7EAC" w:rsidP="007B7EAC">
            <w:pPr>
              <w:jc w:val="center"/>
              <w:cnfStyle w:val="000000100000"/>
              <w:rPr>
                <w:rFonts w:ascii="Times New Roman" w:hAnsi="Times New Roman" w:cs="Times New Roman"/>
              </w:rPr>
            </w:pPr>
          </w:p>
          <w:p w:rsidR="007B7EAC" w:rsidRPr="000E0EBF" w:rsidRDefault="007B7EAC" w:rsidP="007B7EAC">
            <w:pPr>
              <w:jc w:val="center"/>
              <w:cnfStyle w:val="000000100000"/>
              <w:rPr>
                <w:rFonts w:ascii="Times New Roman" w:hAnsi="Times New Roman" w:cs="Times New Roman"/>
              </w:rPr>
            </w:pPr>
            <w:r>
              <w:rPr>
                <w:rFonts w:ascii="Times New Roman" w:hAnsi="Times New Roman" w:cs="Times New Roman"/>
              </w:rPr>
              <w:t>[29]</w:t>
            </w:r>
          </w:p>
        </w:tc>
      </w:tr>
      <w:tr w:rsidR="007B7EAC" w:rsidTr="007B7EAC">
        <w:trPr>
          <w:trHeight w:val="672"/>
        </w:trPr>
        <w:tc>
          <w:tcPr>
            <w:cnfStyle w:val="001000000000"/>
            <w:tcW w:w="1843" w:type="dxa"/>
          </w:tcPr>
          <w:p w:rsidR="007B7EAC" w:rsidRDefault="007B7EAC" w:rsidP="007B7EAC">
            <w:pPr>
              <w:jc w:val="center"/>
              <w:rPr>
                <w:rFonts w:ascii="Times New Roman" w:hAnsi="Times New Roman" w:cs="Times New Roman"/>
                <w:b w:val="0"/>
                <w:bCs w:val="0"/>
              </w:rPr>
            </w:pPr>
          </w:p>
          <w:p w:rsidR="007B7EAC" w:rsidRPr="000E0EBF" w:rsidRDefault="007B7EAC" w:rsidP="007B7EAC">
            <w:pPr>
              <w:jc w:val="center"/>
              <w:rPr>
                <w:rFonts w:ascii="Times New Roman" w:hAnsi="Times New Roman" w:cs="Times New Roman"/>
              </w:rPr>
            </w:pPr>
            <w:r>
              <w:rPr>
                <w:rFonts w:ascii="Times New Roman" w:hAnsi="Times New Roman" w:cs="Times New Roman"/>
              </w:rPr>
              <w:t>LEAVES</w:t>
            </w:r>
          </w:p>
        </w:tc>
        <w:tc>
          <w:tcPr>
            <w:tcW w:w="2268" w:type="dxa"/>
          </w:tcPr>
          <w:p w:rsidR="007B7EAC" w:rsidRDefault="007B7EAC" w:rsidP="007B7EAC">
            <w:pPr>
              <w:jc w:val="center"/>
              <w:cnfStyle w:val="000000000000"/>
              <w:rPr>
                <w:rFonts w:ascii="Times New Roman" w:hAnsi="Times New Roman" w:cs="Times New Roman"/>
              </w:rPr>
            </w:pPr>
          </w:p>
          <w:p w:rsidR="007B7EAC" w:rsidRPr="000E0EBF" w:rsidRDefault="007B7EAC" w:rsidP="007B7EAC">
            <w:pPr>
              <w:jc w:val="center"/>
              <w:cnfStyle w:val="000000000000"/>
              <w:rPr>
                <w:rFonts w:ascii="Times New Roman" w:hAnsi="Times New Roman" w:cs="Times New Roman"/>
              </w:rPr>
            </w:pPr>
            <w:r>
              <w:rPr>
                <w:rFonts w:ascii="Times New Roman" w:hAnsi="Times New Roman" w:cs="Times New Roman"/>
              </w:rPr>
              <w:t>ZnO</w:t>
            </w:r>
          </w:p>
        </w:tc>
        <w:tc>
          <w:tcPr>
            <w:tcW w:w="1276" w:type="dxa"/>
          </w:tcPr>
          <w:p w:rsidR="007B7EAC" w:rsidRDefault="007B7EAC" w:rsidP="007B7EAC">
            <w:pPr>
              <w:cnfStyle w:val="000000000000"/>
            </w:pPr>
          </w:p>
          <w:p w:rsidR="007B7EAC" w:rsidRPr="000E0EBF" w:rsidRDefault="007B7EAC" w:rsidP="007B7EAC">
            <w:pPr>
              <w:jc w:val="center"/>
              <w:cnfStyle w:val="000000000000"/>
              <w:rPr>
                <w:rFonts w:ascii="Times New Roman" w:hAnsi="Times New Roman" w:cs="Times New Roman"/>
              </w:rPr>
            </w:pPr>
            <w:r>
              <w:t>11.35 nm</w:t>
            </w:r>
          </w:p>
        </w:tc>
        <w:tc>
          <w:tcPr>
            <w:tcW w:w="1417" w:type="dxa"/>
          </w:tcPr>
          <w:p w:rsidR="007B7EAC" w:rsidRDefault="007B7EAC" w:rsidP="007B7EAC">
            <w:pPr>
              <w:jc w:val="center"/>
              <w:cnfStyle w:val="000000000000"/>
              <w:rPr>
                <w:rFonts w:ascii="Times New Roman" w:hAnsi="Times New Roman" w:cs="Times New Roman"/>
              </w:rPr>
            </w:pPr>
          </w:p>
          <w:p w:rsidR="007B7EAC" w:rsidRPr="000E0EBF" w:rsidRDefault="007B7EAC" w:rsidP="007B7EAC">
            <w:pPr>
              <w:jc w:val="center"/>
              <w:cnfStyle w:val="000000000000"/>
              <w:rPr>
                <w:rFonts w:ascii="Times New Roman" w:hAnsi="Times New Roman" w:cs="Times New Roman"/>
              </w:rPr>
            </w:pPr>
            <w:r>
              <w:rPr>
                <w:rFonts w:ascii="Times New Roman" w:hAnsi="Times New Roman" w:cs="Times New Roman"/>
              </w:rPr>
              <w:t>Hexagonal</w:t>
            </w:r>
          </w:p>
        </w:tc>
        <w:tc>
          <w:tcPr>
            <w:tcW w:w="1982" w:type="dxa"/>
          </w:tcPr>
          <w:p w:rsidR="007B7EAC" w:rsidRDefault="007B7EAC" w:rsidP="007B7EAC">
            <w:pPr>
              <w:jc w:val="center"/>
              <w:cnfStyle w:val="000000000000"/>
              <w:rPr>
                <w:rFonts w:ascii="Times New Roman" w:hAnsi="Times New Roman" w:cs="Times New Roman"/>
              </w:rPr>
            </w:pPr>
          </w:p>
          <w:p w:rsidR="007B7EAC" w:rsidRPr="000E0EBF" w:rsidRDefault="007B7EAC" w:rsidP="007B7EAC">
            <w:pPr>
              <w:jc w:val="center"/>
              <w:cnfStyle w:val="000000000000"/>
              <w:rPr>
                <w:rFonts w:ascii="Times New Roman" w:hAnsi="Times New Roman" w:cs="Times New Roman"/>
              </w:rPr>
            </w:pPr>
            <w:r>
              <w:rPr>
                <w:rFonts w:ascii="Times New Roman" w:hAnsi="Times New Roman" w:cs="Times New Roman"/>
              </w:rPr>
              <w:t>[34]</w:t>
            </w:r>
          </w:p>
        </w:tc>
      </w:tr>
      <w:tr w:rsidR="007B7EAC" w:rsidTr="007B7EAC">
        <w:trPr>
          <w:cnfStyle w:val="000000100000"/>
          <w:trHeight w:val="839"/>
        </w:trPr>
        <w:tc>
          <w:tcPr>
            <w:cnfStyle w:val="001000000000"/>
            <w:tcW w:w="1843" w:type="dxa"/>
          </w:tcPr>
          <w:p w:rsidR="007B7EAC" w:rsidRDefault="007B7EAC" w:rsidP="007B7EAC">
            <w:pPr>
              <w:jc w:val="center"/>
              <w:rPr>
                <w:rFonts w:ascii="Times New Roman" w:hAnsi="Times New Roman" w:cs="Times New Roman"/>
                <w:b w:val="0"/>
                <w:bCs w:val="0"/>
              </w:rPr>
            </w:pPr>
          </w:p>
          <w:p w:rsidR="007B7EAC" w:rsidRPr="00C50011" w:rsidRDefault="007B7EAC" w:rsidP="007B7EAC">
            <w:pPr>
              <w:jc w:val="center"/>
              <w:rPr>
                <w:rFonts w:ascii="Times New Roman" w:hAnsi="Times New Roman" w:cs="Times New Roman"/>
              </w:rPr>
            </w:pPr>
            <w:r>
              <w:rPr>
                <w:rFonts w:ascii="Times New Roman" w:hAnsi="Times New Roman" w:cs="Times New Roman"/>
              </w:rPr>
              <w:t>LEAVES</w:t>
            </w:r>
          </w:p>
        </w:tc>
        <w:tc>
          <w:tcPr>
            <w:tcW w:w="2268" w:type="dxa"/>
          </w:tcPr>
          <w:p w:rsidR="007B7EAC" w:rsidRDefault="007B7EAC" w:rsidP="007B7EAC">
            <w:pPr>
              <w:jc w:val="center"/>
              <w:cnfStyle w:val="000000100000"/>
            </w:pPr>
          </w:p>
          <w:p w:rsidR="007B7EAC" w:rsidRPr="00C50011" w:rsidRDefault="007B7EAC" w:rsidP="007B7EAC">
            <w:pPr>
              <w:jc w:val="center"/>
              <w:cnfStyle w:val="000000100000"/>
              <w:rPr>
                <w:rFonts w:ascii="Times New Roman" w:hAnsi="Times New Roman" w:cs="Times New Roman"/>
              </w:rPr>
            </w:pPr>
            <w:r>
              <w:t>α-Fe2O3</w:t>
            </w:r>
          </w:p>
        </w:tc>
        <w:tc>
          <w:tcPr>
            <w:tcW w:w="1276" w:type="dxa"/>
          </w:tcPr>
          <w:p w:rsidR="007B7EAC" w:rsidRDefault="007B7EAC" w:rsidP="007B7EAC">
            <w:pPr>
              <w:jc w:val="center"/>
              <w:cnfStyle w:val="000000100000"/>
              <w:rPr>
                <w:rFonts w:ascii="Times New Roman" w:hAnsi="Times New Roman" w:cs="Times New Roman"/>
              </w:rPr>
            </w:pPr>
          </w:p>
          <w:p w:rsidR="007B7EAC" w:rsidRPr="00C50011" w:rsidRDefault="007B7EAC" w:rsidP="007B7EAC">
            <w:pPr>
              <w:jc w:val="center"/>
              <w:cnfStyle w:val="000000100000"/>
              <w:rPr>
                <w:rFonts w:ascii="Times New Roman" w:hAnsi="Times New Roman" w:cs="Times New Roman"/>
              </w:rPr>
            </w:pPr>
            <w:r>
              <w:rPr>
                <w:rFonts w:ascii="Times New Roman" w:hAnsi="Times New Roman" w:cs="Times New Roman"/>
              </w:rPr>
              <w:t>NA</w:t>
            </w:r>
          </w:p>
        </w:tc>
        <w:tc>
          <w:tcPr>
            <w:tcW w:w="1417" w:type="dxa"/>
          </w:tcPr>
          <w:p w:rsidR="007B7EAC" w:rsidRDefault="007B7EAC" w:rsidP="007B7EAC">
            <w:pPr>
              <w:jc w:val="center"/>
              <w:cnfStyle w:val="000000100000"/>
              <w:rPr>
                <w:rFonts w:ascii="Times New Roman" w:hAnsi="Times New Roman" w:cs="Times New Roman"/>
              </w:rPr>
            </w:pPr>
          </w:p>
          <w:p w:rsidR="007B7EAC" w:rsidRPr="00C50011" w:rsidRDefault="007B7EAC" w:rsidP="007B7EAC">
            <w:pPr>
              <w:jc w:val="center"/>
              <w:cnfStyle w:val="000000100000"/>
              <w:rPr>
                <w:rFonts w:ascii="Times New Roman" w:hAnsi="Times New Roman" w:cs="Times New Roman"/>
              </w:rPr>
            </w:pPr>
            <w:r>
              <w:rPr>
                <w:rFonts w:ascii="Times New Roman" w:hAnsi="Times New Roman" w:cs="Times New Roman"/>
              </w:rPr>
              <w:t>Irregular spherical shaped</w:t>
            </w:r>
          </w:p>
        </w:tc>
        <w:tc>
          <w:tcPr>
            <w:tcW w:w="1982" w:type="dxa"/>
          </w:tcPr>
          <w:p w:rsidR="007B7EAC" w:rsidRDefault="007B7EAC" w:rsidP="007B7EAC">
            <w:pPr>
              <w:jc w:val="center"/>
              <w:cnfStyle w:val="000000100000"/>
              <w:rPr>
                <w:rFonts w:ascii="Times New Roman" w:hAnsi="Times New Roman" w:cs="Times New Roman"/>
              </w:rPr>
            </w:pPr>
          </w:p>
          <w:p w:rsidR="007B7EAC" w:rsidRPr="00C50011" w:rsidRDefault="007B7EAC" w:rsidP="007B7EAC">
            <w:pPr>
              <w:jc w:val="center"/>
              <w:cnfStyle w:val="000000100000"/>
              <w:rPr>
                <w:rFonts w:ascii="Times New Roman" w:hAnsi="Times New Roman" w:cs="Times New Roman"/>
              </w:rPr>
            </w:pPr>
            <w:r>
              <w:rPr>
                <w:rFonts w:ascii="Times New Roman" w:hAnsi="Times New Roman" w:cs="Times New Roman"/>
              </w:rPr>
              <w:t>[35]</w:t>
            </w:r>
          </w:p>
        </w:tc>
      </w:tr>
      <w:tr w:rsidR="007B7EAC" w:rsidTr="007B7EAC">
        <w:trPr>
          <w:trHeight w:val="821"/>
        </w:trPr>
        <w:tc>
          <w:tcPr>
            <w:cnfStyle w:val="001000000000"/>
            <w:tcW w:w="1843" w:type="dxa"/>
          </w:tcPr>
          <w:p w:rsidR="007B7EAC" w:rsidRDefault="007B7EAC" w:rsidP="007B7EAC">
            <w:pPr>
              <w:jc w:val="center"/>
              <w:rPr>
                <w:rFonts w:ascii="Times New Roman" w:hAnsi="Times New Roman" w:cs="Times New Roman"/>
                <w:b w:val="0"/>
                <w:bCs w:val="0"/>
              </w:rPr>
            </w:pPr>
          </w:p>
          <w:p w:rsidR="007B7EAC" w:rsidRPr="00C50011" w:rsidRDefault="007B7EAC" w:rsidP="007B7EAC">
            <w:pPr>
              <w:jc w:val="center"/>
              <w:rPr>
                <w:rFonts w:ascii="Times New Roman" w:hAnsi="Times New Roman" w:cs="Times New Roman"/>
              </w:rPr>
            </w:pPr>
            <w:r>
              <w:rPr>
                <w:rFonts w:ascii="Times New Roman" w:hAnsi="Times New Roman" w:cs="Times New Roman"/>
              </w:rPr>
              <w:t>SEEDS</w:t>
            </w:r>
          </w:p>
        </w:tc>
        <w:tc>
          <w:tcPr>
            <w:tcW w:w="2268" w:type="dxa"/>
          </w:tcPr>
          <w:p w:rsidR="007B7EAC" w:rsidRDefault="007B7EAC" w:rsidP="007B7EAC">
            <w:pPr>
              <w:jc w:val="center"/>
              <w:cnfStyle w:val="000000000000"/>
              <w:rPr>
                <w:rFonts w:ascii="Times New Roman" w:hAnsi="Times New Roman" w:cs="Times New Roman"/>
              </w:rPr>
            </w:pPr>
          </w:p>
          <w:p w:rsidR="007B7EAC" w:rsidRPr="00E213EB" w:rsidRDefault="007B7EAC" w:rsidP="007B7EAC">
            <w:pPr>
              <w:jc w:val="center"/>
              <w:cnfStyle w:val="000000000000"/>
              <w:rPr>
                <w:rFonts w:ascii="Times New Roman" w:hAnsi="Times New Roman" w:cs="Times New Roman"/>
              </w:rPr>
            </w:pPr>
            <w:r>
              <w:rPr>
                <w:rFonts w:ascii="Times New Roman" w:hAnsi="Times New Roman" w:cs="Times New Roman"/>
              </w:rPr>
              <w:t>ZnO</w:t>
            </w:r>
          </w:p>
        </w:tc>
        <w:tc>
          <w:tcPr>
            <w:tcW w:w="1276" w:type="dxa"/>
          </w:tcPr>
          <w:p w:rsidR="007B7EAC" w:rsidRDefault="007B7EAC" w:rsidP="007B7EAC">
            <w:pPr>
              <w:jc w:val="center"/>
              <w:cnfStyle w:val="000000000000"/>
              <w:rPr>
                <w:rFonts w:ascii="Times New Roman" w:hAnsi="Times New Roman" w:cs="Times New Roman"/>
              </w:rPr>
            </w:pPr>
          </w:p>
          <w:p w:rsidR="007B7EAC" w:rsidRPr="00E213EB" w:rsidRDefault="007B7EAC" w:rsidP="007B7EAC">
            <w:pPr>
              <w:jc w:val="center"/>
              <w:cnfStyle w:val="000000000000"/>
              <w:rPr>
                <w:rFonts w:ascii="Times New Roman" w:hAnsi="Times New Roman" w:cs="Times New Roman"/>
              </w:rPr>
            </w:pPr>
            <w:r>
              <w:rPr>
                <w:rFonts w:ascii="Times New Roman" w:hAnsi="Times New Roman" w:cs="Times New Roman"/>
              </w:rPr>
              <w:t>18.92 nm</w:t>
            </w:r>
          </w:p>
        </w:tc>
        <w:tc>
          <w:tcPr>
            <w:tcW w:w="1417" w:type="dxa"/>
          </w:tcPr>
          <w:p w:rsidR="007B7EAC" w:rsidRDefault="007B7EAC" w:rsidP="007B7EAC">
            <w:pPr>
              <w:jc w:val="center"/>
              <w:cnfStyle w:val="000000000000"/>
              <w:rPr>
                <w:rFonts w:ascii="Times New Roman" w:hAnsi="Times New Roman" w:cs="Times New Roman"/>
              </w:rPr>
            </w:pPr>
          </w:p>
          <w:p w:rsidR="007B7EAC" w:rsidRPr="005571A6" w:rsidRDefault="007B7EAC" w:rsidP="007B7EAC">
            <w:pPr>
              <w:jc w:val="center"/>
              <w:cnfStyle w:val="000000000000"/>
              <w:rPr>
                <w:rFonts w:ascii="Times New Roman" w:hAnsi="Times New Roman" w:cs="Times New Roman"/>
              </w:rPr>
            </w:pPr>
            <w:r>
              <w:rPr>
                <w:rFonts w:ascii="Times New Roman" w:hAnsi="Times New Roman" w:cs="Times New Roman"/>
              </w:rPr>
              <w:t>Hexagonal</w:t>
            </w:r>
          </w:p>
        </w:tc>
        <w:tc>
          <w:tcPr>
            <w:tcW w:w="1982" w:type="dxa"/>
          </w:tcPr>
          <w:p w:rsidR="007B7EAC" w:rsidRDefault="007B7EAC" w:rsidP="007B7EAC">
            <w:pPr>
              <w:jc w:val="center"/>
              <w:cnfStyle w:val="000000000000"/>
              <w:rPr>
                <w:rFonts w:ascii="Times New Roman" w:hAnsi="Times New Roman" w:cs="Times New Roman"/>
              </w:rPr>
            </w:pPr>
          </w:p>
          <w:p w:rsidR="007B7EAC" w:rsidRPr="005571A6" w:rsidRDefault="007B7EAC" w:rsidP="007B7EAC">
            <w:pPr>
              <w:jc w:val="center"/>
              <w:cnfStyle w:val="000000000000"/>
              <w:rPr>
                <w:rFonts w:ascii="Times New Roman" w:hAnsi="Times New Roman" w:cs="Times New Roman"/>
              </w:rPr>
            </w:pPr>
            <w:r>
              <w:rPr>
                <w:rFonts w:ascii="Times New Roman" w:hAnsi="Times New Roman" w:cs="Times New Roman"/>
              </w:rPr>
              <w:t>[30]</w:t>
            </w:r>
          </w:p>
        </w:tc>
      </w:tr>
      <w:tr w:rsidR="007B7EAC" w:rsidTr="007B7EAC">
        <w:trPr>
          <w:cnfStyle w:val="000000100000"/>
          <w:trHeight w:val="775"/>
        </w:trPr>
        <w:tc>
          <w:tcPr>
            <w:cnfStyle w:val="001000000000"/>
            <w:tcW w:w="1843" w:type="dxa"/>
          </w:tcPr>
          <w:p w:rsidR="007B7EAC" w:rsidRDefault="007B7EAC" w:rsidP="007B7EAC">
            <w:pPr>
              <w:rPr>
                <w:b w:val="0"/>
                <w:bCs w:val="0"/>
              </w:rPr>
            </w:pPr>
          </w:p>
          <w:p w:rsidR="007B7EAC" w:rsidRDefault="007B7EAC" w:rsidP="007B7EAC">
            <w:pPr>
              <w:jc w:val="center"/>
            </w:pPr>
            <w:r>
              <w:rPr>
                <w:rFonts w:ascii="Times New Roman" w:hAnsi="Times New Roman" w:cs="Times New Roman"/>
              </w:rPr>
              <w:t>SEEDS</w:t>
            </w:r>
          </w:p>
        </w:tc>
        <w:tc>
          <w:tcPr>
            <w:tcW w:w="2268" w:type="dxa"/>
          </w:tcPr>
          <w:p w:rsidR="007B7EAC" w:rsidRDefault="007B7EAC" w:rsidP="007B7EAC">
            <w:pPr>
              <w:jc w:val="center"/>
              <w:cnfStyle w:val="000000100000"/>
              <w:rPr>
                <w:rFonts w:ascii="Times New Roman" w:hAnsi="Times New Roman" w:cs="Times New Roman"/>
              </w:rPr>
            </w:pPr>
          </w:p>
          <w:p w:rsidR="007B7EAC" w:rsidRPr="007165A7" w:rsidRDefault="007B7EAC" w:rsidP="007B7EAC">
            <w:pPr>
              <w:jc w:val="center"/>
              <w:cnfStyle w:val="000000100000"/>
              <w:rPr>
                <w:rFonts w:ascii="Times New Roman" w:hAnsi="Times New Roman" w:cs="Times New Roman"/>
              </w:rPr>
            </w:pPr>
            <w:r>
              <w:rPr>
                <w:rFonts w:ascii="Times New Roman" w:hAnsi="Times New Roman" w:cs="Times New Roman"/>
              </w:rPr>
              <w:t>Ag</w:t>
            </w:r>
          </w:p>
        </w:tc>
        <w:tc>
          <w:tcPr>
            <w:tcW w:w="1276" w:type="dxa"/>
          </w:tcPr>
          <w:p w:rsidR="007B7EAC" w:rsidRDefault="007B7EAC" w:rsidP="007B7EAC">
            <w:pPr>
              <w:jc w:val="center"/>
              <w:cnfStyle w:val="000000100000"/>
              <w:rPr>
                <w:rFonts w:ascii="Times New Roman" w:hAnsi="Times New Roman" w:cs="Times New Roman"/>
              </w:rPr>
            </w:pPr>
          </w:p>
          <w:p w:rsidR="007B7EAC" w:rsidRPr="007165A7" w:rsidRDefault="007B7EAC" w:rsidP="007B7EAC">
            <w:pPr>
              <w:jc w:val="center"/>
              <w:cnfStyle w:val="000000100000"/>
              <w:rPr>
                <w:rFonts w:ascii="Times New Roman" w:hAnsi="Times New Roman" w:cs="Times New Roman"/>
              </w:rPr>
            </w:pPr>
            <w:r>
              <w:rPr>
                <w:rFonts w:ascii="Times New Roman" w:hAnsi="Times New Roman" w:cs="Times New Roman"/>
              </w:rPr>
              <w:t>92 nm</w:t>
            </w:r>
          </w:p>
        </w:tc>
        <w:tc>
          <w:tcPr>
            <w:tcW w:w="1417" w:type="dxa"/>
          </w:tcPr>
          <w:p w:rsidR="007B7EAC" w:rsidRDefault="007B7EAC" w:rsidP="007B7EAC">
            <w:pPr>
              <w:jc w:val="center"/>
              <w:cnfStyle w:val="000000100000"/>
              <w:rPr>
                <w:rFonts w:ascii="Times New Roman" w:hAnsi="Times New Roman" w:cs="Times New Roman"/>
              </w:rPr>
            </w:pPr>
          </w:p>
          <w:p w:rsidR="007B7EAC" w:rsidRPr="007165A7" w:rsidRDefault="007B7EAC" w:rsidP="007B7EAC">
            <w:pPr>
              <w:jc w:val="center"/>
              <w:cnfStyle w:val="000000100000"/>
              <w:rPr>
                <w:rFonts w:ascii="Times New Roman" w:hAnsi="Times New Roman" w:cs="Times New Roman"/>
              </w:rPr>
            </w:pPr>
            <w:r>
              <w:rPr>
                <w:rFonts w:ascii="Times New Roman" w:hAnsi="Times New Roman" w:cs="Times New Roman"/>
              </w:rPr>
              <w:t>Spherical</w:t>
            </w:r>
          </w:p>
        </w:tc>
        <w:tc>
          <w:tcPr>
            <w:tcW w:w="1982" w:type="dxa"/>
          </w:tcPr>
          <w:p w:rsidR="007B7EAC" w:rsidRDefault="007B7EAC" w:rsidP="007B7EAC">
            <w:pPr>
              <w:jc w:val="center"/>
              <w:cnfStyle w:val="000000100000"/>
              <w:rPr>
                <w:rFonts w:ascii="Times New Roman" w:hAnsi="Times New Roman" w:cs="Times New Roman"/>
              </w:rPr>
            </w:pPr>
          </w:p>
          <w:p w:rsidR="007B7EAC" w:rsidRPr="007165A7" w:rsidRDefault="007B7EAC" w:rsidP="007B7EAC">
            <w:pPr>
              <w:jc w:val="center"/>
              <w:cnfStyle w:val="000000100000"/>
              <w:rPr>
                <w:rFonts w:ascii="Times New Roman" w:hAnsi="Times New Roman" w:cs="Times New Roman"/>
              </w:rPr>
            </w:pPr>
            <w:r>
              <w:rPr>
                <w:rFonts w:ascii="Times New Roman" w:hAnsi="Times New Roman" w:cs="Times New Roman"/>
              </w:rPr>
              <w:t>[31]</w:t>
            </w:r>
          </w:p>
        </w:tc>
      </w:tr>
      <w:tr w:rsidR="007B7EAC" w:rsidTr="007B7EAC">
        <w:trPr>
          <w:trHeight w:val="743"/>
        </w:trPr>
        <w:tc>
          <w:tcPr>
            <w:cnfStyle w:val="001000000000"/>
            <w:tcW w:w="1843" w:type="dxa"/>
          </w:tcPr>
          <w:p w:rsidR="007B7EAC" w:rsidRDefault="007B7EAC" w:rsidP="007B7EAC">
            <w:pPr>
              <w:jc w:val="center"/>
              <w:rPr>
                <w:rFonts w:ascii="Times New Roman" w:hAnsi="Times New Roman" w:cs="Times New Roman"/>
                <w:b w:val="0"/>
                <w:bCs w:val="0"/>
              </w:rPr>
            </w:pPr>
          </w:p>
          <w:p w:rsidR="007B7EAC" w:rsidRDefault="007B7EAC" w:rsidP="007B7EAC">
            <w:pPr>
              <w:jc w:val="center"/>
            </w:pPr>
            <w:r>
              <w:rPr>
                <w:rFonts w:ascii="Times New Roman" w:hAnsi="Times New Roman" w:cs="Times New Roman"/>
              </w:rPr>
              <w:t>LEAVES</w:t>
            </w:r>
          </w:p>
        </w:tc>
        <w:tc>
          <w:tcPr>
            <w:tcW w:w="2268" w:type="dxa"/>
          </w:tcPr>
          <w:p w:rsidR="007B7EAC" w:rsidRDefault="007B7EAC" w:rsidP="007B7EAC">
            <w:pPr>
              <w:jc w:val="center"/>
              <w:cnfStyle w:val="000000000000"/>
              <w:rPr>
                <w:rFonts w:ascii="Times New Roman" w:hAnsi="Times New Roman" w:cs="Times New Roman"/>
              </w:rPr>
            </w:pPr>
          </w:p>
          <w:p w:rsidR="007B7EAC" w:rsidRPr="007165A7" w:rsidRDefault="007B7EAC" w:rsidP="007B7EAC">
            <w:pPr>
              <w:jc w:val="center"/>
              <w:cnfStyle w:val="000000000000"/>
              <w:rPr>
                <w:rFonts w:ascii="Times New Roman" w:hAnsi="Times New Roman" w:cs="Times New Roman"/>
              </w:rPr>
            </w:pPr>
            <w:r>
              <w:rPr>
                <w:rFonts w:ascii="Times New Roman" w:hAnsi="Times New Roman" w:cs="Times New Roman"/>
              </w:rPr>
              <w:t>Ag</w:t>
            </w:r>
          </w:p>
        </w:tc>
        <w:tc>
          <w:tcPr>
            <w:tcW w:w="1276" w:type="dxa"/>
          </w:tcPr>
          <w:p w:rsidR="007B7EAC" w:rsidRDefault="007B7EAC" w:rsidP="007B7EAC">
            <w:pPr>
              <w:jc w:val="center"/>
              <w:cnfStyle w:val="000000000000"/>
              <w:rPr>
                <w:rFonts w:ascii="Times New Roman" w:hAnsi="Times New Roman" w:cs="Times New Roman"/>
              </w:rPr>
            </w:pPr>
          </w:p>
          <w:p w:rsidR="007B7EAC" w:rsidRPr="007165A7" w:rsidRDefault="007B7EAC" w:rsidP="007B7EAC">
            <w:pPr>
              <w:jc w:val="center"/>
              <w:cnfStyle w:val="000000000000"/>
              <w:rPr>
                <w:rFonts w:ascii="Times New Roman" w:hAnsi="Times New Roman" w:cs="Times New Roman"/>
              </w:rPr>
            </w:pPr>
            <w:r>
              <w:rPr>
                <w:rFonts w:ascii="Times New Roman" w:hAnsi="Times New Roman" w:cs="Times New Roman"/>
              </w:rPr>
              <w:t>30 nm</w:t>
            </w:r>
          </w:p>
        </w:tc>
        <w:tc>
          <w:tcPr>
            <w:tcW w:w="1417" w:type="dxa"/>
          </w:tcPr>
          <w:p w:rsidR="007B7EAC" w:rsidRDefault="007B7EAC" w:rsidP="007B7EAC">
            <w:pPr>
              <w:cnfStyle w:val="000000000000"/>
              <w:rPr>
                <w:rFonts w:ascii="Times New Roman" w:hAnsi="Times New Roman" w:cs="Times New Roman"/>
              </w:rPr>
            </w:pPr>
          </w:p>
          <w:p w:rsidR="007B7EAC" w:rsidRDefault="007B7EAC" w:rsidP="007B7EAC">
            <w:pPr>
              <w:jc w:val="center"/>
              <w:cnfStyle w:val="000000000000"/>
            </w:pPr>
            <w:r>
              <w:rPr>
                <w:rFonts w:ascii="Times New Roman" w:hAnsi="Times New Roman" w:cs="Times New Roman"/>
              </w:rPr>
              <w:t>Spherical</w:t>
            </w:r>
          </w:p>
        </w:tc>
        <w:tc>
          <w:tcPr>
            <w:tcW w:w="1982" w:type="dxa"/>
          </w:tcPr>
          <w:p w:rsidR="007B7EAC" w:rsidRDefault="007B7EAC" w:rsidP="007B7EAC">
            <w:pPr>
              <w:jc w:val="center"/>
              <w:cnfStyle w:val="000000000000"/>
              <w:rPr>
                <w:rFonts w:ascii="Times New Roman" w:hAnsi="Times New Roman" w:cs="Times New Roman"/>
              </w:rPr>
            </w:pPr>
          </w:p>
          <w:p w:rsidR="007B7EAC" w:rsidRPr="007165A7" w:rsidRDefault="007B7EAC" w:rsidP="007B7EAC">
            <w:pPr>
              <w:jc w:val="center"/>
              <w:cnfStyle w:val="000000000000"/>
              <w:rPr>
                <w:rFonts w:ascii="Times New Roman" w:hAnsi="Times New Roman" w:cs="Times New Roman"/>
              </w:rPr>
            </w:pPr>
            <w:r>
              <w:rPr>
                <w:rFonts w:ascii="Times New Roman" w:hAnsi="Times New Roman" w:cs="Times New Roman"/>
              </w:rPr>
              <w:t>[31]</w:t>
            </w:r>
          </w:p>
        </w:tc>
      </w:tr>
      <w:bookmarkEnd w:id="1"/>
    </w:tbl>
    <w:p w:rsidR="001E5DE6" w:rsidRPr="00BA4B2A" w:rsidRDefault="001E5DE6" w:rsidP="00AF0526">
      <w:pPr>
        <w:rPr>
          <w:rFonts w:ascii="Times New Roman" w:hAnsi="Times New Roman" w:cs="Times New Roman"/>
          <w:b/>
          <w:bCs/>
          <w:sz w:val="20"/>
          <w:szCs w:val="20"/>
        </w:rPr>
      </w:pPr>
    </w:p>
    <w:p w:rsidR="001E5DE6" w:rsidRDefault="001E5DE6" w:rsidP="00AF0526">
      <w:pPr>
        <w:rPr>
          <w:rFonts w:ascii="Times New Roman" w:hAnsi="Times New Roman" w:cs="Times New Roman"/>
          <w:b/>
          <w:bCs/>
          <w:sz w:val="20"/>
          <w:szCs w:val="20"/>
        </w:rPr>
      </w:pPr>
    </w:p>
    <w:p w:rsidR="00A65A91" w:rsidRDefault="00A65A91" w:rsidP="00AF0526">
      <w:pPr>
        <w:rPr>
          <w:rFonts w:ascii="Times New Roman" w:hAnsi="Times New Roman" w:cs="Times New Roman"/>
          <w:b/>
          <w:bCs/>
          <w:sz w:val="20"/>
          <w:szCs w:val="20"/>
        </w:rPr>
      </w:pPr>
    </w:p>
    <w:p w:rsidR="007B7EAC" w:rsidRDefault="007B7EAC" w:rsidP="00AF0526">
      <w:pPr>
        <w:rPr>
          <w:rFonts w:ascii="Times New Roman" w:hAnsi="Times New Roman" w:cs="Times New Roman"/>
          <w:b/>
          <w:bCs/>
          <w:sz w:val="20"/>
          <w:szCs w:val="20"/>
        </w:rPr>
      </w:pPr>
    </w:p>
    <w:p w:rsidR="00A65A91" w:rsidRPr="00BA4B2A" w:rsidRDefault="00A65A91" w:rsidP="00AF0526">
      <w:pPr>
        <w:rPr>
          <w:rFonts w:ascii="Times New Roman" w:hAnsi="Times New Roman" w:cs="Times New Roman"/>
          <w:b/>
          <w:bCs/>
          <w:sz w:val="20"/>
          <w:szCs w:val="20"/>
        </w:rPr>
      </w:pPr>
    </w:p>
    <w:p w:rsidR="00AF0526" w:rsidRPr="00C75F2B" w:rsidRDefault="00DA23A6" w:rsidP="007A3284">
      <w:pPr>
        <w:pStyle w:val="ListParagraph"/>
        <w:numPr>
          <w:ilvl w:val="0"/>
          <w:numId w:val="5"/>
        </w:numPr>
        <w:rPr>
          <w:rFonts w:ascii="Times New Roman" w:hAnsi="Times New Roman" w:cs="Times New Roman"/>
          <w:b/>
          <w:bCs/>
          <w:sz w:val="24"/>
          <w:szCs w:val="24"/>
        </w:rPr>
      </w:pPr>
      <w:r w:rsidRPr="00C75F2B">
        <w:rPr>
          <w:rFonts w:ascii="Times New Roman" w:hAnsi="Times New Roman" w:cs="Times New Roman"/>
          <w:b/>
          <w:bCs/>
          <w:sz w:val="24"/>
          <w:szCs w:val="24"/>
        </w:rPr>
        <w:lastRenderedPageBreak/>
        <w:t xml:space="preserve">Future </w:t>
      </w:r>
      <w:r w:rsidR="001E5DE6" w:rsidRPr="00C75F2B">
        <w:rPr>
          <w:rFonts w:ascii="Times New Roman" w:hAnsi="Times New Roman" w:cs="Times New Roman"/>
          <w:b/>
          <w:bCs/>
          <w:sz w:val="24"/>
          <w:szCs w:val="24"/>
        </w:rPr>
        <w:t>P</w:t>
      </w:r>
      <w:r w:rsidRPr="00C75F2B">
        <w:rPr>
          <w:rFonts w:ascii="Times New Roman" w:hAnsi="Times New Roman" w:cs="Times New Roman"/>
          <w:b/>
          <w:bCs/>
          <w:sz w:val="24"/>
          <w:szCs w:val="24"/>
        </w:rPr>
        <w:t xml:space="preserve">erspective </w:t>
      </w:r>
    </w:p>
    <w:p w:rsidR="00C15A37" w:rsidRPr="00C75F2B" w:rsidRDefault="00DA23A6" w:rsidP="00AF0526">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Recent research advances have highlighted the broad spectrum of applications for plant-derived nanoparticles in regulating disorders and diseases driven by oxidative stress. Accumulating evidence from published literature strongly indicates that plant-derived nanoparticles hold significant promise as innovative and potent therapeutic agents for addressing conditions stemming from oxidative stress-induced damage. Moreover, green synthesis of nanoparticles exhibits a versatile range of medicinal utilities encompassing antioxidative properties and displaying capabilities as </w:t>
      </w:r>
      <w:r w:rsidR="0050771A" w:rsidRPr="00C75F2B">
        <w:rPr>
          <w:rFonts w:ascii="Times New Roman" w:hAnsi="Times New Roman" w:cs="Times New Roman"/>
          <w:sz w:val="24"/>
          <w:szCs w:val="24"/>
        </w:rPr>
        <w:t xml:space="preserve">antidiabetic, </w:t>
      </w:r>
      <w:r w:rsidRPr="00C75F2B">
        <w:rPr>
          <w:rFonts w:ascii="Times New Roman" w:hAnsi="Times New Roman" w:cs="Times New Roman"/>
          <w:sz w:val="24"/>
          <w:szCs w:val="24"/>
        </w:rPr>
        <w:t>antibacterial, antifungal, anticancer,</w:t>
      </w:r>
      <w:r w:rsidR="0050771A" w:rsidRPr="00C75F2B">
        <w:rPr>
          <w:rFonts w:ascii="Times New Roman" w:hAnsi="Times New Roman" w:cs="Times New Roman"/>
          <w:sz w:val="24"/>
          <w:szCs w:val="24"/>
        </w:rPr>
        <w:t xml:space="preserve"> and</w:t>
      </w:r>
      <w:r w:rsidRPr="00C75F2B">
        <w:rPr>
          <w:rFonts w:ascii="Times New Roman" w:hAnsi="Times New Roman" w:cs="Times New Roman"/>
          <w:sz w:val="24"/>
          <w:szCs w:val="24"/>
        </w:rPr>
        <w:t xml:space="preserve"> antiplasmodial</w:t>
      </w:r>
      <w:r w:rsidR="0050771A" w:rsidRPr="00C75F2B">
        <w:rPr>
          <w:rFonts w:ascii="Times New Roman" w:hAnsi="Times New Roman" w:cs="Times New Roman"/>
          <w:sz w:val="24"/>
          <w:szCs w:val="24"/>
        </w:rPr>
        <w:t xml:space="preserve"> agents.</w:t>
      </w:r>
      <w:r w:rsidRPr="00C75F2B">
        <w:rPr>
          <w:rFonts w:ascii="Times New Roman" w:hAnsi="Times New Roman" w:cs="Times New Roman"/>
          <w:sz w:val="24"/>
          <w:szCs w:val="24"/>
        </w:rPr>
        <w:t xml:space="preserve"> Notably, they can catalytically modulate biomolecular reactions with redox attributes. While these attributes hold significant promise, it is imperative to channel further research efforts toward addressing key challenges inherent in the synthesis and practical integration of plant-derived</w:t>
      </w:r>
      <w:r w:rsidR="00D917DB">
        <w:rPr>
          <w:rFonts w:ascii="Times New Roman" w:hAnsi="Times New Roman" w:cs="Times New Roman"/>
          <w:sz w:val="24"/>
          <w:szCs w:val="24"/>
        </w:rPr>
        <w:t xml:space="preserve"> compounds </w:t>
      </w:r>
      <w:r w:rsidRPr="00C75F2B">
        <w:rPr>
          <w:rFonts w:ascii="Times New Roman" w:hAnsi="Times New Roman" w:cs="Times New Roman"/>
          <w:sz w:val="24"/>
          <w:szCs w:val="24"/>
        </w:rPr>
        <w:t>within pharmacological contexts. The green synthesis of nanoparticles involves the utilization of metals, which pose toxicity risks when consumed in significant amounts by humans. Many reports need more essential information regarding the toxicity profile of the produced nanoparticles and pertinent biological investigations.</w:t>
      </w:r>
      <w:r w:rsidR="00D917DB">
        <w:rPr>
          <w:rFonts w:ascii="Times New Roman" w:hAnsi="Times New Roman" w:cs="Times New Roman"/>
          <w:sz w:val="24"/>
          <w:szCs w:val="24"/>
        </w:rPr>
        <w:t xml:space="preserve"> T</w:t>
      </w:r>
      <w:r w:rsidRPr="00C75F2B">
        <w:rPr>
          <w:rFonts w:ascii="Times New Roman" w:hAnsi="Times New Roman" w:cs="Times New Roman"/>
          <w:sz w:val="24"/>
          <w:szCs w:val="24"/>
        </w:rPr>
        <w:t>o tackle these concerns</w:t>
      </w:r>
      <w:r w:rsidR="00D917DB">
        <w:rPr>
          <w:rFonts w:ascii="Times New Roman" w:hAnsi="Times New Roman" w:cs="Times New Roman"/>
          <w:sz w:val="24"/>
          <w:szCs w:val="24"/>
        </w:rPr>
        <w:t>, which</w:t>
      </w:r>
      <w:r w:rsidRPr="00C75F2B">
        <w:rPr>
          <w:rFonts w:ascii="Times New Roman" w:hAnsi="Times New Roman" w:cs="Times New Roman"/>
          <w:sz w:val="24"/>
          <w:szCs w:val="24"/>
        </w:rPr>
        <w:t xml:space="preserve"> encompass the exact mechanisms, distribution, toxicity, and potential negative impacts, it is imperative to conduct thorough and extensive pharmacokinetic studies.</w:t>
      </w:r>
    </w:p>
    <w:p w:rsidR="00AF0526" w:rsidRPr="00C75F2B" w:rsidRDefault="00DA23A6" w:rsidP="007A3284">
      <w:pPr>
        <w:pStyle w:val="ListParagraph"/>
        <w:numPr>
          <w:ilvl w:val="0"/>
          <w:numId w:val="5"/>
        </w:numPr>
        <w:spacing w:line="360" w:lineRule="auto"/>
        <w:jc w:val="both"/>
        <w:rPr>
          <w:rFonts w:ascii="Times New Roman" w:hAnsi="Times New Roman" w:cs="Times New Roman"/>
          <w:b/>
          <w:bCs/>
          <w:sz w:val="24"/>
          <w:szCs w:val="24"/>
        </w:rPr>
      </w:pPr>
      <w:r w:rsidRPr="00C75F2B">
        <w:rPr>
          <w:rFonts w:ascii="Times New Roman" w:hAnsi="Times New Roman" w:cs="Times New Roman"/>
          <w:b/>
          <w:sz w:val="24"/>
          <w:szCs w:val="24"/>
        </w:rPr>
        <w:t>C</w:t>
      </w:r>
      <w:r w:rsidR="00281003" w:rsidRPr="00C75F2B">
        <w:rPr>
          <w:rFonts w:ascii="Times New Roman" w:hAnsi="Times New Roman" w:cs="Times New Roman"/>
          <w:b/>
          <w:sz w:val="24"/>
          <w:szCs w:val="24"/>
        </w:rPr>
        <w:t>onclusion</w:t>
      </w:r>
    </w:p>
    <w:p w:rsidR="0010103F" w:rsidRDefault="00DA23A6" w:rsidP="00AF0526">
      <w:p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Natural products are considered to be extremely valuable</w:t>
      </w:r>
      <w:r w:rsidR="00D917DB">
        <w:rPr>
          <w:rFonts w:ascii="Times New Roman" w:hAnsi="Times New Roman" w:cs="Times New Roman"/>
          <w:sz w:val="24"/>
          <w:szCs w:val="24"/>
        </w:rPr>
        <w:t>,</w:t>
      </w:r>
      <w:r w:rsidRPr="00C75F2B">
        <w:rPr>
          <w:rFonts w:ascii="Times New Roman" w:hAnsi="Times New Roman" w:cs="Times New Roman"/>
          <w:sz w:val="24"/>
          <w:szCs w:val="24"/>
        </w:rPr>
        <w:t xml:space="preserve"> encompassing both straightforward and exceedingly intricate chemical structures. The natural metabolites are superior in terms of biochemical and pharmacological activities</w:t>
      </w:r>
      <w:r w:rsidR="00D917DB">
        <w:rPr>
          <w:rFonts w:ascii="Times New Roman" w:hAnsi="Times New Roman" w:cs="Times New Roman"/>
          <w:sz w:val="24"/>
          <w:szCs w:val="24"/>
        </w:rPr>
        <w:t>,</w:t>
      </w:r>
      <w:r w:rsidRPr="00C75F2B">
        <w:rPr>
          <w:rFonts w:ascii="Times New Roman" w:hAnsi="Times New Roman" w:cs="Times New Roman"/>
          <w:sz w:val="24"/>
          <w:szCs w:val="24"/>
        </w:rPr>
        <w:t xml:space="preserve"> and the drug discovery process from natural products is associated with isolation, purification, screening, and </w:t>
      </w:r>
      <w:r w:rsidR="00D917DB">
        <w:rPr>
          <w:rFonts w:ascii="Times New Roman" w:hAnsi="Times New Roman" w:cs="Times New Roman"/>
          <w:sz w:val="24"/>
          <w:szCs w:val="24"/>
        </w:rPr>
        <w:t>the</w:t>
      </w:r>
      <w:r w:rsidRPr="00C75F2B">
        <w:rPr>
          <w:rFonts w:ascii="Times New Roman" w:hAnsi="Times New Roman" w:cs="Times New Roman"/>
          <w:sz w:val="24"/>
          <w:szCs w:val="24"/>
        </w:rPr>
        <w:t xml:space="preserve"> discovery of novel drug candidates. Therefore, the blend of nanotechnology and plant-derived medicinal products represents a promising avenue in pharmaceutical research. By encapsulating or modifying these products at the nanoscale, their bioavailability and therapeutic potential can be significantly improved, leading to more effective treatments and reduced side effects. This interdisciplinary approach leverages the wisdom of traditional medicine. It demands careful consideration of safety, regulatory compliance, and ethical implications to ensure that the resulting therapies are both practical and responsible.</w:t>
      </w:r>
    </w:p>
    <w:p w:rsidR="0010103F" w:rsidRPr="00C75F2B" w:rsidRDefault="0010103F" w:rsidP="00AF0526">
      <w:pPr>
        <w:spacing w:line="360" w:lineRule="auto"/>
        <w:jc w:val="both"/>
        <w:rPr>
          <w:rFonts w:ascii="Times New Roman" w:hAnsi="Times New Roman" w:cs="Times New Roman"/>
          <w:sz w:val="24"/>
          <w:szCs w:val="24"/>
        </w:rPr>
      </w:pPr>
    </w:p>
    <w:p w:rsidR="00281003" w:rsidRDefault="00DA23A6" w:rsidP="007A3284">
      <w:pPr>
        <w:pStyle w:val="ListParagraph"/>
        <w:numPr>
          <w:ilvl w:val="0"/>
          <w:numId w:val="5"/>
        </w:numPr>
        <w:spacing w:line="360" w:lineRule="auto"/>
        <w:jc w:val="both"/>
        <w:rPr>
          <w:rFonts w:ascii="Times New Roman" w:hAnsi="Times New Roman" w:cs="Times New Roman"/>
          <w:b/>
          <w:bCs/>
          <w:sz w:val="24"/>
          <w:szCs w:val="24"/>
        </w:rPr>
      </w:pPr>
      <w:r w:rsidRPr="00C75F2B">
        <w:rPr>
          <w:rFonts w:ascii="Times New Roman" w:hAnsi="Times New Roman" w:cs="Times New Roman"/>
          <w:b/>
          <w:bCs/>
          <w:sz w:val="24"/>
          <w:szCs w:val="24"/>
        </w:rPr>
        <w:lastRenderedPageBreak/>
        <w:t>References</w:t>
      </w:r>
    </w:p>
    <w:p w:rsidR="00D6091A" w:rsidRPr="00C75F2B" w:rsidRDefault="00D6091A" w:rsidP="00D6091A">
      <w:pPr>
        <w:pStyle w:val="ListParagraph"/>
        <w:spacing w:line="360" w:lineRule="auto"/>
        <w:jc w:val="both"/>
        <w:rPr>
          <w:rFonts w:ascii="Times New Roman" w:hAnsi="Times New Roman" w:cs="Times New Roman"/>
          <w:b/>
          <w:bCs/>
          <w:sz w:val="24"/>
          <w:szCs w:val="24"/>
        </w:rPr>
      </w:pPr>
    </w:p>
    <w:p w:rsidR="002B2BE9" w:rsidRPr="00C75F2B" w:rsidRDefault="00DA23A6" w:rsidP="002B2BE9">
      <w:pPr>
        <w:pStyle w:val="ListParagraph"/>
        <w:numPr>
          <w:ilvl w:val="0"/>
          <w:numId w:val="3"/>
        </w:numPr>
        <w:spacing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Steven King, Medicines that changed the world. </w:t>
      </w:r>
      <w:r w:rsidRPr="00C75F2B">
        <w:rPr>
          <w:rFonts w:ascii="Times New Roman" w:hAnsi="Times New Roman" w:cs="Times New Roman"/>
          <w:i/>
          <w:sz w:val="24"/>
          <w:szCs w:val="24"/>
        </w:rPr>
        <w:t>Pac. Discovery</w:t>
      </w:r>
      <w:r w:rsidRPr="00C75F2B">
        <w:rPr>
          <w:rFonts w:ascii="Times New Roman" w:hAnsi="Times New Roman" w:cs="Times New Roman"/>
          <w:sz w:val="24"/>
          <w:szCs w:val="24"/>
        </w:rPr>
        <w:t>, 1992, 45, 23-31.</w:t>
      </w:r>
    </w:p>
    <w:p w:rsidR="002B2BE9" w:rsidRPr="00C75F2B" w:rsidRDefault="00DA23A6" w:rsidP="002B2BE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Ekror, The growing use of herbal medicine: issues relating to adverse reactions and challenges in monitoring safety. </w:t>
      </w:r>
      <w:r w:rsidRPr="00C75F2B">
        <w:rPr>
          <w:rFonts w:ascii="Times New Roman" w:hAnsi="Times New Roman" w:cs="Times New Roman"/>
          <w:i/>
          <w:sz w:val="24"/>
          <w:szCs w:val="24"/>
        </w:rPr>
        <w:t>Front. Pharmacol</w:t>
      </w:r>
      <w:r w:rsidRPr="00C75F2B">
        <w:rPr>
          <w:rFonts w:ascii="Times New Roman" w:hAnsi="Times New Roman" w:cs="Times New Roman"/>
          <w:sz w:val="24"/>
          <w:szCs w:val="24"/>
        </w:rPr>
        <w:t>, 2013, 4, 177_187.</w:t>
      </w:r>
    </w:p>
    <w:p w:rsidR="002B2BE9" w:rsidRPr="00C75F2B" w:rsidRDefault="00DA23A6" w:rsidP="002B2BE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Ansari S, Sameem M, Islam F. Influence of nanotechnology on herbal drugs: a review. </w:t>
      </w:r>
      <w:r w:rsidRPr="00C75F2B">
        <w:rPr>
          <w:rFonts w:ascii="Times New Roman" w:hAnsi="Times New Roman" w:cs="Times New Roman"/>
          <w:i/>
          <w:sz w:val="24"/>
          <w:szCs w:val="24"/>
        </w:rPr>
        <w:t>JAdv Pharm Technol Res</w:t>
      </w:r>
      <w:r w:rsidRPr="00C75F2B">
        <w:rPr>
          <w:rFonts w:ascii="Times New Roman" w:hAnsi="Times New Roman" w:cs="Times New Roman"/>
          <w:sz w:val="24"/>
          <w:szCs w:val="24"/>
        </w:rPr>
        <w:t xml:space="preserve">. </w:t>
      </w:r>
      <w:proofErr w:type="gramStart"/>
      <w:r w:rsidRPr="00C75F2B">
        <w:rPr>
          <w:rFonts w:ascii="Times New Roman" w:hAnsi="Times New Roman" w:cs="Times New Roman"/>
          <w:sz w:val="24"/>
          <w:szCs w:val="24"/>
        </w:rPr>
        <w:t>2012 ;</w:t>
      </w:r>
      <w:proofErr w:type="gramEnd"/>
      <w:r w:rsidRPr="00C75F2B">
        <w:rPr>
          <w:rFonts w:ascii="Times New Roman" w:hAnsi="Times New Roman" w:cs="Times New Roman"/>
          <w:sz w:val="24"/>
          <w:szCs w:val="24"/>
        </w:rPr>
        <w:t xml:space="preserve"> 3 (3):142.</w:t>
      </w:r>
    </w:p>
    <w:p w:rsidR="002B2BE9" w:rsidRPr="00C75F2B" w:rsidRDefault="00DA23A6" w:rsidP="002B2BE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Agarwal P, Gaur PK, Tyagi N, Puri D, Kumar S. An overview of </w:t>
      </w:r>
      <w:r w:rsidR="005B4E0C">
        <w:rPr>
          <w:rFonts w:ascii="Times New Roman" w:hAnsi="Times New Roman" w:cs="Times New Roman"/>
          <w:sz w:val="24"/>
          <w:szCs w:val="24"/>
        </w:rPr>
        <w:t xml:space="preserve">the </w:t>
      </w:r>
      <w:r w:rsidRPr="00C75F2B">
        <w:rPr>
          <w:rFonts w:ascii="Times New Roman" w:hAnsi="Times New Roman" w:cs="Times New Roman"/>
          <w:sz w:val="24"/>
          <w:szCs w:val="24"/>
        </w:rPr>
        <w:t xml:space="preserve">phytochemical, therapeutic, pharmacological and traditional importance of Syzygium cumini. </w:t>
      </w:r>
      <w:r w:rsidRPr="00C75F2B">
        <w:rPr>
          <w:rFonts w:ascii="Times New Roman" w:hAnsi="Times New Roman" w:cs="Times New Roman"/>
          <w:i/>
          <w:sz w:val="24"/>
          <w:szCs w:val="24"/>
        </w:rPr>
        <w:t>Asian JPharmacogn</w:t>
      </w:r>
      <w:r w:rsidRPr="00C75F2B">
        <w:rPr>
          <w:rFonts w:ascii="Times New Roman" w:hAnsi="Times New Roman" w:cs="Times New Roman"/>
          <w:sz w:val="24"/>
          <w:szCs w:val="24"/>
        </w:rPr>
        <w:t xml:space="preserve">, 2019 ; 3 (1): 5-17 </w:t>
      </w:r>
    </w:p>
    <w:p w:rsidR="002B2BE9" w:rsidRPr="00C75F2B" w:rsidRDefault="00DA23A6" w:rsidP="002B2BE9">
      <w:pPr>
        <w:pStyle w:val="Default"/>
        <w:numPr>
          <w:ilvl w:val="0"/>
          <w:numId w:val="3"/>
        </w:numPr>
        <w:spacing w:line="360" w:lineRule="auto"/>
        <w:jc w:val="both"/>
      </w:pPr>
      <w:r w:rsidRPr="00C75F2B">
        <w:t xml:space="preserve">Shyamala Gowri S, Vasantha K. Phytochemical screening and antibacterial activity of </w:t>
      </w:r>
      <w:r w:rsidRPr="00C75F2B">
        <w:rPr>
          <w:i/>
        </w:rPr>
        <w:t>Syzygium cumini</w:t>
      </w:r>
      <w:r w:rsidRPr="00C75F2B">
        <w:t xml:space="preserve"> (Myrtaceae) leaves extracts. </w:t>
      </w:r>
      <w:r w:rsidRPr="00C75F2B">
        <w:rPr>
          <w:i/>
        </w:rPr>
        <w:t>Int. J PharmTech Res</w:t>
      </w:r>
      <w:r w:rsidRPr="00C75F2B">
        <w:t>. 2010; (2): 1569-1573</w:t>
      </w:r>
    </w:p>
    <w:p w:rsidR="00281003" w:rsidRPr="00C75F2B" w:rsidRDefault="00DA23A6" w:rsidP="002B2BE9">
      <w:pPr>
        <w:pStyle w:val="Default"/>
        <w:numPr>
          <w:ilvl w:val="0"/>
          <w:numId w:val="3"/>
        </w:numPr>
        <w:spacing w:line="360" w:lineRule="auto"/>
        <w:jc w:val="both"/>
      </w:pPr>
      <w:r w:rsidRPr="00C75F2B">
        <w:t>World Health Organization (WHO). Definition and diagnosis of Diabetes mellitus and intermediate hyperglycemia: a WHO/ IDF consultation report. Geneva, Switzerland: World Health Organization; 2006. p. 50.</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WHO: ‘Global report on diabetes’ World Health Organization, Geneva, 2016</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International Diabetes Federation: ‘IDF Diabetes Atlas, 8th edition.’, 2017</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Modi, P.: ‘Diabetes beyond insulin: </w:t>
      </w:r>
      <w:r w:rsidR="005B4E0C">
        <w:rPr>
          <w:rFonts w:ascii="Times New Roman" w:hAnsi="Times New Roman" w:cs="Times New Roman"/>
          <w:sz w:val="24"/>
          <w:szCs w:val="24"/>
        </w:rPr>
        <w:t xml:space="preserve">a </w:t>
      </w:r>
      <w:r w:rsidRPr="00C75F2B">
        <w:rPr>
          <w:rFonts w:ascii="Times New Roman" w:hAnsi="Times New Roman" w:cs="Times New Roman"/>
          <w:sz w:val="24"/>
          <w:szCs w:val="24"/>
        </w:rPr>
        <w:t xml:space="preserve">review of new drugs for </w:t>
      </w:r>
      <w:r w:rsidR="005B4E0C">
        <w:rPr>
          <w:rFonts w:ascii="Times New Roman" w:hAnsi="Times New Roman" w:cs="Times New Roman"/>
          <w:sz w:val="24"/>
          <w:szCs w:val="24"/>
        </w:rPr>
        <w:t>t</w:t>
      </w:r>
      <w:r w:rsidRPr="00C75F2B">
        <w:rPr>
          <w:rFonts w:ascii="Times New Roman" w:hAnsi="Times New Roman" w:cs="Times New Roman"/>
          <w:sz w:val="24"/>
          <w:szCs w:val="24"/>
        </w:rPr>
        <w:t>reating diabetes mellitus,' Curr. Drug Discov. Technol., 2007, 4, (1), pp. 39–47</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Dos Santos JM, Tewari S, Mendes RH. The role of oxidative stress in developing Diabetes mellitus and its complications. J Diabetes Res. 2019</w:t>
      </w:r>
      <w:proofErr w:type="gramStart"/>
      <w:r w:rsidRPr="00C75F2B">
        <w:rPr>
          <w:rFonts w:ascii="Times New Roman" w:hAnsi="Times New Roman" w:cs="Times New Roman"/>
          <w:sz w:val="24"/>
          <w:szCs w:val="24"/>
        </w:rPr>
        <w:t>;2019:4189813</w:t>
      </w:r>
      <w:proofErr w:type="gramEnd"/>
      <w:r w:rsidRPr="00C75F2B">
        <w:rPr>
          <w:rFonts w:ascii="Times New Roman" w:hAnsi="Times New Roman" w:cs="Times New Roman"/>
          <w:sz w:val="24"/>
          <w:szCs w:val="24"/>
        </w:rPr>
        <w:t>.</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Behl T, Kaur I, Sehgal A, et al. Unfolding Nrf2 in Diabetes mellitus. Mol Biol Rep. 2021</w:t>
      </w:r>
      <w:proofErr w:type="gramStart"/>
      <w:r w:rsidRPr="00C75F2B">
        <w:rPr>
          <w:rFonts w:ascii="Times New Roman" w:hAnsi="Times New Roman" w:cs="Times New Roman"/>
          <w:sz w:val="24"/>
          <w:szCs w:val="24"/>
        </w:rPr>
        <w:t>;48</w:t>
      </w:r>
      <w:proofErr w:type="gramEnd"/>
      <w:r w:rsidRPr="00C75F2B">
        <w:rPr>
          <w:rFonts w:ascii="Times New Roman" w:hAnsi="Times New Roman" w:cs="Times New Roman"/>
          <w:sz w:val="24"/>
          <w:szCs w:val="24"/>
        </w:rPr>
        <w:t>(1):927–939.</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Jagetia GC, Baliga MS. Evaluating nitric oxide scavenging activity of certain Indian medicinal plants in vitro: A preliminary study. J Med Food. 2004</w:t>
      </w:r>
      <w:proofErr w:type="gramStart"/>
      <w:r w:rsidRPr="00C75F2B">
        <w:rPr>
          <w:rFonts w:ascii="Times New Roman" w:hAnsi="Times New Roman" w:cs="Times New Roman"/>
          <w:sz w:val="24"/>
          <w:szCs w:val="24"/>
        </w:rPr>
        <w:t>;7</w:t>
      </w:r>
      <w:proofErr w:type="gramEnd"/>
      <w:r w:rsidRPr="00C75F2B">
        <w:rPr>
          <w:rFonts w:ascii="Times New Roman" w:hAnsi="Times New Roman" w:cs="Times New Roman"/>
          <w:sz w:val="24"/>
          <w:szCs w:val="24"/>
        </w:rPr>
        <w:t>(3):343–348.</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Jagetia GC, Shetty PC, Vidyasagar MS. Inhibition of </w:t>
      </w:r>
      <w:r w:rsidR="005B4E0C">
        <w:rPr>
          <w:rFonts w:ascii="Times New Roman" w:hAnsi="Times New Roman" w:cs="Times New Roman"/>
          <w:sz w:val="24"/>
          <w:szCs w:val="24"/>
        </w:rPr>
        <w:t>radiation–induced</w:t>
      </w:r>
      <w:r w:rsidRPr="00C75F2B">
        <w:rPr>
          <w:rFonts w:ascii="Times New Roman" w:hAnsi="Times New Roman" w:cs="Times New Roman"/>
          <w:sz w:val="24"/>
          <w:szCs w:val="24"/>
        </w:rPr>
        <w:t xml:space="preserve"> DNA damage by jamun, Syzygium cumini, in the cultured splenocytes of mice exposed to different doses of γ–radiation. Integr Cancer Ther. 2012</w:t>
      </w:r>
      <w:proofErr w:type="gramStart"/>
      <w:r w:rsidRPr="00C75F2B">
        <w:rPr>
          <w:rFonts w:ascii="Times New Roman" w:hAnsi="Times New Roman" w:cs="Times New Roman"/>
          <w:sz w:val="24"/>
          <w:szCs w:val="24"/>
        </w:rPr>
        <w:t>;11</w:t>
      </w:r>
      <w:proofErr w:type="gramEnd"/>
      <w:r w:rsidRPr="00C75F2B">
        <w:rPr>
          <w:rFonts w:ascii="Times New Roman" w:hAnsi="Times New Roman" w:cs="Times New Roman"/>
          <w:sz w:val="24"/>
          <w:szCs w:val="24"/>
        </w:rPr>
        <w:t xml:space="preserve">(2):141–153. </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Yadav N, Pal </w:t>
      </w:r>
      <w:proofErr w:type="gramStart"/>
      <w:r w:rsidRPr="00C75F2B">
        <w:rPr>
          <w:rFonts w:ascii="Times New Roman" w:hAnsi="Times New Roman" w:cs="Times New Roman"/>
          <w:sz w:val="24"/>
          <w:szCs w:val="24"/>
        </w:rPr>
        <w:t>A</w:t>
      </w:r>
      <w:proofErr w:type="gramEnd"/>
      <w:r w:rsidRPr="00C75F2B">
        <w:rPr>
          <w:rFonts w:ascii="Times New Roman" w:hAnsi="Times New Roman" w:cs="Times New Roman"/>
          <w:sz w:val="24"/>
          <w:szCs w:val="24"/>
        </w:rPr>
        <w:t xml:space="preserve">, Sihag S, et al. Antioxidant activity profiling of acetonic extract of jamun (Syzygium cumini L.) seeds in different </w:t>
      </w:r>
      <w:r w:rsidR="005B4E0C">
        <w:rPr>
          <w:rFonts w:ascii="Times New Roman" w:hAnsi="Times New Roman" w:cs="Times New Roman"/>
          <w:sz w:val="24"/>
          <w:szCs w:val="24"/>
        </w:rPr>
        <w:t>in–vitro</w:t>
      </w:r>
      <w:r w:rsidRPr="00C75F2B">
        <w:rPr>
          <w:rFonts w:ascii="Times New Roman" w:hAnsi="Times New Roman" w:cs="Times New Roman"/>
          <w:sz w:val="24"/>
          <w:szCs w:val="24"/>
        </w:rPr>
        <w:t xml:space="preserve"> models. Open Food Sci J. 2020</w:t>
      </w:r>
      <w:proofErr w:type="gramStart"/>
      <w:r w:rsidRPr="00C75F2B">
        <w:rPr>
          <w:rFonts w:ascii="Times New Roman" w:hAnsi="Times New Roman" w:cs="Times New Roman"/>
          <w:sz w:val="24"/>
          <w:szCs w:val="24"/>
        </w:rPr>
        <w:t>;12:3</w:t>
      </w:r>
      <w:proofErr w:type="gramEnd"/>
      <w:r w:rsidRPr="00C75F2B">
        <w:rPr>
          <w:rFonts w:ascii="Times New Roman" w:hAnsi="Times New Roman" w:cs="Times New Roman"/>
          <w:sz w:val="24"/>
          <w:szCs w:val="24"/>
        </w:rPr>
        <w:t>–8.</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Sharma S, Pathak S, Gupta G, et al. Pharmacological evaluation of aqueous extract of Syzigium cumini for its antihyperglycemic and antidyslipidemic properties in diabetic </w:t>
      </w:r>
      <w:r w:rsidRPr="00C75F2B">
        <w:rPr>
          <w:rFonts w:ascii="Times New Roman" w:hAnsi="Times New Roman" w:cs="Times New Roman"/>
          <w:sz w:val="24"/>
          <w:szCs w:val="24"/>
        </w:rPr>
        <w:lastRenderedPageBreak/>
        <w:t>rats fed a high cholesterol diet— Role of PPARγ and PPARα. Biomed Pharmacother. 2017</w:t>
      </w:r>
      <w:proofErr w:type="gramStart"/>
      <w:r w:rsidRPr="00C75F2B">
        <w:rPr>
          <w:rFonts w:ascii="Times New Roman" w:hAnsi="Times New Roman" w:cs="Times New Roman"/>
          <w:sz w:val="24"/>
          <w:szCs w:val="24"/>
        </w:rPr>
        <w:t>;89:447</w:t>
      </w:r>
      <w:proofErr w:type="gramEnd"/>
      <w:r w:rsidRPr="00C75F2B">
        <w:rPr>
          <w:rFonts w:ascii="Times New Roman" w:hAnsi="Times New Roman" w:cs="Times New Roman"/>
          <w:sz w:val="24"/>
          <w:szCs w:val="24"/>
        </w:rPr>
        <w:t>–453.</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Xu J, Liu T, Li Y, et al. Hypoglycemic and hypolipidemic effects of triterpenoid–enriched Jamun (Eugenia jambolana Lam.) fruit extract in streptozotocin–induced type 1 diabetic </w:t>
      </w:r>
      <w:proofErr w:type="gramStart"/>
      <w:r w:rsidRPr="00C75F2B">
        <w:rPr>
          <w:rFonts w:ascii="Times New Roman" w:hAnsi="Times New Roman" w:cs="Times New Roman"/>
          <w:sz w:val="24"/>
          <w:szCs w:val="24"/>
        </w:rPr>
        <w:t>mice</w:t>
      </w:r>
      <w:proofErr w:type="gramEnd"/>
      <w:r w:rsidRPr="00C75F2B">
        <w:rPr>
          <w:rFonts w:ascii="Times New Roman" w:hAnsi="Times New Roman" w:cs="Times New Roman"/>
          <w:sz w:val="24"/>
          <w:szCs w:val="24"/>
        </w:rPr>
        <w:t>. Food Funct. 2018</w:t>
      </w:r>
      <w:proofErr w:type="gramStart"/>
      <w:r w:rsidRPr="00C75F2B">
        <w:rPr>
          <w:rFonts w:ascii="Times New Roman" w:hAnsi="Times New Roman" w:cs="Times New Roman"/>
          <w:sz w:val="24"/>
          <w:szCs w:val="24"/>
        </w:rPr>
        <w:t>;9</w:t>
      </w:r>
      <w:proofErr w:type="gramEnd"/>
      <w:r w:rsidRPr="00C75F2B">
        <w:rPr>
          <w:rFonts w:ascii="Times New Roman" w:hAnsi="Times New Roman" w:cs="Times New Roman"/>
          <w:sz w:val="24"/>
          <w:szCs w:val="24"/>
        </w:rPr>
        <w:t>(6):3330–3337.</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Bopp A, De Bona KS, Bellé LP, et al. Syzygium cumini inhibits adenosine deaminase activity and reduces glucose levels in hyperglycemic patients. Fundam Clin Pharmacol. 2009</w:t>
      </w:r>
      <w:proofErr w:type="gramStart"/>
      <w:r w:rsidRPr="00C75F2B">
        <w:rPr>
          <w:rFonts w:ascii="Times New Roman" w:hAnsi="Times New Roman" w:cs="Times New Roman"/>
          <w:sz w:val="24"/>
          <w:szCs w:val="24"/>
        </w:rPr>
        <w:t>;23:501</w:t>
      </w:r>
      <w:proofErr w:type="gramEnd"/>
      <w:r w:rsidRPr="00C75F2B">
        <w:rPr>
          <w:rFonts w:ascii="Times New Roman" w:hAnsi="Times New Roman" w:cs="Times New Roman"/>
          <w:sz w:val="24"/>
          <w:szCs w:val="24"/>
        </w:rPr>
        <w:t xml:space="preserve">–507. </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Ayya N, Nalwade V, Khan TN. Effect of jamun (Syzygium cumini L.) seed powder supplementation on blood glucose level of type–II diabetic subject. Food Sci Res J. 2015</w:t>
      </w:r>
      <w:proofErr w:type="gramStart"/>
      <w:r w:rsidRPr="00C75F2B">
        <w:rPr>
          <w:rFonts w:ascii="Times New Roman" w:hAnsi="Times New Roman" w:cs="Times New Roman"/>
          <w:sz w:val="24"/>
          <w:szCs w:val="24"/>
        </w:rPr>
        <w:t>;6</w:t>
      </w:r>
      <w:proofErr w:type="gramEnd"/>
      <w:r w:rsidRPr="00C75F2B">
        <w:rPr>
          <w:rFonts w:ascii="Times New Roman" w:hAnsi="Times New Roman" w:cs="Times New Roman"/>
          <w:sz w:val="24"/>
          <w:szCs w:val="24"/>
        </w:rPr>
        <w:t>(2):353–356.</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David JA, Rifkin WJ, Rabbani PSet al. The Nrf2/Keap1/ARE pathway and oxidative stress as a therapeutic target in Type II Diabetes mellitus. J Diabetes Res. 2017</w:t>
      </w:r>
      <w:proofErr w:type="gramStart"/>
      <w:r w:rsidRPr="00C75F2B">
        <w:rPr>
          <w:rFonts w:ascii="Times New Roman" w:hAnsi="Times New Roman" w:cs="Times New Roman"/>
          <w:sz w:val="24"/>
          <w:szCs w:val="24"/>
        </w:rPr>
        <w:t>;2017:4826724</w:t>
      </w:r>
      <w:proofErr w:type="gramEnd"/>
      <w:r w:rsidRPr="00C75F2B">
        <w:rPr>
          <w:rFonts w:ascii="Times New Roman" w:hAnsi="Times New Roman" w:cs="Times New Roman"/>
          <w:sz w:val="24"/>
          <w:szCs w:val="24"/>
        </w:rPr>
        <w:t>.</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Donepudi AC, Aleksunes LM, Driscoll M V, et al. The traditional ayurvedic medicine, Eugenia jambolana (Jamun fruit), decreases liver inflammation, injury and fibrosis during cholestasis. Liver Int. 2012</w:t>
      </w:r>
      <w:proofErr w:type="gramStart"/>
      <w:r w:rsidRPr="00C75F2B">
        <w:rPr>
          <w:rFonts w:ascii="Times New Roman" w:hAnsi="Times New Roman" w:cs="Times New Roman"/>
          <w:sz w:val="24"/>
          <w:szCs w:val="24"/>
        </w:rPr>
        <w:t>;32</w:t>
      </w:r>
      <w:proofErr w:type="gramEnd"/>
      <w:r w:rsidRPr="00C75F2B">
        <w:rPr>
          <w:rFonts w:ascii="Times New Roman" w:hAnsi="Times New Roman" w:cs="Times New Roman"/>
          <w:sz w:val="24"/>
          <w:szCs w:val="24"/>
        </w:rPr>
        <w:t>(4):560–573.</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Chanudom L, Tangpong J. </w:t>
      </w:r>
      <w:r w:rsidR="005B4E0C">
        <w:rPr>
          <w:rFonts w:ascii="Times New Roman" w:hAnsi="Times New Roman" w:cs="Times New Roman"/>
          <w:sz w:val="24"/>
          <w:szCs w:val="24"/>
        </w:rPr>
        <w:t>Anti–inflammation</w:t>
      </w:r>
      <w:r w:rsidRPr="00C75F2B">
        <w:rPr>
          <w:rFonts w:ascii="Times New Roman" w:hAnsi="Times New Roman" w:cs="Times New Roman"/>
          <w:sz w:val="24"/>
          <w:szCs w:val="24"/>
        </w:rPr>
        <w:t xml:space="preserve"> property of Syzygium cumini (L.) Skeels on indomethacin–induced acute gastric ulceration. Gastroenterol Res Pract. 2015</w:t>
      </w:r>
      <w:proofErr w:type="gramStart"/>
      <w:r w:rsidRPr="00C75F2B">
        <w:rPr>
          <w:rFonts w:ascii="Times New Roman" w:hAnsi="Times New Roman" w:cs="Times New Roman"/>
          <w:sz w:val="24"/>
          <w:szCs w:val="24"/>
        </w:rPr>
        <w:t>;2015:343642</w:t>
      </w:r>
      <w:proofErr w:type="gramEnd"/>
      <w:r w:rsidRPr="00C75F2B">
        <w:rPr>
          <w:rFonts w:ascii="Times New Roman" w:hAnsi="Times New Roman" w:cs="Times New Roman"/>
          <w:sz w:val="24"/>
          <w:szCs w:val="24"/>
        </w:rPr>
        <w:t>.</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Sutariya B, Taneja N, Saraf M. Betulinic acid, isolated from the leaves of Syzygium cumini (L.) </w:t>
      </w:r>
      <w:proofErr w:type="gramStart"/>
      <w:r w:rsidRPr="00C75F2B">
        <w:rPr>
          <w:rFonts w:ascii="Times New Roman" w:hAnsi="Times New Roman" w:cs="Times New Roman"/>
          <w:sz w:val="24"/>
          <w:szCs w:val="24"/>
        </w:rPr>
        <w:t>Skeels,</w:t>
      </w:r>
      <w:proofErr w:type="gramEnd"/>
      <w:r w:rsidRPr="00C75F2B">
        <w:rPr>
          <w:rFonts w:ascii="Times New Roman" w:hAnsi="Times New Roman" w:cs="Times New Roman"/>
          <w:sz w:val="24"/>
          <w:szCs w:val="24"/>
        </w:rPr>
        <w:t xml:space="preserve"> ameliorates the proteinuria in experimental membranous nephropathy through regulating Nrf2/NF–κB pathways. Chem Biol Interact. 2017</w:t>
      </w:r>
      <w:proofErr w:type="gramStart"/>
      <w:r w:rsidRPr="00C75F2B">
        <w:rPr>
          <w:rFonts w:ascii="Times New Roman" w:hAnsi="Times New Roman" w:cs="Times New Roman"/>
          <w:sz w:val="24"/>
          <w:szCs w:val="24"/>
        </w:rPr>
        <w:t>;274:124</w:t>
      </w:r>
      <w:proofErr w:type="gramEnd"/>
      <w:r w:rsidRPr="00C75F2B">
        <w:rPr>
          <w:rFonts w:ascii="Times New Roman" w:hAnsi="Times New Roman" w:cs="Times New Roman"/>
          <w:sz w:val="24"/>
          <w:szCs w:val="24"/>
        </w:rPr>
        <w:t>–137.</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J.G. Parsons, J.R. Peralta-Videa, J.L. Gardea-Torresdey, Use of plants in biotechnology: synthesis of metal nanoparticles by inactivated plant tissues, plant extracts, and living plants, Dev. Environ. Sci. 5 (2007) 463–485.</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 M. Nasrollahzadeh, M. Maham, S.M. Sajadi, Green synthesis of CuO nanoparticles by aqueous extract of Gundelia tournefortii and evaluation of their catalytic activity for the synthesis of N-monosubstituted ureas and reduction of 4-nitrophenol, J. Colloid Interface Sci. 455 (2015) 245–253. </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M. Nasrollahzadeh, S.M. Sajadi, M. Maham, Tamarix gallica leaf extract mediated novel route for green synthesis of CuO nanoparticles and their application for N-</w:t>
      </w:r>
      <w:r w:rsidRPr="00C75F2B">
        <w:rPr>
          <w:rFonts w:ascii="Times New Roman" w:hAnsi="Times New Roman" w:cs="Times New Roman"/>
          <w:sz w:val="24"/>
          <w:szCs w:val="24"/>
        </w:rPr>
        <w:lastRenderedPageBreak/>
        <w:t xml:space="preserve">arylation of nitrogen-containing heterocycles under ligand-free conditions, RSC Adv. 5 (51) (2015) 40628–40635. 76 Colloidal Metal Oxide Nanoparticles </w:t>
      </w:r>
    </w:p>
    <w:p w:rsidR="00281003" w:rsidRPr="00D6091A" w:rsidRDefault="00DA23A6" w:rsidP="00D6091A">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M. Nasrollahzadeh, S. Mohammad Sajadi, M. Maham, A. Ehsani, Facile and </w:t>
      </w:r>
      <w:r w:rsidR="00D6091A">
        <w:rPr>
          <w:rFonts w:ascii="Times New Roman" w:hAnsi="Times New Roman" w:cs="Times New Roman"/>
          <w:sz w:val="24"/>
          <w:szCs w:val="24"/>
        </w:rPr>
        <w:t>surfactant-free</w:t>
      </w:r>
      <w:r w:rsidRPr="00C75F2B">
        <w:rPr>
          <w:rFonts w:ascii="Times New Roman" w:hAnsi="Times New Roman" w:cs="Times New Roman"/>
          <w:sz w:val="24"/>
          <w:szCs w:val="24"/>
        </w:rPr>
        <w:t xml:space="preserve"> synthesis of Pd nanoparticles by the extract of the fruits of Piper longum and their catalytic performance for the Sonogashira coupling reaction in water under ligand- and copper-free conditions, RSC Adv. 5 (4) (2015) 2562–2567.</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Bitencourt PER, Ferreira LM, Cargnelutti LO, Denardi L, Boligon A, Fleck M, Brandao R, Athayde ML, Cruz L, Zanette RA, et al. 2016. A new bio-degradable polymeric nanoparticle formulation containing Syzygium cumini: phytochemical profile, antioxidant and antifungal activity and in vivo toxicity. Ind Crop Prod. 83:400–407.</w:t>
      </w:r>
    </w:p>
    <w:p w:rsidR="00281003" w:rsidRPr="00C75F2B" w:rsidRDefault="00DA23A6" w:rsidP="00281003">
      <w:pPr>
        <w:numPr>
          <w:ilvl w:val="0"/>
          <w:numId w:val="3"/>
        </w:numPr>
        <w:shd w:val="clear" w:color="auto" w:fill="FFFFFF"/>
        <w:spacing w:after="0" w:afterAutospacing="1" w:line="360" w:lineRule="auto"/>
        <w:jc w:val="both"/>
        <w:rPr>
          <w:rFonts w:ascii="Times New Roman" w:eastAsia="Times New Roman" w:hAnsi="Times New Roman" w:cs="Times New Roman"/>
          <w:color w:val="333333"/>
          <w:sz w:val="24"/>
          <w:szCs w:val="24"/>
          <w:lang w:eastAsia="en-IN"/>
        </w:rPr>
      </w:pPr>
      <w:r w:rsidRPr="00C75F2B">
        <w:rPr>
          <w:rFonts w:ascii="Times New Roman" w:eastAsia="Times New Roman" w:hAnsi="Times New Roman" w:cs="Times New Roman"/>
          <w:color w:val="333333"/>
          <w:sz w:val="24"/>
          <w:szCs w:val="24"/>
          <w:lang w:eastAsia="en-IN"/>
        </w:rPr>
        <w:t>Paula E. R. Bitencourt, Lariane O. Cargnelutti, Carolina S. Stein, Raquel Lautenchleger, Luana M. Ferreira, Manuela Sangoi, Laura Denardi, Raphaela M. Borges, Aline Boligon, Rafael N. Moresco, Letícia Cruz, Régis A. Zanette, Sydney H. Alves &amp; Maria Beatriz Moretto (2017) Nanoparticle formulation increases </w:t>
      </w:r>
      <w:r w:rsidRPr="00C75F2B">
        <w:rPr>
          <w:rFonts w:ascii="Times New Roman" w:eastAsia="Times New Roman" w:hAnsi="Times New Roman" w:cs="Times New Roman"/>
          <w:i/>
          <w:iCs/>
          <w:color w:val="333333"/>
          <w:sz w:val="24"/>
          <w:szCs w:val="24"/>
          <w:lang w:eastAsia="en-IN"/>
        </w:rPr>
        <w:t>Syzygium cumini</w:t>
      </w:r>
      <w:r w:rsidRPr="00C75F2B">
        <w:rPr>
          <w:rFonts w:ascii="Times New Roman" w:eastAsia="Times New Roman" w:hAnsi="Times New Roman" w:cs="Times New Roman"/>
          <w:color w:val="333333"/>
          <w:sz w:val="24"/>
          <w:szCs w:val="24"/>
          <w:lang w:eastAsia="en-IN"/>
        </w:rPr>
        <w:t> antioxidant activity in </w:t>
      </w:r>
      <w:r w:rsidRPr="00C75F2B">
        <w:rPr>
          <w:rFonts w:ascii="Times New Roman" w:eastAsia="Times New Roman" w:hAnsi="Times New Roman" w:cs="Times New Roman"/>
          <w:i/>
          <w:iCs/>
          <w:color w:val="333333"/>
          <w:sz w:val="24"/>
          <w:szCs w:val="24"/>
          <w:lang w:eastAsia="en-IN"/>
        </w:rPr>
        <w:t>Candida albicans</w:t>
      </w:r>
      <w:r w:rsidRPr="00C75F2B">
        <w:rPr>
          <w:rFonts w:ascii="Times New Roman" w:eastAsia="Times New Roman" w:hAnsi="Times New Roman" w:cs="Times New Roman"/>
          <w:color w:val="333333"/>
          <w:sz w:val="24"/>
          <w:szCs w:val="24"/>
          <w:lang w:eastAsia="en-IN"/>
        </w:rPr>
        <w:t>-infected diabetic rats, Pharmaceutical Biology, 55:1, 1082-1088, DOI: </w:t>
      </w:r>
      <w:hyperlink r:id="rId16" w:history="1">
        <w:r w:rsidRPr="00C75F2B">
          <w:rPr>
            <w:rFonts w:ascii="Times New Roman" w:eastAsia="Times New Roman" w:hAnsi="Times New Roman" w:cs="Times New Roman"/>
            <w:color w:val="333333"/>
            <w:sz w:val="24"/>
            <w:szCs w:val="24"/>
            <w:u w:val="single"/>
            <w:lang w:eastAsia="en-IN"/>
          </w:rPr>
          <w:t>10.1080/13880209.2017.1283338</w:t>
        </w:r>
      </w:hyperlink>
    </w:p>
    <w:p w:rsidR="009B7D56"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Daniel, J. Arul, and S. Asha Devi. "Inhibition of Key Digestive Enzymes Involved in Glucose Metabolism by Biosynthesized Zinc Oxide Nanoparticles from Syzygium cumini (L.): An: In vitro: and: in silico: Approach." </w:t>
      </w:r>
      <w:r w:rsidRPr="00C75F2B">
        <w:rPr>
          <w:rFonts w:ascii="Times New Roman" w:hAnsi="Times New Roman" w:cs="Times New Roman"/>
          <w:i/>
          <w:iCs/>
          <w:color w:val="222222"/>
          <w:sz w:val="24"/>
          <w:szCs w:val="24"/>
          <w:shd w:val="clear" w:color="auto" w:fill="FFFFFF"/>
        </w:rPr>
        <w:t>Pharmacognosy Magazine</w:t>
      </w:r>
      <w:r w:rsidRPr="00C75F2B">
        <w:rPr>
          <w:rFonts w:ascii="Times New Roman" w:hAnsi="Times New Roman" w:cs="Times New Roman"/>
          <w:color w:val="222222"/>
          <w:sz w:val="24"/>
          <w:szCs w:val="24"/>
          <w:shd w:val="clear" w:color="auto" w:fill="FFFFFF"/>
        </w:rPr>
        <w:t> 15, no. Suppl 3 (2019): S502-S509.</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12121"/>
          <w:sz w:val="24"/>
          <w:szCs w:val="24"/>
          <w:shd w:val="clear" w:color="auto" w:fill="FFFFFF"/>
        </w:rPr>
        <w:t>John AD, Ragavee A, Selvaraj AD. Protective role of biosynthesised zinc oxide nanoparticles on pancreatic beta cells: an in vitro and in vivo approach. IET Nanobiotechnol. 2020 Dec</w:t>
      </w:r>
      <w:proofErr w:type="gramStart"/>
      <w:r w:rsidRPr="00C75F2B">
        <w:rPr>
          <w:rFonts w:ascii="Times New Roman" w:hAnsi="Times New Roman" w:cs="Times New Roman"/>
          <w:color w:val="212121"/>
          <w:sz w:val="24"/>
          <w:szCs w:val="24"/>
          <w:shd w:val="clear" w:color="auto" w:fill="FFFFFF"/>
        </w:rPr>
        <w:t>;14</w:t>
      </w:r>
      <w:proofErr w:type="gramEnd"/>
      <w:r w:rsidRPr="00C75F2B">
        <w:rPr>
          <w:rFonts w:ascii="Times New Roman" w:hAnsi="Times New Roman" w:cs="Times New Roman"/>
          <w:color w:val="212121"/>
          <w:sz w:val="24"/>
          <w:szCs w:val="24"/>
          <w:shd w:val="clear" w:color="auto" w:fill="FFFFFF"/>
        </w:rPr>
        <w:t xml:space="preserve">(9):756-760. </w:t>
      </w:r>
      <w:proofErr w:type="gramStart"/>
      <w:r w:rsidRPr="00C75F2B">
        <w:rPr>
          <w:rFonts w:ascii="Times New Roman" w:hAnsi="Times New Roman" w:cs="Times New Roman"/>
          <w:color w:val="212121"/>
          <w:sz w:val="24"/>
          <w:szCs w:val="24"/>
          <w:shd w:val="clear" w:color="auto" w:fill="FFFFFF"/>
        </w:rPr>
        <w:t>doi</w:t>
      </w:r>
      <w:proofErr w:type="gramEnd"/>
      <w:r w:rsidRPr="00C75F2B">
        <w:rPr>
          <w:rFonts w:ascii="Times New Roman" w:hAnsi="Times New Roman" w:cs="Times New Roman"/>
          <w:color w:val="212121"/>
          <w:sz w:val="24"/>
          <w:szCs w:val="24"/>
          <w:shd w:val="clear" w:color="auto" w:fill="FFFFFF"/>
        </w:rPr>
        <w:t>: 10.1049/iet-nbt.2020.0084. PMID: 33399105; PMCID: PMC8676548.</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Kumar, Vineet, Subhash C. Yadav, and Sudesh Kumar Yadav. "Syzygium cumini leaf and seed extract mediated biosynthesis of silver nanoparticles and their characterization." </w:t>
      </w:r>
      <w:r w:rsidRPr="00C75F2B">
        <w:rPr>
          <w:rFonts w:ascii="Times New Roman" w:hAnsi="Times New Roman" w:cs="Times New Roman"/>
          <w:i/>
          <w:iCs/>
          <w:color w:val="222222"/>
          <w:sz w:val="24"/>
          <w:szCs w:val="24"/>
          <w:shd w:val="clear" w:color="auto" w:fill="FFFFFF"/>
        </w:rPr>
        <w:t>Journal of Chemical Technology &amp; Biotechnology</w:t>
      </w:r>
      <w:r w:rsidRPr="00C75F2B">
        <w:rPr>
          <w:rFonts w:ascii="Times New Roman" w:hAnsi="Times New Roman" w:cs="Times New Roman"/>
          <w:color w:val="222222"/>
          <w:sz w:val="24"/>
          <w:szCs w:val="24"/>
          <w:shd w:val="clear" w:color="auto" w:fill="FFFFFF"/>
        </w:rPr>
        <w:t> 85, no. 10 (2010): 1301-1309.</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 xml:space="preserve">Arumugam, Manikandan, Dinesh Babu Manikandan, Elayaraja Dhandapani, Arun Sridhar, Karthiyayini Balakrishnan, Manickavasagam Markandan, and Thirumurugan Ramasamy. "Green synthesis of zinc oxide nanoparticles (ZnO NPs) using Syzygium cumini: Potential multifaceted applications on antioxidants, cytotoxic and as </w:t>
      </w:r>
      <w:r w:rsidRPr="00C75F2B">
        <w:rPr>
          <w:rFonts w:ascii="Times New Roman" w:hAnsi="Times New Roman" w:cs="Times New Roman"/>
          <w:color w:val="222222"/>
          <w:sz w:val="24"/>
          <w:szCs w:val="24"/>
          <w:shd w:val="clear" w:color="auto" w:fill="FFFFFF"/>
        </w:rPr>
        <w:lastRenderedPageBreak/>
        <w:t>nanonutrient for the growth of Sesamum indicum." </w:t>
      </w:r>
      <w:r w:rsidRPr="00C75F2B">
        <w:rPr>
          <w:rFonts w:ascii="Times New Roman" w:hAnsi="Times New Roman" w:cs="Times New Roman"/>
          <w:i/>
          <w:iCs/>
          <w:color w:val="222222"/>
          <w:sz w:val="24"/>
          <w:szCs w:val="24"/>
          <w:shd w:val="clear" w:color="auto" w:fill="FFFFFF"/>
        </w:rPr>
        <w:t>Environmental Technology &amp; Innovation</w:t>
      </w:r>
      <w:r w:rsidRPr="00C75F2B">
        <w:rPr>
          <w:rFonts w:ascii="Times New Roman" w:hAnsi="Times New Roman" w:cs="Times New Roman"/>
          <w:color w:val="222222"/>
          <w:sz w:val="24"/>
          <w:szCs w:val="24"/>
          <w:shd w:val="clear" w:color="auto" w:fill="FFFFFF"/>
        </w:rPr>
        <w:t> 23 (2021): 101653.</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sz w:val="24"/>
          <w:szCs w:val="24"/>
        </w:rPr>
        <w:t xml:space="preserve">Motyka, O., Chlebíková, L., Mamulová Kutláková, K., Seidlerová, J., 2019. Ti and Zn content in moss shoots after exposure to TiO2 and ZnO nanoparticles: biomonitoring possibilities. Bull. Environ. Contam. Toxicol. 102, 218–223. </w:t>
      </w:r>
      <w:hyperlink r:id="rId17" w:history="1">
        <w:r w:rsidRPr="00C75F2B">
          <w:rPr>
            <w:rStyle w:val="Hyperlink"/>
            <w:rFonts w:ascii="Times New Roman" w:hAnsi="Times New Roman" w:cs="Times New Roman"/>
            <w:sz w:val="24"/>
            <w:szCs w:val="24"/>
          </w:rPr>
          <w:t>http://dx.doi.org/10.1007/s00128-020-02787-z</w:t>
        </w:r>
      </w:hyperlink>
      <w:r w:rsidRPr="00C75F2B">
        <w:rPr>
          <w:rFonts w:ascii="Times New Roman" w:hAnsi="Times New Roman" w:cs="Times New Roman"/>
          <w:sz w:val="24"/>
          <w:szCs w:val="24"/>
        </w:rPr>
        <w:t>.</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Sadiq, Hamad, Farooq Sher, Saba Sehar, Eder C. Lima, Shengfu Zhang, Hafiz MN Iqbal, Fatima Zafar, and Mirza Nuhanović. "Green synthesis of ZnO nanoparticles from Syzygium Cumini leaves extract with robust photocatalysis applications." </w:t>
      </w:r>
      <w:r w:rsidRPr="00C75F2B">
        <w:rPr>
          <w:rFonts w:ascii="Times New Roman" w:hAnsi="Times New Roman" w:cs="Times New Roman"/>
          <w:i/>
          <w:iCs/>
          <w:color w:val="222222"/>
          <w:sz w:val="24"/>
          <w:szCs w:val="24"/>
          <w:shd w:val="clear" w:color="auto" w:fill="FFFFFF"/>
        </w:rPr>
        <w:t>Journal of Molecular Liquids</w:t>
      </w:r>
      <w:r w:rsidRPr="00C75F2B">
        <w:rPr>
          <w:rFonts w:ascii="Times New Roman" w:hAnsi="Times New Roman" w:cs="Times New Roman"/>
          <w:color w:val="222222"/>
          <w:sz w:val="24"/>
          <w:szCs w:val="24"/>
          <w:shd w:val="clear" w:color="auto" w:fill="FFFFFF"/>
        </w:rPr>
        <w:t> 335 (2021): 116567.</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Joshi, N. C., A. Chodhary, Y. Prakash, and A. Singh. "Green synthesis and characterization of α-Fe2O3 nanoparticles using Leaf Extract of Syzygium cumini and their suitability for adsorption of Cu (II) and Pb (II) ions." </w:t>
      </w:r>
      <w:r w:rsidRPr="00C75F2B">
        <w:rPr>
          <w:rFonts w:ascii="Times New Roman" w:hAnsi="Times New Roman" w:cs="Times New Roman"/>
          <w:i/>
          <w:iCs/>
          <w:color w:val="222222"/>
          <w:sz w:val="24"/>
          <w:szCs w:val="24"/>
          <w:shd w:val="clear" w:color="auto" w:fill="FFFFFF"/>
        </w:rPr>
        <w:t>Asian Journal of Pharmaceutical and Clinical Research</w:t>
      </w:r>
      <w:r w:rsidRPr="00C75F2B">
        <w:rPr>
          <w:rFonts w:ascii="Times New Roman" w:hAnsi="Times New Roman" w:cs="Times New Roman"/>
          <w:color w:val="222222"/>
          <w:sz w:val="24"/>
          <w:szCs w:val="24"/>
          <w:shd w:val="clear" w:color="auto" w:fill="FFFFFF"/>
        </w:rPr>
        <w:t> 31 (2019): 809-1814.</w:t>
      </w:r>
    </w:p>
    <w:p w:rsidR="00281003"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22222"/>
          <w:sz w:val="24"/>
          <w:szCs w:val="24"/>
          <w:shd w:val="clear" w:color="auto" w:fill="FFFFFF"/>
        </w:rPr>
        <w:t>Dagadkhair, Amol Changdeo, Komal Nivrutti Pakhare, Ashok Dattatray Todmal, and Rajkumar Ramrao Andhale. "Jamun (Syzygium cumini) Skeels: a traditional therapeutic tree and its processed food products." </w:t>
      </w:r>
      <w:r w:rsidRPr="00C75F2B">
        <w:rPr>
          <w:rFonts w:ascii="Times New Roman" w:hAnsi="Times New Roman" w:cs="Times New Roman"/>
          <w:i/>
          <w:iCs/>
          <w:color w:val="222222"/>
          <w:sz w:val="24"/>
          <w:szCs w:val="24"/>
          <w:shd w:val="clear" w:color="auto" w:fill="FFFFFF"/>
        </w:rPr>
        <w:t>International Journal of Pure &amp; Applied Bioscience</w:t>
      </w:r>
      <w:r w:rsidRPr="00C75F2B">
        <w:rPr>
          <w:rFonts w:ascii="Times New Roman" w:hAnsi="Times New Roman" w:cs="Times New Roman"/>
          <w:color w:val="222222"/>
          <w:sz w:val="24"/>
          <w:szCs w:val="24"/>
          <w:shd w:val="clear" w:color="auto" w:fill="FFFFFF"/>
        </w:rPr>
        <w:t> 5, no. 5 (2017): 1202-1209.</w:t>
      </w:r>
    </w:p>
    <w:p w:rsidR="009B7D56" w:rsidRPr="00C75F2B" w:rsidRDefault="00DA23A6" w:rsidP="00281003">
      <w:pPr>
        <w:pStyle w:val="ListParagraph"/>
        <w:numPr>
          <w:ilvl w:val="0"/>
          <w:numId w:val="3"/>
        </w:numPr>
        <w:spacing w:after="160" w:line="360" w:lineRule="auto"/>
        <w:jc w:val="both"/>
        <w:rPr>
          <w:rFonts w:ascii="Times New Roman" w:hAnsi="Times New Roman" w:cs="Times New Roman"/>
          <w:sz w:val="24"/>
          <w:szCs w:val="24"/>
        </w:rPr>
      </w:pPr>
      <w:r w:rsidRPr="00C75F2B">
        <w:rPr>
          <w:rFonts w:ascii="Times New Roman" w:hAnsi="Times New Roman" w:cs="Times New Roman"/>
          <w:color w:val="212121"/>
          <w:sz w:val="24"/>
          <w:szCs w:val="24"/>
          <w:shd w:val="clear" w:color="auto" w:fill="FFFFFF"/>
        </w:rPr>
        <w:t>Rizvi MK, Rabail R, Munir S, Inam-Ur-Raheem M, Qayyum MMN, Kieliszek M, Hassoun A, Aadil RM. Astounding Health Benefits of Jamun (</w:t>
      </w:r>
      <w:r w:rsidRPr="00C75F2B">
        <w:rPr>
          <w:rFonts w:ascii="Times New Roman" w:hAnsi="Times New Roman" w:cs="Times New Roman"/>
          <w:i/>
          <w:iCs/>
          <w:color w:val="212121"/>
          <w:sz w:val="24"/>
          <w:szCs w:val="24"/>
          <w:shd w:val="clear" w:color="auto" w:fill="FFFFFF"/>
        </w:rPr>
        <w:t>Syzygium cumini</w:t>
      </w:r>
      <w:r w:rsidRPr="00C75F2B">
        <w:rPr>
          <w:rFonts w:ascii="Times New Roman" w:hAnsi="Times New Roman" w:cs="Times New Roman"/>
          <w:color w:val="212121"/>
          <w:sz w:val="24"/>
          <w:szCs w:val="24"/>
          <w:shd w:val="clear" w:color="auto" w:fill="FFFFFF"/>
        </w:rPr>
        <w:t>) toward Metabolic Syndrome. Molecules. 2022 Oct 24</w:t>
      </w:r>
      <w:proofErr w:type="gramStart"/>
      <w:r w:rsidRPr="00C75F2B">
        <w:rPr>
          <w:rFonts w:ascii="Times New Roman" w:hAnsi="Times New Roman" w:cs="Times New Roman"/>
          <w:color w:val="212121"/>
          <w:sz w:val="24"/>
          <w:szCs w:val="24"/>
          <w:shd w:val="clear" w:color="auto" w:fill="FFFFFF"/>
        </w:rPr>
        <w:t>;27</w:t>
      </w:r>
      <w:proofErr w:type="gramEnd"/>
      <w:r w:rsidRPr="00C75F2B">
        <w:rPr>
          <w:rFonts w:ascii="Times New Roman" w:hAnsi="Times New Roman" w:cs="Times New Roman"/>
          <w:color w:val="212121"/>
          <w:sz w:val="24"/>
          <w:szCs w:val="24"/>
          <w:shd w:val="clear" w:color="auto" w:fill="FFFFFF"/>
        </w:rPr>
        <w:t xml:space="preserve">(21):7184. </w:t>
      </w:r>
      <w:proofErr w:type="gramStart"/>
      <w:r w:rsidRPr="00C75F2B">
        <w:rPr>
          <w:rFonts w:ascii="Times New Roman" w:hAnsi="Times New Roman" w:cs="Times New Roman"/>
          <w:color w:val="212121"/>
          <w:sz w:val="24"/>
          <w:szCs w:val="24"/>
          <w:shd w:val="clear" w:color="auto" w:fill="FFFFFF"/>
        </w:rPr>
        <w:t>doi</w:t>
      </w:r>
      <w:proofErr w:type="gramEnd"/>
      <w:r w:rsidRPr="00C75F2B">
        <w:rPr>
          <w:rFonts w:ascii="Times New Roman" w:hAnsi="Times New Roman" w:cs="Times New Roman"/>
          <w:color w:val="212121"/>
          <w:sz w:val="24"/>
          <w:szCs w:val="24"/>
          <w:shd w:val="clear" w:color="auto" w:fill="FFFFFF"/>
        </w:rPr>
        <w:t>: 10.3390/molecules27217184. PMID: 36364010; PMCID: PMC9654918.</w:t>
      </w:r>
    </w:p>
    <w:sectPr w:rsidR="009B7D56" w:rsidRPr="00C75F2B" w:rsidSect="00D133C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B2B58"/>
    <w:multiLevelType w:val="hybridMultilevel"/>
    <w:tmpl w:val="DE6EE2D2"/>
    <w:lvl w:ilvl="0" w:tplc="0484BB2A">
      <w:start w:val="1"/>
      <w:numFmt w:val="lowerLetter"/>
      <w:lvlText w:val="(%1)"/>
      <w:lvlJc w:val="left"/>
      <w:pPr>
        <w:ind w:left="408" w:hanging="360"/>
      </w:pPr>
      <w:rPr>
        <w:rFonts w:hint="default"/>
      </w:rPr>
    </w:lvl>
    <w:lvl w:ilvl="1" w:tplc="EF285F92" w:tentative="1">
      <w:start w:val="1"/>
      <w:numFmt w:val="lowerLetter"/>
      <w:lvlText w:val="%2."/>
      <w:lvlJc w:val="left"/>
      <w:pPr>
        <w:ind w:left="1128" w:hanging="360"/>
      </w:pPr>
    </w:lvl>
    <w:lvl w:ilvl="2" w:tplc="CF7EA99C" w:tentative="1">
      <w:start w:val="1"/>
      <w:numFmt w:val="lowerRoman"/>
      <w:lvlText w:val="%3."/>
      <w:lvlJc w:val="right"/>
      <w:pPr>
        <w:ind w:left="1848" w:hanging="180"/>
      </w:pPr>
    </w:lvl>
    <w:lvl w:ilvl="3" w:tplc="54BC4B76" w:tentative="1">
      <w:start w:val="1"/>
      <w:numFmt w:val="decimal"/>
      <w:lvlText w:val="%4."/>
      <w:lvlJc w:val="left"/>
      <w:pPr>
        <w:ind w:left="2568" w:hanging="360"/>
      </w:pPr>
    </w:lvl>
    <w:lvl w:ilvl="4" w:tplc="58309FCC" w:tentative="1">
      <w:start w:val="1"/>
      <w:numFmt w:val="lowerLetter"/>
      <w:lvlText w:val="%5."/>
      <w:lvlJc w:val="left"/>
      <w:pPr>
        <w:ind w:left="3288" w:hanging="360"/>
      </w:pPr>
    </w:lvl>
    <w:lvl w:ilvl="5" w:tplc="0714CB18" w:tentative="1">
      <w:start w:val="1"/>
      <w:numFmt w:val="lowerRoman"/>
      <w:lvlText w:val="%6."/>
      <w:lvlJc w:val="right"/>
      <w:pPr>
        <w:ind w:left="4008" w:hanging="180"/>
      </w:pPr>
    </w:lvl>
    <w:lvl w:ilvl="6" w:tplc="FE42DFF2" w:tentative="1">
      <w:start w:val="1"/>
      <w:numFmt w:val="decimal"/>
      <w:lvlText w:val="%7."/>
      <w:lvlJc w:val="left"/>
      <w:pPr>
        <w:ind w:left="4728" w:hanging="360"/>
      </w:pPr>
    </w:lvl>
    <w:lvl w:ilvl="7" w:tplc="0056397C" w:tentative="1">
      <w:start w:val="1"/>
      <w:numFmt w:val="lowerLetter"/>
      <w:lvlText w:val="%8."/>
      <w:lvlJc w:val="left"/>
      <w:pPr>
        <w:ind w:left="5448" w:hanging="360"/>
      </w:pPr>
    </w:lvl>
    <w:lvl w:ilvl="8" w:tplc="B0D8E632" w:tentative="1">
      <w:start w:val="1"/>
      <w:numFmt w:val="lowerRoman"/>
      <w:lvlText w:val="%9."/>
      <w:lvlJc w:val="right"/>
      <w:pPr>
        <w:ind w:left="6168" w:hanging="180"/>
      </w:pPr>
    </w:lvl>
  </w:abstractNum>
  <w:abstractNum w:abstractNumId="1">
    <w:nsid w:val="1C592F2C"/>
    <w:multiLevelType w:val="hybridMultilevel"/>
    <w:tmpl w:val="EB20C7EE"/>
    <w:lvl w:ilvl="0" w:tplc="FDA06A10">
      <w:start w:val="1"/>
      <w:numFmt w:val="bullet"/>
      <w:lvlText w:val=""/>
      <w:lvlJc w:val="left"/>
      <w:pPr>
        <w:ind w:left="1488" w:hanging="360"/>
      </w:pPr>
      <w:rPr>
        <w:rFonts w:ascii="Symbol" w:hAnsi="Symbol" w:hint="default"/>
      </w:rPr>
    </w:lvl>
    <w:lvl w:ilvl="1" w:tplc="70120362" w:tentative="1">
      <w:start w:val="1"/>
      <w:numFmt w:val="bullet"/>
      <w:lvlText w:val="o"/>
      <w:lvlJc w:val="left"/>
      <w:pPr>
        <w:ind w:left="2208" w:hanging="360"/>
      </w:pPr>
      <w:rPr>
        <w:rFonts w:ascii="Courier New" w:hAnsi="Courier New" w:cs="Courier New" w:hint="default"/>
      </w:rPr>
    </w:lvl>
    <w:lvl w:ilvl="2" w:tplc="2E2CC55E" w:tentative="1">
      <w:start w:val="1"/>
      <w:numFmt w:val="bullet"/>
      <w:lvlText w:val=""/>
      <w:lvlJc w:val="left"/>
      <w:pPr>
        <w:ind w:left="2928" w:hanging="360"/>
      </w:pPr>
      <w:rPr>
        <w:rFonts w:ascii="Wingdings" w:hAnsi="Wingdings" w:hint="default"/>
      </w:rPr>
    </w:lvl>
    <w:lvl w:ilvl="3" w:tplc="21AC4FA2" w:tentative="1">
      <w:start w:val="1"/>
      <w:numFmt w:val="bullet"/>
      <w:lvlText w:val=""/>
      <w:lvlJc w:val="left"/>
      <w:pPr>
        <w:ind w:left="3648" w:hanging="360"/>
      </w:pPr>
      <w:rPr>
        <w:rFonts w:ascii="Symbol" w:hAnsi="Symbol" w:hint="default"/>
      </w:rPr>
    </w:lvl>
    <w:lvl w:ilvl="4" w:tplc="59021742" w:tentative="1">
      <w:start w:val="1"/>
      <w:numFmt w:val="bullet"/>
      <w:lvlText w:val="o"/>
      <w:lvlJc w:val="left"/>
      <w:pPr>
        <w:ind w:left="4368" w:hanging="360"/>
      </w:pPr>
      <w:rPr>
        <w:rFonts w:ascii="Courier New" w:hAnsi="Courier New" w:cs="Courier New" w:hint="default"/>
      </w:rPr>
    </w:lvl>
    <w:lvl w:ilvl="5" w:tplc="BE601A56" w:tentative="1">
      <w:start w:val="1"/>
      <w:numFmt w:val="bullet"/>
      <w:lvlText w:val=""/>
      <w:lvlJc w:val="left"/>
      <w:pPr>
        <w:ind w:left="5088" w:hanging="360"/>
      </w:pPr>
      <w:rPr>
        <w:rFonts w:ascii="Wingdings" w:hAnsi="Wingdings" w:hint="default"/>
      </w:rPr>
    </w:lvl>
    <w:lvl w:ilvl="6" w:tplc="98BE6182" w:tentative="1">
      <w:start w:val="1"/>
      <w:numFmt w:val="bullet"/>
      <w:lvlText w:val=""/>
      <w:lvlJc w:val="left"/>
      <w:pPr>
        <w:ind w:left="5808" w:hanging="360"/>
      </w:pPr>
      <w:rPr>
        <w:rFonts w:ascii="Symbol" w:hAnsi="Symbol" w:hint="default"/>
      </w:rPr>
    </w:lvl>
    <w:lvl w:ilvl="7" w:tplc="46C42282" w:tentative="1">
      <w:start w:val="1"/>
      <w:numFmt w:val="bullet"/>
      <w:lvlText w:val="o"/>
      <w:lvlJc w:val="left"/>
      <w:pPr>
        <w:ind w:left="6528" w:hanging="360"/>
      </w:pPr>
      <w:rPr>
        <w:rFonts w:ascii="Courier New" w:hAnsi="Courier New" w:cs="Courier New" w:hint="default"/>
      </w:rPr>
    </w:lvl>
    <w:lvl w:ilvl="8" w:tplc="4650E704" w:tentative="1">
      <w:start w:val="1"/>
      <w:numFmt w:val="bullet"/>
      <w:lvlText w:val=""/>
      <w:lvlJc w:val="left"/>
      <w:pPr>
        <w:ind w:left="7248" w:hanging="360"/>
      </w:pPr>
      <w:rPr>
        <w:rFonts w:ascii="Wingdings" w:hAnsi="Wingdings" w:hint="default"/>
      </w:rPr>
    </w:lvl>
  </w:abstractNum>
  <w:abstractNum w:abstractNumId="2">
    <w:nsid w:val="24672F93"/>
    <w:multiLevelType w:val="hybridMultilevel"/>
    <w:tmpl w:val="5980106C"/>
    <w:lvl w:ilvl="0" w:tplc="4F26F096">
      <w:start w:val="1"/>
      <w:numFmt w:val="decimal"/>
      <w:lvlText w:val="%1."/>
      <w:lvlJc w:val="left"/>
      <w:pPr>
        <w:ind w:left="360" w:hanging="360"/>
      </w:pPr>
      <w:rPr>
        <w:rFonts w:hint="default"/>
      </w:rPr>
    </w:lvl>
    <w:lvl w:ilvl="1" w:tplc="48AA3A22" w:tentative="1">
      <w:start w:val="1"/>
      <w:numFmt w:val="lowerLetter"/>
      <w:lvlText w:val="%2."/>
      <w:lvlJc w:val="left"/>
      <w:pPr>
        <w:ind w:left="1080" w:hanging="360"/>
      </w:pPr>
    </w:lvl>
    <w:lvl w:ilvl="2" w:tplc="B08C6EE6" w:tentative="1">
      <w:start w:val="1"/>
      <w:numFmt w:val="lowerRoman"/>
      <w:lvlText w:val="%3."/>
      <w:lvlJc w:val="right"/>
      <w:pPr>
        <w:ind w:left="1800" w:hanging="180"/>
      </w:pPr>
    </w:lvl>
    <w:lvl w:ilvl="3" w:tplc="F68CFFA4" w:tentative="1">
      <w:start w:val="1"/>
      <w:numFmt w:val="decimal"/>
      <w:lvlText w:val="%4."/>
      <w:lvlJc w:val="left"/>
      <w:pPr>
        <w:ind w:left="2520" w:hanging="360"/>
      </w:pPr>
    </w:lvl>
    <w:lvl w:ilvl="4" w:tplc="C456C8E8" w:tentative="1">
      <w:start w:val="1"/>
      <w:numFmt w:val="lowerLetter"/>
      <w:lvlText w:val="%5."/>
      <w:lvlJc w:val="left"/>
      <w:pPr>
        <w:ind w:left="3240" w:hanging="360"/>
      </w:pPr>
    </w:lvl>
    <w:lvl w:ilvl="5" w:tplc="22322CA0" w:tentative="1">
      <w:start w:val="1"/>
      <w:numFmt w:val="lowerRoman"/>
      <w:lvlText w:val="%6."/>
      <w:lvlJc w:val="right"/>
      <w:pPr>
        <w:ind w:left="3960" w:hanging="180"/>
      </w:pPr>
    </w:lvl>
    <w:lvl w:ilvl="6" w:tplc="410E2016" w:tentative="1">
      <w:start w:val="1"/>
      <w:numFmt w:val="decimal"/>
      <w:lvlText w:val="%7."/>
      <w:lvlJc w:val="left"/>
      <w:pPr>
        <w:ind w:left="4680" w:hanging="360"/>
      </w:pPr>
    </w:lvl>
    <w:lvl w:ilvl="7" w:tplc="3A66CCEE" w:tentative="1">
      <w:start w:val="1"/>
      <w:numFmt w:val="lowerLetter"/>
      <w:lvlText w:val="%8."/>
      <w:lvlJc w:val="left"/>
      <w:pPr>
        <w:ind w:left="5400" w:hanging="360"/>
      </w:pPr>
    </w:lvl>
    <w:lvl w:ilvl="8" w:tplc="3B9AFA98" w:tentative="1">
      <w:start w:val="1"/>
      <w:numFmt w:val="lowerRoman"/>
      <w:lvlText w:val="%9."/>
      <w:lvlJc w:val="right"/>
      <w:pPr>
        <w:ind w:left="6120" w:hanging="180"/>
      </w:pPr>
    </w:lvl>
  </w:abstractNum>
  <w:abstractNum w:abstractNumId="3">
    <w:nsid w:val="266E7299"/>
    <w:multiLevelType w:val="hybridMultilevel"/>
    <w:tmpl w:val="48E4DE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B423F50"/>
    <w:multiLevelType w:val="hybridMultilevel"/>
    <w:tmpl w:val="3E0EF1A8"/>
    <w:lvl w:ilvl="0" w:tplc="A62EAB60">
      <w:start w:val="1"/>
      <w:numFmt w:val="decimal"/>
      <w:lvlText w:val="%1."/>
      <w:lvlJc w:val="left"/>
      <w:pPr>
        <w:ind w:left="720" w:hanging="360"/>
      </w:pPr>
      <w:rPr>
        <w:rFonts w:hint="default"/>
      </w:rPr>
    </w:lvl>
    <w:lvl w:ilvl="1" w:tplc="06F8BCAA" w:tentative="1">
      <w:start w:val="1"/>
      <w:numFmt w:val="lowerLetter"/>
      <w:lvlText w:val="%2."/>
      <w:lvlJc w:val="left"/>
      <w:pPr>
        <w:ind w:left="1440" w:hanging="360"/>
      </w:pPr>
    </w:lvl>
    <w:lvl w:ilvl="2" w:tplc="4132912A" w:tentative="1">
      <w:start w:val="1"/>
      <w:numFmt w:val="lowerRoman"/>
      <w:lvlText w:val="%3."/>
      <w:lvlJc w:val="right"/>
      <w:pPr>
        <w:ind w:left="2160" w:hanging="180"/>
      </w:pPr>
    </w:lvl>
    <w:lvl w:ilvl="3" w:tplc="5BC611AC" w:tentative="1">
      <w:start w:val="1"/>
      <w:numFmt w:val="decimal"/>
      <w:lvlText w:val="%4."/>
      <w:lvlJc w:val="left"/>
      <w:pPr>
        <w:ind w:left="2880" w:hanging="360"/>
      </w:pPr>
    </w:lvl>
    <w:lvl w:ilvl="4" w:tplc="7994ADA0" w:tentative="1">
      <w:start w:val="1"/>
      <w:numFmt w:val="lowerLetter"/>
      <w:lvlText w:val="%5."/>
      <w:lvlJc w:val="left"/>
      <w:pPr>
        <w:ind w:left="3600" w:hanging="360"/>
      </w:pPr>
    </w:lvl>
    <w:lvl w:ilvl="5" w:tplc="71F2E1D6" w:tentative="1">
      <w:start w:val="1"/>
      <w:numFmt w:val="lowerRoman"/>
      <w:lvlText w:val="%6."/>
      <w:lvlJc w:val="right"/>
      <w:pPr>
        <w:ind w:left="4320" w:hanging="180"/>
      </w:pPr>
    </w:lvl>
    <w:lvl w:ilvl="6" w:tplc="612C4B8C" w:tentative="1">
      <w:start w:val="1"/>
      <w:numFmt w:val="decimal"/>
      <w:lvlText w:val="%7."/>
      <w:lvlJc w:val="left"/>
      <w:pPr>
        <w:ind w:left="5040" w:hanging="360"/>
      </w:pPr>
    </w:lvl>
    <w:lvl w:ilvl="7" w:tplc="BACE0634" w:tentative="1">
      <w:start w:val="1"/>
      <w:numFmt w:val="lowerLetter"/>
      <w:lvlText w:val="%8."/>
      <w:lvlJc w:val="left"/>
      <w:pPr>
        <w:ind w:left="5760" w:hanging="360"/>
      </w:pPr>
    </w:lvl>
    <w:lvl w:ilvl="8" w:tplc="59EC3E00" w:tentative="1">
      <w:start w:val="1"/>
      <w:numFmt w:val="lowerRoman"/>
      <w:lvlText w:val="%9."/>
      <w:lvlJc w:val="right"/>
      <w:pPr>
        <w:ind w:left="6480" w:hanging="180"/>
      </w:pPr>
    </w:lvl>
  </w:abstractNum>
  <w:abstractNum w:abstractNumId="5">
    <w:nsid w:val="37FC6AF8"/>
    <w:multiLevelType w:val="hybridMultilevel"/>
    <w:tmpl w:val="60CCDBEC"/>
    <w:lvl w:ilvl="0" w:tplc="A46AEFC6">
      <w:start w:val="1"/>
      <w:numFmt w:val="lowerLetter"/>
      <w:lvlText w:val="%1."/>
      <w:lvlJc w:val="left"/>
      <w:pPr>
        <w:ind w:left="720" w:hanging="360"/>
      </w:pPr>
    </w:lvl>
    <w:lvl w:ilvl="1" w:tplc="3E743C24" w:tentative="1">
      <w:start w:val="1"/>
      <w:numFmt w:val="lowerLetter"/>
      <w:lvlText w:val="%2."/>
      <w:lvlJc w:val="left"/>
      <w:pPr>
        <w:ind w:left="1440" w:hanging="360"/>
      </w:pPr>
    </w:lvl>
    <w:lvl w:ilvl="2" w:tplc="91F4D4E6" w:tentative="1">
      <w:start w:val="1"/>
      <w:numFmt w:val="lowerRoman"/>
      <w:lvlText w:val="%3."/>
      <w:lvlJc w:val="right"/>
      <w:pPr>
        <w:ind w:left="2160" w:hanging="180"/>
      </w:pPr>
    </w:lvl>
    <w:lvl w:ilvl="3" w:tplc="0FDA8F10" w:tentative="1">
      <w:start w:val="1"/>
      <w:numFmt w:val="decimal"/>
      <w:lvlText w:val="%4."/>
      <w:lvlJc w:val="left"/>
      <w:pPr>
        <w:ind w:left="2880" w:hanging="360"/>
      </w:pPr>
    </w:lvl>
    <w:lvl w:ilvl="4" w:tplc="F5BAA59A" w:tentative="1">
      <w:start w:val="1"/>
      <w:numFmt w:val="lowerLetter"/>
      <w:lvlText w:val="%5."/>
      <w:lvlJc w:val="left"/>
      <w:pPr>
        <w:ind w:left="3600" w:hanging="360"/>
      </w:pPr>
    </w:lvl>
    <w:lvl w:ilvl="5" w:tplc="A84C0710" w:tentative="1">
      <w:start w:val="1"/>
      <w:numFmt w:val="lowerRoman"/>
      <w:lvlText w:val="%6."/>
      <w:lvlJc w:val="right"/>
      <w:pPr>
        <w:ind w:left="4320" w:hanging="180"/>
      </w:pPr>
    </w:lvl>
    <w:lvl w:ilvl="6" w:tplc="618CD41C" w:tentative="1">
      <w:start w:val="1"/>
      <w:numFmt w:val="decimal"/>
      <w:lvlText w:val="%7."/>
      <w:lvlJc w:val="left"/>
      <w:pPr>
        <w:ind w:left="5040" w:hanging="360"/>
      </w:pPr>
    </w:lvl>
    <w:lvl w:ilvl="7" w:tplc="C9DEDF26" w:tentative="1">
      <w:start w:val="1"/>
      <w:numFmt w:val="lowerLetter"/>
      <w:lvlText w:val="%8."/>
      <w:lvlJc w:val="left"/>
      <w:pPr>
        <w:ind w:left="5760" w:hanging="360"/>
      </w:pPr>
    </w:lvl>
    <w:lvl w:ilvl="8" w:tplc="4E162E9E" w:tentative="1">
      <w:start w:val="1"/>
      <w:numFmt w:val="lowerRoman"/>
      <w:lvlText w:val="%9."/>
      <w:lvlJc w:val="right"/>
      <w:pPr>
        <w:ind w:left="6480" w:hanging="180"/>
      </w:pPr>
    </w:lvl>
  </w:abstractNum>
  <w:abstractNum w:abstractNumId="6">
    <w:nsid w:val="435A1A76"/>
    <w:multiLevelType w:val="hybridMultilevel"/>
    <w:tmpl w:val="08EE0750"/>
    <w:lvl w:ilvl="0" w:tplc="52CE1954">
      <w:start w:val="1"/>
      <w:numFmt w:val="lowerLetter"/>
      <w:lvlText w:val="%1."/>
      <w:lvlJc w:val="left"/>
      <w:pPr>
        <w:ind w:left="720" w:hanging="360"/>
      </w:pPr>
      <w:rPr>
        <w:rFonts w:hint="default"/>
      </w:rPr>
    </w:lvl>
    <w:lvl w:ilvl="1" w:tplc="2DAA50D4" w:tentative="1">
      <w:start w:val="1"/>
      <w:numFmt w:val="lowerLetter"/>
      <w:lvlText w:val="%2."/>
      <w:lvlJc w:val="left"/>
      <w:pPr>
        <w:ind w:left="1440" w:hanging="360"/>
      </w:pPr>
    </w:lvl>
    <w:lvl w:ilvl="2" w:tplc="2A3822F8" w:tentative="1">
      <w:start w:val="1"/>
      <w:numFmt w:val="lowerRoman"/>
      <w:lvlText w:val="%3."/>
      <w:lvlJc w:val="right"/>
      <w:pPr>
        <w:ind w:left="2160" w:hanging="180"/>
      </w:pPr>
    </w:lvl>
    <w:lvl w:ilvl="3" w:tplc="FA8EAE10" w:tentative="1">
      <w:start w:val="1"/>
      <w:numFmt w:val="decimal"/>
      <w:lvlText w:val="%4."/>
      <w:lvlJc w:val="left"/>
      <w:pPr>
        <w:ind w:left="2880" w:hanging="360"/>
      </w:pPr>
    </w:lvl>
    <w:lvl w:ilvl="4" w:tplc="44409F72" w:tentative="1">
      <w:start w:val="1"/>
      <w:numFmt w:val="lowerLetter"/>
      <w:lvlText w:val="%5."/>
      <w:lvlJc w:val="left"/>
      <w:pPr>
        <w:ind w:left="3600" w:hanging="360"/>
      </w:pPr>
    </w:lvl>
    <w:lvl w:ilvl="5" w:tplc="81284194" w:tentative="1">
      <w:start w:val="1"/>
      <w:numFmt w:val="lowerRoman"/>
      <w:lvlText w:val="%6."/>
      <w:lvlJc w:val="right"/>
      <w:pPr>
        <w:ind w:left="4320" w:hanging="180"/>
      </w:pPr>
    </w:lvl>
    <w:lvl w:ilvl="6" w:tplc="2972881A" w:tentative="1">
      <w:start w:val="1"/>
      <w:numFmt w:val="decimal"/>
      <w:lvlText w:val="%7."/>
      <w:lvlJc w:val="left"/>
      <w:pPr>
        <w:ind w:left="5040" w:hanging="360"/>
      </w:pPr>
    </w:lvl>
    <w:lvl w:ilvl="7" w:tplc="C2AAAB14" w:tentative="1">
      <w:start w:val="1"/>
      <w:numFmt w:val="lowerLetter"/>
      <w:lvlText w:val="%8."/>
      <w:lvlJc w:val="left"/>
      <w:pPr>
        <w:ind w:left="5760" w:hanging="360"/>
      </w:pPr>
    </w:lvl>
    <w:lvl w:ilvl="8" w:tplc="ABCE8520" w:tentative="1">
      <w:start w:val="1"/>
      <w:numFmt w:val="lowerRoman"/>
      <w:lvlText w:val="%9."/>
      <w:lvlJc w:val="right"/>
      <w:pPr>
        <w:ind w:left="6480" w:hanging="180"/>
      </w:pPr>
    </w:lvl>
  </w:abstractNum>
  <w:abstractNum w:abstractNumId="7">
    <w:nsid w:val="4D017214"/>
    <w:multiLevelType w:val="hybridMultilevel"/>
    <w:tmpl w:val="ACE67D80"/>
    <w:lvl w:ilvl="0" w:tplc="233C1D88">
      <w:start w:val="1"/>
      <w:numFmt w:val="decimal"/>
      <w:lvlText w:val="%1."/>
      <w:lvlJc w:val="left"/>
      <w:pPr>
        <w:ind w:left="720" w:hanging="360"/>
      </w:pPr>
      <w:rPr>
        <w:rFonts w:hint="default"/>
      </w:rPr>
    </w:lvl>
    <w:lvl w:ilvl="1" w:tplc="4B8CB0B4" w:tentative="1">
      <w:start w:val="1"/>
      <w:numFmt w:val="lowerLetter"/>
      <w:lvlText w:val="%2."/>
      <w:lvlJc w:val="left"/>
      <w:pPr>
        <w:ind w:left="1440" w:hanging="360"/>
      </w:pPr>
    </w:lvl>
    <w:lvl w:ilvl="2" w:tplc="7792C016" w:tentative="1">
      <w:start w:val="1"/>
      <w:numFmt w:val="lowerRoman"/>
      <w:lvlText w:val="%3."/>
      <w:lvlJc w:val="right"/>
      <w:pPr>
        <w:ind w:left="2160" w:hanging="180"/>
      </w:pPr>
    </w:lvl>
    <w:lvl w:ilvl="3" w:tplc="B6927CE8" w:tentative="1">
      <w:start w:val="1"/>
      <w:numFmt w:val="decimal"/>
      <w:lvlText w:val="%4."/>
      <w:lvlJc w:val="left"/>
      <w:pPr>
        <w:ind w:left="2880" w:hanging="360"/>
      </w:pPr>
    </w:lvl>
    <w:lvl w:ilvl="4" w:tplc="5D645E34" w:tentative="1">
      <w:start w:val="1"/>
      <w:numFmt w:val="lowerLetter"/>
      <w:lvlText w:val="%5."/>
      <w:lvlJc w:val="left"/>
      <w:pPr>
        <w:ind w:left="3600" w:hanging="360"/>
      </w:pPr>
    </w:lvl>
    <w:lvl w:ilvl="5" w:tplc="5F12B5DC" w:tentative="1">
      <w:start w:val="1"/>
      <w:numFmt w:val="lowerRoman"/>
      <w:lvlText w:val="%6."/>
      <w:lvlJc w:val="right"/>
      <w:pPr>
        <w:ind w:left="4320" w:hanging="180"/>
      </w:pPr>
    </w:lvl>
    <w:lvl w:ilvl="6" w:tplc="4ED4813A" w:tentative="1">
      <w:start w:val="1"/>
      <w:numFmt w:val="decimal"/>
      <w:lvlText w:val="%7."/>
      <w:lvlJc w:val="left"/>
      <w:pPr>
        <w:ind w:left="5040" w:hanging="360"/>
      </w:pPr>
    </w:lvl>
    <w:lvl w:ilvl="7" w:tplc="0938F308" w:tentative="1">
      <w:start w:val="1"/>
      <w:numFmt w:val="lowerLetter"/>
      <w:lvlText w:val="%8."/>
      <w:lvlJc w:val="left"/>
      <w:pPr>
        <w:ind w:left="5760" w:hanging="360"/>
      </w:pPr>
    </w:lvl>
    <w:lvl w:ilvl="8" w:tplc="3C0E6938" w:tentative="1">
      <w:start w:val="1"/>
      <w:numFmt w:val="lowerRoman"/>
      <w:lvlText w:val="%9."/>
      <w:lvlJc w:val="right"/>
      <w:pPr>
        <w:ind w:left="6480" w:hanging="180"/>
      </w:pPr>
    </w:lvl>
  </w:abstractNum>
  <w:abstractNum w:abstractNumId="8">
    <w:nsid w:val="56C74B73"/>
    <w:multiLevelType w:val="hybridMultilevel"/>
    <w:tmpl w:val="A84ACE96"/>
    <w:lvl w:ilvl="0" w:tplc="BE509622">
      <w:start w:val="1"/>
      <w:numFmt w:val="decimal"/>
      <w:lvlText w:val="%1."/>
      <w:lvlJc w:val="left"/>
      <w:pPr>
        <w:ind w:left="720" w:hanging="360"/>
      </w:pPr>
      <w:rPr>
        <w:rFonts w:hint="default"/>
      </w:rPr>
    </w:lvl>
    <w:lvl w:ilvl="1" w:tplc="17269664" w:tentative="1">
      <w:start w:val="1"/>
      <w:numFmt w:val="lowerLetter"/>
      <w:lvlText w:val="%2."/>
      <w:lvlJc w:val="left"/>
      <w:pPr>
        <w:ind w:left="1440" w:hanging="360"/>
      </w:pPr>
    </w:lvl>
    <w:lvl w:ilvl="2" w:tplc="DFE0554C" w:tentative="1">
      <w:start w:val="1"/>
      <w:numFmt w:val="lowerRoman"/>
      <w:lvlText w:val="%3."/>
      <w:lvlJc w:val="right"/>
      <w:pPr>
        <w:ind w:left="2160" w:hanging="180"/>
      </w:pPr>
    </w:lvl>
    <w:lvl w:ilvl="3" w:tplc="990CCEB0" w:tentative="1">
      <w:start w:val="1"/>
      <w:numFmt w:val="decimal"/>
      <w:lvlText w:val="%4."/>
      <w:lvlJc w:val="left"/>
      <w:pPr>
        <w:ind w:left="2880" w:hanging="360"/>
      </w:pPr>
    </w:lvl>
    <w:lvl w:ilvl="4" w:tplc="ABC2C6F8" w:tentative="1">
      <w:start w:val="1"/>
      <w:numFmt w:val="lowerLetter"/>
      <w:lvlText w:val="%5."/>
      <w:lvlJc w:val="left"/>
      <w:pPr>
        <w:ind w:left="3600" w:hanging="360"/>
      </w:pPr>
    </w:lvl>
    <w:lvl w:ilvl="5" w:tplc="C1324430" w:tentative="1">
      <w:start w:val="1"/>
      <w:numFmt w:val="lowerRoman"/>
      <w:lvlText w:val="%6."/>
      <w:lvlJc w:val="right"/>
      <w:pPr>
        <w:ind w:left="4320" w:hanging="180"/>
      </w:pPr>
    </w:lvl>
    <w:lvl w:ilvl="6" w:tplc="386C192A" w:tentative="1">
      <w:start w:val="1"/>
      <w:numFmt w:val="decimal"/>
      <w:lvlText w:val="%7."/>
      <w:lvlJc w:val="left"/>
      <w:pPr>
        <w:ind w:left="5040" w:hanging="360"/>
      </w:pPr>
    </w:lvl>
    <w:lvl w:ilvl="7" w:tplc="ACCA4E80" w:tentative="1">
      <w:start w:val="1"/>
      <w:numFmt w:val="lowerLetter"/>
      <w:lvlText w:val="%8."/>
      <w:lvlJc w:val="left"/>
      <w:pPr>
        <w:ind w:left="5760" w:hanging="360"/>
      </w:pPr>
    </w:lvl>
    <w:lvl w:ilvl="8" w:tplc="F9B898A0" w:tentative="1">
      <w:start w:val="1"/>
      <w:numFmt w:val="lowerRoman"/>
      <w:lvlText w:val="%9."/>
      <w:lvlJc w:val="right"/>
      <w:pPr>
        <w:ind w:left="6480" w:hanging="180"/>
      </w:pPr>
    </w:lvl>
  </w:abstractNum>
  <w:abstractNum w:abstractNumId="9">
    <w:nsid w:val="5DE97BA1"/>
    <w:multiLevelType w:val="hybridMultilevel"/>
    <w:tmpl w:val="0060D5AA"/>
    <w:lvl w:ilvl="0" w:tplc="0744FA04">
      <w:start w:val="1"/>
      <w:numFmt w:val="lowerLetter"/>
      <w:lvlText w:val="%1."/>
      <w:lvlJc w:val="left"/>
      <w:pPr>
        <w:ind w:left="1080" w:hanging="360"/>
      </w:pPr>
      <w:rPr>
        <w:rFonts w:hint="default"/>
      </w:rPr>
    </w:lvl>
    <w:lvl w:ilvl="1" w:tplc="1024B648" w:tentative="1">
      <w:start w:val="1"/>
      <w:numFmt w:val="lowerLetter"/>
      <w:lvlText w:val="%2."/>
      <w:lvlJc w:val="left"/>
      <w:pPr>
        <w:ind w:left="1800" w:hanging="360"/>
      </w:pPr>
    </w:lvl>
    <w:lvl w:ilvl="2" w:tplc="8E42DE20" w:tentative="1">
      <w:start w:val="1"/>
      <w:numFmt w:val="lowerRoman"/>
      <w:lvlText w:val="%3."/>
      <w:lvlJc w:val="right"/>
      <w:pPr>
        <w:ind w:left="2520" w:hanging="180"/>
      </w:pPr>
    </w:lvl>
    <w:lvl w:ilvl="3" w:tplc="345ACB30" w:tentative="1">
      <w:start w:val="1"/>
      <w:numFmt w:val="decimal"/>
      <w:lvlText w:val="%4."/>
      <w:lvlJc w:val="left"/>
      <w:pPr>
        <w:ind w:left="3240" w:hanging="360"/>
      </w:pPr>
    </w:lvl>
    <w:lvl w:ilvl="4" w:tplc="91722CF0" w:tentative="1">
      <w:start w:val="1"/>
      <w:numFmt w:val="lowerLetter"/>
      <w:lvlText w:val="%5."/>
      <w:lvlJc w:val="left"/>
      <w:pPr>
        <w:ind w:left="3960" w:hanging="360"/>
      </w:pPr>
    </w:lvl>
    <w:lvl w:ilvl="5" w:tplc="529CADD8" w:tentative="1">
      <w:start w:val="1"/>
      <w:numFmt w:val="lowerRoman"/>
      <w:lvlText w:val="%6."/>
      <w:lvlJc w:val="right"/>
      <w:pPr>
        <w:ind w:left="4680" w:hanging="180"/>
      </w:pPr>
    </w:lvl>
    <w:lvl w:ilvl="6" w:tplc="DDF0F430" w:tentative="1">
      <w:start w:val="1"/>
      <w:numFmt w:val="decimal"/>
      <w:lvlText w:val="%7."/>
      <w:lvlJc w:val="left"/>
      <w:pPr>
        <w:ind w:left="5400" w:hanging="360"/>
      </w:pPr>
    </w:lvl>
    <w:lvl w:ilvl="7" w:tplc="9E720944" w:tentative="1">
      <w:start w:val="1"/>
      <w:numFmt w:val="lowerLetter"/>
      <w:lvlText w:val="%8."/>
      <w:lvlJc w:val="left"/>
      <w:pPr>
        <w:ind w:left="6120" w:hanging="360"/>
      </w:pPr>
    </w:lvl>
    <w:lvl w:ilvl="8" w:tplc="E71EF826" w:tentative="1">
      <w:start w:val="1"/>
      <w:numFmt w:val="lowerRoman"/>
      <w:lvlText w:val="%9."/>
      <w:lvlJc w:val="right"/>
      <w:pPr>
        <w:ind w:left="6840" w:hanging="180"/>
      </w:pPr>
    </w:lvl>
  </w:abstractNum>
  <w:abstractNum w:abstractNumId="10">
    <w:nsid w:val="6590109E"/>
    <w:multiLevelType w:val="hybridMultilevel"/>
    <w:tmpl w:val="6B983D98"/>
    <w:lvl w:ilvl="0" w:tplc="54BC1D44">
      <w:start w:val="1"/>
      <w:numFmt w:val="upperRoman"/>
      <w:lvlText w:val="%1."/>
      <w:lvlJc w:val="left"/>
      <w:pPr>
        <w:ind w:left="720" w:hanging="360"/>
      </w:pPr>
      <w:rPr>
        <w:rFonts w:hint="default"/>
      </w:rPr>
    </w:lvl>
    <w:lvl w:ilvl="1" w:tplc="2B0CF6FE" w:tentative="1">
      <w:start w:val="1"/>
      <w:numFmt w:val="lowerLetter"/>
      <w:lvlText w:val="%2."/>
      <w:lvlJc w:val="left"/>
      <w:pPr>
        <w:ind w:left="1440" w:hanging="360"/>
      </w:pPr>
    </w:lvl>
    <w:lvl w:ilvl="2" w:tplc="1E727818" w:tentative="1">
      <w:start w:val="1"/>
      <w:numFmt w:val="lowerRoman"/>
      <w:lvlText w:val="%3."/>
      <w:lvlJc w:val="right"/>
      <w:pPr>
        <w:ind w:left="2160" w:hanging="180"/>
      </w:pPr>
    </w:lvl>
    <w:lvl w:ilvl="3" w:tplc="C4AA25D6" w:tentative="1">
      <w:start w:val="1"/>
      <w:numFmt w:val="decimal"/>
      <w:lvlText w:val="%4."/>
      <w:lvlJc w:val="left"/>
      <w:pPr>
        <w:ind w:left="2880" w:hanging="360"/>
      </w:pPr>
    </w:lvl>
    <w:lvl w:ilvl="4" w:tplc="0D12C336" w:tentative="1">
      <w:start w:val="1"/>
      <w:numFmt w:val="lowerLetter"/>
      <w:lvlText w:val="%5."/>
      <w:lvlJc w:val="left"/>
      <w:pPr>
        <w:ind w:left="3600" w:hanging="360"/>
      </w:pPr>
    </w:lvl>
    <w:lvl w:ilvl="5" w:tplc="86B0A84E" w:tentative="1">
      <w:start w:val="1"/>
      <w:numFmt w:val="lowerRoman"/>
      <w:lvlText w:val="%6."/>
      <w:lvlJc w:val="right"/>
      <w:pPr>
        <w:ind w:left="4320" w:hanging="180"/>
      </w:pPr>
    </w:lvl>
    <w:lvl w:ilvl="6" w:tplc="61962EB2" w:tentative="1">
      <w:start w:val="1"/>
      <w:numFmt w:val="decimal"/>
      <w:lvlText w:val="%7."/>
      <w:lvlJc w:val="left"/>
      <w:pPr>
        <w:ind w:left="5040" w:hanging="360"/>
      </w:pPr>
    </w:lvl>
    <w:lvl w:ilvl="7" w:tplc="C522242C" w:tentative="1">
      <w:start w:val="1"/>
      <w:numFmt w:val="lowerLetter"/>
      <w:lvlText w:val="%8."/>
      <w:lvlJc w:val="left"/>
      <w:pPr>
        <w:ind w:left="5760" w:hanging="360"/>
      </w:pPr>
    </w:lvl>
    <w:lvl w:ilvl="8" w:tplc="1CBEE994" w:tentative="1">
      <w:start w:val="1"/>
      <w:numFmt w:val="lowerRoman"/>
      <w:lvlText w:val="%9."/>
      <w:lvlJc w:val="right"/>
      <w:pPr>
        <w:ind w:left="6480" w:hanging="180"/>
      </w:pPr>
    </w:lvl>
  </w:abstractNum>
  <w:abstractNum w:abstractNumId="11">
    <w:nsid w:val="68427775"/>
    <w:multiLevelType w:val="hybridMultilevel"/>
    <w:tmpl w:val="E8E8C1D0"/>
    <w:lvl w:ilvl="0" w:tplc="3146D110">
      <w:start w:val="1"/>
      <w:numFmt w:val="lowerLetter"/>
      <w:lvlText w:val="%1."/>
      <w:lvlJc w:val="left"/>
      <w:pPr>
        <w:ind w:left="720" w:hanging="360"/>
      </w:pPr>
      <w:rPr>
        <w:rFonts w:hint="default"/>
      </w:rPr>
    </w:lvl>
    <w:lvl w:ilvl="1" w:tplc="F96C28C0" w:tentative="1">
      <w:start w:val="1"/>
      <w:numFmt w:val="lowerLetter"/>
      <w:lvlText w:val="%2."/>
      <w:lvlJc w:val="left"/>
      <w:pPr>
        <w:ind w:left="1440" w:hanging="360"/>
      </w:pPr>
    </w:lvl>
    <w:lvl w:ilvl="2" w:tplc="CA106E94" w:tentative="1">
      <w:start w:val="1"/>
      <w:numFmt w:val="lowerRoman"/>
      <w:lvlText w:val="%3."/>
      <w:lvlJc w:val="right"/>
      <w:pPr>
        <w:ind w:left="2160" w:hanging="180"/>
      </w:pPr>
    </w:lvl>
    <w:lvl w:ilvl="3" w:tplc="BE3EDEF2" w:tentative="1">
      <w:start w:val="1"/>
      <w:numFmt w:val="decimal"/>
      <w:lvlText w:val="%4."/>
      <w:lvlJc w:val="left"/>
      <w:pPr>
        <w:ind w:left="2880" w:hanging="360"/>
      </w:pPr>
    </w:lvl>
    <w:lvl w:ilvl="4" w:tplc="960483BC" w:tentative="1">
      <w:start w:val="1"/>
      <w:numFmt w:val="lowerLetter"/>
      <w:lvlText w:val="%5."/>
      <w:lvlJc w:val="left"/>
      <w:pPr>
        <w:ind w:left="3600" w:hanging="360"/>
      </w:pPr>
    </w:lvl>
    <w:lvl w:ilvl="5" w:tplc="564E4A70" w:tentative="1">
      <w:start w:val="1"/>
      <w:numFmt w:val="lowerRoman"/>
      <w:lvlText w:val="%6."/>
      <w:lvlJc w:val="right"/>
      <w:pPr>
        <w:ind w:left="4320" w:hanging="180"/>
      </w:pPr>
    </w:lvl>
    <w:lvl w:ilvl="6" w:tplc="0E902100" w:tentative="1">
      <w:start w:val="1"/>
      <w:numFmt w:val="decimal"/>
      <w:lvlText w:val="%7."/>
      <w:lvlJc w:val="left"/>
      <w:pPr>
        <w:ind w:left="5040" w:hanging="360"/>
      </w:pPr>
    </w:lvl>
    <w:lvl w:ilvl="7" w:tplc="67244A5E" w:tentative="1">
      <w:start w:val="1"/>
      <w:numFmt w:val="lowerLetter"/>
      <w:lvlText w:val="%8."/>
      <w:lvlJc w:val="left"/>
      <w:pPr>
        <w:ind w:left="5760" w:hanging="360"/>
      </w:pPr>
    </w:lvl>
    <w:lvl w:ilvl="8" w:tplc="829062B2" w:tentative="1">
      <w:start w:val="1"/>
      <w:numFmt w:val="lowerRoman"/>
      <w:lvlText w:val="%9."/>
      <w:lvlJc w:val="right"/>
      <w:pPr>
        <w:ind w:left="6480" w:hanging="180"/>
      </w:pPr>
    </w:lvl>
  </w:abstractNum>
  <w:abstractNum w:abstractNumId="12">
    <w:nsid w:val="7ED86AB4"/>
    <w:multiLevelType w:val="hybridMultilevel"/>
    <w:tmpl w:val="B6DEF910"/>
    <w:lvl w:ilvl="0" w:tplc="40090001">
      <w:start w:val="1"/>
      <w:numFmt w:val="bullet"/>
      <w:lvlText w:val=""/>
      <w:lvlJc w:val="left"/>
      <w:pPr>
        <w:ind w:left="1135" w:hanging="360"/>
      </w:pPr>
      <w:rPr>
        <w:rFonts w:ascii="Symbol" w:hAnsi="Symbol" w:hint="default"/>
      </w:rPr>
    </w:lvl>
    <w:lvl w:ilvl="1" w:tplc="40090003" w:tentative="1">
      <w:start w:val="1"/>
      <w:numFmt w:val="bullet"/>
      <w:lvlText w:val="o"/>
      <w:lvlJc w:val="left"/>
      <w:pPr>
        <w:ind w:left="1855" w:hanging="360"/>
      </w:pPr>
      <w:rPr>
        <w:rFonts w:ascii="Courier New" w:hAnsi="Courier New" w:cs="Courier New" w:hint="default"/>
      </w:rPr>
    </w:lvl>
    <w:lvl w:ilvl="2" w:tplc="40090005" w:tentative="1">
      <w:start w:val="1"/>
      <w:numFmt w:val="bullet"/>
      <w:lvlText w:val=""/>
      <w:lvlJc w:val="left"/>
      <w:pPr>
        <w:ind w:left="2575" w:hanging="360"/>
      </w:pPr>
      <w:rPr>
        <w:rFonts w:ascii="Wingdings" w:hAnsi="Wingdings" w:hint="default"/>
      </w:rPr>
    </w:lvl>
    <w:lvl w:ilvl="3" w:tplc="40090001" w:tentative="1">
      <w:start w:val="1"/>
      <w:numFmt w:val="bullet"/>
      <w:lvlText w:val=""/>
      <w:lvlJc w:val="left"/>
      <w:pPr>
        <w:ind w:left="3295" w:hanging="360"/>
      </w:pPr>
      <w:rPr>
        <w:rFonts w:ascii="Symbol" w:hAnsi="Symbol" w:hint="default"/>
      </w:rPr>
    </w:lvl>
    <w:lvl w:ilvl="4" w:tplc="40090003" w:tentative="1">
      <w:start w:val="1"/>
      <w:numFmt w:val="bullet"/>
      <w:lvlText w:val="o"/>
      <w:lvlJc w:val="left"/>
      <w:pPr>
        <w:ind w:left="4015" w:hanging="360"/>
      </w:pPr>
      <w:rPr>
        <w:rFonts w:ascii="Courier New" w:hAnsi="Courier New" w:cs="Courier New" w:hint="default"/>
      </w:rPr>
    </w:lvl>
    <w:lvl w:ilvl="5" w:tplc="40090005" w:tentative="1">
      <w:start w:val="1"/>
      <w:numFmt w:val="bullet"/>
      <w:lvlText w:val=""/>
      <w:lvlJc w:val="left"/>
      <w:pPr>
        <w:ind w:left="4735" w:hanging="360"/>
      </w:pPr>
      <w:rPr>
        <w:rFonts w:ascii="Wingdings" w:hAnsi="Wingdings" w:hint="default"/>
      </w:rPr>
    </w:lvl>
    <w:lvl w:ilvl="6" w:tplc="40090001" w:tentative="1">
      <w:start w:val="1"/>
      <w:numFmt w:val="bullet"/>
      <w:lvlText w:val=""/>
      <w:lvlJc w:val="left"/>
      <w:pPr>
        <w:ind w:left="5455" w:hanging="360"/>
      </w:pPr>
      <w:rPr>
        <w:rFonts w:ascii="Symbol" w:hAnsi="Symbol" w:hint="default"/>
      </w:rPr>
    </w:lvl>
    <w:lvl w:ilvl="7" w:tplc="40090003" w:tentative="1">
      <w:start w:val="1"/>
      <w:numFmt w:val="bullet"/>
      <w:lvlText w:val="o"/>
      <w:lvlJc w:val="left"/>
      <w:pPr>
        <w:ind w:left="6175" w:hanging="360"/>
      </w:pPr>
      <w:rPr>
        <w:rFonts w:ascii="Courier New" w:hAnsi="Courier New" w:cs="Courier New" w:hint="default"/>
      </w:rPr>
    </w:lvl>
    <w:lvl w:ilvl="8" w:tplc="40090005" w:tentative="1">
      <w:start w:val="1"/>
      <w:numFmt w:val="bullet"/>
      <w:lvlText w:val=""/>
      <w:lvlJc w:val="left"/>
      <w:pPr>
        <w:ind w:left="6895" w:hanging="360"/>
      </w:pPr>
      <w:rPr>
        <w:rFonts w:ascii="Wingdings" w:hAnsi="Wingdings" w:hint="default"/>
      </w:rPr>
    </w:lvl>
  </w:abstractNum>
  <w:num w:numId="1">
    <w:abstractNumId w:val="7"/>
  </w:num>
  <w:num w:numId="2">
    <w:abstractNumId w:val="2"/>
  </w:num>
  <w:num w:numId="3">
    <w:abstractNumId w:val="4"/>
  </w:num>
  <w:num w:numId="4">
    <w:abstractNumId w:val="8"/>
  </w:num>
  <w:num w:numId="5">
    <w:abstractNumId w:val="10"/>
  </w:num>
  <w:num w:numId="6">
    <w:abstractNumId w:val="0"/>
  </w:num>
  <w:num w:numId="7">
    <w:abstractNumId w:val="5"/>
  </w:num>
  <w:num w:numId="8">
    <w:abstractNumId w:val="9"/>
  </w:num>
  <w:num w:numId="9">
    <w:abstractNumId w:val="6"/>
  </w:num>
  <w:num w:numId="10">
    <w:abstractNumId w:val="11"/>
  </w:num>
  <w:num w:numId="11">
    <w:abstractNumId w:val="1"/>
  </w:num>
  <w:num w:numId="12">
    <w:abstractNumId w:val="3"/>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docVars>
    <w:docVar w:name="__Grammarly_42____i" w:val="H4sIAAAAAAAEAKtWckksSQxILCpxzi/NK1GyMqwFAAEhoTITAAAA"/>
    <w:docVar w:name="__Grammarly_42___1" w:val="H4sIAAAAAAAEAKtWcslP9kxRslIyNDY2tjQzNDE1NDYxNTI1NTRR0lEKTi0uzszPAykwrAUApSxlyiwAAAA="/>
  </w:docVars>
  <w:rsids>
    <w:rsidRoot w:val="002A6121"/>
    <w:rsid w:val="00036C3B"/>
    <w:rsid w:val="000A14D1"/>
    <w:rsid w:val="000D19DD"/>
    <w:rsid w:val="000D2568"/>
    <w:rsid w:val="000E0EBF"/>
    <w:rsid w:val="000E41D1"/>
    <w:rsid w:val="0010103F"/>
    <w:rsid w:val="00107B74"/>
    <w:rsid w:val="0012225B"/>
    <w:rsid w:val="00135EDD"/>
    <w:rsid w:val="001D0210"/>
    <w:rsid w:val="001E068B"/>
    <w:rsid w:val="001E5DE6"/>
    <w:rsid w:val="001F67F0"/>
    <w:rsid w:val="00204C95"/>
    <w:rsid w:val="00281003"/>
    <w:rsid w:val="002A6121"/>
    <w:rsid w:val="002B2BE9"/>
    <w:rsid w:val="002E5D29"/>
    <w:rsid w:val="00300306"/>
    <w:rsid w:val="00321481"/>
    <w:rsid w:val="00334EC3"/>
    <w:rsid w:val="00396BAB"/>
    <w:rsid w:val="003F5005"/>
    <w:rsid w:val="00484D75"/>
    <w:rsid w:val="004E41A8"/>
    <w:rsid w:val="004F5D14"/>
    <w:rsid w:val="0050771A"/>
    <w:rsid w:val="005276C5"/>
    <w:rsid w:val="005571A6"/>
    <w:rsid w:val="00564334"/>
    <w:rsid w:val="00573077"/>
    <w:rsid w:val="005A6B3D"/>
    <w:rsid w:val="005B4E0C"/>
    <w:rsid w:val="006103F7"/>
    <w:rsid w:val="0062321F"/>
    <w:rsid w:val="006B7383"/>
    <w:rsid w:val="007165A7"/>
    <w:rsid w:val="00751166"/>
    <w:rsid w:val="00772CE2"/>
    <w:rsid w:val="00797837"/>
    <w:rsid w:val="007A3284"/>
    <w:rsid w:val="007B7EAC"/>
    <w:rsid w:val="007D1561"/>
    <w:rsid w:val="008051BF"/>
    <w:rsid w:val="008529CC"/>
    <w:rsid w:val="008A3B6C"/>
    <w:rsid w:val="008B2498"/>
    <w:rsid w:val="008B4DC5"/>
    <w:rsid w:val="008B5957"/>
    <w:rsid w:val="008E137E"/>
    <w:rsid w:val="00903DD7"/>
    <w:rsid w:val="0091555F"/>
    <w:rsid w:val="00940CF8"/>
    <w:rsid w:val="009501D5"/>
    <w:rsid w:val="009B1BB0"/>
    <w:rsid w:val="009B7D56"/>
    <w:rsid w:val="00A13730"/>
    <w:rsid w:val="00A65A91"/>
    <w:rsid w:val="00AD67A5"/>
    <w:rsid w:val="00AF0526"/>
    <w:rsid w:val="00B03631"/>
    <w:rsid w:val="00B23E07"/>
    <w:rsid w:val="00BA4B2A"/>
    <w:rsid w:val="00C15A37"/>
    <w:rsid w:val="00C50011"/>
    <w:rsid w:val="00C75F2B"/>
    <w:rsid w:val="00CE3F31"/>
    <w:rsid w:val="00CE4B65"/>
    <w:rsid w:val="00D00868"/>
    <w:rsid w:val="00D133CC"/>
    <w:rsid w:val="00D44A08"/>
    <w:rsid w:val="00D4563F"/>
    <w:rsid w:val="00D467B7"/>
    <w:rsid w:val="00D52061"/>
    <w:rsid w:val="00D6091A"/>
    <w:rsid w:val="00D74B86"/>
    <w:rsid w:val="00D86233"/>
    <w:rsid w:val="00D917DB"/>
    <w:rsid w:val="00D96898"/>
    <w:rsid w:val="00DA23A6"/>
    <w:rsid w:val="00DB62B7"/>
    <w:rsid w:val="00DB708B"/>
    <w:rsid w:val="00E161C2"/>
    <w:rsid w:val="00E213EB"/>
    <w:rsid w:val="00E758FC"/>
    <w:rsid w:val="00F1517D"/>
    <w:rsid w:val="00F90D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121"/>
    <w:pPr>
      <w:spacing w:after="200" w:line="276" w:lineRule="auto"/>
    </w:pPr>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121"/>
    <w:pPr>
      <w:ind w:left="720"/>
      <w:contextualSpacing/>
    </w:pPr>
  </w:style>
  <w:style w:type="table" w:styleId="LightGrid-Accent4">
    <w:name w:val="Light Grid Accent 4"/>
    <w:basedOn w:val="TableNormal"/>
    <w:uiPriority w:val="62"/>
    <w:rsid w:val="002A6121"/>
    <w:pPr>
      <w:spacing w:after="0" w:line="240" w:lineRule="auto"/>
    </w:pPr>
    <w:rPr>
      <w:kern w:val="0"/>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Default">
    <w:name w:val="Default"/>
    <w:rsid w:val="002A6121"/>
    <w:pPr>
      <w:autoSpaceDE w:val="0"/>
      <w:autoSpaceDN w:val="0"/>
      <w:adjustRightInd w:val="0"/>
      <w:spacing w:after="0" w:line="240" w:lineRule="auto"/>
    </w:pPr>
    <w:rPr>
      <w:rFonts w:ascii="Times New Roman" w:hAnsi="Times New Roman" w:cs="Times New Roman"/>
      <w:color w:val="000000"/>
      <w:kern w:val="0"/>
      <w:sz w:val="24"/>
      <w:szCs w:val="24"/>
    </w:rPr>
  </w:style>
  <w:style w:type="table" w:customStyle="1" w:styleId="ListTable1Light-Accent51">
    <w:name w:val="List Table 1 Light - Accent 51"/>
    <w:basedOn w:val="TableNormal"/>
    <w:uiPriority w:val="46"/>
    <w:rsid w:val="00AF05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281003"/>
    <w:rPr>
      <w:color w:val="0000FF"/>
      <w:u w:val="single"/>
    </w:rPr>
  </w:style>
  <w:style w:type="character" w:customStyle="1" w:styleId="biblio-authors">
    <w:name w:val="biblio-authors"/>
    <w:basedOn w:val="DefaultParagraphFont"/>
    <w:rsid w:val="00281003"/>
  </w:style>
  <w:style w:type="character" w:customStyle="1" w:styleId="biblio-title">
    <w:name w:val="biblio-title"/>
    <w:basedOn w:val="DefaultParagraphFont"/>
    <w:rsid w:val="00281003"/>
  </w:style>
  <w:style w:type="table" w:customStyle="1" w:styleId="PlainTable41">
    <w:name w:val="Plain Table 41"/>
    <w:basedOn w:val="TableNormal"/>
    <w:uiPriority w:val="44"/>
    <w:rsid w:val="009B1BB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07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71A"/>
    <w:rPr>
      <w:kern w:val="0"/>
    </w:rPr>
  </w:style>
  <w:style w:type="paragraph" w:styleId="Footer">
    <w:name w:val="footer"/>
    <w:basedOn w:val="Normal"/>
    <w:link w:val="FooterChar"/>
    <w:uiPriority w:val="99"/>
    <w:unhideWhenUsed/>
    <w:rsid w:val="00507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71A"/>
    <w:rPr>
      <w:kern w:val="0"/>
    </w:rPr>
  </w:style>
  <w:style w:type="character" w:customStyle="1" w:styleId="UnresolvedMention1">
    <w:name w:val="Unresolved Mention1"/>
    <w:basedOn w:val="DefaultParagraphFont"/>
    <w:uiPriority w:val="99"/>
    <w:semiHidden/>
    <w:unhideWhenUsed/>
    <w:rsid w:val="00D4563F"/>
    <w:rPr>
      <w:color w:val="605E5C"/>
      <w:shd w:val="clear" w:color="auto" w:fill="E1DFDD"/>
    </w:rPr>
  </w:style>
  <w:style w:type="paragraph" w:styleId="BalloonText">
    <w:name w:val="Balloon Text"/>
    <w:basedOn w:val="Normal"/>
    <w:link w:val="BalloonTextChar"/>
    <w:uiPriority w:val="99"/>
    <w:semiHidden/>
    <w:unhideWhenUsed/>
    <w:rsid w:val="007D1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1561"/>
    <w:rPr>
      <w:rFonts w:ascii="Tahoma" w:hAnsi="Tahoma" w:cs="Tahoma"/>
      <w:kern w:val="0"/>
      <w:sz w:val="16"/>
      <w:szCs w:val="16"/>
    </w:rPr>
  </w:style>
  <w:style w:type="table" w:styleId="TableGrid">
    <w:name w:val="Table Grid"/>
    <w:basedOn w:val="TableNormal"/>
    <w:uiPriority w:val="39"/>
    <w:rsid w:val="00AD6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7B7EA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dx.doi.org/10.1007/s00128-020-02787-z" TargetMode="External"/><Relationship Id="rId2" Type="http://schemas.openxmlformats.org/officeDocument/2006/relationships/numbering" Target="numbering.xml"/><Relationship Id="rId16" Type="http://schemas.openxmlformats.org/officeDocument/2006/relationships/hyperlink" Target="https://doi.org/10.1080/13880209.2017.1283338" TargetMode="External"/><Relationship Id="rId1" Type="http://schemas.openxmlformats.org/officeDocument/2006/relationships/customXml" Target="../customXml/item1.xml"/><Relationship Id="rId6" Type="http://schemas.openxmlformats.org/officeDocument/2006/relationships/hyperlink" Target="mailto:archna.05talwar@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B0898-6CC4-402C-826A-F38647929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4752</Words>
  <Characters>27093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Shruti Anand</dc:creator>
  <cp:lastModifiedBy>admin</cp:lastModifiedBy>
  <cp:revision>2</cp:revision>
  <dcterms:created xsi:type="dcterms:W3CDTF">2023-09-22T10:01:00Z</dcterms:created>
  <dcterms:modified xsi:type="dcterms:W3CDTF">2023-09-22T10:01:00Z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4b3d83ba-b339-4268-9194-553e7359803a</vt:lpwstr>
  </property>
</Properties>
</file>