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10A7" w14:textId="77777777" w:rsidR="004113EE" w:rsidRPr="004B63BC" w:rsidRDefault="008E437C" w:rsidP="008E437C">
      <w:pPr>
        <w:jc w:val="center"/>
        <w:rPr>
          <w:rFonts w:ascii="Cambria" w:hAnsi="Cambria"/>
          <w:b/>
          <w:sz w:val="24"/>
          <w:szCs w:val="24"/>
          <w:lang w:val="en-IN"/>
        </w:rPr>
      </w:pPr>
      <w:r w:rsidRPr="004B63BC">
        <w:rPr>
          <w:rFonts w:ascii="Cambria" w:hAnsi="Cambria"/>
          <w:b/>
          <w:sz w:val="24"/>
          <w:szCs w:val="24"/>
          <w:lang w:val="en-IN"/>
        </w:rPr>
        <w:t>Synthesis and Characterization of MoO</w:t>
      </w:r>
      <w:r w:rsidRPr="004B63BC">
        <w:rPr>
          <w:rFonts w:ascii="Cambria" w:hAnsi="Cambria"/>
          <w:b/>
          <w:sz w:val="24"/>
          <w:szCs w:val="24"/>
          <w:vertAlign w:val="subscript"/>
          <w:lang w:val="en-IN"/>
        </w:rPr>
        <w:t>3</w:t>
      </w:r>
      <w:r w:rsidR="004D11E1" w:rsidRPr="004B63BC">
        <w:rPr>
          <w:rFonts w:ascii="Cambria" w:hAnsi="Cambria"/>
          <w:b/>
          <w:sz w:val="24"/>
          <w:szCs w:val="24"/>
          <w:lang w:val="en-IN"/>
        </w:rPr>
        <w:t xml:space="preserve"> Nanorods</w:t>
      </w:r>
    </w:p>
    <w:p w14:paraId="0A22B65B" w14:textId="77777777" w:rsidR="008E437C" w:rsidRDefault="008E437C" w:rsidP="008E437C">
      <w:pPr>
        <w:jc w:val="center"/>
        <w:rPr>
          <w:rFonts w:ascii="Cambria" w:hAnsi="Cambria"/>
          <w:sz w:val="24"/>
          <w:szCs w:val="24"/>
          <w:lang w:val="en-IN"/>
        </w:rPr>
      </w:pPr>
      <w:r>
        <w:rPr>
          <w:rFonts w:ascii="Cambria" w:hAnsi="Cambria"/>
          <w:sz w:val="24"/>
          <w:szCs w:val="24"/>
          <w:lang w:val="en-IN"/>
        </w:rPr>
        <w:t>Neha Desai, Rajesh Kavade</w:t>
      </w:r>
    </w:p>
    <w:p w14:paraId="70BA72CF" w14:textId="77777777" w:rsidR="008E437C" w:rsidRPr="004B63BC" w:rsidRDefault="008E437C" w:rsidP="008E437C">
      <w:pPr>
        <w:jc w:val="center"/>
        <w:rPr>
          <w:rFonts w:ascii="Cambria" w:hAnsi="Cambria"/>
          <w:b/>
          <w:sz w:val="24"/>
          <w:szCs w:val="24"/>
          <w:lang w:val="en-IN"/>
        </w:rPr>
      </w:pPr>
      <w:r w:rsidRPr="004B63BC">
        <w:rPr>
          <w:rFonts w:ascii="Cambria" w:hAnsi="Cambria"/>
          <w:b/>
          <w:sz w:val="24"/>
          <w:szCs w:val="24"/>
          <w:lang w:val="en-IN"/>
        </w:rPr>
        <w:t>Department of Chemistry, K.B.P. Mahavidyalaya Pandharpur</w:t>
      </w:r>
    </w:p>
    <w:p w14:paraId="3BD3606B" w14:textId="77777777" w:rsidR="008E437C" w:rsidRDefault="008E437C" w:rsidP="008E437C">
      <w:pPr>
        <w:jc w:val="center"/>
        <w:rPr>
          <w:rFonts w:ascii="Cambria" w:hAnsi="Cambria"/>
          <w:sz w:val="24"/>
          <w:szCs w:val="24"/>
          <w:lang w:val="en-IN"/>
        </w:rPr>
      </w:pPr>
      <w:r>
        <w:rPr>
          <w:rFonts w:ascii="Cambria" w:hAnsi="Cambria"/>
          <w:sz w:val="24"/>
          <w:szCs w:val="24"/>
          <w:lang w:val="en-IN"/>
        </w:rPr>
        <w:t xml:space="preserve">Email id of corresponding </w:t>
      </w:r>
      <w:proofErr w:type="gramStart"/>
      <w:r>
        <w:rPr>
          <w:rFonts w:ascii="Cambria" w:hAnsi="Cambria"/>
          <w:sz w:val="24"/>
          <w:szCs w:val="24"/>
          <w:lang w:val="en-IN"/>
        </w:rPr>
        <w:t>author</w:t>
      </w:r>
      <w:r w:rsidR="004B63BC">
        <w:rPr>
          <w:rFonts w:ascii="Cambria" w:hAnsi="Cambria"/>
          <w:sz w:val="24"/>
          <w:szCs w:val="24"/>
          <w:lang w:val="en-IN"/>
        </w:rPr>
        <w:t xml:space="preserve">  </w:t>
      </w:r>
      <w:r>
        <w:rPr>
          <w:rFonts w:ascii="Cambria" w:hAnsi="Cambria"/>
          <w:sz w:val="24"/>
          <w:szCs w:val="24"/>
          <w:lang w:val="en-IN"/>
        </w:rPr>
        <w:t>:</w:t>
      </w:r>
      <w:proofErr w:type="gramEnd"/>
      <w:r>
        <w:rPr>
          <w:rFonts w:ascii="Cambria" w:hAnsi="Cambria"/>
          <w:sz w:val="24"/>
          <w:szCs w:val="24"/>
          <w:lang w:val="en-IN"/>
        </w:rPr>
        <w:t xml:space="preserve">- </w:t>
      </w:r>
      <w:hyperlink r:id="rId5" w:history="1">
        <w:r w:rsidRPr="000E70DD">
          <w:rPr>
            <w:rStyle w:val="Hyperlink"/>
            <w:rFonts w:ascii="Cambria" w:hAnsi="Cambria"/>
            <w:sz w:val="24"/>
            <w:szCs w:val="24"/>
            <w:lang w:val="en-IN"/>
          </w:rPr>
          <w:t>nehadesai323@gmail.com</w:t>
        </w:r>
      </w:hyperlink>
    </w:p>
    <w:p w14:paraId="3726AE08" w14:textId="77777777" w:rsidR="008E437C" w:rsidRPr="004D11E1" w:rsidRDefault="008E437C" w:rsidP="008E437C">
      <w:pPr>
        <w:jc w:val="both"/>
        <w:rPr>
          <w:rFonts w:ascii="Cambria" w:hAnsi="Cambria"/>
          <w:b/>
          <w:bCs/>
          <w:sz w:val="24"/>
          <w:szCs w:val="24"/>
          <w:lang w:val="en-IN"/>
        </w:rPr>
      </w:pPr>
      <w:proofErr w:type="gramStart"/>
      <w:r w:rsidRPr="004D11E1">
        <w:rPr>
          <w:rFonts w:ascii="Cambria" w:hAnsi="Cambria"/>
          <w:b/>
          <w:bCs/>
          <w:sz w:val="24"/>
          <w:szCs w:val="24"/>
          <w:lang w:val="en-IN"/>
        </w:rPr>
        <w:t>Abstract:-</w:t>
      </w:r>
      <w:proofErr w:type="gramEnd"/>
    </w:p>
    <w:p w14:paraId="61EF357B" w14:textId="77777777" w:rsidR="008E437C" w:rsidRDefault="008E437C" w:rsidP="004B63BC">
      <w:pPr>
        <w:spacing w:line="360" w:lineRule="auto"/>
        <w:jc w:val="both"/>
        <w:rPr>
          <w:rFonts w:ascii="Cambria" w:hAnsi="Cambria"/>
          <w:sz w:val="24"/>
          <w:szCs w:val="24"/>
          <w:lang w:val="en-IN"/>
        </w:rPr>
      </w:pPr>
      <w:r>
        <w:rPr>
          <w:rFonts w:ascii="Cambria" w:hAnsi="Cambria"/>
          <w:sz w:val="24"/>
          <w:szCs w:val="24"/>
          <w:lang w:val="en-IN"/>
        </w:rPr>
        <w:t>In the present investigation we have synthesised MoO</w:t>
      </w:r>
      <w:r w:rsidRPr="008E437C">
        <w:rPr>
          <w:rFonts w:ascii="Cambria" w:hAnsi="Cambria"/>
          <w:sz w:val="24"/>
          <w:szCs w:val="24"/>
          <w:vertAlign w:val="subscript"/>
          <w:lang w:val="en-IN"/>
        </w:rPr>
        <w:t>3</w:t>
      </w:r>
      <w:r>
        <w:rPr>
          <w:rFonts w:ascii="Cambria" w:hAnsi="Cambria"/>
          <w:sz w:val="24"/>
          <w:szCs w:val="24"/>
          <w:lang w:val="en-IN"/>
        </w:rPr>
        <w:t xml:space="preserve"> nanoparticles by chemical bath deposition. The synthesised MoO</w:t>
      </w:r>
      <w:r w:rsidRPr="0009092C">
        <w:rPr>
          <w:rFonts w:ascii="Cambria" w:hAnsi="Cambria"/>
          <w:sz w:val="24"/>
          <w:szCs w:val="24"/>
          <w:vertAlign w:val="subscript"/>
          <w:lang w:val="en-IN"/>
        </w:rPr>
        <w:t>3</w:t>
      </w:r>
      <w:r>
        <w:rPr>
          <w:rFonts w:ascii="Cambria" w:hAnsi="Cambria"/>
          <w:sz w:val="24"/>
          <w:szCs w:val="24"/>
          <w:lang w:val="en-IN"/>
        </w:rPr>
        <w:t xml:space="preserve"> nanoparticles are well indexed to hexagonal crystal structure.   </w:t>
      </w:r>
      <w:r w:rsidR="0009092C">
        <w:rPr>
          <w:rFonts w:ascii="Cambria" w:hAnsi="Cambria"/>
          <w:sz w:val="24"/>
          <w:szCs w:val="24"/>
          <w:lang w:val="en-IN"/>
        </w:rPr>
        <w:t>The morphological study reveals presence of nanorods with hexagonal cry</w:t>
      </w:r>
      <w:r w:rsidR="004B63BC">
        <w:rPr>
          <w:rFonts w:ascii="Cambria" w:hAnsi="Cambria"/>
          <w:sz w:val="24"/>
          <w:szCs w:val="24"/>
          <w:lang w:val="en-IN"/>
        </w:rPr>
        <w:t>s</w:t>
      </w:r>
      <w:r w:rsidR="0009092C">
        <w:rPr>
          <w:rFonts w:ascii="Cambria" w:hAnsi="Cambria"/>
          <w:sz w:val="24"/>
          <w:szCs w:val="24"/>
          <w:lang w:val="en-IN"/>
        </w:rPr>
        <w:t xml:space="preserve">tal structure. The optical study shows direct allowed band gap </w:t>
      </w:r>
      <w:r w:rsidR="00B03318">
        <w:rPr>
          <w:rFonts w:ascii="Cambria" w:hAnsi="Cambria"/>
          <w:sz w:val="24"/>
          <w:szCs w:val="24"/>
          <w:lang w:val="en-IN"/>
        </w:rPr>
        <w:t>with absorption in ultra violet region. The compositional analysis shows presence of molybdenum and oxygen in the synthesised nanoparticles.</w:t>
      </w:r>
    </w:p>
    <w:p w14:paraId="30E3A1F3" w14:textId="77777777" w:rsidR="004D11E1" w:rsidRDefault="004D11E1" w:rsidP="008E437C">
      <w:pPr>
        <w:jc w:val="both"/>
        <w:rPr>
          <w:rFonts w:ascii="Cambria" w:hAnsi="Cambria"/>
          <w:sz w:val="24"/>
          <w:szCs w:val="24"/>
          <w:lang w:val="en-IN"/>
        </w:rPr>
      </w:pPr>
      <w:proofErr w:type="gramStart"/>
      <w:r w:rsidRPr="004D11E1">
        <w:rPr>
          <w:rFonts w:ascii="Cambria" w:hAnsi="Cambria"/>
          <w:b/>
          <w:bCs/>
          <w:sz w:val="24"/>
          <w:szCs w:val="24"/>
          <w:lang w:val="en-IN"/>
        </w:rPr>
        <w:t>Keywords</w:t>
      </w:r>
      <w:r w:rsidR="004B63BC">
        <w:rPr>
          <w:rFonts w:ascii="Cambria" w:hAnsi="Cambria"/>
          <w:b/>
          <w:bCs/>
          <w:sz w:val="24"/>
          <w:szCs w:val="24"/>
          <w:lang w:val="en-IN"/>
        </w:rPr>
        <w:t xml:space="preserve"> </w:t>
      </w:r>
      <w:r>
        <w:rPr>
          <w:rFonts w:ascii="Cambria" w:hAnsi="Cambria"/>
          <w:sz w:val="24"/>
          <w:szCs w:val="24"/>
          <w:lang w:val="en-IN"/>
        </w:rPr>
        <w:t>:</w:t>
      </w:r>
      <w:proofErr w:type="gramEnd"/>
      <w:r>
        <w:rPr>
          <w:rFonts w:ascii="Cambria" w:hAnsi="Cambria"/>
          <w:sz w:val="24"/>
          <w:szCs w:val="24"/>
          <w:lang w:val="en-IN"/>
        </w:rPr>
        <w:t>- MoO</w:t>
      </w:r>
      <w:r w:rsidRPr="004B63BC">
        <w:rPr>
          <w:rFonts w:ascii="Cambria" w:hAnsi="Cambria"/>
          <w:sz w:val="24"/>
          <w:szCs w:val="24"/>
          <w:vertAlign w:val="subscript"/>
          <w:lang w:val="en-IN"/>
        </w:rPr>
        <w:t>3</w:t>
      </w:r>
      <w:r>
        <w:rPr>
          <w:rFonts w:ascii="Cambria" w:hAnsi="Cambria"/>
          <w:sz w:val="24"/>
          <w:szCs w:val="24"/>
          <w:lang w:val="en-IN"/>
        </w:rPr>
        <w:t>, CBD, nanorods</w:t>
      </w:r>
    </w:p>
    <w:p w14:paraId="27C8C131" w14:textId="77777777" w:rsidR="004D11E1" w:rsidRDefault="004D11E1" w:rsidP="008E437C">
      <w:pPr>
        <w:jc w:val="both"/>
        <w:rPr>
          <w:rFonts w:ascii="Cambria" w:hAnsi="Cambria"/>
          <w:b/>
          <w:bCs/>
          <w:sz w:val="24"/>
          <w:szCs w:val="24"/>
          <w:lang w:val="en-IN"/>
        </w:rPr>
      </w:pPr>
      <w:proofErr w:type="gramStart"/>
      <w:r>
        <w:rPr>
          <w:rFonts w:ascii="Cambria" w:hAnsi="Cambria"/>
          <w:b/>
          <w:bCs/>
          <w:sz w:val="24"/>
          <w:szCs w:val="24"/>
          <w:lang w:val="en-IN"/>
        </w:rPr>
        <w:t>Introduction:-</w:t>
      </w:r>
      <w:proofErr w:type="gramEnd"/>
    </w:p>
    <w:p w14:paraId="5BA84D71" w14:textId="77777777" w:rsidR="000E0C4A" w:rsidRPr="000E0C4A" w:rsidRDefault="000E0C4A" w:rsidP="000E0C4A">
      <w:pPr>
        <w:spacing w:line="360" w:lineRule="auto"/>
        <w:ind w:firstLine="720"/>
        <w:jc w:val="both"/>
        <w:rPr>
          <w:rFonts w:ascii="Cambria" w:hAnsi="Cambria"/>
          <w:sz w:val="24"/>
          <w:szCs w:val="24"/>
        </w:rPr>
      </w:pPr>
      <w:r w:rsidRPr="000E0C4A">
        <w:rPr>
          <w:rFonts w:ascii="Cambria" w:hAnsi="Cambria"/>
          <w:sz w:val="24"/>
          <w:szCs w:val="24"/>
        </w:rPr>
        <w:t>Recently, the transition metal oxides (TMOs) attracting a great deal of attention in the field of material science due to its variety of crystal phases and properties. The nano crystalline transition metal oxides such as TiO</w:t>
      </w:r>
      <w:r w:rsidRPr="000E0C4A">
        <w:rPr>
          <w:rFonts w:ascii="Cambria" w:hAnsi="Cambria"/>
          <w:sz w:val="24"/>
          <w:szCs w:val="24"/>
          <w:vertAlign w:val="subscript"/>
        </w:rPr>
        <w:t>2</w:t>
      </w:r>
      <w:r w:rsidRPr="000E0C4A">
        <w:rPr>
          <w:rFonts w:ascii="Cambria" w:hAnsi="Cambria"/>
          <w:sz w:val="24"/>
          <w:szCs w:val="24"/>
        </w:rPr>
        <w:t>, MoO</w:t>
      </w:r>
      <w:r w:rsidRPr="000E0C4A">
        <w:rPr>
          <w:rFonts w:ascii="Cambria" w:hAnsi="Cambria"/>
          <w:sz w:val="24"/>
          <w:szCs w:val="24"/>
          <w:vertAlign w:val="subscript"/>
        </w:rPr>
        <w:t>3</w:t>
      </w:r>
      <w:r w:rsidRPr="000E0C4A">
        <w:rPr>
          <w:rFonts w:ascii="Cambria" w:hAnsi="Cambria"/>
          <w:sz w:val="24"/>
          <w:szCs w:val="24"/>
        </w:rPr>
        <w:t xml:space="preserve"> and </w:t>
      </w:r>
      <w:proofErr w:type="spellStart"/>
      <w:r w:rsidRPr="000E0C4A">
        <w:rPr>
          <w:rFonts w:ascii="Cambria" w:hAnsi="Cambria"/>
          <w:sz w:val="24"/>
          <w:szCs w:val="24"/>
        </w:rPr>
        <w:t>ZnO</w:t>
      </w:r>
      <w:proofErr w:type="spellEnd"/>
      <w:r w:rsidRPr="000E0C4A">
        <w:rPr>
          <w:rFonts w:ascii="Cambria" w:hAnsi="Cambria"/>
          <w:sz w:val="24"/>
          <w:szCs w:val="24"/>
        </w:rPr>
        <w:t xml:space="preserve"> are most widely studied by various researchers all over the world. Among the transition metal oxides Molybdenum trioxide (MoO</w:t>
      </w:r>
      <w:r w:rsidRPr="000E0C4A">
        <w:rPr>
          <w:rFonts w:ascii="Cambria" w:hAnsi="Cambria"/>
          <w:sz w:val="24"/>
          <w:szCs w:val="24"/>
          <w:vertAlign w:val="subscript"/>
        </w:rPr>
        <w:t>3</w:t>
      </w:r>
      <w:r w:rsidRPr="000E0C4A">
        <w:rPr>
          <w:rFonts w:ascii="Cambria" w:hAnsi="Cambria"/>
          <w:sz w:val="24"/>
          <w:szCs w:val="24"/>
        </w:rPr>
        <w:t>) exhibit better intercalation chemistry with unique chemical, electrochemical, electronic and catalytic properties.</w:t>
      </w:r>
    </w:p>
    <w:p w14:paraId="62AFBD51" w14:textId="77777777" w:rsidR="000E0C4A" w:rsidRPr="000E0C4A" w:rsidRDefault="000E0C4A" w:rsidP="000E0C4A">
      <w:pPr>
        <w:spacing w:line="360" w:lineRule="auto"/>
        <w:ind w:firstLine="720"/>
        <w:jc w:val="both"/>
        <w:rPr>
          <w:rFonts w:ascii="Cambria" w:hAnsi="Cambria"/>
          <w:sz w:val="24"/>
          <w:szCs w:val="24"/>
        </w:rPr>
      </w:pPr>
      <w:r w:rsidRPr="000E0C4A">
        <w:rPr>
          <w:rFonts w:ascii="Cambria" w:hAnsi="Cambria"/>
          <w:sz w:val="24"/>
          <w:szCs w:val="24"/>
        </w:rPr>
        <w:t>MoO</w:t>
      </w:r>
      <w:r w:rsidRPr="000E0C4A">
        <w:rPr>
          <w:rFonts w:ascii="Cambria" w:hAnsi="Cambria"/>
          <w:sz w:val="24"/>
          <w:szCs w:val="24"/>
          <w:vertAlign w:val="subscript"/>
        </w:rPr>
        <w:t>3</w:t>
      </w:r>
      <w:r w:rsidRPr="000E0C4A">
        <w:rPr>
          <w:rFonts w:ascii="Cambria" w:hAnsi="Cambria"/>
          <w:sz w:val="24"/>
          <w:szCs w:val="24"/>
        </w:rPr>
        <w:t xml:space="preserve"> is the most produced product of molybdenum worldwide than any other molybdenum compound due to the comparative instability of molybdenum oxides of lower oxidation states. </w:t>
      </w:r>
    </w:p>
    <w:p w14:paraId="0AFEC164" w14:textId="77777777" w:rsidR="000E0C4A" w:rsidRPr="000E0C4A" w:rsidRDefault="000E0C4A" w:rsidP="000E0C4A">
      <w:pPr>
        <w:spacing w:line="360" w:lineRule="auto"/>
        <w:ind w:firstLine="720"/>
        <w:jc w:val="both"/>
        <w:rPr>
          <w:rFonts w:ascii="Cambria" w:hAnsi="Cambria"/>
          <w:sz w:val="24"/>
          <w:szCs w:val="24"/>
        </w:rPr>
      </w:pPr>
      <w:r w:rsidRPr="000E0C4A">
        <w:rPr>
          <w:rFonts w:ascii="Cambria" w:hAnsi="Cambria"/>
          <w:sz w:val="24"/>
          <w:szCs w:val="24"/>
        </w:rPr>
        <w:t>The MoO</w:t>
      </w:r>
      <w:r w:rsidRPr="000E0C4A">
        <w:rPr>
          <w:rFonts w:ascii="Cambria" w:hAnsi="Cambria"/>
          <w:sz w:val="24"/>
          <w:szCs w:val="24"/>
          <w:vertAlign w:val="subscript"/>
        </w:rPr>
        <w:t>3</w:t>
      </w:r>
      <w:r w:rsidRPr="000E0C4A">
        <w:rPr>
          <w:rFonts w:ascii="Cambria" w:hAnsi="Cambria"/>
          <w:sz w:val="24"/>
          <w:szCs w:val="24"/>
        </w:rPr>
        <w:t xml:space="preserve"> exhibits variety of crystal phases such as orthorhombic (α-MoO</w:t>
      </w:r>
      <w:r w:rsidRPr="000E0C4A">
        <w:rPr>
          <w:rFonts w:ascii="Cambria" w:hAnsi="Cambria"/>
          <w:sz w:val="24"/>
          <w:szCs w:val="24"/>
          <w:vertAlign w:val="subscript"/>
        </w:rPr>
        <w:t>3</w:t>
      </w:r>
      <w:r w:rsidRPr="000E0C4A">
        <w:rPr>
          <w:rFonts w:ascii="Cambria" w:hAnsi="Cambria"/>
          <w:sz w:val="24"/>
          <w:szCs w:val="24"/>
        </w:rPr>
        <w:t>) and hexagonal (h-MoO</w:t>
      </w:r>
      <w:r w:rsidRPr="000E0C4A">
        <w:rPr>
          <w:rFonts w:ascii="Cambria" w:hAnsi="Cambria"/>
          <w:sz w:val="24"/>
          <w:szCs w:val="24"/>
          <w:vertAlign w:val="subscript"/>
        </w:rPr>
        <w:t>3</w:t>
      </w:r>
      <w:r w:rsidRPr="000E0C4A">
        <w:rPr>
          <w:rFonts w:ascii="Cambria" w:hAnsi="Cambria"/>
          <w:sz w:val="24"/>
          <w:szCs w:val="24"/>
        </w:rPr>
        <w:t xml:space="preserve">). From </w:t>
      </w:r>
      <w:proofErr w:type="gramStart"/>
      <w:r w:rsidRPr="000E0C4A">
        <w:rPr>
          <w:rFonts w:ascii="Cambria" w:hAnsi="Cambria"/>
          <w:sz w:val="24"/>
          <w:szCs w:val="24"/>
        </w:rPr>
        <w:t>these two hexagonal form</w:t>
      </w:r>
      <w:proofErr w:type="gramEnd"/>
      <w:r w:rsidRPr="000E0C4A">
        <w:rPr>
          <w:rFonts w:ascii="Cambria" w:hAnsi="Cambria"/>
          <w:sz w:val="24"/>
          <w:szCs w:val="24"/>
        </w:rPr>
        <w:t xml:space="preserve"> of MoO</w:t>
      </w:r>
      <w:r w:rsidRPr="000E0C4A">
        <w:rPr>
          <w:rFonts w:ascii="Cambria" w:hAnsi="Cambria"/>
          <w:sz w:val="24"/>
          <w:szCs w:val="24"/>
          <w:vertAlign w:val="subscript"/>
        </w:rPr>
        <w:t>3</w:t>
      </w:r>
      <w:r w:rsidRPr="000E0C4A">
        <w:rPr>
          <w:rFonts w:ascii="Cambria" w:hAnsi="Cambria"/>
          <w:sz w:val="24"/>
          <w:szCs w:val="24"/>
        </w:rPr>
        <w:t xml:space="preserve"> is metastable which orthorhombic form of MoO</w:t>
      </w:r>
      <w:r w:rsidRPr="000E0C4A">
        <w:rPr>
          <w:rFonts w:ascii="Cambria" w:hAnsi="Cambria"/>
          <w:sz w:val="24"/>
          <w:szCs w:val="24"/>
          <w:vertAlign w:val="subscript"/>
        </w:rPr>
        <w:t>3</w:t>
      </w:r>
      <w:r w:rsidRPr="000E0C4A">
        <w:rPr>
          <w:rFonts w:ascii="Cambria" w:hAnsi="Cambria"/>
          <w:sz w:val="24"/>
          <w:szCs w:val="24"/>
        </w:rPr>
        <w:t xml:space="preserve"> is thermodynamically more stable than any other form.</w:t>
      </w:r>
    </w:p>
    <w:p w14:paraId="6A4DE18F" w14:textId="77777777" w:rsidR="004D11E1" w:rsidRPr="00142BAC" w:rsidRDefault="00164923" w:rsidP="000E0C4A">
      <w:pPr>
        <w:spacing w:line="360" w:lineRule="auto"/>
        <w:jc w:val="both"/>
        <w:rPr>
          <w:rFonts w:ascii="Cambria" w:hAnsi="Cambria"/>
          <w:color w:val="000000" w:themeColor="text1"/>
          <w:sz w:val="24"/>
          <w:szCs w:val="24"/>
        </w:rPr>
      </w:pPr>
      <w:r>
        <w:rPr>
          <w:rFonts w:ascii="Cambria" w:hAnsi="Cambria"/>
          <w:color w:val="FF0000"/>
          <w:sz w:val="24"/>
          <w:szCs w:val="24"/>
        </w:rPr>
        <w:tab/>
      </w:r>
      <w:r w:rsidR="000E0C4A" w:rsidRPr="00142BAC">
        <w:rPr>
          <w:rFonts w:ascii="Cambria" w:hAnsi="Cambria"/>
          <w:color w:val="000000" w:themeColor="text1"/>
          <w:sz w:val="24"/>
          <w:szCs w:val="24"/>
        </w:rPr>
        <w:t>Molybdenum trioxide (MoO</w:t>
      </w:r>
      <w:r w:rsidR="000E0C4A" w:rsidRPr="00142BAC">
        <w:rPr>
          <w:rFonts w:ascii="Cambria" w:hAnsi="Cambria"/>
          <w:color w:val="000000" w:themeColor="text1"/>
          <w:sz w:val="24"/>
          <w:szCs w:val="24"/>
          <w:vertAlign w:val="subscript"/>
        </w:rPr>
        <w:t>3</w:t>
      </w:r>
      <w:r w:rsidR="000E0C4A" w:rsidRPr="00142BAC">
        <w:rPr>
          <w:rFonts w:ascii="Cambria" w:hAnsi="Cambria"/>
          <w:color w:val="000000" w:themeColor="text1"/>
          <w:sz w:val="24"/>
          <w:szCs w:val="24"/>
        </w:rPr>
        <w:t>) exhibits excellent structural, chemical, electrical, catalytic, and optic</w:t>
      </w:r>
      <w:r w:rsidR="00142BAC">
        <w:rPr>
          <w:rFonts w:ascii="Cambria" w:hAnsi="Cambria"/>
          <w:color w:val="000000" w:themeColor="text1"/>
          <w:sz w:val="24"/>
          <w:szCs w:val="24"/>
        </w:rPr>
        <w:t xml:space="preserve">al </w:t>
      </w:r>
      <w:proofErr w:type="gramStart"/>
      <w:r w:rsidR="00142BAC">
        <w:rPr>
          <w:rFonts w:ascii="Cambria" w:hAnsi="Cambria"/>
          <w:color w:val="000000" w:themeColor="text1"/>
          <w:sz w:val="24"/>
          <w:szCs w:val="24"/>
        </w:rPr>
        <w:t xml:space="preserve">properties </w:t>
      </w:r>
      <w:r w:rsidR="000E0C4A" w:rsidRPr="00142BAC">
        <w:rPr>
          <w:rFonts w:ascii="Cambria" w:hAnsi="Cambria"/>
          <w:color w:val="000000" w:themeColor="text1"/>
          <w:sz w:val="24"/>
          <w:szCs w:val="24"/>
        </w:rPr>
        <w:t>.</w:t>
      </w:r>
      <w:proofErr w:type="gramEnd"/>
      <w:r w:rsidR="000E0C4A" w:rsidRPr="00142BAC">
        <w:rPr>
          <w:rFonts w:ascii="Cambria" w:hAnsi="Cambria"/>
          <w:color w:val="000000" w:themeColor="text1"/>
          <w:sz w:val="24"/>
          <w:szCs w:val="24"/>
        </w:rPr>
        <w:t xml:space="preserve"> They possess a perovskite-like structure which makes them a suitable candidate for optoelectronic applications. Several studies were carried out to </w:t>
      </w:r>
      <w:r w:rsidR="000E0C4A" w:rsidRPr="00142BAC">
        <w:rPr>
          <w:rFonts w:ascii="Cambria" w:hAnsi="Cambria"/>
          <w:color w:val="000000" w:themeColor="text1"/>
          <w:sz w:val="24"/>
          <w:szCs w:val="24"/>
        </w:rPr>
        <w:lastRenderedPageBreak/>
        <w:t>know more about the optical, structural and morphological properties of MoO</w:t>
      </w:r>
      <w:r w:rsidR="000E0C4A" w:rsidRPr="00142BAC">
        <w:rPr>
          <w:rFonts w:ascii="Cambria" w:hAnsi="Cambria"/>
          <w:color w:val="000000" w:themeColor="text1"/>
          <w:sz w:val="24"/>
          <w:szCs w:val="24"/>
          <w:vertAlign w:val="subscript"/>
        </w:rPr>
        <w:t>3</w:t>
      </w:r>
      <w:r w:rsidR="000E0C4A" w:rsidRPr="00142BAC">
        <w:rPr>
          <w:rFonts w:ascii="Cambria" w:hAnsi="Cambria"/>
          <w:color w:val="000000" w:themeColor="text1"/>
          <w:sz w:val="24"/>
          <w:szCs w:val="24"/>
        </w:rPr>
        <w:t>. Potential applications of MoO</w:t>
      </w:r>
      <w:r w:rsidR="000E0C4A" w:rsidRPr="00142BAC">
        <w:rPr>
          <w:rFonts w:ascii="Cambria" w:hAnsi="Cambria"/>
          <w:color w:val="000000" w:themeColor="text1"/>
          <w:sz w:val="24"/>
          <w:szCs w:val="24"/>
          <w:vertAlign w:val="subscript"/>
        </w:rPr>
        <w:t>3</w:t>
      </w:r>
      <w:r w:rsidR="000E0C4A" w:rsidRPr="00142BAC">
        <w:rPr>
          <w:rFonts w:ascii="Cambria" w:hAnsi="Cambria"/>
          <w:color w:val="000000" w:themeColor="text1"/>
          <w:sz w:val="24"/>
          <w:szCs w:val="24"/>
        </w:rPr>
        <w:t> include sensors, catalysts, fuel cells, solar cells, super</w:t>
      </w:r>
      <w:r w:rsidR="00142BAC">
        <w:rPr>
          <w:rFonts w:ascii="Cambria" w:hAnsi="Cambria"/>
          <w:color w:val="000000" w:themeColor="text1"/>
          <w:sz w:val="24"/>
          <w:szCs w:val="24"/>
        </w:rPr>
        <w:t xml:space="preserve">capacitors, memory devices, etc. </w:t>
      </w:r>
    </w:p>
    <w:p w14:paraId="48D308AF" w14:textId="77777777" w:rsidR="00164923" w:rsidRPr="004B63BC" w:rsidRDefault="00164923" w:rsidP="000E0C4A">
      <w:pPr>
        <w:spacing w:line="360" w:lineRule="auto"/>
        <w:jc w:val="both"/>
        <w:rPr>
          <w:rFonts w:ascii="Cambria" w:hAnsi="Cambria"/>
          <w:b/>
          <w:sz w:val="24"/>
          <w:szCs w:val="24"/>
        </w:rPr>
      </w:pPr>
      <w:proofErr w:type="gramStart"/>
      <w:r w:rsidRPr="004B63BC">
        <w:rPr>
          <w:rFonts w:ascii="Cambria" w:hAnsi="Cambria"/>
          <w:b/>
          <w:sz w:val="24"/>
          <w:szCs w:val="24"/>
        </w:rPr>
        <w:t>Experimental:-</w:t>
      </w:r>
      <w:proofErr w:type="gramEnd"/>
    </w:p>
    <w:p w14:paraId="63010454" w14:textId="77777777" w:rsidR="00164923" w:rsidRDefault="00FA59DC" w:rsidP="000E0C4A">
      <w:pPr>
        <w:spacing w:line="360" w:lineRule="auto"/>
        <w:jc w:val="both"/>
        <w:rPr>
          <w:rFonts w:ascii="Cambria" w:hAnsi="Cambria"/>
          <w:sz w:val="24"/>
          <w:szCs w:val="24"/>
        </w:rPr>
      </w:pPr>
      <w:r>
        <w:rPr>
          <w:rFonts w:ascii="Cambria" w:hAnsi="Cambria"/>
          <w:sz w:val="24"/>
          <w:szCs w:val="24"/>
        </w:rPr>
        <w:t xml:space="preserve"> Chemical bath deposition method is used for the synthesis of MoO3 nanomaterials. In a typical synthesis ammonium </w:t>
      </w:r>
      <w:proofErr w:type="spellStart"/>
      <w:r>
        <w:rPr>
          <w:rFonts w:ascii="Cambria" w:hAnsi="Cambria"/>
          <w:sz w:val="24"/>
          <w:szCs w:val="24"/>
        </w:rPr>
        <w:t>heptamolybdate</w:t>
      </w:r>
      <w:proofErr w:type="spellEnd"/>
      <w:r>
        <w:rPr>
          <w:rFonts w:ascii="Cambria" w:hAnsi="Cambria"/>
          <w:sz w:val="24"/>
          <w:szCs w:val="24"/>
        </w:rPr>
        <w:t xml:space="preserve"> tetrahydrate (AHM) and conc. Nitric acid (HNO3) is used as a precursor for the reaction. </w:t>
      </w:r>
    </w:p>
    <w:p w14:paraId="390FF3CA" w14:textId="77777777" w:rsidR="008B5B38" w:rsidRDefault="008B5B38" w:rsidP="008B5B38">
      <w:pPr>
        <w:spacing w:line="360" w:lineRule="auto"/>
        <w:ind w:firstLine="720"/>
        <w:jc w:val="both"/>
        <w:rPr>
          <w:rFonts w:ascii="Cambria" w:hAnsi="Cambria"/>
          <w:sz w:val="24"/>
          <w:szCs w:val="24"/>
        </w:rPr>
      </w:pPr>
      <w:proofErr w:type="gramStart"/>
      <w:r w:rsidRPr="008B5B38">
        <w:rPr>
          <w:rFonts w:ascii="Cambria" w:hAnsi="Cambria"/>
          <w:sz w:val="24"/>
          <w:szCs w:val="24"/>
        </w:rPr>
        <w:t xml:space="preserve">In </w:t>
      </w:r>
      <w:r w:rsidR="007D11E3">
        <w:rPr>
          <w:rFonts w:ascii="Cambria" w:hAnsi="Cambria"/>
          <w:sz w:val="24"/>
          <w:szCs w:val="24"/>
        </w:rPr>
        <w:t xml:space="preserve"> </w:t>
      </w:r>
      <w:proofErr w:type="spellStart"/>
      <w:r w:rsidRPr="008B5B38">
        <w:rPr>
          <w:rFonts w:ascii="Cambria" w:hAnsi="Cambria"/>
          <w:sz w:val="24"/>
          <w:szCs w:val="24"/>
        </w:rPr>
        <w:t>a</w:t>
      </w:r>
      <w:proofErr w:type="spellEnd"/>
      <w:proofErr w:type="gramEnd"/>
      <w:r w:rsidRPr="008B5B38">
        <w:rPr>
          <w:rFonts w:ascii="Cambria" w:hAnsi="Cambria"/>
          <w:sz w:val="24"/>
          <w:szCs w:val="24"/>
        </w:rPr>
        <w:t xml:space="preserve"> experimental setup, 15ml of 0.05M AHM solution was taken in reaction bath. The temperature of solution was increased slowly up to 50</w:t>
      </w:r>
      <w:r w:rsidRPr="008B5B38">
        <w:rPr>
          <w:rFonts w:ascii="Cambria" w:hAnsi="Cambria"/>
          <w:sz w:val="24"/>
          <w:szCs w:val="24"/>
          <w:vertAlign w:val="superscript"/>
        </w:rPr>
        <w:t xml:space="preserve">0 </w:t>
      </w:r>
      <w:r w:rsidRPr="008B5B38">
        <w:rPr>
          <w:rFonts w:ascii="Cambria" w:hAnsi="Cambria"/>
          <w:sz w:val="24"/>
          <w:szCs w:val="24"/>
        </w:rPr>
        <w:t>C by using heating mantle. To this 5ml of concentrated HNO</w:t>
      </w:r>
      <w:r w:rsidRPr="008B5B38">
        <w:rPr>
          <w:rFonts w:ascii="Cambria" w:hAnsi="Cambria"/>
          <w:sz w:val="24"/>
          <w:szCs w:val="24"/>
          <w:vertAlign w:val="subscript"/>
        </w:rPr>
        <w:t>3</w:t>
      </w:r>
      <w:r w:rsidRPr="008B5B38">
        <w:rPr>
          <w:rFonts w:ascii="Cambria" w:hAnsi="Cambria"/>
          <w:sz w:val="24"/>
          <w:szCs w:val="24"/>
        </w:rPr>
        <w:t xml:space="preserve"> was added in a drop wise manner with constant stirring to obtain a clear solution. This clear solution was then stirred for 15 minutes and temperature of the reaction bath was maintained to 70</w:t>
      </w:r>
      <w:r w:rsidRPr="008B5B38">
        <w:rPr>
          <w:rFonts w:ascii="Cambria" w:hAnsi="Cambria"/>
          <w:sz w:val="24"/>
          <w:szCs w:val="24"/>
          <w:vertAlign w:val="superscript"/>
        </w:rPr>
        <w:t xml:space="preserve">0 </w:t>
      </w:r>
      <w:r w:rsidRPr="008B5B38">
        <w:rPr>
          <w:rFonts w:ascii="Cambria" w:hAnsi="Cambria"/>
          <w:sz w:val="24"/>
          <w:szCs w:val="24"/>
        </w:rPr>
        <w:t xml:space="preserve">C for 30 minutes to obtain the yellowish white </w:t>
      </w:r>
      <w:proofErr w:type="spellStart"/>
      <w:r w:rsidRPr="008B5B38">
        <w:rPr>
          <w:rFonts w:ascii="Cambria" w:hAnsi="Cambria"/>
          <w:sz w:val="24"/>
          <w:szCs w:val="24"/>
        </w:rPr>
        <w:t>coloured</w:t>
      </w:r>
      <w:proofErr w:type="spellEnd"/>
      <w:r w:rsidRPr="008B5B38">
        <w:rPr>
          <w:rFonts w:ascii="Cambria" w:hAnsi="Cambria"/>
          <w:sz w:val="24"/>
          <w:szCs w:val="24"/>
        </w:rPr>
        <w:t xml:space="preserve"> precipitate of h –MoO</w:t>
      </w:r>
      <w:r w:rsidRPr="008B5B38">
        <w:rPr>
          <w:rFonts w:ascii="Cambria" w:hAnsi="Cambria"/>
          <w:sz w:val="24"/>
          <w:szCs w:val="24"/>
          <w:vertAlign w:val="subscript"/>
        </w:rPr>
        <w:t>3</w:t>
      </w:r>
      <w:r w:rsidRPr="008B5B38">
        <w:rPr>
          <w:rFonts w:ascii="Cambria" w:hAnsi="Cambria"/>
          <w:sz w:val="24"/>
          <w:szCs w:val="24"/>
        </w:rPr>
        <w:t>. Then the reaction mixture was cool at room temperature. Finally, the precipitate of h-MoO</w:t>
      </w:r>
      <w:r w:rsidRPr="008B5B38">
        <w:rPr>
          <w:rFonts w:ascii="Cambria" w:hAnsi="Cambria"/>
          <w:sz w:val="24"/>
          <w:szCs w:val="24"/>
          <w:vertAlign w:val="subscript"/>
        </w:rPr>
        <w:t>3</w:t>
      </w:r>
      <w:r w:rsidRPr="008B5B38">
        <w:rPr>
          <w:rFonts w:ascii="Cambria" w:hAnsi="Cambria"/>
          <w:sz w:val="24"/>
          <w:szCs w:val="24"/>
        </w:rPr>
        <w:t xml:space="preserve"> was filtered by Buchner funnel using </w:t>
      </w:r>
      <w:proofErr w:type="spellStart"/>
      <w:r w:rsidRPr="008B5B38">
        <w:rPr>
          <w:rFonts w:ascii="Cambria" w:hAnsi="Cambria"/>
          <w:sz w:val="24"/>
          <w:szCs w:val="24"/>
        </w:rPr>
        <w:t>whatman</w:t>
      </w:r>
      <w:proofErr w:type="spellEnd"/>
      <w:r w:rsidRPr="008B5B38">
        <w:rPr>
          <w:rFonts w:ascii="Cambria" w:hAnsi="Cambria"/>
          <w:sz w:val="24"/>
          <w:szCs w:val="24"/>
        </w:rPr>
        <w:t xml:space="preserve"> filter paper no 42. Then the precipitate was washed with hot distilled water and product was dried in muffle furnace at 50</w:t>
      </w:r>
      <w:r w:rsidRPr="008B5B38">
        <w:rPr>
          <w:rFonts w:ascii="Cambria" w:hAnsi="Cambria"/>
          <w:sz w:val="24"/>
          <w:szCs w:val="24"/>
          <w:vertAlign w:val="superscript"/>
        </w:rPr>
        <w:t xml:space="preserve">0 </w:t>
      </w:r>
      <w:r w:rsidRPr="008B5B38">
        <w:rPr>
          <w:rFonts w:ascii="Cambria" w:hAnsi="Cambria"/>
          <w:sz w:val="24"/>
          <w:szCs w:val="24"/>
        </w:rPr>
        <w:t>C for 2 hours.</w:t>
      </w:r>
    </w:p>
    <w:p w14:paraId="34086E17" w14:textId="77777777" w:rsidR="007D11E3" w:rsidRDefault="007D11E3" w:rsidP="008B5B38">
      <w:pPr>
        <w:spacing w:line="360" w:lineRule="auto"/>
        <w:ind w:firstLine="720"/>
        <w:jc w:val="both"/>
        <w:rPr>
          <w:rFonts w:ascii="Cambria" w:hAnsi="Cambria"/>
          <w:sz w:val="24"/>
          <w:szCs w:val="24"/>
        </w:rPr>
      </w:pPr>
      <w:r w:rsidRPr="004B63BC">
        <w:rPr>
          <w:rFonts w:ascii="Cambria" w:hAnsi="Cambria"/>
          <w:b/>
          <w:sz w:val="24"/>
          <w:szCs w:val="24"/>
        </w:rPr>
        <w:t xml:space="preserve">Growth and reaction </w:t>
      </w:r>
      <w:proofErr w:type="gramStart"/>
      <w:r w:rsidRPr="004B63BC">
        <w:rPr>
          <w:rFonts w:ascii="Cambria" w:hAnsi="Cambria"/>
          <w:b/>
          <w:sz w:val="24"/>
          <w:szCs w:val="24"/>
        </w:rPr>
        <w:t>mechanism</w:t>
      </w:r>
      <w:r>
        <w:rPr>
          <w:rFonts w:ascii="Cambria" w:hAnsi="Cambria"/>
          <w:sz w:val="24"/>
          <w:szCs w:val="24"/>
        </w:rPr>
        <w:t>:-</w:t>
      </w:r>
      <w:proofErr w:type="gramEnd"/>
    </w:p>
    <w:p w14:paraId="42743CCD" w14:textId="77777777" w:rsidR="00326999" w:rsidRDefault="00326999" w:rsidP="00326999">
      <w:pPr>
        <w:spacing w:line="360" w:lineRule="auto"/>
        <w:jc w:val="both"/>
        <w:rPr>
          <w:rFonts w:asciiTheme="majorHAnsi" w:hAnsiTheme="majorHAnsi"/>
          <w:sz w:val="28"/>
          <w:szCs w:val="28"/>
        </w:rPr>
      </w:pPr>
      <w:r>
        <w:rPr>
          <w:rFonts w:asciiTheme="majorHAnsi" w:hAnsiTheme="majorHAnsi"/>
          <w:sz w:val="28"/>
          <w:szCs w:val="28"/>
        </w:rPr>
        <w:t xml:space="preserve"> </w:t>
      </w:r>
      <w:r w:rsidRPr="00326999">
        <w:rPr>
          <w:rFonts w:ascii="Cambria" w:hAnsi="Cambria"/>
          <w:sz w:val="24"/>
          <w:szCs w:val="24"/>
        </w:rPr>
        <w:t xml:space="preserve">The growth of nanoparticles by CBD follows Ostwald ripening law. According to the Ostwald ripening law, the number of smaller crystallites sacrifices themselves to form larger crystallites. As a result of this initially the seed nuclei </w:t>
      </w:r>
      <w:proofErr w:type="gramStart"/>
      <w:r w:rsidRPr="00326999">
        <w:rPr>
          <w:rFonts w:ascii="Cambria" w:hAnsi="Cambria"/>
          <w:sz w:val="24"/>
          <w:szCs w:val="24"/>
        </w:rPr>
        <w:t>is</w:t>
      </w:r>
      <w:proofErr w:type="gramEnd"/>
      <w:r w:rsidRPr="00326999">
        <w:rPr>
          <w:rFonts w:ascii="Cambria" w:hAnsi="Cambria"/>
          <w:sz w:val="24"/>
          <w:szCs w:val="24"/>
        </w:rPr>
        <w:t xml:space="preserve"> formed by using the Ostwald ripening. After this these seed nuclei combine to form a multi-nucleation </w:t>
      </w:r>
      <w:proofErr w:type="spellStart"/>
      <w:proofErr w:type="gramStart"/>
      <w:r w:rsidRPr="00326999">
        <w:rPr>
          <w:rFonts w:ascii="Cambria" w:hAnsi="Cambria"/>
          <w:sz w:val="24"/>
          <w:szCs w:val="24"/>
        </w:rPr>
        <w:t>centres</w:t>
      </w:r>
      <w:proofErr w:type="spellEnd"/>
      <w:proofErr w:type="gramEnd"/>
      <w:r w:rsidRPr="00326999">
        <w:rPr>
          <w:rFonts w:ascii="Cambria" w:hAnsi="Cambria"/>
          <w:sz w:val="24"/>
          <w:szCs w:val="24"/>
        </w:rPr>
        <w:t xml:space="preserve">. The uniform growth of the nanoparticles is possible due to ripening of multi-nucleation </w:t>
      </w:r>
      <w:proofErr w:type="spellStart"/>
      <w:r w:rsidRPr="00326999">
        <w:rPr>
          <w:rFonts w:ascii="Cambria" w:hAnsi="Cambria"/>
          <w:sz w:val="24"/>
          <w:szCs w:val="24"/>
        </w:rPr>
        <w:t>centres</w:t>
      </w:r>
      <w:proofErr w:type="spellEnd"/>
      <w:r w:rsidRPr="00326999">
        <w:rPr>
          <w:rFonts w:ascii="Cambria" w:hAnsi="Cambria"/>
          <w:sz w:val="24"/>
          <w:szCs w:val="24"/>
        </w:rPr>
        <w:t>. Hence to obtain a desired morphology control over the process of nucleation or growth is the most important aspect. Hence by controlling the parameters of CBD we have obtained the growth of nano rods for the MoO</w:t>
      </w:r>
      <w:r w:rsidRPr="00326999">
        <w:rPr>
          <w:rFonts w:ascii="Cambria" w:hAnsi="Cambria"/>
          <w:sz w:val="24"/>
          <w:szCs w:val="24"/>
          <w:vertAlign w:val="subscript"/>
        </w:rPr>
        <w:t>3</w:t>
      </w:r>
      <w:r w:rsidRPr="00326999">
        <w:rPr>
          <w:rFonts w:ascii="Cambria" w:hAnsi="Cambria"/>
          <w:sz w:val="24"/>
          <w:szCs w:val="24"/>
        </w:rPr>
        <w:t xml:space="preserve">. The nano rods are 1D in nature with hexagonal cross section. The 1D nanomaterial is having a higher surface area. </w:t>
      </w:r>
      <w:proofErr w:type="gramStart"/>
      <w:r w:rsidRPr="00326999">
        <w:rPr>
          <w:rFonts w:ascii="Cambria" w:hAnsi="Cambria"/>
          <w:sz w:val="24"/>
          <w:szCs w:val="24"/>
        </w:rPr>
        <w:t>Hence</w:t>
      </w:r>
      <w:proofErr w:type="gramEnd"/>
      <w:r w:rsidRPr="00326999">
        <w:rPr>
          <w:rFonts w:ascii="Cambria" w:hAnsi="Cambria"/>
          <w:sz w:val="24"/>
          <w:szCs w:val="24"/>
        </w:rPr>
        <w:t xml:space="preserve"> they show a better catalytic activity. The reactions which are taking place are as follows</w:t>
      </w:r>
      <w:r>
        <w:rPr>
          <w:rFonts w:asciiTheme="majorHAnsi" w:hAnsiTheme="majorHAnsi"/>
          <w:sz w:val="28"/>
          <w:szCs w:val="28"/>
        </w:rPr>
        <w:t>,</w:t>
      </w:r>
    </w:p>
    <w:p w14:paraId="004D5327" w14:textId="77777777" w:rsidR="00E72948" w:rsidRDefault="00326999" w:rsidP="00E72948">
      <w:pPr>
        <w:spacing w:line="360" w:lineRule="auto"/>
        <w:jc w:val="both"/>
        <w:rPr>
          <w:rFonts w:asciiTheme="majorHAnsi" w:hAnsiTheme="majorHAnsi" w:cs="Times New Roman"/>
          <w:b/>
          <w:bCs/>
          <w:sz w:val="28"/>
          <w:szCs w:val="28"/>
        </w:rPr>
      </w:pPr>
      <w:r w:rsidRPr="009620AA">
        <w:rPr>
          <w:rFonts w:asciiTheme="majorHAnsi" w:hAnsiTheme="majorHAnsi" w:cs="Times New Roman"/>
          <w:sz w:val="28"/>
          <w:szCs w:val="28"/>
        </w:rPr>
        <w:object w:dxaOrig="8942" w:dyaOrig="3197" w14:anchorId="3C6517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159.75pt" o:ole="">
            <v:imagedata r:id="rId6" o:title=""/>
          </v:shape>
          <o:OLEObject Type="Embed" ProgID="ACD.ChemSketch.20" ShapeID="_x0000_i1025" DrawAspect="Content" ObjectID="_1752062641" r:id="rId7"/>
        </w:object>
      </w:r>
      <w:r w:rsidR="00E72948" w:rsidRPr="00E72948">
        <w:rPr>
          <w:rFonts w:asciiTheme="majorHAnsi" w:hAnsiTheme="majorHAnsi" w:cs="Times New Roman"/>
          <w:b/>
          <w:bCs/>
          <w:sz w:val="28"/>
          <w:szCs w:val="28"/>
        </w:rPr>
        <w:t xml:space="preserve"> </w:t>
      </w:r>
    </w:p>
    <w:p w14:paraId="317BA801" w14:textId="77777777" w:rsidR="00E72948" w:rsidRPr="00EE3865" w:rsidRDefault="00415EBC" w:rsidP="00E72948">
      <w:pPr>
        <w:spacing w:line="360" w:lineRule="auto"/>
        <w:jc w:val="both"/>
        <w:rPr>
          <w:rFonts w:asciiTheme="majorHAnsi" w:hAnsiTheme="majorHAnsi" w:cs="Times New Roman"/>
          <w:sz w:val="28"/>
          <w:szCs w:val="28"/>
        </w:rPr>
      </w:pPr>
      <w:r>
        <w:rPr>
          <w:rFonts w:ascii="Cambria" w:hAnsi="Cambria" w:cs="Times New Roman"/>
          <w:b/>
          <w:bCs/>
          <w:sz w:val="24"/>
          <w:szCs w:val="24"/>
        </w:rPr>
        <w:t xml:space="preserve">Optical </w:t>
      </w:r>
      <w:proofErr w:type="gramStart"/>
      <w:r>
        <w:rPr>
          <w:rFonts w:ascii="Cambria" w:hAnsi="Cambria" w:cs="Times New Roman"/>
          <w:b/>
          <w:bCs/>
          <w:sz w:val="24"/>
          <w:szCs w:val="24"/>
        </w:rPr>
        <w:t xml:space="preserve">study </w:t>
      </w:r>
      <w:r w:rsidR="00E72948" w:rsidRPr="00890575">
        <w:rPr>
          <w:rFonts w:asciiTheme="majorHAnsi" w:hAnsiTheme="majorHAnsi" w:cs="Times New Roman"/>
          <w:b/>
          <w:bCs/>
          <w:sz w:val="28"/>
          <w:szCs w:val="28"/>
        </w:rPr>
        <w:t>:</w:t>
      </w:r>
      <w:proofErr w:type="gramEnd"/>
    </w:p>
    <w:p w14:paraId="6FE907FA" w14:textId="77777777" w:rsidR="00E72948" w:rsidRDefault="00E72948" w:rsidP="00E72948">
      <w:pPr>
        <w:spacing w:line="360" w:lineRule="auto"/>
        <w:ind w:firstLine="720"/>
        <w:jc w:val="both"/>
        <w:rPr>
          <w:rFonts w:ascii="Cambria" w:hAnsi="Cambria"/>
          <w:sz w:val="24"/>
          <w:szCs w:val="24"/>
        </w:rPr>
      </w:pPr>
      <w:r w:rsidRPr="00E72948">
        <w:rPr>
          <w:rFonts w:ascii="Cambria" w:hAnsi="Cambria"/>
          <w:sz w:val="24"/>
          <w:szCs w:val="24"/>
        </w:rPr>
        <w:t>In order to study optical properties of MoO</w:t>
      </w:r>
      <w:r w:rsidRPr="00E72948">
        <w:rPr>
          <w:rFonts w:ascii="Cambria" w:hAnsi="Cambria"/>
          <w:sz w:val="24"/>
          <w:szCs w:val="24"/>
          <w:vertAlign w:val="subscript"/>
        </w:rPr>
        <w:t>3</w:t>
      </w:r>
      <w:r w:rsidRPr="00E72948">
        <w:rPr>
          <w:rFonts w:ascii="Cambria" w:hAnsi="Cambria"/>
          <w:sz w:val="24"/>
          <w:szCs w:val="24"/>
        </w:rPr>
        <w:t>, optical absorption of h-MoO</w:t>
      </w:r>
      <w:r w:rsidRPr="00E72948">
        <w:rPr>
          <w:rFonts w:ascii="Cambria" w:hAnsi="Cambria"/>
          <w:sz w:val="24"/>
          <w:szCs w:val="24"/>
          <w:vertAlign w:val="subscript"/>
        </w:rPr>
        <w:t xml:space="preserve">3 </w:t>
      </w:r>
      <w:r w:rsidRPr="00E72948">
        <w:rPr>
          <w:rFonts w:ascii="Cambria" w:hAnsi="Cambria"/>
          <w:sz w:val="24"/>
          <w:szCs w:val="24"/>
        </w:rPr>
        <w:t>and α-MoO</w:t>
      </w:r>
      <w:r w:rsidRPr="00E72948">
        <w:rPr>
          <w:rFonts w:ascii="Cambria" w:hAnsi="Cambria"/>
          <w:sz w:val="24"/>
          <w:szCs w:val="24"/>
          <w:vertAlign w:val="subscript"/>
        </w:rPr>
        <w:t>3</w:t>
      </w:r>
      <w:r w:rsidRPr="00E72948">
        <w:rPr>
          <w:rFonts w:ascii="Cambria" w:hAnsi="Cambria"/>
          <w:sz w:val="24"/>
          <w:szCs w:val="24"/>
        </w:rPr>
        <w:t xml:space="preserve"> is recorded on UV spectrophotometer in range 190 to 700nm, the absorption spectra clearly indicates that MoO</w:t>
      </w:r>
      <w:r w:rsidRPr="00E72948">
        <w:rPr>
          <w:rFonts w:ascii="Cambria" w:hAnsi="Cambria"/>
          <w:sz w:val="24"/>
          <w:szCs w:val="24"/>
          <w:vertAlign w:val="subscript"/>
        </w:rPr>
        <w:t>3</w:t>
      </w:r>
      <w:r w:rsidRPr="00E72948">
        <w:rPr>
          <w:rFonts w:ascii="Cambria" w:hAnsi="Cambria"/>
          <w:sz w:val="24"/>
          <w:szCs w:val="24"/>
        </w:rPr>
        <w:t xml:space="preserve"> is active in UV region. The band gap for MoO</w:t>
      </w:r>
      <w:r w:rsidRPr="00E72948">
        <w:rPr>
          <w:rFonts w:ascii="Cambria" w:hAnsi="Cambria"/>
          <w:sz w:val="24"/>
          <w:szCs w:val="24"/>
          <w:vertAlign w:val="subscript"/>
        </w:rPr>
        <w:t>3</w:t>
      </w:r>
      <w:r w:rsidRPr="00E72948">
        <w:rPr>
          <w:rFonts w:ascii="Cambria" w:hAnsi="Cambria"/>
          <w:sz w:val="24"/>
          <w:szCs w:val="24"/>
        </w:rPr>
        <w:t xml:space="preserve"> samples </w:t>
      </w:r>
      <w:proofErr w:type="gramStart"/>
      <w:r w:rsidRPr="00E72948">
        <w:rPr>
          <w:rFonts w:ascii="Cambria" w:hAnsi="Cambria"/>
          <w:sz w:val="24"/>
          <w:szCs w:val="24"/>
        </w:rPr>
        <w:t>are</w:t>
      </w:r>
      <w:proofErr w:type="gramEnd"/>
      <w:r w:rsidRPr="00E72948">
        <w:rPr>
          <w:rFonts w:ascii="Cambria" w:hAnsi="Cambria"/>
          <w:sz w:val="24"/>
          <w:szCs w:val="24"/>
        </w:rPr>
        <w:t xml:space="preserve"> calculated by the classical absorption equation. It is found that the </w:t>
      </w:r>
      <w:proofErr w:type="spellStart"/>
      <w:r w:rsidRPr="00E72948">
        <w:rPr>
          <w:rFonts w:ascii="Cambria" w:hAnsi="Cambria" w:cstheme="minorHAnsi"/>
          <w:sz w:val="24"/>
          <w:szCs w:val="24"/>
        </w:rPr>
        <w:t>λ</w:t>
      </w:r>
      <w:r w:rsidRPr="00E72948">
        <w:rPr>
          <w:rFonts w:ascii="Cambria" w:hAnsi="Cambria"/>
          <w:sz w:val="24"/>
          <w:szCs w:val="24"/>
          <w:vertAlign w:val="subscript"/>
        </w:rPr>
        <w:t>max</w:t>
      </w:r>
      <w:proofErr w:type="spellEnd"/>
      <w:r w:rsidRPr="00E72948">
        <w:rPr>
          <w:rFonts w:ascii="Cambria" w:hAnsi="Cambria"/>
          <w:sz w:val="24"/>
          <w:szCs w:val="24"/>
          <w:vertAlign w:val="subscript"/>
        </w:rPr>
        <w:t xml:space="preserve"> </w:t>
      </w:r>
      <w:r w:rsidRPr="00E72948">
        <w:rPr>
          <w:rFonts w:ascii="Cambria" w:hAnsi="Cambria"/>
          <w:sz w:val="24"/>
          <w:szCs w:val="24"/>
        </w:rPr>
        <w:t>value for h-MoO</w:t>
      </w:r>
      <w:r w:rsidRPr="00E72948">
        <w:rPr>
          <w:rFonts w:ascii="Cambria" w:hAnsi="Cambria"/>
          <w:sz w:val="24"/>
          <w:szCs w:val="24"/>
          <w:vertAlign w:val="subscript"/>
        </w:rPr>
        <w:t>3</w:t>
      </w:r>
      <w:r w:rsidRPr="00E72948">
        <w:rPr>
          <w:rFonts w:ascii="Cambria" w:hAnsi="Cambria"/>
          <w:sz w:val="24"/>
          <w:szCs w:val="24"/>
        </w:rPr>
        <w:t xml:space="preserve"> is</w:t>
      </w:r>
      <w:r w:rsidRPr="00E72948">
        <w:rPr>
          <w:rFonts w:ascii="Cambria" w:hAnsi="Cambria"/>
          <w:sz w:val="24"/>
          <w:szCs w:val="24"/>
          <w:vertAlign w:val="subscript"/>
        </w:rPr>
        <w:t xml:space="preserve"> </w:t>
      </w:r>
      <w:r w:rsidRPr="00E72948">
        <w:rPr>
          <w:rFonts w:ascii="Cambria" w:hAnsi="Cambria"/>
          <w:sz w:val="24"/>
          <w:szCs w:val="24"/>
        </w:rPr>
        <w:t>280nm and for α-MoO</w:t>
      </w:r>
      <w:r w:rsidRPr="00E72948">
        <w:rPr>
          <w:rFonts w:ascii="Cambria" w:hAnsi="Cambria"/>
          <w:sz w:val="24"/>
          <w:szCs w:val="24"/>
          <w:vertAlign w:val="subscript"/>
        </w:rPr>
        <w:t>3</w:t>
      </w:r>
      <w:r w:rsidRPr="00E72948">
        <w:rPr>
          <w:rFonts w:ascii="Cambria" w:hAnsi="Cambria"/>
          <w:sz w:val="24"/>
          <w:szCs w:val="24"/>
        </w:rPr>
        <w:t xml:space="preserve"> </w:t>
      </w:r>
      <w:proofErr w:type="spellStart"/>
      <w:r w:rsidRPr="00E72948">
        <w:rPr>
          <w:rFonts w:ascii="Cambria" w:hAnsi="Cambria" w:cstheme="minorHAnsi"/>
          <w:sz w:val="24"/>
          <w:szCs w:val="24"/>
        </w:rPr>
        <w:t>λ</w:t>
      </w:r>
      <w:r w:rsidRPr="00E72948">
        <w:rPr>
          <w:rFonts w:ascii="Cambria" w:hAnsi="Cambria"/>
          <w:sz w:val="24"/>
          <w:szCs w:val="24"/>
          <w:vertAlign w:val="subscript"/>
        </w:rPr>
        <w:t>max</w:t>
      </w:r>
      <w:proofErr w:type="spellEnd"/>
      <w:r w:rsidRPr="00E72948">
        <w:rPr>
          <w:rFonts w:ascii="Cambria" w:hAnsi="Cambria"/>
          <w:sz w:val="24"/>
          <w:szCs w:val="24"/>
          <w:vertAlign w:val="subscript"/>
        </w:rPr>
        <w:t xml:space="preserve"> </w:t>
      </w:r>
      <w:r w:rsidRPr="00E72948">
        <w:rPr>
          <w:rFonts w:ascii="Cambria" w:hAnsi="Cambria"/>
          <w:sz w:val="24"/>
          <w:szCs w:val="24"/>
        </w:rPr>
        <w:t xml:space="preserve">is 300nm. From </w:t>
      </w:r>
      <w:proofErr w:type="spellStart"/>
      <w:r w:rsidRPr="00E72948">
        <w:rPr>
          <w:rFonts w:ascii="Cambria" w:hAnsi="Cambria" w:cstheme="minorHAnsi"/>
          <w:sz w:val="24"/>
          <w:szCs w:val="24"/>
        </w:rPr>
        <w:t>λ</w:t>
      </w:r>
      <w:r w:rsidRPr="00E72948">
        <w:rPr>
          <w:rFonts w:ascii="Cambria" w:hAnsi="Cambria"/>
          <w:sz w:val="24"/>
          <w:szCs w:val="24"/>
          <w:vertAlign w:val="subscript"/>
        </w:rPr>
        <w:t>max</w:t>
      </w:r>
      <w:proofErr w:type="spellEnd"/>
      <w:r w:rsidRPr="00E72948">
        <w:rPr>
          <w:rFonts w:ascii="Cambria" w:hAnsi="Cambria"/>
          <w:sz w:val="24"/>
          <w:szCs w:val="24"/>
          <w:vertAlign w:val="subscript"/>
        </w:rPr>
        <w:t xml:space="preserve"> </w:t>
      </w:r>
      <w:r w:rsidRPr="00E72948">
        <w:rPr>
          <w:rFonts w:ascii="Cambria" w:hAnsi="Cambria"/>
          <w:sz w:val="24"/>
          <w:szCs w:val="24"/>
        </w:rPr>
        <w:t>values of both the samples it is clear that the band gap for MoO</w:t>
      </w:r>
      <w:r w:rsidRPr="00E72948">
        <w:rPr>
          <w:rFonts w:ascii="Cambria" w:hAnsi="Cambria"/>
          <w:sz w:val="24"/>
          <w:szCs w:val="24"/>
          <w:vertAlign w:val="subscript"/>
        </w:rPr>
        <w:t>3</w:t>
      </w:r>
      <w:r w:rsidRPr="00E72948">
        <w:rPr>
          <w:rFonts w:ascii="Cambria" w:hAnsi="Cambria"/>
          <w:sz w:val="24"/>
          <w:szCs w:val="24"/>
        </w:rPr>
        <w:t xml:space="preserve"> is near about 3eV. From</w:t>
      </w:r>
      <w:r>
        <w:rPr>
          <w:rFonts w:asciiTheme="majorHAnsi" w:hAnsiTheme="majorHAnsi"/>
          <w:sz w:val="28"/>
          <w:szCs w:val="24"/>
        </w:rPr>
        <w:t xml:space="preserve"> </w:t>
      </w:r>
      <w:r w:rsidRPr="00E72948">
        <w:rPr>
          <w:rFonts w:ascii="Cambria" w:hAnsi="Cambria"/>
          <w:sz w:val="24"/>
          <w:szCs w:val="24"/>
        </w:rPr>
        <w:t>this we can conclude that MoO</w:t>
      </w:r>
      <w:r w:rsidRPr="00E72948">
        <w:rPr>
          <w:rFonts w:ascii="Cambria" w:hAnsi="Cambria"/>
          <w:sz w:val="24"/>
          <w:szCs w:val="24"/>
          <w:vertAlign w:val="subscript"/>
        </w:rPr>
        <w:t>3</w:t>
      </w:r>
      <w:r w:rsidRPr="00E72948">
        <w:rPr>
          <w:rFonts w:ascii="Cambria" w:hAnsi="Cambria"/>
          <w:sz w:val="24"/>
          <w:szCs w:val="24"/>
        </w:rPr>
        <w:t xml:space="preserve"> is wide band gap semiconductor material.</w:t>
      </w:r>
    </w:p>
    <w:p w14:paraId="59E3F356" w14:textId="77777777" w:rsidR="001468CB" w:rsidRPr="00E72948" w:rsidRDefault="001468CB" w:rsidP="00E72948">
      <w:pPr>
        <w:spacing w:line="360" w:lineRule="auto"/>
        <w:ind w:firstLine="720"/>
        <w:jc w:val="both"/>
        <w:rPr>
          <w:rFonts w:ascii="Cambria" w:hAnsi="Cambria"/>
          <w:sz w:val="24"/>
          <w:szCs w:val="24"/>
        </w:rPr>
      </w:pPr>
      <w:r w:rsidRPr="001468CB">
        <w:rPr>
          <w:rFonts w:ascii="Cambria" w:hAnsi="Cambria"/>
          <w:noProof/>
          <w:sz w:val="24"/>
          <w:szCs w:val="24"/>
        </w:rPr>
        <w:drawing>
          <wp:anchor distT="0" distB="0" distL="114300" distR="114300" simplePos="0" relativeHeight="251659264" behindDoc="1" locked="0" layoutInCell="1" allowOverlap="1" wp14:anchorId="0D3484FC" wp14:editId="32DE7C08">
            <wp:simplePos x="0" y="0"/>
            <wp:positionH relativeFrom="column">
              <wp:posOffset>0</wp:posOffset>
            </wp:positionH>
            <wp:positionV relativeFrom="paragraph">
              <wp:posOffset>367030</wp:posOffset>
            </wp:positionV>
            <wp:extent cx="5434965" cy="2134235"/>
            <wp:effectExtent l="0" t="0" r="0" b="0"/>
            <wp:wrapTight wrapText="bothSides">
              <wp:wrapPolygon edited="0">
                <wp:start x="0" y="0"/>
                <wp:lineTo x="0" y="21401"/>
                <wp:lineTo x="21502" y="21401"/>
                <wp:lineTo x="21502" y="0"/>
                <wp:lineTo x="0" y="0"/>
              </wp:wrapPolygon>
            </wp:wrapTight>
            <wp:docPr id="2" name="Picture 2" descr="C:\Users\HP\Desktop\op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optica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4965" cy="2134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FB0B47" w14:textId="77777777" w:rsidR="00326999" w:rsidRDefault="00326999" w:rsidP="00326999">
      <w:pPr>
        <w:spacing w:line="360" w:lineRule="auto"/>
        <w:ind w:firstLine="720"/>
        <w:jc w:val="both"/>
        <w:rPr>
          <w:rFonts w:ascii="Cambria" w:hAnsi="Cambria"/>
          <w:sz w:val="24"/>
          <w:szCs w:val="24"/>
        </w:rPr>
      </w:pPr>
    </w:p>
    <w:p w14:paraId="71EC5EE2" w14:textId="77777777" w:rsidR="00A06B6A" w:rsidRPr="004B63BC" w:rsidRDefault="00E72948" w:rsidP="00A06B6A">
      <w:pPr>
        <w:spacing w:line="360" w:lineRule="auto"/>
        <w:ind w:firstLine="720"/>
        <w:jc w:val="center"/>
        <w:rPr>
          <w:rFonts w:ascii="Cambria" w:hAnsi="Cambria" w:cs="Times New Roman"/>
          <w:b/>
          <w:bCs/>
          <w:i/>
          <w:iCs/>
          <w:sz w:val="24"/>
          <w:szCs w:val="24"/>
        </w:rPr>
      </w:pPr>
      <w:r w:rsidRPr="004B63BC">
        <w:rPr>
          <w:rFonts w:ascii="Cambria" w:hAnsi="Cambria" w:cs="Times New Roman"/>
          <w:b/>
          <w:bCs/>
          <w:i/>
          <w:iCs/>
          <w:sz w:val="24"/>
        </w:rPr>
        <w:t>Fig</w:t>
      </w:r>
      <w:r w:rsidR="00415EBC">
        <w:rPr>
          <w:rFonts w:ascii="Cambria" w:hAnsi="Cambria" w:cs="Times New Roman"/>
          <w:b/>
          <w:bCs/>
          <w:i/>
          <w:iCs/>
          <w:sz w:val="24"/>
        </w:rPr>
        <w:t xml:space="preserve"> </w:t>
      </w:r>
      <w:proofErr w:type="gramStart"/>
      <w:r w:rsidR="00415EBC">
        <w:rPr>
          <w:rFonts w:ascii="Cambria" w:hAnsi="Cambria" w:cs="Times New Roman"/>
          <w:b/>
          <w:bCs/>
          <w:i/>
          <w:iCs/>
          <w:sz w:val="24"/>
        </w:rPr>
        <w:t>1</w:t>
      </w:r>
      <w:r w:rsidR="00A06B6A" w:rsidRPr="004B63BC">
        <w:rPr>
          <w:rFonts w:ascii="Cambria" w:hAnsi="Cambria" w:cs="Times New Roman"/>
          <w:b/>
          <w:bCs/>
          <w:i/>
          <w:iCs/>
          <w:sz w:val="24"/>
        </w:rPr>
        <w:t xml:space="preserve"> </w:t>
      </w:r>
      <w:r w:rsidRPr="004B63BC">
        <w:rPr>
          <w:rFonts w:ascii="Cambria" w:hAnsi="Cambria" w:cs="Times New Roman"/>
          <w:b/>
          <w:bCs/>
          <w:i/>
          <w:iCs/>
          <w:sz w:val="24"/>
        </w:rPr>
        <w:t>:</w:t>
      </w:r>
      <w:proofErr w:type="gramEnd"/>
      <w:r w:rsidRPr="004B63BC">
        <w:rPr>
          <w:rFonts w:ascii="Cambria" w:hAnsi="Cambria" w:cs="Times New Roman"/>
          <w:b/>
          <w:bCs/>
          <w:i/>
          <w:iCs/>
          <w:sz w:val="24"/>
        </w:rPr>
        <w:t xml:space="preserve"> (a) Graph of h- </w:t>
      </w:r>
      <w:r w:rsidRPr="004B63BC">
        <w:rPr>
          <w:rFonts w:ascii="Cambria" w:hAnsi="Cambria" w:cs="Times New Roman"/>
          <w:b/>
          <w:bCs/>
          <w:i/>
          <w:iCs/>
          <w:sz w:val="24"/>
          <w:szCs w:val="24"/>
        </w:rPr>
        <w:t>MoO</w:t>
      </w:r>
      <w:r w:rsidRPr="004B63BC">
        <w:rPr>
          <w:rFonts w:ascii="Cambria" w:hAnsi="Cambria" w:cs="Times New Roman"/>
          <w:b/>
          <w:bCs/>
          <w:i/>
          <w:iCs/>
          <w:sz w:val="24"/>
          <w:szCs w:val="24"/>
          <w:vertAlign w:val="subscript"/>
        </w:rPr>
        <w:t xml:space="preserve">3 </w:t>
      </w:r>
      <w:r w:rsidRPr="004B63BC">
        <w:rPr>
          <w:rFonts w:ascii="Cambria" w:hAnsi="Cambria" w:cs="Times New Roman"/>
          <w:b/>
          <w:bCs/>
          <w:i/>
          <w:iCs/>
          <w:sz w:val="24"/>
          <w:szCs w:val="24"/>
        </w:rPr>
        <w:t xml:space="preserve">( Wavelength vs Absorbance) (b) </w:t>
      </w:r>
      <w:r w:rsidRPr="004B63BC">
        <w:rPr>
          <w:rFonts w:ascii="Cambria" w:hAnsi="Cambria" w:cs="Times New Roman"/>
          <w:b/>
          <w:bCs/>
          <w:i/>
          <w:iCs/>
          <w:sz w:val="24"/>
        </w:rPr>
        <w:t>Graph of α</w:t>
      </w:r>
      <w:r w:rsidR="00A06B6A" w:rsidRPr="004B63BC">
        <w:rPr>
          <w:rFonts w:ascii="Cambria" w:hAnsi="Cambria" w:cs="Times New Roman"/>
          <w:b/>
          <w:bCs/>
          <w:i/>
          <w:iCs/>
          <w:sz w:val="24"/>
          <w:szCs w:val="24"/>
        </w:rPr>
        <w:t xml:space="preserve"> MoO</w:t>
      </w:r>
      <w:r w:rsidR="00A06B6A" w:rsidRPr="004B63BC">
        <w:rPr>
          <w:rFonts w:ascii="Cambria" w:hAnsi="Cambria" w:cs="Times New Roman"/>
          <w:b/>
          <w:bCs/>
          <w:i/>
          <w:iCs/>
          <w:sz w:val="24"/>
          <w:szCs w:val="24"/>
          <w:vertAlign w:val="subscript"/>
        </w:rPr>
        <w:t xml:space="preserve">3 </w:t>
      </w:r>
      <w:r w:rsidR="00A06B6A" w:rsidRPr="004B63BC">
        <w:rPr>
          <w:rFonts w:ascii="Cambria" w:hAnsi="Cambria" w:cs="Times New Roman"/>
          <w:b/>
          <w:bCs/>
          <w:i/>
          <w:iCs/>
          <w:sz w:val="24"/>
          <w:szCs w:val="24"/>
        </w:rPr>
        <w:t>( Wavelength vs Absorbance).</w:t>
      </w:r>
    </w:p>
    <w:p w14:paraId="1400F7DE" w14:textId="77777777" w:rsidR="00A06B6A" w:rsidRDefault="00A06B6A" w:rsidP="00A06B6A">
      <w:pPr>
        <w:spacing w:line="360" w:lineRule="auto"/>
        <w:ind w:firstLine="720"/>
        <w:jc w:val="center"/>
        <w:rPr>
          <w:rFonts w:ascii="Times New Roman" w:hAnsi="Times New Roman" w:cs="Times New Roman"/>
          <w:b/>
          <w:bCs/>
          <w:i/>
          <w:iCs/>
          <w:sz w:val="24"/>
          <w:szCs w:val="24"/>
        </w:rPr>
      </w:pPr>
    </w:p>
    <w:p w14:paraId="0431CB8E" w14:textId="77777777" w:rsidR="00A06B6A" w:rsidRPr="004B63BC" w:rsidRDefault="00415EBC" w:rsidP="00A06B6A">
      <w:pPr>
        <w:spacing w:line="360" w:lineRule="auto"/>
        <w:jc w:val="both"/>
        <w:rPr>
          <w:rFonts w:ascii="Cambria" w:hAnsi="Cambria"/>
          <w:b/>
          <w:bCs/>
          <w:sz w:val="24"/>
          <w:szCs w:val="24"/>
        </w:rPr>
      </w:pPr>
      <w:r>
        <w:rPr>
          <w:rFonts w:ascii="Cambria" w:hAnsi="Cambria"/>
          <w:b/>
          <w:bCs/>
          <w:sz w:val="24"/>
          <w:szCs w:val="24"/>
        </w:rPr>
        <w:t xml:space="preserve">Structural </w:t>
      </w:r>
      <w:proofErr w:type="gramStart"/>
      <w:r>
        <w:rPr>
          <w:rFonts w:ascii="Cambria" w:hAnsi="Cambria"/>
          <w:b/>
          <w:bCs/>
          <w:sz w:val="24"/>
          <w:szCs w:val="24"/>
        </w:rPr>
        <w:t xml:space="preserve">study </w:t>
      </w:r>
      <w:r w:rsidR="00A06B6A" w:rsidRPr="004B63BC">
        <w:rPr>
          <w:rFonts w:ascii="Cambria" w:hAnsi="Cambria"/>
          <w:b/>
          <w:bCs/>
          <w:sz w:val="24"/>
          <w:szCs w:val="24"/>
        </w:rPr>
        <w:t>:</w:t>
      </w:r>
      <w:proofErr w:type="gramEnd"/>
      <w:r w:rsidR="00A06B6A" w:rsidRPr="004B63BC">
        <w:rPr>
          <w:rFonts w:ascii="Cambria" w:hAnsi="Cambria"/>
          <w:b/>
          <w:bCs/>
          <w:sz w:val="24"/>
          <w:szCs w:val="24"/>
        </w:rPr>
        <w:t xml:space="preserve"> </w:t>
      </w:r>
    </w:p>
    <w:p w14:paraId="055ABA24" w14:textId="77777777" w:rsidR="00A06B6A" w:rsidRDefault="00A06B6A" w:rsidP="00A06B6A">
      <w:pPr>
        <w:spacing w:line="360" w:lineRule="auto"/>
        <w:ind w:firstLine="720"/>
        <w:jc w:val="both"/>
        <w:rPr>
          <w:rFonts w:asciiTheme="majorHAnsi" w:hAnsiTheme="majorHAnsi"/>
          <w:sz w:val="28"/>
          <w:szCs w:val="26"/>
        </w:rPr>
      </w:pPr>
      <w:r w:rsidRPr="009F4009">
        <w:rPr>
          <w:rFonts w:ascii="Cambria" w:hAnsi="Cambria"/>
          <w:sz w:val="24"/>
          <w:szCs w:val="24"/>
        </w:rPr>
        <w:t>The structural study aspects of MoO</w:t>
      </w:r>
      <w:r w:rsidRPr="009F4009">
        <w:rPr>
          <w:rFonts w:ascii="Cambria" w:hAnsi="Cambria"/>
          <w:sz w:val="24"/>
          <w:szCs w:val="24"/>
          <w:vertAlign w:val="subscript"/>
        </w:rPr>
        <w:t>3</w:t>
      </w:r>
      <w:r w:rsidRPr="009F4009">
        <w:rPr>
          <w:rFonts w:ascii="Cambria" w:hAnsi="Cambria"/>
          <w:sz w:val="24"/>
          <w:szCs w:val="24"/>
        </w:rPr>
        <w:t xml:space="preserve"> nanoparticles </w:t>
      </w:r>
      <w:proofErr w:type="gramStart"/>
      <w:r w:rsidRPr="009F4009">
        <w:rPr>
          <w:rFonts w:ascii="Cambria" w:hAnsi="Cambria"/>
          <w:sz w:val="24"/>
          <w:szCs w:val="24"/>
        </w:rPr>
        <w:t>was</w:t>
      </w:r>
      <w:proofErr w:type="gramEnd"/>
      <w:r w:rsidRPr="009F4009">
        <w:rPr>
          <w:rFonts w:ascii="Cambria" w:hAnsi="Cambria"/>
          <w:sz w:val="24"/>
          <w:szCs w:val="24"/>
        </w:rPr>
        <w:t xml:space="preserve"> determined by using X-Ray diffraction. XRD pattern of the samples h-MoO</w:t>
      </w:r>
      <w:r w:rsidRPr="009F4009">
        <w:rPr>
          <w:rFonts w:ascii="Cambria" w:hAnsi="Cambria"/>
          <w:sz w:val="24"/>
          <w:szCs w:val="24"/>
          <w:vertAlign w:val="subscript"/>
        </w:rPr>
        <w:t>3</w:t>
      </w:r>
      <w:r w:rsidRPr="009F4009">
        <w:rPr>
          <w:rFonts w:ascii="Cambria" w:hAnsi="Cambria"/>
          <w:sz w:val="24"/>
          <w:szCs w:val="24"/>
        </w:rPr>
        <w:t xml:space="preserve"> is shown in figure</w:t>
      </w:r>
      <w:r w:rsidR="00415EBC">
        <w:rPr>
          <w:rFonts w:ascii="Cambria" w:hAnsi="Cambria"/>
          <w:sz w:val="24"/>
          <w:szCs w:val="24"/>
        </w:rPr>
        <w:t xml:space="preserve"> 2</w:t>
      </w:r>
      <w:r>
        <w:rPr>
          <w:rFonts w:asciiTheme="majorHAnsi" w:hAnsiTheme="majorHAnsi"/>
          <w:sz w:val="28"/>
          <w:szCs w:val="26"/>
        </w:rPr>
        <w:t>,</w:t>
      </w:r>
    </w:p>
    <w:p w14:paraId="04A3A95C" w14:textId="77777777" w:rsidR="00A06B6A" w:rsidRDefault="00A06B6A" w:rsidP="00A06B6A">
      <w:pPr>
        <w:spacing w:line="360" w:lineRule="auto"/>
        <w:ind w:firstLine="720"/>
        <w:jc w:val="center"/>
        <w:rPr>
          <w:rFonts w:asciiTheme="majorHAnsi" w:hAnsiTheme="majorHAnsi"/>
          <w:sz w:val="28"/>
          <w:szCs w:val="26"/>
        </w:rPr>
      </w:pPr>
      <w:r>
        <w:rPr>
          <w:noProof/>
        </w:rPr>
        <w:drawing>
          <wp:inline distT="0" distB="0" distL="0" distR="0" wp14:anchorId="1C49197F" wp14:editId="3B63E7C4">
            <wp:extent cx="3425991" cy="3401149"/>
            <wp:effectExtent l="0" t="0" r="3175" b="8890"/>
            <wp:docPr id="4" name="Picture 3" descr="C:\Users\om\Desktop\MoO3 XRD.png"/>
            <wp:cNvGraphicFramePr/>
            <a:graphic xmlns:a="http://schemas.openxmlformats.org/drawingml/2006/main">
              <a:graphicData uri="http://schemas.openxmlformats.org/drawingml/2006/picture">
                <pic:pic xmlns:pic="http://schemas.openxmlformats.org/drawingml/2006/picture">
                  <pic:nvPicPr>
                    <pic:cNvPr id="4" name="Picture 3" descr="C:\Users\om\Desktop\MoO3 XRD.png"/>
                    <pic:cNvPicPr/>
                  </pic:nvPicPr>
                  <pic:blipFill rotWithShape="1">
                    <a:blip r:embed="rId9" cstate="print">
                      <a:extLst>
                        <a:ext uri="{28A0092B-C50C-407E-A947-70E740481C1C}">
                          <a14:useLocalDpi xmlns:a14="http://schemas.microsoft.com/office/drawing/2010/main" val="0"/>
                        </a:ext>
                      </a:extLst>
                    </a:blip>
                    <a:srcRect l="-1" r="47637"/>
                    <a:stretch/>
                  </pic:blipFill>
                  <pic:spPr bwMode="auto">
                    <a:xfrm>
                      <a:off x="0" y="0"/>
                      <a:ext cx="3425991" cy="3401149"/>
                    </a:xfrm>
                    <a:prstGeom prst="rect">
                      <a:avLst/>
                    </a:prstGeom>
                    <a:noFill/>
                    <a:ln>
                      <a:noFill/>
                    </a:ln>
                  </pic:spPr>
                </pic:pic>
              </a:graphicData>
            </a:graphic>
          </wp:inline>
        </w:drawing>
      </w:r>
    </w:p>
    <w:p w14:paraId="15A4DD54" w14:textId="77777777" w:rsidR="00415EBC" w:rsidRPr="00415EBC" w:rsidRDefault="00415EBC" w:rsidP="00A06B6A">
      <w:pPr>
        <w:spacing w:line="360" w:lineRule="auto"/>
        <w:ind w:firstLine="720"/>
        <w:jc w:val="center"/>
        <w:rPr>
          <w:rFonts w:ascii="Cambria" w:hAnsi="Cambria"/>
          <w:sz w:val="24"/>
          <w:szCs w:val="24"/>
        </w:rPr>
      </w:pPr>
      <w:r w:rsidRPr="00415EBC">
        <w:rPr>
          <w:rFonts w:ascii="Cambria" w:hAnsi="Cambria"/>
          <w:sz w:val="24"/>
          <w:szCs w:val="24"/>
        </w:rPr>
        <w:t>Fig 2. XRD pattern of h-MoO</w:t>
      </w:r>
      <w:r w:rsidRPr="00415EBC">
        <w:rPr>
          <w:rFonts w:ascii="Cambria" w:hAnsi="Cambria"/>
          <w:sz w:val="24"/>
          <w:szCs w:val="24"/>
          <w:vertAlign w:val="subscript"/>
        </w:rPr>
        <w:t>3</w:t>
      </w:r>
    </w:p>
    <w:p w14:paraId="70CBAE1D" w14:textId="77777777" w:rsidR="009F4009" w:rsidRPr="009F4009" w:rsidRDefault="009F4009" w:rsidP="009F4009">
      <w:pPr>
        <w:spacing w:line="360" w:lineRule="auto"/>
        <w:ind w:firstLine="720"/>
        <w:jc w:val="both"/>
        <w:rPr>
          <w:rFonts w:ascii="Cambria" w:hAnsi="Cambria"/>
          <w:sz w:val="24"/>
          <w:szCs w:val="24"/>
        </w:rPr>
      </w:pPr>
      <w:r w:rsidRPr="009F4009">
        <w:rPr>
          <w:rFonts w:ascii="Cambria" w:hAnsi="Cambria"/>
          <w:sz w:val="24"/>
          <w:szCs w:val="24"/>
        </w:rPr>
        <w:t>The crystal structure and phase identification of MoO</w:t>
      </w:r>
      <w:r w:rsidRPr="009F4009">
        <w:rPr>
          <w:rFonts w:ascii="Cambria" w:hAnsi="Cambria"/>
          <w:sz w:val="24"/>
          <w:szCs w:val="24"/>
          <w:vertAlign w:val="subscript"/>
        </w:rPr>
        <w:t>3</w:t>
      </w:r>
      <w:r w:rsidRPr="009F4009">
        <w:rPr>
          <w:rFonts w:ascii="Cambria" w:hAnsi="Cambria"/>
          <w:sz w:val="24"/>
          <w:szCs w:val="24"/>
        </w:rPr>
        <w:t xml:space="preserve"> sample was carried out by using X-ray diffraction analysis. Here we have synthesized h-MoO</w:t>
      </w:r>
      <w:r w:rsidRPr="009F4009">
        <w:rPr>
          <w:rFonts w:ascii="Cambria" w:hAnsi="Cambria"/>
          <w:sz w:val="24"/>
          <w:szCs w:val="24"/>
          <w:vertAlign w:val="subscript"/>
        </w:rPr>
        <w:t>3</w:t>
      </w:r>
      <w:r w:rsidRPr="009F4009">
        <w:rPr>
          <w:rFonts w:ascii="Cambria" w:hAnsi="Cambria"/>
          <w:sz w:val="24"/>
          <w:szCs w:val="24"/>
        </w:rPr>
        <w:t xml:space="preserve"> nanoparticles. All the peaks in the XRD are well indexed to the JCPDS card no. 21-0569. No extra peaks due to impurity are seen.</w:t>
      </w:r>
    </w:p>
    <w:p w14:paraId="50E37D21" w14:textId="77777777" w:rsidR="009F4009" w:rsidRPr="009F4009" w:rsidRDefault="009F4009" w:rsidP="009F4009">
      <w:pPr>
        <w:spacing w:line="360" w:lineRule="auto"/>
        <w:ind w:firstLine="720"/>
        <w:jc w:val="both"/>
        <w:rPr>
          <w:rFonts w:ascii="Cambria" w:hAnsi="Cambria"/>
          <w:sz w:val="24"/>
          <w:szCs w:val="24"/>
        </w:rPr>
      </w:pPr>
      <w:r w:rsidRPr="009F4009">
        <w:rPr>
          <w:rFonts w:ascii="Cambria" w:hAnsi="Cambria"/>
          <w:sz w:val="24"/>
          <w:szCs w:val="24"/>
        </w:rPr>
        <w:t>The crystallite size is calculated by using equation,</w:t>
      </w:r>
    </w:p>
    <w:p w14:paraId="424438B9" w14:textId="77777777" w:rsidR="009F4009" w:rsidRPr="009F4009" w:rsidRDefault="009F4009" w:rsidP="009F4009">
      <w:pPr>
        <w:spacing w:line="360" w:lineRule="auto"/>
        <w:ind w:left="2160" w:firstLine="720"/>
        <w:jc w:val="both"/>
        <w:rPr>
          <w:rFonts w:ascii="Cambria" w:hAnsi="Cambria"/>
          <w:sz w:val="24"/>
          <w:szCs w:val="24"/>
        </w:rPr>
      </w:pPr>
      <w:r w:rsidRPr="009F4009">
        <w:rPr>
          <w:rFonts w:ascii="Cambria" w:hAnsi="Cambria"/>
          <w:sz w:val="24"/>
          <w:szCs w:val="24"/>
        </w:rPr>
        <w:t>D= 0.9λ/β</w:t>
      </w:r>
      <w:proofErr w:type="spellStart"/>
      <w:r w:rsidRPr="009F4009">
        <w:rPr>
          <w:rFonts w:ascii="Cambria" w:hAnsi="Cambria"/>
          <w:sz w:val="24"/>
          <w:szCs w:val="24"/>
        </w:rPr>
        <w:t>CosƟ</w:t>
      </w:r>
      <w:proofErr w:type="spellEnd"/>
    </w:p>
    <w:p w14:paraId="4E40F3F6" w14:textId="77777777" w:rsidR="009F4009" w:rsidRPr="009F4009" w:rsidRDefault="009F4009" w:rsidP="009F4009">
      <w:pPr>
        <w:spacing w:line="360" w:lineRule="auto"/>
        <w:ind w:firstLine="720"/>
        <w:jc w:val="both"/>
        <w:rPr>
          <w:rFonts w:ascii="Cambria" w:hAnsi="Cambria"/>
          <w:sz w:val="24"/>
          <w:szCs w:val="24"/>
        </w:rPr>
      </w:pPr>
      <w:r w:rsidRPr="009F4009">
        <w:rPr>
          <w:rFonts w:ascii="Cambria" w:hAnsi="Cambria"/>
          <w:sz w:val="24"/>
          <w:szCs w:val="24"/>
        </w:rPr>
        <w:t>The crystallite size is calculated by using most intense (210) peak. The crystallite size of h-MoO</w:t>
      </w:r>
      <w:r w:rsidRPr="009F4009">
        <w:rPr>
          <w:rFonts w:ascii="Cambria" w:hAnsi="Cambria"/>
          <w:sz w:val="24"/>
          <w:szCs w:val="24"/>
          <w:vertAlign w:val="subscript"/>
        </w:rPr>
        <w:t>3</w:t>
      </w:r>
      <w:r w:rsidRPr="009F4009">
        <w:rPr>
          <w:rFonts w:ascii="Cambria" w:hAnsi="Cambria"/>
          <w:sz w:val="24"/>
          <w:szCs w:val="24"/>
        </w:rPr>
        <w:t xml:space="preserve"> is 35nm.</w:t>
      </w:r>
    </w:p>
    <w:p w14:paraId="2CDC0DA5" w14:textId="77777777" w:rsidR="009F4009" w:rsidRPr="00A06B6A" w:rsidRDefault="009F4009" w:rsidP="00A06B6A">
      <w:pPr>
        <w:spacing w:line="360" w:lineRule="auto"/>
        <w:ind w:firstLine="720"/>
        <w:jc w:val="both"/>
        <w:rPr>
          <w:rFonts w:ascii="Times New Roman" w:hAnsi="Times New Roman" w:cs="Times New Roman"/>
          <w:b/>
          <w:bCs/>
          <w:sz w:val="24"/>
          <w:szCs w:val="24"/>
        </w:rPr>
      </w:pPr>
    </w:p>
    <w:p w14:paraId="11042E4A" w14:textId="77777777" w:rsidR="00A06B6A" w:rsidRPr="00D1103B" w:rsidRDefault="00A06B6A" w:rsidP="00A06B6A">
      <w:pPr>
        <w:spacing w:line="360" w:lineRule="auto"/>
        <w:ind w:firstLine="720"/>
        <w:jc w:val="center"/>
        <w:rPr>
          <w:rFonts w:ascii="Times New Roman" w:hAnsi="Times New Roman" w:cs="Times New Roman"/>
          <w:b/>
          <w:bCs/>
          <w:i/>
          <w:iCs/>
          <w:sz w:val="24"/>
          <w:szCs w:val="24"/>
        </w:rPr>
      </w:pPr>
    </w:p>
    <w:p w14:paraId="68707AF6" w14:textId="77777777" w:rsidR="007D11E3" w:rsidRDefault="007D11E3" w:rsidP="008B5B38">
      <w:pPr>
        <w:spacing w:line="360" w:lineRule="auto"/>
        <w:ind w:firstLine="720"/>
        <w:jc w:val="both"/>
        <w:rPr>
          <w:rFonts w:ascii="Cambria" w:hAnsi="Cambria"/>
          <w:sz w:val="24"/>
          <w:szCs w:val="24"/>
        </w:rPr>
      </w:pPr>
    </w:p>
    <w:p w14:paraId="3E2A2468" w14:textId="77777777" w:rsidR="008B5B38" w:rsidRDefault="00415EBC" w:rsidP="008B5B38">
      <w:pPr>
        <w:spacing w:line="360" w:lineRule="auto"/>
        <w:ind w:firstLine="720"/>
        <w:jc w:val="both"/>
        <w:rPr>
          <w:rFonts w:ascii="Cambria" w:hAnsi="Cambria"/>
          <w:b/>
          <w:bCs/>
          <w:sz w:val="24"/>
          <w:szCs w:val="24"/>
        </w:rPr>
      </w:pPr>
      <w:r>
        <w:rPr>
          <w:rFonts w:ascii="Cambria" w:hAnsi="Cambria"/>
          <w:b/>
          <w:bCs/>
          <w:sz w:val="24"/>
          <w:szCs w:val="24"/>
        </w:rPr>
        <w:t xml:space="preserve">Morphological </w:t>
      </w:r>
      <w:proofErr w:type="gramStart"/>
      <w:r>
        <w:rPr>
          <w:rFonts w:ascii="Cambria" w:hAnsi="Cambria"/>
          <w:b/>
          <w:bCs/>
          <w:sz w:val="24"/>
          <w:szCs w:val="24"/>
        </w:rPr>
        <w:t xml:space="preserve">study </w:t>
      </w:r>
      <w:r w:rsidR="000D1600">
        <w:rPr>
          <w:rFonts w:ascii="Cambria" w:hAnsi="Cambria"/>
          <w:b/>
          <w:bCs/>
          <w:sz w:val="24"/>
          <w:szCs w:val="24"/>
        </w:rPr>
        <w:t>:</w:t>
      </w:r>
      <w:proofErr w:type="gramEnd"/>
      <w:r w:rsidR="000D1600">
        <w:rPr>
          <w:rFonts w:ascii="Cambria" w:hAnsi="Cambria"/>
          <w:b/>
          <w:bCs/>
          <w:sz w:val="24"/>
          <w:szCs w:val="24"/>
        </w:rPr>
        <w:t>-</w:t>
      </w:r>
    </w:p>
    <w:p w14:paraId="71C378FA" w14:textId="77777777" w:rsidR="000D1600" w:rsidRDefault="00D55036" w:rsidP="008B5B38">
      <w:pPr>
        <w:spacing w:line="360" w:lineRule="auto"/>
        <w:ind w:firstLine="720"/>
        <w:jc w:val="both"/>
        <w:rPr>
          <w:rFonts w:ascii="Cambria" w:hAnsi="Cambria"/>
          <w:sz w:val="24"/>
          <w:szCs w:val="24"/>
        </w:rPr>
      </w:pPr>
      <w:r w:rsidRPr="00D55036">
        <w:rPr>
          <w:rFonts w:ascii="Cambria" w:hAnsi="Cambria"/>
          <w:sz w:val="24"/>
          <w:szCs w:val="24"/>
        </w:rPr>
        <w:t>Morphology of nanomaterials plays a crucial role in physical and chemical properties of nanomaterials. To study the morphological aspects of MoO</w:t>
      </w:r>
      <w:r w:rsidRPr="00D55036">
        <w:rPr>
          <w:rFonts w:ascii="Cambria" w:hAnsi="Cambria"/>
          <w:sz w:val="24"/>
          <w:szCs w:val="24"/>
          <w:vertAlign w:val="subscript"/>
        </w:rPr>
        <w:t>3</w:t>
      </w:r>
      <w:r w:rsidRPr="00D55036">
        <w:rPr>
          <w:rFonts w:ascii="Cambria" w:hAnsi="Cambria"/>
          <w:sz w:val="24"/>
          <w:szCs w:val="24"/>
        </w:rPr>
        <w:t xml:space="preserve"> </w:t>
      </w:r>
      <w:proofErr w:type="spellStart"/>
      <w:r w:rsidRPr="00D55036">
        <w:rPr>
          <w:rFonts w:ascii="Cambria" w:hAnsi="Cambria"/>
          <w:sz w:val="24"/>
          <w:szCs w:val="24"/>
        </w:rPr>
        <w:t>nanopaticles</w:t>
      </w:r>
      <w:proofErr w:type="spellEnd"/>
      <w:r w:rsidRPr="00D55036">
        <w:rPr>
          <w:rFonts w:ascii="Cambria" w:hAnsi="Cambria"/>
          <w:sz w:val="24"/>
          <w:szCs w:val="24"/>
        </w:rPr>
        <w:t>. The surface morphology of both h-MoO</w:t>
      </w:r>
      <w:r w:rsidRPr="00D55036">
        <w:rPr>
          <w:rFonts w:ascii="Cambria" w:hAnsi="Cambria"/>
          <w:sz w:val="24"/>
          <w:szCs w:val="24"/>
          <w:vertAlign w:val="subscript"/>
        </w:rPr>
        <w:t>3</w:t>
      </w:r>
      <w:r w:rsidRPr="00D55036">
        <w:rPr>
          <w:rFonts w:ascii="Cambria" w:hAnsi="Cambria"/>
          <w:sz w:val="24"/>
          <w:szCs w:val="24"/>
        </w:rPr>
        <w:t xml:space="preserve"> was characterize by SEM analysis. Figure below clearly indicates presence of 1D hexagonal rods.</w:t>
      </w:r>
      <w:r w:rsidR="00B672B5">
        <w:rPr>
          <w:rFonts w:ascii="Cambria" w:hAnsi="Cambria"/>
          <w:sz w:val="24"/>
          <w:szCs w:val="24"/>
        </w:rPr>
        <w:t xml:space="preserve"> All the</w:t>
      </w:r>
      <w:r w:rsidR="00D55C10">
        <w:rPr>
          <w:rFonts w:ascii="Cambria" w:hAnsi="Cambria"/>
          <w:sz w:val="24"/>
          <w:szCs w:val="24"/>
        </w:rPr>
        <w:t xml:space="preserve"> nanorods are assembled together to form nanoflower like structure. The size of each nanoflower is about 1 micron. </w:t>
      </w:r>
    </w:p>
    <w:p w14:paraId="73050ECC" w14:textId="77777777" w:rsidR="00C32AA5" w:rsidRDefault="00C32AA5" w:rsidP="00C32AA5">
      <w:pPr>
        <w:spacing w:line="360" w:lineRule="auto"/>
        <w:ind w:firstLine="720"/>
        <w:jc w:val="center"/>
        <w:rPr>
          <w:rFonts w:ascii="Cambria" w:hAnsi="Cambria"/>
          <w:sz w:val="24"/>
          <w:szCs w:val="24"/>
        </w:rPr>
      </w:pPr>
      <w:r w:rsidRPr="00C32AA5">
        <w:rPr>
          <w:rFonts w:ascii="Cambria" w:hAnsi="Cambria"/>
          <w:noProof/>
          <w:sz w:val="24"/>
          <w:szCs w:val="24"/>
        </w:rPr>
        <w:drawing>
          <wp:inline distT="0" distB="0" distL="0" distR="0" wp14:anchorId="02BF20C0" wp14:editId="7958115B">
            <wp:extent cx="5943600" cy="2208342"/>
            <wp:effectExtent l="0" t="0" r="0" b="1905"/>
            <wp:docPr id="8" name="Picture 8" descr="C:\Users\HP\Desktop\SEM mo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SEM moo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208342"/>
                    </a:xfrm>
                    <a:prstGeom prst="rect">
                      <a:avLst/>
                    </a:prstGeom>
                    <a:noFill/>
                    <a:ln>
                      <a:noFill/>
                    </a:ln>
                  </pic:spPr>
                </pic:pic>
              </a:graphicData>
            </a:graphic>
          </wp:inline>
        </w:drawing>
      </w:r>
    </w:p>
    <w:p w14:paraId="24158B3E" w14:textId="77777777" w:rsidR="00415EBC" w:rsidRDefault="00415EBC" w:rsidP="00C32AA5">
      <w:pPr>
        <w:spacing w:line="360" w:lineRule="auto"/>
        <w:ind w:firstLine="720"/>
        <w:jc w:val="center"/>
        <w:rPr>
          <w:rFonts w:ascii="Cambria" w:hAnsi="Cambria"/>
          <w:sz w:val="24"/>
          <w:szCs w:val="24"/>
        </w:rPr>
      </w:pPr>
      <w:r w:rsidRPr="00415EBC">
        <w:rPr>
          <w:rFonts w:ascii="Cambria" w:hAnsi="Cambria"/>
          <w:b/>
          <w:sz w:val="24"/>
          <w:szCs w:val="24"/>
        </w:rPr>
        <w:t>Fig.3</w:t>
      </w:r>
      <w:r>
        <w:rPr>
          <w:rFonts w:ascii="Cambria" w:hAnsi="Cambria"/>
          <w:sz w:val="24"/>
          <w:szCs w:val="24"/>
        </w:rPr>
        <w:t xml:space="preserve"> SEM micrographs of MoO3 nanorods</w:t>
      </w:r>
    </w:p>
    <w:p w14:paraId="698B88FC" w14:textId="77777777" w:rsidR="00C32AA5" w:rsidRDefault="00C32AA5" w:rsidP="00C32AA5">
      <w:pPr>
        <w:spacing w:line="360" w:lineRule="auto"/>
        <w:ind w:firstLine="720"/>
        <w:jc w:val="center"/>
        <w:rPr>
          <w:rFonts w:ascii="Cambria" w:hAnsi="Cambria"/>
          <w:sz w:val="24"/>
          <w:szCs w:val="24"/>
        </w:rPr>
      </w:pPr>
    </w:p>
    <w:p w14:paraId="291325FB" w14:textId="77777777" w:rsidR="00C32AA5" w:rsidRDefault="00C32AA5" w:rsidP="00C32AA5">
      <w:pPr>
        <w:spacing w:line="360" w:lineRule="auto"/>
        <w:ind w:firstLine="720"/>
        <w:jc w:val="both"/>
        <w:rPr>
          <w:rFonts w:ascii="Cambria" w:hAnsi="Cambria"/>
          <w:b/>
          <w:bCs/>
          <w:sz w:val="24"/>
          <w:szCs w:val="24"/>
        </w:rPr>
      </w:pPr>
      <w:r w:rsidRPr="00C32AA5">
        <w:rPr>
          <w:rFonts w:ascii="Cambria" w:hAnsi="Cambria"/>
          <w:b/>
          <w:bCs/>
          <w:sz w:val="24"/>
          <w:szCs w:val="24"/>
        </w:rPr>
        <w:t xml:space="preserve">Compositional </w:t>
      </w:r>
      <w:proofErr w:type="gramStart"/>
      <w:r w:rsidRPr="00C32AA5">
        <w:rPr>
          <w:rFonts w:ascii="Cambria" w:hAnsi="Cambria"/>
          <w:b/>
          <w:bCs/>
          <w:sz w:val="24"/>
          <w:szCs w:val="24"/>
        </w:rPr>
        <w:t>analysis:-</w:t>
      </w:r>
      <w:proofErr w:type="gramEnd"/>
    </w:p>
    <w:p w14:paraId="5EA4E061" w14:textId="77777777" w:rsidR="00CD2D20" w:rsidRPr="001468CB" w:rsidRDefault="0020184A" w:rsidP="00C32AA5">
      <w:pPr>
        <w:spacing w:line="360" w:lineRule="auto"/>
        <w:ind w:firstLine="720"/>
        <w:jc w:val="both"/>
        <w:rPr>
          <w:rFonts w:ascii="Cambria" w:hAnsi="Cambria"/>
          <w:bCs/>
          <w:sz w:val="24"/>
          <w:szCs w:val="24"/>
        </w:rPr>
      </w:pPr>
      <w:r w:rsidRPr="001468CB">
        <w:rPr>
          <w:rFonts w:ascii="Cambria" w:hAnsi="Cambria"/>
          <w:bCs/>
          <w:sz w:val="24"/>
          <w:szCs w:val="24"/>
        </w:rPr>
        <w:t xml:space="preserve">In order to confirm the composition of a nanomaterial </w:t>
      </w:r>
      <w:r w:rsidR="000A4F77" w:rsidRPr="001468CB">
        <w:rPr>
          <w:rFonts w:ascii="Cambria" w:hAnsi="Cambria"/>
          <w:bCs/>
          <w:sz w:val="24"/>
          <w:szCs w:val="24"/>
        </w:rPr>
        <w:t xml:space="preserve">EDS analysis is carried out. The presence of Mo and O in </w:t>
      </w:r>
      <w:proofErr w:type="spellStart"/>
      <w:r w:rsidR="000A4F77" w:rsidRPr="001468CB">
        <w:rPr>
          <w:rFonts w:ascii="Cambria" w:hAnsi="Cambria"/>
          <w:bCs/>
          <w:sz w:val="24"/>
          <w:szCs w:val="24"/>
        </w:rPr>
        <w:t>synthesised</w:t>
      </w:r>
      <w:proofErr w:type="spellEnd"/>
      <w:r w:rsidR="000A4F77" w:rsidRPr="001468CB">
        <w:rPr>
          <w:rFonts w:ascii="Cambria" w:hAnsi="Cambria"/>
          <w:bCs/>
          <w:sz w:val="24"/>
          <w:szCs w:val="24"/>
        </w:rPr>
        <w:t xml:space="preserve"> </w:t>
      </w:r>
      <w:proofErr w:type="spellStart"/>
      <w:r w:rsidR="000A4F77" w:rsidRPr="001468CB">
        <w:rPr>
          <w:rFonts w:ascii="Cambria" w:hAnsi="Cambria"/>
          <w:bCs/>
          <w:sz w:val="24"/>
          <w:szCs w:val="24"/>
        </w:rPr>
        <w:t>nanopowder</w:t>
      </w:r>
      <w:proofErr w:type="spellEnd"/>
      <w:r w:rsidR="000A4F77" w:rsidRPr="001468CB">
        <w:rPr>
          <w:rFonts w:ascii="Cambria" w:hAnsi="Cambria"/>
          <w:bCs/>
          <w:sz w:val="24"/>
          <w:szCs w:val="24"/>
        </w:rPr>
        <w:t xml:space="preserve"> is shown in the EDS spectra.</w:t>
      </w:r>
    </w:p>
    <w:p w14:paraId="7640CD0A" w14:textId="77777777" w:rsidR="000A4F77" w:rsidRDefault="000A4F77" w:rsidP="00C32AA5">
      <w:pPr>
        <w:spacing w:line="360" w:lineRule="auto"/>
        <w:ind w:firstLine="720"/>
        <w:jc w:val="both"/>
        <w:rPr>
          <w:rFonts w:ascii="Cambria" w:hAnsi="Cambria"/>
          <w:b/>
          <w:bCs/>
          <w:sz w:val="24"/>
          <w:szCs w:val="24"/>
        </w:rPr>
      </w:pPr>
      <w:proofErr w:type="gramStart"/>
      <w:r w:rsidRPr="001468CB">
        <w:rPr>
          <w:rFonts w:ascii="Cambria" w:hAnsi="Cambria"/>
          <w:bCs/>
          <w:sz w:val="24"/>
          <w:szCs w:val="24"/>
        </w:rPr>
        <w:t>The  observed</w:t>
      </w:r>
      <w:proofErr w:type="gramEnd"/>
      <w:r w:rsidRPr="001468CB">
        <w:rPr>
          <w:rFonts w:ascii="Cambria" w:hAnsi="Cambria"/>
          <w:bCs/>
          <w:sz w:val="24"/>
          <w:szCs w:val="24"/>
        </w:rPr>
        <w:t xml:space="preserve"> and actual atomic percentage is in good agreement</w:t>
      </w:r>
      <w:r>
        <w:rPr>
          <w:rFonts w:ascii="Cambria" w:hAnsi="Cambria"/>
          <w:b/>
          <w:bCs/>
          <w:sz w:val="24"/>
          <w:szCs w:val="24"/>
        </w:rPr>
        <w:t>.</w:t>
      </w:r>
    </w:p>
    <w:p w14:paraId="2F06F6BD" w14:textId="77777777" w:rsidR="000A4F77" w:rsidRDefault="000A4F77" w:rsidP="001468CB">
      <w:pPr>
        <w:tabs>
          <w:tab w:val="left" w:pos="7230"/>
        </w:tabs>
        <w:spacing w:line="360" w:lineRule="auto"/>
        <w:ind w:firstLine="720"/>
        <w:jc w:val="both"/>
        <w:rPr>
          <w:rFonts w:ascii="Cambria" w:hAnsi="Cambria"/>
          <w:b/>
          <w:bCs/>
          <w:sz w:val="24"/>
          <w:szCs w:val="24"/>
        </w:rPr>
      </w:pPr>
      <w:r>
        <w:rPr>
          <w:rFonts w:ascii="Cambria" w:hAnsi="Cambria"/>
          <w:b/>
          <w:bCs/>
          <w:sz w:val="24"/>
          <w:szCs w:val="24"/>
        </w:rPr>
        <w:t xml:space="preserve"> </w:t>
      </w:r>
      <w:r w:rsidR="001468CB">
        <w:rPr>
          <w:rFonts w:ascii="Cambria" w:hAnsi="Cambria"/>
          <w:b/>
          <w:bCs/>
          <w:sz w:val="24"/>
          <w:szCs w:val="24"/>
        </w:rPr>
        <w:tab/>
      </w:r>
    </w:p>
    <w:p w14:paraId="39347F1C" w14:textId="77777777" w:rsidR="000A4F77" w:rsidRDefault="000A4F77" w:rsidP="00C32AA5">
      <w:pPr>
        <w:spacing w:line="360" w:lineRule="auto"/>
        <w:ind w:firstLine="720"/>
        <w:jc w:val="both"/>
        <w:rPr>
          <w:rFonts w:ascii="Cambria" w:hAnsi="Cambria"/>
          <w:b/>
          <w:bCs/>
          <w:sz w:val="24"/>
          <w:szCs w:val="24"/>
        </w:rPr>
      </w:pPr>
      <w:r w:rsidRPr="000A4F77">
        <w:rPr>
          <w:rFonts w:ascii="Cambria" w:hAnsi="Cambria"/>
          <w:b/>
          <w:bCs/>
          <w:noProof/>
          <w:sz w:val="24"/>
          <w:szCs w:val="24"/>
        </w:rPr>
        <w:lastRenderedPageBreak/>
        <w:drawing>
          <wp:inline distT="0" distB="0" distL="0" distR="0" wp14:anchorId="429EC553" wp14:editId="6004D5E5">
            <wp:extent cx="5629275" cy="2990850"/>
            <wp:effectExtent l="0" t="0" r="0" b="0"/>
            <wp:docPr id="9" name="Picture 9" descr="G:\MoO3 book chapter IIP\Characterization\EDS- MoO3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MoO3 book chapter IIP\Characterization\EDS- MoO3 (1).t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275" cy="2990850"/>
                    </a:xfrm>
                    <a:prstGeom prst="rect">
                      <a:avLst/>
                    </a:prstGeom>
                    <a:noFill/>
                    <a:ln>
                      <a:noFill/>
                    </a:ln>
                  </pic:spPr>
                </pic:pic>
              </a:graphicData>
            </a:graphic>
          </wp:inline>
        </w:drawing>
      </w:r>
    </w:p>
    <w:p w14:paraId="2DFD35D5" w14:textId="77777777" w:rsidR="000A4F77" w:rsidRDefault="000A4F77" w:rsidP="00C32AA5">
      <w:pPr>
        <w:spacing w:line="360" w:lineRule="auto"/>
        <w:ind w:firstLine="720"/>
        <w:jc w:val="both"/>
        <w:rPr>
          <w:rFonts w:ascii="Cambria" w:hAnsi="Cambria"/>
          <w:b/>
          <w:bCs/>
          <w:sz w:val="24"/>
          <w:szCs w:val="24"/>
        </w:rPr>
      </w:pPr>
      <w:r>
        <w:rPr>
          <w:rFonts w:ascii="Cambria" w:hAnsi="Cambria"/>
          <w:b/>
          <w:bCs/>
          <w:sz w:val="24"/>
          <w:szCs w:val="24"/>
        </w:rPr>
        <w:t xml:space="preserve">                                                 EDS spectrum of MoO3 thin film</w:t>
      </w:r>
    </w:p>
    <w:p w14:paraId="6606EBFE" w14:textId="77777777" w:rsidR="009D0593" w:rsidRDefault="009D0593" w:rsidP="00C32AA5">
      <w:pPr>
        <w:spacing w:line="360" w:lineRule="auto"/>
        <w:ind w:firstLine="720"/>
        <w:jc w:val="both"/>
        <w:rPr>
          <w:rFonts w:ascii="Cambria" w:hAnsi="Cambria"/>
          <w:b/>
          <w:bCs/>
          <w:sz w:val="24"/>
          <w:szCs w:val="24"/>
        </w:rPr>
      </w:pPr>
    </w:p>
    <w:p w14:paraId="32985148" w14:textId="77777777" w:rsidR="009D0593" w:rsidRDefault="009D0593" w:rsidP="00C32AA5">
      <w:pPr>
        <w:spacing w:line="360" w:lineRule="auto"/>
        <w:ind w:firstLine="720"/>
        <w:jc w:val="both"/>
        <w:rPr>
          <w:rFonts w:ascii="Cambria" w:hAnsi="Cambria"/>
          <w:b/>
          <w:bCs/>
          <w:sz w:val="24"/>
          <w:szCs w:val="24"/>
        </w:rPr>
      </w:pPr>
      <w:proofErr w:type="gramStart"/>
      <w:r>
        <w:rPr>
          <w:rFonts w:ascii="Cambria" w:hAnsi="Cambria"/>
          <w:b/>
          <w:bCs/>
          <w:sz w:val="24"/>
          <w:szCs w:val="24"/>
        </w:rPr>
        <w:t>Conclusions:-</w:t>
      </w:r>
      <w:proofErr w:type="gramEnd"/>
    </w:p>
    <w:p w14:paraId="1873011D" w14:textId="35B9C7AF" w:rsidR="001468CB" w:rsidRDefault="002B4F7C" w:rsidP="00C32AA5">
      <w:pPr>
        <w:spacing w:line="360" w:lineRule="auto"/>
        <w:ind w:firstLine="720"/>
        <w:jc w:val="both"/>
        <w:rPr>
          <w:rFonts w:ascii="Cambria" w:hAnsi="Cambria"/>
          <w:bCs/>
          <w:sz w:val="24"/>
          <w:szCs w:val="24"/>
        </w:rPr>
      </w:pPr>
      <w:r>
        <w:rPr>
          <w:rFonts w:ascii="Cambria" w:hAnsi="Cambria"/>
          <w:bCs/>
          <w:sz w:val="24"/>
          <w:szCs w:val="24"/>
        </w:rPr>
        <w:t>The MoO</w:t>
      </w:r>
      <w:r w:rsidRPr="00C866E6">
        <w:rPr>
          <w:rFonts w:ascii="Cambria" w:hAnsi="Cambria"/>
          <w:bCs/>
          <w:sz w:val="24"/>
          <w:szCs w:val="24"/>
          <w:vertAlign w:val="subscript"/>
        </w:rPr>
        <w:t>3</w:t>
      </w:r>
      <w:r>
        <w:rPr>
          <w:rFonts w:ascii="Cambria" w:hAnsi="Cambria"/>
          <w:bCs/>
          <w:sz w:val="24"/>
          <w:szCs w:val="24"/>
        </w:rPr>
        <w:t xml:space="preserve"> </w:t>
      </w:r>
      <w:proofErr w:type="spellStart"/>
      <w:r>
        <w:rPr>
          <w:rFonts w:ascii="Cambria" w:hAnsi="Cambria"/>
          <w:bCs/>
          <w:sz w:val="24"/>
          <w:szCs w:val="24"/>
        </w:rPr>
        <w:t>nanopowder</w:t>
      </w:r>
      <w:proofErr w:type="spellEnd"/>
      <w:r>
        <w:rPr>
          <w:rFonts w:ascii="Cambria" w:hAnsi="Cambria"/>
          <w:bCs/>
          <w:sz w:val="24"/>
          <w:szCs w:val="24"/>
        </w:rPr>
        <w:t xml:space="preserve"> is synthesized by chemical bath deposition. The structural study shows hexagonal crystal structure. The SEM micrographs reveals nanorod like structure. The EDS spectra confirms presence of molybdenum and oxygen. </w:t>
      </w:r>
      <w:r w:rsidR="00E47BCC">
        <w:rPr>
          <w:rFonts w:ascii="Cambria" w:hAnsi="Cambria"/>
          <w:bCs/>
          <w:sz w:val="24"/>
          <w:szCs w:val="24"/>
        </w:rPr>
        <w:t>The optical study reveals the absorption in the Ultra violet region.</w:t>
      </w:r>
      <w:r w:rsidR="00C866E6">
        <w:rPr>
          <w:rFonts w:ascii="Cambria" w:hAnsi="Cambria"/>
          <w:bCs/>
          <w:sz w:val="24"/>
          <w:szCs w:val="24"/>
        </w:rPr>
        <w:t xml:space="preserve"> All these properties reveals that MoO3 is a better candidate for gas </w:t>
      </w:r>
      <w:proofErr w:type="gramStart"/>
      <w:r w:rsidR="00C866E6">
        <w:rPr>
          <w:rFonts w:ascii="Cambria" w:hAnsi="Cambria"/>
          <w:bCs/>
          <w:sz w:val="24"/>
          <w:szCs w:val="24"/>
        </w:rPr>
        <w:t>sensing .</w:t>
      </w:r>
      <w:proofErr w:type="gramEnd"/>
    </w:p>
    <w:p w14:paraId="0EFE73BB" w14:textId="77777777" w:rsidR="00AA2A32" w:rsidRDefault="00AA2A32" w:rsidP="00C32AA5">
      <w:pPr>
        <w:spacing w:line="360" w:lineRule="auto"/>
        <w:ind w:firstLine="720"/>
        <w:jc w:val="both"/>
        <w:rPr>
          <w:rFonts w:ascii="Cambria" w:hAnsi="Cambria"/>
          <w:b/>
          <w:sz w:val="24"/>
          <w:szCs w:val="24"/>
        </w:rPr>
      </w:pPr>
      <w:proofErr w:type="gramStart"/>
      <w:r w:rsidRPr="00C866E6">
        <w:rPr>
          <w:rFonts w:ascii="Cambria" w:hAnsi="Cambria"/>
          <w:b/>
          <w:sz w:val="24"/>
          <w:szCs w:val="24"/>
        </w:rPr>
        <w:t>References:-</w:t>
      </w:r>
      <w:proofErr w:type="gramEnd"/>
    </w:p>
    <w:p w14:paraId="6B32823C" w14:textId="3795F150" w:rsidR="00217AE8" w:rsidRPr="00217AE8" w:rsidRDefault="00217AE8" w:rsidP="00217AE8">
      <w:pPr>
        <w:pStyle w:val="ListParagraph"/>
        <w:numPr>
          <w:ilvl w:val="0"/>
          <w:numId w:val="2"/>
        </w:numPr>
        <w:spacing w:after="0" w:line="240" w:lineRule="auto"/>
        <w:outlineLvl w:val="0"/>
        <w:rPr>
          <w:rFonts w:ascii="Cambria" w:eastAsia="Times New Roman" w:hAnsi="Cambria" w:cs="Times New Roman"/>
          <w:color w:val="2E2E2E"/>
          <w:kern w:val="36"/>
          <w:sz w:val="24"/>
          <w:szCs w:val="24"/>
          <w:lang w:val="en-IN" w:eastAsia="en-IN" w:bidi="mr-IN"/>
        </w:rPr>
      </w:pPr>
      <w:r>
        <w:rPr>
          <w:rFonts w:ascii="Georgia" w:eastAsia="Times New Roman" w:hAnsi="Georgia" w:cs="Times New Roman"/>
          <w:color w:val="2E2E2E"/>
          <w:kern w:val="36"/>
          <w:sz w:val="48"/>
          <w:szCs w:val="48"/>
          <w:lang w:val="en-IN" w:eastAsia="en-IN" w:bidi="mr-IN"/>
        </w:rPr>
        <w:t xml:space="preserve"> </w:t>
      </w:r>
      <w:r w:rsidRPr="00217AE8">
        <w:rPr>
          <w:rFonts w:ascii="Cambria" w:hAnsi="Cambria"/>
          <w:sz w:val="24"/>
          <w:szCs w:val="24"/>
        </w:rPr>
        <w:t>Trans. Nonferrous Met. Soc. China 33(2023) 2155−2167.</w:t>
      </w:r>
    </w:p>
    <w:p w14:paraId="1A557A12" w14:textId="08EDB377" w:rsidR="00217AE8" w:rsidRPr="00217AE8" w:rsidRDefault="002D6E34" w:rsidP="00217AE8">
      <w:pPr>
        <w:pStyle w:val="ListParagraph"/>
        <w:numPr>
          <w:ilvl w:val="0"/>
          <w:numId w:val="2"/>
        </w:numPr>
        <w:spacing w:after="0" w:line="240" w:lineRule="auto"/>
        <w:outlineLvl w:val="0"/>
        <w:rPr>
          <w:rFonts w:ascii="Cambria" w:eastAsia="Times New Roman" w:hAnsi="Cambria" w:cs="Times New Roman"/>
          <w:color w:val="2E2E2E"/>
          <w:kern w:val="36"/>
          <w:sz w:val="24"/>
          <w:szCs w:val="24"/>
          <w:lang w:val="en-IN" w:eastAsia="en-IN" w:bidi="mr-IN"/>
        </w:rPr>
      </w:pPr>
      <w:hyperlink r:id="rId12" w:tooltip="Go to Results in Optics on ScienceDirect" w:history="1">
        <w:r w:rsidR="00217AE8" w:rsidRPr="00217AE8">
          <w:rPr>
            <w:rFonts w:ascii="Cambria" w:eastAsia="Times New Roman" w:hAnsi="Cambria" w:cs="Arial"/>
            <w:color w:val="2E2E2E"/>
            <w:sz w:val="24"/>
            <w:szCs w:val="24"/>
            <w:lang w:val="en-IN" w:eastAsia="en-IN" w:bidi="mr-IN"/>
          </w:rPr>
          <w:t>Results in Optics</w:t>
        </w:r>
      </w:hyperlink>
      <w:hyperlink r:id="rId13" w:tooltip="Go to table of contents for this volume/issue" w:history="1">
        <w:r w:rsidR="00217AE8" w:rsidRPr="00217AE8">
          <w:rPr>
            <w:rStyle w:val="anchor-text"/>
            <w:rFonts w:ascii="Cambria" w:hAnsi="Cambria" w:cs="Arial"/>
            <w:color w:val="2E2E2E"/>
            <w:sz w:val="24"/>
            <w:szCs w:val="24"/>
          </w:rPr>
          <w:t>Volume 11</w:t>
        </w:r>
      </w:hyperlink>
      <w:r w:rsidR="00217AE8" w:rsidRPr="00217AE8">
        <w:rPr>
          <w:rFonts w:ascii="Cambria" w:hAnsi="Cambria" w:cs="Arial"/>
          <w:color w:val="2E2E2E"/>
          <w:sz w:val="24"/>
          <w:szCs w:val="24"/>
        </w:rPr>
        <w:t>, May 2023, 100374</w:t>
      </w:r>
    </w:p>
    <w:p w14:paraId="56A18B72" w14:textId="2F9FA58A" w:rsidR="00217AE8" w:rsidRPr="00025B45" w:rsidRDefault="00025B45" w:rsidP="00217AE8">
      <w:pPr>
        <w:pStyle w:val="ListParagraph"/>
        <w:numPr>
          <w:ilvl w:val="0"/>
          <w:numId w:val="2"/>
        </w:numPr>
        <w:spacing w:after="0" w:line="240" w:lineRule="auto"/>
        <w:outlineLvl w:val="0"/>
        <w:rPr>
          <w:rFonts w:ascii="Cambria" w:eastAsia="Times New Roman" w:hAnsi="Cambria" w:cs="Times New Roman"/>
          <w:color w:val="2E2E2E"/>
          <w:kern w:val="36"/>
          <w:sz w:val="24"/>
          <w:szCs w:val="24"/>
          <w:lang w:val="en-IN" w:eastAsia="en-IN" w:bidi="mr-IN"/>
        </w:rPr>
      </w:pPr>
      <w:r w:rsidRPr="00025B45">
        <w:rPr>
          <w:rFonts w:ascii="Cambria" w:hAnsi="Cambria"/>
        </w:rPr>
        <w:t xml:space="preserve">Int. J. </w:t>
      </w:r>
      <w:proofErr w:type="spellStart"/>
      <w:r w:rsidRPr="00025B45">
        <w:rPr>
          <w:rFonts w:ascii="Cambria" w:hAnsi="Cambria"/>
        </w:rPr>
        <w:t>Electrochem</w:t>
      </w:r>
      <w:proofErr w:type="spellEnd"/>
      <w:r w:rsidRPr="00025B45">
        <w:rPr>
          <w:rFonts w:ascii="Cambria" w:hAnsi="Cambria"/>
        </w:rPr>
        <w:t>. Sci., 15 (2020) 9824 – 9837.</w:t>
      </w:r>
    </w:p>
    <w:p w14:paraId="0143D8D7" w14:textId="3D3AE3F0" w:rsidR="00025B45" w:rsidRPr="00252214" w:rsidRDefault="002D6E34" w:rsidP="00025B45">
      <w:pPr>
        <w:pStyle w:val="ListParagraph"/>
        <w:numPr>
          <w:ilvl w:val="0"/>
          <w:numId w:val="2"/>
        </w:numPr>
        <w:spacing w:after="0" w:line="240" w:lineRule="auto"/>
        <w:outlineLvl w:val="0"/>
        <w:rPr>
          <w:rFonts w:ascii="Cambria" w:eastAsia="Times New Roman" w:hAnsi="Cambria" w:cs="Times New Roman"/>
          <w:color w:val="2E2E2E"/>
          <w:kern w:val="36"/>
          <w:sz w:val="24"/>
          <w:szCs w:val="24"/>
          <w:lang w:val="en-IN" w:eastAsia="en-IN" w:bidi="mr-IN"/>
        </w:rPr>
      </w:pPr>
      <w:hyperlink r:id="rId14" w:tooltip="Go to Materials Science in Semiconductor Processing on ScienceDirect" w:history="1">
        <w:r w:rsidR="00025B45" w:rsidRPr="00025B45">
          <w:rPr>
            <w:rFonts w:ascii="Cambria" w:eastAsia="Times New Roman" w:hAnsi="Cambria" w:cs="Arial"/>
            <w:color w:val="2E2E2E"/>
            <w:sz w:val="24"/>
            <w:szCs w:val="24"/>
            <w:lang w:val="en-IN" w:eastAsia="en-IN" w:bidi="mr-IN"/>
          </w:rPr>
          <w:t>Materials Science in Semiconductor Processing</w:t>
        </w:r>
      </w:hyperlink>
      <w:hyperlink r:id="rId15" w:tooltip="Go to table of contents for this volume/issue" w:history="1">
        <w:r w:rsidR="00025B45" w:rsidRPr="00025B45">
          <w:rPr>
            <w:rStyle w:val="anchor-text"/>
            <w:rFonts w:ascii="Cambria" w:hAnsi="Cambria" w:cs="Arial"/>
            <w:color w:val="2E2E2E"/>
            <w:sz w:val="24"/>
            <w:szCs w:val="24"/>
          </w:rPr>
          <w:t>Volume 150</w:t>
        </w:r>
      </w:hyperlink>
      <w:r w:rsidR="00025B45" w:rsidRPr="00025B45">
        <w:rPr>
          <w:rFonts w:ascii="Cambria" w:hAnsi="Cambria" w:cs="Arial"/>
          <w:color w:val="2E2E2E"/>
          <w:sz w:val="24"/>
          <w:szCs w:val="24"/>
        </w:rPr>
        <w:t>, 1 November 2022, 106974</w:t>
      </w:r>
    </w:p>
    <w:p w14:paraId="62544562" w14:textId="6192539A" w:rsidR="00252214" w:rsidRPr="00BD6D8B" w:rsidRDefault="002D6E34" w:rsidP="00252214">
      <w:pPr>
        <w:pStyle w:val="ListParagraph"/>
        <w:numPr>
          <w:ilvl w:val="0"/>
          <w:numId w:val="2"/>
        </w:numPr>
        <w:spacing w:after="0" w:line="240" w:lineRule="auto"/>
        <w:outlineLvl w:val="0"/>
        <w:rPr>
          <w:rFonts w:ascii="Cambria" w:eastAsia="Times New Roman" w:hAnsi="Cambria" w:cs="Times New Roman"/>
          <w:kern w:val="36"/>
          <w:sz w:val="24"/>
          <w:szCs w:val="24"/>
          <w:lang w:val="en-IN" w:eastAsia="en-IN" w:bidi="mr-IN"/>
        </w:rPr>
      </w:pPr>
      <w:hyperlink r:id="rId16" w:tooltip="Go to International Journal of Hydrogen Energy on ScienceDirect" w:history="1">
        <w:r w:rsidR="00252214" w:rsidRPr="00252214">
          <w:rPr>
            <w:rFonts w:ascii="Cambria" w:eastAsia="Times New Roman" w:hAnsi="Cambria" w:cs="Arial"/>
            <w:sz w:val="24"/>
            <w:szCs w:val="24"/>
            <w:lang w:val="en-IN" w:eastAsia="en-IN" w:bidi="mr-IN"/>
          </w:rPr>
          <w:t>International Journal of Hydrogen Energy</w:t>
        </w:r>
      </w:hyperlink>
      <w:r w:rsidR="00252214">
        <w:rPr>
          <w:rFonts w:ascii="Cambria" w:eastAsia="Times New Roman" w:hAnsi="Cambria" w:cs="Arial"/>
          <w:sz w:val="24"/>
          <w:szCs w:val="24"/>
          <w:lang w:val="en-IN" w:eastAsia="en-IN" w:bidi="mr-IN"/>
        </w:rPr>
        <w:t xml:space="preserve"> </w:t>
      </w:r>
      <w:hyperlink r:id="rId17" w:tooltip="Go to table of contents for this volume/issue" w:history="1">
        <w:r w:rsidR="00252214" w:rsidRPr="00252214">
          <w:rPr>
            <w:rFonts w:ascii="Cambria" w:eastAsia="Times New Roman" w:hAnsi="Cambria" w:cs="Arial"/>
            <w:sz w:val="24"/>
            <w:szCs w:val="24"/>
            <w:lang w:val="en-IN" w:eastAsia="en-IN" w:bidi="mr-IN"/>
          </w:rPr>
          <w:t>Volume 47, Issue 47</w:t>
        </w:r>
      </w:hyperlink>
      <w:r w:rsidR="00252214" w:rsidRPr="00252214">
        <w:rPr>
          <w:rFonts w:ascii="Cambria" w:eastAsia="Times New Roman" w:hAnsi="Cambria" w:cs="Arial"/>
          <w:sz w:val="24"/>
          <w:szCs w:val="24"/>
          <w:lang w:val="en-IN" w:eastAsia="en-IN" w:bidi="mr-IN"/>
        </w:rPr>
        <w:t>, 1 June 2022, Pages 20475-20493</w:t>
      </w:r>
    </w:p>
    <w:p w14:paraId="644A5EE0" w14:textId="6FC7620D" w:rsidR="00BD6D8B" w:rsidRPr="00BD6D8B" w:rsidRDefault="002D6E34" w:rsidP="00BD6D8B">
      <w:pPr>
        <w:pStyle w:val="ListParagraph"/>
        <w:numPr>
          <w:ilvl w:val="0"/>
          <w:numId w:val="2"/>
        </w:numPr>
        <w:spacing w:after="0" w:line="240" w:lineRule="auto"/>
        <w:outlineLvl w:val="0"/>
        <w:rPr>
          <w:rFonts w:ascii="Cambria" w:eastAsia="Times New Roman" w:hAnsi="Cambria" w:cs="Times New Roman"/>
          <w:kern w:val="36"/>
          <w:sz w:val="24"/>
          <w:szCs w:val="24"/>
          <w:lang w:val="en-IN" w:eastAsia="en-IN" w:bidi="mr-IN"/>
        </w:rPr>
      </w:pPr>
      <w:hyperlink r:id="rId18" w:tooltip="Go to Arabian Journal of Chemistry on ScienceDirect" w:history="1">
        <w:r w:rsidR="00BD6D8B" w:rsidRPr="00BD6D8B">
          <w:rPr>
            <w:rFonts w:ascii="Cambria" w:eastAsia="Times New Roman" w:hAnsi="Cambria" w:cs="Arial"/>
            <w:color w:val="2E2E2E"/>
            <w:sz w:val="24"/>
            <w:szCs w:val="24"/>
            <w:lang w:val="en-IN" w:eastAsia="en-IN" w:bidi="mr-IN"/>
          </w:rPr>
          <w:t>Arabian Journal of Chemistry</w:t>
        </w:r>
      </w:hyperlink>
      <w:r w:rsidR="00BD6D8B">
        <w:rPr>
          <w:rFonts w:ascii="Cambria" w:eastAsia="Times New Roman" w:hAnsi="Cambria" w:cs="Arial"/>
          <w:color w:val="2E2E2E"/>
          <w:sz w:val="24"/>
          <w:szCs w:val="24"/>
          <w:lang w:val="en-IN" w:eastAsia="en-IN" w:bidi="mr-IN"/>
        </w:rPr>
        <w:t xml:space="preserve"> </w:t>
      </w:r>
      <w:hyperlink r:id="rId19" w:tooltip="Go to table of contents for this volume/issue" w:history="1">
        <w:r w:rsidR="00BD6D8B" w:rsidRPr="00BD6D8B">
          <w:rPr>
            <w:rFonts w:ascii="Cambria" w:eastAsia="Times New Roman" w:hAnsi="Cambria" w:cs="Arial"/>
            <w:color w:val="007398"/>
            <w:sz w:val="24"/>
            <w:szCs w:val="24"/>
            <w:lang w:val="en-IN" w:eastAsia="en-IN" w:bidi="mr-IN"/>
          </w:rPr>
          <w:t>Volume 15, Issue 9</w:t>
        </w:r>
      </w:hyperlink>
      <w:r w:rsidR="00BD6D8B" w:rsidRPr="00BD6D8B">
        <w:rPr>
          <w:rFonts w:ascii="Cambria" w:eastAsia="Times New Roman" w:hAnsi="Cambria" w:cs="Arial"/>
          <w:color w:val="2E2E2E"/>
          <w:sz w:val="24"/>
          <w:szCs w:val="24"/>
          <w:lang w:val="en-IN" w:eastAsia="en-IN" w:bidi="mr-IN"/>
        </w:rPr>
        <w:t>, September 2022, 104083</w:t>
      </w:r>
    </w:p>
    <w:p w14:paraId="4C31FE87" w14:textId="77777777" w:rsidR="00025B45" w:rsidRPr="00217AE8" w:rsidRDefault="00025B45" w:rsidP="00217AE8">
      <w:pPr>
        <w:pStyle w:val="ListParagraph"/>
        <w:numPr>
          <w:ilvl w:val="0"/>
          <w:numId w:val="2"/>
        </w:numPr>
        <w:spacing w:after="0" w:line="240" w:lineRule="auto"/>
        <w:outlineLvl w:val="0"/>
        <w:rPr>
          <w:rFonts w:ascii="Cambria" w:eastAsia="Times New Roman" w:hAnsi="Cambria" w:cs="Times New Roman"/>
          <w:color w:val="2E2E2E"/>
          <w:kern w:val="36"/>
          <w:sz w:val="24"/>
          <w:szCs w:val="24"/>
          <w:lang w:val="en-IN" w:eastAsia="en-IN" w:bidi="mr-IN"/>
        </w:rPr>
      </w:pPr>
    </w:p>
    <w:p w14:paraId="58008CFD" w14:textId="564CDA24" w:rsidR="00C32AA5" w:rsidRPr="00A8687D" w:rsidRDefault="00BA3380" w:rsidP="00A8687D">
      <w:pPr>
        <w:spacing w:before="90" w:after="90" w:line="240" w:lineRule="auto"/>
        <w:ind w:left="1080"/>
        <w:jc w:val="both"/>
        <w:rPr>
          <w:rFonts w:ascii="Cambria" w:eastAsia="Times New Roman" w:hAnsi="Cambria" w:cs="Open Sans"/>
          <w:b/>
          <w:bCs/>
          <w:color w:val="535353"/>
          <w:lang w:val="en-IN" w:eastAsia="en-IN" w:bidi="mr-IN"/>
        </w:rPr>
      </w:pPr>
      <w:r w:rsidRPr="00BA3380">
        <w:rPr>
          <w:rFonts w:ascii="Cambria" w:eastAsia="Times New Roman" w:hAnsi="Cambria" w:cs="Open Sans"/>
          <w:b/>
          <w:bCs/>
          <w:color w:val="535353"/>
          <w:lang w:val="en-IN" w:eastAsia="en-IN" w:bidi="mr-IN"/>
        </w:rPr>
        <w:t>Reference id - IIPER1655365759</w:t>
      </w:r>
      <w:r>
        <w:rPr>
          <w:rFonts w:ascii="Cambria" w:eastAsia="Times New Roman" w:hAnsi="Cambria" w:cs="Open Sans"/>
          <w:b/>
          <w:bCs/>
          <w:color w:val="535353"/>
          <w:lang w:val="en-IN" w:eastAsia="en-IN" w:bidi="mr-IN"/>
        </w:rPr>
        <w:t xml:space="preserve">. </w:t>
      </w:r>
    </w:p>
    <w:p w14:paraId="730C5D52" w14:textId="77777777" w:rsidR="00B03318" w:rsidRPr="008E437C" w:rsidRDefault="00B03318" w:rsidP="008E437C">
      <w:pPr>
        <w:jc w:val="both"/>
        <w:rPr>
          <w:rFonts w:ascii="Cambria" w:hAnsi="Cambria"/>
          <w:sz w:val="24"/>
          <w:szCs w:val="24"/>
          <w:lang w:val="en-IN"/>
        </w:rPr>
      </w:pPr>
    </w:p>
    <w:sectPr w:rsidR="00B03318" w:rsidRPr="008E4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akal Marathi">
    <w:altName w:val="Leelawadee UI Semilight"/>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0403"/>
    <w:multiLevelType w:val="hybridMultilevel"/>
    <w:tmpl w:val="6522235E"/>
    <w:lvl w:ilvl="0" w:tplc="2482034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8B1D3C"/>
    <w:multiLevelType w:val="hybridMultilevel"/>
    <w:tmpl w:val="E13EBAC2"/>
    <w:lvl w:ilvl="0" w:tplc="AB36B4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93193082">
    <w:abstractNumId w:val="1"/>
  </w:num>
  <w:num w:numId="2" w16cid:durableId="105821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83"/>
    <w:rsid w:val="00025B45"/>
    <w:rsid w:val="0009092C"/>
    <w:rsid w:val="000A4F77"/>
    <w:rsid w:val="000D1600"/>
    <w:rsid w:val="000E0C4A"/>
    <w:rsid w:val="00142BAC"/>
    <w:rsid w:val="001468CB"/>
    <w:rsid w:val="00164923"/>
    <w:rsid w:val="0020184A"/>
    <w:rsid w:val="00217AE8"/>
    <w:rsid w:val="00252214"/>
    <w:rsid w:val="002B4F7C"/>
    <w:rsid w:val="002D6E34"/>
    <w:rsid w:val="00326999"/>
    <w:rsid w:val="004113EE"/>
    <w:rsid w:val="00415EBC"/>
    <w:rsid w:val="0042046D"/>
    <w:rsid w:val="004B63BC"/>
    <w:rsid w:val="004D11E1"/>
    <w:rsid w:val="0056613F"/>
    <w:rsid w:val="0057194B"/>
    <w:rsid w:val="007D11E3"/>
    <w:rsid w:val="00825971"/>
    <w:rsid w:val="00844DA4"/>
    <w:rsid w:val="00881FDF"/>
    <w:rsid w:val="008B5B38"/>
    <w:rsid w:val="008C5821"/>
    <w:rsid w:val="008E437C"/>
    <w:rsid w:val="009D0593"/>
    <w:rsid w:val="009F4009"/>
    <w:rsid w:val="00A06B6A"/>
    <w:rsid w:val="00A84F40"/>
    <w:rsid w:val="00A8687D"/>
    <w:rsid w:val="00A9678B"/>
    <w:rsid w:val="00AA2A32"/>
    <w:rsid w:val="00AD19D1"/>
    <w:rsid w:val="00AE110C"/>
    <w:rsid w:val="00B03318"/>
    <w:rsid w:val="00B672B5"/>
    <w:rsid w:val="00BA3380"/>
    <w:rsid w:val="00BD6D8B"/>
    <w:rsid w:val="00C035D6"/>
    <w:rsid w:val="00C17B26"/>
    <w:rsid w:val="00C32AA5"/>
    <w:rsid w:val="00C866E6"/>
    <w:rsid w:val="00CD2D20"/>
    <w:rsid w:val="00D40F83"/>
    <w:rsid w:val="00D55036"/>
    <w:rsid w:val="00D55C10"/>
    <w:rsid w:val="00D6661E"/>
    <w:rsid w:val="00E16EC8"/>
    <w:rsid w:val="00E47BCC"/>
    <w:rsid w:val="00E660B3"/>
    <w:rsid w:val="00E72948"/>
    <w:rsid w:val="00FA59D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1FE3BD"/>
  <w15:chartTrackingRefBased/>
  <w15:docId w15:val="{55CF6CAF-2579-4350-A858-0F805F2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kal Marathi" w:hAnsi="Sakal Marathi" w:cs="Sakal Marathi"/>
    </w:rPr>
  </w:style>
  <w:style w:type="paragraph" w:styleId="Heading2">
    <w:name w:val="heading 2"/>
    <w:basedOn w:val="Normal"/>
    <w:link w:val="Heading2Char"/>
    <w:uiPriority w:val="9"/>
    <w:qFormat/>
    <w:rsid w:val="00252214"/>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37C"/>
    <w:rPr>
      <w:color w:val="0563C1" w:themeColor="hyperlink"/>
      <w:u w:val="single"/>
    </w:rPr>
  </w:style>
  <w:style w:type="paragraph" w:styleId="ListParagraph">
    <w:name w:val="List Paragraph"/>
    <w:basedOn w:val="Normal"/>
    <w:uiPriority w:val="34"/>
    <w:qFormat/>
    <w:rsid w:val="0057194B"/>
    <w:pPr>
      <w:ind w:left="720"/>
      <w:contextualSpacing/>
    </w:pPr>
  </w:style>
  <w:style w:type="character" w:customStyle="1" w:styleId="anchor-text">
    <w:name w:val="anchor-text"/>
    <w:basedOn w:val="DefaultParagraphFont"/>
    <w:rsid w:val="00217AE8"/>
  </w:style>
  <w:style w:type="character" w:customStyle="1" w:styleId="Heading2Char">
    <w:name w:val="Heading 2 Char"/>
    <w:basedOn w:val="DefaultParagraphFont"/>
    <w:link w:val="Heading2"/>
    <w:uiPriority w:val="9"/>
    <w:rsid w:val="00252214"/>
    <w:rPr>
      <w:rFonts w:ascii="Times New Roman" w:eastAsia="Times New Roman" w:hAnsi="Times New Roman" w:cs="Times New Roman"/>
      <w:b/>
      <w:bCs/>
      <w:sz w:val="36"/>
      <w:szCs w:val="36"/>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34941">
      <w:bodyDiv w:val="1"/>
      <w:marLeft w:val="0"/>
      <w:marRight w:val="0"/>
      <w:marTop w:val="0"/>
      <w:marBottom w:val="0"/>
      <w:divBdr>
        <w:top w:val="none" w:sz="0" w:space="0" w:color="auto"/>
        <w:left w:val="none" w:sz="0" w:space="0" w:color="auto"/>
        <w:bottom w:val="none" w:sz="0" w:space="0" w:color="auto"/>
        <w:right w:val="none" w:sz="0" w:space="0" w:color="auto"/>
      </w:divBdr>
    </w:div>
    <w:div w:id="286476274">
      <w:bodyDiv w:val="1"/>
      <w:marLeft w:val="0"/>
      <w:marRight w:val="0"/>
      <w:marTop w:val="0"/>
      <w:marBottom w:val="0"/>
      <w:divBdr>
        <w:top w:val="none" w:sz="0" w:space="0" w:color="auto"/>
        <w:left w:val="none" w:sz="0" w:space="0" w:color="auto"/>
        <w:bottom w:val="none" w:sz="0" w:space="0" w:color="auto"/>
        <w:right w:val="none" w:sz="0" w:space="0" w:color="auto"/>
      </w:divBdr>
    </w:div>
    <w:div w:id="477458105">
      <w:bodyDiv w:val="1"/>
      <w:marLeft w:val="0"/>
      <w:marRight w:val="0"/>
      <w:marTop w:val="0"/>
      <w:marBottom w:val="0"/>
      <w:divBdr>
        <w:top w:val="none" w:sz="0" w:space="0" w:color="auto"/>
        <w:left w:val="none" w:sz="0" w:space="0" w:color="auto"/>
        <w:bottom w:val="none" w:sz="0" w:space="0" w:color="auto"/>
        <w:right w:val="none" w:sz="0" w:space="0" w:color="auto"/>
      </w:divBdr>
    </w:div>
    <w:div w:id="761030444">
      <w:bodyDiv w:val="1"/>
      <w:marLeft w:val="0"/>
      <w:marRight w:val="0"/>
      <w:marTop w:val="0"/>
      <w:marBottom w:val="0"/>
      <w:divBdr>
        <w:top w:val="none" w:sz="0" w:space="0" w:color="auto"/>
        <w:left w:val="none" w:sz="0" w:space="0" w:color="auto"/>
        <w:bottom w:val="none" w:sz="0" w:space="0" w:color="auto"/>
        <w:right w:val="none" w:sz="0" w:space="0" w:color="auto"/>
      </w:divBdr>
    </w:div>
    <w:div w:id="1425297819">
      <w:bodyDiv w:val="1"/>
      <w:marLeft w:val="0"/>
      <w:marRight w:val="0"/>
      <w:marTop w:val="0"/>
      <w:marBottom w:val="0"/>
      <w:divBdr>
        <w:top w:val="none" w:sz="0" w:space="0" w:color="auto"/>
        <w:left w:val="none" w:sz="0" w:space="0" w:color="auto"/>
        <w:bottom w:val="none" w:sz="0" w:space="0" w:color="auto"/>
        <w:right w:val="none" w:sz="0" w:space="0" w:color="auto"/>
      </w:divBdr>
    </w:div>
    <w:div w:id="160557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ciencedirect.com/journal/results-in-optics/vol/11/suppl/C" TargetMode="External"/><Relationship Id="rId18" Type="http://schemas.openxmlformats.org/officeDocument/2006/relationships/hyperlink" Target="https://www.sciencedirect.com/journal/arabian-journal-of-chemistry"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hyperlink" Target="https://www.sciencedirect.com/journal/results-in-optics" TargetMode="External"/><Relationship Id="rId17" Type="http://schemas.openxmlformats.org/officeDocument/2006/relationships/hyperlink" Target="https://www.sciencedirect.com/journal/international-journal-of-hydrogen-energy/vol/47/issue/47" TargetMode="External"/><Relationship Id="rId2" Type="http://schemas.openxmlformats.org/officeDocument/2006/relationships/styles" Target="styles.xml"/><Relationship Id="rId16" Type="http://schemas.openxmlformats.org/officeDocument/2006/relationships/hyperlink" Target="https://www.sciencedirect.com/journal/international-journal-of-hydrogen-energ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tiff"/><Relationship Id="rId5" Type="http://schemas.openxmlformats.org/officeDocument/2006/relationships/hyperlink" Target="mailto:nehadesai323@gmail.com" TargetMode="External"/><Relationship Id="rId15" Type="http://schemas.openxmlformats.org/officeDocument/2006/relationships/hyperlink" Target="https://www.sciencedirect.com/journal/materials-science-in-semiconductor-processing/vol/150/suppl/C" TargetMode="External"/><Relationship Id="rId10" Type="http://schemas.openxmlformats.org/officeDocument/2006/relationships/image" Target="media/image4.jpeg"/><Relationship Id="rId19" Type="http://schemas.openxmlformats.org/officeDocument/2006/relationships/hyperlink" Target="https://www.sciencedirect.com/journal/arabian-journal-of-chemistry/vol/15/issue/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sciencedirect.com/journal/materials-science-in-semiconductor-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Chemistry</cp:lastModifiedBy>
  <cp:revision>17</cp:revision>
  <dcterms:created xsi:type="dcterms:W3CDTF">2023-07-27T11:09:00Z</dcterms:created>
  <dcterms:modified xsi:type="dcterms:W3CDTF">2023-07-28T09:48:00Z</dcterms:modified>
</cp:coreProperties>
</file>