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876" w:rsidRDefault="00C9629C" w:rsidP="00575E79">
      <w:pPr>
        <w:tabs>
          <w:tab w:val="left" w:pos="2772"/>
        </w:tabs>
        <w:jc w:val="center"/>
      </w:pPr>
      <w:r w:rsidRPr="00C9629C">
        <w:rPr>
          <w:sz w:val="48"/>
          <w:szCs w:val="48"/>
        </w:rPr>
        <w:t>Spray pyrolyzed prepared thin films of</w:t>
      </w:r>
      <w:r>
        <w:rPr>
          <w:sz w:val="48"/>
          <w:szCs w:val="48"/>
        </w:rPr>
        <w:t xml:space="preserve"> </w:t>
      </w:r>
      <w:r w:rsidRPr="00C9629C">
        <w:rPr>
          <w:sz w:val="48"/>
          <w:szCs w:val="48"/>
        </w:rPr>
        <w:t>tetragonal indium sulfide</w:t>
      </w:r>
    </w:p>
    <w:p w:rsidR="00086876" w:rsidRDefault="00086876">
      <w:pPr>
        <w:pStyle w:val="BodyText"/>
      </w:pPr>
    </w:p>
    <w:p w:rsidR="00086876" w:rsidRDefault="00086876">
      <w:pPr>
        <w:pStyle w:val="BodyText"/>
        <w:spacing w:before="1"/>
      </w:pPr>
    </w:p>
    <w:p w:rsidR="00086876" w:rsidRDefault="00086876">
      <w:pPr>
        <w:sectPr w:rsidR="00086876" w:rsidSect="00F77120">
          <w:pgSz w:w="11910" w:h="16840" w:code="9"/>
          <w:pgMar w:top="1440" w:right="1440" w:bottom="1440" w:left="1440" w:header="720" w:footer="720" w:gutter="0"/>
          <w:cols w:space="720"/>
          <w:docGrid w:linePitch="299"/>
        </w:sectPr>
      </w:pPr>
    </w:p>
    <w:p w:rsidR="004244FF" w:rsidRDefault="006A4362" w:rsidP="004244FF">
      <w:pPr>
        <w:pStyle w:val="BodyText"/>
        <w:spacing w:before="91"/>
        <w:ind w:left="183" w:right="37" w:firstLine="223"/>
        <w:jc w:val="center"/>
      </w:pPr>
      <w:r w:rsidRPr="006A4362">
        <w:t>Syed Ghause Ibrahim</w:t>
      </w:r>
    </w:p>
    <w:p w:rsidR="004244FF" w:rsidRDefault="004244FF" w:rsidP="004244FF">
      <w:pPr>
        <w:pStyle w:val="BodyText"/>
        <w:ind w:left="183" w:right="37" w:firstLine="223"/>
        <w:jc w:val="center"/>
      </w:pPr>
      <w:r w:rsidRPr="004244FF">
        <w:t xml:space="preserve">Department of </w:t>
      </w:r>
      <w:r>
        <w:t xml:space="preserve">First-Year </w:t>
      </w:r>
      <w:r w:rsidRPr="004244FF">
        <w:t>Engineering</w:t>
      </w:r>
    </w:p>
    <w:p w:rsidR="00086876" w:rsidRDefault="004244FF" w:rsidP="004244FF">
      <w:pPr>
        <w:pStyle w:val="BodyText"/>
        <w:ind w:left="183" w:right="37"/>
        <w:jc w:val="center"/>
      </w:pPr>
      <w:r w:rsidRPr="004244FF">
        <w:t>Prof. Ram Meghe College of Engineering &amp; Management, Badnera-444701, M</w:t>
      </w:r>
      <w:r w:rsidR="00D143FF">
        <w:t>.S,</w:t>
      </w:r>
      <w:r w:rsidRPr="004244FF">
        <w:t xml:space="preserve"> India</w:t>
      </w:r>
    </w:p>
    <w:p w:rsidR="004244FF" w:rsidRDefault="00063C8B" w:rsidP="004244FF">
      <w:pPr>
        <w:pStyle w:val="BodyText"/>
        <w:spacing w:before="91"/>
        <w:ind w:left="183" w:right="119" w:firstLine="189"/>
      </w:pPr>
      <w:r>
        <w:br w:type="column"/>
      </w:r>
      <w:r w:rsidR="004244FF">
        <w:t xml:space="preserve">         </w:t>
      </w:r>
      <w:r w:rsidR="004244FF" w:rsidRPr="004244FF">
        <w:t>M.</w:t>
      </w:r>
      <w:r w:rsidR="004244FF">
        <w:t xml:space="preserve"> </w:t>
      </w:r>
      <w:r w:rsidR="004244FF" w:rsidRPr="004244FF">
        <w:t>M.</w:t>
      </w:r>
      <w:r w:rsidR="004244FF">
        <w:t xml:space="preserve"> </w:t>
      </w:r>
      <w:r w:rsidR="004244FF" w:rsidRPr="004244FF">
        <w:t>Hasan Farooqi</w:t>
      </w:r>
    </w:p>
    <w:p w:rsidR="004244FF" w:rsidRDefault="004244FF" w:rsidP="004244FF">
      <w:pPr>
        <w:pStyle w:val="BodyText"/>
        <w:ind w:right="1050"/>
        <w:jc w:val="center"/>
      </w:pPr>
      <w:r w:rsidRPr="004244FF">
        <w:t>Department of Applied Science and</w:t>
      </w:r>
      <w:r>
        <w:t xml:space="preserve">               </w:t>
      </w:r>
      <w:r w:rsidRPr="004244FF">
        <w:t>Humanities,</w:t>
      </w:r>
      <w:r>
        <w:t xml:space="preserve"> </w:t>
      </w:r>
      <w:r w:rsidRPr="004244FF">
        <w:t xml:space="preserve">Jamia Millia Islamia, </w:t>
      </w:r>
    </w:p>
    <w:p w:rsidR="00086876" w:rsidRDefault="004244FF" w:rsidP="004244FF">
      <w:pPr>
        <w:sectPr w:rsidR="00086876" w:rsidSect="00F77120">
          <w:type w:val="continuous"/>
          <w:pgSz w:w="11910" w:h="16840"/>
          <w:pgMar w:top="1440" w:right="1440" w:bottom="1440" w:left="1440" w:header="720" w:footer="720" w:gutter="0"/>
          <w:cols w:num="2" w:space="720" w:equalWidth="0">
            <w:col w:w="4110" w:space="664"/>
            <w:col w:w="4256"/>
          </w:cols>
        </w:sectPr>
      </w:pPr>
      <w:r>
        <w:rPr>
          <w:sz w:val="20"/>
          <w:szCs w:val="20"/>
        </w:rPr>
        <w:t xml:space="preserve">              </w:t>
      </w:r>
      <w:r w:rsidRPr="004244FF">
        <w:rPr>
          <w:sz w:val="20"/>
          <w:szCs w:val="20"/>
        </w:rPr>
        <w:t>New Delhi 110025, India</w:t>
      </w:r>
    </w:p>
    <w:p w:rsidR="00086876" w:rsidRDefault="00086876">
      <w:pPr>
        <w:pStyle w:val="BodyText"/>
      </w:pPr>
    </w:p>
    <w:p w:rsidR="00086876" w:rsidRDefault="00086876">
      <w:pPr>
        <w:pStyle w:val="BodyText"/>
      </w:pPr>
    </w:p>
    <w:p w:rsidR="00086876" w:rsidRDefault="00086876">
      <w:pPr>
        <w:pStyle w:val="BodyText"/>
        <w:spacing w:before="6"/>
      </w:pPr>
    </w:p>
    <w:p w:rsidR="00086876" w:rsidRDefault="00F9529B" w:rsidP="00F9529B">
      <w:pPr>
        <w:pStyle w:val="Heading2"/>
        <w:spacing w:before="91" w:line="228" w:lineRule="exact"/>
        <w:ind w:left="1391" w:right="1408" w:firstLine="0"/>
      </w:pPr>
      <w:r>
        <w:t xml:space="preserve">                                                  </w:t>
      </w:r>
      <w:r w:rsidR="00063C8B">
        <w:t>ABSTRACT</w:t>
      </w:r>
    </w:p>
    <w:p w:rsidR="00086876" w:rsidRDefault="00C9629C" w:rsidP="00C9629C">
      <w:pPr>
        <w:pStyle w:val="BodyText"/>
        <w:spacing w:before="1"/>
        <w:jc w:val="both"/>
      </w:pPr>
      <w:r w:rsidRPr="00C9629C">
        <w:t xml:space="preserve">In today's era of technology and research, nanotechnology plays a vital role. In every field, the structures are becoming miniature, which reduces the circuit size and cost but effectively increases the working efficiencies. In this regard, nanostructured thin films have great importance due to their numerous and outstanding applications in the field of optoelectronic devices as they retain extraordinary properties related to electronic and optical fields. In the present research, </w:t>
      </w:r>
      <w:r w:rsidR="00F54A2C">
        <w:t>indium sulfide (</w:t>
      </w:r>
      <w:bookmarkStart w:id="0" w:name="_Hlk140859879"/>
      <w:r w:rsidR="00F54A2C">
        <w:t>In</w:t>
      </w:r>
      <w:r w:rsidR="00F54A2C" w:rsidRPr="00F54A2C">
        <w:rPr>
          <w:vertAlign w:val="subscript"/>
        </w:rPr>
        <w:t>2</w:t>
      </w:r>
      <w:r w:rsidR="00F54A2C">
        <w:t>S</w:t>
      </w:r>
      <w:r w:rsidR="00F54A2C" w:rsidRPr="00F54A2C">
        <w:rPr>
          <w:vertAlign w:val="subscript"/>
        </w:rPr>
        <w:t>3</w:t>
      </w:r>
      <w:bookmarkEnd w:id="0"/>
      <w:r w:rsidR="00F54A2C">
        <w:t xml:space="preserve">) films </w:t>
      </w:r>
      <w:r w:rsidRPr="00C9629C">
        <w:t>were grown on glass substrates by the spray pyrolysis technique. The deposited films are nanocrystalline with a tetragonal lattice with a preferred orientation (2 0 6) and a direct bandgap of 2.80 eV. The as-deposited films have an electrical resistivity ranging from 10</w:t>
      </w:r>
      <w:r w:rsidRPr="00C9629C">
        <w:rPr>
          <w:vertAlign w:val="superscript"/>
        </w:rPr>
        <w:t>4</w:t>
      </w:r>
      <w:r w:rsidR="00F54A2C">
        <w:rPr>
          <w:vertAlign w:val="superscript"/>
        </w:rPr>
        <w:t xml:space="preserve"> </w:t>
      </w:r>
      <w:r w:rsidRPr="00C9629C">
        <w:t>Ω.cm. The In</w:t>
      </w:r>
      <w:r w:rsidRPr="00C9629C">
        <w:rPr>
          <w:vertAlign w:val="subscript"/>
        </w:rPr>
        <w:t>2</w:t>
      </w:r>
      <w:r w:rsidRPr="00C9629C">
        <w:t>S</w:t>
      </w:r>
      <w:r w:rsidRPr="00C9629C">
        <w:rPr>
          <w:vertAlign w:val="subscript"/>
        </w:rPr>
        <w:t>3</w:t>
      </w:r>
      <w:r w:rsidRPr="00C9629C">
        <w:t xml:space="preserve"> thin films have n-type conductivity as confirmed by thermo-emf studies.</w:t>
      </w:r>
    </w:p>
    <w:p w:rsidR="00086876" w:rsidRDefault="00063C8B" w:rsidP="00C9629C">
      <w:pPr>
        <w:pStyle w:val="BodyText"/>
        <w:jc w:val="both"/>
      </w:pPr>
      <w:r>
        <w:rPr>
          <w:b/>
        </w:rPr>
        <w:t>Keywords</w:t>
      </w:r>
      <w:r w:rsidR="00F54A2C">
        <w:t xml:space="preserve"> - </w:t>
      </w:r>
      <w:r w:rsidR="00F54A2C" w:rsidRPr="00F54A2C">
        <w:t>Nanostructured thin films; Optical characterization; Electrical characterization.</w:t>
      </w:r>
    </w:p>
    <w:p w:rsidR="00086876" w:rsidRDefault="00086876">
      <w:pPr>
        <w:pStyle w:val="BodyText"/>
        <w:spacing w:before="6"/>
      </w:pPr>
    </w:p>
    <w:p w:rsidR="00086876" w:rsidRDefault="00063C8B" w:rsidP="00F9529B">
      <w:pPr>
        <w:pStyle w:val="Heading2"/>
        <w:numPr>
          <w:ilvl w:val="0"/>
          <w:numId w:val="6"/>
        </w:numPr>
        <w:tabs>
          <w:tab w:val="left" w:pos="3946"/>
          <w:tab w:val="left" w:pos="3947"/>
        </w:tabs>
        <w:ind w:left="3600" w:hanging="270"/>
        <w:jc w:val="both"/>
      </w:pPr>
      <w:r>
        <w:t>INTRODUCTION</w:t>
      </w:r>
    </w:p>
    <w:p w:rsidR="00086876" w:rsidRDefault="00086876">
      <w:pPr>
        <w:pStyle w:val="BodyText"/>
        <w:spacing w:before="5"/>
        <w:rPr>
          <w:b/>
          <w:sz w:val="19"/>
        </w:rPr>
      </w:pPr>
    </w:p>
    <w:p w:rsidR="00F77120" w:rsidRDefault="00F54A2C" w:rsidP="00F54A2C">
      <w:pPr>
        <w:pStyle w:val="BodyText"/>
        <w:ind w:left="100" w:right="115" w:firstLine="719"/>
        <w:jc w:val="both"/>
      </w:pPr>
      <w:r>
        <w:t>In today’s research scenario</w:t>
      </w:r>
      <w:r w:rsidR="0018379F">
        <w:t>,</w:t>
      </w:r>
      <w:r>
        <w:t xml:space="preserve"> thin films of indium sulfide play a vital role in numerous scientific and technical applications due to their important </w:t>
      </w:r>
      <w:r w:rsidR="0018379F">
        <w:t>photo-conducting</w:t>
      </w:r>
      <w:r>
        <w:t xml:space="preserve"> properties, large bandgap, and constancy. Indium sulfide is an III-VI semiconductor material. Depending on temperature and pressure, it can take various polymorphic structures like alpha (α), beta (β), and gamma (γ) depending on the operational parameters. As </w:t>
      </w:r>
      <w:r w:rsidR="00476287">
        <w:t>compared</w:t>
      </w:r>
      <w:r>
        <w:t xml:space="preserve"> to α and γ, at room temperature</w:t>
      </w:r>
      <w:r w:rsidR="00476287">
        <w:t>,</w:t>
      </w:r>
      <w:r>
        <w:t xml:space="preserve"> β-</w:t>
      </w:r>
      <w:r w:rsidR="006F1467" w:rsidRPr="006F1467">
        <w:rPr>
          <w:sz w:val="22"/>
          <w:szCs w:val="22"/>
        </w:rPr>
        <w:t xml:space="preserve"> </w:t>
      </w:r>
      <w:r w:rsidR="006F1467" w:rsidRPr="006F1467">
        <w:t>In</w:t>
      </w:r>
      <w:r w:rsidR="006F1467" w:rsidRPr="006F1467">
        <w:rPr>
          <w:vertAlign w:val="subscript"/>
        </w:rPr>
        <w:t>2</w:t>
      </w:r>
      <w:r w:rsidR="006F1467" w:rsidRPr="006F1467">
        <w:t>S</w:t>
      </w:r>
      <w:r w:rsidR="006F1467" w:rsidRPr="006F1467">
        <w:rPr>
          <w:vertAlign w:val="subscript"/>
        </w:rPr>
        <w:t>3</w:t>
      </w:r>
      <w:r>
        <w:t xml:space="preserve"> is the most stable structure. As reported by </w:t>
      </w:r>
      <w:r w:rsidR="00476287">
        <w:t>Bube</w:t>
      </w:r>
      <w:r>
        <w:t>, “β-</w:t>
      </w:r>
      <w:r w:rsidR="006F1467" w:rsidRPr="006F1467">
        <w:rPr>
          <w:sz w:val="22"/>
          <w:szCs w:val="22"/>
        </w:rPr>
        <w:t xml:space="preserve"> </w:t>
      </w:r>
      <w:r w:rsidR="006F1467" w:rsidRPr="006F1467">
        <w:t>In</w:t>
      </w:r>
      <w:r w:rsidR="006F1467" w:rsidRPr="006F1467">
        <w:rPr>
          <w:vertAlign w:val="subscript"/>
        </w:rPr>
        <w:t>2</w:t>
      </w:r>
      <w:r w:rsidR="006F1467" w:rsidRPr="006F1467">
        <w:t>S</w:t>
      </w:r>
      <w:r w:rsidR="006F1467" w:rsidRPr="006F1467">
        <w:rPr>
          <w:vertAlign w:val="subscript"/>
        </w:rPr>
        <w:t>3</w:t>
      </w:r>
      <w:r>
        <w:t xml:space="preserve"> is an n-type semiconductor with a direct bandgap of 1.98 eV” [1]. </w:t>
      </w:r>
    </w:p>
    <w:p w:rsidR="00F77120" w:rsidRDefault="00F54A2C" w:rsidP="00F54A2C">
      <w:pPr>
        <w:pStyle w:val="BodyText"/>
        <w:ind w:left="100" w:right="115" w:firstLine="719"/>
        <w:jc w:val="both"/>
      </w:pPr>
      <w:r>
        <w:t xml:space="preserve">In a stoichiometric </w:t>
      </w:r>
      <w:r w:rsidR="006F1467" w:rsidRPr="006F1467">
        <w:t>In</w:t>
      </w:r>
      <w:r w:rsidR="006F1467" w:rsidRPr="006F1467">
        <w:rPr>
          <w:vertAlign w:val="subscript"/>
        </w:rPr>
        <w:t>2</w:t>
      </w:r>
      <w:r w:rsidR="006F1467" w:rsidRPr="006F1467">
        <w:t>S</w:t>
      </w:r>
      <w:r w:rsidR="006F1467" w:rsidRPr="006F1467">
        <w:rPr>
          <w:vertAlign w:val="subscript"/>
        </w:rPr>
        <w:t>3</w:t>
      </w:r>
      <w:r>
        <w:t xml:space="preserve"> crystal, the degree of disorder is high due to its complicated structures, which made this material makes useful in different fields [2]. T. Theresa John et al. [3], “fabricated cells with a single layer of CuInS</w:t>
      </w:r>
      <w:r w:rsidRPr="006F1467">
        <w:rPr>
          <w:vertAlign w:val="subscript"/>
        </w:rPr>
        <w:t>2</w:t>
      </w:r>
      <w:r>
        <w:t xml:space="preserve"> and a double layer of </w:t>
      </w:r>
      <w:r w:rsidR="006F1467" w:rsidRPr="006F1467">
        <w:t>In</w:t>
      </w:r>
      <w:r w:rsidR="006F1467" w:rsidRPr="006F1467">
        <w:rPr>
          <w:vertAlign w:val="subscript"/>
        </w:rPr>
        <w:t>2</w:t>
      </w:r>
      <w:r w:rsidR="006F1467" w:rsidRPr="006F1467">
        <w:t>S</w:t>
      </w:r>
      <w:r w:rsidR="006F1467" w:rsidRPr="006F1467">
        <w:rPr>
          <w:vertAlign w:val="subscript"/>
        </w:rPr>
        <w:t>3</w:t>
      </w:r>
      <w:r>
        <w:t xml:space="preserve"> using CSP technique with Ag electrode. The layer of silver-coated on the surface of the </w:t>
      </w:r>
      <w:r w:rsidR="006F1467" w:rsidRPr="006F1467">
        <w:t>In</w:t>
      </w:r>
      <w:r w:rsidR="006F1467" w:rsidRPr="006F1467">
        <w:rPr>
          <w:vertAlign w:val="subscript"/>
        </w:rPr>
        <w:t>2</w:t>
      </w:r>
      <w:r w:rsidR="006F1467" w:rsidRPr="006F1467">
        <w:t>S</w:t>
      </w:r>
      <w:r w:rsidR="006F1467" w:rsidRPr="006F1467">
        <w:rPr>
          <w:vertAlign w:val="subscript"/>
        </w:rPr>
        <w:t>3</w:t>
      </w:r>
      <w:r>
        <w:t xml:space="preserve"> buffer layer helped in improving the crystallinity of the </w:t>
      </w:r>
      <w:r w:rsidR="006F1467" w:rsidRPr="006F1467">
        <w:t>In</w:t>
      </w:r>
      <w:r w:rsidR="006F1467" w:rsidRPr="006F1467">
        <w:rPr>
          <w:vertAlign w:val="subscript"/>
        </w:rPr>
        <w:t>2</w:t>
      </w:r>
      <w:r w:rsidR="006F1467" w:rsidRPr="006F1467">
        <w:t>S</w:t>
      </w:r>
      <w:r w:rsidR="006F1467" w:rsidRPr="006F1467">
        <w:rPr>
          <w:vertAlign w:val="subscript"/>
        </w:rPr>
        <w:t>3</w:t>
      </w:r>
      <w:r>
        <w:t xml:space="preserve"> layer which might result in the better collection of photogenerated carriers at the electrode”. According to M. Calixto-Rodriguez et al. [4], the deposited indium sulfide thin films have a bandgap of 2.04 eV with negative type conductivity and these films can be used in photovoltaic heterojunction devices for making window material. </w:t>
      </w:r>
      <w:proofErr w:type="spellStart"/>
      <w:proofErr w:type="gramStart"/>
      <w:r>
        <w:t>P.O’Brien</w:t>
      </w:r>
      <w:proofErr w:type="spellEnd"/>
      <w:proofErr w:type="gramEnd"/>
      <w:r>
        <w:t xml:space="preserve"> et al. [5] used a low-pressure metal-organic chemical vapor deposition technique for the deposition of α-</w:t>
      </w:r>
      <w:r w:rsidR="006F1467" w:rsidRPr="006F1467">
        <w:t>In</w:t>
      </w:r>
      <w:r w:rsidR="006F1467" w:rsidRPr="006F1467">
        <w:rPr>
          <w:vertAlign w:val="subscript"/>
        </w:rPr>
        <w:t>2</w:t>
      </w:r>
      <w:r w:rsidR="006F1467" w:rsidRPr="006F1467">
        <w:t>S</w:t>
      </w:r>
      <w:r w:rsidR="006F1467" w:rsidRPr="006F1467">
        <w:rPr>
          <w:vertAlign w:val="subscript"/>
        </w:rPr>
        <w:t>3</w:t>
      </w:r>
      <w:r>
        <w:t xml:space="preserve">. They also reveal that precursors play a vital role while determining </w:t>
      </w:r>
      <w:r w:rsidR="00476287">
        <w:t>steps</w:t>
      </w:r>
      <w:r>
        <w:t xml:space="preserve"> in the deposition process, irrespective of the optimized parameters such as used substrate, temperature, etc. K. Hara et al. [6] suggested that metal sulfides can be used for different applications in optoelectronics, photovoltaic</w:t>
      </w:r>
      <w:r w:rsidR="00476287">
        <w:t>,</w:t>
      </w:r>
      <w:r>
        <w:t xml:space="preserve"> and photoelectrochemical solar cell devices as inorganic semiconductor materials.</w:t>
      </w:r>
    </w:p>
    <w:p w:rsidR="00F77120" w:rsidRDefault="00F54A2C" w:rsidP="00F54A2C">
      <w:pPr>
        <w:pStyle w:val="BodyText"/>
        <w:ind w:left="100" w:right="115" w:firstLine="719"/>
        <w:jc w:val="both"/>
      </w:pPr>
      <w:r>
        <w:t xml:space="preserve"> S. Rasool et al. [7] implemented </w:t>
      </w:r>
      <w:r w:rsidR="00476287">
        <w:t xml:space="preserve">a </w:t>
      </w:r>
      <w:r>
        <w:t xml:space="preserve">thermal evaporation technique to deposit films of </w:t>
      </w:r>
      <w:r w:rsidR="006F1467" w:rsidRPr="006F1467">
        <w:t>In</w:t>
      </w:r>
      <w:r w:rsidR="006F1467" w:rsidRPr="006F1467">
        <w:rPr>
          <w:vertAlign w:val="subscript"/>
        </w:rPr>
        <w:t>2</w:t>
      </w:r>
      <w:r w:rsidR="006F1467" w:rsidRPr="006F1467">
        <w:t>S</w:t>
      </w:r>
      <w:r w:rsidR="006F1467" w:rsidRPr="006F1467">
        <w:rPr>
          <w:vertAlign w:val="subscript"/>
        </w:rPr>
        <w:t>3</w:t>
      </w:r>
      <w:r>
        <w:t xml:space="preserve"> using </w:t>
      </w:r>
      <w:r w:rsidR="00476287">
        <w:t xml:space="preserve">a </w:t>
      </w:r>
      <w:r>
        <w:t>glass substrate and studied the optical properties which reveal that the films at 300</w:t>
      </w:r>
      <w:r w:rsidRPr="006F1467">
        <w:rPr>
          <w:vertAlign w:val="superscript"/>
        </w:rPr>
        <w:t>o</w:t>
      </w:r>
      <w:r>
        <w:t>C have good crystal structure with consistent morphology with a bandgap of 2.74eV. According to Cherian et al. [8], if an appropriate amount of chlorine is doped in β-</w:t>
      </w:r>
      <w:r w:rsidR="006F1467" w:rsidRPr="006F1467">
        <w:t>In</w:t>
      </w:r>
      <w:r w:rsidR="006F1467" w:rsidRPr="006F1467">
        <w:rPr>
          <w:vertAlign w:val="subscript"/>
        </w:rPr>
        <w:t>2</w:t>
      </w:r>
      <w:r w:rsidR="006F1467" w:rsidRPr="006F1467">
        <w:t>S</w:t>
      </w:r>
      <w:r w:rsidR="006F1467" w:rsidRPr="006F1467">
        <w:rPr>
          <w:vertAlign w:val="subscript"/>
        </w:rPr>
        <w:t>3</w:t>
      </w:r>
      <w:r>
        <w:t xml:space="preserve"> thin ﬁlm, high photosensitivity can be achieved due to which the resultant material can be used in various photovoltaic implementations. </w:t>
      </w:r>
      <w:proofErr w:type="spellStart"/>
      <w:r>
        <w:t>Yahmadi</w:t>
      </w:r>
      <w:proofErr w:type="spellEnd"/>
      <w:r>
        <w:t xml:space="preserve"> et al. [9] observed that the deposition parameters as well as substrate annealing temperature intensely affect the film deposition. The films obtained by them were homogeneous and crystalline when annealed at 400°C.</w:t>
      </w:r>
      <w:r w:rsidR="006F1467">
        <w:t xml:space="preserve"> </w:t>
      </w:r>
      <w:r>
        <w:t xml:space="preserve">Using the chemical bath deposition technique; Meng et al. [10] deposited n-type cubic structured indium sulfide thin films. </w:t>
      </w:r>
    </w:p>
    <w:p w:rsidR="00F77120" w:rsidRDefault="00F54A2C" w:rsidP="00F54A2C">
      <w:pPr>
        <w:pStyle w:val="BodyText"/>
        <w:ind w:left="100" w:right="115" w:firstLine="719"/>
        <w:jc w:val="both"/>
      </w:pPr>
      <w:r>
        <w:t xml:space="preserve">Mari et al. [11] electrochemically deposit tetragonal phased thin films and utilize them as a buffer layer in place of </w:t>
      </w:r>
      <w:proofErr w:type="spellStart"/>
      <w:r>
        <w:t>CdS</w:t>
      </w:r>
      <w:proofErr w:type="spellEnd"/>
      <w:r>
        <w:t xml:space="preserve"> in photovoltaic devices. Hsiao et al. [12] deposited tetragonal </w:t>
      </w:r>
      <w:r w:rsidR="00392747" w:rsidRPr="00392747">
        <w:t>In</w:t>
      </w:r>
      <w:r w:rsidR="00392747" w:rsidRPr="00392747">
        <w:rPr>
          <w:vertAlign w:val="subscript"/>
        </w:rPr>
        <w:t>2</w:t>
      </w:r>
      <w:r w:rsidR="00392747" w:rsidRPr="00392747">
        <w:t>S</w:t>
      </w:r>
      <w:r w:rsidR="00392747" w:rsidRPr="00392747">
        <w:rPr>
          <w:vertAlign w:val="subscript"/>
        </w:rPr>
        <w:t>3</w:t>
      </w:r>
      <w:r>
        <w:t xml:space="preserve"> on the p-Si substrate by chemical bath deposition method with a bandgap of 2.5 eV. </w:t>
      </w:r>
      <w:proofErr w:type="spellStart"/>
      <w:r>
        <w:t>Sall</w:t>
      </w:r>
      <w:proofErr w:type="spellEnd"/>
      <w:r>
        <w:t xml:space="preserve"> et al. [13] deposited β-</w:t>
      </w:r>
      <w:r w:rsidR="00392747" w:rsidRPr="00392747">
        <w:rPr>
          <w:sz w:val="22"/>
          <w:szCs w:val="22"/>
        </w:rPr>
        <w:t xml:space="preserve"> </w:t>
      </w:r>
      <w:r w:rsidR="00392747" w:rsidRPr="00392747">
        <w:t>In</w:t>
      </w:r>
      <w:r w:rsidR="00392747" w:rsidRPr="00392747">
        <w:rPr>
          <w:vertAlign w:val="subscript"/>
        </w:rPr>
        <w:t>2</w:t>
      </w:r>
      <w:r w:rsidR="00392747" w:rsidRPr="00392747">
        <w:t>S</w:t>
      </w:r>
      <w:r w:rsidR="00392747" w:rsidRPr="00392747">
        <w:rPr>
          <w:vertAlign w:val="subscript"/>
        </w:rPr>
        <w:t>3</w:t>
      </w:r>
      <w:r>
        <w:t xml:space="preserve"> thin films on the ITO glass substrate by varying the temperature and </w:t>
      </w:r>
      <w:r w:rsidR="006F1467">
        <w:t>reported</w:t>
      </w:r>
      <w:r>
        <w:t xml:space="preserve"> that the films have a tetragonal phase and the films deposited at 300°C has higher transmittance value and a bandgap of 2.95eV. By using the thermal evaporation technique, </w:t>
      </w:r>
      <w:proofErr w:type="spellStart"/>
      <w:r>
        <w:t>Chander</w:t>
      </w:r>
      <w:proofErr w:type="spellEnd"/>
      <w:r>
        <w:t xml:space="preserve"> et al. [14] deposited thin films of indium sulfide and study the electrical, structural, and optical properties by changing thickness. They reveal that deposited films have an amorphous </w:t>
      </w:r>
      <w:r>
        <w:lastRenderedPageBreak/>
        <w:t xml:space="preserve">phase but as they increase the film thickness the phase changes to crystalline. Similarly, the refractive index and conductivity </w:t>
      </w:r>
      <w:r w:rsidR="00392747">
        <w:t>increase</w:t>
      </w:r>
      <w:r>
        <w:t xml:space="preserve"> while the excitation coefficient and resistivity decrease with thickness. Currently, different techniques were used for </w:t>
      </w:r>
      <w:r w:rsidR="00392747" w:rsidRPr="00392747">
        <w:t>In</w:t>
      </w:r>
      <w:r w:rsidR="00392747" w:rsidRPr="00392747">
        <w:rPr>
          <w:vertAlign w:val="subscript"/>
        </w:rPr>
        <w:t>2</w:t>
      </w:r>
      <w:r w:rsidR="00392747" w:rsidRPr="00392747">
        <w:t>S</w:t>
      </w:r>
      <w:r w:rsidR="00392747" w:rsidRPr="00392747">
        <w:rPr>
          <w:vertAlign w:val="subscript"/>
        </w:rPr>
        <w:t>3</w:t>
      </w:r>
      <w:r>
        <w:t xml:space="preserve"> film deposition. </w:t>
      </w:r>
      <w:r w:rsidRPr="003E4B63">
        <w:rPr>
          <w:highlight w:val="yellow"/>
        </w:rPr>
        <w:t>There are different work</w:t>
      </w:r>
      <w:r w:rsidR="00475914" w:rsidRPr="003E4B63">
        <w:rPr>
          <w:highlight w:val="yellow"/>
        </w:rPr>
        <w:t>s</w:t>
      </w:r>
      <w:r w:rsidRPr="003E4B63">
        <w:rPr>
          <w:highlight w:val="yellow"/>
        </w:rPr>
        <w:t xml:space="preserve"> from different researchers </w:t>
      </w:r>
      <w:r w:rsidR="003E4B63" w:rsidRPr="003E4B63">
        <w:rPr>
          <w:highlight w:val="yellow"/>
        </w:rPr>
        <w:t>that</w:t>
      </w:r>
      <w:r w:rsidRPr="003E4B63">
        <w:rPr>
          <w:highlight w:val="yellow"/>
        </w:rPr>
        <w:t xml:space="preserve"> </w:t>
      </w:r>
      <w:r w:rsidR="00475914" w:rsidRPr="003E4B63">
        <w:rPr>
          <w:highlight w:val="yellow"/>
        </w:rPr>
        <w:t>confirm</w:t>
      </w:r>
      <w:r w:rsidRPr="003E4B63">
        <w:rPr>
          <w:highlight w:val="yellow"/>
        </w:rPr>
        <w:t xml:space="preserve"> that </w:t>
      </w:r>
      <w:r w:rsidR="003E4B63" w:rsidRPr="003E4B63">
        <w:rPr>
          <w:highlight w:val="yellow"/>
        </w:rPr>
        <w:t xml:space="preserve">there is a </w:t>
      </w:r>
      <w:r w:rsidR="003E4B63" w:rsidRPr="003E4B63">
        <w:rPr>
          <w:highlight w:val="yellow"/>
        </w:rPr>
        <w:t>remarkable influence on the performance</w:t>
      </w:r>
      <w:r w:rsidR="003E4B63" w:rsidRPr="003E4B63">
        <w:rPr>
          <w:highlight w:val="yellow"/>
        </w:rPr>
        <w:t xml:space="preserve"> with respect to the </w:t>
      </w:r>
      <w:r w:rsidRPr="003E4B63">
        <w:rPr>
          <w:highlight w:val="yellow"/>
        </w:rPr>
        <w:t>deposition</w:t>
      </w:r>
      <w:r w:rsidR="003E4B63" w:rsidRPr="003E4B63">
        <w:rPr>
          <w:highlight w:val="yellow"/>
        </w:rPr>
        <w:t xml:space="preserve"> used</w:t>
      </w:r>
      <w:r w:rsidRPr="003E4B63">
        <w:rPr>
          <w:highlight w:val="yellow"/>
        </w:rPr>
        <w:t>. Films deposited by physical vapor deposition show negative type conductivity and have a bandgap of 2.80 eV [15].</w:t>
      </w:r>
      <w:r>
        <w:t xml:space="preserve"> </w:t>
      </w:r>
    </w:p>
    <w:p w:rsidR="00F77120" w:rsidRDefault="00F54A2C" w:rsidP="00F54A2C">
      <w:pPr>
        <w:pStyle w:val="BodyText"/>
        <w:ind w:left="100" w:right="115" w:firstLine="719"/>
        <w:jc w:val="both"/>
      </w:pPr>
      <w:proofErr w:type="spellStart"/>
      <w:r>
        <w:t>Puspitasari</w:t>
      </w:r>
      <w:proofErr w:type="spellEnd"/>
      <w:r>
        <w:t xml:space="preserve"> et al. [16] utilized </w:t>
      </w:r>
      <w:r w:rsidR="00F77120">
        <w:t xml:space="preserve">a </w:t>
      </w:r>
      <w:r>
        <w:t xml:space="preserve">chemical bath deposition technique to </w:t>
      </w:r>
      <w:r w:rsidR="00392747">
        <w:t>deposit</w:t>
      </w:r>
      <w:r>
        <w:t xml:space="preserve"> indium sulﬁde films and reports n-type conductivity with polycrystalline nature and cubical lattice having a bandgap of 2.84 eV. Spiering et al. [17], adopted the atomic layer chemical vapor deposition method was used to deposit indium sulﬁde films that replace cadmium film as a buffer layer in thin-film solar cells. The thermal evaporation technique was used by </w:t>
      </w:r>
      <w:proofErr w:type="spellStart"/>
      <w:r>
        <w:t>Timoumi</w:t>
      </w:r>
      <w:proofErr w:type="spellEnd"/>
      <w:r>
        <w:t xml:space="preserve"> et al. [18] </w:t>
      </w:r>
      <w:r w:rsidR="003E4B63">
        <w:t xml:space="preserve">for the deposition of </w:t>
      </w:r>
      <w:r>
        <w:t xml:space="preserve">indium sulﬁde films which they have used as a substitute </w:t>
      </w:r>
      <w:r w:rsidR="003E4B63">
        <w:t>for</w:t>
      </w:r>
      <w:r>
        <w:t xml:space="preserve"> cadmium sulﬁde film which </w:t>
      </w:r>
      <w:r w:rsidR="003E4B63">
        <w:t>may</w:t>
      </w:r>
      <w:r>
        <w:t xml:space="preserve"> be implemented as buffer coating in thin-film solar cell technologies. </w:t>
      </w:r>
    </w:p>
    <w:p w:rsidR="00F54A2C" w:rsidRDefault="00F54A2C" w:rsidP="00F54A2C">
      <w:pPr>
        <w:pStyle w:val="BodyText"/>
        <w:ind w:left="100" w:right="115" w:firstLine="719"/>
        <w:jc w:val="both"/>
      </w:pPr>
      <w:r>
        <w:t xml:space="preserve">In regards to finding a replacement for buffer material (cadmium sulfide) in </w:t>
      </w:r>
      <w:proofErr w:type="gramStart"/>
      <w:r>
        <w:t>Cu(</w:t>
      </w:r>
      <w:proofErr w:type="spellStart"/>
      <w:proofErr w:type="gramEnd"/>
      <w:r>
        <w:t>In,Ga</w:t>
      </w:r>
      <w:proofErr w:type="spellEnd"/>
      <w:r>
        <w:t>)Se</w:t>
      </w:r>
      <w:r w:rsidRPr="00392747">
        <w:rPr>
          <w:vertAlign w:val="subscript"/>
        </w:rPr>
        <w:t>2</w:t>
      </w:r>
      <w:r>
        <w:t xml:space="preserve"> solar cell, indium sulﬁde films were deposited using ultrasonically sprayed layers</w:t>
      </w:r>
      <w:r w:rsidR="00392747">
        <w:t>,</w:t>
      </w:r>
      <w:r>
        <w:t xml:space="preserve"> and different parameters were studied by </w:t>
      </w:r>
      <w:proofErr w:type="spellStart"/>
      <w:r>
        <w:t>Ernits</w:t>
      </w:r>
      <w:proofErr w:type="spellEnd"/>
      <w:r>
        <w:t xml:space="preserve"> et al. [19]. Rahman et al. [20] </w:t>
      </w:r>
      <w:r w:rsidR="00392747">
        <w:t>report</w:t>
      </w:r>
      <w:r>
        <w:t xml:space="preserve"> the studies of physical properties of spray deposited </w:t>
      </w:r>
      <w:r w:rsidR="00392747" w:rsidRPr="00392747">
        <w:t>In</w:t>
      </w:r>
      <w:r w:rsidR="00392747" w:rsidRPr="00392747">
        <w:rPr>
          <w:vertAlign w:val="subscript"/>
        </w:rPr>
        <w:t>2</w:t>
      </w:r>
      <w:r w:rsidR="00392747" w:rsidRPr="00392747">
        <w:t>S</w:t>
      </w:r>
      <w:r w:rsidR="00392747" w:rsidRPr="00392747">
        <w:rPr>
          <w:vertAlign w:val="subscript"/>
        </w:rPr>
        <w:t>3</w:t>
      </w:r>
      <w:r>
        <w:t xml:space="preserve"> thin films at 300°C using glass substrates and also reveal that if the temperature is further increased, the decreases in the bandgap to 2.50eV from 2.90eV is observed. The </w:t>
      </w:r>
      <w:r w:rsidR="00392747">
        <w:t>spray-deposited</w:t>
      </w:r>
      <w:r>
        <w:t xml:space="preserve"> films prepared by </w:t>
      </w:r>
      <w:proofErr w:type="spellStart"/>
      <w:r>
        <w:t>Soro</w:t>
      </w:r>
      <w:proofErr w:type="spellEnd"/>
      <w:r>
        <w:t xml:space="preserve"> et al., show the value of the bandgap as 2.90 eV and this value decreases to 2.45 eV when deposited by the electrochemical deposition method [21, 22]. </w:t>
      </w:r>
      <w:proofErr w:type="spellStart"/>
      <w:r>
        <w:t>Barreau</w:t>
      </w:r>
      <w:proofErr w:type="spellEnd"/>
      <w:r>
        <w:t xml:space="preserve"> et al. [23] utilized the physical vapor deposition method to deposit n-type indium sulfide films with a variation in bandgap from 2.1eV to 2.9 eV concerning oxygen percentage. </w:t>
      </w:r>
      <w:proofErr w:type="spellStart"/>
      <w:r>
        <w:t>Yaxin</w:t>
      </w:r>
      <w:proofErr w:type="spellEnd"/>
      <w:r>
        <w:t xml:space="preserve"> Ji et al. [24] investigated the photoconductive properties and physical properties with the impact of thickness variation in single-phase β-</w:t>
      </w:r>
      <w:r w:rsidR="00392747" w:rsidRPr="00392747">
        <w:t>In</w:t>
      </w:r>
      <w:r w:rsidR="00392747" w:rsidRPr="00392747">
        <w:rPr>
          <w:vertAlign w:val="subscript"/>
        </w:rPr>
        <w:t>2</w:t>
      </w:r>
      <w:r w:rsidR="00392747" w:rsidRPr="00392747">
        <w:t>S</w:t>
      </w:r>
      <w:r w:rsidR="00392747" w:rsidRPr="00392747">
        <w:rPr>
          <w:vertAlign w:val="subscript"/>
        </w:rPr>
        <w:t>3</w:t>
      </w:r>
      <w:r>
        <w:t xml:space="preserve"> films fabricated using RF magnetron sputtering.</w:t>
      </w:r>
    </w:p>
    <w:p w:rsidR="00086876" w:rsidRDefault="00F54A2C" w:rsidP="00F54A2C">
      <w:pPr>
        <w:pStyle w:val="BodyText"/>
        <w:ind w:left="100" w:right="115" w:firstLine="719"/>
        <w:jc w:val="both"/>
      </w:pPr>
      <w:r>
        <w:t xml:space="preserve">In the </w:t>
      </w:r>
      <w:r w:rsidR="003E4B63">
        <w:t>current</w:t>
      </w:r>
      <w:r>
        <w:t xml:space="preserve"> research work</w:t>
      </w:r>
      <w:r w:rsidR="003E4B63">
        <w:t>,</w:t>
      </w:r>
      <w:r>
        <w:t xml:space="preserve"> indium sulfide (</w:t>
      </w:r>
      <w:r w:rsidR="00392747" w:rsidRPr="00392747">
        <w:t>In</w:t>
      </w:r>
      <w:r w:rsidR="00392747" w:rsidRPr="00392747">
        <w:rPr>
          <w:vertAlign w:val="subscript"/>
        </w:rPr>
        <w:t>2</w:t>
      </w:r>
      <w:r w:rsidR="00392747" w:rsidRPr="00392747">
        <w:t>S</w:t>
      </w:r>
      <w:r w:rsidR="00392747" w:rsidRPr="00392747">
        <w:rPr>
          <w:vertAlign w:val="subscript"/>
        </w:rPr>
        <w:t>3</w:t>
      </w:r>
      <w:r>
        <w:t xml:space="preserve">) </w:t>
      </w:r>
      <w:r w:rsidR="003E4B63">
        <w:t xml:space="preserve">thin ﬁlms </w:t>
      </w:r>
      <w:r>
        <w:t>were deposited by simple and low-cost spray pyrolysis method at 573K, and the composition-dependent structural, morphological, optical, and electrical characterization were studied.</w:t>
      </w:r>
    </w:p>
    <w:p w:rsidR="00086876" w:rsidRDefault="00086876" w:rsidP="00493F57">
      <w:pPr>
        <w:pStyle w:val="BodyText"/>
        <w:ind w:right="114"/>
        <w:jc w:val="both"/>
      </w:pPr>
    </w:p>
    <w:p w:rsidR="00086876" w:rsidRDefault="00086876">
      <w:pPr>
        <w:pStyle w:val="BodyText"/>
        <w:spacing w:before="2"/>
      </w:pPr>
    </w:p>
    <w:p w:rsidR="00F9529B" w:rsidRDefault="00493F57" w:rsidP="00482C6B">
      <w:pPr>
        <w:pStyle w:val="Heading2"/>
        <w:numPr>
          <w:ilvl w:val="0"/>
          <w:numId w:val="6"/>
        </w:numPr>
        <w:tabs>
          <w:tab w:val="left" w:pos="3330"/>
        </w:tabs>
        <w:spacing w:before="7"/>
        <w:ind w:left="2660" w:firstLine="400"/>
        <w:jc w:val="left"/>
        <w:rPr>
          <w:sz w:val="19"/>
        </w:rPr>
      </w:pPr>
      <w:r w:rsidRPr="00493F57">
        <w:t>EXPERIMENTAL DETAILS</w:t>
      </w:r>
    </w:p>
    <w:p w:rsidR="00F9529B" w:rsidRPr="00F9529B" w:rsidRDefault="00F9529B" w:rsidP="00F9529B">
      <w:pPr>
        <w:pStyle w:val="Heading2"/>
        <w:tabs>
          <w:tab w:val="left" w:pos="2661"/>
        </w:tabs>
        <w:spacing w:before="7"/>
        <w:ind w:left="2660" w:firstLine="0"/>
        <w:jc w:val="left"/>
        <w:rPr>
          <w:sz w:val="19"/>
        </w:rPr>
      </w:pPr>
    </w:p>
    <w:p w:rsidR="00575E79" w:rsidRDefault="00493F57" w:rsidP="00493F57">
      <w:pPr>
        <w:pStyle w:val="BodyText"/>
        <w:ind w:left="100" w:right="116"/>
        <w:jc w:val="both"/>
      </w:pPr>
      <w:r>
        <w:t>Researchers are more focused on the development of cost-effective deposition techniques to deposit thin films. Spray pyrolysis has been utilized since 1982. Bates et al. deposited thin films (about 1μm) of CuInSe2 by spray pyrolysis [22], as it is a continuous, controllable, and economical process for the preparation of nanoparticles. From this point of view in the present research work, a simple, economical spray pyrolysis deposition method is used for the deposition of thin films of indium sulfide (</w:t>
      </w:r>
      <w:r w:rsidR="00392747" w:rsidRPr="00392747">
        <w:t>In</w:t>
      </w:r>
      <w:r w:rsidR="00392747" w:rsidRPr="00392747">
        <w:rPr>
          <w:vertAlign w:val="subscript"/>
        </w:rPr>
        <w:t>2</w:t>
      </w:r>
      <w:r w:rsidR="00392747" w:rsidRPr="00392747">
        <w:t>S</w:t>
      </w:r>
      <w:r w:rsidR="00392747" w:rsidRPr="00392747">
        <w:rPr>
          <w:vertAlign w:val="subscript"/>
        </w:rPr>
        <w:t>3</w:t>
      </w:r>
      <w:r>
        <w:t>).</w:t>
      </w:r>
    </w:p>
    <w:p w:rsidR="00575E79" w:rsidRDefault="00493F57" w:rsidP="00493F57">
      <w:pPr>
        <w:pStyle w:val="BodyText"/>
        <w:ind w:left="100" w:right="116"/>
        <w:jc w:val="both"/>
      </w:pPr>
      <w:r>
        <w:t>Indium sulfide (</w:t>
      </w:r>
      <w:r w:rsidR="00392747" w:rsidRPr="00392747">
        <w:t>In</w:t>
      </w:r>
      <w:r w:rsidR="00392747" w:rsidRPr="00392747">
        <w:rPr>
          <w:vertAlign w:val="subscript"/>
        </w:rPr>
        <w:t>2</w:t>
      </w:r>
      <w:r w:rsidR="00392747" w:rsidRPr="00392747">
        <w:t>S</w:t>
      </w:r>
      <w:r w:rsidR="00392747" w:rsidRPr="00392747">
        <w:rPr>
          <w:vertAlign w:val="subscript"/>
        </w:rPr>
        <w:t>3</w:t>
      </w:r>
      <w:r>
        <w:t>) thin films were prepared on the non-conducting glass as substrate using a precursor solution containing thiourea (CH</w:t>
      </w:r>
      <w:r w:rsidRPr="00392747">
        <w:rPr>
          <w:vertAlign w:val="subscript"/>
        </w:rPr>
        <w:t>4</w:t>
      </w:r>
      <w:r>
        <w:t>N</w:t>
      </w:r>
      <w:r w:rsidRPr="00392747">
        <w:rPr>
          <w:vertAlign w:val="subscript"/>
        </w:rPr>
        <w:t>2</w:t>
      </w:r>
      <w:r>
        <w:t>S), indium (III) chloride (InCl</w:t>
      </w:r>
      <w:r w:rsidRPr="00392747">
        <w:rPr>
          <w:vertAlign w:val="subscript"/>
        </w:rPr>
        <w:t>3</w:t>
      </w:r>
      <w:r>
        <w:t>) dissolved in doubled distilled water. The solution prepared by adding 20 mL of 0.1M indium chloride to 20 mL of 0.2M thiourea in a measuring cylinder was of stable phase. Aqueous solutions of 0.2M CS(NH</w:t>
      </w:r>
      <w:r w:rsidRPr="00054A8E">
        <w:rPr>
          <w:vertAlign w:val="subscript"/>
        </w:rPr>
        <w:t>2</w:t>
      </w:r>
      <w:r>
        <w:t>)</w:t>
      </w:r>
      <w:r w:rsidRPr="00054A8E">
        <w:rPr>
          <w:vertAlign w:val="subscript"/>
        </w:rPr>
        <w:t>2</w:t>
      </w:r>
      <w:r>
        <w:t xml:space="preserve"> and 0.1M (InCl</w:t>
      </w:r>
      <w:r w:rsidRPr="00054A8E">
        <w:rPr>
          <w:vertAlign w:val="subscript"/>
        </w:rPr>
        <w:t>3</w:t>
      </w:r>
      <w:r>
        <w:t>.4H</w:t>
      </w:r>
      <w:r w:rsidRPr="00054A8E">
        <w:rPr>
          <w:vertAlign w:val="subscript"/>
        </w:rPr>
        <w:t>2</w:t>
      </w:r>
      <w:r>
        <w:t xml:space="preserve">O) were used as sources for S and In, respectively. Substrate cleaning plays an important role in obtaining </w:t>
      </w:r>
      <w:r w:rsidR="0018379F">
        <w:t>good-quality</w:t>
      </w:r>
      <w:r>
        <w:t xml:space="preserve"> of adhesive film. If the substrate is not cleaned properly the unclean oleaginous substrate results in non-uniform and non-adhesive thin film deposition. </w:t>
      </w:r>
    </w:p>
    <w:p w:rsidR="00493F57" w:rsidRDefault="00493F57" w:rsidP="00493F57">
      <w:pPr>
        <w:pStyle w:val="BodyText"/>
        <w:ind w:left="100" w:right="116"/>
        <w:jc w:val="both"/>
      </w:pPr>
      <w:r>
        <w:t>The substrates were commercially available micro-glass slides having a size of</w:t>
      </w:r>
      <w:r w:rsidR="00575E79">
        <w:t xml:space="preserve"> </w:t>
      </w:r>
      <w:r>
        <w:t>26 × 76 × 2 mm</w:t>
      </w:r>
      <w:r w:rsidRPr="0018379F">
        <w:rPr>
          <w:vertAlign w:val="superscript"/>
        </w:rPr>
        <w:t>3</w:t>
      </w:r>
      <w:r>
        <w:t xml:space="preserve"> </w:t>
      </w:r>
      <w:r w:rsidR="0018379F">
        <w:t xml:space="preserve">that </w:t>
      </w:r>
      <w:r>
        <w:t xml:space="preserve">were kept in a beaker containing chromic acid and boiled for 30 minutes, and then these glass slides were washed thoroughly with liquid detergent and acetone. At last, these glass slides were cleaned ultrasonically with double distilled water for at least 10 minutes before the start of the deposition process. </w:t>
      </w:r>
    </w:p>
    <w:p w:rsidR="00575E79" w:rsidRDefault="00493F57" w:rsidP="00575E79">
      <w:pPr>
        <w:pStyle w:val="BodyText"/>
        <w:ind w:left="100" w:right="116"/>
        <w:jc w:val="both"/>
      </w:pPr>
      <w:r>
        <w:t xml:space="preserve">While depositing the film, the spray flow rate is one of the most important parameters and it must be optimized exactly because the film deposition on substrate depends on this factor. In the present work, the optimized value of the spray flow rate is found to be 3mL/min. The total solution sprayed was 10 mL in volume. The deposited films show cracks and irregular deposition if the spray rate exceeds the optimized value of flow rate and if these values are lower than the optimized value the deposited films are uneven/broken due to inadequate amount of solution </w:t>
      </w:r>
      <w:r w:rsidR="00575E79" w:rsidRPr="00575E79">
        <w:t>sprayed.</w:t>
      </w:r>
    </w:p>
    <w:p w:rsidR="00575E79" w:rsidRDefault="00575E79" w:rsidP="00575E79">
      <w:pPr>
        <w:pStyle w:val="BodyText"/>
        <w:ind w:left="100" w:right="116"/>
        <w:jc w:val="both"/>
      </w:pPr>
      <w:r w:rsidRPr="00575E79">
        <w:t>Several trials were carried out for optimizing different parameters (Table 1), such as the temperature of the</w:t>
      </w:r>
      <w:r w:rsidR="00054A8E">
        <w:t xml:space="preserve"> </w:t>
      </w:r>
      <w:r w:rsidRPr="00575E79">
        <w:t xml:space="preserve">substrate, flow rate, spray solution volume, etc. [25]. </w:t>
      </w:r>
      <w:r w:rsidR="00FC36B5" w:rsidRPr="00FC36B5">
        <w:rPr>
          <w:highlight w:val="yellow"/>
        </w:rPr>
        <w:t xml:space="preserve">The distance between the substrate and nozzle was kept 25 cm while the </w:t>
      </w:r>
      <w:r w:rsidRPr="00FC36B5">
        <w:rPr>
          <w:highlight w:val="yellow"/>
        </w:rPr>
        <w:t>optimized temperature</w:t>
      </w:r>
      <w:r w:rsidR="00FC36B5" w:rsidRPr="00FC36B5">
        <w:rPr>
          <w:highlight w:val="yellow"/>
        </w:rPr>
        <w:t xml:space="preserve"> was found to be</w:t>
      </w:r>
      <w:r w:rsidRPr="00FC36B5">
        <w:rPr>
          <w:highlight w:val="yellow"/>
        </w:rPr>
        <w:t xml:space="preserve"> 573 K </w:t>
      </w:r>
      <w:r w:rsidR="00FC36B5" w:rsidRPr="00FC36B5">
        <w:rPr>
          <w:highlight w:val="yellow"/>
        </w:rPr>
        <w:t xml:space="preserve">for </w:t>
      </w:r>
      <w:r w:rsidRPr="00FC36B5">
        <w:rPr>
          <w:highlight w:val="yellow"/>
        </w:rPr>
        <w:t>film deposition.</w:t>
      </w:r>
      <w:r w:rsidRPr="00575E79">
        <w:t xml:space="preserve"> </w:t>
      </w:r>
    </w:p>
    <w:p w:rsidR="00575E79" w:rsidRDefault="00575E79" w:rsidP="00575E79">
      <w:pPr>
        <w:pStyle w:val="BodyText"/>
        <w:ind w:left="100" w:right="116"/>
        <w:jc w:val="both"/>
      </w:pPr>
      <w:r w:rsidRPr="00575E79">
        <w:t xml:space="preserve">The gravimetric weight difference method was used for the determination of the thickness of the film which is found </w:t>
      </w:r>
      <w:r w:rsidR="00054A8E">
        <w:t>to</w:t>
      </w:r>
      <w:r w:rsidRPr="00575E79">
        <w:t xml:space="preserve"> be 210 nm. </w:t>
      </w:r>
      <w:r w:rsidR="003E4B63" w:rsidRPr="003E4B63">
        <w:rPr>
          <w:highlight w:val="yellow"/>
        </w:rPr>
        <w:t>S</w:t>
      </w:r>
      <w:r w:rsidR="003E4B63" w:rsidRPr="003E4B63">
        <w:rPr>
          <w:highlight w:val="yellow"/>
        </w:rPr>
        <w:t>tructural analysis</w:t>
      </w:r>
      <w:r w:rsidR="003E4B63" w:rsidRPr="003E4B63">
        <w:rPr>
          <w:highlight w:val="yellow"/>
        </w:rPr>
        <w:t xml:space="preserve"> was carried out using an </w:t>
      </w:r>
      <w:r w:rsidRPr="003E4B63">
        <w:rPr>
          <w:highlight w:val="yellow"/>
        </w:rPr>
        <w:t>X-ray diffractometer (PANalytical X’Pert Pro) with CuKα radiations of wavelength 1.5404Å surface morphological investigations</w:t>
      </w:r>
      <w:r w:rsidR="003E4B63" w:rsidRPr="003E4B63">
        <w:rPr>
          <w:highlight w:val="yellow"/>
        </w:rPr>
        <w:t xml:space="preserve"> were done by </w:t>
      </w:r>
      <w:proofErr w:type="gramStart"/>
      <w:r w:rsidR="003E4B63" w:rsidRPr="003E4B63">
        <w:rPr>
          <w:highlight w:val="yellow"/>
        </w:rPr>
        <w:t xml:space="preserve">using  </w:t>
      </w:r>
      <w:r w:rsidR="003E4B63" w:rsidRPr="003E4B63">
        <w:rPr>
          <w:highlight w:val="yellow"/>
        </w:rPr>
        <w:t>JEOL</w:t>
      </w:r>
      <w:proofErr w:type="gramEnd"/>
      <w:r w:rsidR="003E4B63" w:rsidRPr="003E4B63">
        <w:rPr>
          <w:highlight w:val="yellow"/>
        </w:rPr>
        <w:t>-6380A scanning electron microscope</w:t>
      </w:r>
      <w:r w:rsidR="003E4B63" w:rsidRPr="003E4B63">
        <w:rPr>
          <w:highlight w:val="yellow"/>
        </w:rPr>
        <w:t>.</w:t>
      </w:r>
      <w:r w:rsidRPr="00575E79">
        <w:t xml:space="preserve"> Perkin Elmer (Lambda 25 UV-VIS spectrophotometer) was used for the determination of the optical properties of the as-deposited thin films.</w:t>
      </w:r>
    </w:p>
    <w:p w:rsidR="00F77120" w:rsidRPr="00F77120" w:rsidRDefault="00F77120" w:rsidP="00F77120">
      <w:pPr>
        <w:pStyle w:val="BodyText"/>
        <w:ind w:left="100" w:right="116"/>
        <w:jc w:val="center"/>
        <w:rPr>
          <w:b/>
        </w:rPr>
      </w:pPr>
      <w:r w:rsidRPr="00F77120">
        <w:rPr>
          <w:b/>
        </w:rPr>
        <w:t>Table1: Optimized preparative parameters</w:t>
      </w:r>
    </w:p>
    <w:p w:rsidR="00575E79" w:rsidRDefault="00575E79" w:rsidP="00575E79">
      <w:pPr>
        <w:pStyle w:val="BodyText"/>
        <w:ind w:left="100" w:right="116"/>
        <w:jc w:val="both"/>
      </w:pPr>
    </w:p>
    <w:p w:rsidR="00575E79" w:rsidRDefault="00575E79" w:rsidP="00575E79">
      <w:pPr>
        <w:pStyle w:val="BodyText"/>
        <w:ind w:left="100" w:right="116"/>
        <w:jc w:val="both"/>
      </w:pPr>
    </w:p>
    <w:p w:rsidR="00575E79" w:rsidRDefault="00575E79" w:rsidP="00493F57">
      <w:pPr>
        <w:pStyle w:val="BodyText"/>
        <w:ind w:left="100" w:right="116"/>
        <w:jc w:val="both"/>
      </w:pPr>
    </w:p>
    <w:tbl>
      <w:tblPr>
        <w:tblpPr w:leftFromText="180" w:rightFromText="180" w:vertAnchor="page" w:horzAnchor="margin" w:tblpXSpec="center" w:tblpY="2101"/>
        <w:tblW w:w="8118" w:type="dxa"/>
        <w:tblLayout w:type="fixed"/>
        <w:tblLook w:val="01E0" w:firstRow="1" w:lastRow="1" w:firstColumn="1" w:lastColumn="1" w:noHBand="0" w:noVBand="0"/>
      </w:tblPr>
      <w:tblGrid>
        <w:gridCol w:w="3258"/>
        <w:gridCol w:w="4860"/>
      </w:tblGrid>
      <w:tr w:rsidR="00575E79" w:rsidRPr="00F9529B" w:rsidTr="00F77120">
        <w:trPr>
          <w:trHeight w:val="440"/>
        </w:trPr>
        <w:tc>
          <w:tcPr>
            <w:tcW w:w="3258" w:type="dxa"/>
            <w:tcBorders>
              <w:top w:val="single" w:sz="4" w:space="0" w:color="auto"/>
              <w:bottom w:val="single" w:sz="4" w:space="0" w:color="auto"/>
            </w:tcBorders>
            <w:vAlign w:val="center"/>
          </w:tcPr>
          <w:p w:rsidR="00575E79" w:rsidRPr="00F9529B" w:rsidRDefault="00575E79" w:rsidP="00F77120">
            <w:pPr>
              <w:pStyle w:val="BodyText"/>
              <w:ind w:left="100" w:right="116"/>
              <w:jc w:val="center"/>
              <w:rPr>
                <w:b/>
                <w:bCs/>
                <w:lang w:val="en-AU"/>
              </w:rPr>
            </w:pPr>
            <w:r w:rsidRPr="00F9529B">
              <w:rPr>
                <w:b/>
                <w:bCs/>
              </w:rPr>
              <w:t>Name of Parameter</w:t>
            </w:r>
          </w:p>
        </w:tc>
        <w:tc>
          <w:tcPr>
            <w:tcW w:w="4860" w:type="dxa"/>
            <w:tcBorders>
              <w:top w:val="single" w:sz="4" w:space="0" w:color="auto"/>
              <w:bottom w:val="single" w:sz="4" w:space="0" w:color="auto"/>
            </w:tcBorders>
            <w:vAlign w:val="center"/>
          </w:tcPr>
          <w:p w:rsidR="00575E79" w:rsidRPr="00F9529B" w:rsidRDefault="00575E79" w:rsidP="00F77120">
            <w:pPr>
              <w:pStyle w:val="BodyText"/>
              <w:ind w:left="100" w:right="116"/>
              <w:jc w:val="center"/>
              <w:rPr>
                <w:b/>
                <w:bCs/>
                <w:lang w:val="en-AU"/>
              </w:rPr>
            </w:pPr>
            <w:r w:rsidRPr="00F9529B">
              <w:rPr>
                <w:b/>
                <w:bCs/>
              </w:rPr>
              <w:t>Optimized value</w:t>
            </w:r>
          </w:p>
        </w:tc>
      </w:tr>
      <w:tr w:rsidR="00575E79" w:rsidRPr="00F9529B" w:rsidTr="00F77120">
        <w:trPr>
          <w:trHeight w:val="677"/>
        </w:trPr>
        <w:tc>
          <w:tcPr>
            <w:tcW w:w="3258" w:type="dxa"/>
            <w:tcBorders>
              <w:top w:val="single" w:sz="4" w:space="0" w:color="auto"/>
            </w:tcBorders>
            <w:vAlign w:val="center"/>
          </w:tcPr>
          <w:p w:rsidR="00575E79" w:rsidRPr="00F9529B" w:rsidRDefault="00575E79" w:rsidP="00F77120">
            <w:pPr>
              <w:pStyle w:val="BodyText"/>
              <w:ind w:left="100" w:right="116"/>
              <w:rPr>
                <w:bCs/>
                <w:lang w:val="en-AU"/>
              </w:rPr>
            </w:pPr>
            <w:r w:rsidRPr="00F9529B">
              <w:rPr>
                <w:bCs/>
              </w:rPr>
              <w:t>Composition of spray solution</w:t>
            </w:r>
          </w:p>
        </w:tc>
        <w:tc>
          <w:tcPr>
            <w:tcW w:w="4860" w:type="dxa"/>
            <w:tcBorders>
              <w:top w:val="single" w:sz="4" w:space="0" w:color="auto"/>
            </w:tcBorders>
            <w:vAlign w:val="center"/>
          </w:tcPr>
          <w:p w:rsidR="00575E79" w:rsidRPr="00F9529B" w:rsidRDefault="00575E79" w:rsidP="00F77120">
            <w:pPr>
              <w:pStyle w:val="BodyText"/>
              <w:ind w:left="100" w:right="116"/>
              <w:jc w:val="center"/>
              <w:rPr>
                <w:bCs/>
              </w:rPr>
            </w:pPr>
            <w:r w:rsidRPr="00F9529B">
              <w:rPr>
                <w:bCs/>
              </w:rPr>
              <w:t>20 mL,0.1 M Indium chloride + 20 mL, 0.2 M Thiourea</w:t>
            </w:r>
          </w:p>
        </w:tc>
      </w:tr>
      <w:tr w:rsidR="00575E79" w:rsidRPr="00F9529B" w:rsidTr="00F77120">
        <w:trPr>
          <w:trHeight w:val="368"/>
        </w:trPr>
        <w:tc>
          <w:tcPr>
            <w:tcW w:w="3258" w:type="dxa"/>
            <w:vAlign w:val="center"/>
          </w:tcPr>
          <w:p w:rsidR="00575E79" w:rsidRPr="00F9529B" w:rsidRDefault="00575E79" w:rsidP="00F77120">
            <w:pPr>
              <w:pStyle w:val="BodyText"/>
              <w:ind w:left="100" w:right="116"/>
              <w:rPr>
                <w:bCs/>
                <w:lang w:val="en-AU"/>
              </w:rPr>
            </w:pPr>
            <w:r w:rsidRPr="00F9529B">
              <w:rPr>
                <w:bCs/>
              </w:rPr>
              <w:t>Nature of substrate</w:t>
            </w:r>
          </w:p>
        </w:tc>
        <w:tc>
          <w:tcPr>
            <w:tcW w:w="4860" w:type="dxa"/>
            <w:vAlign w:val="center"/>
          </w:tcPr>
          <w:p w:rsidR="00575E79" w:rsidRPr="00F9529B" w:rsidRDefault="00575E79" w:rsidP="00F77120">
            <w:pPr>
              <w:pStyle w:val="BodyText"/>
              <w:ind w:left="100" w:right="116"/>
              <w:jc w:val="center"/>
            </w:pPr>
            <w:r w:rsidRPr="00F9529B">
              <w:t>Amorphous glass</w:t>
            </w:r>
          </w:p>
        </w:tc>
      </w:tr>
      <w:tr w:rsidR="00575E79" w:rsidRPr="00F9529B" w:rsidTr="00F77120">
        <w:trPr>
          <w:trHeight w:val="350"/>
        </w:trPr>
        <w:tc>
          <w:tcPr>
            <w:tcW w:w="3258" w:type="dxa"/>
            <w:vAlign w:val="center"/>
          </w:tcPr>
          <w:p w:rsidR="00575E79" w:rsidRPr="00F9529B" w:rsidRDefault="00575E79" w:rsidP="00F77120">
            <w:pPr>
              <w:pStyle w:val="BodyText"/>
              <w:ind w:left="100" w:right="116"/>
              <w:rPr>
                <w:bCs/>
              </w:rPr>
            </w:pPr>
            <w:r w:rsidRPr="00F9529B">
              <w:t>Substrate temperature</w:t>
            </w:r>
          </w:p>
        </w:tc>
        <w:tc>
          <w:tcPr>
            <w:tcW w:w="4860" w:type="dxa"/>
            <w:vAlign w:val="center"/>
          </w:tcPr>
          <w:p w:rsidR="00575E79" w:rsidRPr="00F9529B" w:rsidRDefault="00575E79" w:rsidP="00F77120">
            <w:pPr>
              <w:pStyle w:val="BodyText"/>
              <w:ind w:left="100" w:right="116"/>
              <w:jc w:val="center"/>
              <w:rPr>
                <w:bCs/>
              </w:rPr>
            </w:pPr>
            <w:r w:rsidRPr="00F9529B">
              <w:rPr>
                <w:bCs/>
              </w:rPr>
              <w:t>573 ±5K</w:t>
            </w:r>
          </w:p>
        </w:tc>
      </w:tr>
      <w:tr w:rsidR="00575E79" w:rsidRPr="00F9529B" w:rsidTr="00F77120">
        <w:trPr>
          <w:trHeight w:val="377"/>
        </w:trPr>
        <w:tc>
          <w:tcPr>
            <w:tcW w:w="3258" w:type="dxa"/>
            <w:vAlign w:val="center"/>
          </w:tcPr>
          <w:p w:rsidR="00575E79" w:rsidRPr="00F9529B" w:rsidRDefault="00575E79" w:rsidP="00F77120">
            <w:pPr>
              <w:pStyle w:val="BodyText"/>
              <w:ind w:left="100" w:right="116"/>
              <w:rPr>
                <w:bCs/>
              </w:rPr>
            </w:pPr>
            <w:r w:rsidRPr="00F9529B">
              <w:t>Spray rate</w:t>
            </w:r>
          </w:p>
        </w:tc>
        <w:tc>
          <w:tcPr>
            <w:tcW w:w="4860" w:type="dxa"/>
            <w:vAlign w:val="center"/>
          </w:tcPr>
          <w:p w:rsidR="00575E79" w:rsidRPr="00F9529B" w:rsidRDefault="00575E79" w:rsidP="00F77120">
            <w:pPr>
              <w:pStyle w:val="BodyText"/>
              <w:ind w:left="100" w:right="116"/>
              <w:jc w:val="center"/>
              <w:rPr>
                <w:bCs/>
              </w:rPr>
            </w:pPr>
            <w:r w:rsidRPr="00F9529B">
              <w:rPr>
                <w:bCs/>
              </w:rPr>
              <w:t>3 mL /min</w:t>
            </w:r>
          </w:p>
        </w:tc>
      </w:tr>
      <w:tr w:rsidR="00575E79" w:rsidRPr="00F9529B" w:rsidTr="00F77120">
        <w:trPr>
          <w:trHeight w:val="425"/>
        </w:trPr>
        <w:tc>
          <w:tcPr>
            <w:tcW w:w="3258" w:type="dxa"/>
            <w:vAlign w:val="center"/>
          </w:tcPr>
          <w:p w:rsidR="00575E79" w:rsidRPr="00F9529B" w:rsidRDefault="00575E79" w:rsidP="00F77120">
            <w:pPr>
              <w:pStyle w:val="BodyText"/>
              <w:ind w:left="100" w:right="116"/>
              <w:rPr>
                <w:bCs/>
              </w:rPr>
            </w:pPr>
            <w:r w:rsidRPr="00F9529B">
              <w:t>Spray nozzle diameter</w:t>
            </w:r>
          </w:p>
        </w:tc>
        <w:tc>
          <w:tcPr>
            <w:tcW w:w="4860" w:type="dxa"/>
            <w:vAlign w:val="center"/>
          </w:tcPr>
          <w:p w:rsidR="00575E79" w:rsidRPr="00F9529B" w:rsidRDefault="00575E79" w:rsidP="00F77120">
            <w:pPr>
              <w:pStyle w:val="BodyText"/>
              <w:ind w:left="100" w:right="116"/>
              <w:jc w:val="center"/>
              <w:rPr>
                <w:bCs/>
              </w:rPr>
            </w:pPr>
            <w:r w:rsidRPr="00F9529B">
              <w:rPr>
                <w:bCs/>
              </w:rPr>
              <w:t>0.5 mm</w:t>
            </w:r>
          </w:p>
        </w:tc>
      </w:tr>
      <w:tr w:rsidR="00575E79" w:rsidRPr="00F9529B" w:rsidTr="00F77120">
        <w:trPr>
          <w:trHeight w:val="398"/>
        </w:trPr>
        <w:tc>
          <w:tcPr>
            <w:tcW w:w="3258" w:type="dxa"/>
            <w:vAlign w:val="center"/>
          </w:tcPr>
          <w:p w:rsidR="00575E79" w:rsidRPr="00F9529B" w:rsidRDefault="00575E79" w:rsidP="00F77120">
            <w:pPr>
              <w:pStyle w:val="BodyText"/>
              <w:ind w:left="100" w:right="116"/>
            </w:pPr>
            <w:r w:rsidRPr="00F9529B">
              <w:t>Nozzle to substrate distance</w:t>
            </w:r>
          </w:p>
        </w:tc>
        <w:tc>
          <w:tcPr>
            <w:tcW w:w="4860" w:type="dxa"/>
            <w:vAlign w:val="center"/>
          </w:tcPr>
          <w:p w:rsidR="00575E79" w:rsidRPr="00F9529B" w:rsidRDefault="00575E79" w:rsidP="00F77120">
            <w:pPr>
              <w:pStyle w:val="BodyText"/>
              <w:ind w:left="100" w:right="116"/>
              <w:jc w:val="center"/>
              <w:rPr>
                <w:bCs/>
              </w:rPr>
            </w:pPr>
            <w:r w:rsidRPr="00F9529B">
              <w:rPr>
                <w:bCs/>
              </w:rPr>
              <w:t>25 cm</w:t>
            </w:r>
          </w:p>
        </w:tc>
      </w:tr>
      <w:tr w:rsidR="00575E79" w:rsidRPr="00F9529B" w:rsidTr="00F77120">
        <w:trPr>
          <w:trHeight w:val="389"/>
        </w:trPr>
        <w:tc>
          <w:tcPr>
            <w:tcW w:w="3258" w:type="dxa"/>
            <w:tcBorders>
              <w:bottom w:val="single" w:sz="4" w:space="0" w:color="auto"/>
            </w:tcBorders>
            <w:vAlign w:val="center"/>
          </w:tcPr>
          <w:p w:rsidR="00575E79" w:rsidRPr="00F9529B" w:rsidRDefault="00575E79" w:rsidP="00F77120">
            <w:pPr>
              <w:pStyle w:val="BodyText"/>
              <w:ind w:left="100" w:right="116"/>
            </w:pPr>
            <w:r w:rsidRPr="00F9529B">
              <w:t>Compressed air pressure</w:t>
            </w:r>
          </w:p>
        </w:tc>
        <w:tc>
          <w:tcPr>
            <w:tcW w:w="4860" w:type="dxa"/>
            <w:tcBorders>
              <w:bottom w:val="single" w:sz="4" w:space="0" w:color="auto"/>
            </w:tcBorders>
            <w:vAlign w:val="center"/>
          </w:tcPr>
          <w:p w:rsidR="00575E79" w:rsidRPr="00F9529B" w:rsidRDefault="00575E79" w:rsidP="00F77120">
            <w:pPr>
              <w:pStyle w:val="BodyText"/>
              <w:ind w:left="100" w:right="116"/>
              <w:jc w:val="center"/>
              <w:rPr>
                <w:bCs/>
              </w:rPr>
            </w:pPr>
            <w:r w:rsidRPr="00F9529B">
              <w:rPr>
                <w:bCs/>
              </w:rPr>
              <w:t>2.5 kg/cm</w:t>
            </w:r>
            <w:r w:rsidRPr="00F9529B">
              <w:rPr>
                <w:bCs/>
                <w:vertAlign w:val="superscript"/>
              </w:rPr>
              <w:t>2</w:t>
            </w:r>
          </w:p>
        </w:tc>
      </w:tr>
    </w:tbl>
    <w:p w:rsidR="00482C6B" w:rsidRDefault="00482C6B" w:rsidP="00F9529B">
      <w:pPr>
        <w:pStyle w:val="BodyText"/>
        <w:jc w:val="both"/>
      </w:pPr>
    </w:p>
    <w:p w:rsidR="00482C6B" w:rsidRDefault="00482C6B" w:rsidP="00482C6B">
      <w:pPr>
        <w:pStyle w:val="BodyText"/>
        <w:numPr>
          <w:ilvl w:val="0"/>
          <w:numId w:val="6"/>
        </w:numPr>
        <w:ind w:firstLine="29"/>
        <w:jc w:val="left"/>
        <w:rPr>
          <w:b/>
        </w:rPr>
      </w:pPr>
      <w:r w:rsidRPr="00482C6B">
        <w:rPr>
          <w:b/>
        </w:rPr>
        <w:t>RESULT AND DISCUSSION</w:t>
      </w:r>
    </w:p>
    <w:p w:rsidR="00482C6B" w:rsidRPr="00482C6B" w:rsidRDefault="00482C6B" w:rsidP="00482C6B">
      <w:pPr>
        <w:pStyle w:val="BodyText"/>
        <w:numPr>
          <w:ilvl w:val="0"/>
          <w:numId w:val="9"/>
        </w:numPr>
        <w:ind w:left="270" w:hanging="270"/>
        <w:rPr>
          <w:b/>
        </w:rPr>
      </w:pPr>
      <w:r w:rsidRPr="00482C6B">
        <w:rPr>
          <w:b/>
        </w:rPr>
        <w:t xml:space="preserve">Structural </w:t>
      </w:r>
      <w:r w:rsidR="008448BB">
        <w:rPr>
          <w:b/>
        </w:rPr>
        <w:t>properties</w:t>
      </w:r>
    </w:p>
    <w:p w:rsidR="00482C6B" w:rsidRDefault="00482C6B" w:rsidP="00482C6B">
      <w:pPr>
        <w:pStyle w:val="BodyText"/>
        <w:jc w:val="both"/>
      </w:pPr>
      <w:r w:rsidRPr="00482C6B">
        <w:t>X-ray diffractometry is a well-known process for the determination of structural patterns of deposited materials. In the existing investigation, indium sulfide thin films were chemically deposited on a nonconducting glass substrate. A multipurpose X-ray diffractometer (PANalytical X’Pert Pro) with CuKα radiations of wavelength 1.5404Å is used.</w:t>
      </w:r>
    </w:p>
    <w:p w:rsidR="00482C6B" w:rsidRDefault="00482C6B" w:rsidP="00D143FF">
      <w:pPr>
        <w:pStyle w:val="BodyText"/>
        <w:jc w:val="center"/>
      </w:pPr>
      <w:r w:rsidRPr="00482C6B">
        <w:rPr>
          <w:rFonts w:eastAsia="Calibri"/>
          <w:noProof/>
          <w:sz w:val="24"/>
          <w:szCs w:val="24"/>
        </w:rPr>
        <w:drawing>
          <wp:inline distT="0" distB="0" distL="0" distR="0" wp14:anchorId="7EC57C42" wp14:editId="793CF45F">
            <wp:extent cx="3657600" cy="27432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57600" cy="2743200"/>
                    </a:xfrm>
                    <a:prstGeom prst="rect">
                      <a:avLst/>
                    </a:prstGeom>
                    <a:noFill/>
                  </pic:spPr>
                </pic:pic>
              </a:graphicData>
            </a:graphic>
          </wp:inline>
        </w:drawing>
      </w:r>
    </w:p>
    <w:p w:rsidR="00482C6B" w:rsidRPr="00FE4DC9" w:rsidRDefault="00482C6B" w:rsidP="00482C6B">
      <w:pPr>
        <w:spacing w:line="480" w:lineRule="auto"/>
        <w:jc w:val="center"/>
        <w:rPr>
          <w:sz w:val="24"/>
          <w:szCs w:val="24"/>
        </w:rPr>
      </w:pPr>
      <w:r>
        <w:rPr>
          <w:b/>
          <w:sz w:val="20"/>
          <w:szCs w:val="20"/>
        </w:rPr>
        <w:t>Figure1</w:t>
      </w:r>
      <w:r w:rsidRPr="00E52E04">
        <w:rPr>
          <w:b/>
          <w:sz w:val="20"/>
          <w:szCs w:val="20"/>
        </w:rPr>
        <w:t>: XRD pattern of In</w:t>
      </w:r>
      <w:r w:rsidRPr="00E52E04">
        <w:rPr>
          <w:b/>
          <w:sz w:val="20"/>
          <w:szCs w:val="20"/>
          <w:vertAlign w:val="subscript"/>
        </w:rPr>
        <w:t>2</w:t>
      </w:r>
      <w:r w:rsidRPr="00E52E04">
        <w:rPr>
          <w:b/>
          <w:sz w:val="20"/>
          <w:szCs w:val="20"/>
        </w:rPr>
        <w:t>S</w:t>
      </w:r>
      <w:r w:rsidRPr="00E52E04">
        <w:rPr>
          <w:b/>
          <w:sz w:val="20"/>
          <w:szCs w:val="20"/>
          <w:vertAlign w:val="subscript"/>
        </w:rPr>
        <w:t>3</w:t>
      </w:r>
      <w:r w:rsidRPr="00E52E04">
        <w:rPr>
          <w:b/>
          <w:sz w:val="20"/>
          <w:szCs w:val="20"/>
        </w:rPr>
        <w:t xml:space="preserve"> thin films</w:t>
      </w:r>
    </w:p>
    <w:p w:rsidR="00482C6B" w:rsidRDefault="00482C6B" w:rsidP="00482C6B">
      <w:pPr>
        <w:pStyle w:val="BodyText"/>
        <w:jc w:val="both"/>
      </w:pPr>
    </w:p>
    <w:p w:rsidR="00482C6B" w:rsidRDefault="00482C6B" w:rsidP="00482C6B">
      <w:pPr>
        <w:pStyle w:val="BodyText"/>
        <w:jc w:val="both"/>
      </w:pPr>
      <w:r>
        <w:t>Figure 1 shows the structural pattern of indium sulfide thin films which reveals the existence of (103), (206), (215), (0012), (316), and (413) peaks with tetragonal structure and having the preferred orientation along (206) plane and reflects on its texture which is very uniform and highly oriented. The appearance of X-ray reflections at 2θ=14.015°, 28.915°, 29.469°, 33.191°, 41.001°, and 50.101° is in correlation with JCPDS (25-0390) standards as shown in Table 2.</w:t>
      </w:r>
    </w:p>
    <w:p w:rsidR="00B85CC9" w:rsidRDefault="00B85CC9" w:rsidP="00B85CC9">
      <w:pPr>
        <w:pStyle w:val="BodyText"/>
        <w:jc w:val="both"/>
      </w:pPr>
      <w:r>
        <w:t>For calculating the grain size full-width half-maximum data was used. Then the values are put in Debye Scherrer’s formula [26]. The obtained value of crystallite size for the ﬁlms was 39 nm.</w:t>
      </w:r>
    </w:p>
    <w:p w:rsidR="00B85CC9" w:rsidRDefault="00B85CC9" w:rsidP="00B85CC9">
      <w:pPr>
        <w:pStyle w:val="BodyText"/>
        <w:jc w:val="both"/>
      </w:pPr>
    </w:p>
    <w:p w:rsidR="00B85CC9" w:rsidRDefault="00B85CC9" w:rsidP="00B85CC9">
      <w:pPr>
        <w:pStyle w:val="BodyText"/>
        <w:jc w:val="both"/>
      </w:pPr>
      <w:r>
        <w:t xml:space="preserve">                                                             D </w:t>
      </w:r>
      <w:proofErr w:type="gramStart"/>
      <w:r>
        <w:t xml:space="preserve">=  </w:t>
      </w:r>
      <w:proofErr w:type="spellStart"/>
      <w:r>
        <w:t>K</w:t>
      </w:r>
      <w:proofErr w:type="gramEnd"/>
      <w:r>
        <w:t>λ</w:t>
      </w:r>
      <w:proofErr w:type="spellEnd"/>
      <w:r>
        <w:t>/β</w:t>
      </w:r>
      <w:proofErr w:type="spellStart"/>
      <w:r>
        <w:t>Cosθ</w:t>
      </w:r>
      <w:proofErr w:type="spellEnd"/>
      <w:r>
        <w:t xml:space="preserve">       ------- (1)</w:t>
      </w:r>
    </w:p>
    <w:p w:rsidR="00B85CC9" w:rsidRDefault="00B85CC9" w:rsidP="00B85CC9">
      <w:pPr>
        <w:pStyle w:val="BodyText"/>
        <w:jc w:val="both"/>
      </w:pPr>
    </w:p>
    <w:p w:rsidR="00B85CC9" w:rsidRDefault="00B85CC9" w:rsidP="00B85CC9">
      <w:pPr>
        <w:pStyle w:val="BodyText"/>
        <w:jc w:val="both"/>
      </w:pPr>
      <w:r>
        <w:t>Where D is grain size, λ is X-ray wavelength (0.154 nm), β represents full width-at-half-maximum, θ denotes Bragg’s angle respectively.</w:t>
      </w:r>
    </w:p>
    <w:p w:rsidR="00482C6B" w:rsidRPr="00F9529B" w:rsidRDefault="00482C6B" w:rsidP="00482C6B">
      <w:pPr>
        <w:pStyle w:val="BodyText"/>
        <w:jc w:val="both"/>
        <w:sectPr w:rsidR="00482C6B" w:rsidRPr="00F9529B" w:rsidSect="00F77120">
          <w:type w:val="continuous"/>
          <w:pgSz w:w="11910" w:h="16840"/>
          <w:pgMar w:top="1440" w:right="1440" w:bottom="1440" w:left="1440" w:header="720" w:footer="720" w:gutter="0"/>
          <w:cols w:space="720"/>
          <w:docGrid w:linePitch="299"/>
        </w:sectPr>
      </w:pPr>
    </w:p>
    <w:p w:rsidR="00B85CC9" w:rsidRPr="00B85CC9" w:rsidRDefault="00B85CC9" w:rsidP="00B85CC9">
      <w:pPr>
        <w:pStyle w:val="Heading2"/>
        <w:ind w:left="0" w:firstLine="0"/>
        <w:jc w:val="center"/>
      </w:pPr>
      <w:r w:rsidRPr="00B85CC9">
        <w:t xml:space="preserve">Table 2: Comparison of observed and standard XRD data of </w:t>
      </w:r>
      <w:r w:rsidR="00054A8E" w:rsidRPr="00054A8E">
        <w:t>In</w:t>
      </w:r>
      <w:r w:rsidR="00054A8E" w:rsidRPr="00054A8E">
        <w:rPr>
          <w:vertAlign w:val="subscript"/>
        </w:rPr>
        <w:t>2</w:t>
      </w:r>
      <w:r w:rsidR="00054A8E" w:rsidRPr="00054A8E">
        <w:t>S</w:t>
      </w:r>
      <w:r w:rsidR="00054A8E" w:rsidRPr="00054A8E">
        <w:rPr>
          <w:vertAlign w:val="subscript"/>
        </w:rPr>
        <w:t>3</w:t>
      </w:r>
      <w:r w:rsidRPr="00B85CC9">
        <w:t xml:space="preserve"> thin films (JCPDS card 25-0390)</w:t>
      </w:r>
    </w:p>
    <w:p w:rsidR="00B85CC9" w:rsidRPr="00B85CC9" w:rsidRDefault="00B85CC9" w:rsidP="00B85CC9">
      <w:pPr>
        <w:pStyle w:val="Heading2"/>
      </w:pPr>
    </w:p>
    <w:p w:rsidR="00B85CC9" w:rsidRDefault="00B85CC9" w:rsidP="00D143FF">
      <w:pPr>
        <w:pStyle w:val="Heading2"/>
        <w:ind w:left="0" w:firstLine="0"/>
        <w:jc w:val="left"/>
        <w:rPr>
          <w:b w:val="0"/>
        </w:rPr>
      </w:pPr>
    </w:p>
    <w:tbl>
      <w:tblPr>
        <w:tblpPr w:leftFromText="180" w:rightFromText="180" w:horzAnchor="margin" w:tblpXSpec="center" w:tblpY="504"/>
        <w:tblW w:w="8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1561"/>
        <w:gridCol w:w="1080"/>
        <w:gridCol w:w="1499"/>
        <w:gridCol w:w="990"/>
        <w:gridCol w:w="990"/>
        <w:gridCol w:w="1504"/>
      </w:tblGrid>
      <w:tr w:rsidR="00B85CC9" w:rsidRPr="00B85CC9" w:rsidTr="00B85CC9">
        <w:trPr>
          <w:trHeight w:val="484"/>
        </w:trPr>
        <w:tc>
          <w:tcPr>
            <w:tcW w:w="937" w:type="dxa"/>
            <w:vMerge w:val="restart"/>
          </w:tcPr>
          <w:p w:rsidR="00B85CC9" w:rsidRPr="00B85CC9" w:rsidRDefault="00B85CC9" w:rsidP="00B85CC9">
            <w:pPr>
              <w:pStyle w:val="Heading2"/>
              <w:jc w:val="center"/>
            </w:pPr>
          </w:p>
          <w:p w:rsidR="00B85CC9" w:rsidRPr="00B85CC9" w:rsidRDefault="00B85CC9" w:rsidP="00B85CC9">
            <w:pPr>
              <w:pStyle w:val="Heading2"/>
              <w:jc w:val="left"/>
              <w:rPr>
                <w:lang w:val="en-AU"/>
              </w:rPr>
            </w:pPr>
            <w:r w:rsidRPr="00B85CC9">
              <w:t>Film</w:t>
            </w:r>
          </w:p>
        </w:tc>
        <w:tc>
          <w:tcPr>
            <w:tcW w:w="2641" w:type="dxa"/>
            <w:gridSpan w:val="2"/>
          </w:tcPr>
          <w:p w:rsidR="00B85CC9" w:rsidRPr="00B85CC9" w:rsidRDefault="00B85CC9" w:rsidP="00B85CC9">
            <w:pPr>
              <w:pStyle w:val="Heading2"/>
              <w:jc w:val="center"/>
              <w:rPr>
                <w:lang w:val="en-AU"/>
              </w:rPr>
            </w:pPr>
            <w:r w:rsidRPr="00B85CC9">
              <w:t>Observed data</w:t>
            </w:r>
          </w:p>
        </w:tc>
        <w:tc>
          <w:tcPr>
            <w:tcW w:w="2489" w:type="dxa"/>
            <w:gridSpan w:val="2"/>
          </w:tcPr>
          <w:p w:rsidR="00B85CC9" w:rsidRPr="00B85CC9" w:rsidRDefault="00B85CC9" w:rsidP="00B85CC9">
            <w:pPr>
              <w:pStyle w:val="Heading2"/>
              <w:jc w:val="center"/>
            </w:pPr>
            <w:r w:rsidRPr="00B85CC9">
              <w:t>Standard data</w:t>
            </w:r>
          </w:p>
        </w:tc>
        <w:tc>
          <w:tcPr>
            <w:tcW w:w="990" w:type="dxa"/>
            <w:vMerge w:val="restart"/>
          </w:tcPr>
          <w:p w:rsidR="00B85CC9" w:rsidRPr="00B85CC9" w:rsidRDefault="00B85CC9" w:rsidP="00B85CC9">
            <w:pPr>
              <w:pStyle w:val="Heading2"/>
              <w:jc w:val="center"/>
              <w:rPr>
                <w:lang w:val="en-AU"/>
              </w:rPr>
            </w:pPr>
          </w:p>
          <w:p w:rsidR="00B85CC9" w:rsidRPr="00B85CC9" w:rsidRDefault="00B85CC9" w:rsidP="00B85CC9">
            <w:pPr>
              <w:pStyle w:val="Heading2"/>
              <w:jc w:val="center"/>
              <w:rPr>
                <w:lang w:val="en-AU"/>
              </w:rPr>
            </w:pPr>
          </w:p>
          <w:p w:rsidR="00B85CC9" w:rsidRPr="00B85CC9" w:rsidRDefault="00B85CC9" w:rsidP="00B85CC9">
            <w:pPr>
              <w:pStyle w:val="Heading2"/>
              <w:jc w:val="center"/>
              <w:rPr>
                <w:lang w:val="en-AU"/>
              </w:rPr>
            </w:pPr>
            <w:r w:rsidRPr="00B85CC9">
              <w:rPr>
                <w:lang w:val="en-AU"/>
              </w:rPr>
              <w:t>h k l</w:t>
            </w:r>
          </w:p>
        </w:tc>
        <w:tc>
          <w:tcPr>
            <w:tcW w:w="1504" w:type="dxa"/>
            <w:vMerge w:val="restart"/>
          </w:tcPr>
          <w:p w:rsidR="00B85CC9" w:rsidRPr="00B85CC9" w:rsidRDefault="00B85CC9" w:rsidP="00B85CC9">
            <w:pPr>
              <w:pStyle w:val="Heading2"/>
              <w:jc w:val="center"/>
            </w:pPr>
          </w:p>
          <w:p w:rsidR="00B85CC9" w:rsidRPr="00B85CC9" w:rsidRDefault="00B85CC9" w:rsidP="00B85CC9">
            <w:pPr>
              <w:pStyle w:val="Heading2"/>
              <w:jc w:val="center"/>
            </w:pPr>
          </w:p>
          <w:p w:rsidR="00B85CC9" w:rsidRPr="00B85CC9" w:rsidRDefault="00B85CC9" w:rsidP="00B85CC9">
            <w:pPr>
              <w:pStyle w:val="Heading2"/>
              <w:jc w:val="center"/>
            </w:pPr>
            <w:r w:rsidRPr="00B85CC9">
              <w:t>Phase</w:t>
            </w:r>
          </w:p>
        </w:tc>
      </w:tr>
      <w:tr w:rsidR="00B85CC9" w:rsidRPr="00B85CC9" w:rsidTr="00B85CC9">
        <w:trPr>
          <w:trHeight w:val="601"/>
        </w:trPr>
        <w:tc>
          <w:tcPr>
            <w:tcW w:w="937" w:type="dxa"/>
            <w:vMerge/>
            <w:tcBorders>
              <w:bottom w:val="single" w:sz="4" w:space="0" w:color="auto"/>
            </w:tcBorders>
            <w:vAlign w:val="center"/>
          </w:tcPr>
          <w:p w:rsidR="00B85CC9" w:rsidRPr="00B85CC9" w:rsidRDefault="00B85CC9" w:rsidP="00B85CC9">
            <w:pPr>
              <w:pStyle w:val="Heading2"/>
              <w:jc w:val="left"/>
              <w:rPr>
                <w:lang w:val="en-AU"/>
              </w:rPr>
            </w:pPr>
          </w:p>
        </w:tc>
        <w:tc>
          <w:tcPr>
            <w:tcW w:w="1561" w:type="dxa"/>
            <w:tcBorders>
              <w:bottom w:val="single" w:sz="4" w:space="0" w:color="auto"/>
            </w:tcBorders>
            <w:vAlign w:val="center"/>
          </w:tcPr>
          <w:p w:rsidR="00B85CC9" w:rsidRPr="00B85CC9" w:rsidRDefault="00B85CC9" w:rsidP="00B85CC9">
            <w:pPr>
              <w:pStyle w:val="Heading2"/>
              <w:jc w:val="center"/>
            </w:pPr>
            <w:r w:rsidRPr="00B85CC9">
              <w:t>2θ (degree)</w:t>
            </w:r>
          </w:p>
        </w:tc>
        <w:tc>
          <w:tcPr>
            <w:tcW w:w="1080" w:type="dxa"/>
            <w:tcBorders>
              <w:bottom w:val="single" w:sz="4" w:space="0" w:color="auto"/>
            </w:tcBorders>
            <w:vAlign w:val="center"/>
          </w:tcPr>
          <w:p w:rsidR="00B85CC9" w:rsidRPr="00B85CC9" w:rsidRDefault="00B85CC9" w:rsidP="00B85CC9">
            <w:pPr>
              <w:pStyle w:val="Heading2"/>
              <w:jc w:val="center"/>
            </w:pPr>
            <w:r w:rsidRPr="00B85CC9">
              <w:t>d (Å)</w:t>
            </w:r>
          </w:p>
        </w:tc>
        <w:tc>
          <w:tcPr>
            <w:tcW w:w="1499" w:type="dxa"/>
            <w:vAlign w:val="center"/>
          </w:tcPr>
          <w:p w:rsidR="00B85CC9" w:rsidRPr="00B85CC9" w:rsidRDefault="00B85CC9" w:rsidP="00B85CC9">
            <w:pPr>
              <w:pStyle w:val="Heading2"/>
              <w:jc w:val="center"/>
            </w:pPr>
            <w:r w:rsidRPr="00B85CC9">
              <w:t>2θ (degree)</w:t>
            </w:r>
          </w:p>
        </w:tc>
        <w:tc>
          <w:tcPr>
            <w:tcW w:w="990" w:type="dxa"/>
            <w:vAlign w:val="center"/>
          </w:tcPr>
          <w:p w:rsidR="00B85CC9" w:rsidRPr="00B85CC9" w:rsidRDefault="00B85CC9" w:rsidP="00B85CC9">
            <w:pPr>
              <w:pStyle w:val="Heading2"/>
              <w:jc w:val="center"/>
            </w:pPr>
            <w:r w:rsidRPr="00B85CC9">
              <w:t>d (Å)</w:t>
            </w:r>
          </w:p>
        </w:tc>
        <w:tc>
          <w:tcPr>
            <w:tcW w:w="990" w:type="dxa"/>
            <w:vMerge/>
            <w:vAlign w:val="center"/>
          </w:tcPr>
          <w:p w:rsidR="00B85CC9" w:rsidRPr="00B85CC9" w:rsidRDefault="00B85CC9" w:rsidP="00B85CC9">
            <w:pPr>
              <w:pStyle w:val="Heading2"/>
              <w:jc w:val="center"/>
              <w:rPr>
                <w:lang w:val="en-AU"/>
              </w:rPr>
            </w:pPr>
          </w:p>
        </w:tc>
        <w:tc>
          <w:tcPr>
            <w:tcW w:w="1504" w:type="dxa"/>
            <w:vMerge/>
          </w:tcPr>
          <w:p w:rsidR="00B85CC9" w:rsidRPr="00B85CC9" w:rsidRDefault="00B85CC9" w:rsidP="00B85CC9">
            <w:pPr>
              <w:pStyle w:val="Heading2"/>
              <w:jc w:val="left"/>
              <w:rPr>
                <w:lang w:val="en-AU"/>
              </w:rPr>
            </w:pPr>
          </w:p>
        </w:tc>
      </w:tr>
      <w:tr w:rsidR="00B85CC9" w:rsidRPr="00B85CC9" w:rsidTr="00B31C17">
        <w:trPr>
          <w:trHeight w:val="1403"/>
        </w:trPr>
        <w:tc>
          <w:tcPr>
            <w:tcW w:w="937" w:type="dxa"/>
            <w:tcBorders>
              <w:bottom w:val="single" w:sz="4" w:space="0" w:color="auto"/>
            </w:tcBorders>
            <w:vAlign w:val="center"/>
          </w:tcPr>
          <w:p w:rsidR="00B85CC9" w:rsidRPr="00B85CC9" w:rsidRDefault="00B85CC9" w:rsidP="00B85CC9">
            <w:pPr>
              <w:pStyle w:val="Heading2"/>
              <w:jc w:val="left"/>
              <w:rPr>
                <w:b w:val="0"/>
              </w:rPr>
            </w:pPr>
            <w:r w:rsidRPr="00B85CC9">
              <w:rPr>
                <w:b w:val="0"/>
              </w:rPr>
              <w:t>In</w:t>
            </w:r>
            <w:r w:rsidRPr="00B85CC9">
              <w:rPr>
                <w:b w:val="0"/>
                <w:vertAlign w:val="subscript"/>
              </w:rPr>
              <w:t>2</w:t>
            </w:r>
            <w:r w:rsidRPr="00B85CC9">
              <w:rPr>
                <w:b w:val="0"/>
              </w:rPr>
              <w:t>S</w:t>
            </w:r>
            <w:r w:rsidRPr="00B85CC9">
              <w:rPr>
                <w:b w:val="0"/>
                <w:vertAlign w:val="subscript"/>
              </w:rPr>
              <w:t>3</w:t>
            </w:r>
          </w:p>
        </w:tc>
        <w:tc>
          <w:tcPr>
            <w:tcW w:w="1561" w:type="dxa"/>
            <w:tcBorders>
              <w:bottom w:val="single" w:sz="4" w:space="0" w:color="auto"/>
            </w:tcBorders>
          </w:tcPr>
          <w:p w:rsidR="00B85CC9" w:rsidRPr="00B85CC9" w:rsidRDefault="00B85CC9" w:rsidP="00B85CC9">
            <w:pPr>
              <w:pStyle w:val="Heading2"/>
              <w:jc w:val="center"/>
              <w:rPr>
                <w:b w:val="0"/>
              </w:rPr>
            </w:pPr>
            <w:r w:rsidRPr="00B85CC9">
              <w:rPr>
                <w:b w:val="0"/>
              </w:rPr>
              <w:t>14.015</w:t>
            </w:r>
          </w:p>
          <w:p w:rsidR="00B85CC9" w:rsidRPr="00B85CC9" w:rsidRDefault="00B85CC9" w:rsidP="00B85CC9">
            <w:pPr>
              <w:pStyle w:val="Heading2"/>
              <w:jc w:val="center"/>
              <w:rPr>
                <w:b w:val="0"/>
              </w:rPr>
            </w:pPr>
            <w:r w:rsidRPr="00B85CC9">
              <w:rPr>
                <w:b w:val="0"/>
              </w:rPr>
              <w:t>28.915</w:t>
            </w:r>
          </w:p>
          <w:p w:rsidR="00B85CC9" w:rsidRPr="00B85CC9" w:rsidRDefault="00B85CC9" w:rsidP="00B85CC9">
            <w:pPr>
              <w:pStyle w:val="Heading2"/>
              <w:jc w:val="center"/>
              <w:rPr>
                <w:b w:val="0"/>
              </w:rPr>
            </w:pPr>
            <w:r w:rsidRPr="00B85CC9">
              <w:rPr>
                <w:b w:val="0"/>
              </w:rPr>
              <w:t>29.469</w:t>
            </w:r>
          </w:p>
          <w:p w:rsidR="00B85CC9" w:rsidRPr="00B85CC9" w:rsidRDefault="00B85CC9" w:rsidP="00B85CC9">
            <w:pPr>
              <w:pStyle w:val="Heading2"/>
              <w:jc w:val="center"/>
              <w:rPr>
                <w:b w:val="0"/>
              </w:rPr>
            </w:pPr>
            <w:r w:rsidRPr="00B85CC9">
              <w:rPr>
                <w:b w:val="0"/>
              </w:rPr>
              <w:t>33.191</w:t>
            </w:r>
          </w:p>
          <w:p w:rsidR="00B85CC9" w:rsidRPr="00B85CC9" w:rsidRDefault="00B85CC9" w:rsidP="00B85CC9">
            <w:pPr>
              <w:pStyle w:val="Heading2"/>
              <w:jc w:val="center"/>
              <w:rPr>
                <w:b w:val="0"/>
              </w:rPr>
            </w:pPr>
            <w:r w:rsidRPr="00B85CC9">
              <w:rPr>
                <w:b w:val="0"/>
              </w:rPr>
              <w:t>41.001</w:t>
            </w:r>
          </w:p>
          <w:p w:rsidR="00B85CC9" w:rsidRPr="00B85CC9" w:rsidRDefault="00B85CC9" w:rsidP="00B85CC9">
            <w:pPr>
              <w:pStyle w:val="Heading2"/>
              <w:jc w:val="center"/>
              <w:rPr>
                <w:b w:val="0"/>
              </w:rPr>
            </w:pPr>
            <w:r w:rsidRPr="00B85CC9">
              <w:rPr>
                <w:b w:val="0"/>
              </w:rPr>
              <w:t>50.101</w:t>
            </w:r>
          </w:p>
        </w:tc>
        <w:tc>
          <w:tcPr>
            <w:tcW w:w="1080" w:type="dxa"/>
            <w:tcBorders>
              <w:bottom w:val="single" w:sz="4" w:space="0" w:color="auto"/>
            </w:tcBorders>
          </w:tcPr>
          <w:p w:rsidR="00B85CC9" w:rsidRPr="00B85CC9" w:rsidRDefault="00B85CC9" w:rsidP="00B85CC9">
            <w:pPr>
              <w:pStyle w:val="Heading2"/>
              <w:jc w:val="center"/>
              <w:rPr>
                <w:b w:val="0"/>
              </w:rPr>
            </w:pPr>
            <w:r w:rsidRPr="00B85CC9">
              <w:rPr>
                <w:b w:val="0"/>
              </w:rPr>
              <w:t>6.321</w:t>
            </w:r>
          </w:p>
          <w:p w:rsidR="00B85CC9" w:rsidRPr="00B85CC9" w:rsidRDefault="00B85CC9" w:rsidP="00B85CC9">
            <w:pPr>
              <w:pStyle w:val="Heading2"/>
              <w:jc w:val="center"/>
              <w:rPr>
                <w:b w:val="0"/>
              </w:rPr>
            </w:pPr>
            <w:r w:rsidRPr="00B85CC9">
              <w:rPr>
                <w:b w:val="0"/>
              </w:rPr>
              <w:t>3.006</w:t>
            </w:r>
          </w:p>
          <w:p w:rsidR="00B85CC9" w:rsidRPr="00B85CC9" w:rsidRDefault="00B85CC9" w:rsidP="00B85CC9">
            <w:pPr>
              <w:pStyle w:val="Heading2"/>
              <w:jc w:val="center"/>
              <w:rPr>
                <w:b w:val="0"/>
              </w:rPr>
            </w:pPr>
            <w:r w:rsidRPr="00B85CC9">
              <w:rPr>
                <w:b w:val="0"/>
              </w:rPr>
              <w:t>3.131</w:t>
            </w:r>
          </w:p>
          <w:p w:rsidR="00B85CC9" w:rsidRPr="00B85CC9" w:rsidRDefault="00B85CC9" w:rsidP="00B85CC9">
            <w:pPr>
              <w:pStyle w:val="Heading2"/>
              <w:jc w:val="center"/>
              <w:rPr>
                <w:b w:val="0"/>
              </w:rPr>
            </w:pPr>
            <w:r w:rsidRPr="00B85CC9">
              <w:rPr>
                <w:b w:val="0"/>
              </w:rPr>
              <w:t>2.741</w:t>
            </w:r>
          </w:p>
          <w:p w:rsidR="00B85CC9" w:rsidRPr="00B85CC9" w:rsidRDefault="00B85CC9" w:rsidP="00B85CC9">
            <w:pPr>
              <w:pStyle w:val="Heading2"/>
              <w:jc w:val="center"/>
              <w:rPr>
                <w:b w:val="0"/>
              </w:rPr>
            </w:pPr>
            <w:r w:rsidRPr="00B85CC9">
              <w:rPr>
                <w:b w:val="0"/>
              </w:rPr>
              <w:t>2.209</w:t>
            </w:r>
          </w:p>
          <w:p w:rsidR="00B85CC9" w:rsidRPr="00B85CC9" w:rsidRDefault="00B85CC9" w:rsidP="00B85CC9">
            <w:pPr>
              <w:pStyle w:val="Heading2"/>
              <w:jc w:val="center"/>
              <w:rPr>
                <w:b w:val="0"/>
              </w:rPr>
            </w:pPr>
            <w:r w:rsidRPr="00B85CC9">
              <w:rPr>
                <w:b w:val="0"/>
              </w:rPr>
              <w:t>1.769</w:t>
            </w:r>
          </w:p>
        </w:tc>
        <w:tc>
          <w:tcPr>
            <w:tcW w:w="1499" w:type="dxa"/>
          </w:tcPr>
          <w:p w:rsidR="00B85CC9" w:rsidRPr="00B85CC9" w:rsidRDefault="00B85CC9" w:rsidP="00B85CC9">
            <w:pPr>
              <w:pStyle w:val="Heading2"/>
              <w:jc w:val="center"/>
              <w:rPr>
                <w:b w:val="0"/>
              </w:rPr>
            </w:pPr>
            <w:r w:rsidRPr="00B85CC9">
              <w:rPr>
                <w:b w:val="0"/>
              </w:rPr>
              <w:t>14.250</w:t>
            </w:r>
          </w:p>
          <w:p w:rsidR="00B85CC9" w:rsidRPr="00B85CC9" w:rsidRDefault="00B85CC9" w:rsidP="00B85CC9">
            <w:pPr>
              <w:pStyle w:val="Heading2"/>
              <w:jc w:val="center"/>
              <w:rPr>
                <w:b w:val="0"/>
              </w:rPr>
            </w:pPr>
            <w:r w:rsidRPr="00B85CC9">
              <w:rPr>
                <w:b w:val="0"/>
              </w:rPr>
              <w:t>28.662</w:t>
            </w:r>
          </w:p>
          <w:p w:rsidR="00B85CC9" w:rsidRPr="00B85CC9" w:rsidRDefault="00B85CC9" w:rsidP="00B85CC9">
            <w:pPr>
              <w:pStyle w:val="Heading2"/>
              <w:jc w:val="center"/>
              <w:rPr>
                <w:b w:val="0"/>
              </w:rPr>
            </w:pPr>
            <w:r w:rsidRPr="00B85CC9">
              <w:rPr>
                <w:b w:val="0"/>
              </w:rPr>
              <w:t>29.604</w:t>
            </w:r>
          </w:p>
          <w:p w:rsidR="00B85CC9" w:rsidRPr="00B85CC9" w:rsidRDefault="00B85CC9" w:rsidP="00B85CC9">
            <w:pPr>
              <w:pStyle w:val="Heading2"/>
              <w:jc w:val="center"/>
              <w:rPr>
                <w:b w:val="0"/>
              </w:rPr>
            </w:pPr>
            <w:r w:rsidRPr="00B85CC9">
              <w:rPr>
                <w:b w:val="0"/>
              </w:rPr>
              <w:t>33.228</w:t>
            </w:r>
          </w:p>
          <w:p w:rsidR="00B85CC9" w:rsidRPr="00B85CC9" w:rsidRDefault="00B85CC9" w:rsidP="00B85CC9">
            <w:pPr>
              <w:pStyle w:val="Heading2"/>
              <w:jc w:val="center"/>
              <w:rPr>
                <w:b w:val="0"/>
              </w:rPr>
            </w:pPr>
            <w:r w:rsidRPr="00B85CC9">
              <w:rPr>
                <w:b w:val="0"/>
              </w:rPr>
              <w:t>41.010</w:t>
            </w:r>
          </w:p>
          <w:p w:rsidR="00B85CC9" w:rsidRPr="00B85CC9" w:rsidRDefault="00B85CC9" w:rsidP="00B85CC9">
            <w:pPr>
              <w:pStyle w:val="Heading2"/>
              <w:jc w:val="center"/>
              <w:rPr>
                <w:b w:val="0"/>
              </w:rPr>
            </w:pPr>
            <w:r w:rsidRPr="00B85CC9">
              <w:rPr>
                <w:b w:val="0"/>
              </w:rPr>
              <w:t>50.039</w:t>
            </w:r>
          </w:p>
        </w:tc>
        <w:tc>
          <w:tcPr>
            <w:tcW w:w="990" w:type="dxa"/>
          </w:tcPr>
          <w:p w:rsidR="00B85CC9" w:rsidRPr="00B85CC9" w:rsidRDefault="00B85CC9" w:rsidP="00B85CC9">
            <w:pPr>
              <w:pStyle w:val="Heading2"/>
              <w:jc w:val="center"/>
              <w:rPr>
                <w:b w:val="0"/>
              </w:rPr>
            </w:pPr>
            <w:r w:rsidRPr="00B85CC9">
              <w:rPr>
                <w:b w:val="0"/>
              </w:rPr>
              <w:t>6.210</w:t>
            </w:r>
          </w:p>
          <w:p w:rsidR="00B85CC9" w:rsidRPr="00B85CC9" w:rsidRDefault="00B85CC9" w:rsidP="00B85CC9">
            <w:pPr>
              <w:pStyle w:val="Heading2"/>
              <w:jc w:val="center"/>
              <w:rPr>
                <w:b w:val="0"/>
              </w:rPr>
            </w:pPr>
            <w:r w:rsidRPr="00B85CC9">
              <w:rPr>
                <w:b w:val="0"/>
              </w:rPr>
              <w:t>3.112</w:t>
            </w:r>
          </w:p>
          <w:p w:rsidR="00B85CC9" w:rsidRPr="00B85CC9" w:rsidRDefault="00B85CC9" w:rsidP="00B85CC9">
            <w:pPr>
              <w:pStyle w:val="Heading2"/>
              <w:jc w:val="center"/>
              <w:rPr>
                <w:b w:val="0"/>
              </w:rPr>
            </w:pPr>
            <w:r w:rsidRPr="00B85CC9">
              <w:rPr>
                <w:b w:val="0"/>
              </w:rPr>
              <w:t>3.015</w:t>
            </w:r>
          </w:p>
          <w:p w:rsidR="00B85CC9" w:rsidRPr="00B85CC9" w:rsidRDefault="00B85CC9" w:rsidP="00B85CC9">
            <w:pPr>
              <w:pStyle w:val="Heading2"/>
              <w:jc w:val="center"/>
              <w:rPr>
                <w:b w:val="0"/>
              </w:rPr>
            </w:pPr>
            <w:r w:rsidRPr="00B85CC9">
              <w:rPr>
                <w:b w:val="0"/>
              </w:rPr>
              <w:t>2.694</w:t>
            </w:r>
          </w:p>
          <w:p w:rsidR="00B85CC9" w:rsidRPr="00B85CC9" w:rsidRDefault="00B85CC9" w:rsidP="00B85CC9">
            <w:pPr>
              <w:pStyle w:val="Heading2"/>
              <w:jc w:val="center"/>
              <w:rPr>
                <w:b w:val="0"/>
              </w:rPr>
            </w:pPr>
            <w:r w:rsidRPr="00B85CC9">
              <w:rPr>
                <w:b w:val="0"/>
              </w:rPr>
              <w:t>2.199</w:t>
            </w:r>
          </w:p>
          <w:p w:rsidR="00B85CC9" w:rsidRPr="00B85CC9" w:rsidRDefault="00B85CC9" w:rsidP="00B85CC9">
            <w:pPr>
              <w:pStyle w:val="Heading2"/>
              <w:jc w:val="center"/>
              <w:rPr>
                <w:b w:val="0"/>
              </w:rPr>
            </w:pPr>
            <w:r w:rsidRPr="00B85CC9">
              <w:rPr>
                <w:b w:val="0"/>
              </w:rPr>
              <w:t>1.821</w:t>
            </w:r>
          </w:p>
        </w:tc>
        <w:tc>
          <w:tcPr>
            <w:tcW w:w="990" w:type="dxa"/>
          </w:tcPr>
          <w:p w:rsidR="00B85CC9" w:rsidRPr="00B85CC9" w:rsidRDefault="00B85CC9" w:rsidP="00B85CC9">
            <w:pPr>
              <w:pStyle w:val="Heading2"/>
              <w:jc w:val="center"/>
              <w:rPr>
                <w:b w:val="0"/>
              </w:rPr>
            </w:pPr>
            <w:r w:rsidRPr="00B85CC9">
              <w:rPr>
                <w:b w:val="0"/>
              </w:rPr>
              <w:t>1 0 3</w:t>
            </w:r>
          </w:p>
          <w:p w:rsidR="00B85CC9" w:rsidRPr="00B85CC9" w:rsidRDefault="00B85CC9" w:rsidP="00B85CC9">
            <w:pPr>
              <w:pStyle w:val="Heading2"/>
              <w:jc w:val="center"/>
              <w:rPr>
                <w:b w:val="0"/>
              </w:rPr>
            </w:pPr>
            <w:r w:rsidRPr="00B85CC9">
              <w:rPr>
                <w:b w:val="0"/>
              </w:rPr>
              <w:t>2 0 6</w:t>
            </w:r>
          </w:p>
          <w:p w:rsidR="00B85CC9" w:rsidRPr="00B85CC9" w:rsidRDefault="00B85CC9" w:rsidP="00B85CC9">
            <w:pPr>
              <w:pStyle w:val="Heading2"/>
              <w:jc w:val="center"/>
              <w:rPr>
                <w:b w:val="0"/>
              </w:rPr>
            </w:pPr>
            <w:r w:rsidRPr="00B85CC9">
              <w:rPr>
                <w:b w:val="0"/>
              </w:rPr>
              <w:t>2 1 5</w:t>
            </w:r>
          </w:p>
          <w:p w:rsidR="00B85CC9" w:rsidRPr="00B85CC9" w:rsidRDefault="00B85CC9" w:rsidP="00B85CC9">
            <w:pPr>
              <w:pStyle w:val="Heading2"/>
              <w:jc w:val="center"/>
              <w:rPr>
                <w:b w:val="0"/>
              </w:rPr>
            </w:pPr>
            <w:r w:rsidRPr="00B85CC9">
              <w:rPr>
                <w:b w:val="0"/>
              </w:rPr>
              <w:t>0 0 12</w:t>
            </w:r>
          </w:p>
          <w:p w:rsidR="00B85CC9" w:rsidRPr="00B85CC9" w:rsidRDefault="00B85CC9" w:rsidP="00B85CC9">
            <w:pPr>
              <w:pStyle w:val="Heading2"/>
              <w:jc w:val="center"/>
              <w:rPr>
                <w:b w:val="0"/>
              </w:rPr>
            </w:pPr>
            <w:r w:rsidRPr="00B85CC9">
              <w:rPr>
                <w:b w:val="0"/>
              </w:rPr>
              <w:t>3 1 6</w:t>
            </w:r>
          </w:p>
          <w:p w:rsidR="00B85CC9" w:rsidRPr="00B85CC9" w:rsidRDefault="00B85CC9" w:rsidP="00B85CC9">
            <w:pPr>
              <w:pStyle w:val="Heading2"/>
              <w:jc w:val="center"/>
              <w:rPr>
                <w:b w:val="0"/>
              </w:rPr>
            </w:pPr>
            <w:r w:rsidRPr="00B85CC9">
              <w:rPr>
                <w:b w:val="0"/>
              </w:rPr>
              <w:t>4 1 3</w:t>
            </w:r>
          </w:p>
        </w:tc>
        <w:tc>
          <w:tcPr>
            <w:tcW w:w="1504" w:type="dxa"/>
          </w:tcPr>
          <w:p w:rsidR="00B85CC9" w:rsidRPr="00B85CC9" w:rsidRDefault="00B85CC9" w:rsidP="00B85CC9">
            <w:pPr>
              <w:pStyle w:val="Heading2"/>
              <w:jc w:val="left"/>
              <w:rPr>
                <w:b w:val="0"/>
              </w:rPr>
            </w:pPr>
            <w:r w:rsidRPr="00B85CC9">
              <w:rPr>
                <w:b w:val="0"/>
              </w:rPr>
              <w:t>Tetragonal</w:t>
            </w:r>
          </w:p>
          <w:p w:rsidR="00B85CC9" w:rsidRPr="00B85CC9" w:rsidRDefault="00B85CC9" w:rsidP="00B85CC9">
            <w:pPr>
              <w:pStyle w:val="Heading2"/>
              <w:jc w:val="left"/>
              <w:rPr>
                <w:b w:val="0"/>
              </w:rPr>
            </w:pPr>
            <w:r w:rsidRPr="00B85CC9">
              <w:rPr>
                <w:b w:val="0"/>
              </w:rPr>
              <w:t>Tetragonal</w:t>
            </w:r>
          </w:p>
          <w:p w:rsidR="00B85CC9" w:rsidRPr="00B85CC9" w:rsidRDefault="00B85CC9" w:rsidP="00B85CC9">
            <w:pPr>
              <w:pStyle w:val="Heading2"/>
              <w:jc w:val="left"/>
              <w:rPr>
                <w:b w:val="0"/>
              </w:rPr>
            </w:pPr>
            <w:r w:rsidRPr="00B85CC9">
              <w:rPr>
                <w:b w:val="0"/>
              </w:rPr>
              <w:t>Tetragonal</w:t>
            </w:r>
          </w:p>
          <w:p w:rsidR="00B85CC9" w:rsidRPr="00B85CC9" w:rsidRDefault="00B85CC9" w:rsidP="00B85CC9">
            <w:pPr>
              <w:pStyle w:val="Heading2"/>
              <w:jc w:val="left"/>
              <w:rPr>
                <w:b w:val="0"/>
              </w:rPr>
            </w:pPr>
            <w:r w:rsidRPr="00B85CC9">
              <w:rPr>
                <w:b w:val="0"/>
              </w:rPr>
              <w:t>Tetragonal</w:t>
            </w:r>
          </w:p>
          <w:p w:rsidR="00B85CC9" w:rsidRPr="00B85CC9" w:rsidRDefault="00B85CC9" w:rsidP="00B85CC9">
            <w:pPr>
              <w:pStyle w:val="Heading2"/>
              <w:jc w:val="left"/>
              <w:rPr>
                <w:b w:val="0"/>
              </w:rPr>
            </w:pPr>
            <w:r w:rsidRPr="00B85CC9">
              <w:rPr>
                <w:b w:val="0"/>
              </w:rPr>
              <w:t>Tetragonal</w:t>
            </w:r>
          </w:p>
          <w:p w:rsidR="00B85CC9" w:rsidRPr="00B85CC9" w:rsidRDefault="00B85CC9" w:rsidP="00B85CC9">
            <w:pPr>
              <w:pStyle w:val="Heading2"/>
              <w:jc w:val="left"/>
              <w:rPr>
                <w:b w:val="0"/>
              </w:rPr>
            </w:pPr>
            <w:r w:rsidRPr="00B85CC9">
              <w:rPr>
                <w:b w:val="0"/>
              </w:rPr>
              <w:t>Tetragonal</w:t>
            </w:r>
          </w:p>
        </w:tc>
      </w:tr>
    </w:tbl>
    <w:p w:rsidR="00D143FF" w:rsidRPr="00D143FF" w:rsidRDefault="00D143FF" w:rsidP="00D143FF">
      <w:pPr>
        <w:pStyle w:val="Heading2"/>
        <w:numPr>
          <w:ilvl w:val="0"/>
          <w:numId w:val="9"/>
        </w:numPr>
        <w:ind w:left="270" w:hanging="270"/>
      </w:pPr>
      <w:r w:rsidRPr="00D143FF">
        <w:t xml:space="preserve">Surface morphology </w:t>
      </w:r>
    </w:p>
    <w:p w:rsidR="00D143FF" w:rsidRDefault="00D143FF" w:rsidP="00D143FF">
      <w:pPr>
        <w:pStyle w:val="Heading2"/>
        <w:ind w:left="0" w:firstLine="0"/>
        <w:jc w:val="left"/>
        <w:rPr>
          <w:b w:val="0"/>
        </w:rPr>
      </w:pPr>
      <w:r w:rsidRPr="00D143FF">
        <w:rPr>
          <w:b w:val="0"/>
        </w:rPr>
        <w:t xml:space="preserve">To study the surface morphology of the film, scanning electron microscopy is the most suitable technique. It gives microscopic information on the surface topography. </w:t>
      </w:r>
    </w:p>
    <w:p w:rsidR="008448BB" w:rsidRDefault="008448BB" w:rsidP="00D143FF">
      <w:pPr>
        <w:pStyle w:val="Heading2"/>
        <w:ind w:left="0" w:firstLine="0"/>
        <w:jc w:val="left"/>
        <w:rPr>
          <w:b w:val="0"/>
        </w:rPr>
      </w:pPr>
    </w:p>
    <w:p w:rsidR="00D143FF" w:rsidRDefault="00D143FF" w:rsidP="008448BB">
      <w:pPr>
        <w:pStyle w:val="Heading2"/>
        <w:spacing w:line="360" w:lineRule="auto"/>
        <w:ind w:left="0" w:firstLine="0"/>
        <w:jc w:val="center"/>
        <w:rPr>
          <w:b w:val="0"/>
        </w:rPr>
      </w:pPr>
      <w:r>
        <w:rPr>
          <w:b w:val="0"/>
          <w:noProof/>
        </w:rPr>
        <w:drawing>
          <wp:inline distT="0" distB="0" distL="0" distR="0" wp14:anchorId="693EC106">
            <wp:extent cx="3200400" cy="210312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00400" cy="2103120"/>
                    </a:xfrm>
                    <a:prstGeom prst="rect">
                      <a:avLst/>
                    </a:prstGeom>
                    <a:noFill/>
                  </pic:spPr>
                </pic:pic>
              </a:graphicData>
            </a:graphic>
          </wp:inline>
        </w:drawing>
      </w:r>
    </w:p>
    <w:p w:rsidR="00D143FF" w:rsidRPr="00F77120" w:rsidRDefault="00D143FF" w:rsidP="00F77120">
      <w:pPr>
        <w:pStyle w:val="Heading2"/>
        <w:spacing w:line="360" w:lineRule="auto"/>
        <w:ind w:left="0" w:firstLine="0"/>
        <w:jc w:val="center"/>
      </w:pPr>
      <w:r w:rsidRPr="00D143FF">
        <w:t>Figure 2: SEM micrographs of In</w:t>
      </w:r>
      <w:r w:rsidRPr="008448BB">
        <w:rPr>
          <w:vertAlign w:val="subscript"/>
        </w:rPr>
        <w:t>2</w:t>
      </w:r>
      <w:r w:rsidRPr="00D143FF">
        <w:t>S</w:t>
      </w:r>
      <w:r w:rsidRPr="008448BB">
        <w:rPr>
          <w:vertAlign w:val="subscript"/>
        </w:rPr>
        <w:t>3</w:t>
      </w:r>
      <w:r w:rsidRPr="00D143FF">
        <w:t xml:space="preserve"> thin film</w:t>
      </w:r>
    </w:p>
    <w:p w:rsidR="00D143FF" w:rsidRDefault="00D143FF" w:rsidP="00D143FF">
      <w:pPr>
        <w:pStyle w:val="Heading2"/>
        <w:ind w:left="0" w:firstLine="0"/>
        <w:rPr>
          <w:b w:val="0"/>
        </w:rPr>
      </w:pPr>
      <w:r w:rsidRPr="00D143FF">
        <w:rPr>
          <w:b w:val="0"/>
        </w:rPr>
        <w:t xml:space="preserve">Figure 2 shows the surface micrographs of </w:t>
      </w:r>
      <w:r w:rsidR="00054A8E" w:rsidRPr="00054A8E">
        <w:rPr>
          <w:b w:val="0"/>
        </w:rPr>
        <w:t>In</w:t>
      </w:r>
      <w:r w:rsidR="00054A8E" w:rsidRPr="00054A8E">
        <w:rPr>
          <w:b w:val="0"/>
          <w:vertAlign w:val="subscript"/>
        </w:rPr>
        <w:t>2</w:t>
      </w:r>
      <w:r w:rsidR="00054A8E" w:rsidRPr="00054A8E">
        <w:rPr>
          <w:b w:val="0"/>
        </w:rPr>
        <w:t>S</w:t>
      </w:r>
      <w:r w:rsidR="00054A8E" w:rsidRPr="00054A8E">
        <w:rPr>
          <w:b w:val="0"/>
          <w:vertAlign w:val="subscript"/>
        </w:rPr>
        <w:t>3</w:t>
      </w:r>
      <w:r w:rsidRPr="00D143FF">
        <w:rPr>
          <w:b w:val="0"/>
        </w:rPr>
        <w:t xml:space="preserve"> thin film, the deposited films were well-covered, homogeneous, dense, continuous</w:t>
      </w:r>
      <w:r>
        <w:rPr>
          <w:b w:val="0"/>
        </w:rPr>
        <w:t>,</w:t>
      </w:r>
      <w:r w:rsidRPr="00D143FF">
        <w:rPr>
          <w:b w:val="0"/>
        </w:rPr>
        <w:t xml:space="preserve"> and compact with no cracks or voids Tiny grains were observed which may be the results of the quick crystallization between the precursors during the film drying. </w:t>
      </w:r>
      <w:r w:rsidR="003E4B63" w:rsidRPr="003E4B63">
        <w:rPr>
          <w:b w:val="0"/>
          <w:highlight w:val="yellow"/>
        </w:rPr>
        <w:t>The average</w:t>
      </w:r>
      <w:r w:rsidRPr="003E4B63">
        <w:rPr>
          <w:b w:val="0"/>
          <w:highlight w:val="yellow"/>
        </w:rPr>
        <w:t xml:space="preserve"> grain size </w:t>
      </w:r>
      <w:r w:rsidR="003E4B63" w:rsidRPr="003E4B63">
        <w:rPr>
          <w:b w:val="0"/>
          <w:highlight w:val="yellow"/>
        </w:rPr>
        <w:t xml:space="preserve">was </w:t>
      </w:r>
      <w:r w:rsidRPr="003E4B63">
        <w:rPr>
          <w:b w:val="0"/>
          <w:highlight w:val="yellow"/>
        </w:rPr>
        <w:t>found to be 47.61nm.</w:t>
      </w:r>
    </w:p>
    <w:p w:rsidR="00D143FF" w:rsidRDefault="00D143FF" w:rsidP="00D143FF">
      <w:pPr>
        <w:pStyle w:val="Heading2"/>
        <w:ind w:left="0" w:firstLine="0"/>
        <w:rPr>
          <w:b w:val="0"/>
        </w:rPr>
      </w:pPr>
    </w:p>
    <w:p w:rsidR="00D143FF" w:rsidRPr="00D143FF" w:rsidRDefault="00D143FF" w:rsidP="00D143FF">
      <w:pPr>
        <w:pStyle w:val="Heading2"/>
        <w:numPr>
          <w:ilvl w:val="0"/>
          <w:numId w:val="9"/>
        </w:numPr>
        <w:ind w:left="270" w:hanging="270"/>
      </w:pPr>
      <w:r w:rsidRPr="00D143FF">
        <w:t>Optical properties</w:t>
      </w:r>
    </w:p>
    <w:p w:rsidR="00D143FF" w:rsidRDefault="001048FF" w:rsidP="001048FF">
      <w:pPr>
        <w:pStyle w:val="Heading2"/>
        <w:ind w:left="0" w:firstLine="0"/>
        <w:rPr>
          <w:b w:val="0"/>
        </w:rPr>
      </w:pPr>
      <w:r w:rsidRPr="001048FF">
        <w:rPr>
          <w:b w:val="0"/>
          <w:highlight w:val="yellow"/>
        </w:rPr>
        <w:t>F</w:t>
      </w:r>
      <w:r w:rsidRPr="001048FF">
        <w:rPr>
          <w:b w:val="0"/>
          <w:highlight w:val="yellow"/>
        </w:rPr>
        <w:t xml:space="preserve">or the determination of </w:t>
      </w:r>
      <w:r w:rsidRPr="001048FF">
        <w:rPr>
          <w:b w:val="0"/>
          <w:highlight w:val="yellow"/>
        </w:rPr>
        <w:t xml:space="preserve">the </w:t>
      </w:r>
      <w:r w:rsidRPr="001048FF">
        <w:rPr>
          <w:b w:val="0"/>
          <w:highlight w:val="yellow"/>
        </w:rPr>
        <w:t>optical properties of In</w:t>
      </w:r>
      <w:r w:rsidRPr="001048FF">
        <w:rPr>
          <w:b w:val="0"/>
          <w:highlight w:val="yellow"/>
          <w:vertAlign w:val="subscript"/>
        </w:rPr>
        <w:t>2</w:t>
      </w:r>
      <w:r w:rsidRPr="001048FF">
        <w:rPr>
          <w:b w:val="0"/>
          <w:highlight w:val="yellow"/>
        </w:rPr>
        <w:t>S</w:t>
      </w:r>
      <w:r w:rsidRPr="001048FF">
        <w:rPr>
          <w:b w:val="0"/>
          <w:highlight w:val="yellow"/>
          <w:vertAlign w:val="subscript"/>
        </w:rPr>
        <w:t>3</w:t>
      </w:r>
      <w:r w:rsidRPr="001048FF">
        <w:rPr>
          <w:b w:val="0"/>
          <w:highlight w:val="yellow"/>
        </w:rPr>
        <w:t xml:space="preserve"> thin films</w:t>
      </w:r>
      <w:r w:rsidRPr="001048FF">
        <w:rPr>
          <w:b w:val="0"/>
          <w:highlight w:val="yellow"/>
        </w:rPr>
        <w:t xml:space="preserve">, </w:t>
      </w:r>
      <w:r w:rsidR="00D143FF" w:rsidRPr="001048FF">
        <w:rPr>
          <w:b w:val="0"/>
          <w:highlight w:val="yellow"/>
        </w:rPr>
        <w:t xml:space="preserve">Perkin Elmer (Lambda 25 UV-VIS spectrophotometer) </w:t>
      </w:r>
      <w:r w:rsidRPr="001048FF">
        <w:rPr>
          <w:b w:val="0"/>
          <w:highlight w:val="yellow"/>
        </w:rPr>
        <w:t>was utilized</w:t>
      </w:r>
      <w:r w:rsidR="00D143FF" w:rsidRPr="00D143FF">
        <w:rPr>
          <w:b w:val="0"/>
        </w:rPr>
        <w:t xml:space="preserve"> in the wavelength ranging from 300nm to 1100nm. Figure 3 shows the graph plotted between variations of optical absorption versus wavelength.</w:t>
      </w:r>
    </w:p>
    <w:p w:rsidR="00D143FF" w:rsidRDefault="0011057D" w:rsidP="0011057D">
      <w:pPr>
        <w:pStyle w:val="Heading2"/>
        <w:ind w:left="0" w:firstLine="0"/>
        <w:jc w:val="center"/>
        <w:rPr>
          <w:b w:val="0"/>
        </w:rPr>
      </w:pPr>
      <w:r w:rsidRPr="0011057D">
        <w:rPr>
          <w:rFonts w:ascii="Calibri" w:eastAsia="Calibri" w:hAnsi="Calibri"/>
          <w:b w:val="0"/>
          <w:bCs w:val="0"/>
          <w:noProof/>
          <w:sz w:val="22"/>
          <w:szCs w:val="22"/>
        </w:rPr>
        <w:drawing>
          <wp:inline distT="0" distB="0" distL="0" distR="0" wp14:anchorId="64F4F28E" wp14:editId="240A2713">
            <wp:extent cx="3657600" cy="2340864"/>
            <wp:effectExtent l="0" t="0" r="0" b="254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57600" cy="2340864"/>
                    </a:xfrm>
                    <a:prstGeom prst="rect">
                      <a:avLst/>
                    </a:prstGeom>
                    <a:noFill/>
                  </pic:spPr>
                </pic:pic>
              </a:graphicData>
            </a:graphic>
          </wp:inline>
        </w:drawing>
      </w:r>
    </w:p>
    <w:p w:rsidR="0011057D" w:rsidRPr="0011057D" w:rsidRDefault="0011057D" w:rsidP="0011057D">
      <w:pPr>
        <w:pStyle w:val="Heading2"/>
        <w:ind w:left="0" w:firstLine="0"/>
        <w:jc w:val="center"/>
      </w:pPr>
      <w:r w:rsidRPr="0011057D">
        <w:t xml:space="preserve">Figure 3: Variation of optical absorption vs. wavelength for spray deposited </w:t>
      </w:r>
      <w:r w:rsidR="00054A8E" w:rsidRPr="00054A8E">
        <w:t>In</w:t>
      </w:r>
      <w:r w:rsidR="00054A8E" w:rsidRPr="00054A8E">
        <w:rPr>
          <w:vertAlign w:val="subscript"/>
        </w:rPr>
        <w:t>2</w:t>
      </w:r>
      <w:r w:rsidR="00054A8E" w:rsidRPr="00054A8E">
        <w:t>S</w:t>
      </w:r>
      <w:r w:rsidR="00054A8E" w:rsidRPr="00054A8E">
        <w:rPr>
          <w:vertAlign w:val="subscript"/>
        </w:rPr>
        <w:t>3</w:t>
      </w:r>
      <w:r w:rsidR="00054A8E">
        <w:rPr>
          <w:vertAlign w:val="subscript"/>
        </w:rPr>
        <w:t xml:space="preserve"> </w:t>
      </w:r>
      <w:r w:rsidRPr="0011057D">
        <w:t>thin film</w:t>
      </w:r>
    </w:p>
    <w:p w:rsidR="00D143FF" w:rsidRPr="0011057D" w:rsidRDefault="00D143FF" w:rsidP="00D143FF">
      <w:pPr>
        <w:pStyle w:val="Heading2"/>
        <w:ind w:left="0" w:firstLine="0"/>
        <w:jc w:val="left"/>
      </w:pPr>
    </w:p>
    <w:p w:rsidR="00D143FF" w:rsidRDefault="00D143FF" w:rsidP="00D143FF">
      <w:pPr>
        <w:pStyle w:val="Heading2"/>
        <w:ind w:left="0" w:firstLine="0"/>
        <w:jc w:val="left"/>
        <w:rPr>
          <w:b w:val="0"/>
        </w:rPr>
      </w:pPr>
    </w:p>
    <w:p w:rsidR="00A5213A" w:rsidRPr="00A5213A" w:rsidRDefault="00A5213A" w:rsidP="00A5213A">
      <w:pPr>
        <w:pStyle w:val="Heading2"/>
        <w:ind w:left="100" w:firstLine="0"/>
        <w:rPr>
          <w:b w:val="0"/>
        </w:rPr>
      </w:pPr>
      <w:r w:rsidRPr="00A5213A">
        <w:rPr>
          <w:b w:val="0"/>
        </w:rPr>
        <w:t>The graph of (αh</w:t>
      </w:r>
      <w:r w:rsidR="00054A8E">
        <w:rPr>
          <w:b w:val="0"/>
        </w:rPr>
        <w:t>υ</w:t>
      </w:r>
      <w:r w:rsidRPr="00A5213A">
        <w:rPr>
          <w:b w:val="0"/>
        </w:rPr>
        <w:t>)</w:t>
      </w:r>
      <w:r w:rsidRPr="00054A8E">
        <w:rPr>
          <w:b w:val="0"/>
          <w:vertAlign w:val="superscript"/>
        </w:rPr>
        <w:t>2</w:t>
      </w:r>
      <w:r w:rsidRPr="00A5213A">
        <w:rPr>
          <w:b w:val="0"/>
        </w:rPr>
        <w:t xml:space="preserve"> versus photon energy (h</w:t>
      </w:r>
      <w:r w:rsidR="00054A8E">
        <w:rPr>
          <w:b w:val="0"/>
        </w:rPr>
        <w:t>υ</w:t>
      </w:r>
      <w:r w:rsidRPr="00A5213A">
        <w:rPr>
          <w:b w:val="0"/>
        </w:rPr>
        <w:t>) plotted for direct transition (</w:t>
      </w:r>
      <w:r w:rsidR="00054A8E">
        <w:rPr>
          <w:b w:val="0"/>
        </w:rPr>
        <w:t>F</w:t>
      </w:r>
      <w:r w:rsidRPr="00A5213A">
        <w:rPr>
          <w:b w:val="0"/>
        </w:rPr>
        <w:t xml:space="preserve">igure 4) and optical bandgap was determined as using the formula, </w:t>
      </w:r>
    </w:p>
    <w:p w:rsidR="00A5213A" w:rsidRDefault="00A5213A" w:rsidP="008448BB">
      <w:pPr>
        <w:pStyle w:val="Heading2"/>
        <w:jc w:val="center"/>
        <w:rPr>
          <w:b w:val="0"/>
        </w:rPr>
      </w:pPr>
      <w:r w:rsidRPr="00A5213A">
        <w:rPr>
          <w:b w:val="0"/>
        </w:rPr>
        <w:t xml:space="preserve">αhυ = </w:t>
      </w:r>
      <w:proofErr w:type="gramStart"/>
      <w:r w:rsidRPr="00A5213A">
        <w:rPr>
          <w:b w:val="0"/>
        </w:rPr>
        <w:t>A(</w:t>
      </w:r>
      <w:proofErr w:type="gramEnd"/>
      <w:r w:rsidRPr="00A5213A">
        <w:rPr>
          <w:b w:val="0"/>
        </w:rPr>
        <w:t>hυ – Eg)n         ---------  (2)</w:t>
      </w:r>
    </w:p>
    <w:p w:rsidR="00A5213A" w:rsidRPr="00A5213A" w:rsidRDefault="00A5213A" w:rsidP="00A5213A">
      <w:pPr>
        <w:pStyle w:val="Heading2"/>
        <w:rPr>
          <w:b w:val="0"/>
        </w:rPr>
      </w:pPr>
    </w:p>
    <w:p w:rsidR="00D143FF" w:rsidRDefault="001048FF" w:rsidP="00D143FF">
      <w:pPr>
        <w:pStyle w:val="Heading2"/>
        <w:ind w:left="0" w:firstLine="0"/>
        <w:jc w:val="left"/>
        <w:rPr>
          <w:b w:val="0"/>
        </w:rPr>
      </w:pPr>
      <w:r>
        <w:rPr>
          <w:b w:val="0"/>
        </w:rPr>
        <w:t>“</w:t>
      </w:r>
      <w:r w:rsidR="00A5213A" w:rsidRPr="00A5213A">
        <w:rPr>
          <w:b w:val="0"/>
        </w:rPr>
        <w:t xml:space="preserve">Where “hυ” denotes the energy of a photon, “Eg” represents bandgap energy, </w:t>
      </w:r>
      <w:r w:rsidR="00054A8E">
        <w:rPr>
          <w:b w:val="0"/>
        </w:rPr>
        <w:t xml:space="preserve">and </w:t>
      </w:r>
      <w:r w:rsidR="00A5213A" w:rsidRPr="00A5213A">
        <w:rPr>
          <w:b w:val="0"/>
        </w:rPr>
        <w:t>“A” and “n” are constants. As we know, the values of n = 1/2 for direct allowed transitions, n = 2 for indirectly allowed transitions, and n = 3/2 for directly forbidden transitions</w:t>
      </w:r>
      <w:r w:rsidRPr="001048FF">
        <w:rPr>
          <w:b w:val="0"/>
          <w:highlight w:val="yellow"/>
        </w:rPr>
        <w:t>.” [26]</w:t>
      </w:r>
      <w:bookmarkStart w:id="1" w:name="_GoBack"/>
      <w:bookmarkEnd w:id="1"/>
    </w:p>
    <w:p w:rsidR="00D143FF" w:rsidRDefault="00A5213A" w:rsidP="00A5213A">
      <w:pPr>
        <w:pStyle w:val="Heading2"/>
        <w:ind w:left="0" w:firstLine="0"/>
        <w:jc w:val="center"/>
        <w:rPr>
          <w:b w:val="0"/>
        </w:rPr>
      </w:pPr>
      <w:r w:rsidRPr="00A5213A">
        <w:rPr>
          <w:rFonts w:eastAsia="Calibri"/>
          <w:b w:val="0"/>
          <w:bCs w:val="0"/>
          <w:noProof/>
          <w:sz w:val="24"/>
          <w:szCs w:val="24"/>
        </w:rPr>
        <w:drawing>
          <wp:inline distT="0" distB="0" distL="0" distR="0" wp14:anchorId="39DFC2C9" wp14:editId="58406CCA">
            <wp:extent cx="4114800" cy="2286000"/>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2286000"/>
                    </a:xfrm>
                    <a:prstGeom prst="rect">
                      <a:avLst/>
                    </a:prstGeom>
                    <a:noFill/>
                  </pic:spPr>
                </pic:pic>
              </a:graphicData>
            </a:graphic>
          </wp:inline>
        </w:drawing>
      </w:r>
    </w:p>
    <w:p w:rsidR="00A5213A" w:rsidRPr="00A5213A" w:rsidRDefault="00A5213A" w:rsidP="00A5213A">
      <w:pPr>
        <w:pStyle w:val="Heading2"/>
        <w:jc w:val="center"/>
      </w:pPr>
      <w:r w:rsidRPr="00A5213A">
        <w:t>Figure 4: Plot of (αhυ)</w:t>
      </w:r>
      <w:r w:rsidRPr="00A5213A">
        <w:rPr>
          <w:vertAlign w:val="superscript"/>
        </w:rPr>
        <w:t>2</w:t>
      </w:r>
      <w:r w:rsidRPr="00A5213A">
        <w:t xml:space="preserve"> versus hυ for spray deposited </w:t>
      </w:r>
      <w:r w:rsidR="00054A8E" w:rsidRPr="00054A8E">
        <w:t>In</w:t>
      </w:r>
      <w:r w:rsidR="00054A8E" w:rsidRPr="00054A8E">
        <w:rPr>
          <w:vertAlign w:val="subscript"/>
        </w:rPr>
        <w:t>2</w:t>
      </w:r>
      <w:r w:rsidR="00054A8E" w:rsidRPr="00054A8E">
        <w:t>S</w:t>
      </w:r>
      <w:r w:rsidR="00054A8E" w:rsidRPr="00054A8E">
        <w:rPr>
          <w:vertAlign w:val="subscript"/>
        </w:rPr>
        <w:t>3</w:t>
      </w:r>
      <w:r w:rsidR="00054A8E">
        <w:rPr>
          <w:vertAlign w:val="subscript"/>
        </w:rPr>
        <w:t xml:space="preserve"> </w:t>
      </w:r>
      <w:r w:rsidRPr="00A5213A">
        <w:t>thin film</w:t>
      </w:r>
    </w:p>
    <w:p w:rsidR="00D143FF" w:rsidRDefault="00D143FF" w:rsidP="00D143FF">
      <w:pPr>
        <w:pStyle w:val="Heading2"/>
        <w:ind w:left="0" w:firstLine="0"/>
        <w:jc w:val="left"/>
        <w:rPr>
          <w:b w:val="0"/>
        </w:rPr>
      </w:pPr>
    </w:p>
    <w:p w:rsidR="00D143FF" w:rsidRDefault="00A5213A" w:rsidP="00054A8E">
      <w:pPr>
        <w:pStyle w:val="Heading2"/>
        <w:ind w:left="0" w:firstLine="0"/>
        <w:rPr>
          <w:b w:val="0"/>
        </w:rPr>
      </w:pPr>
      <w:r w:rsidRPr="000D58D5">
        <w:rPr>
          <w:b w:val="0"/>
          <w:highlight w:val="yellow"/>
        </w:rPr>
        <w:t xml:space="preserve">From above </w:t>
      </w:r>
      <w:r w:rsidR="00054A8E" w:rsidRPr="000D58D5">
        <w:rPr>
          <w:b w:val="0"/>
          <w:highlight w:val="yellow"/>
        </w:rPr>
        <w:t>F</w:t>
      </w:r>
      <w:r w:rsidRPr="000D58D5">
        <w:rPr>
          <w:b w:val="0"/>
          <w:highlight w:val="yellow"/>
        </w:rPr>
        <w:t>igure 4 direct transition</w:t>
      </w:r>
      <w:r w:rsidR="000D58D5" w:rsidRPr="000D58D5">
        <w:rPr>
          <w:b w:val="0"/>
          <w:highlight w:val="yellow"/>
        </w:rPr>
        <w:t xml:space="preserve"> is observed with a bandgap of </w:t>
      </w:r>
      <w:r w:rsidRPr="000D58D5">
        <w:rPr>
          <w:b w:val="0"/>
          <w:highlight w:val="yellow"/>
        </w:rPr>
        <w:t>2.80 eV</w:t>
      </w:r>
      <w:r w:rsidR="000D58D5">
        <w:rPr>
          <w:b w:val="0"/>
        </w:rPr>
        <w:t xml:space="preserve">, </w:t>
      </w:r>
      <w:r w:rsidR="000D58D5" w:rsidRPr="005B5272">
        <w:rPr>
          <w:b w:val="0"/>
          <w:highlight w:val="yellow"/>
        </w:rPr>
        <w:t xml:space="preserve">hence </w:t>
      </w:r>
      <w:r w:rsidRPr="005B5272">
        <w:rPr>
          <w:b w:val="0"/>
          <w:highlight w:val="yellow"/>
        </w:rPr>
        <w:t xml:space="preserve">we can say that </w:t>
      </w:r>
      <w:r w:rsidR="00054A8E" w:rsidRPr="005B5272">
        <w:rPr>
          <w:b w:val="0"/>
          <w:highlight w:val="yellow"/>
        </w:rPr>
        <w:t>In</w:t>
      </w:r>
      <w:r w:rsidR="00054A8E" w:rsidRPr="005B5272">
        <w:rPr>
          <w:b w:val="0"/>
          <w:highlight w:val="yellow"/>
          <w:vertAlign w:val="subscript"/>
        </w:rPr>
        <w:t>2</w:t>
      </w:r>
      <w:r w:rsidR="00054A8E" w:rsidRPr="005B5272">
        <w:rPr>
          <w:b w:val="0"/>
          <w:highlight w:val="yellow"/>
        </w:rPr>
        <w:t>S</w:t>
      </w:r>
      <w:r w:rsidR="00054A8E" w:rsidRPr="005B5272">
        <w:rPr>
          <w:b w:val="0"/>
          <w:highlight w:val="yellow"/>
          <w:vertAlign w:val="subscript"/>
        </w:rPr>
        <w:t>3</w:t>
      </w:r>
      <w:r w:rsidRPr="005B5272">
        <w:rPr>
          <w:b w:val="0"/>
          <w:highlight w:val="yellow"/>
        </w:rPr>
        <w:t xml:space="preserve"> is a wide bandgap semiconductor material</w:t>
      </w:r>
      <w:r w:rsidR="005B5272" w:rsidRPr="005B5272">
        <w:rPr>
          <w:b w:val="0"/>
          <w:highlight w:val="yellow"/>
        </w:rPr>
        <w:t xml:space="preserve"> due to which they </w:t>
      </w:r>
      <w:r w:rsidRPr="005B5272">
        <w:rPr>
          <w:b w:val="0"/>
          <w:highlight w:val="yellow"/>
        </w:rPr>
        <w:t xml:space="preserve">may be used </w:t>
      </w:r>
      <w:r w:rsidR="005B5272" w:rsidRPr="005B5272">
        <w:rPr>
          <w:b w:val="0"/>
          <w:highlight w:val="yellow"/>
        </w:rPr>
        <w:t xml:space="preserve">for making </w:t>
      </w:r>
      <w:r w:rsidR="005B5272" w:rsidRPr="005B5272">
        <w:rPr>
          <w:b w:val="0"/>
          <w:highlight w:val="yellow"/>
        </w:rPr>
        <w:t xml:space="preserve">high temperatures and </w:t>
      </w:r>
      <w:r w:rsidR="005B5272" w:rsidRPr="005B5272">
        <w:rPr>
          <w:b w:val="0"/>
          <w:highlight w:val="yellow"/>
        </w:rPr>
        <w:t xml:space="preserve">high-power </w:t>
      </w:r>
      <w:r w:rsidRPr="005B5272">
        <w:rPr>
          <w:b w:val="0"/>
          <w:highlight w:val="yellow"/>
        </w:rPr>
        <w:t xml:space="preserve">operated </w:t>
      </w:r>
      <w:r w:rsidR="005B5272" w:rsidRPr="005B5272">
        <w:rPr>
          <w:b w:val="0"/>
          <w:highlight w:val="yellow"/>
        </w:rPr>
        <w:t>devices</w:t>
      </w:r>
      <w:r w:rsidRPr="005B5272">
        <w:rPr>
          <w:b w:val="0"/>
          <w:highlight w:val="yellow"/>
        </w:rPr>
        <w:t>.</w:t>
      </w:r>
    </w:p>
    <w:p w:rsidR="00D143FF" w:rsidRDefault="00D143FF" w:rsidP="00D143FF">
      <w:pPr>
        <w:pStyle w:val="Heading2"/>
        <w:ind w:left="0" w:firstLine="0"/>
        <w:jc w:val="left"/>
        <w:rPr>
          <w:b w:val="0"/>
        </w:rPr>
      </w:pPr>
    </w:p>
    <w:p w:rsidR="008448BB" w:rsidRPr="008448BB" w:rsidRDefault="008448BB" w:rsidP="008448BB">
      <w:pPr>
        <w:pStyle w:val="Heading2"/>
        <w:numPr>
          <w:ilvl w:val="0"/>
          <w:numId w:val="9"/>
        </w:numPr>
        <w:ind w:left="270" w:hanging="270"/>
        <w:rPr>
          <w:b w:val="0"/>
        </w:rPr>
      </w:pPr>
      <w:r w:rsidRPr="008448BB">
        <w:t>Electrical</w:t>
      </w:r>
      <w:r>
        <w:t xml:space="preserve"> properties</w:t>
      </w:r>
    </w:p>
    <w:p w:rsidR="00D143FF" w:rsidRDefault="008448BB" w:rsidP="008448BB">
      <w:pPr>
        <w:pStyle w:val="Heading2"/>
        <w:ind w:left="0" w:firstLine="0"/>
        <w:rPr>
          <w:b w:val="0"/>
        </w:rPr>
      </w:pPr>
      <w:r w:rsidRPr="008448BB">
        <w:rPr>
          <w:b w:val="0"/>
        </w:rPr>
        <w:t>The electrical properties of materials are the ability to conduct electrical current. Electrical properties are further</w:t>
      </w:r>
      <w:r>
        <w:rPr>
          <w:b w:val="0"/>
        </w:rPr>
        <w:t xml:space="preserve"> </w:t>
      </w:r>
      <w:r w:rsidRPr="008448BB">
        <w:rPr>
          <w:b w:val="0"/>
        </w:rPr>
        <w:t xml:space="preserve">separated as the resistivity of the material, the conductivity of the material, </w:t>
      </w:r>
      <w:r>
        <w:rPr>
          <w:b w:val="0"/>
        </w:rPr>
        <w:t xml:space="preserve">the </w:t>
      </w:r>
      <w:r w:rsidRPr="008448BB">
        <w:rPr>
          <w:b w:val="0"/>
        </w:rPr>
        <w:t xml:space="preserve">temperature coefficient of the material, material dielectric strength, and thermoelectricity. “The two-probe method is one of the standards and most commonly used </w:t>
      </w:r>
      <w:r>
        <w:rPr>
          <w:b w:val="0"/>
        </w:rPr>
        <w:t>methods</w:t>
      </w:r>
      <w:r w:rsidRPr="008448BB">
        <w:rPr>
          <w:b w:val="0"/>
        </w:rPr>
        <w:t xml:space="preserve"> for the measurement of</w:t>
      </w:r>
      <w:r>
        <w:rPr>
          <w:b w:val="0"/>
        </w:rPr>
        <w:t xml:space="preserve"> </w:t>
      </w:r>
      <w:r w:rsidRPr="008448BB">
        <w:rPr>
          <w:b w:val="0"/>
        </w:rPr>
        <w:t>resistivity for very high resistive samples like sheets/ﬁlms of polymers” [26].</w:t>
      </w:r>
      <w:r w:rsidR="00FC36B5">
        <w:rPr>
          <w:b w:val="0"/>
        </w:rPr>
        <w:t xml:space="preserve"> </w:t>
      </w:r>
      <w:r w:rsidR="00FC36B5" w:rsidRPr="000D58D5">
        <w:rPr>
          <w:b w:val="0"/>
          <w:highlight w:val="yellow"/>
        </w:rPr>
        <w:t xml:space="preserve">From </w:t>
      </w:r>
      <w:r w:rsidR="000D58D5" w:rsidRPr="000D58D5">
        <w:rPr>
          <w:b w:val="0"/>
          <w:highlight w:val="yellow"/>
        </w:rPr>
        <w:t>Figure</w:t>
      </w:r>
      <w:r w:rsidRPr="000D58D5">
        <w:rPr>
          <w:b w:val="0"/>
          <w:highlight w:val="yellow"/>
        </w:rPr>
        <w:t xml:space="preserve"> 5</w:t>
      </w:r>
      <w:r w:rsidR="000D58D5" w:rsidRPr="000D58D5">
        <w:rPr>
          <w:b w:val="0"/>
          <w:highlight w:val="yellow"/>
        </w:rPr>
        <w:t xml:space="preserve">, we say that </w:t>
      </w:r>
      <w:r w:rsidR="000D58D5">
        <w:rPr>
          <w:b w:val="0"/>
          <w:highlight w:val="yellow"/>
        </w:rPr>
        <w:t xml:space="preserve">the </w:t>
      </w:r>
      <w:r w:rsidRPr="000D58D5">
        <w:rPr>
          <w:b w:val="0"/>
          <w:highlight w:val="yellow"/>
        </w:rPr>
        <w:t>I–V characteristics</w:t>
      </w:r>
      <w:r w:rsidR="00FC36B5" w:rsidRPr="000D58D5">
        <w:rPr>
          <w:b w:val="0"/>
          <w:highlight w:val="yellow"/>
        </w:rPr>
        <w:t xml:space="preserve"> obtained are</w:t>
      </w:r>
      <w:r w:rsidR="00FC36B5" w:rsidRPr="000D58D5">
        <w:rPr>
          <w:b w:val="0"/>
          <w:highlight w:val="yellow"/>
        </w:rPr>
        <w:t xml:space="preserve"> linear</w:t>
      </w:r>
      <w:r w:rsidR="00FC36B5" w:rsidRPr="000D58D5">
        <w:rPr>
          <w:b w:val="0"/>
          <w:highlight w:val="yellow"/>
        </w:rPr>
        <w:t xml:space="preserve"> in</w:t>
      </w:r>
      <w:r w:rsidR="00FC36B5" w:rsidRPr="000D58D5">
        <w:rPr>
          <w:b w:val="0"/>
          <w:highlight w:val="yellow"/>
        </w:rPr>
        <w:t xml:space="preserve"> nature</w:t>
      </w:r>
      <w:r w:rsidR="000D58D5">
        <w:rPr>
          <w:b w:val="0"/>
        </w:rPr>
        <w:t>.</w:t>
      </w:r>
    </w:p>
    <w:p w:rsidR="00D143FF" w:rsidRDefault="00D143FF" w:rsidP="008448BB">
      <w:pPr>
        <w:pStyle w:val="Heading2"/>
        <w:ind w:left="0" w:firstLine="0"/>
        <w:rPr>
          <w:b w:val="0"/>
        </w:rPr>
      </w:pPr>
    </w:p>
    <w:p w:rsidR="00D143FF" w:rsidRDefault="008448BB" w:rsidP="008448BB">
      <w:pPr>
        <w:pStyle w:val="Heading2"/>
        <w:ind w:left="0" w:firstLine="0"/>
        <w:jc w:val="center"/>
        <w:rPr>
          <w:b w:val="0"/>
        </w:rPr>
      </w:pPr>
      <w:r w:rsidRPr="008448BB">
        <w:rPr>
          <w:rFonts w:eastAsia="Calibri"/>
          <w:b w:val="0"/>
          <w:bCs w:val="0"/>
          <w:noProof/>
          <w:sz w:val="24"/>
          <w:szCs w:val="24"/>
        </w:rPr>
        <w:drawing>
          <wp:inline distT="0" distB="0" distL="0" distR="0" wp14:anchorId="0F107E89" wp14:editId="06D31794">
            <wp:extent cx="3657600" cy="22860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rotWithShape="1">
                    <a:blip r:embed="rId9">
                      <a:extLst>
                        <a:ext uri="{28A0092B-C50C-407E-A947-70E740481C1C}">
                          <a14:useLocalDpi xmlns:a14="http://schemas.microsoft.com/office/drawing/2010/main" val="0"/>
                        </a:ext>
                      </a:extLst>
                    </a:blip>
                    <a:srcRect l="9910" t="2036" r="9281"/>
                    <a:stretch/>
                  </pic:blipFill>
                  <pic:spPr bwMode="auto">
                    <a:xfrm>
                      <a:off x="0" y="0"/>
                      <a:ext cx="3657600" cy="2286000"/>
                    </a:xfrm>
                    <a:prstGeom prst="rect">
                      <a:avLst/>
                    </a:prstGeom>
                    <a:noFill/>
                    <a:ln>
                      <a:noFill/>
                    </a:ln>
                    <a:extLst>
                      <a:ext uri="{53640926-AAD7-44D8-BBD7-CCE9431645EC}">
                        <a14:shadowObscured xmlns:a14="http://schemas.microsoft.com/office/drawing/2010/main"/>
                      </a:ext>
                    </a:extLst>
                  </pic:spPr>
                </pic:pic>
              </a:graphicData>
            </a:graphic>
          </wp:inline>
        </w:drawing>
      </w:r>
    </w:p>
    <w:p w:rsidR="008448BB" w:rsidRPr="008448BB" w:rsidRDefault="008448BB" w:rsidP="008448BB">
      <w:pPr>
        <w:widowControl/>
        <w:autoSpaceDE/>
        <w:autoSpaceDN/>
        <w:spacing w:line="360" w:lineRule="auto"/>
        <w:jc w:val="center"/>
        <w:rPr>
          <w:rFonts w:eastAsia="Calibri"/>
          <w:b/>
          <w:sz w:val="20"/>
          <w:szCs w:val="20"/>
        </w:rPr>
      </w:pPr>
      <w:r w:rsidRPr="008448BB">
        <w:rPr>
          <w:rFonts w:eastAsia="Calibri"/>
          <w:b/>
          <w:sz w:val="20"/>
          <w:szCs w:val="20"/>
        </w:rPr>
        <w:t>Figure 5: I-V characteristics of spray deposited In</w:t>
      </w:r>
      <w:r w:rsidRPr="008448BB">
        <w:rPr>
          <w:rFonts w:eastAsia="Calibri"/>
          <w:b/>
          <w:sz w:val="20"/>
          <w:szCs w:val="20"/>
          <w:vertAlign w:val="subscript"/>
        </w:rPr>
        <w:t>2</w:t>
      </w:r>
      <w:r w:rsidRPr="008448BB">
        <w:rPr>
          <w:rFonts w:eastAsia="Calibri"/>
          <w:b/>
          <w:sz w:val="20"/>
          <w:szCs w:val="20"/>
        </w:rPr>
        <w:t>S</w:t>
      </w:r>
      <w:r w:rsidRPr="008448BB">
        <w:rPr>
          <w:rFonts w:eastAsia="Calibri"/>
          <w:b/>
          <w:sz w:val="20"/>
          <w:szCs w:val="20"/>
          <w:vertAlign w:val="subscript"/>
        </w:rPr>
        <w:t>3</w:t>
      </w:r>
      <w:r w:rsidR="00054A8E">
        <w:rPr>
          <w:rFonts w:eastAsia="Calibri"/>
          <w:b/>
          <w:sz w:val="20"/>
          <w:szCs w:val="20"/>
          <w:vertAlign w:val="subscript"/>
        </w:rPr>
        <w:t xml:space="preserve"> </w:t>
      </w:r>
      <w:r w:rsidRPr="008448BB">
        <w:rPr>
          <w:rFonts w:eastAsia="Calibri"/>
          <w:b/>
          <w:sz w:val="20"/>
          <w:szCs w:val="20"/>
        </w:rPr>
        <w:t>thin films</w:t>
      </w:r>
    </w:p>
    <w:p w:rsidR="00D143FF" w:rsidRDefault="008448BB" w:rsidP="008448BB">
      <w:pPr>
        <w:pStyle w:val="Heading2"/>
        <w:ind w:left="0" w:firstLine="0"/>
        <w:rPr>
          <w:b w:val="0"/>
        </w:rPr>
      </w:pPr>
      <w:r w:rsidRPr="008448BB">
        <w:rPr>
          <w:b w:val="0"/>
        </w:rPr>
        <w:t xml:space="preserve">By varying the temperature from 303K to 483K the relation between resistivity with temperature for </w:t>
      </w:r>
      <w:r w:rsidR="00054A8E" w:rsidRPr="00054A8E">
        <w:rPr>
          <w:b w:val="0"/>
        </w:rPr>
        <w:t>In</w:t>
      </w:r>
      <w:r w:rsidR="00054A8E" w:rsidRPr="00054A8E">
        <w:rPr>
          <w:b w:val="0"/>
          <w:vertAlign w:val="subscript"/>
        </w:rPr>
        <w:t>2</w:t>
      </w:r>
      <w:r w:rsidR="00054A8E" w:rsidRPr="00054A8E">
        <w:rPr>
          <w:b w:val="0"/>
        </w:rPr>
        <w:t>S</w:t>
      </w:r>
      <w:r w:rsidR="00054A8E" w:rsidRPr="00054A8E">
        <w:rPr>
          <w:b w:val="0"/>
          <w:vertAlign w:val="subscript"/>
        </w:rPr>
        <w:t>3</w:t>
      </w:r>
      <w:r w:rsidRPr="008448BB">
        <w:rPr>
          <w:b w:val="0"/>
        </w:rPr>
        <w:t xml:space="preserve"> thin ﬁlms was studied. It was observed that </w:t>
      </w:r>
      <w:r>
        <w:rPr>
          <w:b w:val="0"/>
        </w:rPr>
        <w:t xml:space="preserve">an </w:t>
      </w:r>
      <w:r w:rsidRPr="008448BB">
        <w:rPr>
          <w:b w:val="0"/>
        </w:rPr>
        <w:t xml:space="preserve">increase </w:t>
      </w:r>
      <w:r w:rsidR="00054A8E">
        <w:rPr>
          <w:b w:val="0"/>
        </w:rPr>
        <w:t xml:space="preserve">in </w:t>
      </w:r>
      <w:r w:rsidRPr="008448BB">
        <w:rPr>
          <w:b w:val="0"/>
        </w:rPr>
        <w:t>the temperature is indirectly proportional to resistivity which shows the semiconductor behavior of the material [14]. At room temperature, the value of electrical resistivity is 10</w:t>
      </w:r>
      <w:r w:rsidRPr="00054A8E">
        <w:rPr>
          <w:b w:val="0"/>
          <w:vertAlign w:val="superscript"/>
        </w:rPr>
        <w:t xml:space="preserve">4 </w:t>
      </w:r>
      <w:r w:rsidRPr="008448BB">
        <w:rPr>
          <w:b w:val="0"/>
        </w:rPr>
        <w:t xml:space="preserve">Ω cm, which was found to be closer to the values reported [2, 23, 27] while the value of resistivity reported by M. </w:t>
      </w:r>
      <w:proofErr w:type="spellStart"/>
      <w:r w:rsidRPr="008448BB">
        <w:rPr>
          <w:b w:val="0"/>
        </w:rPr>
        <w:t>Kundakci</w:t>
      </w:r>
      <w:proofErr w:type="spellEnd"/>
      <w:r w:rsidRPr="008448BB">
        <w:rPr>
          <w:b w:val="0"/>
        </w:rPr>
        <w:t xml:space="preserve"> et.al [28] and </w:t>
      </w:r>
      <w:proofErr w:type="spellStart"/>
      <w:proofErr w:type="gramStart"/>
      <w:r w:rsidRPr="008448BB">
        <w:rPr>
          <w:b w:val="0"/>
        </w:rPr>
        <w:t>R.Yoosuf</w:t>
      </w:r>
      <w:proofErr w:type="spellEnd"/>
      <w:proofErr w:type="gramEnd"/>
      <w:r w:rsidRPr="008448BB">
        <w:rPr>
          <w:b w:val="0"/>
        </w:rPr>
        <w:t xml:space="preserve"> et.al [29] is greater than that of the deposited film which may be due to deposition temperature and thickness of </w:t>
      </w:r>
      <w:r>
        <w:rPr>
          <w:b w:val="0"/>
        </w:rPr>
        <w:t xml:space="preserve">the </w:t>
      </w:r>
      <w:r w:rsidRPr="008448BB">
        <w:rPr>
          <w:b w:val="0"/>
        </w:rPr>
        <w:t>film.</w:t>
      </w:r>
    </w:p>
    <w:p w:rsidR="008448BB" w:rsidRDefault="008448BB" w:rsidP="008448BB">
      <w:pPr>
        <w:pStyle w:val="Heading2"/>
        <w:ind w:left="0" w:firstLine="0"/>
        <w:jc w:val="center"/>
        <w:rPr>
          <w:b w:val="0"/>
        </w:rPr>
      </w:pPr>
      <w:r w:rsidRPr="008448BB">
        <w:rPr>
          <w:rFonts w:eastAsia="Calibri"/>
          <w:b w:val="0"/>
          <w:bCs w:val="0"/>
          <w:noProof/>
          <w:sz w:val="24"/>
          <w:szCs w:val="24"/>
        </w:rPr>
        <w:drawing>
          <wp:inline distT="0" distB="0" distL="0" distR="0" wp14:anchorId="551C5303" wp14:editId="3AA96BFD">
            <wp:extent cx="3657600" cy="2286000"/>
            <wp:effectExtent l="0" t="0" r="0" b="0"/>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0">
                      <a:extLst>
                        <a:ext uri="{28A0092B-C50C-407E-A947-70E740481C1C}">
                          <a14:useLocalDpi xmlns:a14="http://schemas.microsoft.com/office/drawing/2010/main" val="0"/>
                        </a:ext>
                      </a:extLst>
                    </a:blip>
                    <a:srcRect l="9838" r="2097"/>
                    <a:stretch/>
                  </pic:blipFill>
                  <pic:spPr bwMode="auto">
                    <a:xfrm>
                      <a:off x="0" y="0"/>
                      <a:ext cx="3657600" cy="2286000"/>
                    </a:xfrm>
                    <a:prstGeom prst="rect">
                      <a:avLst/>
                    </a:prstGeom>
                    <a:noFill/>
                    <a:ln>
                      <a:noFill/>
                    </a:ln>
                    <a:extLst>
                      <a:ext uri="{53640926-AAD7-44D8-BBD7-CCE9431645EC}">
                        <a14:shadowObscured xmlns:a14="http://schemas.microsoft.com/office/drawing/2010/main"/>
                      </a:ext>
                    </a:extLst>
                  </pic:spPr>
                </pic:pic>
              </a:graphicData>
            </a:graphic>
          </wp:inline>
        </w:drawing>
      </w:r>
    </w:p>
    <w:p w:rsidR="008448BB" w:rsidRDefault="008448BB" w:rsidP="008448BB">
      <w:pPr>
        <w:pStyle w:val="Heading2"/>
        <w:ind w:left="0" w:firstLine="0"/>
        <w:jc w:val="center"/>
        <w:rPr>
          <w:b w:val="0"/>
        </w:rPr>
      </w:pPr>
      <w:r w:rsidRPr="008448BB">
        <w:rPr>
          <w:rFonts w:eastAsia="Calibri"/>
          <w:bCs w:val="0"/>
        </w:rPr>
        <w:t>Figure 6: Variation of Log of resistivity with 1/T for spray deposited In</w:t>
      </w:r>
      <w:r w:rsidRPr="008448BB">
        <w:rPr>
          <w:rFonts w:eastAsia="Calibri"/>
          <w:bCs w:val="0"/>
          <w:vertAlign w:val="subscript"/>
        </w:rPr>
        <w:t>2</w:t>
      </w:r>
      <w:r w:rsidRPr="008448BB">
        <w:rPr>
          <w:rFonts w:eastAsia="Calibri"/>
          <w:bCs w:val="0"/>
        </w:rPr>
        <w:t>S</w:t>
      </w:r>
      <w:r w:rsidRPr="008448BB">
        <w:rPr>
          <w:rFonts w:eastAsia="Calibri"/>
          <w:bCs w:val="0"/>
          <w:vertAlign w:val="subscript"/>
        </w:rPr>
        <w:t>3</w:t>
      </w:r>
      <w:r w:rsidR="00054A8E">
        <w:rPr>
          <w:rFonts w:eastAsia="Calibri"/>
          <w:bCs w:val="0"/>
          <w:vertAlign w:val="subscript"/>
        </w:rPr>
        <w:t xml:space="preserve"> </w:t>
      </w:r>
      <w:r w:rsidRPr="008448BB">
        <w:rPr>
          <w:rFonts w:eastAsia="Calibri"/>
          <w:bCs w:val="0"/>
        </w:rPr>
        <w:t>thin film</w:t>
      </w:r>
    </w:p>
    <w:p w:rsidR="008448BB" w:rsidRDefault="008448BB" w:rsidP="00D143FF">
      <w:pPr>
        <w:pStyle w:val="Heading2"/>
        <w:ind w:left="0" w:firstLine="0"/>
        <w:jc w:val="left"/>
        <w:rPr>
          <w:b w:val="0"/>
        </w:rPr>
      </w:pPr>
    </w:p>
    <w:p w:rsidR="008448BB" w:rsidRPr="008448BB" w:rsidRDefault="008448BB" w:rsidP="008448BB">
      <w:pPr>
        <w:pStyle w:val="Heading2"/>
        <w:ind w:left="0" w:firstLine="0"/>
        <w:rPr>
          <w:b w:val="0"/>
        </w:rPr>
      </w:pPr>
      <w:r w:rsidRPr="00484469">
        <w:rPr>
          <w:b w:val="0"/>
          <w:highlight w:val="yellow"/>
        </w:rPr>
        <w:t>The electrical conductivity in the as-deposited thin film may be due to the</w:t>
      </w:r>
      <w:r w:rsidR="00484469" w:rsidRPr="00484469">
        <w:rPr>
          <w:b w:val="0"/>
          <w:highlight w:val="yellow"/>
        </w:rPr>
        <w:t xml:space="preserve"> </w:t>
      </w:r>
      <w:r w:rsidRPr="00484469">
        <w:rPr>
          <w:b w:val="0"/>
          <w:highlight w:val="yellow"/>
        </w:rPr>
        <w:t xml:space="preserve">thermal excitation of </w:t>
      </w:r>
      <w:r w:rsidR="00BD4D4E" w:rsidRPr="00484469">
        <w:rPr>
          <w:b w:val="0"/>
          <w:highlight w:val="yellow"/>
        </w:rPr>
        <w:t>electrons</w:t>
      </w:r>
      <w:r w:rsidRPr="00484469">
        <w:rPr>
          <w:b w:val="0"/>
          <w:highlight w:val="yellow"/>
        </w:rPr>
        <w:t xml:space="preserve">, </w:t>
      </w:r>
      <w:r w:rsidR="00BD4D4E" w:rsidRPr="00484469">
        <w:rPr>
          <w:b w:val="0"/>
          <w:highlight w:val="yellow"/>
        </w:rPr>
        <w:t xml:space="preserve">present </w:t>
      </w:r>
      <w:r w:rsidRPr="00484469">
        <w:rPr>
          <w:b w:val="0"/>
          <w:highlight w:val="yellow"/>
        </w:rPr>
        <w:t>impurities</w:t>
      </w:r>
      <w:r w:rsidR="00BD4D4E" w:rsidRPr="00484469">
        <w:rPr>
          <w:b w:val="0"/>
          <w:highlight w:val="yellow"/>
        </w:rPr>
        <w:t>,</w:t>
      </w:r>
      <w:r w:rsidRPr="00484469">
        <w:rPr>
          <w:b w:val="0"/>
          <w:highlight w:val="yellow"/>
        </w:rPr>
        <w:t xml:space="preserve"> and lattice defects </w:t>
      </w:r>
      <w:r w:rsidR="00BD4D4E" w:rsidRPr="00484469">
        <w:rPr>
          <w:b w:val="0"/>
          <w:highlight w:val="yellow"/>
        </w:rPr>
        <w:t xml:space="preserve">or </w:t>
      </w:r>
      <w:r w:rsidRPr="00484469">
        <w:rPr>
          <w:b w:val="0"/>
          <w:highlight w:val="yellow"/>
        </w:rPr>
        <w:t xml:space="preserve">may be due to the influence of the </w:t>
      </w:r>
      <w:r w:rsidR="00484469" w:rsidRPr="00484469">
        <w:rPr>
          <w:b w:val="0"/>
          <w:highlight w:val="yellow"/>
        </w:rPr>
        <w:t xml:space="preserve">utilized </w:t>
      </w:r>
      <w:r w:rsidRPr="00484469">
        <w:rPr>
          <w:b w:val="0"/>
          <w:highlight w:val="yellow"/>
        </w:rPr>
        <w:t xml:space="preserve">deposition methods, </w:t>
      </w:r>
      <w:r w:rsidR="00484469" w:rsidRPr="00484469">
        <w:rPr>
          <w:b w:val="0"/>
          <w:highlight w:val="yellow"/>
        </w:rPr>
        <w:t xml:space="preserve">the </w:t>
      </w:r>
      <w:r w:rsidRPr="00484469">
        <w:rPr>
          <w:b w:val="0"/>
          <w:highlight w:val="yellow"/>
        </w:rPr>
        <w:t>temperature</w:t>
      </w:r>
      <w:r w:rsidR="00484469" w:rsidRPr="00484469">
        <w:rPr>
          <w:b w:val="0"/>
          <w:highlight w:val="yellow"/>
        </w:rPr>
        <w:t xml:space="preserve"> </w:t>
      </w:r>
      <w:r w:rsidR="00484469" w:rsidRPr="00484469">
        <w:rPr>
          <w:b w:val="0"/>
          <w:highlight w:val="yellow"/>
        </w:rPr>
        <w:t xml:space="preserve">of the </w:t>
      </w:r>
      <w:r w:rsidR="00484469" w:rsidRPr="00484469">
        <w:rPr>
          <w:b w:val="0"/>
          <w:highlight w:val="yellow"/>
        </w:rPr>
        <w:t>substrate</w:t>
      </w:r>
      <w:r w:rsidRPr="00484469">
        <w:rPr>
          <w:b w:val="0"/>
          <w:highlight w:val="yellow"/>
        </w:rPr>
        <w:t xml:space="preserve">, </w:t>
      </w:r>
      <w:r w:rsidR="00484469" w:rsidRPr="00484469">
        <w:rPr>
          <w:b w:val="0"/>
          <w:highlight w:val="yellow"/>
        </w:rPr>
        <w:t xml:space="preserve">film </w:t>
      </w:r>
      <w:r w:rsidRPr="00484469">
        <w:rPr>
          <w:b w:val="0"/>
          <w:highlight w:val="yellow"/>
        </w:rPr>
        <w:t>thickness</w:t>
      </w:r>
      <w:r w:rsidR="00484469" w:rsidRPr="00484469">
        <w:rPr>
          <w:b w:val="0"/>
          <w:highlight w:val="yellow"/>
        </w:rPr>
        <w:t>,</w:t>
      </w:r>
      <w:r w:rsidRPr="00484469">
        <w:rPr>
          <w:b w:val="0"/>
          <w:highlight w:val="yellow"/>
        </w:rPr>
        <w:t xml:space="preserve"> and cationic and anionic </w:t>
      </w:r>
      <w:r w:rsidR="00484469" w:rsidRPr="00484469">
        <w:rPr>
          <w:b w:val="0"/>
          <w:highlight w:val="yellow"/>
        </w:rPr>
        <w:t>concentration</w:t>
      </w:r>
      <w:r w:rsidR="00484469" w:rsidRPr="00484469">
        <w:rPr>
          <w:b w:val="0"/>
          <w:highlight w:val="yellow"/>
        </w:rPr>
        <w:t>s</w:t>
      </w:r>
      <w:r w:rsidR="00484469">
        <w:rPr>
          <w:b w:val="0"/>
        </w:rPr>
        <w:t>.</w:t>
      </w:r>
    </w:p>
    <w:p w:rsidR="008448BB" w:rsidRDefault="008448BB" w:rsidP="008448BB">
      <w:pPr>
        <w:pStyle w:val="Heading2"/>
        <w:ind w:left="0" w:firstLine="0"/>
        <w:rPr>
          <w:b w:val="0"/>
        </w:rPr>
      </w:pPr>
      <w:r w:rsidRPr="00C046B0">
        <w:rPr>
          <w:b w:val="0"/>
          <w:highlight w:val="yellow"/>
        </w:rPr>
        <w:t xml:space="preserve">Figure 6 shows the graph between </w:t>
      </w:r>
      <w:r w:rsidR="00C046B0" w:rsidRPr="00C046B0">
        <w:rPr>
          <w:b w:val="0"/>
          <w:highlight w:val="yellow"/>
        </w:rPr>
        <w:t xml:space="preserve">the </w:t>
      </w:r>
      <w:r w:rsidRPr="00C046B0">
        <w:rPr>
          <w:b w:val="0"/>
          <w:highlight w:val="yellow"/>
        </w:rPr>
        <w:t xml:space="preserve">log of resistivity with (1/T). </w:t>
      </w:r>
      <w:r w:rsidR="00C046B0" w:rsidRPr="00C046B0">
        <w:rPr>
          <w:b w:val="0"/>
          <w:highlight w:val="yellow"/>
        </w:rPr>
        <w:t>T</w:t>
      </w:r>
      <w:r w:rsidRPr="00C046B0">
        <w:rPr>
          <w:b w:val="0"/>
          <w:highlight w:val="yellow"/>
        </w:rPr>
        <w:t>he thermal activation energy</w:t>
      </w:r>
      <w:r w:rsidR="00C046B0" w:rsidRPr="00C046B0">
        <w:rPr>
          <w:b w:val="0"/>
          <w:highlight w:val="yellow"/>
        </w:rPr>
        <w:t xml:space="preserve"> was calculated by</w:t>
      </w:r>
      <w:r w:rsidRPr="00C046B0">
        <w:rPr>
          <w:b w:val="0"/>
          <w:highlight w:val="yellow"/>
        </w:rPr>
        <w:t>,</w:t>
      </w:r>
    </w:p>
    <w:p w:rsidR="008448BB" w:rsidRPr="008448BB" w:rsidRDefault="008448BB" w:rsidP="008448BB">
      <w:pPr>
        <w:pStyle w:val="Heading2"/>
        <w:ind w:left="0" w:firstLine="0"/>
        <w:rPr>
          <w:b w:val="0"/>
        </w:rPr>
      </w:pPr>
    </w:p>
    <w:p w:rsidR="008448BB" w:rsidRDefault="008448BB" w:rsidP="008448BB">
      <w:pPr>
        <w:pStyle w:val="Heading2"/>
        <w:jc w:val="center"/>
        <w:rPr>
          <w:b w:val="0"/>
        </w:rPr>
      </w:pPr>
      <w:r w:rsidRPr="008448BB">
        <w:rPr>
          <w:b w:val="0"/>
        </w:rPr>
        <w:t xml:space="preserve">ρ </w:t>
      </w:r>
      <w:proofErr w:type="gramStart"/>
      <w:r w:rsidRPr="008448BB">
        <w:rPr>
          <w:b w:val="0"/>
        </w:rPr>
        <w:t>=  ρ</w:t>
      </w:r>
      <w:proofErr w:type="gramEnd"/>
      <w:r w:rsidRPr="008448BB">
        <w:rPr>
          <w:b w:val="0"/>
        </w:rPr>
        <w:t xml:space="preserve">_(0 ) </w:t>
      </w:r>
      <w:r w:rsidRPr="008448BB">
        <w:rPr>
          <w:rFonts w:ascii="Cambria Math" w:eastAsia="Cambria Math" w:hAnsi="Cambria Math" w:cs="Cambria Math" w:hint="eastAsia"/>
          <w:b w:val="0"/>
        </w:rPr>
        <w:t>〖</w:t>
      </w:r>
      <w:r w:rsidRPr="008448BB">
        <w:rPr>
          <w:b w:val="0"/>
        </w:rPr>
        <w:t>exp</w:t>
      </w:r>
      <w:r w:rsidRPr="008448BB">
        <w:rPr>
          <w:rFonts w:ascii="Cambria Math" w:eastAsia="Cambria Math" w:hAnsi="Cambria Math" w:cs="Cambria Math" w:hint="eastAsia"/>
          <w:b w:val="0"/>
        </w:rPr>
        <w:t>〗</w:t>
      </w:r>
      <w:r w:rsidRPr="008448BB">
        <w:rPr>
          <w:b w:val="0"/>
        </w:rPr>
        <w:t>^((E_0⁄kT) ) --------- (3)</w:t>
      </w:r>
    </w:p>
    <w:p w:rsidR="008448BB" w:rsidRPr="008448BB" w:rsidRDefault="008448BB" w:rsidP="008448BB">
      <w:pPr>
        <w:pStyle w:val="Heading2"/>
        <w:jc w:val="center"/>
        <w:rPr>
          <w:b w:val="0"/>
        </w:rPr>
      </w:pPr>
    </w:p>
    <w:p w:rsidR="008448BB" w:rsidRDefault="008448BB" w:rsidP="008448BB">
      <w:pPr>
        <w:pStyle w:val="Heading2"/>
        <w:ind w:left="0" w:firstLine="0"/>
        <w:rPr>
          <w:b w:val="0"/>
        </w:rPr>
      </w:pPr>
      <w:r w:rsidRPr="00C046B0">
        <w:rPr>
          <w:b w:val="0"/>
          <w:highlight w:val="yellow"/>
        </w:rPr>
        <w:t>Where “ρ” denotes resistivity, “ρ</w:t>
      </w:r>
      <w:r w:rsidRPr="00C046B0">
        <w:rPr>
          <w:b w:val="0"/>
          <w:highlight w:val="yellow"/>
          <w:vertAlign w:val="subscript"/>
        </w:rPr>
        <w:t>0</w:t>
      </w:r>
      <w:r w:rsidRPr="00C046B0">
        <w:rPr>
          <w:b w:val="0"/>
          <w:highlight w:val="yellow"/>
        </w:rPr>
        <w:t xml:space="preserve">” is a constant, and Boltzmann constant “k”. </w:t>
      </w:r>
      <w:r w:rsidR="00C046B0" w:rsidRPr="00C046B0">
        <w:rPr>
          <w:b w:val="0"/>
          <w:highlight w:val="yellow"/>
        </w:rPr>
        <w:t xml:space="preserve">From the </w:t>
      </w:r>
      <w:r w:rsidRPr="00C046B0">
        <w:rPr>
          <w:b w:val="0"/>
          <w:highlight w:val="yellow"/>
        </w:rPr>
        <w:t>calculations</w:t>
      </w:r>
      <w:r w:rsidR="00C046B0" w:rsidRPr="00C046B0">
        <w:rPr>
          <w:b w:val="0"/>
          <w:highlight w:val="yellow"/>
        </w:rPr>
        <w:t xml:space="preserve">, the </w:t>
      </w:r>
      <w:r w:rsidRPr="00C046B0">
        <w:rPr>
          <w:b w:val="0"/>
          <w:highlight w:val="yellow"/>
        </w:rPr>
        <w:t>activation energy</w:t>
      </w:r>
      <w:r w:rsidR="00C046B0" w:rsidRPr="00C046B0">
        <w:rPr>
          <w:b w:val="0"/>
          <w:highlight w:val="yellow"/>
        </w:rPr>
        <w:t xml:space="preserve"> </w:t>
      </w:r>
      <w:r w:rsidR="00C046B0" w:rsidRPr="00C046B0">
        <w:rPr>
          <w:b w:val="0"/>
          <w:highlight w:val="yellow"/>
        </w:rPr>
        <w:t>(E</w:t>
      </w:r>
      <w:r w:rsidR="00C046B0" w:rsidRPr="00C046B0">
        <w:rPr>
          <w:b w:val="0"/>
          <w:highlight w:val="yellow"/>
          <w:vertAlign w:val="subscript"/>
        </w:rPr>
        <w:t>0</w:t>
      </w:r>
      <w:r w:rsidR="00C046B0" w:rsidRPr="00C046B0">
        <w:rPr>
          <w:b w:val="0"/>
          <w:highlight w:val="yellow"/>
        </w:rPr>
        <w:t>)</w:t>
      </w:r>
      <w:r w:rsidRPr="00C046B0">
        <w:rPr>
          <w:b w:val="0"/>
          <w:highlight w:val="yellow"/>
        </w:rPr>
        <w:t xml:space="preserve"> </w:t>
      </w:r>
      <w:r w:rsidR="00C046B0" w:rsidRPr="00C046B0">
        <w:rPr>
          <w:b w:val="0"/>
          <w:highlight w:val="yellow"/>
        </w:rPr>
        <w:t xml:space="preserve">was found to be </w:t>
      </w:r>
      <w:r w:rsidRPr="00C046B0">
        <w:rPr>
          <w:b w:val="0"/>
          <w:highlight w:val="yellow"/>
        </w:rPr>
        <w:t xml:space="preserve">0.063 eV </w:t>
      </w:r>
      <w:r w:rsidR="00C046B0" w:rsidRPr="00C046B0">
        <w:rPr>
          <w:b w:val="0"/>
          <w:highlight w:val="yellow"/>
        </w:rPr>
        <w:t xml:space="preserve">which also shows the dependence </w:t>
      </w:r>
      <w:r w:rsidRPr="00C046B0">
        <w:rPr>
          <w:b w:val="0"/>
          <w:highlight w:val="yellow"/>
        </w:rPr>
        <w:t xml:space="preserve">on </w:t>
      </w:r>
      <w:r w:rsidR="00C046B0" w:rsidRPr="00C046B0">
        <w:rPr>
          <w:b w:val="0"/>
          <w:highlight w:val="yellow"/>
        </w:rPr>
        <w:t xml:space="preserve">the </w:t>
      </w:r>
      <w:r w:rsidR="00C046B0" w:rsidRPr="00C046B0">
        <w:rPr>
          <w:b w:val="0"/>
          <w:highlight w:val="yellow"/>
        </w:rPr>
        <w:t>deposition process</w:t>
      </w:r>
      <w:r w:rsidR="00C046B0" w:rsidRPr="00C046B0">
        <w:rPr>
          <w:b w:val="0"/>
          <w:highlight w:val="yellow"/>
        </w:rPr>
        <w:t xml:space="preserve"> and</w:t>
      </w:r>
      <w:r w:rsidR="00C046B0">
        <w:rPr>
          <w:b w:val="0"/>
          <w:highlight w:val="yellow"/>
        </w:rPr>
        <w:t xml:space="preserve"> </w:t>
      </w:r>
      <w:r w:rsidR="00C046B0" w:rsidRPr="00C046B0">
        <w:rPr>
          <w:b w:val="0"/>
          <w:highlight w:val="yellow"/>
        </w:rPr>
        <w:t>deposition</w:t>
      </w:r>
      <w:r w:rsidR="00C046B0" w:rsidRPr="00C046B0">
        <w:rPr>
          <w:b w:val="0"/>
          <w:highlight w:val="yellow"/>
        </w:rPr>
        <w:t xml:space="preserve"> </w:t>
      </w:r>
      <w:r w:rsidRPr="00C046B0">
        <w:rPr>
          <w:b w:val="0"/>
          <w:highlight w:val="yellow"/>
        </w:rPr>
        <w:t>temperature.</w:t>
      </w:r>
    </w:p>
    <w:p w:rsidR="008448BB" w:rsidRDefault="008448BB" w:rsidP="008448BB">
      <w:pPr>
        <w:pStyle w:val="Heading2"/>
        <w:ind w:left="0" w:firstLine="0"/>
        <w:rPr>
          <w:b w:val="0"/>
        </w:rPr>
      </w:pPr>
    </w:p>
    <w:p w:rsidR="008448BB" w:rsidRDefault="008448BB" w:rsidP="008448BB">
      <w:pPr>
        <w:pStyle w:val="Heading2"/>
        <w:ind w:left="0" w:firstLine="0"/>
        <w:jc w:val="center"/>
        <w:rPr>
          <w:b w:val="0"/>
        </w:rPr>
      </w:pPr>
      <w:r w:rsidRPr="008448BB">
        <w:rPr>
          <w:rFonts w:eastAsia="Calibri"/>
          <w:bCs w:val="0"/>
          <w:noProof/>
        </w:rPr>
        <w:drawing>
          <wp:inline distT="0" distB="0" distL="0" distR="0" wp14:anchorId="71B96CBF" wp14:editId="718DD451">
            <wp:extent cx="3657600" cy="2286000"/>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preferRelativeResize="0">
                      <a:picLocks noChangeAspect="1" noChangeArrowheads="1"/>
                    </pic:cNvPicPr>
                  </pic:nvPicPr>
                  <pic:blipFill rotWithShape="1">
                    <a:blip r:embed="rId11">
                      <a:extLst>
                        <a:ext uri="{28A0092B-C50C-407E-A947-70E740481C1C}">
                          <a14:useLocalDpi xmlns:a14="http://schemas.microsoft.com/office/drawing/2010/main" val="0"/>
                        </a:ext>
                      </a:extLst>
                    </a:blip>
                    <a:srcRect l="8810" t="3692" r="2340" b="65"/>
                    <a:stretch/>
                  </pic:blipFill>
                  <pic:spPr bwMode="auto">
                    <a:xfrm>
                      <a:off x="0" y="0"/>
                      <a:ext cx="3657600" cy="2286000"/>
                    </a:xfrm>
                    <a:prstGeom prst="rect">
                      <a:avLst/>
                    </a:prstGeom>
                    <a:noFill/>
                    <a:ln>
                      <a:noFill/>
                    </a:ln>
                    <a:extLst>
                      <a:ext uri="{53640926-AAD7-44D8-BBD7-CCE9431645EC}">
                        <a14:shadowObscured xmlns:a14="http://schemas.microsoft.com/office/drawing/2010/main"/>
                      </a:ext>
                    </a:extLst>
                  </pic:spPr>
                </pic:pic>
              </a:graphicData>
            </a:graphic>
          </wp:inline>
        </w:drawing>
      </w:r>
    </w:p>
    <w:p w:rsidR="008448BB" w:rsidRPr="008448BB" w:rsidRDefault="008448BB" w:rsidP="008448BB">
      <w:pPr>
        <w:widowControl/>
        <w:autoSpaceDE/>
        <w:autoSpaceDN/>
        <w:spacing w:line="480" w:lineRule="auto"/>
        <w:jc w:val="center"/>
        <w:rPr>
          <w:rFonts w:eastAsia="Calibri"/>
          <w:b/>
          <w:sz w:val="20"/>
          <w:szCs w:val="20"/>
        </w:rPr>
      </w:pPr>
      <w:r w:rsidRPr="008448BB">
        <w:rPr>
          <w:rFonts w:eastAsia="Calibri"/>
          <w:b/>
          <w:sz w:val="20"/>
          <w:szCs w:val="20"/>
        </w:rPr>
        <w:t>Figure 7: Variation of thermo emf (mV) with temperature difference for spray deposited In</w:t>
      </w:r>
      <w:r w:rsidRPr="008448BB">
        <w:rPr>
          <w:rFonts w:eastAsia="Calibri"/>
          <w:b/>
          <w:sz w:val="20"/>
          <w:szCs w:val="20"/>
          <w:vertAlign w:val="subscript"/>
        </w:rPr>
        <w:t>2</w:t>
      </w:r>
      <w:r w:rsidRPr="008448BB">
        <w:rPr>
          <w:rFonts w:eastAsia="Calibri"/>
          <w:b/>
          <w:sz w:val="20"/>
          <w:szCs w:val="20"/>
        </w:rPr>
        <w:t>S</w:t>
      </w:r>
      <w:r w:rsidRPr="008448BB">
        <w:rPr>
          <w:rFonts w:eastAsia="Calibri"/>
          <w:b/>
          <w:sz w:val="20"/>
          <w:szCs w:val="20"/>
          <w:vertAlign w:val="subscript"/>
        </w:rPr>
        <w:t>3</w:t>
      </w:r>
      <w:r w:rsidR="00054A8E">
        <w:rPr>
          <w:rFonts w:eastAsia="Calibri"/>
          <w:b/>
          <w:sz w:val="20"/>
          <w:szCs w:val="20"/>
          <w:vertAlign w:val="subscript"/>
        </w:rPr>
        <w:t xml:space="preserve"> </w:t>
      </w:r>
      <w:r w:rsidRPr="008448BB">
        <w:rPr>
          <w:rFonts w:eastAsia="Calibri"/>
          <w:b/>
          <w:sz w:val="20"/>
          <w:szCs w:val="20"/>
        </w:rPr>
        <w:t>thin film</w:t>
      </w:r>
    </w:p>
    <w:p w:rsidR="008448BB" w:rsidRDefault="001C05C9" w:rsidP="001C05C9">
      <w:pPr>
        <w:pStyle w:val="Heading2"/>
        <w:ind w:left="0" w:firstLine="0"/>
        <w:rPr>
          <w:b w:val="0"/>
        </w:rPr>
      </w:pPr>
      <w:r w:rsidRPr="001C05C9">
        <w:rPr>
          <w:b w:val="0"/>
          <w:highlight w:val="yellow"/>
        </w:rPr>
        <w:t>Thermo-electric power (TEP) was evaluated in the current investigation as a function of temperature in the range of 304-483K (Figure 7). The polarity of the thermoelectric voltage indicates that the films exhibit n-type conductivity, which is in good agreement with the findings that have been reported [10, 30].</w:t>
      </w:r>
    </w:p>
    <w:p w:rsidR="001C05C9" w:rsidRDefault="001C05C9" w:rsidP="001C05C9">
      <w:pPr>
        <w:pStyle w:val="Heading2"/>
        <w:ind w:left="0" w:firstLine="0"/>
      </w:pPr>
    </w:p>
    <w:p w:rsidR="008448BB" w:rsidRDefault="008448BB" w:rsidP="00B31C17">
      <w:pPr>
        <w:pStyle w:val="Heading2"/>
        <w:numPr>
          <w:ilvl w:val="0"/>
          <w:numId w:val="6"/>
        </w:numPr>
        <w:tabs>
          <w:tab w:val="left" w:pos="450"/>
        </w:tabs>
        <w:ind w:left="450" w:hanging="360"/>
        <w:jc w:val="center"/>
      </w:pPr>
      <w:r>
        <w:t>CONCLUSION</w:t>
      </w:r>
    </w:p>
    <w:p w:rsidR="00B31C17" w:rsidRDefault="001C05C9" w:rsidP="00575E79">
      <w:pPr>
        <w:pStyle w:val="Heading2"/>
        <w:ind w:left="0" w:firstLine="0"/>
        <w:rPr>
          <w:b w:val="0"/>
        </w:rPr>
      </w:pPr>
      <w:r w:rsidRPr="001C05C9">
        <w:rPr>
          <w:b w:val="0"/>
          <w:highlight w:val="yellow"/>
        </w:rPr>
        <w:t>We conclude that</w:t>
      </w:r>
      <w:r w:rsidR="008448BB" w:rsidRPr="001C05C9">
        <w:rPr>
          <w:b w:val="0"/>
          <w:highlight w:val="yellow"/>
        </w:rPr>
        <w:t xml:space="preserve">, </w:t>
      </w:r>
      <w:r w:rsidR="00575E79" w:rsidRPr="001C05C9">
        <w:rPr>
          <w:b w:val="0"/>
          <w:highlight w:val="yellow"/>
        </w:rPr>
        <w:t>indium sulfide (</w:t>
      </w:r>
      <w:r w:rsidR="00054A8E" w:rsidRPr="001C05C9">
        <w:rPr>
          <w:b w:val="0"/>
          <w:highlight w:val="yellow"/>
        </w:rPr>
        <w:t>In</w:t>
      </w:r>
      <w:r w:rsidR="00054A8E" w:rsidRPr="001C05C9">
        <w:rPr>
          <w:b w:val="0"/>
          <w:highlight w:val="yellow"/>
          <w:vertAlign w:val="subscript"/>
        </w:rPr>
        <w:t>2</w:t>
      </w:r>
      <w:r w:rsidR="00054A8E" w:rsidRPr="001C05C9">
        <w:rPr>
          <w:b w:val="0"/>
          <w:highlight w:val="yellow"/>
        </w:rPr>
        <w:t>S</w:t>
      </w:r>
      <w:r w:rsidR="00054A8E" w:rsidRPr="001C05C9">
        <w:rPr>
          <w:b w:val="0"/>
          <w:highlight w:val="yellow"/>
          <w:vertAlign w:val="subscript"/>
        </w:rPr>
        <w:t>3</w:t>
      </w:r>
      <w:r w:rsidR="00575E79" w:rsidRPr="001C05C9">
        <w:rPr>
          <w:b w:val="0"/>
          <w:highlight w:val="yellow"/>
        </w:rPr>
        <w:t xml:space="preserve">) films </w:t>
      </w:r>
      <w:r w:rsidR="008448BB" w:rsidRPr="001C05C9">
        <w:rPr>
          <w:b w:val="0"/>
          <w:highlight w:val="yellow"/>
        </w:rPr>
        <w:t xml:space="preserve">were grown </w:t>
      </w:r>
      <w:r w:rsidRPr="001C05C9">
        <w:rPr>
          <w:b w:val="0"/>
          <w:highlight w:val="yellow"/>
        </w:rPr>
        <w:t xml:space="preserve">by </w:t>
      </w:r>
      <w:r w:rsidRPr="001C05C9">
        <w:rPr>
          <w:b w:val="0"/>
          <w:highlight w:val="yellow"/>
        </w:rPr>
        <w:t>spray pyrolysis technique</w:t>
      </w:r>
      <w:r w:rsidRPr="001C05C9">
        <w:rPr>
          <w:b w:val="0"/>
          <w:highlight w:val="yellow"/>
        </w:rPr>
        <w:t xml:space="preserve"> </w:t>
      </w:r>
      <w:r w:rsidR="008448BB" w:rsidRPr="001C05C9">
        <w:rPr>
          <w:b w:val="0"/>
          <w:highlight w:val="yellow"/>
        </w:rPr>
        <w:t xml:space="preserve">on glass substrates. The films are nanocrystalline with tetragonal lattice having preferred orientation (2 0 6) and </w:t>
      </w:r>
      <w:r w:rsidR="00063C8B" w:rsidRPr="001C05C9">
        <w:rPr>
          <w:b w:val="0"/>
          <w:highlight w:val="yellow"/>
        </w:rPr>
        <w:t>exhibit</w:t>
      </w:r>
      <w:r w:rsidR="008448BB" w:rsidRPr="008448BB">
        <w:rPr>
          <w:b w:val="0"/>
        </w:rPr>
        <w:t xml:space="preserve"> a direct bandgap of 2.80 eV. The as-deposited films have electrical resistivity ranging to 10</w:t>
      </w:r>
      <w:r w:rsidR="008448BB" w:rsidRPr="00054A8E">
        <w:rPr>
          <w:b w:val="0"/>
          <w:vertAlign w:val="superscript"/>
        </w:rPr>
        <w:t>4</w:t>
      </w:r>
      <w:r w:rsidR="008448BB" w:rsidRPr="008448BB">
        <w:rPr>
          <w:b w:val="0"/>
        </w:rPr>
        <w:t xml:space="preserve"> Ωcm. The </w:t>
      </w:r>
      <w:r w:rsidR="00054A8E" w:rsidRPr="00054A8E">
        <w:rPr>
          <w:b w:val="0"/>
        </w:rPr>
        <w:t>In</w:t>
      </w:r>
      <w:r w:rsidR="00054A8E" w:rsidRPr="00054A8E">
        <w:rPr>
          <w:b w:val="0"/>
          <w:vertAlign w:val="subscript"/>
        </w:rPr>
        <w:t>2</w:t>
      </w:r>
      <w:r w:rsidR="00054A8E" w:rsidRPr="00054A8E">
        <w:rPr>
          <w:b w:val="0"/>
        </w:rPr>
        <w:t>S</w:t>
      </w:r>
      <w:r w:rsidR="00054A8E" w:rsidRPr="00054A8E">
        <w:rPr>
          <w:b w:val="0"/>
          <w:vertAlign w:val="subscript"/>
        </w:rPr>
        <w:t>3</w:t>
      </w:r>
      <w:r w:rsidR="008448BB" w:rsidRPr="008448BB">
        <w:rPr>
          <w:b w:val="0"/>
        </w:rPr>
        <w:t xml:space="preserve"> thin films are having n-type conductivity which was confirmed by thermo-emf studies. This amalgamated alloy compound might be </w:t>
      </w:r>
      <w:r w:rsidR="00063C8B">
        <w:rPr>
          <w:b w:val="0"/>
        </w:rPr>
        <w:t>ecologically</w:t>
      </w:r>
      <w:r w:rsidR="008448BB" w:rsidRPr="008448BB">
        <w:rPr>
          <w:b w:val="0"/>
        </w:rPr>
        <w:t xml:space="preserve"> pleasant and appropriate as a potential buffer layer in the manufacturing of heterojunction solar cells due to which we can achieve greater efficiency at an economical cost and which may also be useful in optoelectronic devices in the future</w:t>
      </w:r>
      <w:r w:rsidR="00575E79">
        <w:rPr>
          <w:b w:val="0"/>
        </w:rPr>
        <w:t>.</w:t>
      </w:r>
    </w:p>
    <w:p w:rsidR="00086876" w:rsidRPr="00575E79" w:rsidRDefault="00063C8B" w:rsidP="00575E79">
      <w:pPr>
        <w:pStyle w:val="Heading2"/>
        <w:ind w:left="0" w:firstLine="0"/>
        <w:jc w:val="center"/>
        <w:rPr>
          <w:b w:val="0"/>
        </w:rPr>
      </w:pPr>
      <w:r w:rsidRPr="00F9529B">
        <w:t>REFERENCES</w:t>
      </w:r>
    </w:p>
    <w:p w:rsidR="00086876" w:rsidRDefault="00086876">
      <w:pPr>
        <w:pStyle w:val="BodyText"/>
        <w:spacing w:before="10"/>
        <w:rPr>
          <w:sz w:val="15"/>
        </w:rPr>
      </w:pP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R.H.  Bube, Photoconductivity in indium sulfide powders and crystal, J. Phys. Chem. Solids, 10 (1959) 333-335 </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M.  Mathew, R.  </w:t>
      </w:r>
      <w:proofErr w:type="spellStart"/>
      <w:r w:rsidRPr="00493F57">
        <w:rPr>
          <w:sz w:val="16"/>
        </w:rPr>
        <w:t>Jayakrishnan</w:t>
      </w:r>
      <w:proofErr w:type="spellEnd"/>
      <w:r w:rsidRPr="00493F57">
        <w:rPr>
          <w:sz w:val="16"/>
        </w:rPr>
        <w:t xml:space="preserve">.  P.M.R.  Kumar.  C.  </w:t>
      </w:r>
      <w:proofErr w:type="gramStart"/>
      <w:r w:rsidRPr="00493F57">
        <w:rPr>
          <w:sz w:val="16"/>
        </w:rPr>
        <w:t xml:space="preserve">Sudha  </w:t>
      </w:r>
      <w:proofErr w:type="spellStart"/>
      <w:r w:rsidRPr="00493F57">
        <w:rPr>
          <w:sz w:val="16"/>
        </w:rPr>
        <w:t>Kartha</w:t>
      </w:r>
      <w:proofErr w:type="spellEnd"/>
      <w:proofErr w:type="gramEnd"/>
      <w:r w:rsidRPr="00493F57">
        <w:rPr>
          <w:sz w:val="16"/>
        </w:rPr>
        <w:t xml:space="preserve">, K.P. Vijayakumar, Y. </w:t>
      </w:r>
      <w:proofErr w:type="spellStart"/>
      <w:r w:rsidRPr="00493F57">
        <w:rPr>
          <w:sz w:val="16"/>
        </w:rPr>
        <w:t>Kashiwaba</w:t>
      </w:r>
      <w:proofErr w:type="spellEnd"/>
      <w:r w:rsidRPr="00493F57">
        <w:rPr>
          <w:sz w:val="16"/>
        </w:rPr>
        <w:t>, T. Abe, Anomalous behavior of silver doped indium sulfide thin films, J. Appl. Phys.,  100 (2006) 33504 DOI: 10.1063/1.2221531</w:t>
      </w:r>
    </w:p>
    <w:p w:rsidR="00493F57" w:rsidRPr="00493F57" w:rsidRDefault="00493F57" w:rsidP="00575E79">
      <w:pPr>
        <w:pStyle w:val="ListParagraph"/>
        <w:numPr>
          <w:ilvl w:val="0"/>
          <w:numId w:val="1"/>
        </w:numPr>
        <w:tabs>
          <w:tab w:val="left" w:pos="460"/>
        </w:tabs>
        <w:ind w:right="-20"/>
        <w:jc w:val="both"/>
        <w:rPr>
          <w:sz w:val="16"/>
        </w:rPr>
      </w:pPr>
      <w:proofErr w:type="spellStart"/>
      <w:r w:rsidRPr="00493F57">
        <w:rPr>
          <w:sz w:val="16"/>
        </w:rPr>
        <w:t>T.</w:t>
      </w:r>
      <w:proofErr w:type="gramStart"/>
      <w:r w:rsidRPr="00493F57">
        <w:rPr>
          <w:sz w:val="16"/>
        </w:rPr>
        <w:t>T.John</w:t>
      </w:r>
      <w:proofErr w:type="spellEnd"/>
      <w:proofErr w:type="gramEnd"/>
      <w:r w:rsidRPr="00493F57">
        <w:rPr>
          <w:sz w:val="16"/>
        </w:rPr>
        <w:t xml:space="preserve">, </w:t>
      </w:r>
      <w:proofErr w:type="spellStart"/>
      <w:r w:rsidRPr="00493F57">
        <w:rPr>
          <w:sz w:val="16"/>
        </w:rPr>
        <w:t>M.Mathew</w:t>
      </w:r>
      <w:proofErr w:type="spellEnd"/>
      <w:r w:rsidRPr="00493F57">
        <w:rPr>
          <w:sz w:val="16"/>
        </w:rPr>
        <w:t xml:space="preserve">, </w:t>
      </w:r>
      <w:proofErr w:type="spellStart"/>
      <w:r w:rsidRPr="00493F57">
        <w:rPr>
          <w:sz w:val="16"/>
        </w:rPr>
        <w:t>C.S.Kartha</w:t>
      </w:r>
      <w:proofErr w:type="spellEnd"/>
      <w:r w:rsidRPr="00493F57">
        <w:rPr>
          <w:sz w:val="16"/>
        </w:rPr>
        <w:t xml:space="preserve">, </w:t>
      </w:r>
      <w:proofErr w:type="spellStart"/>
      <w:r w:rsidRPr="00493F57">
        <w:rPr>
          <w:sz w:val="16"/>
        </w:rPr>
        <w:t>K.P.Vijayaku.T.Abe</w:t>
      </w:r>
      <w:proofErr w:type="spellEnd"/>
      <w:r w:rsidRPr="00493F57">
        <w:rPr>
          <w:sz w:val="16"/>
        </w:rPr>
        <w:t xml:space="preserve">, </w:t>
      </w:r>
      <w:proofErr w:type="spellStart"/>
      <w:r w:rsidRPr="00493F57">
        <w:rPr>
          <w:sz w:val="16"/>
        </w:rPr>
        <w:t>Y.Kashiwaba</w:t>
      </w:r>
      <w:proofErr w:type="spellEnd"/>
      <w:r w:rsidRPr="00493F57">
        <w:rPr>
          <w:sz w:val="16"/>
        </w:rPr>
        <w:t xml:space="preserve">, CuInS2/In2S3 thin-film solar cell using spray pyrolysis technique having 9.5% efficiency, Sol. Energy Mater. Sol. Cells 89(1) (2006) 27-36 </w:t>
      </w:r>
      <w:proofErr w:type="gramStart"/>
      <w:r w:rsidRPr="00493F57">
        <w:rPr>
          <w:sz w:val="16"/>
        </w:rPr>
        <w:t>DOI:10.1016/j.solmat</w:t>
      </w:r>
      <w:proofErr w:type="gramEnd"/>
      <w:r w:rsidRPr="00493F57">
        <w:rPr>
          <w:sz w:val="16"/>
        </w:rPr>
        <w:t xml:space="preserve">.2004.12.005 </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M. Calixto-Rodriguez, A. </w:t>
      </w:r>
      <w:proofErr w:type="spellStart"/>
      <w:r w:rsidRPr="00493F57">
        <w:rPr>
          <w:sz w:val="16"/>
        </w:rPr>
        <w:t>Tiburcio</w:t>
      </w:r>
      <w:proofErr w:type="spellEnd"/>
      <w:r w:rsidRPr="00493F57">
        <w:rPr>
          <w:sz w:val="16"/>
        </w:rPr>
        <w:t xml:space="preserve">-Silver, A. Ortiz, A. Sanchez-Juarez, </w:t>
      </w:r>
      <w:proofErr w:type="spellStart"/>
      <w:proofErr w:type="gramStart"/>
      <w:r w:rsidRPr="00493F57">
        <w:rPr>
          <w:sz w:val="16"/>
        </w:rPr>
        <w:t>Optoelectronical</w:t>
      </w:r>
      <w:proofErr w:type="spellEnd"/>
      <w:r w:rsidRPr="00493F57">
        <w:rPr>
          <w:sz w:val="16"/>
        </w:rPr>
        <w:t xml:space="preserve">  properties</w:t>
      </w:r>
      <w:proofErr w:type="gramEnd"/>
      <w:r w:rsidRPr="00493F57">
        <w:rPr>
          <w:sz w:val="16"/>
        </w:rPr>
        <w:t xml:space="preserve"> of indium sulfide thin films prepared by spray pyrolysis for photovoltaic applications, Thin Solid Films 480–481 (2005) 133-137 DOI:10.1016/j.tsf.2004.11.046</w:t>
      </w:r>
    </w:p>
    <w:p w:rsidR="00493F57" w:rsidRPr="00493F57" w:rsidRDefault="00493F57" w:rsidP="00575E79">
      <w:pPr>
        <w:pStyle w:val="ListParagraph"/>
        <w:numPr>
          <w:ilvl w:val="0"/>
          <w:numId w:val="1"/>
        </w:numPr>
        <w:tabs>
          <w:tab w:val="left" w:pos="460"/>
        </w:tabs>
        <w:ind w:right="-20"/>
        <w:jc w:val="both"/>
        <w:rPr>
          <w:sz w:val="16"/>
        </w:rPr>
      </w:pPr>
      <w:proofErr w:type="spellStart"/>
      <w:proofErr w:type="gramStart"/>
      <w:r w:rsidRPr="00493F57">
        <w:rPr>
          <w:sz w:val="16"/>
        </w:rPr>
        <w:t>P.O’Brien</w:t>
      </w:r>
      <w:proofErr w:type="spellEnd"/>
      <w:proofErr w:type="gramEnd"/>
      <w:r w:rsidRPr="00493F57">
        <w:rPr>
          <w:sz w:val="16"/>
        </w:rPr>
        <w:t xml:space="preserve">, </w:t>
      </w:r>
      <w:proofErr w:type="spellStart"/>
      <w:r w:rsidRPr="00493F57">
        <w:rPr>
          <w:sz w:val="16"/>
        </w:rPr>
        <w:t>D.JOctway</w:t>
      </w:r>
      <w:proofErr w:type="spellEnd"/>
      <w:r w:rsidRPr="00493F57">
        <w:rPr>
          <w:sz w:val="16"/>
        </w:rPr>
        <w:t xml:space="preserve">, </w:t>
      </w:r>
      <w:proofErr w:type="spellStart"/>
      <w:r w:rsidRPr="00493F57">
        <w:rPr>
          <w:sz w:val="16"/>
        </w:rPr>
        <w:t>J.R.Walsh</w:t>
      </w:r>
      <w:proofErr w:type="spellEnd"/>
      <w:r w:rsidRPr="00493F57">
        <w:rPr>
          <w:sz w:val="16"/>
        </w:rPr>
        <w:t xml:space="preserve">, Novel precursors for the growth of α-In2S3: </w:t>
      </w:r>
      <w:proofErr w:type="spellStart"/>
      <w:r w:rsidRPr="00493F57">
        <w:rPr>
          <w:sz w:val="16"/>
        </w:rPr>
        <w:t>trisdialkyldithiocarbamates</w:t>
      </w:r>
      <w:proofErr w:type="spellEnd"/>
      <w:r w:rsidRPr="00493F57">
        <w:rPr>
          <w:sz w:val="16"/>
        </w:rPr>
        <w:t xml:space="preserve"> of indium, Thin Solid Films Thin Solid Films, 315(1-2)(1998)   57-61 DOI:10.1016/s0040-6090(97)00691-3 </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 </w:t>
      </w:r>
      <w:proofErr w:type="spellStart"/>
      <w:proofErr w:type="gramStart"/>
      <w:r w:rsidRPr="00493F57">
        <w:rPr>
          <w:sz w:val="16"/>
        </w:rPr>
        <w:t>K.Hara</w:t>
      </w:r>
      <w:proofErr w:type="spellEnd"/>
      <w:proofErr w:type="gramEnd"/>
      <w:r w:rsidRPr="00493F57">
        <w:rPr>
          <w:sz w:val="16"/>
        </w:rPr>
        <w:t xml:space="preserve">, </w:t>
      </w:r>
      <w:proofErr w:type="spellStart"/>
      <w:r w:rsidRPr="00493F57">
        <w:rPr>
          <w:sz w:val="16"/>
        </w:rPr>
        <w:t>K.Sayama</w:t>
      </w:r>
      <w:proofErr w:type="spellEnd"/>
      <w:r w:rsidRPr="00493F57">
        <w:rPr>
          <w:sz w:val="16"/>
        </w:rPr>
        <w:t xml:space="preserve">, </w:t>
      </w:r>
      <w:proofErr w:type="spellStart"/>
      <w:r w:rsidRPr="00493F57">
        <w:rPr>
          <w:sz w:val="16"/>
        </w:rPr>
        <w:t>M.Arakawa</w:t>
      </w:r>
      <w:proofErr w:type="spellEnd"/>
      <w:r w:rsidRPr="00493F57">
        <w:rPr>
          <w:sz w:val="16"/>
        </w:rPr>
        <w:t xml:space="preserve">, Semiconductor-sensitized solar cells based on nanocrystalline In2S3/In2O3 thin-film electrodes, Solar Energy Materials and Solar Cells, 62(4)(2000)441–447  DOI:10.1016/s0927-0248(00)00027-1 </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 S. Rasool, K. Saritha, K.T. Ramakrishna Reddy, K. </w:t>
      </w:r>
      <w:proofErr w:type="spellStart"/>
      <w:r w:rsidRPr="00493F57">
        <w:rPr>
          <w:sz w:val="16"/>
        </w:rPr>
        <w:t>Raveendranath</w:t>
      </w:r>
      <w:proofErr w:type="spellEnd"/>
      <w:r w:rsidRPr="00493F57">
        <w:rPr>
          <w:sz w:val="16"/>
        </w:rPr>
        <w:t xml:space="preserve"> Reddy, L. </w:t>
      </w:r>
      <w:proofErr w:type="spellStart"/>
      <w:r w:rsidRPr="00493F57">
        <w:rPr>
          <w:sz w:val="16"/>
        </w:rPr>
        <w:t>Bychto</w:t>
      </w:r>
      <w:proofErr w:type="spellEnd"/>
      <w:r w:rsidRPr="00493F57">
        <w:rPr>
          <w:sz w:val="16"/>
        </w:rPr>
        <w:t xml:space="preserve">, A. </w:t>
      </w:r>
      <w:proofErr w:type="spellStart"/>
      <w:r w:rsidRPr="00493F57">
        <w:rPr>
          <w:sz w:val="16"/>
        </w:rPr>
        <w:t>Patryn</w:t>
      </w:r>
      <w:proofErr w:type="spellEnd"/>
      <w:r w:rsidRPr="00493F57">
        <w:rPr>
          <w:sz w:val="16"/>
        </w:rPr>
        <w:t xml:space="preserve">, M. </w:t>
      </w:r>
      <w:proofErr w:type="spellStart"/>
      <w:r w:rsidRPr="00493F57">
        <w:rPr>
          <w:sz w:val="16"/>
        </w:rPr>
        <w:t>Maliński</w:t>
      </w:r>
      <w:proofErr w:type="spellEnd"/>
      <w:r w:rsidRPr="00493F57">
        <w:rPr>
          <w:sz w:val="16"/>
        </w:rPr>
        <w:t xml:space="preserve">, M.S. </w:t>
      </w:r>
      <w:proofErr w:type="spellStart"/>
      <w:r w:rsidRPr="00493F57">
        <w:rPr>
          <w:sz w:val="16"/>
        </w:rPr>
        <w:t>Tivanov</w:t>
      </w:r>
      <w:proofErr w:type="spellEnd"/>
      <w:r w:rsidRPr="00493F57">
        <w:rPr>
          <w:sz w:val="16"/>
        </w:rPr>
        <w:t xml:space="preserve">, V.F. </w:t>
      </w:r>
      <w:proofErr w:type="spellStart"/>
      <w:r w:rsidRPr="00493F57">
        <w:rPr>
          <w:sz w:val="16"/>
        </w:rPr>
        <w:t>Gremenok</w:t>
      </w:r>
      <w:proofErr w:type="spellEnd"/>
      <w:r w:rsidRPr="00493F57">
        <w:rPr>
          <w:sz w:val="16"/>
        </w:rPr>
        <w:t xml:space="preserve"> Optical properties of thermally evaporated In2S3 thin ﬁlms measured using photoacoustic spectroscopy, Materials Science in Semiconductor Processing 72 (2017) 4–8 DOI: http://dx.doi.org/10.1016/j.mssp.2017.09.009</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A.S. Cherian, M. </w:t>
      </w:r>
      <w:proofErr w:type="spellStart"/>
      <w:r w:rsidRPr="00493F57">
        <w:rPr>
          <w:sz w:val="16"/>
        </w:rPr>
        <w:t>Methew</w:t>
      </w:r>
      <w:proofErr w:type="spellEnd"/>
      <w:r w:rsidRPr="00493F57">
        <w:rPr>
          <w:sz w:val="16"/>
        </w:rPr>
        <w:t xml:space="preserve">, C.S. </w:t>
      </w:r>
      <w:proofErr w:type="spellStart"/>
      <w:r w:rsidRPr="00493F57">
        <w:rPr>
          <w:sz w:val="16"/>
        </w:rPr>
        <w:t>Kartha</w:t>
      </w:r>
      <w:proofErr w:type="spellEnd"/>
      <w:r w:rsidRPr="00493F57">
        <w:rPr>
          <w:sz w:val="16"/>
        </w:rPr>
        <w:t xml:space="preserve">, K.P. Vijayakumar, Role of chlorine on the optoelectronic properties of β-In2S3 thin ﬁlms, Thin Solid Films 518 (2010) 1779–1783 </w:t>
      </w:r>
      <w:proofErr w:type="gramStart"/>
      <w:r w:rsidRPr="00493F57">
        <w:rPr>
          <w:sz w:val="16"/>
        </w:rPr>
        <w:t>DOI:10.1016/j.tsf</w:t>
      </w:r>
      <w:proofErr w:type="gramEnd"/>
      <w:r w:rsidRPr="00493F57">
        <w:rPr>
          <w:sz w:val="16"/>
        </w:rPr>
        <w:t>.2009.09.031</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B. </w:t>
      </w:r>
      <w:proofErr w:type="spellStart"/>
      <w:r w:rsidRPr="00493F57">
        <w:rPr>
          <w:sz w:val="16"/>
        </w:rPr>
        <w:t>Yahmadi</w:t>
      </w:r>
      <w:proofErr w:type="spellEnd"/>
      <w:r w:rsidRPr="00493F57">
        <w:rPr>
          <w:sz w:val="16"/>
        </w:rPr>
        <w:t xml:space="preserve">, N. </w:t>
      </w:r>
      <w:proofErr w:type="spellStart"/>
      <w:r w:rsidRPr="00493F57">
        <w:rPr>
          <w:sz w:val="16"/>
        </w:rPr>
        <w:t>Kamoun</w:t>
      </w:r>
      <w:proofErr w:type="spellEnd"/>
      <w:r w:rsidRPr="00493F57">
        <w:rPr>
          <w:sz w:val="16"/>
        </w:rPr>
        <w:t xml:space="preserve">, R. </w:t>
      </w:r>
      <w:proofErr w:type="spellStart"/>
      <w:r w:rsidRPr="00493F57">
        <w:rPr>
          <w:sz w:val="16"/>
        </w:rPr>
        <w:t>Bennaceur</w:t>
      </w:r>
      <w:proofErr w:type="spellEnd"/>
      <w:r w:rsidRPr="00493F57">
        <w:rPr>
          <w:sz w:val="16"/>
        </w:rPr>
        <w:t xml:space="preserve">, M. </w:t>
      </w:r>
      <w:proofErr w:type="spellStart"/>
      <w:r w:rsidRPr="00493F57">
        <w:rPr>
          <w:sz w:val="16"/>
        </w:rPr>
        <w:t>Mnari</w:t>
      </w:r>
      <w:proofErr w:type="spellEnd"/>
      <w:r w:rsidRPr="00493F57">
        <w:rPr>
          <w:sz w:val="16"/>
        </w:rPr>
        <w:t xml:space="preserve">, M. </w:t>
      </w:r>
      <w:proofErr w:type="spellStart"/>
      <w:r w:rsidRPr="00493F57">
        <w:rPr>
          <w:sz w:val="16"/>
        </w:rPr>
        <w:t>Dachraoui</w:t>
      </w:r>
      <w:proofErr w:type="spellEnd"/>
      <w:r w:rsidRPr="00493F57">
        <w:rPr>
          <w:sz w:val="16"/>
        </w:rPr>
        <w:t xml:space="preserve">, K. </w:t>
      </w:r>
      <w:proofErr w:type="spellStart"/>
      <w:r w:rsidRPr="00493F57">
        <w:rPr>
          <w:sz w:val="16"/>
        </w:rPr>
        <w:t>Abdelkrim</w:t>
      </w:r>
      <w:proofErr w:type="spellEnd"/>
      <w:r w:rsidRPr="00493F57">
        <w:rPr>
          <w:sz w:val="16"/>
        </w:rPr>
        <w:t xml:space="preserve">, Structural analysis of indium sulfide thin films elaborated by chemical bath deposition, Thin Solid Films 473 (2005) 201–207 </w:t>
      </w:r>
      <w:proofErr w:type="gramStart"/>
      <w:r w:rsidRPr="00493F57">
        <w:rPr>
          <w:sz w:val="16"/>
        </w:rPr>
        <w:t>DOI:10.1016/j.tsf</w:t>
      </w:r>
      <w:proofErr w:type="gramEnd"/>
      <w:r w:rsidRPr="00493F57">
        <w:rPr>
          <w:sz w:val="16"/>
        </w:rPr>
        <w:t>.2004.04.002</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X. Meng, Y. Lu, X. Zhang, B. Yang, G. Yi, J. Jia, Fabrication and characterization of indium sulfide thin films deposited on SAMs modified substrates surfaces by chemical bath deposition, Appl. Surf. Sci. 258 (2011) 649–656 </w:t>
      </w:r>
      <w:proofErr w:type="gramStart"/>
      <w:r w:rsidRPr="00493F57">
        <w:rPr>
          <w:sz w:val="16"/>
        </w:rPr>
        <w:t>DOI:10.1016/j.apsusc</w:t>
      </w:r>
      <w:proofErr w:type="gramEnd"/>
      <w:r w:rsidRPr="00493F57">
        <w:rPr>
          <w:sz w:val="16"/>
        </w:rPr>
        <w:t>.2011.07.036</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B. Mari, M. </w:t>
      </w:r>
      <w:proofErr w:type="spellStart"/>
      <w:r w:rsidRPr="00493F57">
        <w:rPr>
          <w:sz w:val="16"/>
        </w:rPr>
        <w:t>Mollar</w:t>
      </w:r>
      <w:proofErr w:type="spellEnd"/>
      <w:r w:rsidRPr="00493F57">
        <w:rPr>
          <w:sz w:val="16"/>
        </w:rPr>
        <w:t xml:space="preserve">, D. </w:t>
      </w:r>
      <w:proofErr w:type="spellStart"/>
      <w:r w:rsidRPr="00493F57">
        <w:rPr>
          <w:sz w:val="16"/>
        </w:rPr>
        <w:t>Soro</w:t>
      </w:r>
      <w:proofErr w:type="spellEnd"/>
      <w:r w:rsidRPr="00493F57">
        <w:rPr>
          <w:sz w:val="16"/>
        </w:rPr>
        <w:t xml:space="preserve">, R. Henriquez, R. </w:t>
      </w:r>
      <w:proofErr w:type="spellStart"/>
      <w:r w:rsidRPr="00493F57">
        <w:rPr>
          <w:sz w:val="16"/>
        </w:rPr>
        <w:t>Schrebler</w:t>
      </w:r>
      <w:proofErr w:type="spellEnd"/>
      <w:r w:rsidRPr="00493F57">
        <w:rPr>
          <w:sz w:val="16"/>
        </w:rPr>
        <w:t xml:space="preserve">, H. Gomez, Electrodeposition of In2S3 Thin Films onto FTO Substrate from DMSO Solution, J. </w:t>
      </w:r>
      <w:proofErr w:type="spellStart"/>
      <w:r w:rsidRPr="00493F57">
        <w:rPr>
          <w:sz w:val="16"/>
        </w:rPr>
        <w:t>Electrochem</w:t>
      </w:r>
      <w:proofErr w:type="spellEnd"/>
      <w:r w:rsidRPr="00493F57">
        <w:rPr>
          <w:sz w:val="16"/>
        </w:rPr>
        <w:t>. Sci. 8 (2013) 3510-3523</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Y.J. Hsiao, C.H. Lu, L.W. Ji, T.H. </w:t>
      </w:r>
      <w:proofErr w:type="spellStart"/>
      <w:r w:rsidRPr="00493F57">
        <w:rPr>
          <w:sz w:val="16"/>
        </w:rPr>
        <w:t>Meen</w:t>
      </w:r>
      <w:proofErr w:type="spellEnd"/>
      <w:r w:rsidRPr="00493F57">
        <w:rPr>
          <w:sz w:val="16"/>
        </w:rPr>
        <w:t>, Y.L. Chen, H.P. Chi, Characterization of photovoltaics with In2S3 nanoflakes/p-Si heterojunction, Nanoscale Research Letters, 9(1)32(2014) 1-7 DOI:10.1186/1556-276x-9-32</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T. </w:t>
      </w:r>
      <w:proofErr w:type="spellStart"/>
      <w:r w:rsidRPr="00493F57">
        <w:rPr>
          <w:sz w:val="16"/>
        </w:rPr>
        <w:t>Sall</w:t>
      </w:r>
      <w:proofErr w:type="spellEnd"/>
      <w:r w:rsidRPr="00493F57">
        <w:rPr>
          <w:sz w:val="16"/>
        </w:rPr>
        <w:t xml:space="preserve">, B.M. </w:t>
      </w:r>
      <w:proofErr w:type="spellStart"/>
      <w:r w:rsidRPr="00493F57">
        <w:rPr>
          <w:sz w:val="16"/>
        </w:rPr>
        <w:t>Soucase</w:t>
      </w:r>
      <w:proofErr w:type="spellEnd"/>
      <w:r w:rsidRPr="00493F57">
        <w:rPr>
          <w:sz w:val="16"/>
        </w:rPr>
        <w:t xml:space="preserve">, M. </w:t>
      </w:r>
      <w:proofErr w:type="spellStart"/>
      <w:r w:rsidRPr="00493F57">
        <w:rPr>
          <w:sz w:val="16"/>
        </w:rPr>
        <w:t>Mollar</w:t>
      </w:r>
      <w:proofErr w:type="spellEnd"/>
      <w:r w:rsidRPr="00493F57">
        <w:rPr>
          <w:sz w:val="16"/>
        </w:rPr>
        <w:t xml:space="preserve">, B. </w:t>
      </w:r>
      <w:proofErr w:type="spellStart"/>
      <w:r w:rsidRPr="00493F57">
        <w:rPr>
          <w:sz w:val="16"/>
        </w:rPr>
        <w:t>Hartitti</w:t>
      </w:r>
      <w:proofErr w:type="spellEnd"/>
      <w:r w:rsidRPr="00493F57">
        <w:rPr>
          <w:sz w:val="16"/>
        </w:rPr>
        <w:t xml:space="preserve">, M. </w:t>
      </w:r>
      <w:proofErr w:type="spellStart"/>
      <w:r w:rsidRPr="00493F57">
        <w:rPr>
          <w:sz w:val="16"/>
        </w:rPr>
        <w:t>Fahoume</w:t>
      </w:r>
      <w:proofErr w:type="spellEnd"/>
      <w:r w:rsidRPr="00493F57">
        <w:rPr>
          <w:sz w:val="16"/>
        </w:rPr>
        <w:t>, Chemical spray pyrolysis of β-In2S3 thin films deposited at different temperatures, J. Phys. Chem. Solids 76 (2015) 100–104 DOI: http://dx.doi.org/10.1016/j.jpcs.2014.08.007</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S. </w:t>
      </w:r>
      <w:proofErr w:type="spellStart"/>
      <w:r w:rsidRPr="00493F57">
        <w:rPr>
          <w:sz w:val="16"/>
        </w:rPr>
        <w:t>Chander</w:t>
      </w:r>
      <w:proofErr w:type="spellEnd"/>
      <w:r w:rsidRPr="00493F57">
        <w:rPr>
          <w:sz w:val="16"/>
        </w:rPr>
        <w:t>, S. Choudhary, A. Purohit, N. Kumari, S.P. Nehra, M.S. Dhaka, Effect of Thickness on Structural, Optical and Electrical Properties of In2S3 Thin Films Grown by Thermal Evaporation for Solar Cell Buffer Layer Applications, Mater. Focus 4(3) (2015) 184-185 DOI:10.1166/mat.2015.1236</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N. </w:t>
      </w:r>
      <w:proofErr w:type="spellStart"/>
      <w:r w:rsidRPr="00493F57">
        <w:rPr>
          <w:sz w:val="16"/>
        </w:rPr>
        <w:t>Barreau</w:t>
      </w:r>
      <w:proofErr w:type="spellEnd"/>
      <w:r w:rsidRPr="00493F57">
        <w:rPr>
          <w:sz w:val="16"/>
        </w:rPr>
        <w:t xml:space="preserve">, J.C. </w:t>
      </w:r>
      <w:proofErr w:type="spellStart"/>
      <w:r w:rsidRPr="00493F57">
        <w:rPr>
          <w:sz w:val="16"/>
        </w:rPr>
        <w:t>Bemede</w:t>
      </w:r>
      <w:proofErr w:type="spellEnd"/>
      <w:r w:rsidRPr="00493F57">
        <w:rPr>
          <w:sz w:val="16"/>
        </w:rPr>
        <w:t xml:space="preserve">, H.E.I. Maliki, S. </w:t>
      </w:r>
      <w:proofErr w:type="spellStart"/>
      <w:r w:rsidRPr="00493F57">
        <w:rPr>
          <w:sz w:val="16"/>
        </w:rPr>
        <w:t>Marsillac</w:t>
      </w:r>
      <w:proofErr w:type="spellEnd"/>
      <w:r w:rsidRPr="00493F57">
        <w:rPr>
          <w:sz w:val="16"/>
        </w:rPr>
        <w:t xml:space="preserve">, X. Castel, J. </w:t>
      </w:r>
      <w:proofErr w:type="spellStart"/>
      <w:r w:rsidRPr="00493F57">
        <w:rPr>
          <w:sz w:val="16"/>
        </w:rPr>
        <w:t>Pinel</w:t>
      </w:r>
      <w:proofErr w:type="spellEnd"/>
      <w:r w:rsidRPr="00493F57">
        <w:rPr>
          <w:sz w:val="16"/>
        </w:rPr>
        <w:t xml:space="preserve">, Recent studies on In2S3 containing oxygen thin ﬁlms, Solid State </w:t>
      </w:r>
      <w:proofErr w:type="spellStart"/>
      <w:r w:rsidRPr="00493F57">
        <w:rPr>
          <w:sz w:val="16"/>
        </w:rPr>
        <w:t>Commun</w:t>
      </w:r>
      <w:proofErr w:type="spellEnd"/>
      <w:r w:rsidRPr="00493F57">
        <w:rPr>
          <w:sz w:val="16"/>
        </w:rPr>
        <w:t>. 122 (2002) 445</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I. </w:t>
      </w:r>
      <w:proofErr w:type="spellStart"/>
      <w:r w:rsidRPr="00493F57">
        <w:rPr>
          <w:sz w:val="16"/>
        </w:rPr>
        <w:t>Puspitasari</w:t>
      </w:r>
      <w:proofErr w:type="spellEnd"/>
      <w:r w:rsidRPr="00493F57">
        <w:rPr>
          <w:sz w:val="16"/>
        </w:rPr>
        <w:t xml:space="preserve">, T.P. Gujar, K.D. Jung, O.S. </w:t>
      </w:r>
      <w:proofErr w:type="spellStart"/>
      <w:r w:rsidRPr="00493F57">
        <w:rPr>
          <w:sz w:val="16"/>
        </w:rPr>
        <w:t>Joo</w:t>
      </w:r>
      <w:proofErr w:type="spellEnd"/>
      <w:r w:rsidRPr="00493F57">
        <w:rPr>
          <w:sz w:val="16"/>
        </w:rPr>
        <w:t xml:space="preserve">, Simple chemical method for a </w:t>
      </w:r>
      <w:proofErr w:type="spellStart"/>
      <w:r w:rsidRPr="00493F57">
        <w:rPr>
          <w:sz w:val="16"/>
        </w:rPr>
        <w:t>nanoporous</w:t>
      </w:r>
      <w:proofErr w:type="spellEnd"/>
      <w:r w:rsidRPr="00493F57">
        <w:rPr>
          <w:sz w:val="16"/>
        </w:rPr>
        <w:t xml:space="preserve"> network of In2S3 platelets for buﬀer layer in CIS solar cells, J. Mater. Process. Technol. 201 (2008) 775 </w:t>
      </w:r>
      <w:proofErr w:type="gramStart"/>
      <w:r w:rsidRPr="00493F57">
        <w:rPr>
          <w:sz w:val="16"/>
        </w:rPr>
        <w:t>DOI:10.1016/j.jmatprotec</w:t>
      </w:r>
      <w:proofErr w:type="gramEnd"/>
      <w:r w:rsidRPr="00493F57">
        <w:rPr>
          <w:sz w:val="16"/>
        </w:rPr>
        <w:t>.2007.11.307</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S. Spiering, D. </w:t>
      </w:r>
      <w:proofErr w:type="spellStart"/>
      <w:r w:rsidRPr="00493F57">
        <w:rPr>
          <w:sz w:val="16"/>
        </w:rPr>
        <w:t>Hariskos</w:t>
      </w:r>
      <w:proofErr w:type="spellEnd"/>
      <w:r w:rsidRPr="00493F57">
        <w:rPr>
          <w:sz w:val="16"/>
        </w:rPr>
        <w:t xml:space="preserve">, M. </w:t>
      </w:r>
      <w:proofErr w:type="spellStart"/>
      <w:r w:rsidRPr="00493F57">
        <w:rPr>
          <w:sz w:val="16"/>
        </w:rPr>
        <w:t>Powalla</w:t>
      </w:r>
      <w:proofErr w:type="spellEnd"/>
      <w:r w:rsidRPr="00493F57">
        <w:rPr>
          <w:sz w:val="16"/>
        </w:rPr>
        <w:t xml:space="preserve">, N. </w:t>
      </w:r>
      <w:proofErr w:type="spellStart"/>
      <w:r w:rsidRPr="00493F57">
        <w:rPr>
          <w:sz w:val="16"/>
        </w:rPr>
        <w:t>Naghavi</w:t>
      </w:r>
      <w:proofErr w:type="spellEnd"/>
      <w:r w:rsidRPr="00493F57">
        <w:rPr>
          <w:sz w:val="16"/>
        </w:rPr>
        <w:t xml:space="preserve">, D. </w:t>
      </w:r>
      <w:proofErr w:type="spellStart"/>
      <w:r w:rsidRPr="00493F57">
        <w:rPr>
          <w:sz w:val="16"/>
        </w:rPr>
        <w:t>Lincot</w:t>
      </w:r>
      <w:proofErr w:type="spellEnd"/>
      <w:r w:rsidRPr="00493F57">
        <w:rPr>
          <w:sz w:val="16"/>
        </w:rPr>
        <w:t xml:space="preserve">, Cd-free </w:t>
      </w:r>
      <w:proofErr w:type="gramStart"/>
      <w:r w:rsidRPr="00493F57">
        <w:rPr>
          <w:sz w:val="16"/>
        </w:rPr>
        <w:t>Cu(</w:t>
      </w:r>
      <w:proofErr w:type="spellStart"/>
      <w:proofErr w:type="gramEnd"/>
      <w:r w:rsidRPr="00493F57">
        <w:rPr>
          <w:sz w:val="16"/>
        </w:rPr>
        <w:t>In,Ga</w:t>
      </w:r>
      <w:proofErr w:type="spellEnd"/>
      <w:r w:rsidRPr="00493F57">
        <w:rPr>
          <w:sz w:val="16"/>
        </w:rPr>
        <w:t>)Se2 thin-ﬁlm solar modules with In2S3 buﬀer layer by ALCVD, Thin Solid Films 431(2003) 359 DOI:10.1016/S0040-6090(03)00151-2</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A. </w:t>
      </w:r>
      <w:proofErr w:type="spellStart"/>
      <w:r w:rsidRPr="00493F57">
        <w:rPr>
          <w:sz w:val="16"/>
        </w:rPr>
        <w:t>Timouni</w:t>
      </w:r>
      <w:proofErr w:type="spellEnd"/>
      <w:r w:rsidRPr="00493F57">
        <w:rPr>
          <w:sz w:val="16"/>
        </w:rPr>
        <w:t xml:space="preserve">, H. </w:t>
      </w:r>
      <w:proofErr w:type="spellStart"/>
      <w:r w:rsidRPr="00493F57">
        <w:rPr>
          <w:sz w:val="16"/>
        </w:rPr>
        <w:t>Bouzouita</w:t>
      </w:r>
      <w:proofErr w:type="spellEnd"/>
      <w:r w:rsidRPr="00493F57">
        <w:rPr>
          <w:sz w:val="16"/>
        </w:rPr>
        <w:t xml:space="preserve">, M. </w:t>
      </w:r>
      <w:proofErr w:type="spellStart"/>
      <w:r w:rsidRPr="00493F57">
        <w:rPr>
          <w:sz w:val="16"/>
        </w:rPr>
        <w:t>Kanraz</w:t>
      </w:r>
      <w:proofErr w:type="spellEnd"/>
      <w:r w:rsidRPr="00493F57">
        <w:rPr>
          <w:sz w:val="16"/>
        </w:rPr>
        <w:t xml:space="preserve">, B. </w:t>
      </w:r>
      <w:proofErr w:type="spellStart"/>
      <w:r w:rsidRPr="00493F57">
        <w:rPr>
          <w:sz w:val="16"/>
        </w:rPr>
        <w:t>Rezig</w:t>
      </w:r>
      <w:proofErr w:type="spellEnd"/>
      <w:r w:rsidRPr="00493F57">
        <w:rPr>
          <w:sz w:val="16"/>
        </w:rPr>
        <w:t xml:space="preserve"> Fabrication and characterization of In2S3 thin ﬁlms deposited by thermal evaporation technique, Thin Solid ﬁlms 480 (2005) 124 </w:t>
      </w:r>
      <w:proofErr w:type="gramStart"/>
      <w:r w:rsidRPr="00493F57">
        <w:rPr>
          <w:sz w:val="16"/>
        </w:rPr>
        <w:t>DOI:10.1016/j.tsf</w:t>
      </w:r>
      <w:proofErr w:type="gramEnd"/>
      <w:r w:rsidRPr="00493F57">
        <w:rPr>
          <w:sz w:val="16"/>
        </w:rPr>
        <w:t>.2004.11.036</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K. Emits, D. </w:t>
      </w:r>
      <w:proofErr w:type="spellStart"/>
      <w:r w:rsidRPr="00493F57">
        <w:rPr>
          <w:sz w:val="16"/>
        </w:rPr>
        <w:t>Bremaud</w:t>
      </w:r>
      <w:proofErr w:type="spellEnd"/>
      <w:r w:rsidRPr="00493F57">
        <w:rPr>
          <w:sz w:val="16"/>
        </w:rPr>
        <w:t xml:space="preserve">, S. </w:t>
      </w:r>
      <w:proofErr w:type="spellStart"/>
      <w:r w:rsidRPr="00493F57">
        <w:rPr>
          <w:sz w:val="16"/>
        </w:rPr>
        <w:t>Buecheler</w:t>
      </w:r>
      <w:proofErr w:type="spellEnd"/>
      <w:r w:rsidRPr="00493F57">
        <w:rPr>
          <w:sz w:val="16"/>
        </w:rPr>
        <w:t xml:space="preserve">, C.J. Hibberd, M. </w:t>
      </w:r>
      <w:proofErr w:type="spellStart"/>
      <w:r w:rsidRPr="00493F57">
        <w:rPr>
          <w:sz w:val="16"/>
        </w:rPr>
        <w:t>Kaelin</w:t>
      </w:r>
      <w:proofErr w:type="spellEnd"/>
      <w:r w:rsidRPr="00493F57">
        <w:rPr>
          <w:sz w:val="16"/>
        </w:rPr>
        <w:t xml:space="preserve">, G. </w:t>
      </w:r>
      <w:proofErr w:type="spellStart"/>
      <w:r w:rsidRPr="00493F57">
        <w:rPr>
          <w:sz w:val="16"/>
        </w:rPr>
        <w:t>Khrypunov</w:t>
      </w:r>
      <w:proofErr w:type="spellEnd"/>
      <w:r w:rsidRPr="00493F57">
        <w:rPr>
          <w:sz w:val="16"/>
        </w:rPr>
        <w:t xml:space="preserve">, U. </w:t>
      </w:r>
      <w:proofErr w:type="spellStart"/>
      <w:r w:rsidRPr="00493F57">
        <w:rPr>
          <w:sz w:val="16"/>
        </w:rPr>
        <w:t>Miiller</w:t>
      </w:r>
      <w:proofErr w:type="spellEnd"/>
      <w:r w:rsidRPr="00493F57">
        <w:rPr>
          <w:sz w:val="16"/>
        </w:rPr>
        <w:t xml:space="preserve">, E. </w:t>
      </w:r>
      <w:proofErr w:type="spellStart"/>
      <w:r w:rsidRPr="00493F57">
        <w:rPr>
          <w:sz w:val="16"/>
        </w:rPr>
        <w:t>Mellikov</w:t>
      </w:r>
      <w:proofErr w:type="spellEnd"/>
      <w:r w:rsidRPr="00493F57">
        <w:rPr>
          <w:sz w:val="16"/>
        </w:rPr>
        <w:t xml:space="preserve">, A.N. Tiwari, Characterization of ultrasonically sprayed </w:t>
      </w:r>
      <w:proofErr w:type="spellStart"/>
      <w:r w:rsidRPr="00493F57">
        <w:rPr>
          <w:sz w:val="16"/>
        </w:rPr>
        <w:t>InxSy</w:t>
      </w:r>
      <w:proofErr w:type="spellEnd"/>
      <w:r w:rsidRPr="00493F57">
        <w:rPr>
          <w:sz w:val="16"/>
        </w:rPr>
        <w:t xml:space="preserve"> buﬀer layers for </w:t>
      </w:r>
      <w:proofErr w:type="gramStart"/>
      <w:r w:rsidRPr="00493F57">
        <w:rPr>
          <w:sz w:val="16"/>
        </w:rPr>
        <w:t>Cu(</w:t>
      </w:r>
      <w:proofErr w:type="spellStart"/>
      <w:proofErr w:type="gramEnd"/>
      <w:r w:rsidRPr="00493F57">
        <w:rPr>
          <w:sz w:val="16"/>
        </w:rPr>
        <w:t>In,Ga</w:t>
      </w:r>
      <w:proofErr w:type="spellEnd"/>
      <w:r w:rsidRPr="00493F57">
        <w:rPr>
          <w:sz w:val="16"/>
        </w:rPr>
        <w:t>)Se2 solar cells, Thin Solid Films 515 (2007) 6051 DOI:10.1016/j.tsf.2006.12.168</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F. Rahman, J. </w:t>
      </w:r>
      <w:proofErr w:type="spellStart"/>
      <w:r w:rsidRPr="00493F57">
        <w:rPr>
          <w:sz w:val="16"/>
        </w:rPr>
        <w:t>Podder</w:t>
      </w:r>
      <w:proofErr w:type="spellEnd"/>
      <w:r w:rsidRPr="00493F57">
        <w:rPr>
          <w:sz w:val="16"/>
        </w:rPr>
        <w:t xml:space="preserve">, M. </w:t>
      </w:r>
      <w:proofErr w:type="spellStart"/>
      <w:r w:rsidRPr="00493F57">
        <w:rPr>
          <w:sz w:val="16"/>
        </w:rPr>
        <w:t>Ichimura</w:t>
      </w:r>
      <w:proofErr w:type="spellEnd"/>
      <w:r w:rsidRPr="00493F57">
        <w:rPr>
          <w:sz w:val="16"/>
        </w:rPr>
        <w:t>, Structural, optical and electrical characterization of spray pyrolyzed indium sulfide thin films, Surface Review, and Letters, 20(2) (2013) 1350014 DOI: 10.1142/S0218625X13500145</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D. </w:t>
      </w:r>
      <w:proofErr w:type="spellStart"/>
      <w:r w:rsidRPr="00493F57">
        <w:rPr>
          <w:sz w:val="16"/>
        </w:rPr>
        <w:t>Soro</w:t>
      </w:r>
      <w:proofErr w:type="spellEnd"/>
      <w:r w:rsidRPr="00493F57">
        <w:rPr>
          <w:sz w:val="16"/>
        </w:rPr>
        <w:t xml:space="preserve">, B. Fofana, M. </w:t>
      </w:r>
      <w:proofErr w:type="spellStart"/>
      <w:r w:rsidRPr="00493F57">
        <w:rPr>
          <w:sz w:val="16"/>
        </w:rPr>
        <w:t>Sidibé</w:t>
      </w:r>
      <w:proofErr w:type="spellEnd"/>
      <w:r w:rsidRPr="00493F57">
        <w:rPr>
          <w:sz w:val="16"/>
        </w:rPr>
        <w:t xml:space="preserve">, B. Aka, B. Mari, </w:t>
      </w:r>
      <w:proofErr w:type="spellStart"/>
      <w:proofErr w:type="gramStart"/>
      <w:r w:rsidRPr="00493F57">
        <w:rPr>
          <w:sz w:val="16"/>
        </w:rPr>
        <w:t>S.Touré</w:t>
      </w:r>
      <w:proofErr w:type="spellEnd"/>
      <w:proofErr w:type="gramEnd"/>
      <w:r w:rsidRPr="00493F57">
        <w:rPr>
          <w:sz w:val="16"/>
        </w:rPr>
        <w:t>, Compositional, structural, and optical properties analysis of β-In2S3 Thin Films Prepared by Chemical Spray Pyrolysis and Electrochemical Deposition Techniques” J. Engg. Technol. 4(1) (2017) 686-691</w:t>
      </w:r>
    </w:p>
    <w:p w:rsidR="00493F57" w:rsidRPr="00DC32E5" w:rsidRDefault="00493F57" w:rsidP="00575E79">
      <w:pPr>
        <w:pStyle w:val="ListParagraph"/>
        <w:numPr>
          <w:ilvl w:val="0"/>
          <w:numId w:val="1"/>
        </w:numPr>
        <w:tabs>
          <w:tab w:val="left" w:pos="460"/>
        </w:tabs>
        <w:ind w:right="-20"/>
        <w:jc w:val="both"/>
        <w:rPr>
          <w:sz w:val="16"/>
        </w:rPr>
      </w:pPr>
      <w:r w:rsidRPr="00493F57">
        <w:rPr>
          <w:sz w:val="16"/>
        </w:rPr>
        <w:t>C.W. Bates, K. F. Nelson, S. A. Raza, Spray pyrolysis and heat treatment of CuInSe2 for photovoltaic applications, Thin Solid Films, 88(</w:t>
      </w:r>
      <w:proofErr w:type="gramStart"/>
      <w:r w:rsidRPr="00493F57">
        <w:rPr>
          <w:sz w:val="16"/>
        </w:rPr>
        <w:t>3)(</w:t>
      </w:r>
      <w:proofErr w:type="gramEnd"/>
      <w:r w:rsidRPr="00493F57">
        <w:rPr>
          <w:sz w:val="16"/>
        </w:rPr>
        <w:t>1982)279–283</w:t>
      </w:r>
      <w:r w:rsidR="00DC32E5">
        <w:rPr>
          <w:sz w:val="16"/>
        </w:rPr>
        <w:t xml:space="preserve">, </w:t>
      </w:r>
      <w:r w:rsidRPr="00DC32E5">
        <w:rPr>
          <w:sz w:val="16"/>
        </w:rPr>
        <w:t>DOI:10.1016/0040-6090(82)90058-x</w:t>
      </w:r>
    </w:p>
    <w:p w:rsidR="00493F57" w:rsidRPr="00493F57" w:rsidRDefault="00493F57" w:rsidP="00575E79">
      <w:pPr>
        <w:pStyle w:val="ListParagraph"/>
        <w:numPr>
          <w:ilvl w:val="0"/>
          <w:numId w:val="1"/>
        </w:numPr>
        <w:tabs>
          <w:tab w:val="left" w:pos="460"/>
        </w:tabs>
        <w:ind w:right="-20"/>
        <w:jc w:val="both"/>
        <w:rPr>
          <w:sz w:val="16"/>
        </w:rPr>
      </w:pPr>
      <w:proofErr w:type="spellStart"/>
      <w:proofErr w:type="gramStart"/>
      <w:r w:rsidRPr="00493F57">
        <w:rPr>
          <w:sz w:val="16"/>
        </w:rPr>
        <w:t>N.Barreau</w:t>
      </w:r>
      <w:proofErr w:type="spellEnd"/>
      <w:proofErr w:type="gramEnd"/>
      <w:r w:rsidRPr="00493F57">
        <w:rPr>
          <w:sz w:val="16"/>
        </w:rPr>
        <w:t xml:space="preserve">, </w:t>
      </w:r>
      <w:proofErr w:type="spellStart"/>
      <w:r w:rsidRPr="00493F57">
        <w:rPr>
          <w:sz w:val="16"/>
        </w:rPr>
        <w:t>S.Marsillac</w:t>
      </w:r>
      <w:proofErr w:type="spellEnd"/>
      <w:r w:rsidRPr="00493F57">
        <w:rPr>
          <w:sz w:val="16"/>
        </w:rPr>
        <w:t xml:space="preserve">, </w:t>
      </w:r>
      <w:proofErr w:type="spellStart"/>
      <w:r w:rsidRPr="00493F57">
        <w:rPr>
          <w:sz w:val="16"/>
        </w:rPr>
        <w:t>D.Albertini</w:t>
      </w:r>
      <w:proofErr w:type="spellEnd"/>
      <w:r w:rsidRPr="00493F57">
        <w:rPr>
          <w:sz w:val="16"/>
        </w:rPr>
        <w:t xml:space="preserve">, </w:t>
      </w:r>
      <w:proofErr w:type="spellStart"/>
      <w:r w:rsidRPr="00493F57">
        <w:rPr>
          <w:sz w:val="16"/>
        </w:rPr>
        <w:t>J.C.Bernede</w:t>
      </w:r>
      <w:proofErr w:type="spellEnd"/>
      <w:r w:rsidRPr="00493F57">
        <w:rPr>
          <w:sz w:val="16"/>
        </w:rPr>
        <w:t xml:space="preserve">, Structural, optical and electrical properties of β-In2S3-3xO3x thin films obtained by PVD, Thin Solid Films 403-404(1) (2002) 331-334 DOI:10.1016/s0040-6090(01)01512-7 </w:t>
      </w:r>
    </w:p>
    <w:p w:rsidR="00493F57" w:rsidRPr="00DC32E5" w:rsidRDefault="00493F57" w:rsidP="00575E79">
      <w:pPr>
        <w:pStyle w:val="ListParagraph"/>
        <w:numPr>
          <w:ilvl w:val="0"/>
          <w:numId w:val="1"/>
        </w:numPr>
        <w:tabs>
          <w:tab w:val="left" w:pos="460"/>
        </w:tabs>
        <w:ind w:right="-20"/>
        <w:jc w:val="both"/>
        <w:rPr>
          <w:sz w:val="16"/>
        </w:rPr>
      </w:pPr>
      <w:proofErr w:type="spellStart"/>
      <w:r w:rsidRPr="00493F57">
        <w:rPr>
          <w:sz w:val="16"/>
        </w:rPr>
        <w:t>Yaxin</w:t>
      </w:r>
      <w:proofErr w:type="spellEnd"/>
      <w:r w:rsidRPr="00493F57">
        <w:rPr>
          <w:sz w:val="16"/>
        </w:rPr>
        <w:t xml:space="preserve"> Ji, </w:t>
      </w:r>
      <w:proofErr w:type="spellStart"/>
      <w:r w:rsidRPr="00493F57">
        <w:rPr>
          <w:sz w:val="16"/>
        </w:rPr>
        <w:t>Yufeng</w:t>
      </w:r>
      <w:proofErr w:type="spellEnd"/>
      <w:r w:rsidRPr="00493F57">
        <w:rPr>
          <w:sz w:val="16"/>
        </w:rPr>
        <w:t xml:space="preserve"> </w:t>
      </w:r>
      <w:proofErr w:type="spellStart"/>
      <w:r w:rsidRPr="00493F57">
        <w:rPr>
          <w:sz w:val="16"/>
        </w:rPr>
        <w:t>Ou</w:t>
      </w:r>
      <w:proofErr w:type="spellEnd"/>
      <w:r w:rsidRPr="00493F57">
        <w:rPr>
          <w:sz w:val="16"/>
        </w:rPr>
        <w:t xml:space="preserve">, Zhou Yu, Yong Yan, Dan Wang, </w:t>
      </w:r>
      <w:proofErr w:type="spellStart"/>
      <w:r w:rsidRPr="00493F57">
        <w:rPr>
          <w:sz w:val="16"/>
        </w:rPr>
        <w:t>Chuanpeng</w:t>
      </w:r>
      <w:proofErr w:type="spellEnd"/>
      <w:r w:rsidRPr="00493F57">
        <w:rPr>
          <w:sz w:val="16"/>
        </w:rPr>
        <w:t xml:space="preserve"> Yan, Lian Liu, Yong Zhang, Yong Zhao, Effect of film thickness on physical properties of RF sputtered In2S3 layers, Surface &amp; Coatings Technology, 276 (2015) 587-594</w:t>
      </w:r>
      <w:r w:rsidR="00DC32E5">
        <w:rPr>
          <w:sz w:val="16"/>
        </w:rPr>
        <w:t xml:space="preserve">, </w:t>
      </w:r>
      <w:r w:rsidRPr="00DC32E5">
        <w:rPr>
          <w:sz w:val="16"/>
        </w:rPr>
        <w:t>DOI: 10.1016/</w:t>
      </w:r>
      <w:r w:rsidR="00DC32E5">
        <w:rPr>
          <w:sz w:val="16"/>
        </w:rPr>
        <w:t xml:space="preserve"> </w:t>
      </w:r>
      <w:proofErr w:type="spellStart"/>
      <w:proofErr w:type="gramStart"/>
      <w:r w:rsidRPr="00DC32E5">
        <w:rPr>
          <w:sz w:val="16"/>
        </w:rPr>
        <w:t>j.surfcoat</w:t>
      </w:r>
      <w:proofErr w:type="spellEnd"/>
      <w:proofErr w:type="gramEnd"/>
      <w:r w:rsidRPr="00DC32E5">
        <w:rPr>
          <w:sz w:val="16"/>
        </w:rPr>
        <w:t>.</w:t>
      </w:r>
      <w:r w:rsidR="00DC32E5">
        <w:rPr>
          <w:sz w:val="16"/>
        </w:rPr>
        <w:t xml:space="preserve"> </w:t>
      </w:r>
      <w:r w:rsidRPr="00DC32E5">
        <w:rPr>
          <w:sz w:val="16"/>
        </w:rPr>
        <w:t>2015.</w:t>
      </w:r>
      <w:r w:rsidR="00DC32E5">
        <w:rPr>
          <w:sz w:val="16"/>
        </w:rPr>
        <w:t xml:space="preserve"> </w:t>
      </w:r>
      <w:r w:rsidRPr="00DC32E5">
        <w:rPr>
          <w:sz w:val="16"/>
        </w:rPr>
        <w:t>06.011</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S. G. Ibrahim, A.U. </w:t>
      </w:r>
      <w:proofErr w:type="spellStart"/>
      <w:r w:rsidRPr="00493F57">
        <w:rPr>
          <w:sz w:val="16"/>
        </w:rPr>
        <w:t>Ubale</w:t>
      </w:r>
      <w:proofErr w:type="spellEnd"/>
      <w:r w:rsidRPr="00493F57">
        <w:rPr>
          <w:sz w:val="16"/>
        </w:rPr>
        <w:t>, Structural, electrical and optical properties of nanostructured Cd1-xFexS thin ﬁlms deposited by chemical spray pyrolysis technique, J. Mol. Struct. 1076 (2014) 291–298 DOI: https://doi.org/10.1016/j.molstruc.2014.07.065</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A.U. </w:t>
      </w:r>
      <w:proofErr w:type="spellStart"/>
      <w:r w:rsidRPr="00493F57">
        <w:rPr>
          <w:sz w:val="16"/>
        </w:rPr>
        <w:t>Ubale</w:t>
      </w:r>
      <w:proofErr w:type="spellEnd"/>
      <w:r w:rsidRPr="00493F57">
        <w:rPr>
          <w:sz w:val="16"/>
        </w:rPr>
        <w:t>, S. G. Ibrahim, Effect of acetic acid complex on physical properties of nanostructured spray deposited FeCdS3 thin films. Journal of Alloys and Compounds, 509(</w:t>
      </w:r>
      <w:proofErr w:type="gramStart"/>
      <w:r w:rsidRPr="00493F57">
        <w:rPr>
          <w:sz w:val="16"/>
        </w:rPr>
        <w:t>5)(</w:t>
      </w:r>
      <w:proofErr w:type="gramEnd"/>
      <w:r w:rsidRPr="00493F57">
        <w:rPr>
          <w:sz w:val="16"/>
        </w:rPr>
        <w:t>2011) 2364–2367 DOI:10.1016/j.jallcom.2010.11.020</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B. </w:t>
      </w:r>
      <w:proofErr w:type="spellStart"/>
      <w:r w:rsidRPr="00493F57">
        <w:rPr>
          <w:sz w:val="16"/>
        </w:rPr>
        <w:t>Tiss</w:t>
      </w:r>
      <w:proofErr w:type="spellEnd"/>
      <w:r w:rsidRPr="00493F57">
        <w:rPr>
          <w:sz w:val="16"/>
        </w:rPr>
        <w:t xml:space="preserve">, N. </w:t>
      </w:r>
      <w:proofErr w:type="spellStart"/>
      <w:r w:rsidRPr="00493F57">
        <w:rPr>
          <w:sz w:val="16"/>
        </w:rPr>
        <w:t>Bouguila</w:t>
      </w:r>
      <w:proofErr w:type="spellEnd"/>
      <w:r w:rsidRPr="00493F57">
        <w:rPr>
          <w:sz w:val="16"/>
        </w:rPr>
        <w:t xml:space="preserve">, M. </w:t>
      </w:r>
      <w:proofErr w:type="spellStart"/>
      <w:r w:rsidRPr="00493F57">
        <w:rPr>
          <w:sz w:val="16"/>
        </w:rPr>
        <w:t>Kraini</w:t>
      </w:r>
      <w:proofErr w:type="spellEnd"/>
      <w:r w:rsidRPr="00493F57">
        <w:rPr>
          <w:sz w:val="16"/>
        </w:rPr>
        <w:t xml:space="preserve">, K. </w:t>
      </w:r>
      <w:proofErr w:type="spellStart"/>
      <w:r w:rsidRPr="00493F57">
        <w:rPr>
          <w:sz w:val="16"/>
        </w:rPr>
        <w:t>Khirouni</w:t>
      </w:r>
      <w:proofErr w:type="spellEnd"/>
      <w:r w:rsidRPr="00493F57">
        <w:rPr>
          <w:sz w:val="16"/>
        </w:rPr>
        <w:t xml:space="preserve">, C. Vázquez–Vázquez, L. Cunha, S. </w:t>
      </w:r>
      <w:proofErr w:type="spellStart"/>
      <w:r w:rsidRPr="00493F57">
        <w:rPr>
          <w:sz w:val="16"/>
        </w:rPr>
        <w:t>Alaya</w:t>
      </w:r>
      <w:proofErr w:type="spellEnd"/>
      <w:r w:rsidRPr="00493F57">
        <w:rPr>
          <w:sz w:val="16"/>
        </w:rPr>
        <w:t>, Electrical transport of sprayed In2S</w:t>
      </w:r>
      <w:proofErr w:type="gramStart"/>
      <w:r w:rsidRPr="00493F57">
        <w:rPr>
          <w:sz w:val="16"/>
        </w:rPr>
        <w:t>3:Ag</w:t>
      </w:r>
      <w:proofErr w:type="gramEnd"/>
      <w:r w:rsidRPr="00493F57">
        <w:rPr>
          <w:sz w:val="16"/>
        </w:rPr>
        <w:t xml:space="preserve"> thin films. Materials Science in Semiconductor Processing, 114(2020) 105080 DOI: https://doi.org/10.1016/j.mssp.2020.105080</w:t>
      </w:r>
    </w:p>
    <w:p w:rsidR="00493F57" w:rsidRPr="00493F57" w:rsidRDefault="00493F57" w:rsidP="00575E79">
      <w:pPr>
        <w:pStyle w:val="ListParagraph"/>
        <w:numPr>
          <w:ilvl w:val="0"/>
          <w:numId w:val="1"/>
        </w:numPr>
        <w:tabs>
          <w:tab w:val="left" w:pos="460"/>
        </w:tabs>
        <w:ind w:right="-20"/>
        <w:jc w:val="both"/>
        <w:rPr>
          <w:sz w:val="16"/>
        </w:rPr>
      </w:pPr>
      <w:r w:rsidRPr="00493F57">
        <w:rPr>
          <w:sz w:val="16"/>
        </w:rPr>
        <w:t xml:space="preserve">M. </w:t>
      </w:r>
      <w:proofErr w:type="spellStart"/>
      <w:r w:rsidRPr="00493F57">
        <w:rPr>
          <w:sz w:val="16"/>
        </w:rPr>
        <w:t>Kundakci</w:t>
      </w:r>
      <w:proofErr w:type="spellEnd"/>
      <w:r w:rsidRPr="00493F57">
        <w:rPr>
          <w:sz w:val="16"/>
        </w:rPr>
        <w:t xml:space="preserve">, A. </w:t>
      </w:r>
      <w:proofErr w:type="spellStart"/>
      <w:r w:rsidRPr="00493F57">
        <w:rPr>
          <w:sz w:val="16"/>
        </w:rPr>
        <w:t>Ateş</w:t>
      </w:r>
      <w:proofErr w:type="spellEnd"/>
      <w:r w:rsidRPr="00493F57">
        <w:rPr>
          <w:sz w:val="16"/>
        </w:rPr>
        <w:t xml:space="preserve">, A. </w:t>
      </w:r>
      <w:proofErr w:type="spellStart"/>
      <w:r w:rsidRPr="00493F57">
        <w:rPr>
          <w:sz w:val="16"/>
        </w:rPr>
        <w:t>Astam</w:t>
      </w:r>
      <w:proofErr w:type="spellEnd"/>
      <w:r w:rsidRPr="00493F57">
        <w:rPr>
          <w:sz w:val="16"/>
        </w:rPr>
        <w:t xml:space="preserve">, M. Yildirim, Structural, optical and electrical properties of </w:t>
      </w:r>
      <w:proofErr w:type="spellStart"/>
      <w:r w:rsidRPr="00493F57">
        <w:rPr>
          <w:sz w:val="16"/>
        </w:rPr>
        <w:t>CdS</w:t>
      </w:r>
      <w:proofErr w:type="spellEnd"/>
      <w:r w:rsidRPr="00493F57">
        <w:rPr>
          <w:sz w:val="16"/>
        </w:rPr>
        <w:t xml:space="preserve">, Cd0.5In0.5S and In2S3 thin films grown by SILAR method </w:t>
      </w:r>
      <w:proofErr w:type="spellStart"/>
      <w:r w:rsidRPr="00493F57">
        <w:rPr>
          <w:sz w:val="16"/>
        </w:rPr>
        <w:t>Physica</w:t>
      </w:r>
      <w:proofErr w:type="spellEnd"/>
      <w:r w:rsidRPr="00493F57">
        <w:rPr>
          <w:sz w:val="16"/>
        </w:rPr>
        <w:t xml:space="preserve"> E: Low-Dimensional Systems and Nanostructures, 40(3) (2008) 600–605 </w:t>
      </w:r>
      <w:proofErr w:type="gramStart"/>
      <w:r w:rsidRPr="00493F57">
        <w:rPr>
          <w:sz w:val="16"/>
        </w:rPr>
        <w:t>DOI:10.1016/j.physe</w:t>
      </w:r>
      <w:proofErr w:type="gramEnd"/>
      <w:r w:rsidRPr="00493F57">
        <w:rPr>
          <w:sz w:val="16"/>
        </w:rPr>
        <w:t>.2007.08.145</w:t>
      </w:r>
    </w:p>
    <w:p w:rsidR="00493F57" w:rsidRPr="00493F57" w:rsidRDefault="00493F57" w:rsidP="00575E79">
      <w:pPr>
        <w:pStyle w:val="ListParagraph"/>
        <w:numPr>
          <w:ilvl w:val="0"/>
          <w:numId w:val="1"/>
        </w:numPr>
        <w:tabs>
          <w:tab w:val="left" w:pos="460"/>
        </w:tabs>
        <w:ind w:right="-20"/>
        <w:jc w:val="both"/>
        <w:rPr>
          <w:sz w:val="16"/>
        </w:rPr>
      </w:pPr>
      <w:proofErr w:type="gramStart"/>
      <w:r w:rsidRPr="00493F57">
        <w:rPr>
          <w:sz w:val="16"/>
        </w:rPr>
        <w:t>R.Yoosuf</w:t>
      </w:r>
      <w:proofErr w:type="gramEnd"/>
      <w:r w:rsidRPr="00493F57">
        <w:rPr>
          <w:sz w:val="16"/>
        </w:rPr>
        <w:t xml:space="preserve">, M. </w:t>
      </w:r>
      <w:proofErr w:type="spellStart"/>
      <w:r w:rsidRPr="00493F57">
        <w:rPr>
          <w:sz w:val="16"/>
        </w:rPr>
        <w:t>Jayaraj</w:t>
      </w:r>
      <w:proofErr w:type="spellEnd"/>
      <w:r w:rsidRPr="00493F57">
        <w:rPr>
          <w:sz w:val="16"/>
        </w:rPr>
        <w:t>, Optical and photoelectrical properties of β-</w:t>
      </w:r>
      <w:proofErr w:type="spellStart"/>
      <w:r w:rsidRPr="00493F57">
        <w:rPr>
          <w:sz w:val="16"/>
        </w:rPr>
        <w:t>InS</w:t>
      </w:r>
      <w:proofErr w:type="spellEnd"/>
      <w:r w:rsidRPr="00493F57">
        <w:rPr>
          <w:sz w:val="16"/>
        </w:rPr>
        <w:t xml:space="preserve"> thin films prepared by two-stage process. Solar Energy Materials and Solar Cells, 89(</w:t>
      </w:r>
      <w:proofErr w:type="gramStart"/>
      <w:r w:rsidRPr="00493F57">
        <w:rPr>
          <w:sz w:val="16"/>
        </w:rPr>
        <w:t>1)(</w:t>
      </w:r>
      <w:proofErr w:type="gramEnd"/>
      <w:r w:rsidRPr="00493F57">
        <w:rPr>
          <w:sz w:val="16"/>
        </w:rPr>
        <w:t xml:space="preserve">2005)85–94. </w:t>
      </w:r>
      <w:proofErr w:type="gramStart"/>
      <w:r w:rsidRPr="00493F57">
        <w:rPr>
          <w:sz w:val="16"/>
        </w:rPr>
        <w:t>DOI:10.1016/j.solmat</w:t>
      </w:r>
      <w:proofErr w:type="gramEnd"/>
      <w:r w:rsidRPr="00493F57">
        <w:rPr>
          <w:sz w:val="16"/>
        </w:rPr>
        <w:t xml:space="preserve">.2005.01.004 </w:t>
      </w:r>
    </w:p>
    <w:p w:rsidR="00086876" w:rsidRDefault="00493F57" w:rsidP="00575E79">
      <w:pPr>
        <w:pStyle w:val="ListParagraph"/>
        <w:numPr>
          <w:ilvl w:val="0"/>
          <w:numId w:val="1"/>
        </w:numPr>
        <w:tabs>
          <w:tab w:val="left" w:pos="460"/>
        </w:tabs>
        <w:ind w:right="-20"/>
        <w:jc w:val="both"/>
        <w:rPr>
          <w:sz w:val="16"/>
        </w:rPr>
      </w:pPr>
      <w:r w:rsidRPr="00493F57">
        <w:rPr>
          <w:sz w:val="16"/>
        </w:rPr>
        <w:t xml:space="preserve">N. </w:t>
      </w:r>
      <w:proofErr w:type="spellStart"/>
      <w:r w:rsidRPr="00493F57">
        <w:rPr>
          <w:sz w:val="16"/>
        </w:rPr>
        <w:t>Naghavi</w:t>
      </w:r>
      <w:proofErr w:type="spellEnd"/>
      <w:r w:rsidRPr="00493F57">
        <w:rPr>
          <w:sz w:val="16"/>
        </w:rPr>
        <w:t xml:space="preserve">, R. Henriquez, V. Laptev, D. </w:t>
      </w:r>
      <w:proofErr w:type="spellStart"/>
      <w:r w:rsidRPr="00493F57">
        <w:rPr>
          <w:sz w:val="16"/>
        </w:rPr>
        <w:t>Lincot</w:t>
      </w:r>
      <w:proofErr w:type="spellEnd"/>
      <w:r w:rsidRPr="00493F57">
        <w:rPr>
          <w:sz w:val="16"/>
        </w:rPr>
        <w:t xml:space="preserve">, D, Growth studies and </w:t>
      </w:r>
      <w:proofErr w:type="spellStart"/>
      <w:r w:rsidRPr="00493F57">
        <w:rPr>
          <w:sz w:val="16"/>
        </w:rPr>
        <w:t>characterisation</w:t>
      </w:r>
      <w:proofErr w:type="spellEnd"/>
      <w:r w:rsidRPr="00493F57">
        <w:rPr>
          <w:sz w:val="16"/>
        </w:rPr>
        <w:t xml:space="preserve"> of In2S3 thin films deposited by atomic layer deposition (ALD). Applied Surface Science, 222(1-</w:t>
      </w:r>
      <w:proofErr w:type="gramStart"/>
      <w:r w:rsidRPr="00493F57">
        <w:rPr>
          <w:sz w:val="16"/>
        </w:rPr>
        <w:t>4)(</w:t>
      </w:r>
      <w:proofErr w:type="gramEnd"/>
      <w:r w:rsidRPr="00493F57">
        <w:rPr>
          <w:sz w:val="16"/>
        </w:rPr>
        <w:t>2004) 65–73 DOI:10.1016/j.apsusc.2003.08.011</w:t>
      </w:r>
    </w:p>
    <w:sectPr w:rsidR="00086876" w:rsidSect="00F77120">
      <w:pgSz w:w="1191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07F5B"/>
    <w:multiLevelType w:val="hybridMultilevel"/>
    <w:tmpl w:val="15DCE49A"/>
    <w:lvl w:ilvl="0" w:tplc="87486EB6">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C61EE0C2">
      <w:numFmt w:val="bullet"/>
      <w:lvlText w:val="•"/>
      <w:lvlJc w:val="left"/>
      <w:pPr>
        <w:ind w:left="1302" w:hanging="360"/>
      </w:pPr>
      <w:rPr>
        <w:rFonts w:hint="default"/>
        <w:lang w:val="en-US" w:eastAsia="en-US" w:bidi="ar-SA"/>
      </w:rPr>
    </w:lvl>
    <w:lvl w:ilvl="2" w:tplc="12D036D8">
      <w:numFmt w:val="bullet"/>
      <w:lvlText w:val="•"/>
      <w:lvlJc w:val="left"/>
      <w:pPr>
        <w:ind w:left="2185" w:hanging="360"/>
      </w:pPr>
      <w:rPr>
        <w:rFonts w:hint="default"/>
        <w:lang w:val="en-US" w:eastAsia="en-US" w:bidi="ar-SA"/>
      </w:rPr>
    </w:lvl>
    <w:lvl w:ilvl="3" w:tplc="8F92450A">
      <w:numFmt w:val="bullet"/>
      <w:lvlText w:val="•"/>
      <w:lvlJc w:val="left"/>
      <w:pPr>
        <w:ind w:left="3067" w:hanging="360"/>
      </w:pPr>
      <w:rPr>
        <w:rFonts w:hint="default"/>
        <w:lang w:val="en-US" w:eastAsia="en-US" w:bidi="ar-SA"/>
      </w:rPr>
    </w:lvl>
    <w:lvl w:ilvl="4" w:tplc="2014016E">
      <w:numFmt w:val="bullet"/>
      <w:lvlText w:val="•"/>
      <w:lvlJc w:val="left"/>
      <w:pPr>
        <w:ind w:left="3950" w:hanging="360"/>
      </w:pPr>
      <w:rPr>
        <w:rFonts w:hint="default"/>
        <w:lang w:val="en-US" w:eastAsia="en-US" w:bidi="ar-SA"/>
      </w:rPr>
    </w:lvl>
    <w:lvl w:ilvl="5" w:tplc="102602B0">
      <w:numFmt w:val="bullet"/>
      <w:lvlText w:val="•"/>
      <w:lvlJc w:val="left"/>
      <w:pPr>
        <w:ind w:left="4833" w:hanging="360"/>
      </w:pPr>
      <w:rPr>
        <w:rFonts w:hint="default"/>
        <w:lang w:val="en-US" w:eastAsia="en-US" w:bidi="ar-SA"/>
      </w:rPr>
    </w:lvl>
    <w:lvl w:ilvl="6" w:tplc="814E15B4">
      <w:numFmt w:val="bullet"/>
      <w:lvlText w:val="•"/>
      <w:lvlJc w:val="left"/>
      <w:pPr>
        <w:ind w:left="5715" w:hanging="360"/>
      </w:pPr>
      <w:rPr>
        <w:rFonts w:hint="default"/>
        <w:lang w:val="en-US" w:eastAsia="en-US" w:bidi="ar-SA"/>
      </w:rPr>
    </w:lvl>
    <w:lvl w:ilvl="7" w:tplc="E94A3976">
      <w:numFmt w:val="bullet"/>
      <w:lvlText w:val="•"/>
      <w:lvlJc w:val="left"/>
      <w:pPr>
        <w:ind w:left="6598" w:hanging="360"/>
      </w:pPr>
      <w:rPr>
        <w:rFonts w:hint="default"/>
        <w:lang w:val="en-US" w:eastAsia="en-US" w:bidi="ar-SA"/>
      </w:rPr>
    </w:lvl>
    <w:lvl w:ilvl="8" w:tplc="E2849C5C">
      <w:numFmt w:val="bullet"/>
      <w:lvlText w:val="•"/>
      <w:lvlJc w:val="left"/>
      <w:pPr>
        <w:ind w:left="7481" w:hanging="360"/>
      </w:pPr>
      <w:rPr>
        <w:rFonts w:hint="default"/>
        <w:lang w:val="en-US" w:eastAsia="en-US" w:bidi="ar-SA"/>
      </w:rPr>
    </w:lvl>
  </w:abstractNum>
  <w:abstractNum w:abstractNumId="1" w15:restartNumberingAfterBreak="0">
    <w:nsid w:val="0CEF70FE"/>
    <w:multiLevelType w:val="hybridMultilevel"/>
    <w:tmpl w:val="0EC85A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E0437D"/>
    <w:multiLevelType w:val="hybridMultilevel"/>
    <w:tmpl w:val="A0509936"/>
    <w:lvl w:ilvl="0" w:tplc="126AB700">
      <w:numFmt w:val="bullet"/>
      <w:lvlText w:val=""/>
      <w:lvlJc w:val="left"/>
      <w:pPr>
        <w:ind w:left="820" w:hanging="360"/>
      </w:pPr>
      <w:rPr>
        <w:rFonts w:ascii="Symbol" w:eastAsia="Symbol" w:hAnsi="Symbol" w:cs="Symbol" w:hint="default"/>
        <w:w w:val="100"/>
        <w:sz w:val="36"/>
        <w:szCs w:val="36"/>
        <w:lang w:val="en-US" w:eastAsia="en-US" w:bidi="ar-SA"/>
      </w:rPr>
    </w:lvl>
    <w:lvl w:ilvl="1" w:tplc="2A22CD3C">
      <w:numFmt w:val="bullet"/>
      <w:lvlText w:val=""/>
      <w:lvlJc w:val="left"/>
      <w:pPr>
        <w:ind w:left="2980" w:hanging="360"/>
      </w:pPr>
      <w:rPr>
        <w:rFonts w:ascii="Symbol" w:eastAsia="Symbol" w:hAnsi="Symbol" w:cs="Symbol" w:hint="default"/>
        <w:w w:val="100"/>
        <w:sz w:val="36"/>
        <w:szCs w:val="36"/>
        <w:lang w:val="en-US" w:eastAsia="en-US" w:bidi="ar-SA"/>
      </w:rPr>
    </w:lvl>
    <w:lvl w:ilvl="2" w:tplc="200E0494">
      <w:numFmt w:val="bullet"/>
      <w:lvlText w:val="•"/>
      <w:lvlJc w:val="left"/>
      <w:pPr>
        <w:ind w:left="3676" w:hanging="360"/>
      </w:pPr>
      <w:rPr>
        <w:rFonts w:hint="default"/>
        <w:lang w:val="en-US" w:eastAsia="en-US" w:bidi="ar-SA"/>
      </w:rPr>
    </w:lvl>
    <w:lvl w:ilvl="3" w:tplc="DE70ECE2">
      <w:numFmt w:val="bullet"/>
      <w:lvlText w:val="•"/>
      <w:lvlJc w:val="left"/>
      <w:pPr>
        <w:ind w:left="4372" w:hanging="360"/>
      </w:pPr>
      <w:rPr>
        <w:rFonts w:hint="default"/>
        <w:lang w:val="en-US" w:eastAsia="en-US" w:bidi="ar-SA"/>
      </w:rPr>
    </w:lvl>
    <w:lvl w:ilvl="4" w:tplc="343C6222">
      <w:numFmt w:val="bullet"/>
      <w:lvlText w:val="•"/>
      <w:lvlJc w:val="left"/>
      <w:pPr>
        <w:ind w:left="5068" w:hanging="360"/>
      </w:pPr>
      <w:rPr>
        <w:rFonts w:hint="default"/>
        <w:lang w:val="en-US" w:eastAsia="en-US" w:bidi="ar-SA"/>
      </w:rPr>
    </w:lvl>
    <w:lvl w:ilvl="5" w:tplc="12943B2C">
      <w:numFmt w:val="bullet"/>
      <w:lvlText w:val="•"/>
      <w:lvlJc w:val="left"/>
      <w:pPr>
        <w:ind w:left="5765" w:hanging="360"/>
      </w:pPr>
      <w:rPr>
        <w:rFonts w:hint="default"/>
        <w:lang w:val="en-US" w:eastAsia="en-US" w:bidi="ar-SA"/>
      </w:rPr>
    </w:lvl>
    <w:lvl w:ilvl="6" w:tplc="716835E0">
      <w:numFmt w:val="bullet"/>
      <w:lvlText w:val="•"/>
      <w:lvlJc w:val="left"/>
      <w:pPr>
        <w:ind w:left="6461" w:hanging="360"/>
      </w:pPr>
      <w:rPr>
        <w:rFonts w:hint="default"/>
        <w:lang w:val="en-US" w:eastAsia="en-US" w:bidi="ar-SA"/>
      </w:rPr>
    </w:lvl>
    <w:lvl w:ilvl="7" w:tplc="3ABE1DF0">
      <w:numFmt w:val="bullet"/>
      <w:lvlText w:val="•"/>
      <w:lvlJc w:val="left"/>
      <w:pPr>
        <w:ind w:left="7157" w:hanging="360"/>
      </w:pPr>
      <w:rPr>
        <w:rFonts w:hint="default"/>
        <w:lang w:val="en-US" w:eastAsia="en-US" w:bidi="ar-SA"/>
      </w:rPr>
    </w:lvl>
    <w:lvl w:ilvl="8" w:tplc="D0D6333C">
      <w:numFmt w:val="bullet"/>
      <w:lvlText w:val="•"/>
      <w:lvlJc w:val="left"/>
      <w:pPr>
        <w:ind w:left="7853" w:hanging="360"/>
      </w:pPr>
      <w:rPr>
        <w:rFonts w:hint="default"/>
        <w:lang w:val="en-US" w:eastAsia="en-US" w:bidi="ar-SA"/>
      </w:rPr>
    </w:lvl>
  </w:abstractNum>
  <w:abstractNum w:abstractNumId="3" w15:restartNumberingAfterBreak="0">
    <w:nsid w:val="23A10390"/>
    <w:multiLevelType w:val="hybridMultilevel"/>
    <w:tmpl w:val="A0FC54AE"/>
    <w:lvl w:ilvl="0" w:tplc="12AA6E30">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8F6C93B6">
      <w:numFmt w:val="bullet"/>
      <w:lvlText w:val="•"/>
      <w:lvlJc w:val="left"/>
      <w:pPr>
        <w:ind w:left="1266" w:hanging="288"/>
      </w:pPr>
      <w:rPr>
        <w:rFonts w:hint="default"/>
        <w:lang w:val="en-US" w:eastAsia="en-US" w:bidi="ar-SA"/>
      </w:rPr>
    </w:lvl>
    <w:lvl w:ilvl="2" w:tplc="50505D94">
      <w:numFmt w:val="bullet"/>
      <w:lvlText w:val="•"/>
      <w:lvlJc w:val="left"/>
      <w:pPr>
        <w:ind w:left="2153" w:hanging="288"/>
      </w:pPr>
      <w:rPr>
        <w:rFonts w:hint="default"/>
        <w:lang w:val="en-US" w:eastAsia="en-US" w:bidi="ar-SA"/>
      </w:rPr>
    </w:lvl>
    <w:lvl w:ilvl="3" w:tplc="5A84D616">
      <w:numFmt w:val="bullet"/>
      <w:lvlText w:val="•"/>
      <w:lvlJc w:val="left"/>
      <w:pPr>
        <w:ind w:left="3039" w:hanging="288"/>
      </w:pPr>
      <w:rPr>
        <w:rFonts w:hint="default"/>
        <w:lang w:val="en-US" w:eastAsia="en-US" w:bidi="ar-SA"/>
      </w:rPr>
    </w:lvl>
    <w:lvl w:ilvl="4" w:tplc="847E6650">
      <w:numFmt w:val="bullet"/>
      <w:lvlText w:val="•"/>
      <w:lvlJc w:val="left"/>
      <w:pPr>
        <w:ind w:left="3926" w:hanging="288"/>
      </w:pPr>
      <w:rPr>
        <w:rFonts w:hint="default"/>
        <w:lang w:val="en-US" w:eastAsia="en-US" w:bidi="ar-SA"/>
      </w:rPr>
    </w:lvl>
    <w:lvl w:ilvl="5" w:tplc="A9D4B74E">
      <w:numFmt w:val="bullet"/>
      <w:lvlText w:val="•"/>
      <w:lvlJc w:val="left"/>
      <w:pPr>
        <w:ind w:left="4813" w:hanging="288"/>
      </w:pPr>
      <w:rPr>
        <w:rFonts w:hint="default"/>
        <w:lang w:val="en-US" w:eastAsia="en-US" w:bidi="ar-SA"/>
      </w:rPr>
    </w:lvl>
    <w:lvl w:ilvl="6" w:tplc="B7247BFE">
      <w:numFmt w:val="bullet"/>
      <w:lvlText w:val="•"/>
      <w:lvlJc w:val="left"/>
      <w:pPr>
        <w:ind w:left="5699" w:hanging="288"/>
      </w:pPr>
      <w:rPr>
        <w:rFonts w:hint="default"/>
        <w:lang w:val="en-US" w:eastAsia="en-US" w:bidi="ar-SA"/>
      </w:rPr>
    </w:lvl>
    <w:lvl w:ilvl="7" w:tplc="1DF251F8">
      <w:numFmt w:val="bullet"/>
      <w:lvlText w:val="•"/>
      <w:lvlJc w:val="left"/>
      <w:pPr>
        <w:ind w:left="6586" w:hanging="288"/>
      </w:pPr>
      <w:rPr>
        <w:rFonts w:hint="default"/>
        <w:lang w:val="en-US" w:eastAsia="en-US" w:bidi="ar-SA"/>
      </w:rPr>
    </w:lvl>
    <w:lvl w:ilvl="8" w:tplc="0FCA117A">
      <w:numFmt w:val="bullet"/>
      <w:lvlText w:val="•"/>
      <w:lvlJc w:val="left"/>
      <w:pPr>
        <w:ind w:left="7473" w:hanging="288"/>
      </w:pPr>
      <w:rPr>
        <w:rFonts w:hint="default"/>
        <w:lang w:val="en-US" w:eastAsia="en-US" w:bidi="ar-SA"/>
      </w:rPr>
    </w:lvl>
  </w:abstractNum>
  <w:abstractNum w:abstractNumId="4" w15:restartNumberingAfterBreak="0">
    <w:nsid w:val="56ED7E83"/>
    <w:multiLevelType w:val="hybridMultilevel"/>
    <w:tmpl w:val="627E14D6"/>
    <w:lvl w:ilvl="0" w:tplc="BEA2E5BA">
      <w:start w:val="1"/>
      <w:numFmt w:val="upperRoman"/>
      <w:lvlText w:val="%1."/>
      <w:lvlJc w:val="left"/>
      <w:pPr>
        <w:ind w:left="3031" w:hanging="331"/>
        <w:jc w:val="right"/>
      </w:pPr>
      <w:rPr>
        <w:rFonts w:ascii="Times New Roman" w:eastAsia="Times New Roman" w:hAnsi="Times New Roman" w:cs="Times New Roman" w:hint="default"/>
        <w:b/>
        <w:bCs/>
        <w:w w:val="99"/>
        <w:sz w:val="20"/>
        <w:szCs w:val="20"/>
        <w:lang w:val="en-US" w:eastAsia="en-US" w:bidi="ar-SA"/>
      </w:rPr>
    </w:lvl>
    <w:lvl w:ilvl="1" w:tplc="ABF44B70">
      <w:numFmt w:val="bullet"/>
      <w:lvlText w:val="•"/>
      <w:lvlJc w:val="left"/>
      <w:pPr>
        <w:ind w:left="4470" w:hanging="331"/>
      </w:pPr>
      <w:rPr>
        <w:rFonts w:hint="default"/>
        <w:lang w:val="en-US" w:eastAsia="en-US" w:bidi="ar-SA"/>
      </w:rPr>
    </w:lvl>
    <w:lvl w:ilvl="2" w:tplc="82964D1C">
      <w:numFmt w:val="bullet"/>
      <w:lvlText w:val="•"/>
      <w:lvlJc w:val="left"/>
      <w:pPr>
        <w:ind w:left="5001" w:hanging="331"/>
      </w:pPr>
      <w:rPr>
        <w:rFonts w:hint="default"/>
        <w:lang w:val="en-US" w:eastAsia="en-US" w:bidi="ar-SA"/>
      </w:rPr>
    </w:lvl>
    <w:lvl w:ilvl="3" w:tplc="807CB376">
      <w:numFmt w:val="bullet"/>
      <w:lvlText w:val="•"/>
      <w:lvlJc w:val="left"/>
      <w:pPr>
        <w:ind w:left="5531" w:hanging="331"/>
      </w:pPr>
      <w:rPr>
        <w:rFonts w:hint="default"/>
        <w:lang w:val="en-US" w:eastAsia="en-US" w:bidi="ar-SA"/>
      </w:rPr>
    </w:lvl>
    <w:lvl w:ilvl="4" w:tplc="2892D972">
      <w:numFmt w:val="bullet"/>
      <w:lvlText w:val="•"/>
      <w:lvlJc w:val="left"/>
      <w:pPr>
        <w:ind w:left="6062" w:hanging="331"/>
      </w:pPr>
      <w:rPr>
        <w:rFonts w:hint="default"/>
        <w:lang w:val="en-US" w:eastAsia="en-US" w:bidi="ar-SA"/>
      </w:rPr>
    </w:lvl>
    <w:lvl w:ilvl="5" w:tplc="8A6CCAA4">
      <w:numFmt w:val="bullet"/>
      <w:lvlText w:val="•"/>
      <w:lvlJc w:val="left"/>
      <w:pPr>
        <w:ind w:left="6593" w:hanging="331"/>
      </w:pPr>
      <w:rPr>
        <w:rFonts w:hint="default"/>
        <w:lang w:val="en-US" w:eastAsia="en-US" w:bidi="ar-SA"/>
      </w:rPr>
    </w:lvl>
    <w:lvl w:ilvl="6" w:tplc="6F48AAE6">
      <w:numFmt w:val="bullet"/>
      <w:lvlText w:val="•"/>
      <w:lvlJc w:val="left"/>
      <w:pPr>
        <w:ind w:left="7123" w:hanging="331"/>
      </w:pPr>
      <w:rPr>
        <w:rFonts w:hint="default"/>
        <w:lang w:val="en-US" w:eastAsia="en-US" w:bidi="ar-SA"/>
      </w:rPr>
    </w:lvl>
    <w:lvl w:ilvl="7" w:tplc="A790E004">
      <w:numFmt w:val="bullet"/>
      <w:lvlText w:val="•"/>
      <w:lvlJc w:val="left"/>
      <w:pPr>
        <w:ind w:left="7654" w:hanging="331"/>
      </w:pPr>
      <w:rPr>
        <w:rFonts w:hint="default"/>
        <w:lang w:val="en-US" w:eastAsia="en-US" w:bidi="ar-SA"/>
      </w:rPr>
    </w:lvl>
    <w:lvl w:ilvl="8" w:tplc="BECC2912">
      <w:numFmt w:val="bullet"/>
      <w:lvlText w:val="•"/>
      <w:lvlJc w:val="left"/>
      <w:pPr>
        <w:ind w:left="8185" w:hanging="331"/>
      </w:pPr>
      <w:rPr>
        <w:rFonts w:hint="default"/>
        <w:lang w:val="en-US" w:eastAsia="en-US" w:bidi="ar-SA"/>
      </w:rPr>
    </w:lvl>
  </w:abstractNum>
  <w:abstractNum w:abstractNumId="5" w15:restartNumberingAfterBreak="0">
    <w:nsid w:val="5D820FBD"/>
    <w:multiLevelType w:val="hybridMultilevel"/>
    <w:tmpl w:val="74D6B034"/>
    <w:lvl w:ilvl="0" w:tplc="4B7436AA">
      <w:start w:val="1"/>
      <w:numFmt w:val="upperLetter"/>
      <w:lvlText w:val="%1."/>
      <w:lvlJc w:val="lef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DA3666"/>
    <w:multiLevelType w:val="hybridMultilevel"/>
    <w:tmpl w:val="2DDEFB6A"/>
    <w:lvl w:ilvl="0" w:tplc="9B1C1F50">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BFD007E6">
      <w:numFmt w:val="bullet"/>
      <w:lvlText w:val="•"/>
      <w:lvlJc w:val="left"/>
      <w:pPr>
        <w:ind w:left="1266" w:hanging="288"/>
      </w:pPr>
      <w:rPr>
        <w:rFonts w:hint="default"/>
        <w:lang w:val="en-US" w:eastAsia="en-US" w:bidi="ar-SA"/>
      </w:rPr>
    </w:lvl>
    <w:lvl w:ilvl="2" w:tplc="7388B4A2">
      <w:numFmt w:val="bullet"/>
      <w:lvlText w:val="•"/>
      <w:lvlJc w:val="left"/>
      <w:pPr>
        <w:ind w:left="2153" w:hanging="288"/>
      </w:pPr>
      <w:rPr>
        <w:rFonts w:hint="default"/>
        <w:lang w:val="en-US" w:eastAsia="en-US" w:bidi="ar-SA"/>
      </w:rPr>
    </w:lvl>
    <w:lvl w:ilvl="3" w:tplc="29CE4E72">
      <w:numFmt w:val="bullet"/>
      <w:lvlText w:val="•"/>
      <w:lvlJc w:val="left"/>
      <w:pPr>
        <w:ind w:left="3039" w:hanging="288"/>
      </w:pPr>
      <w:rPr>
        <w:rFonts w:hint="default"/>
        <w:lang w:val="en-US" w:eastAsia="en-US" w:bidi="ar-SA"/>
      </w:rPr>
    </w:lvl>
    <w:lvl w:ilvl="4" w:tplc="E8E4025E">
      <w:numFmt w:val="bullet"/>
      <w:lvlText w:val="•"/>
      <w:lvlJc w:val="left"/>
      <w:pPr>
        <w:ind w:left="3926" w:hanging="288"/>
      </w:pPr>
      <w:rPr>
        <w:rFonts w:hint="default"/>
        <w:lang w:val="en-US" w:eastAsia="en-US" w:bidi="ar-SA"/>
      </w:rPr>
    </w:lvl>
    <w:lvl w:ilvl="5" w:tplc="424A98EC">
      <w:numFmt w:val="bullet"/>
      <w:lvlText w:val="•"/>
      <w:lvlJc w:val="left"/>
      <w:pPr>
        <w:ind w:left="4813" w:hanging="288"/>
      </w:pPr>
      <w:rPr>
        <w:rFonts w:hint="default"/>
        <w:lang w:val="en-US" w:eastAsia="en-US" w:bidi="ar-SA"/>
      </w:rPr>
    </w:lvl>
    <w:lvl w:ilvl="6" w:tplc="18364512">
      <w:numFmt w:val="bullet"/>
      <w:lvlText w:val="•"/>
      <w:lvlJc w:val="left"/>
      <w:pPr>
        <w:ind w:left="5699" w:hanging="288"/>
      </w:pPr>
      <w:rPr>
        <w:rFonts w:hint="default"/>
        <w:lang w:val="en-US" w:eastAsia="en-US" w:bidi="ar-SA"/>
      </w:rPr>
    </w:lvl>
    <w:lvl w:ilvl="7" w:tplc="19E0E942">
      <w:numFmt w:val="bullet"/>
      <w:lvlText w:val="•"/>
      <w:lvlJc w:val="left"/>
      <w:pPr>
        <w:ind w:left="6586" w:hanging="288"/>
      </w:pPr>
      <w:rPr>
        <w:rFonts w:hint="default"/>
        <w:lang w:val="en-US" w:eastAsia="en-US" w:bidi="ar-SA"/>
      </w:rPr>
    </w:lvl>
    <w:lvl w:ilvl="8" w:tplc="2812A252">
      <w:numFmt w:val="bullet"/>
      <w:lvlText w:val="•"/>
      <w:lvlJc w:val="left"/>
      <w:pPr>
        <w:ind w:left="7473" w:hanging="288"/>
      </w:pPr>
      <w:rPr>
        <w:rFonts w:hint="default"/>
        <w:lang w:val="en-US" w:eastAsia="en-US" w:bidi="ar-SA"/>
      </w:rPr>
    </w:lvl>
  </w:abstractNum>
  <w:abstractNum w:abstractNumId="7" w15:restartNumberingAfterBreak="0">
    <w:nsid w:val="75243C5E"/>
    <w:multiLevelType w:val="hybridMultilevel"/>
    <w:tmpl w:val="66EA8B0A"/>
    <w:lvl w:ilvl="0" w:tplc="872E52E2">
      <w:numFmt w:val="bullet"/>
      <w:lvlText w:val=""/>
      <w:lvlJc w:val="left"/>
      <w:pPr>
        <w:ind w:left="100" w:hanging="288"/>
      </w:pPr>
      <w:rPr>
        <w:rFonts w:ascii="Symbol" w:eastAsia="Symbol" w:hAnsi="Symbol" w:cs="Symbol" w:hint="default"/>
        <w:w w:val="99"/>
        <w:sz w:val="20"/>
        <w:szCs w:val="20"/>
        <w:lang w:val="en-US" w:eastAsia="en-US" w:bidi="ar-SA"/>
      </w:rPr>
    </w:lvl>
    <w:lvl w:ilvl="1" w:tplc="11A2C208">
      <w:numFmt w:val="bullet"/>
      <w:lvlText w:val="•"/>
      <w:lvlJc w:val="left"/>
      <w:pPr>
        <w:ind w:left="1014" w:hanging="288"/>
      </w:pPr>
      <w:rPr>
        <w:rFonts w:hint="default"/>
        <w:lang w:val="en-US" w:eastAsia="en-US" w:bidi="ar-SA"/>
      </w:rPr>
    </w:lvl>
    <w:lvl w:ilvl="2" w:tplc="36EED198">
      <w:numFmt w:val="bullet"/>
      <w:lvlText w:val="•"/>
      <w:lvlJc w:val="left"/>
      <w:pPr>
        <w:ind w:left="1929" w:hanging="288"/>
      </w:pPr>
      <w:rPr>
        <w:rFonts w:hint="default"/>
        <w:lang w:val="en-US" w:eastAsia="en-US" w:bidi="ar-SA"/>
      </w:rPr>
    </w:lvl>
    <w:lvl w:ilvl="3" w:tplc="3EF6BC6A">
      <w:numFmt w:val="bullet"/>
      <w:lvlText w:val="•"/>
      <w:lvlJc w:val="left"/>
      <w:pPr>
        <w:ind w:left="2843" w:hanging="288"/>
      </w:pPr>
      <w:rPr>
        <w:rFonts w:hint="default"/>
        <w:lang w:val="en-US" w:eastAsia="en-US" w:bidi="ar-SA"/>
      </w:rPr>
    </w:lvl>
    <w:lvl w:ilvl="4" w:tplc="BC524986">
      <w:numFmt w:val="bullet"/>
      <w:lvlText w:val="•"/>
      <w:lvlJc w:val="left"/>
      <w:pPr>
        <w:ind w:left="3758" w:hanging="288"/>
      </w:pPr>
      <w:rPr>
        <w:rFonts w:hint="default"/>
        <w:lang w:val="en-US" w:eastAsia="en-US" w:bidi="ar-SA"/>
      </w:rPr>
    </w:lvl>
    <w:lvl w:ilvl="5" w:tplc="F8FEB13A">
      <w:numFmt w:val="bullet"/>
      <w:lvlText w:val="•"/>
      <w:lvlJc w:val="left"/>
      <w:pPr>
        <w:ind w:left="4673" w:hanging="288"/>
      </w:pPr>
      <w:rPr>
        <w:rFonts w:hint="default"/>
        <w:lang w:val="en-US" w:eastAsia="en-US" w:bidi="ar-SA"/>
      </w:rPr>
    </w:lvl>
    <w:lvl w:ilvl="6" w:tplc="9D8ECE8E">
      <w:numFmt w:val="bullet"/>
      <w:lvlText w:val="•"/>
      <w:lvlJc w:val="left"/>
      <w:pPr>
        <w:ind w:left="5587" w:hanging="288"/>
      </w:pPr>
      <w:rPr>
        <w:rFonts w:hint="default"/>
        <w:lang w:val="en-US" w:eastAsia="en-US" w:bidi="ar-SA"/>
      </w:rPr>
    </w:lvl>
    <w:lvl w:ilvl="7" w:tplc="A3E04B6C">
      <w:numFmt w:val="bullet"/>
      <w:lvlText w:val="•"/>
      <w:lvlJc w:val="left"/>
      <w:pPr>
        <w:ind w:left="6502" w:hanging="288"/>
      </w:pPr>
      <w:rPr>
        <w:rFonts w:hint="default"/>
        <w:lang w:val="en-US" w:eastAsia="en-US" w:bidi="ar-SA"/>
      </w:rPr>
    </w:lvl>
    <w:lvl w:ilvl="8" w:tplc="F244E316">
      <w:numFmt w:val="bullet"/>
      <w:lvlText w:val="•"/>
      <w:lvlJc w:val="left"/>
      <w:pPr>
        <w:ind w:left="7417" w:hanging="288"/>
      </w:pPr>
      <w:rPr>
        <w:rFonts w:hint="default"/>
        <w:lang w:val="en-US" w:eastAsia="en-US" w:bidi="ar-SA"/>
      </w:rPr>
    </w:lvl>
  </w:abstractNum>
  <w:abstractNum w:abstractNumId="8" w15:restartNumberingAfterBreak="0">
    <w:nsid w:val="7DCE2454"/>
    <w:multiLevelType w:val="hybridMultilevel"/>
    <w:tmpl w:val="D71E3DAA"/>
    <w:lvl w:ilvl="0" w:tplc="2E6E8FBC">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C04E2B0E">
      <w:numFmt w:val="bullet"/>
      <w:lvlText w:val="•"/>
      <w:lvlJc w:val="left"/>
      <w:pPr>
        <w:ind w:left="1266" w:hanging="288"/>
      </w:pPr>
      <w:rPr>
        <w:rFonts w:hint="default"/>
        <w:lang w:val="en-US" w:eastAsia="en-US" w:bidi="ar-SA"/>
      </w:rPr>
    </w:lvl>
    <w:lvl w:ilvl="2" w:tplc="09C87B2A">
      <w:numFmt w:val="bullet"/>
      <w:lvlText w:val="•"/>
      <w:lvlJc w:val="left"/>
      <w:pPr>
        <w:ind w:left="2153" w:hanging="288"/>
      </w:pPr>
      <w:rPr>
        <w:rFonts w:hint="default"/>
        <w:lang w:val="en-US" w:eastAsia="en-US" w:bidi="ar-SA"/>
      </w:rPr>
    </w:lvl>
    <w:lvl w:ilvl="3" w:tplc="8EC6BACC">
      <w:numFmt w:val="bullet"/>
      <w:lvlText w:val="•"/>
      <w:lvlJc w:val="left"/>
      <w:pPr>
        <w:ind w:left="3039" w:hanging="288"/>
      </w:pPr>
      <w:rPr>
        <w:rFonts w:hint="default"/>
        <w:lang w:val="en-US" w:eastAsia="en-US" w:bidi="ar-SA"/>
      </w:rPr>
    </w:lvl>
    <w:lvl w:ilvl="4" w:tplc="B6D6DC9C">
      <w:numFmt w:val="bullet"/>
      <w:lvlText w:val="•"/>
      <w:lvlJc w:val="left"/>
      <w:pPr>
        <w:ind w:left="3926" w:hanging="288"/>
      </w:pPr>
      <w:rPr>
        <w:rFonts w:hint="default"/>
        <w:lang w:val="en-US" w:eastAsia="en-US" w:bidi="ar-SA"/>
      </w:rPr>
    </w:lvl>
    <w:lvl w:ilvl="5" w:tplc="D29AFC78">
      <w:numFmt w:val="bullet"/>
      <w:lvlText w:val="•"/>
      <w:lvlJc w:val="left"/>
      <w:pPr>
        <w:ind w:left="4813" w:hanging="288"/>
      </w:pPr>
      <w:rPr>
        <w:rFonts w:hint="default"/>
        <w:lang w:val="en-US" w:eastAsia="en-US" w:bidi="ar-SA"/>
      </w:rPr>
    </w:lvl>
    <w:lvl w:ilvl="6" w:tplc="20F6D802">
      <w:numFmt w:val="bullet"/>
      <w:lvlText w:val="•"/>
      <w:lvlJc w:val="left"/>
      <w:pPr>
        <w:ind w:left="5699" w:hanging="288"/>
      </w:pPr>
      <w:rPr>
        <w:rFonts w:hint="default"/>
        <w:lang w:val="en-US" w:eastAsia="en-US" w:bidi="ar-SA"/>
      </w:rPr>
    </w:lvl>
    <w:lvl w:ilvl="7" w:tplc="7AE4EC9C">
      <w:numFmt w:val="bullet"/>
      <w:lvlText w:val="•"/>
      <w:lvlJc w:val="left"/>
      <w:pPr>
        <w:ind w:left="6586" w:hanging="288"/>
      </w:pPr>
      <w:rPr>
        <w:rFonts w:hint="default"/>
        <w:lang w:val="en-US" w:eastAsia="en-US" w:bidi="ar-SA"/>
      </w:rPr>
    </w:lvl>
    <w:lvl w:ilvl="8" w:tplc="99C80FDC">
      <w:numFmt w:val="bullet"/>
      <w:lvlText w:val="•"/>
      <w:lvlJc w:val="left"/>
      <w:pPr>
        <w:ind w:left="7473" w:hanging="288"/>
      </w:pPr>
      <w:rPr>
        <w:rFonts w:hint="default"/>
        <w:lang w:val="en-US" w:eastAsia="en-US" w:bidi="ar-SA"/>
      </w:rPr>
    </w:lvl>
  </w:abstractNum>
  <w:num w:numId="1">
    <w:abstractNumId w:val="0"/>
  </w:num>
  <w:num w:numId="2">
    <w:abstractNumId w:val="8"/>
  </w:num>
  <w:num w:numId="3">
    <w:abstractNumId w:val="7"/>
  </w:num>
  <w:num w:numId="4">
    <w:abstractNumId w:val="3"/>
  </w:num>
  <w:num w:numId="5">
    <w:abstractNumId w:val="6"/>
  </w:num>
  <w:num w:numId="6">
    <w:abstractNumId w:val="4"/>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compat>
    <w:ulTrailSpace/>
    <w:shapeLayoutLikeWW8/>
    <w:compatSetting w:name="compatibilityMode" w:uri="http://schemas.microsoft.com/office/word" w:val="14"/>
    <w:compatSetting w:name="useWord2013TrackBottomHyphenation" w:uri="http://schemas.microsoft.com/office/word" w:val="1"/>
  </w:compat>
  <w:rsids>
    <w:rsidRoot w:val="00086876"/>
    <w:rsid w:val="00054A8E"/>
    <w:rsid w:val="00063C8B"/>
    <w:rsid w:val="00086876"/>
    <w:rsid w:val="000D58D5"/>
    <w:rsid w:val="001048FF"/>
    <w:rsid w:val="0011057D"/>
    <w:rsid w:val="00157676"/>
    <w:rsid w:val="0018379F"/>
    <w:rsid w:val="001B2FD3"/>
    <w:rsid w:val="001C05C9"/>
    <w:rsid w:val="00392747"/>
    <w:rsid w:val="003E4B63"/>
    <w:rsid w:val="004244FF"/>
    <w:rsid w:val="00442D54"/>
    <w:rsid w:val="00475914"/>
    <w:rsid w:val="00476287"/>
    <w:rsid w:val="00482C6B"/>
    <w:rsid w:val="00484469"/>
    <w:rsid w:val="00493F57"/>
    <w:rsid w:val="00575E79"/>
    <w:rsid w:val="005B5272"/>
    <w:rsid w:val="006A4362"/>
    <w:rsid w:val="006F1467"/>
    <w:rsid w:val="008448BB"/>
    <w:rsid w:val="00A5213A"/>
    <w:rsid w:val="00B31C17"/>
    <w:rsid w:val="00B85CC9"/>
    <w:rsid w:val="00BD4D4E"/>
    <w:rsid w:val="00C046B0"/>
    <w:rsid w:val="00C9629C"/>
    <w:rsid w:val="00D143FF"/>
    <w:rsid w:val="00DC32E5"/>
    <w:rsid w:val="00F54A2C"/>
    <w:rsid w:val="00F77120"/>
    <w:rsid w:val="00F9529B"/>
    <w:rsid w:val="00FC36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AED78"/>
  <w15:docId w15:val="{D091542D-39E8-4787-BF12-100E58B81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48"/>
      <w:szCs w:val="48"/>
    </w:rPr>
  </w:style>
  <w:style w:type="paragraph" w:styleId="Heading2">
    <w:name w:val="heading 2"/>
    <w:basedOn w:val="Normal"/>
    <w:uiPriority w:val="9"/>
    <w:unhideWhenUsed/>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F95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529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840</TotalTime>
  <Pages>7</Pages>
  <Words>3631</Words>
  <Characters>20703</Characters>
  <Application>Microsoft Office Word</Application>
  <DocSecurity>0</DocSecurity>
  <Lines>172</Lines>
  <Paragraphs>48</Paragraphs>
  <ScaleCrop>false</ScaleCrop>
  <HeadingPairs>
    <vt:vector size="4" baseType="variant">
      <vt:variant>
        <vt:lpstr>Title</vt:lpstr>
      </vt:variant>
      <vt:variant>
        <vt:i4>1</vt:i4>
      </vt:variant>
      <vt:variant>
        <vt:lpstr>Headings</vt:lpstr>
      </vt:variant>
      <vt:variant>
        <vt:i4>50</vt:i4>
      </vt:variant>
    </vt:vector>
  </HeadingPairs>
  <TitlesOfParts>
    <vt:vector size="51" baseType="lpstr">
      <vt:lpstr>Microsoft Word - rsl2022782BE8B3AFF6C97</vt:lpstr>
      <vt:lpstr>    ABSTRACT</vt:lpstr>
      <vt:lpstr>    INTRODUCTION</vt:lpstr>
      <vt:lpstr>    EXPERIMENTAL DETAILS</vt:lpstr>
      <vt:lpstr>    </vt:lpstr>
      <vt:lpstr>    Table 2: Comparison of observed and standard XRD data of In2S3 thin films (JCPDS</vt:lpstr>
      <vt:lpstr>    </vt:lpstr>
      <vt:lpstr>    </vt:lpstr>
      <vt:lpstr>    Surface morphology </vt:lpstr>
      <vt:lpstr>    To study the surface morphology of the film, scanning electron microscopy is the</vt:lpstr>
      <vt:lpstr>    </vt:lpstr>
      <vt:lpstr>    /</vt:lpstr>
      <vt:lpstr>    Figure 2: SEM micrographs of In2S3 thin film</vt:lpstr>
      <vt:lpstr>    Figure 2 shows the surface micrographs of In2S3 thin film, the deposited films w</vt:lpstr>
      <vt:lpstr>    </vt:lpstr>
      <vt:lpstr>    Optical properties</vt:lpstr>
      <vt:lpstr>    Perkin Elmer (Lambda 25 UV-VIS spectrophotometer) is used for the determination </vt:lpstr>
      <vt:lpstr>    /</vt:lpstr>
      <vt:lpstr>    Figure 3: Variation of optical absorption vs. wavelength for spray deposited In2</vt:lpstr>
      <vt:lpstr>    </vt:lpstr>
      <vt:lpstr>    </vt:lpstr>
      <vt:lpstr>    The graph of (αhυ)2 versus photon energy (hυ) plotted for direct transition (Fig</vt:lpstr>
      <vt:lpstr>    αhυ = A(hυ – Eg)n         ---------  (2)</vt:lpstr>
      <vt:lpstr>    </vt:lpstr>
      <vt:lpstr>    Where “hυ” denotes the energy of a photon, “Eg” represents bandgap energy, and “</vt:lpstr>
      <vt:lpstr>    /</vt:lpstr>
      <vt:lpstr>    Figure 4: Plot of (αhυ)2 versus hυ for spray deposited In2S3 thin film</vt:lpstr>
      <vt:lpstr>    </vt:lpstr>
      <vt:lpstr>    From above Figure 4 direct transition is observed with a bandgap of 2.80 eV, hen</vt:lpstr>
      <vt:lpstr>    </vt:lpstr>
      <vt:lpstr>    Electrical properties</vt:lpstr>
      <vt:lpstr>    The electrical properties of materials are the ability to conduct electrical cur</vt:lpstr>
      <vt:lpstr>    </vt:lpstr>
      <vt:lpstr>    /</vt:lpstr>
      <vt:lpstr>    By varying the temperature from 303K to 483K the relation between resistivity wi</vt:lpstr>
      <vt:lpstr>    /</vt:lpstr>
      <vt:lpstr>    Figure 6: Variation of Log of resistivity with 1/T for spray deposited In2S3 thi</vt:lpstr>
      <vt:lpstr>    </vt:lpstr>
      <vt:lpstr>    The electrical conductivity in the as-deposited thin film may be due to the ther</vt:lpstr>
      <vt:lpstr>    Figure 6 shows the graph between the log of resistivity with (1/T). The thermal </vt:lpstr>
      <vt:lpstr>    </vt:lpstr>
      <vt:lpstr>    ρ =  ρ_(0 ) 〖exp〗^((E_0⁄kT) ) --------- (3)</vt:lpstr>
      <vt:lpstr>    </vt:lpstr>
      <vt:lpstr>    Where “ρ” denotes resistivity, “ρ0” is a constant, and Boltzmann constant “k”. F</vt:lpstr>
      <vt:lpstr>    </vt:lpstr>
      <vt:lpstr>    /</vt:lpstr>
      <vt:lpstr>    Thermo-electric power (TEP) was evaluated in the current investigation as a func</vt:lpstr>
      <vt:lpstr>    </vt:lpstr>
      <vt:lpstr>    CONCLUSION</vt:lpstr>
      <vt:lpstr>    We conclude that, indium sulfide (In2S3) films were grown by spray pyrolysis tec</vt:lpstr>
      <vt:lpstr>    REFERENCES</vt:lpstr>
    </vt:vector>
  </TitlesOfParts>
  <Company/>
  <LinksUpToDate>false</LinksUpToDate>
  <CharactersWithSpaces>24286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User</cp:lastModifiedBy>
  <cp:revision>7</cp:revision>
  <dcterms:created xsi:type="dcterms:W3CDTF">2023-07-21T06:33:00Z</dcterms:created>
  <dcterms:modified xsi:type="dcterms:W3CDTF">2023-07-23T09:19:00Z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2023-07-21T00:00:00Z</vt:filetime>
  </property>
  <property fmtid="{D5CDD505-2E9C-101B-9397-08002B2CF9AE}" pid="4" name="GrammarlyDocumentId">
    <vt:lpwstr>def300b8134ef5add7cc7770cdf0e75a7432564f80def91ff1a03d02af479eef</vt:lpwstr>
  </property>
</Properties>
</file>