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36FBEC" w14:textId="77777777" w:rsidR="00571BA6" w:rsidRDefault="00571BA6" w:rsidP="00020380">
      <w:pPr>
        <w:spacing w:after="117" w:line="259" w:lineRule="auto"/>
        <w:ind w:left="-5"/>
        <w:jc w:val="center"/>
        <w:rPr>
          <w:b/>
          <w:sz w:val="28"/>
        </w:rPr>
      </w:pPr>
    </w:p>
    <w:p w14:paraId="7DF78AD2" w14:textId="77777777" w:rsidR="00571BA6" w:rsidRDefault="00571BA6" w:rsidP="00020380">
      <w:pPr>
        <w:spacing w:after="117" w:line="259" w:lineRule="auto"/>
        <w:ind w:left="-5"/>
        <w:jc w:val="center"/>
        <w:rPr>
          <w:b/>
          <w:sz w:val="28"/>
        </w:rPr>
      </w:pPr>
    </w:p>
    <w:p w14:paraId="2824444F" w14:textId="5512EF57" w:rsidR="00075B2F" w:rsidRDefault="00075B2F" w:rsidP="00CC037C">
      <w:pPr>
        <w:spacing w:after="117" w:line="259" w:lineRule="auto"/>
        <w:ind w:left="0" w:firstLine="0"/>
        <w:rPr>
          <w:b/>
          <w:sz w:val="28"/>
        </w:rPr>
      </w:pPr>
      <w:r>
        <w:rPr>
          <w:b/>
          <w:sz w:val="28"/>
        </w:rPr>
        <w:t xml:space="preserve">Review on </w:t>
      </w:r>
      <w:proofErr w:type="spellStart"/>
      <w:r w:rsidR="00BC274E">
        <w:rPr>
          <w:b/>
          <w:sz w:val="28"/>
        </w:rPr>
        <w:t>P</w:t>
      </w:r>
      <w:r w:rsidR="0063086D">
        <w:rPr>
          <w:b/>
          <w:sz w:val="28"/>
        </w:rPr>
        <w:t>harmacognosti</w:t>
      </w:r>
      <w:r w:rsidR="00497B68">
        <w:rPr>
          <w:b/>
          <w:sz w:val="28"/>
        </w:rPr>
        <w:t>cal</w:t>
      </w:r>
      <w:proofErr w:type="spellEnd"/>
      <w:r>
        <w:rPr>
          <w:b/>
          <w:sz w:val="28"/>
        </w:rPr>
        <w:t xml:space="preserve"> &amp; Pharmacological </w:t>
      </w:r>
      <w:r w:rsidR="00BC274E">
        <w:rPr>
          <w:b/>
          <w:sz w:val="28"/>
        </w:rPr>
        <w:t>Properties</w:t>
      </w:r>
      <w:r>
        <w:rPr>
          <w:b/>
          <w:sz w:val="28"/>
        </w:rPr>
        <w:t xml:space="preserve"> of </w:t>
      </w:r>
      <w:proofErr w:type="spellStart"/>
      <w:r w:rsidR="00F02311" w:rsidRPr="00F02311">
        <w:rPr>
          <w:b/>
          <w:bCs/>
          <w:i/>
          <w:sz w:val="28"/>
          <w:szCs w:val="22"/>
        </w:rPr>
        <w:t>Pyrostegia</w:t>
      </w:r>
      <w:proofErr w:type="spellEnd"/>
      <w:r w:rsidR="00F02311" w:rsidRPr="00F02311">
        <w:rPr>
          <w:b/>
          <w:bCs/>
          <w:i/>
          <w:sz w:val="28"/>
          <w:szCs w:val="22"/>
        </w:rPr>
        <w:t xml:space="preserve"> </w:t>
      </w:r>
      <w:proofErr w:type="spellStart"/>
      <w:r w:rsidR="00F02311" w:rsidRPr="00F02311">
        <w:rPr>
          <w:b/>
          <w:bCs/>
          <w:i/>
          <w:sz w:val="28"/>
          <w:szCs w:val="22"/>
        </w:rPr>
        <w:t>venusta</w:t>
      </w:r>
      <w:proofErr w:type="spellEnd"/>
      <w:r w:rsidR="003F54A0">
        <w:rPr>
          <w:b/>
          <w:bCs/>
          <w:sz w:val="28"/>
          <w:szCs w:val="22"/>
        </w:rPr>
        <w:t xml:space="preserve">: </w:t>
      </w:r>
      <w:r w:rsidR="00020380">
        <w:rPr>
          <w:b/>
          <w:bCs/>
          <w:sz w:val="28"/>
          <w:szCs w:val="22"/>
        </w:rPr>
        <w:t>A</w:t>
      </w:r>
      <w:r w:rsidR="00BC274E" w:rsidRPr="00BC274E">
        <w:rPr>
          <w:b/>
          <w:bCs/>
          <w:sz w:val="28"/>
          <w:szCs w:val="22"/>
        </w:rPr>
        <w:t>n</w:t>
      </w:r>
      <w:r w:rsidRPr="00BC274E">
        <w:rPr>
          <w:b/>
          <w:bCs/>
          <w:sz w:val="28"/>
          <w:szCs w:val="22"/>
        </w:rPr>
        <w:t xml:space="preserve"> </w:t>
      </w:r>
      <w:r w:rsidR="00020380">
        <w:rPr>
          <w:b/>
          <w:bCs/>
          <w:sz w:val="28"/>
          <w:szCs w:val="22"/>
        </w:rPr>
        <w:t>O</w:t>
      </w:r>
      <w:r w:rsidRPr="00BC274E">
        <w:rPr>
          <w:b/>
          <w:bCs/>
          <w:sz w:val="28"/>
          <w:szCs w:val="22"/>
        </w:rPr>
        <w:t xml:space="preserve">rnamental </w:t>
      </w:r>
      <w:r w:rsidR="00020380">
        <w:rPr>
          <w:b/>
          <w:bCs/>
          <w:sz w:val="28"/>
          <w:szCs w:val="22"/>
        </w:rPr>
        <w:t>P</w:t>
      </w:r>
      <w:r w:rsidRPr="00BC274E">
        <w:rPr>
          <w:b/>
          <w:bCs/>
          <w:sz w:val="28"/>
          <w:szCs w:val="22"/>
        </w:rPr>
        <w:t>lant</w:t>
      </w:r>
    </w:p>
    <w:p w14:paraId="3CA088B6" w14:textId="77777777" w:rsidR="00020380" w:rsidRDefault="00020380" w:rsidP="00571BA6">
      <w:pPr>
        <w:spacing w:after="117" w:line="259" w:lineRule="auto"/>
        <w:ind w:left="-5"/>
        <w:jc w:val="both"/>
        <w:rPr>
          <w:b/>
          <w:sz w:val="28"/>
        </w:rPr>
      </w:pPr>
    </w:p>
    <w:p w14:paraId="00BB173F" w14:textId="77777777" w:rsidR="00020380" w:rsidRDefault="00020380" w:rsidP="00571BA6">
      <w:pPr>
        <w:spacing w:after="117" w:line="259" w:lineRule="auto"/>
        <w:ind w:left="-5"/>
        <w:jc w:val="both"/>
        <w:rPr>
          <w:b/>
          <w:sz w:val="28"/>
        </w:rPr>
      </w:pPr>
    </w:p>
    <w:p w14:paraId="70429181" w14:textId="77777777" w:rsidR="00CE451D" w:rsidRDefault="00CE451D" w:rsidP="00CE451D">
      <w:pPr>
        <w:spacing w:after="117" w:line="259" w:lineRule="auto"/>
        <w:ind w:left="-5"/>
        <w:jc w:val="both"/>
        <w:rPr>
          <w:b/>
          <w:sz w:val="28"/>
        </w:rPr>
      </w:pPr>
    </w:p>
    <w:p w14:paraId="2A88060B" w14:textId="119F406E" w:rsidR="00CE451D" w:rsidRPr="00CE451D" w:rsidRDefault="00BC274E" w:rsidP="00CE451D">
      <w:pPr>
        <w:spacing w:after="117" w:line="259" w:lineRule="auto"/>
        <w:ind w:left="-5"/>
        <w:jc w:val="both"/>
        <w:rPr>
          <w:bCs/>
          <w:szCs w:val="18"/>
          <w:vertAlign w:val="superscript"/>
        </w:rPr>
      </w:pPr>
      <w:r>
        <w:rPr>
          <w:b/>
          <w:sz w:val="28"/>
        </w:rPr>
        <w:t xml:space="preserve">Authors: </w:t>
      </w:r>
      <w:r w:rsidR="00075B2F" w:rsidRPr="00571BA6">
        <w:rPr>
          <w:bCs/>
          <w:szCs w:val="18"/>
        </w:rPr>
        <w:t xml:space="preserve">Mrs. </w:t>
      </w:r>
      <w:proofErr w:type="spellStart"/>
      <w:r w:rsidR="00075B2F" w:rsidRPr="00571BA6">
        <w:rPr>
          <w:bCs/>
          <w:szCs w:val="18"/>
        </w:rPr>
        <w:t>Shital</w:t>
      </w:r>
      <w:proofErr w:type="spellEnd"/>
      <w:r w:rsidR="004813B2">
        <w:rPr>
          <w:bCs/>
          <w:szCs w:val="18"/>
        </w:rPr>
        <w:t xml:space="preserve"> </w:t>
      </w:r>
      <w:proofErr w:type="spellStart"/>
      <w:r w:rsidR="004813B2">
        <w:rPr>
          <w:bCs/>
          <w:szCs w:val="18"/>
        </w:rPr>
        <w:t>Revan</w:t>
      </w:r>
      <w:proofErr w:type="spellEnd"/>
      <w:r w:rsidR="004813B2">
        <w:rPr>
          <w:bCs/>
          <w:szCs w:val="18"/>
        </w:rPr>
        <w:t xml:space="preserve"> Kale</w:t>
      </w:r>
      <w:r w:rsidRPr="00571BA6">
        <w:rPr>
          <w:bCs/>
          <w:szCs w:val="18"/>
        </w:rPr>
        <w:t>kar</w:t>
      </w:r>
      <w:r w:rsidRPr="00571BA6">
        <w:rPr>
          <w:bCs/>
          <w:szCs w:val="18"/>
          <w:vertAlign w:val="superscript"/>
        </w:rPr>
        <w:t>1*</w:t>
      </w:r>
      <w:r w:rsidR="00075B2F" w:rsidRPr="00571BA6">
        <w:rPr>
          <w:bCs/>
          <w:szCs w:val="18"/>
        </w:rPr>
        <w:t xml:space="preserve">, </w:t>
      </w:r>
      <w:r w:rsidR="00F10001">
        <w:rPr>
          <w:bCs/>
          <w:szCs w:val="18"/>
        </w:rPr>
        <w:t xml:space="preserve">Dr. Sunil L. </w:t>
      </w:r>
      <w:r w:rsidR="00F10001" w:rsidRPr="00F10001">
        <w:rPr>
          <w:bCs/>
          <w:szCs w:val="18"/>
        </w:rPr>
        <w:t>Harer</w:t>
      </w:r>
      <w:r w:rsidR="00F10001" w:rsidRPr="00F10001">
        <w:rPr>
          <w:bCs/>
          <w:szCs w:val="18"/>
          <w:vertAlign w:val="superscript"/>
        </w:rPr>
        <w:t>1</w:t>
      </w:r>
      <w:r w:rsidR="00F10001">
        <w:rPr>
          <w:bCs/>
          <w:szCs w:val="18"/>
        </w:rPr>
        <w:t xml:space="preserve">, </w:t>
      </w:r>
      <w:r w:rsidRPr="00F10001">
        <w:rPr>
          <w:bCs/>
          <w:szCs w:val="18"/>
        </w:rPr>
        <w:t>Ms</w:t>
      </w:r>
      <w:r w:rsidRPr="00571BA6">
        <w:rPr>
          <w:bCs/>
          <w:szCs w:val="18"/>
        </w:rPr>
        <w:t xml:space="preserve">. </w:t>
      </w:r>
      <w:proofErr w:type="spellStart"/>
      <w:r w:rsidR="00075B2F" w:rsidRPr="00571BA6">
        <w:rPr>
          <w:bCs/>
          <w:szCs w:val="18"/>
        </w:rPr>
        <w:t>Harshita</w:t>
      </w:r>
      <w:proofErr w:type="spellEnd"/>
      <w:r w:rsidRPr="00571BA6">
        <w:rPr>
          <w:bCs/>
          <w:szCs w:val="18"/>
        </w:rPr>
        <w:t xml:space="preserve"> Rajeev Agarwal</w:t>
      </w:r>
      <w:r w:rsidR="00F10001">
        <w:rPr>
          <w:bCs/>
          <w:szCs w:val="18"/>
          <w:vertAlign w:val="superscript"/>
        </w:rPr>
        <w:t>2</w:t>
      </w:r>
      <w:r w:rsidRPr="00571BA6">
        <w:rPr>
          <w:bCs/>
          <w:szCs w:val="18"/>
        </w:rPr>
        <w:t xml:space="preserve">, Mr. </w:t>
      </w:r>
      <w:r w:rsidR="00075B2F" w:rsidRPr="00571BA6">
        <w:rPr>
          <w:bCs/>
          <w:szCs w:val="18"/>
        </w:rPr>
        <w:t>Ganesh</w:t>
      </w:r>
      <w:r w:rsidRPr="00571BA6">
        <w:rPr>
          <w:bCs/>
          <w:szCs w:val="18"/>
        </w:rPr>
        <w:t xml:space="preserve"> </w:t>
      </w:r>
      <w:proofErr w:type="spellStart"/>
      <w:r w:rsidRPr="00571BA6">
        <w:rPr>
          <w:bCs/>
          <w:szCs w:val="18"/>
        </w:rPr>
        <w:t>Shamrao</w:t>
      </w:r>
      <w:proofErr w:type="spellEnd"/>
      <w:r w:rsidRPr="00571BA6">
        <w:rPr>
          <w:bCs/>
          <w:szCs w:val="18"/>
        </w:rPr>
        <w:t xml:space="preserve"> More</w:t>
      </w:r>
      <w:r w:rsidR="00CE451D">
        <w:rPr>
          <w:bCs/>
          <w:szCs w:val="18"/>
          <w:vertAlign w:val="superscript"/>
        </w:rPr>
        <w:t>2</w:t>
      </w:r>
      <w:r w:rsidR="00F10001">
        <w:rPr>
          <w:bCs/>
          <w:szCs w:val="18"/>
          <w:vertAlign w:val="superscript"/>
        </w:rPr>
        <w:t>*</w:t>
      </w:r>
      <w:r w:rsidR="00CE451D" w:rsidRPr="00571BA6">
        <w:rPr>
          <w:bCs/>
          <w:szCs w:val="18"/>
        </w:rPr>
        <w:t xml:space="preserve">, Mr. </w:t>
      </w:r>
      <w:proofErr w:type="spellStart"/>
      <w:r w:rsidR="00CE451D" w:rsidRPr="00571BA6">
        <w:rPr>
          <w:bCs/>
          <w:szCs w:val="18"/>
        </w:rPr>
        <w:t>Manas</w:t>
      </w:r>
      <w:proofErr w:type="spellEnd"/>
      <w:r w:rsidR="00CE451D" w:rsidRPr="00571BA6">
        <w:rPr>
          <w:bCs/>
          <w:szCs w:val="18"/>
        </w:rPr>
        <w:t xml:space="preserve"> Mahesh Joshi</w:t>
      </w:r>
      <w:r w:rsidR="00CE451D">
        <w:rPr>
          <w:bCs/>
          <w:szCs w:val="18"/>
          <w:vertAlign w:val="superscript"/>
        </w:rPr>
        <w:t>3</w:t>
      </w:r>
    </w:p>
    <w:p w14:paraId="14AC0380" w14:textId="77777777" w:rsidR="00020380" w:rsidRDefault="00020380" w:rsidP="00CE451D">
      <w:pPr>
        <w:spacing w:after="117" w:line="259" w:lineRule="auto"/>
        <w:ind w:left="0" w:firstLine="0"/>
        <w:jc w:val="both"/>
        <w:rPr>
          <w:b/>
          <w:sz w:val="28"/>
        </w:rPr>
      </w:pPr>
    </w:p>
    <w:p w14:paraId="27D86BE7" w14:textId="77777777" w:rsidR="00020380" w:rsidRDefault="00020380" w:rsidP="00571BA6">
      <w:pPr>
        <w:spacing w:after="117" w:line="259" w:lineRule="auto"/>
        <w:ind w:left="-5"/>
        <w:jc w:val="both"/>
        <w:rPr>
          <w:b/>
          <w:sz w:val="28"/>
        </w:rPr>
      </w:pPr>
    </w:p>
    <w:p w14:paraId="471BD7C8" w14:textId="260EFBA3" w:rsidR="00020380" w:rsidRDefault="00BC274E" w:rsidP="00571BA6">
      <w:pPr>
        <w:spacing w:after="117" w:line="259" w:lineRule="auto"/>
        <w:ind w:left="-5"/>
        <w:jc w:val="both"/>
        <w:rPr>
          <w:bCs/>
          <w:sz w:val="28"/>
        </w:rPr>
      </w:pPr>
      <w:r>
        <w:rPr>
          <w:b/>
          <w:sz w:val="28"/>
        </w:rPr>
        <w:t xml:space="preserve">Designation: </w:t>
      </w:r>
      <w:r>
        <w:rPr>
          <w:bCs/>
          <w:sz w:val="28"/>
        </w:rPr>
        <w:t xml:space="preserve"> </w:t>
      </w:r>
    </w:p>
    <w:p w14:paraId="44F2AFF6" w14:textId="6FC0E046" w:rsidR="00075B2F" w:rsidRDefault="00BC274E" w:rsidP="00CE451D">
      <w:pPr>
        <w:spacing w:after="117" w:line="259" w:lineRule="auto"/>
        <w:ind w:left="-5"/>
        <w:jc w:val="both"/>
        <w:rPr>
          <w:bCs/>
          <w:szCs w:val="18"/>
        </w:rPr>
      </w:pPr>
      <w:r w:rsidRPr="00571BA6">
        <w:rPr>
          <w:bCs/>
          <w:szCs w:val="18"/>
        </w:rPr>
        <w:t>1</w:t>
      </w:r>
      <w:r w:rsidRPr="00571BA6">
        <w:rPr>
          <w:b/>
          <w:szCs w:val="18"/>
        </w:rPr>
        <w:t>*</w:t>
      </w:r>
      <w:r w:rsidRPr="00571BA6">
        <w:rPr>
          <w:bCs/>
          <w:szCs w:val="18"/>
        </w:rPr>
        <w:t>:</w:t>
      </w:r>
      <w:r w:rsidR="00020380" w:rsidRPr="00571BA6">
        <w:rPr>
          <w:bCs/>
          <w:szCs w:val="18"/>
        </w:rPr>
        <w:t xml:space="preserve"> </w:t>
      </w:r>
      <w:r w:rsidRPr="00571BA6">
        <w:rPr>
          <w:bCs/>
          <w:szCs w:val="18"/>
        </w:rPr>
        <w:t xml:space="preserve">Assistant Professor, Department of </w:t>
      </w:r>
      <w:proofErr w:type="spellStart"/>
      <w:r w:rsidRPr="00571BA6">
        <w:rPr>
          <w:bCs/>
          <w:szCs w:val="18"/>
        </w:rPr>
        <w:t>Pharmacognosy</w:t>
      </w:r>
      <w:proofErr w:type="spellEnd"/>
      <w:r w:rsidRPr="00571BA6">
        <w:rPr>
          <w:bCs/>
          <w:szCs w:val="18"/>
        </w:rPr>
        <w:t>, D.Y</w:t>
      </w:r>
      <w:r w:rsidR="00020380" w:rsidRPr="00571BA6">
        <w:rPr>
          <w:bCs/>
          <w:szCs w:val="18"/>
        </w:rPr>
        <w:t>. PATIL UNIVERSITY</w:t>
      </w:r>
      <w:r w:rsidR="00DE4CDA">
        <w:rPr>
          <w:bCs/>
          <w:szCs w:val="18"/>
        </w:rPr>
        <w:t xml:space="preserve"> School Of Pharmacy,</w:t>
      </w:r>
      <w:r w:rsidR="00020380" w:rsidRPr="00571BA6">
        <w:rPr>
          <w:bCs/>
          <w:szCs w:val="18"/>
        </w:rPr>
        <w:t xml:space="preserve"> Sr. No. 124 &amp; 126, A/p </w:t>
      </w:r>
      <w:proofErr w:type="spellStart"/>
      <w:r w:rsidR="00020380" w:rsidRPr="00571BA6">
        <w:rPr>
          <w:bCs/>
          <w:szCs w:val="18"/>
        </w:rPr>
        <w:t>Ambi</w:t>
      </w:r>
      <w:proofErr w:type="spellEnd"/>
      <w:r w:rsidR="00020380" w:rsidRPr="00571BA6">
        <w:rPr>
          <w:bCs/>
          <w:szCs w:val="18"/>
        </w:rPr>
        <w:t xml:space="preserve"> MIDC Road, Tal </w:t>
      </w:r>
      <w:proofErr w:type="spellStart"/>
      <w:r w:rsidR="00020380" w:rsidRPr="00571BA6">
        <w:rPr>
          <w:bCs/>
          <w:szCs w:val="18"/>
        </w:rPr>
        <w:t>Maval</w:t>
      </w:r>
      <w:proofErr w:type="spellEnd"/>
      <w:r w:rsidR="00020380" w:rsidRPr="00571BA6">
        <w:rPr>
          <w:bCs/>
          <w:szCs w:val="18"/>
        </w:rPr>
        <w:t xml:space="preserve">, </w:t>
      </w:r>
      <w:proofErr w:type="spellStart"/>
      <w:r w:rsidR="00020380" w:rsidRPr="00571BA6">
        <w:rPr>
          <w:bCs/>
          <w:szCs w:val="18"/>
        </w:rPr>
        <w:t>Talegaon</w:t>
      </w:r>
      <w:proofErr w:type="spellEnd"/>
      <w:r w:rsidR="00020380" w:rsidRPr="00571BA6">
        <w:rPr>
          <w:bCs/>
          <w:szCs w:val="18"/>
        </w:rPr>
        <w:t xml:space="preserve"> </w:t>
      </w:r>
      <w:proofErr w:type="spellStart"/>
      <w:r w:rsidR="00020380" w:rsidRPr="00571BA6">
        <w:rPr>
          <w:bCs/>
          <w:szCs w:val="18"/>
        </w:rPr>
        <w:t>Dabhade</w:t>
      </w:r>
      <w:proofErr w:type="spellEnd"/>
      <w:r w:rsidR="00020380" w:rsidRPr="00571BA6">
        <w:rPr>
          <w:bCs/>
          <w:szCs w:val="18"/>
        </w:rPr>
        <w:t>, Maharashtra 410506</w:t>
      </w:r>
    </w:p>
    <w:p w14:paraId="11985231" w14:textId="3B35E778" w:rsidR="00F10001" w:rsidRPr="00571BA6" w:rsidRDefault="00F10001" w:rsidP="00F10001">
      <w:pPr>
        <w:spacing w:after="117" w:line="259" w:lineRule="auto"/>
        <w:ind w:left="-5"/>
        <w:jc w:val="both"/>
        <w:rPr>
          <w:bCs/>
          <w:szCs w:val="18"/>
        </w:rPr>
      </w:pPr>
      <w:r>
        <w:rPr>
          <w:bCs/>
          <w:szCs w:val="18"/>
        </w:rPr>
        <w:t xml:space="preserve">1:Principal, </w:t>
      </w:r>
      <w:r w:rsidRPr="00571BA6">
        <w:rPr>
          <w:bCs/>
          <w:szCs w:val="18"/>
        </w:rPr>
        <w:t xml:space="preserve">Department of </w:t>
      </w:r>
      <w:proofErr w:type="spellStart"/>
      <w:r w:rsidRPr="00571BA6">
        <w:rPr>
          <w:bCs/>
          <w:szCs w:val="18"/>
        </w:rPr>
        <w:t>Pharmacognosy</w:t>
      </w:r>
      <w:proofErr w:type="spellEnd"/>
      <w:r w:rsidRPr="00571BA6">
        <w:rPr>
          <w:bCs/>
          <w:szCs w:val="18"/>
        </w:rPr>
        <w:t>, D.Y. PATIL UNIVERSITY</w:t>
      </w:r>
      <w:r>
        <w:rPr>
          <w:bCs/>
          <w:szCs w:val="18"/>
        </w:rPr>
        <w:t xml:space="preserve"> School Of Pharmacy,</w:t>
      </w:r>
      <w:r w:rsidRPr="00571BA6">
        <w:rPr>
          <w:bCs/>
          <w:szCs w:val="18"/>
        </w:rPr>
        <w:t xml:space="preserve"> Sr. No. 124 &amp; 126, A/p </w:t>
      </w:r>
      <w:proofErr w:type="spellStart"/>
      <w:r w:rsidRPr="00571BA6">
        <w:rPr>
          <w:bCs/>
          <w:szCs w:val="18"/>
        </w:rPr>
        <w:t>Ambi</w:t>
      </w:r>
      <w:proofErr w:type="spellEnd"/>
      <w:r w:rsidRPr="00571BA6">
        <w:rPr>
          <w:bCs/>
          <w:szCs w:val="18"/>
        </w:rPr>
        <w:t xml:space="preserve"> MIDC Road, Tal </w:t>
      </w:r>
      <w:proofErr w:type="spellStart"/>
      <w:r w:rsidRPr="00571BA6">
        <w:rPr>
          <w:bCs/>
          <w:szCs w:val="18"/>
        </w:rPr>
        <w:t>Maval</w:t>
      </w:r>
      <w:proofErr w:type="spellEnd"/>
      <w:r w:rsidRPr="00571BA6">
        <w:rPr>
          <w:bCs/>
          <w:szCs w:val="18"/>
        </w:rPr>
        <w:t xml:space="preserve">, </w:t>
      </w:r>
      <w:proofErr w:type="spellStart"/>
      <w:r w:rsidRPr="00571BA6">
        <w:rPr>
          <w:bCs/>
          <w:szCs w:val="18"/>
        </w:rPr>
        <w:t>Talegaon</w:t>
      </w:r>
      <w:proofErr w:type="spellEnd"/>
      <w:r w:rsidRPr="00571BA6">
        <w:rPr>
          <w:bCs/>
          <w:szCs w:val="18"/>
        </w:rPr>
        <w:t xml:space="preserve"> </w:t>
      </w:r>
      <w:proofErr w:type="spellStart"/>
      <w:r w:rsidRPr="00571BA6">
        <w:rPr>
          <w:bCs/>
          <w:szCs w:val="18"/>
        </w:rPr>
        <w:t>Dabhade</w:t>
      </w:r>
      <w:proofErr w:type="spellEnd"/>
      <w:r w:rsidRPr="00571BA6">
        <w:rPr>
          <w:bCs/>
          <w:szCs w:val="18"/>
        </w:rPr>
        <w:t>, Maharashtra 410506</w:t>
      </w:r>
    </w:p>
    <w:p w14:paraId="63C91E63" w14:textId="52084D50" w:rsidR="00020380" w:rsidRPr="00571BA6" w:rsidRDefault="00F10001" w:rsidP="005211C6">
      <w:pPr>
        <w:spacing w:after="117" w:line="259" w:lineRule="auto"/>
        <w:ind w:left="-5"/>
        <w:jc w:val="both"/>
        <w:rPr>
          <w:bCs/>
          <w:szCs w:val="18"/>
        </w:rPr>
      </w:pPr>
      <w:r>
        <w:rPr>
          <w:bCs/>
          <w:szCs w:val="18"/>
        </w:rPr>
        <w:t>2</w:t>
      </w:r>
      <w:r w:rsidR="00020380" w:rsidRPr="00571BA6">
        <w:rPr>
          <w:bCs/>
          <w:szCs w:val="18"/>
        </w:rPr>
        <w:t>: Undergraduate Student</w:t>
      </w:r>
      <w:r w:rsidR="005211C6">
        <w:rPr>
          <w:bCs/>
          <w:szCs w:val="18"/>
        </w:rPr>
        <w:t xml:space="preserve">, </w:t>
      </w:r>
      <w:r w:rsidR="005211C6" w:rsidRPr="00571BA6">
        <w:rPr>
          <w:bCs/>
          <w:szCs w:val="18"/>
        </w:rPr>
        <w:t xml:space="preserve">Department of </w:t>
      </w:r>
      <w:proofErr w:type="spellStart"/>
      <w:r w:rsidR="005211C6" w:rsidRPr="00571BA6">
        <w:rPr>
          <w:bCs/>
          <w:szCs w:val="18"/>
        </w:rPr>
        <w:t>Pharmacognosy</w:t>
      </w:r>
      <w:proofErr w:type="spellEnd"/>
      <w:r w:rsidR="005211C6" w:rsidRPr="00571BA6">
        <w:rPr>
          <w:bCs/>
          <w:szCs w:val="18"/>
        </w:rPr>
        <w:t>, D.Y. PATIL UNIVERSITY</w:t>
      </w:r>
      <w:r w:rsidR="005211C6">
        <w:rPr>
          <w:bCs/>
          <w:szCs w:val="18"/>
        </w:rPr>
        <w:t xml:space="preserve"> School Of Pharmacy,</w:t>
      </w:r>
      <w:r w:rsidR="005211C6" w:rsidRPr="00571BA6">
        <w:rPr>
          <w:bCs/>
          <w:szCs w:val="18"/>
        </w:rPr>
        <w:t xml:space="preserve"> Sr. No. 124 &amp; 126, A/p </w:t>
      </w:r>
      <w:proofErr w:type="spellStart"/>
      <w:r w:rsidR="005211C6" w:rsidRPr="00571BA6">
        <w:rPr>
          <w:bCs/>
          <w:szCs w:val="18"/>
        </w:rPr>
        <w:t>Ambi</w:t>
      </w:r>
      <w:proofErr w:type="spellEnd"/>
      <w:r w:rsidR="005211C6" w:rsidRPr="00571BA6">
        <w:rPr>
          <w:bCs/>
          <w:szCs w:val="18"/>
        </w:rPr>
        <w:t xml:space="preserve"> MIDC Road, Tal </w:t>
      </w:r>
      <w:proofErr w:type="spellStart"/>
      <w:r w:rsidR="005211C6" w:rsidRPr="00571BA6">
        <w:rPr>
          <w:bCs/>
          <w:szCs w:val="18"/>
        </w:rPr>
        <w:t>Maval</w:t>
      </w:r>
      <w:proofErr w:type="spellEnd"/>
      <w:r w:rsidR="005211C6" w:rsidRPr="00571BA6">
        <w:rPr>
          <w:bCs/>
          <w:szCs w:val="18"/>
        </w:rPr>
        <w:t xml:space="preserve">, </w:t>
      </w:r>
      <w:proofErr w:type="spellStart"/>
      <w:r w:rsidR="005211C6" w:rsidRPr="00571BA6">
        <w:rPr>
          <w:bCs/>
          <w:szCs w:val="18"/>
        </w:rPr>
        <w:t>Talegaon</w:t>
      </w:r>
      <w:proofErr w:type="spellEnd"/>
      <w:r w:rsidR="005211C6" w:rsidRPr="00571BA6">
        <w:rPr>
          <w:bCs/>
          <w:szCs w:val="18"/>
        </w:rPr>
        <w:t xml:space="preserve"> </w:t>
      </w:r>
      <w:proofErr w:type="spellStart"/>
      <w:r w:rsidR="005211C6" w:rsidRPr="00571BA6">
        <w:rPr>
          <w:bCs/>
          <w:szCs w:val="18"/>
        </w:rPr>
        <w:t>Dabhade</w:t>
      </w:r>
      <w:proofErr w:type="spellEnd"/>
      <w:r w:rsidR="005211C6" w:rsidRPr="00571BA6">
        <w:rPr>
          <w:bCs/>
          <w:szCs w:val="18"/>
        </w:rPr>
        <w:t>, Maharashtra 410506</w:t>
      </w:r>
    </w:p>
    <w:p w14:paraId="7F42649B" w14:textId="257772E3" w:rsidR="00020380" w:rsidRPr="00571BA6" w:rsidRDefault="00020380" w:rsidP="00CE451D">
      <w:pPr>
        <w:spacing w:after="117" w:line="259" w:lineRule="auto"/>
        <w:ind w:left="-5"/>
        <w:jc w:val="both"/>
        <w:rPr>
          <w:bCs/>
          <w:szCs w:val="18"/>
        </w:rPr>
      </w:pPr>
      <w:r w:rsidRPr="00571BA6">
        <w:rPr>
          <w:bCs/>
          <w:szCs w:val="18"/>
        </w:rPr>
        <w:t>2</w:t>
      </w:r>
      <w:r w:rsidR="00F10001">
        <w:rPr>
          <w:bCs/>
          <w:szCs w:val="18"/>
        </w:rPr>
        <w:t>*</w:t>
      </w:r>
      <w:r w:rsidRPr="00571BA6">
        <w:rPr>
          <w:bCs/>
          <w:szCs w:val="18"/>
        </w:rPr>
        <w:t>: Assistant Professor, Department of Pharmacology, D.Y. PATIL UNIVERSITY,</w:t>
      </w:r>
      <w:r w:rsidR="00DE4CDA">
        <w:rPr>
          <w:bCs/>
          <w:szCs w:val="18"/>
        </w:rPr>
        <w:t xml:space="preserve"> School Of Pharmacy,</w:t>
      </w:r>
      <w:r w:rsidRPr="00571BA6">
        <w:rPr>
          <w:bCs/>
          <w:szCs w:val="18"/>
        </w:rPr>
        <w:t xml:space="preserve"> Sr. No. 124 &amp; 126, A/p </w:t>
      </w:r>
      <w:proofErr w:type="spellStart"/>
      <w:r w:rsidRPr="00571BA6">
        <w:rPr>
          <w:bCs/>
          <w:szCs w:val="18"/>
        </w:rPr>
        <w:t>Ambi</w:t>
      </w:r>
      <w:proofErr w:type="spellEnd"/>
      <w:r w:rsidRPr="00571BA6">
        <w:rPr>
          <w:bCs/>
          <w:szCs w:val="18"/>
        </w:rPr>
        <w:t xml:space="preserve"> MIDC Road, Tal </w:t>
      </w:r>
      <w:proofErr w:type="spellStart"/>
      <w:r w:rsidRPr="00571BA6">
        <w:rPr>
          <w:bCs/>
          <w:szCs w:val="18"/>
        </w:rPr>
        <w:t>Maval</w:t>
      </w:r>
      <w:proofErr w:type="spellEnd"/>
      <w:r w:rsidRPr="00571BA6">
        <w:rPr>
          <w:bCs/>
          <w:szCs w:val="18"/>
        </w:rPr>
        <w:t xml:space="preserve">, </w:t>
      </w:r>
      <w:proofErr w:type="spellStart"/>
      <w:r w:rsidRPr="00571BA6">
        <w:rPr>
          <w:bCs/>
          <w:szCs w:val="18"/>
        </w:rPr>
        <w:t>Talegaon</w:t>
      </w:r>
      <w:proofErr w:type="spellEnd"/>
      <w:r w:rsidRPr="00571BA6">
        <w:rPr>
          <w:bCs/>
          <w:szCs w:val="18"/>
        </w:rPr>
        <w:t xml:space="preserve"> </w:t>
      </w:r>
      <w:proofErr w:type="spellStart"/>
      <w:r w:rsidRPr="00571BA6">
        <w:rPr>
          <w:bCs/>
          <w:szCs w:val="18"/>
        </w:rPr>
        <w:t>Dabhade</w:t>
      </w:r>
      <w:proofErr w:type="spellEnd"/>
      <w:r w:rsidRPr="00571BA6">
        <w:rPr>
          <w:bCs/>
          <w:szCs w:val="18"/>
        </w:rPr>
        <w:t>, Maharashtra 410506</w:t>
      </w:r>
    </w:p>
    <w:p w14:paraId="22813E1F" w14:textId="77777777" w:rsidR="005211C6" w:rsidRPr="00571BA6" w:rsidRDefault="00CE451D" w:rsidP="005211C6">
      <w:pPr>
        <w:spacing w:after="117" w:line="259" w:lineRule="auto"/>
        <w:ind w:left="-5"/>
        <w:jc w:val="both"/>
        <w:rPr>
          <w:bCs/>
          <w:szCs w:val="18"/>
        </w:rPr>
      </w:pPr>
      <w:r>
        <w:rPr>
          <w:bCs/>
          <w:sz w:val="28"/>
        </w:rPr>
        <w:t xml:space="preserve">3: </w:t>
      </w:r>
      <w:r w:rsidRPr="00571BA6">
        <w:rPr>
          <w:bCs/>
          <w:szCs w:val="18"/>
        </w:rPr>
        <w:t>Undergraduate Student</w:t>
      </w:r>
      <w:r w:rsidR="005211C6">
        <w:rPr>
          <w:bCs/>
          <w:szCs w:val="18"/>
        </w:rPr>
        <w:t xml:space="preserve">, </w:t>
      </w:r>
      <w:r w:rsidR="005211C6" w:rsidRPr="00571BA6">
        <w:rPr>
          <w:bCs/>
          <w:szCs w:val="18"/>
        </w:rPr>
        <w:t xml:space="preserve">Department of </w:t>
      </w:r>
      <w:proofErr w:type="spellStart"/>
      <w:r w:rsidR="005211C6" w:rsidRPr="00571BA6">
        <w:rPr>
          <w:bCs/>
          <w:szCs w:val="18"/>
        </w:rPr>
        <w:t>Pharmacognosy</w:t>
      </w:r>
      <w:proofErr w:type="spellEnd"/>
      <w:r w:rsidR="005211C6" w:rsidRPr="00571BA6">
        <w:rPr>
          <w:bCs/>
          <w:szCs w:val="18"/>
        </w:rPr>
        <w:t>, D.Y. PATIL UNIVERSITY</w:t>
      </w:r>
      <w:r w:rsidR="005211C6">
        <w:rPr>
          <w:bCs/>
          <w:szCs w:val="18"/>
        </w:rPr>
        <w:t xml:space="preserve"> School Of Pharmacy,</w:t>
      </w:r>
      <w:r w:rsidR="005211C6" w:rsidRPr="00571BA6">
        <w:rPr>
          <w:bCs/>
          <w:szCs w:val="18"/>
        </w:rPr>
        <w:t xml:space="preserve"> Sr. No. 124 &amp; 126, A/p </w:t>
      </w:r>
      <w:proofErr w:type="spellStart"/>
      <w:r w:rsidR="005211C6" w:rsidRPr="00571BA6">
        <w:rPr>
          <w:bCs/>
          <w:szCs w:val="18"/>
        </w:rPr>
        <w:t>Ambi</w:t>
      </w:r>
      <w:proofErr w:type="spellEnd"/>
      <w:r w:rsidR="005211C6" w:rsidRPr="00571BA6">
        <w:rPr>
          <w:bCs/>
          <w:szCs w:val="18"/>
        </w:rPr>
        <w:t xml:space="preserve"> MIDC Road, Tal </w:t>
      </w:r>
      <w:proofErr w:type="spellStart"/>
      <w:r w:rsidR="005211C6" w:rsidRPr="00571BA6">
        <w:rPr>
          <w:bCs/>
          <w:szCs w:val="18"/>
        </w:rPr>
        <w:t>Maval</w:t>
      </w:r>
      <w:proofErr w:type="spellEnd"/>
      <w:r w:rsidR="005211C6" w:rsidRPr="00571BA6">
        <w:rPr>
          <w:bCs/>
          <w:szCs w:val="18"/>
        </w:rPr>
        <w:t xml:space="preserve">, </w:t>
      </w:r>
      <w:proofErr w:type="spellStart"/>
      <w:r w:rsidR="005211C6" w:rsidRPr="00571BA6">
        <w:rPr>
          <w:bCs/>
          <w:szCs w:val="18"/>
        </w:rPr>
        <w:t>Talegaon</w:t>
      </w:r>
      <w:proofErr w:type="spellEnd"/>
      <w:r w:rsidR="005211C6" w:rsidRPr="00571BA6">
        <w:rPr>
          <w:bCs/>
          <w:szCs w:val="18"/>
        </w:rPr>
        <w:t xml:space="preserve"> </w:t>
      </w:r>
      <w:proofErr w:type="spellStart"/>
      <w:r w:rsidR="005211C6" w:rsidRPr="00571BA6">
        <w:rPr>
          <w:bCs/>
          <w:szCs w:val="18"/>
        </w:rPr>
        <w:t>Dabhade</w:t>
      </w:r>
      <w:proofErr w:type="spellEnd"/>
      <w:r w:rsidR="005211C6" w:rsidRPr="00571BA6">
        <w:rPr>
          <w:bCs/>
          <w:szCs w:val="18"/>
        </w:rPr>
        <w:t>, Maharashtra 410506</w:t>
      </w:r>
    </w:p>
    <w:p w14:paraId="56F69192" w14:textId="238AE509" w:rsidR="00CE451D" w:rsidRPr="00571BA6" w:rsidRDefault="00CE451D" w:rsidP="00CE451D">
      <w:pPr>
        <w:spacing w:after="117" w:line="259" w:lineRule="auto"/>
        <w:ind w:left="-5"/>
        <w:jc w:val="both"/>
        <w:rPr>
          <w:bCs/>
          <w:szCs w:val="18"/>
        </w:rPr>
      </w:pPr>
    </w:p>
    <w:p w14:paraId="16B29C30" w14:textId="4C3B70B8" w:rsidR="00075B2F" w:rsidRPr="00CE451D" w:rsidRDefault="00075B2F" w:rsidP="00571BA6">
      <w:pPr>
        <w:spacing w:after="117" w:line="259" w:lineRule="auto"/>
        <w:ind w:left="0" w:firstLine="0"/>
        <w:jc w:val="both"/>
        <w:rPr>
          <w:bCs/>
          <w:sz w:val="28"/>
        </w:rPr>
      </w:pPr>
    </w:p>
    <w:p w14:paraId="199441CC" w14:textId="20536B10" w:rsidR="00075B2F" w:rsidRDefault="00075B2F" w:rsidP="00571BA6">
      <w:pPr>
        <w:spacing w:after="117" w:line="259" w:lineRule="auto"/>
        <w:ind w:left="-5"/>
        <w:jc w:val="both"/>
        <w:rPr>
          <w:b/>
          <w:sz w:val="28"/>
        </w:rPr>
      </w:pPr>
      <w:r>
        <w:rPr>
          <w:b/>
          <w:sz w:val="28"/>
        </w:rPr>
        <w:t xml:space="preserve">Corresponding author: </w:t>
      </w:r>
    </w:p>
    <w:p w14:paraId="7AEA537D" w14:textId="622A9237" w:rsidR="00020380" w:rsidRPr="00571BA6" w:rsidRDefault="004813B2" w:rsidP="00571BA6">
      <w:pPr>
        <w:spacing w:after="117" w:line="259" w:lineRule="auto"/>
        <w:ind w:left="-5"/>
        <w:jc w:val="both"/>
        <w:rPr>
          <w:bCs/>
          <w:szCs w:val="18"/>
        </w:rPr>
      </w:pPr>
      <w:r>
        <w:rPr>
          <w:bCs/>
          <w:szCs w:val="18"/>
        </w:rPr>
        <w:t xml:space="preserve">Mrs. </w:t>
      </w:r>
      <w:proofErr w:type="spellStart"/>
      <w:r>
        <w:rPr>
          <w:bCs/>
          <w:szCs w:val="18"/>
        </w:rPr>
        <w:t>Shital</w:t>
      </w:r>
      <w:proofErr w:type="spellEnd"/>
      <w:r>
        <w:rPr>
          <w:bCs/>
          <w:szCs w:val="18"/>
        </w:rPr>
        <w:t xml:space="preserve"> </w:t>
      </w:r>
      <w:proofErr w:type="spellStart"/>
      <w:r>
        <w:rPr>
          <w:bCs/>
          <w:szCs w:val="18"/>
        </w:rPr>
        <w:t>Revan</w:t>
      </w:r>
      <w:proofErr w:type="spellEnd"/>
      <w:r>
        <w:rPr>
          <w:bCs/>
          <w:szCs w:val="18"/>
        </w:rPr>
        <w:t xml:space="preserve"> </w:t>
      </w:r>
      <w:proofErr w:type="spellStart"/>
      <w:r>
        <w:rPr>
          <w:bCs/>
          <w:szCs w:val="18"/>
        </w:rPr>
        <w:t>Kale</w:t>
      </w:r>
      <w:r w:rsidR="00020380" w:rsidRPr="00571BA6">
        <w:rPr>
          <w:bCs/>
          <w:szCs w:val="18"/>
        </w:rPr>
        <w:t>kar</w:t>
      </w:r>
      <w:proofErr w:type="spellEnd"/>
    </w:p>
    <w:p w14:paraId="440A6159" w14:textId="1F667072" w:rsidR="00020380" w:rsidRPr="00571BA6" w:rsidRDefault="00020380" w:rsidP="00571BA6">
      <w:pPr>
        <w:spacing w:after="117" w:line="259" w:lineRule="auto"/>
        <w:ind w:left="-5"/>
        <w:jc w:val="both"/>
        <w:rPr>
          <w:b/>
          <w:szCs w:val="18"/>
        </w:rPr>
      </w:pPr>
      <w:r w:rsidRPr="00571BA6">
        <w:rPr>
          <w:bCs/>
          <w:szCs w:val="18"/>
        </w:rPr>
        <w:t xml:space="preserve">Assistant Professor, Department of </w:t>
      </w:r>
      <w:proofErr w:type="spellStart"/>
      <w:r w:rsidRPr="00571BA6">
        <w:rPr>
          <w:bCs/>
          <w:szCs w:val="18"/>
        </w:rPr>
        <w:t>Pharmacognosy</w:t>
      </w:r>
      <w:proofErr w:type="spellEnd"/>
      <w:r w:rsidRPr="00571BA6">
        <w:rPr>
          <w:bCs/>
          <w:szCs w:val="18"/>
        </w:rPr>
        <w:t>, D.Y. PATIL UNIVERSITY,</w:t>
      </w:r>
      <w:r w:rsidR="00DE4CDA">
        <w:rPr>
          <w:bCs/>
          <w:szCs w:val="18"/>
        </w:rPr>
        <w:t xml:space="preserve"> School Of Pharmacy,</w:t>
      </w:r>
      <w:r w:rsidRPr="00571BA6">
        <w:rPr>
          <w:bCs/>
          <w:szCs w:val="18"/>
        </w:rPr>
        <w:t xml:space="preserve"> Sr. No. 124 &amp; 126, A/p </w:t>
      </w:r>
      <w:proofErr w:type="spellStart"/>
      <w:r w:rsidRPr="00571BA6">
        <w:rPr>
          <w:bCs/>
          <w:szCs w:val="18"/>
        </w:rPr>
        <w:t>Ambi</w:t>
      </w:r>
      <w:proofErr w:type="spellEnd"/>
      <w:r w:rsidRPr="00571BA6">
        <w:rPr>
          <w:bCs/>
          <w:szCs w:val="18"/>
        </w:rPr>
        <w:t xml:space="preserve"> MIDC Road, Tal </w:t>
      </w:r>
      <w:proofErr w:type="spellStart"/>
      <w:r w:rsidRPr="00571BA6">
        <w:rPr>
          <w:bCs/>
          <w:szCs w:val="18"/>
        </w:rPr>
        <w:t>Maval</w:t>
      </w:r>
      <w:proofErr w:type="spellEnd"/>
      <w:r w:rsidRPr="00571BA6">
        <w:rPr>
          <w:bCs/>
          <w:szCs w:val="18"/>
        </w:rPr>
        <w:t xml:space="preserve">, </w:t>
      </w:r>
      <w:proofErr w:type="spellStart"/>
      <w:r w:rsidRPr="00571BA6">
        <w:rPr>
          <w:bCs/>
          <w:szCs w:val="18"/>
        </w:rPr>
        <w:t>Talegaon</w:t>
      </w:r>
      <w:proofErr w:type="spellEnd"/>
      <w:r w:rsidRPr="00571BA6">
        <w:rPr>
          <w:bCs/>
          <w:szCs w:val="18"/>
        </w:rPr>
        <w:t xml:space="preserve"> </w:t>
      </w:r>
      <w:proofErr w:type="spellStart"/>
      <w:r w:rsidRPr="00571BA6">
        <w:rPr>
          <w:bCs/>
          <w:szCs w:val="18"/>
        </w:rPr>
        <w:t>Dabhade</w:t>
      </w:r>
      <w:proofErr w:type="spellEnd"/>
      <w:r w:rsidRPr="00571BA6">
        <w:rPr>
          <w:bCs/>
          <w:szCs w:val="18"/>
        </w:rPr>
        <w:t>, Maharashtra 410506</w:t>
      </w:r>
      <w:r w:rsidR="00571BA6" w:rsidRPr="00571BA6">
        <w:rPr>
          <w:bCs/>
          <w:szCs w:val="18"/>
        </w:rPr>
        <w:t>.</w:t>
      </w:r>
    </w:p>
    <w:p w14:paraId="62568F2F" w14:textId="77777777" w:rsidR="00DE4CDA" w:rsidRDefault="00DE4CDA" w:rsidP="00571BA6">
      <w:pPr>
        <w:spacing w:after="117" w:line="259" w:lineRule="auto"/>
        <w:ind w:left="-5"/>
        <w:jc w:val="both"/>
        <w:rPr>
          <w:b/>
          <w:sz w:val="28"/>
        </w:rPr>
      </w:pPr>
    </w:p>
    <w:p w14:paraId="5338F969" w14:textId="77777777" w:rsidR="005211C6" w:rsidRDefault="005211C6" w:rsidP="00DE4CDA">
      <w:pPr>
        <w:spacing w:after="117" w:line="259" w:lineRule="auto"/>
        <w:ind w:left="0" w:firstLine="0"/>
        <w:rPr>
          <w:b/>
          <w:sz w:val="28"/>
        </w:rPr>
      </w:pPr>
    </w:p>
    <w:p w14:paraId="4BC51C4B" w14:textId="77777777" w:rsidR="005211C6" w:rsidRDefault="005211C6" w:rsidP="00DE4CDA">
      <w:pPr>
        <w:spacing w:after="117" w:line="259" w:lineRule="auto"/>
        <w:ind w:left="0" w:firstLine="0"/>
        <w:rPr>
          <w:b/>
          <w:sz w:val="28"/>
        </w:rPr>
      </w:pPr>
    </w:p>
    <w:p w14:paraId="133F6E2E" w14:textId="125D4346" w:rsidR="00CA7B5C" w:rsidRDefault="00927CA2" w:rsidP="00DE4CDA">
      <w:pPr>
        <w:spacing w:after="117" w:line="259" w:lineRule="auto"/>
        <w:ind w:left="0" w:firstLine="0"/>
      </w:pPr>
      <w:r>
        <w:rPr>
          <w:b/>
          <w:sz w:val="28"/>
        </w:rPr>
        <w:lastRenderedPageBreak/>
        <w:t>ABSTRACT:</w:t>
      </w:r>
      <w:r>
        <w:rPr>
          <w:sz w:val="28"/>
        </w:rPr>
        <w:t xml:space="preserve"> </w:t>
      </w:r>
    </w:p>
    <w:p w14:paraId="69264A95" w14:textId="1606EE8A" w:rsidR="00CC037C" w:rsidRPr="003B1AE6" w:rsidRDefault="003B1AE6" w:rsidP="00CC037C">
      <w:pPr>
        <w:spacing w:after="165" w:line="259" w:lineRule="auto"/>
        <w:ind w:left="-5"/>
        <w:jc w:val="both"/>
        <w:rPr>
          <w:szCs w:val="24"/>
        </w:rPr>
      </w:pPr>
      <w:r w:rsidRPr="003B1AE6">
        <w:rPr>
          <w:color w:val="3B3B3B"/>
          <w:szCs w:val="24"/>
          <w:shd w:val="clear" w:color="auto" w:fill="FFFFFF"/>
        </w:rPr>
        <w:t xml:space="preserve">Herbal and natural folk remedies have been used in all cultures of the world for centuries. Plants are undoubtedly a reservoir of potentially useful chemical compounds that act as medicines and provide new clues and clues for modern synthetic design. </w:t>
      </w:r>
      <w:proofErr w:type="spellStart"/>
      <w:r w:rsidR="00F02311" w:rsidRPr="00F02311">
        <w:rPr>
          <w:i/>
          <w:color w:val="3B3B3B"/>
          <w:szCs w:val="24"/>
          <w:shd w:val="clear" w:color="auto" w:fill="FFFFFF"/>
        </w:rPr>
        <w:t>Pyrostegia</w:t>
      </w:r>
      <w:proofErr w:type="spellEnd"/>
      <w:r w:rsidR="00F02311" w:rsidRPr="00F02311">
        <w:rPr>
          <w:i/>
          <w:color w:val="3B3B3B"/>
          <w:szCs w:val="24"/>
          <w:shd w:val="clear" w:color="auto" w:fill="FFFFFF"/>
        </w:rPr>
        <w:t xml:space="preserve"> </w:t>
      </w:r>
      <w:proofErr w:type="spellStart"/>
      <w:r w:rsidR="00F02311" w:rsidRPr="00F02311">
        <w:rPr>
          <w:i/>
          <w:color w:val="3B3B3B"/>
          <w:szCs w:val="24"/>
          <w:shd w:val="clear" w:color="auto" w:fill="FFFFFF"/>
        </w:rPr>
        <w:t>venusta</w:t>
      </w:r>
      <w:proofErr w:type="spellEnd"/>
      <w:r w:rsidRPr="003B1AE6">
        <w:rPr>
          <w:color w:val="3B3B3B"/>
          <w:szCs w:val="24"/>
          <w:shd w:val="clear" w:color="auto" w:fill="FFFFFF"/>
        </w:rPr>
        <w:t xml:space="preserve">, also known as flame vine or orange trumpet vine, is a species of flowering plant in the </w:t>
      </w:r>
      <w:r>
        <w:rPr>
          <w:color w:val="3B3B3B"/>
          <w:szCs w:val="24"/>
          <w:shd w:val="clear" w:color="auto" w:fill="FFFFFF"/>
        </w:rPr>
        <w:t xml:space="preserve">genus </w:t>
      </w:r>
      <w:proofErr w:type="spellStart"/>
      <w:r w:rsidRPr="003B1AE6">
        <w:rPr>
          <w:color w:val="3B3B3B"/>
          <w:szCs w:val="24"/>
          <w:shd w:val="clear" w:color="auto" w:fill="FFFFFF"/>
        </w:rPr>
        <w:t>Pyrostegia</w:t>
      </w:r>
      <w:proofErr w:type="spellEnd"/>
      <w:r w:rsidRPr="003B1AE6">
        <w:rPr>
          <w:color w:val="3B3B3B"/>
          <w:szCs w:val="24"/>
          <w:shd w:val="clear" w:color="auto" w:fill="FFFFFF"/>
        </w:rPr>
        <w:t xml:space="preserve"> </w:t>
      </w:r>
      <w:r>
        <w:rPr>
          <w:color w:val="3B3B3B"/>
          <w:szCs w:val="24"/>
          <w:shd w:val="clear" w:color="auto" w:fill="FFFFFF"/>
        </w:rPr>
        <w:t xml:space="preserve">family </w:t>
      </w:r>
      <w:proofErr w:type="spellStart"/>
      <w:r>
        <w:rPr>
          <w:color w:val="3B3B3B"/>
          <w:szCs w:val="24"/>
          <w:shd w:val="clear" w:color="auto" w:fill="FFFFFF"/>
        </w:rPr>
        <w:t>Bignoniaceae</w:t>
      </w:r>
      <w:proofErr w:type="spellEnd"/>
      <w:r w:rsidRPr="003B1AE6">
        <w:rPr>
          <w:color w:val="3B3B3B"/>
          <w:szCs w:val="24"/>
          <w:shd w:val="clear" w:color="auto" w:fill="FFFFFF"/>
        </w:rPr>
        <w:t xml:space="preserve">, native to southern Brazil, Bolivia, northeastern Argentina and Paraguay. It is a popular garden species today. In traditional Brazilian medicine, it has been widely used as a tonic to treat certain skin infections such as </w:t>
      </w:r>
      <w:proofErr w:type="spellStart"/>
      <w:r w:rsidRPr="003B1AE6">
        <w:rPr>
          <w:color w:val="3B3B3B"/>
          <w:szCs w:val="24"/>
          <w:shd w:val="clear" w:color="auto" w:fill="FFFFFF"/>
        </w:rPr>
        <w:t>leukoderma</w:t>
      </w:r>
      <w:proofErr w:type="spellEnd"/>
      <w:r w:rsidRPr="003B1AE6">
        <w:rPr>
          <w:color w:val="3B3B3B"/>
          <w:szCs w:val="24"/>
          <w:shd w:val="clear" w:color="auto" w:fill="FFFFFF"/>
        </w:rPr>
        <w:t xml:space="preserve">, </w:t>
      </w:r>
      <w:proofErr w:type="spellStart"/>
      <w:r w:rsidRPr="003B1AE6">
        <w:rPr>
          <w:color w:val="3B3B3B"/>
          <w:szCs w:val="24"/>
          <w:shd w:val="clear" w:color="auto" w:fill="FFFFFF"/>
        </w:rPr>
        <w:t>vitiligo</w:t>
      </w:r>
      <w:proofErr w:type="spellEnd"/>
      <w:r w:rsidRPr="003B1AE6">
        <w:rPr>
          <w:color w:val="3B3B3B"/>
          <w:szCs w:val="24"/>
          <w:shd w:val="clear" w:color="auto" w:fill="FFFFFF"/>
        </w:rPr>
        <w:t>, etc., as well as to treat diarrhea, cough and common respiratory diseases associated with</w:t>
      </w:r>
      <w:r w:rsidR="00DC2EA9">
        <w:rPr>
          <w:color w:val="3B3B3B"/>
          <w:szCs w:val="24"/>
          <w:shd w:val="clear" w:color="auto" w:fill="FFFFFF"/>
        </w:rPr>
        <w:t xml:space="preserve"> infections such as bronchitis, </w:t>
      </w:r>
      <w:r w:rsidRPr="003B1AE6">
        <w:rPr>
          <w:color w:val="3B3B3B"/>
          <w:szCs w:val="24"/>
          <w:shd w:val="clear" w:color="auto" w:fill="FFFFFF"/>
        </w:rPr>
        <w:t>colds</w:t>
      </w:r>
      <w:r w:rsidR="00DC2EA9">
        <w:rPr>
          <w:color w:val="3B3B3B"/>
          <w:szCs w:val="24"/>
          <w:shd w:val="clear" w:color="auto" w:fill="FFFFFF"/>
        </w:rPr>
        <w:t xml:space="preserve"> and</w:t>
      </w:r>
      <w:r w:rsidR="00DC2EA9" w:rsidRPr="00DC2EA9">
        <w:rPr>
          <w:color w:val="3B3B3B"/>
          <w:szCs w:val="24"/>
          <w:shd w:val="clear" w:color="auto" w:fill="FFFFFF"/>
        </w:rPr>
        <w:t xml:space="preserve"> </w:t>
      </w:r>
      <w:r w:rsidR="00DC2EA9" w:rsidRPr="003B1AE6">
        <w:rPr>
          <w:color w:val="3B3B3B"/>
          <w:szCs w:val="24"/>
          <w:shd w:val="clear" w:color="auto" w:fill="FFFFFF"/>
        </w:rPr>
        <w:t>flu</w:t>
      </w:r>
      <w:r w:rsidRPr="003B1AE6">
        <w:rPr>
          <w:color w:val="3B3B3B"/>
          <w:szCs w:val="24"/>
          <w:shd w:val="clear" w:color="auto" w:fill="FFFFFF"/>
        </w:rPr>
        <w:t xml:space="preserve">. Phytochemical studies on </w:t>
      </w:r>
      <w:proofErr w:type="spellStart"/>
      <w:r w:rsidR="00F02311" w:rsidRPr="00F02311">
        <w:rPr>
          <w:i/>
          <w:color w:val="3B3B3B"/>
          <w:szCs w:val="24"/>
          <w:shd w:val="clear" w:color="auto" w:fill="FFFFFF"/>
        </w:rPr>
        <w:t>Pyrostegia</w:t>
      </w:r>
      <w:proofErr w:type="spellEnd"/>
      <w:r w:rsidR="00F02311" w:rsidRPr="00F02311">
        <w:rPr>
          <w:i/>
          <w:color w:val="3B3B3B"/>
          <w:szCs w:val="24"/>
          <w:shd w:val="clear" w:color="auto" w:fill="FFFFFF"/>
        </w:rPr>
        <w:t xml:space="preserve"> </w:t>
      </w:r>
      <w:proofErr w:type="spellStart"/>
      <w:r w:rsidR="00F02311" w:rsidRPr="00F02311">
        <w:rPr>
          <w:i/>
          <w:color w:val="3B3B3B"/>
          <w:szCs w:val="24"/>
          <w:shd w:val="clear" w:color="auto" w:fill="FFFFFF"/>
        </w:rPr>
        <w:t>venusta</w:t>
      </w:r>
      <w:proofErr w:type="spellEnd"/>
      <w:r w:rsidRPr="003B1AE6">
        <w:rPr>
          <w:color w:val="3B3B3B"/>
          <w:szCs w:val="24"/>
          <w:shd w:val="clear" w:color="auto" w:fill="FFFFFF"/>
        </w:rPr>
        <w:t xml:space="preserve"> revealed sterols, </w:t>
      </w:r>
      <w:proofErr w:type="spellStart"/>
      <w:r w:rsidRPr="003B1AE6">
        <w:rPr>
          <w:color w:val="3B3B3B"/>
          <w:szCs w:val="24"/>
          <w:shd w:val="clear" w:color="auto" w:fill="FFFFFF"/>
        </w:rPr>
        <w:t>triterpenes</w:t>
      </w:r>
      <w:proofErr w:type="spellEnd"/>
      <w:r w:rsidRPr="003B1AE6">
        <w:rPr>
          <w:color w:val="3B3B3B"/>
          <w:szCs w:val="24"/>
          <w:shd w:val="clear" w:color="auto" w:fill="FFFFFF"/>
        </w:rPr>
        <w:t xml:space="preserve">, flavonoids, fatty acids, n-alkanes, nitrogen compounds such as </w:t>
      </w:r>
      <w:proofErr w:type="spellStart"/>
      <w:r w:rsidRPr="003B1AE6">
        <w:rPr>
          <w:color w:val="3B3B3B"/>
          <w:szCs w:val="24"/>
          <w:shd w:val="clear" w:color="auto" w:fill="FFFFFF"/>
        </w:rPr>
        <w:t>allantoin</w:t>
      </w:r>
      <w:proofErr w:type="spellEnd"/>
      <w:r w:rsidRPr="003B1AE6">
        <w:rPr>
          <w:color w:val="3B3B3B"/>
          <w:szCs w:val="24"/>
          <w:shd w:val="clear" w:color="auto" w:fill="FFFFFF"/>
        </w:rPr>
        <w:t xml:space="preserve"> and carbohydrates. Crude extracts from </w:t>
      </w:r>
      <w:proofErr w:type="spellStart"/>
      <w:r w:rsidRPr="003B1AE6">
        <w:rPr>
          <w:color w:val="3B3B3B"/>
          <w:szCs w:val="24"/>
          <w:shd w:val="clear" w:color="auto" w:fill="FFFFFF"/>
        </w:rPr>
        <w:t>Pyro</w:t>
      </w:r>
      <w:r w:rsidR="00DC2EA9">
        <w:rPr>
          <w:color w:val="3B3B3B"/>
          <w:szCs w:val="24"/>
          <w:shd w:val="clear" w:color="auto" w:fill="FFFFFF"/>
        </w:rPr>
        <w:t>S</w:t>
      </w:r>
      <w:r w:rsidRPr="003B1AE6">
        <w:rPr>
          <w:color w:val="3B3B3B"/>
          <w:szCs w:val="24"/>
          <w:shd w:val="clear" w:color="auto" w:fill="FFFFFF"/>
        </w:rPr>
        <w:t>stegia</w:t>
      </w:r>
      <w:proofErr w:type="spellEnd"/>
      <w:r w:rsidRPr="003B1AE6">
        <w:rPr>
          <w:color w:val="3B3B3B"/>
          <w:szCs w:val="24"/>
          <w:shd w:val="clear" w:color="auto" w:fill="FFFFFF"/>
        </w:rPr>
        <w:t xml:space="preserve"> </w:t>
      </w:r>
      <w:proofErr w:type="spellStart"/>
      <w:r w:rsidRPr="003B1AE6">
        <w:rPr>
          <w:color w:val="3B3B3B"/>
          <w:szCs w:val="24"/>
          <w:shd w:val="clear" w:color="auto" w:fill="FFFFFF"/>
        </w:rPr>
        <w:t>venusta</w:t>
      </w:r>
      <w:proofErr w:type="spellEnd"/>
      <w:r w:rsidRPr="003B1AE6">
        <w:rPr>
          <w:color w:val="3B3B3B"/>
          <w:szCs w:val="24"/>
          <w:shd w:val="clear" w:color="auto" w:fill="FFFFFF"/>
        </w:rPr>
        <w:t xml:space="preserve"> have a wide range of pharmacological effects, s</w:t>
      </w:r>
      <w:r w:rsidR="00DC2EA9">
        <w:rPr>
          <w:color w:val="3B3B3B"/>
          <w:szCs w:val="24"/>
          <w:shd w:val="clear" w:color="auto" w:fill="FFFFFF"/>
        </w:rPr>
        <w:t xml:space="preserve">uch as </w:t>
      </w:r>
      <w:r w:rsidRPr="003B1AE6">
        <w:rPr>
          <w:color w:val="3B3B3B"/>
          <w:szCs w:val="24"/>
          <w:shd w:val="clear" w:color="auto" w:fill="FFFFFF"/>
        </w:rPr>
        <w:t xml:space="preserve">antioxidant, anti-inflammatory, analgesic, </w:t>
      </w:r>
      <w:proofErr w:type="spellStart"/>
      <w:r w:rsidRPr="003B1AE6">
        <w:rPr>
          <w:color w:val="3B3B3B"/>
          <w:szCs w:val="24"/>
          <w:shd w:val="clear" w:color="auto" w:fill="FFFFFF"/>
        </w:rPr>
        <w:t>antinociceptive</w:t>
      </w:r>
      <w:proofErr w:type="spellEnd"/>
      <w:r w:rsidRPr="003B1AE6">
        <w:rPr>
          <w:color w:val="3B3B3B"/>
          <w:szCs w:val="24"/>
          <w:shd w:val="clear" w:color="auto" w:fill="FFFFFF"/>
        </w:rPr>
        <w:t xml:space="preserve">, wound healing, antimicrobial effects and are useful in the treatment of pathological disorders such as colds and flu. Also used to relieve menopausal symptoms and increase </w:t>
      </w:r>
      <w:proofErr w:type="spellStart"/>
      <w:r w:rsidRPr="003B1AE6">
        <w:rPr>
          <w:color w:val="3B3B3B"/>
          <w:szCs w:val="24"/>
          <w:shd w:val="clear" w:color="auto" w:fill="FFFFFF"/>
        </w:rPr>
        <w:t>melanogenesis</w:t>
      </w:r>
      <w:proofErr w:type="spellEnd"/>
      <w:r w:rsidRPr="003B1AE6">
        <w:rPr>
          <w:color w:val="3B3B3B"/>
          <w:szCs w:val="24"/>
          <w:shd w:val="clear" w:color="auto" w:fill="FFFFFF"/>
        </w:rPr>
        <w:t>.</w:t>
      </w:r>
      <w:r w:rsidR="00CC037C" w:rsidRPr="003B1AE6">
        <w:rPr>
          <w:szCs w:val="24"/>
        </w:rPr>
        <w:t xml:space="preserve">         </w:t>
      </w:r>
    </w:p>
    <w:p w14:paraId="34684837" w14:textId="684C90C3" w:rsidR="00CA7B5C" w:rsidRDefault="00927CA2" w:rsidP="00CC037C">
      <w:pPr>
        <w:spacing w:after="165" w:line="259" w:lineRule="auto"/>
        <w:ind w:left="-5"/>
        <w:jc w:val="both"/>
      </w:pPr>
      <w:r>
        <w:rPr>
          <w:b/>
          <w:sz w:val="28"/>
        </w:rPr>
        <w:t xml:space="preserve">KEYWORDS: </w:t>
      </w:r>
      <w:proofErr w:type="spellStart"/>
      <w:r w:rsidR="00F02311" w:rsidRPr="00F02311">
        <w:rPr>
          <w:i/>
        </w:rPr>
        <w:t>Pyrostegia</w:t>
      </w:r>
      <w:proofErr w:type="spellEnd"/>
      <w:r w:rsidR="00F02311" w:rsidRPr="00F02311">
        <w:rPr>
          <w:i/>
        </w:rPr>
        <w:t xml:space="preserve"> </w:t>
      </w:r>
      <w:proofErr w:type="spellStart"/>
      <w:r w:rsidR="00F02311" w:rsidRPr="00F02311">
        <w:rPr>
          <w:i/>
        </w:rPr>
        <w:t>venusta</w:t>
      </w:r>
      <w:proofErr w:type="spellEnd"/>
      <w:r>
        <w:t xml:space="preserve">, </w:t>
      </w:r>
      <w:proofErr w:type="spellStart"/>
      <w:r>
        <w:t>Flamevine</w:t>
      </w:r>
      <w:proofErr w:type="spellEnd"/>
      <w:r>
        <w:t xml:space="preserve">, orange trumpet vine. </w:t>
      </w:r>
    </w:p>
    <w:p w14:paraId="1FA74238" w14:textId="77777777" w:rsidR="00CA7B5C" w:rsidRDefault="00927CA2">
      <w:pPr>
        <w:spacing w:after="165" w:line="259" w:lineRule="auto"/>
        <w:ind w:left="-5"/>
      </w:pPr>
      <w:r>
        <w:rPr>
          <w:b/>
          <w:sz w:val="28"/>
        </w:rPr>
        <w:t xml:space="preserve">INTRODUCTION: </w:t>
      </w:r>
    </w:p>
    <w:p w14:paraId="35C430CC" w14:textId="68804935" w:rsidR="00D11664" w:rsidRPr="00AC71E3" w:rsidRDefault="00F02311" w:rsidP="00533AEE">
      <w:pPr>
        <w:spacing w:after="120" w:line="259" w:lineRule="auto"/>
        <w:ind w:left="-5"/>
        <w:jc w:val="both"/>
        <w:rPr>
          <w:szCs w:val="24"/>
        </w:rPr>
      </w:pPr>
      <w:proofErr w:type="spellStart"/>
      <w:r w:rsidRPr="00F02311">
        <w:rPr>
          <w:i/>
          <w:color w:val="3B3B3B"/>
          <w:szCs w:val="24"/>
          <w:shd w:val="clear" w:color="auto" w:fill="FFFFFF"/>
        </w:rPr>
        <w:t>Pyrostegia</w:t>
      </w:r>
      <w:proofErr w:type="spellEnd"/>
      <w:r w:rsidRPr="00F02311">
        <w:rPr>
          <w:i/>
          <w:color w:val="3B3B3B"/>
          <w:szCs w:val="24"/>
          <w:shd w:val="clear" w:color="auto" w:fill="FFFFFF"/>
        </w:rPr>
        <w:t xml:space="preserve"> </w:t>
      </w:r>
      <w:proofErr w:type="spellStart"/>
      <w:r w:rsidRPr="00F02311">
        <w:rPr>
          <w:i/>
          <w:color w:val="3B3B3B"/>
          <w:szCs w:val="24"/>
          <w:shd w:val="clear" w:color="auto" w:fill="FFFFFF"/>
        </w:rPr>
        <w:t>venusta</w:t>
      </w:r>
      <w:proofErr w:type="spellEnd"/>
      <w:r w:rsidR="00AC71E3" w:rsidRPr="00AC71E3">
        <w:rPr>
          <w:color w:val="3B3B3B"/>
          <w:szCs w:val="24"/>
          <w:shd w:val="clear" w:color="auto" w:fill="FFFFFF"/>
        </w:rPr>
        <w:t xml:space="preserve">, also known as flame vine, is a species of plant in the genus </w:t>
      </w:r>
      <w:proofErr w:type="spellStart"/>
      <w:r w:rsidR="00AC71E3" w:rsidRPr="00AC71E3">
        <w:rPr>
          <w:color w:val="3B3B3B"/>
          <w:szCs w:val="24"/>
          <w:shd w:val="clear" w:color="auto" w:fill="FFFFFF"/>
        </w:rPr>
        <w:t>Pyrostegia</w:t>
      </w:r>
      <w:proofErr w:type="spellEnd"/>
      <w:r w:rsidR="00AC71E3" w:rsidRPr="00AC71E3">
        <w:rPr>
          <w:color w:val="3B3B3B"/>
          <w:szCs w:val="24"/>
          <w:shd w:val="clear" w:color="auto" w:fill="FFFFFF"/>
        </w:rPr>
        <w:t xml:space="preserve"> in the family </w:t>
      </w:r>
      <w:proofErr w:type="spellStart"/>
      <w:r w:rsidR="00AC71E3" w:rsidRPr="00AC71E3">
        <w:rPr>
          <w:color w:val="3B3B3B"/>
          <w:szCs w:val="24"/>
          <w:shd w:val="clear" w:color="auto" w:fill="FFFFFF"/>
        </w:rPr>
        <w:t>Bignoniaceae</w:t>
      </w:r>
      <w:proofErr w:type="spellEnd"/>
      <w:r w:rsidR="00AC71E3" w:rsidRPr="00AC71E3">
        <w:rPr>
          <w:color w:val="3B3B3B"/>
          <w:szCs w:val="24"/>
          <w:shd w:val="clear" w:color="auto" w:fill="FFFFFF"/>
        </w:rPr>
        <w:t xml:space="preserve">, native to southern Brazil, Bolivia, northeastern Argentina and Paraguay. It is a popular garden species today. John </w:t>
      </w:r>
      <w:proofErr w:type="spellStart"/>
      <w:r w:rsidR="00AC71E3" w:rsidRPr="00AC71E3">
        <w:rPr>
          <w:color w:val="3B3B3B"/>
          <w:szCs w:val="24"/>
          <w:shd w:val="clear" w:color="auto" w:fill="FFFFFF"/>
        </w:rPr>
        <w:t>Miers</w:t>
      </w:r>
      <w:proofErr w:type="spellEnd"/>
      <w:r w:rsidR="00AC71E3" w:rsidRPr="00AC71E3">
        <w:rPr>
          <w:color w:val="3B3B3B"/>
          <w:szCs w:val="24"/>
          <w:shd w:val="clear" w:color="auto" w:fill="FFFFFF"/>
        </w:rPr>
        <w:t xml:space="preserve"> first described this species in 1863. This evergreen, vigorous climber is a fast grower and can spread like wildfire if left unattended. The height can be up to 5 meters. Foliage consists of two or three opposite leaflets, 4–8 cm across, pinnate leaves and a three-pronged tendril protruding from the end of the petiole. The orange flowers are 5–9 cm long and densely clustered and appear from winter through spring. Hummingbirds pollinate plants. The fruits are brown capsules that are smooth and 3 cm long. The plant is sensitive to cold winds and prefers sun and shelter. It tolerates the salinity of the soil. The plant's branching tentacles will cling to any hard surface, including brick walls. The family </w:t>
      </w:r>
      <w:proofErr w:type="spellStart"/>
      <w:r w:rsidR="00AC71E3" w:rsidRPr="00AC71E3">
        <w:rPr>
          <w:color w:val="3B3B3B"/>
          <w:szCs w:val="24"/>
          <w:shd w:val="clear" w:color="auto" w:fill="FFFFFF"/>
        </w:rPr>
        <w:t>Bignoniaceae</w:t>
      </w:r>
      <w:proofErr w:type="spellEnd"/>
      <w:r w:rsidR="00AC71E3" w:rsidRPr="00AC71E3">
        <w:rPr>
          <w:color w:val="3B3B3B"/>
          <w:szCs w:val="24"/>
          <w:shd w:val="clear" w:color="auto" w:fill="FFFFFF"/>
        </w:rPr>
        <w:t xml:space="preserve"> is a family of </w:t>
      </w:r>
      <w:proofErr w:type="spellStart"/>
      <w:r w:rsidR="00AC71E3" w:rsidRPr="00AC71E3">
        <w:rPr>
          <w:color w:val="3B3B3B"/>
          <w:szCs w:val="24"/>
          <w:shd w:val="clear" w:color="auto" w:fill="FFFFFF"/>
        </w:rPr>
        <w:t>dicotyledons</w:t>
      </w:r>
      <w:proofErr w:type="spellEnd"/>
      <w:r w:rsidR="00AC71E3" w:rsidRPr="00AC71E3">
        <w:rPr>
          <w:color w:val="3B3B3B"/>
          <w:szCs w:val="24"/>
          <w:shd w:val="clear" w:color="auto" w:fill="FFFFFF"/>
        </w:rPr>
        <w:t xml:space="preserve"> with 100–125 genera and 700–800 species. Chemical components identified in the genus include </w:t>
      </w:r>
      <w:proofErr w:type="spellStart"/>
      <w:r w:rsidR="00AC71E3" w:rsidRPr="00AC71E3">
        <w:rPr>
          <w:color w:val="3B3B3B"/>
          <w:szCs w:val="24"/>
          <w:shd w:val="clear" w:color="auto" w:fill="FFFFFF"/>
        </w:rPr>
        <w:t>lapacol</w:t>
      </w:r>
      <w:proofErr w:type="spellEnd"/>
      <w:r w:rsidR="00AC71E3" w:rsidRPr="00AC71E3">
        <w:rPr>
          <w:color w:val="3B3B3B"/>
          <w:szCs w:val="24"/>
          <w:shd w:val="clear" w:color="auto" w:fill="FFFFFF"/>
        </w:rPr>
        <w:t xml:space="preserve">-type </w:t>
      </w:r>
      <w:proofErr w:type="spellStart"/>
      <w:r w:rsidR="00AC71E3" w:rsidRPr="00AC71E3">
        <w:rPr>
          <w:color w:val="3B3B3B"/>
          <w:szCs w:val="24"/>
          <w:shd w:val="clear" w:color="auto" w:fill="FFFFFF"/>
        </w:rPr>
        <w:t>naphthoquinones</w:t>
      </w:r>
      <w:proofErr w:type="spellEnd"/>
      <w:r w:rsidR="00AC71E3" w:rsidRPr="00AC71E3">
        <w:rPr>
          <w:color w:val="3B3B3B"/>
          <w:szCs w:val="24"/>
          <w:shd w:val="clear" w:color="auto" w:fill="FFFFFF"/>
        </w:rPr>
        <w:t xml:space="preserve">, </w:t>
      </w:r>
      <w:proofErr w:type="spellStart"/>
      <w:r w:rsidR="00AC71E3" w:rsidRPr="00AC71E3">
        <w:rPr>
          <w:color w:val="3B3B3B"/>
          <w:szCs w:val="24"/>
          <w:shd w:val="clear" w:color="auto" w:fill="FFFFFF"/>
        </w:rPr>
        <w:t>iridoid</w:t>
      </w:r>
      <w:proofErr w:type="spellEnd"/>
      <w:r w:rsidR="00AC71E3" w:rsidRPr="00AC71E3">
        <w:rPr>
          <w:color w:val="3B3B3B"/>
          <w:szCs w:val="24"/>
          <w:shd w:val="clear" w:color="auto" w:fill="FFFFFF"/>
        </w:rPr>
        <w:t xml:space="preserve"> glycosides, flavones, </w:t>
      </w:r>
      <w:proofErr w:type="spellStart"/>
      <w:r w:rsidR="00AC71E3" w:rsidRPr="00AC71E3">
        <w:rPr>
          <w:color w:val="3B3B3B"/>
          <w:szCs w:val="24"/>
          <w:shd w:val="clear" w:color="auto" w:fill="FFFFFF"/>
        </w:rPr>
        <w:t>triterpenes</w:t>
      </w:r>
      <w:proofErr w:type="spellEnd"/>
      <w:r w:rsidR="00AC71E3" w:rsidRPr="00AC71E3">
        <w:rPr>
          <w:color w:val="3B3B3B"/>
          <w:szCs w:val="24"/>
          <w:shd w:val="clear" w:color="auto" w:fill="FFFFFF"/>
        </w:rPr>
        <w:t xml:space="preserve">, alkaloids, polyphenols, tannins, and fixed oils from seeds. The isolation of </w:t>
      </w:r>
      <w:proofErr w:type="spellStart"/>
      <w:r w:rsidR="00AC71E3" w:rsidRPr="00AC71E3">
        <w:rPr>
          <w:color w:val="3B3B3B"/>
          <w:szCs w:val="24"/>
          <w:shd w:val="clear" w:color="auto" w:fill="FFFFFF"/>
        </w:rPr>
        <w:t>oleanolic</w:t>
      </w:r>
      <w:proofErr w:type="spellEnd"/>
      <w:r w:rsidR="00AC71E3" w:rsidRPr="00AC71E3">
        <w:rPr>
          <w:color w:val="3B3B3B"/>
          <w:szCs w:val="24"/>
          <w:shd w:val="clear" w:color="auto" w:fill="FFFFFF"/>
        </w:rPr>
        <w:t xml:space="preserve"> acid from both aerial parts and flowers of </w:t>
      </w:r>
      <w:proofErr w:type="spellStart"/>
      <w:r w:rsidRPr="00F02311">
        <w:rPr>
          <w:i/>
          <w:color w:val="3B3B3B"/>
          <w:szCs w:val="24"/>
          <w:shd w:val="clear" w:color="auto" w:fill="FFFFFF"/>
        </w:rPr>
        <w:t>Pyrostegia</w:t>
      </w:r>
      <w:proofErr w:type="spellEnd"/>
      <w:r w:rsidRPr="00F02311">
        <w:rPr>
          <w:i/>
          <w:color w:val="3B3B3B"/>
          <w:szCs w:val="24"/>
          <w:shd w:val="clear" w:color="auto" w:fill="FFFFFF"/>
        </w:rPr>
        <w:t xml:space="preserve"> </w:t>
      </w:r>
      <w:proofErr w:type="spellStart"/>
      <w:r w:rsidRPr="00F02311">
        <w:rPr>
          <w:i/>
          <w:color w:val="3B3B3B"/>
          <w:szCs w:val="24"/>
          <w:shd w:val="clear" w:color="auto" w:fill="FFFFFF"/>
        </w:rPr>
        <w:t>venusta</w:t>
      </w:r>
      <w:proofErr w:type="spellEnd"/>
      <w:r w:rsidR="00AC71E3" w:rsidRPr="00AC71E3">
        <w:rPr>
          <w:color w:val="3B3B3B"/>
          <w:szCs w:val="24"/>
          <w:shd w:val="clear" w:color="auto" w:fill="FFFFFF"/>
        </w:rPr>
        <w:t xml:space="preserve"> has been documented in the literature. </w:t>
      </w:r>
      <w:proofErr w:type="spellStart"/>
      <w:r w:rsidR="00AC71E3" w:rsidRPr="00AC71E3">
        <w:rPr>
          <w:color w:val="3B3B3B"/>
          <w:szCs w:val="24"/>
          <w:shd w:val="clear" w:color="auto" w:fill="FFFFFF"/>
        </w:rPr>
        <w:t>Oleanolic</w:t>
      </w:r>
      <w:proofErr w:type="spellEnd"/>
      <w:r w:rsidR="00AC71E3" w:rsidRPr="00AC71E3">
        <w:rPr>
          <w:color w:val="3B3B3B"/>
          <w:szCs w:val="24"/>
          <w:shd w:val="clear" w:color="auto" w:fill="FFFFFF"/>
        </w:rPr>
        <w:t xml:space="preserve"> acid has been shown to be biologically very important. It has anti-cancer, anti-</w:t>
      </w:r>
      <w:proofErr w:type="spellStart"/>
      <w:r w:rsidR="00AC71E3" w:rsidRPr="00AC71E3">
        <w:rPr>
          <w:color w:val="3B3B3B"/>
          <w:szCs w:val="24"/>
          <w:shd w:val="clear" w:color="auto" w:fill="FFFFFF"/>
        </w:rPr>
        <w:t>tumour</w:t>
      </w:r>
      <w:proofErr w:type="spellEnd"/>
      <w:r w:rsidR="00AC71E3" w:rsidRPr="00AC71E3">
        <w:rPr>
          <w:color w:val="3B3B3B"/>
          <w:szCs w:val="24"/>
          <w:shd w:val="clear" w:color="auto" w:fill="FFFFFF"/>
        </w:rPr>
        <w:t xml:space="preserve">, antioxidant, anti-inflammatory, </w:t>
      </w:r>
      <w:proofErr w:type="spellStart"/>
      <w:r w:rsidR="00AC71E3" w:rsidRPr="00AC71E3">
        <w:rPr>
          <w:color w:val="3B3B3B"/>
          <w:szCs w:val="24"/>
          <w:shd w:val="clear" w:color="auto" w:fill="FFFFFF"/>
        </w:rPr>
        <w:t>acetylcholinest</w:t>
      </w:r>
      <w:r w:rsidR="00AC71E3">
        <w:rPr>
          <w:color w:val="3B3B3B"/>
          <w:szCs w:val="24"/>
          <w:shd w:val="clear" w:color="auto" w:fill="FFFFFF"/>
        </w:rPr>
        <w:t>erase</w:t>
      </w:r>
      <w:proofErr w:type="spellEnd"/>
      <w:r w:rsidR="00AC71E3">
        <w:rPr>
          <w:color w:val="3B3B3B"/>
          <w:szCs w:val="24"/>
          <w:shd w:val="clear" w:color="auto" w:fill="FFFFFF"/>
        </w:rPr>
        <w:t>, alpha-</w:t>
      </w:r>
      <w:proofErr w:type="spellStart"/>
      <w:r w:rsidR="00AC71E3">
        <w:rPr>
          <w:color w:val="3B3B3B"/>
          <w:szCs w:val="24"/>
          <w:shd w:val="clear" w:color="auto" w:fill="FFFFFF"/>
        </w:rPr>
        <w:t>glucosidase</w:t>
      </w:r>
      <w:proofErr w:type="spellEnd"/>
      <w:r w:rsidR="00AC71E3">
        <w:rPr>
          <w:color w:val="3B3B3B"/>
          <w:szCs w:val="24"/>
          <w:shd w:val="clear" w:color="auto" w:fill="FFFFFF"/>
        </w:rPr>
        <w:t xml:space="preserve">, </w:t>
      </w:r>
      <w:r w:rsidR="009A6E67" w:rsidRPr="00AC71E3">
        <w:rPr>
          <w:rStyle w:val="match"/>
          <w:szCs w:val="24"/>
        </w:rPr>
        <w:t xml:space="preserve">antimicrobial, </w:t>
      </w:r>
      <w:proofErr w:type="spellStart"/>
      <w:r w:rsidR="009A6E67" w:rsidRPr="00AC71E3">
        <w:rPr>
          <w:rStyle w:val="match"/>
          <w:szCs w:val="24"/>
        </w:rPr>
        <w:t>hepatoprotective</w:t>
      </w:r>
      <w:proofErr w:type="spellEnd"/>
      <w:r w:rsidR="009A6E67" w:rsidRPr="00AC71E3">
        <w:rPr>
          <w:rStyle w:val="match"/>
          <w:szCs w:val="24"/>
        </w:rPr>
        <w:t>, anti-inflammator</w:t>
      </w:r>
      <w:r w:rsidR="00C93ED6" w:rsidRPr="00AC71E3">
        <w:rPr>
          <w:rStyle w:val="match"/>
          <w:szCs w:val="24"/>
        </w:rPr>
        <w:t xml:space="preserve">y, antipruritic, antispasmodic, </w:t>
      </w:r>
      <w:r w:rsidR="009A6E67" w:rsidRPr="00AC71E3">
        <w:rPr>
          <w:rStyle w:val="match"/>
          <w:szCs w:val="24"/>
        </w:rPr>
        <w:t xml:space="preserve">anti-allergic, antiviral and </w:t>
      </w:r>
      <w:proofErr w:type="spellStart"/>
      <w:r w:rsidR="009A6E67" w:rsidRPr="00AC71E3">
        <w:rPr>
          <w:rStyle w:val="match"/>
          <w:szCs w:val="24"/>
        </w:rPr>
        <w:t>immunomodulatory</w:t>
      </w:r>
      <w:proofErr w:type="spellEnd"/>
      <w:r w:rsidR="009A6E67" w:rsidRPr="00AC71E3">
        <w:rPr>
          <w:rStyle w:val="match"/>
          <w:szCs w:val="24"/>
        </w:rPr>
        <w:t xml:space="preserve"> effects. The compounds acetin-7-O-β-</w:t>
      </w:r>
      <w:proofErr w:type="spellStart"/>
      <w:r w:rsidR="009A6E67" w:rsidRPr="00AC71E3">
        <w:rPr>
          <w:rStyle w:val="match"/>
          <w:szCs w:val="24"/>
        </w:rPr>
        <w:t>glucopyranoside</w:t>
      </w:r>
      <w:proofErr w:type="spellEnd"/>
      <w:r w:rsidR="009A6E67" w:rsidRPr="00AC71E3">
        <w:rPr>
          <w:rStyle w:val="match"/>
          <w:szCs w:val="24"/>
        </w:rPr>
        <w:t xml:space="preserve"> and β-</w:t>
      </w:r>
      <w:proofErr w:type="spellStart"/>
      <w:r w:rsidR="009A6E67" w:rsidRPr="00AC71E3">
        <w:rPr>
          <w:rStyle w:val="match"/>
          <w:szCs w:val="24"/>
        </w:rPr>
        <w:t>sitosterol</w:t>
      </w:r>
      <w:proofErr w:type="spellEnd"/>
      <w:r w:rsidR="009A6E67" w:rsidRPr="00AC71E3">
        <w:rPr>
          <w:rStyle w:val="match"/>
          <w:szCs w:val="24"/>
        </w:rPr>
        <w:t xml:space="preserve"> isolated from the flowers, roots and aerial parts of </w:t>
      </w:r>
      <w:proofErr w:type="spellStart"/>
      <w:r w:rsidRPr="00F02311">
        <w:rPr>
          <w:rStyle w:val="match"/>
          <w:i/>
          <w:szCs w:val="24"/>
        </w:rPr>
        <w:t>Pyrostegia</w:t>
      </w:r>
      <w:proofErr w:type="spellEnd"/>
      <w:r w:rsidRPr="00F02311">
        <w:rPr>
          <w:rStyle w:val="match"/>
          <w:i/>
          <w:szCs w:val="24"/>
        </w:rPr>
        <w:t xml:space="preserve"> </w:t>
      </w:r>
      <w:proofErr w:type="spellStart"/>
      <w:r w:rsidRPr="00F02311">
        <w:rPr>
          <w:rStyle w:val="match"/>
          <w:i/>
          <w:szCs w:val="24"/>
        </w:rPr>
        <w:t>venusta</w:t>
      </w:r>
      <w:proofErr w:type="spellEnd"/>
      <w:r w:rsidR="009A6E67" w:rsidRPr="00AC71E3">
        <w:rPr>
          <w:rStyle w:val="match"/>
          <w:szCs w:val="24"/>
        </w:rPr>
        <w:t xml:space="preserve"> also showed anti-inflammatory activity.</w:t>
      </w:r>
    </w:p>
    <w:p w14:paraId="02F0AC8B" w14:textId="77777777" w:rsidR="00CA7B5C" w:rsidRDefault="00927CA2">
      <w:pPr>
        <w:spacing w:after="120" w:line="259" w:lineRule="auto"/>
        <w:ind w:left="-5"/>
      </w:pPr>
      <w:r>
        <w:rPr>
          <w:b/>
          <w:sz w:val="28"/>
        </w:rPr>
        <w:t xml:space="preserve">PLANT DESCRIPTION: </w:t>
      </w:r>
    </w:p>
    <w:p w14:paraId="3D47879B" w14:textId="4394C0EA" w:rsidR="00571BA6" w:rsidRPr="00571BA6" w:rsidRDefault="00927CA2" w:rsidP="00571BA6">
      <w:pPr>
        <w:ind w:left="-5"/>
        <w:rPr>
          <w:b/>
        </w:rPr>
      </w:pPr>
      <w:r>
        <w:rPr>
          <w:b/>
        </w:rPr>
        <w:t xml:space="preserve">Biological Source: </w:t>
      </w:r>
      <w:proofErr w:type="spellStart"/>
      <w:r w:rsidR="00F02311" w:rsidRPr="00F02311">
        <w:rPr>
          <w:i/>
        </w:rPr>
        <w:t>Pyrostegia</w:t>
      </w:r>
      <w:proofErr w:type="spellEnd"/>
      <w:r w:rsidR="00F02311" w:rsidRPr="00F02311">
        <w:rPr>
          <w:i/>
        </w:rPr>
        <w:t xml:space="preserve"> </w:t>
      </w:r>
      <w:proofErr w:type="spellStart"/>
      <w:r w:rsidR="00F02311" w:rsidRPr="00F02311">
        <w:rPr>
          <w:i/>
        </w:rPr>
        <w:t>venusta</w:t>
      </w:r>
      <w:proofErr w:type="spellEnd"/>
      <w:r>
        <w:t xml:space="preserve">, also known as </w:t>
      </w:r>
      <w:r w:rsidR="00571BA6">
        <w:t>flame vine</w:t>
      </w:r>
      <w:r>
        <w:t xml:space="preserve"> or orange trumpet vine, is a plant species in the </w:t>
      </w:r>
      <w:proofErr w:type="spellStart"/>
      <w:r>
        <w:t>Bignoniaceae</w:t>
      </w:r>
      <w:proofErr w:type="spellEnd"/>
      <w:r>
        <w:t xml:space="preserve"> family </w:t>
      </w:r>
      <w:proofErr w:type="spellStart"/>
      <w:r>
        <w:t>Pyrostegia</w:t>
      </w:r>
      <w:proofErr w:type="spellEnd"/>
      <w:r>
        <w:t>.</w:t>
      </w:r>
      <w:r>
        <w:rPr>
          <w:b/>
        </w:rPr>
        <w:t xml:space="preserve"> </w:t>
      </w:r>
    </w:p>
    <w:p w14:paraId="4DFBB217" w14:textId="0F95FA1C" w:rsidR="00CA7B5C" w:rsidRDefault="00CA7B5C">
      <w:pPr>
        <w:spacing w:after="206" w:line="259" w:lineRule="auto"/>
        <w:ind w:left="0" w:firstLine="0"/>
      </w:pPr>
    </w:p>
    <w:p w14:paraId="07A8CEBB" w14:textId="77777777" w:rsidR="00533AEE" w:rsidRDefault="00533AEE">
      <w:pPr>
        <w:spacing w:after="206" w:line="259" w:lineRule="auto"/>
        <w:ind w:left="0" w:firstLine="0"/>
      </w:pPr>
    </w:p>
    <w:p w14:paraId="2D75D950" w14:textId="38DC4404" w:rsidR="00533AEE" w:rsidRDefault="00927CA2">
      <w:pPr>
        <w:spacing w:after="0"/>
        <w:ind w:left="-5"/>
      </w:pPr>
      <w:r>
        <w:t xml:space="preserve">   “Fig. 1 – Whole Plant</w:t>
      </w:r>
      <w:r w:rsidR="00533AEE">
        <w:t xml:space="preserve"> of </w:t>
      </w:r>
      <w:proofErr w:type="spellStart"/>
      <w:r w:rsidR="00F02311" w:rsidRPr="00F02311">
        <w:rPr>
          <w:i/>
        </w:rPr>
        <w:t>Pyrostegia</w:t>
      </w:r>
      <w:proofErr w:type="spellEnd"/>
      <w:r w:rsidR="00F02311" w:rsidRPr="00F02311">
        <w:rPr>
          <w:i/>
        </w:rPr>
        <w:t xml:space="preserve"> </w:t>
      </w:r>
      <w:proofErr w:type="spellStart"/>
      <w:r w:rsidR="00F02311" w:rsidRPr="00F02311">
        <w:rPr>
          <w:i/>
        </w:rPr>
        <w:t>venusta</w:t>
      </w:r>
      <w:proofErr w:type="spellEnd"/>
      <w:r>
        <w:t xml:space="preserve">”                                                     </w:t>
      </w:r>
    </w:p>
    <w:p w14:paraId="396CEA03" w14:textId="1474F191" w:rsidR="00CA7B5C" w:rsidRDefault="00533AEE">
      <w:pPr>
        <w:spacing w:after="55" w:line="259" w:lineRule="auto"/>
        <w:ind w:left="-840" w:right="-732" w:firstLine="0"/>
      </w:pPr>
      <w:r>
        <w:rPr>
          <w:noProof/>
          <w:lang w:val="en-IN" w:eastAsia="en-IN" w:bidi="ar-SA"/>
        </w:rPr>
        <w:drawing>
          <wp:inline distT="0" distB="0" distL="0" distR="0" wp14:anchorId="40B2DD11" wp14:editId="4B66EDA5">
            <wp:extent cx="3352800" cy="2585720"/>
            <wp:effectExtent l="0" t="0" r="0" b="508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9"/>
                    <a:stretch>
                      <a:fillRect/>
                    </a:stretch>
                  </pic:blipFill>
                  <pic:spPr>
                    <a:xfrm>
                      <a:off x="0" y="0"/>
                      <a:ext cx="3352800" cy="2585720"/>
                    </a:xfrm>
                    <a:prstGeom prst="rect">
                      <a:avLst/>
                    </a:prstGeom>
                  </pic:spPr>
                </pic:pic>
              </a:graphicData>
            </a:graphic>
          </wp:inline>
        </w:drawing>
      </w:r>
    </w:p>
    <w:p w14:paraId="6BAA469B" w14:textId="77777777" w:rsidR="00533AEE" w:rsidRDefault="00533AEE" w:rsidP="00533AEE">
      <w:pPr>
        <w:spacing w:after="0"/>
        <w:ind w:left="-5"/>
      </w:pPr>
    </w:p>
    <w:p w14:paraId="6D11516D" w14:textId="77777777" w:rsidR="00533AEE" w:rsidRDefault="00927CA2" w:rsidP="00533AEE">
      <w:pPr>
        <w:spacing w:after="0"/>
        <w:ind w:left="-5"/>
      </w:pPr>
      <w:r>
        <w:t xml:space="preserve"> </w:t>
      </w:r>
      <w:r w:rsidR="00533AEE">
        <w:t xml:space="preserve">“Fig 2 – Flower of the plant” </w:t>
      </w:r>
    </w:p>
    <w:p w14:paraId="1C3DEEDE" w14:textId="7F3172E1" w:rsidR="00533AEE" w:rsidRDefault="00533AEE" w:rsidP="00533AEE">
      <w:pPr>
        <w:spacing w:after="158" w:line="259" w:lineRule="auto"/>
        <w:ind w:left="0" w:firstLine="0"/>
      </w:pPr>
      <w:r>
        <w:rPr>
          <w:noProof/>
          <w:lang w:val="en-IN" w:eastAsia="en-IN" w:bidi="ar-SA"/>
        </w:rPr>
        <w:drawing>
          <wp:anchor distT="0" distB="0" distL="114300" distR="114300" simplePos="0" relativeHeight="251661312" behindDoc="0" locked="0" layoutInCell="1" allowOverlap="1" wp14:anchorId="22AB82BF" wp14:editId="7F8A5049">
            <wp:simplePos x="0" y="0"/>
            <wp:positionH relativeFrom="column">
              <wp:posOffset>-19685</wp:posOffset>
            </wp:positionH>
            <wp:positionV relativeFrom="paragraph">
              <wp:posOffset>207645</wp:posOffset>
            </wp:positionV>
            <wp:extent cx="3351600" cy="2584800"/>
            <wp:effectExtent l="0" t="0" r="1270" b="6350"/>
            <wp:wrapNone/>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10"/>
                    <a:stretch>
                      <a:fillRect/>
                    </a:stretch>
                  </pic:blipFill>
                  <pic:spPr>
                    <a:xfrm rot="10800001" flipV="1">
                      <a:off x="0" y="0"/>
                      <a:ext cx="3351600" cy="2584800"/>
                    </a:xfrm>
                    <a:prstGeom prst="rect">
                      <a:avLst/>
                    </a:prstGeom>
                  </pic:spPr>
                </pic:pic>
              </a:graphicData>
            </a:graphic>
            <wp14:sizeRelH relativeFrom="margin">
              <wp14:pctWidth>0</wp14:pctWidth>
            </wp14:sizeRelH>
            <wp14:sizeRelV relativeFrom="margin">
              <wp14:pctHeight>0</wp14:pctHeight>
            </wp14:sizeRelV>
          </wp:anchor>
        </w:drawing>
      </w:r>
    </w:p>
    <w:p w14:paraId="457D2CB4" w14:textId="2CC0E582" w:rsidR="00533AEE" w:rsidRDefault="00533AEE" w:rsidP="00533AEE">
      <w:pPr>
        <w:spacing w:after="158" w:line="259" w:lineRule="auto"/>
        <w:ind w:left="0" w:firstLine="0"/>
      </w:pPr>
    </w:p>
    <w:p w14:paraId="6E28BC6C" w14:textId="77777777" w:rsidR="00533AEE" w:rsidRDefault="00533AEE" w:rsidP="00533AEE">
      <w:pPr>
        <w:spacing w:after="158" w:line="259" w:lineRule="auto"/>
        <w:ind w:left="0" w:firstLine="0"/>
      </w:pPr>
    </w:p>
    <w:p w14:paraId="2BD15C91" w14:textId="77777777" w:rsidR="00533AEE" w:rsidRDefault="00533AEE" w:rsidP="00533AEE">
      <w:pPr>
        <w:spacing w:after="158" w:line="259" w:lineRule="auto"/>
        <w:ind w:left="0" w:firstLine="0"/>
      </w:pPr>
    </w:p>
    <w:p w14:paraId="19D8FEB8" w14:textId="77777777" w:rsidR="00533AEE" w:rsidRDefault="00533AEE" w:rsidP="00533AEE">
      <w:pPr>
        <w:spacing w:after="158" w:line="259" w:lineRule="auto"/>
        <w:ind w:left="0" w:firstLine="0"/>
      </w:pPr>
    </w:p>
    <w:p w14:paraId="34B09CBB" w14:textId="77777777" w:rsidR="00533AEE" w:rsidRDefault="00533AEE" w:rsidP="00533AEE">
      <w:pPr>
        <w:spacing w:after="158" w:line="259" w:lineRule="auto"/>
        <w:ind w:left="0" w:firstLine="0"/>
      </w:pPr>
    </w:p>
    <w:p w14:paraId="76797B23" w14:textId="77777777" w:rsidR="00533AEE" w:rsidRDefault="00533AEE" w:rsidP="00533AEE">
      <w:pPr>
        <w:spacing w:after="158" w:line="259" w:lineRule="auto"/>
        <w:ind w:left="0" w:firstLine="0"/>
      </w:pPr>
    </w:p>
    <w:p w14:paraId="605FB2D7" w14:textId="77777777" w:rsidR="00533AEE" w:rsidRDefault="00533AEE" w:rsidP="00533AEE">
      <w:pPr>
        <w:spacing w:after="158" w:line="259" w:lineRule="auto"/>
        <w:ind w:left="0" w:firstLine="0"/>
      </w:pPr>
    </w:p>
    <w:p w14:paraId="525CC456" w14:textId="77777777" w:rsidR="00533AEE" w:rsidRDefault="00533AEE" w:rsidP="00533AEE">
      <w:pPr>
        <w:spacing w:after="158" w:line="259" w:lineRule="auto"/>
        <w:ind w:left="0" w:firstLine="0"/>
      </w:pPr>
    </w:p>
    <w:p w14:paraId="4BE4F61A" w14:textId="77777777" w:rsidR="00533AEE" w:rsidRDefault="00533AEE" w:rsidP="00533AEE">
      <w:pPr>
        <w:spacing w:after="158" w:line="259" w:lineRule="auto"/>
        <w:ind w:left="0" w:firstLine="0"/>
      </w:pPr>
    </w:p>
    <w:p w14:paraId="733A0E93" w14:textId="77777777" w:rsidR="00533AEE" w:rsidRDefault="00533AEE" w:rsidP="00533AEE">
      <w:pPr>
        <w:spacing w:after="158" w:line="259" w:lineRule="auto"/>
        <w:ind w:left="0" w:firstLine="0"/>
      </w:pPr>
    </w:p>
    <w:p w14:paraId="35871284" w14:textId="6A9A37CA" w:rsidR="00533AEE" w:rsidRDefault="00533AEE" w:rsidP="00533AEE">
      <w:pPr>
        <w:spacing w:after="158" w:line="259" w:lineRule="auto"/>
        <w:ind w:left="0" w:firstLine="0"/>
      </w:pPr>
      <w:r>
        <w:t>“</w:t>
      </w:r>
      <w:r w:rsidR="00571BA6">
        <w:t>Fig 3 – Different seedi</w:t>
      </w:r>
      <w:r>
        <w:t xml:space="preserve">ng phases of </w:t>
      </w:r>
      <w:proofErr w:type="spellStart"/>
      <w:r w:rsidR="00F02311" w:rsidRPr="00F02311">
        <w:rPr>
          <w:i/>
        </w:rPr>
        <w:t>Pyrostegia</w:t>
      </w:r>
      <w:proofErr w:type="spellEnd"/>
      <w:r w:rsidR="00F02311" w:rsidRPr="00F02311">
        <w:rPr>
          <w:i/>
        </w:rPr>
        <w:t xml:space="preserve"> </w:t>
      </w:r>
      <w:proofErr w:type="spellStart"/>
      <w:r w:rsidR="00F02311" w:rsidRPr="00F02311">
        <w:rPr>
          <w:i/>
        </w:rPr>
        <w:t>venusta</w:t>
      </w:r>
      <w:proofErr w:type="spellEnd"/>
      <w:r>
        <w:t>”</w:t>
      </w:r>
    </w:p>
    <w:p w14:paraId="5CE668F5" w14:textId="278DC08D" w:rsidR="00571BA6" w:rsidRDefault="00533AEE" w:rsidP="00533AEE">
      <w:pPr>
        <w:spacing w:after="0"/>
        <w:ind w:left="-5"/>
      </w:pPr>
      <w:r>
        <w:rPr>
          <w:noProof/>
          <w:lang w:val="en-IN" w:eastAsia="en-IN" w:bidi="ar-SA"/>
        </w:rPr>
        <w:drawing>
          <wp:anchor distT="0" distB="0" distL="114300" distR="114300" simplePos="0" relativeHeight="251659264" behindDoc="0" locked="0" layoutInCell="1" allowOverlap="1" wp14:anchorId="693F6174" wp14:editId="0420A3D6">
            <wp:simplePos x="0" y="0"/>
            <wp:positionH relativeFrom="column">
              <wp:posOffset>-262255</wp:posOffset>
            </wp:positionH>
            <wp:positionV relativeFrom="paragraph">
              <wp:posOffset>38100</wp:posOffset>
            </wp:positionV>
            <wp:extent cx="3351530" cy="2584450"/>
            <wp:effectExtent l="0" t="0" r="1270" b="6350"/>
            <wp:wrapTight wrapText="bothSides">
              <wp:wrapPolygon edited="0">
                <wp:start x="0" y="0"/>
                <wp:lineTo x="0" y="21494"/>
                <wp:lineTo x="21485" y="21494"/>
                <wp:lineTo x="21485" y="0"/>
                <wp:lineTo x="0" y="0"/>
              </wp:wrapPolygon>
            </wp:wrapTight>
            <wp:docPr id="158" name="Picture 158"/>
            <wp:cNvGraphicFramePr/>
            <a:graphic xmlns:a="http://schemas.openxmlformats.org/drawingml/2006/main">
              <a:graphicData uri="http://schemas.openxmlformats.org/drawingml/2006/picture">
                <pic:pic xmlns:pic="http://schemas.openxmlformats.org/drawingml/2006/picture">
                  <pic:nvPicPr>
                    <pic:cNvPr id="158" name="Picture 158"/>
                    <pic:cNvPicPr/>
                  </pic:nvPicPr>
                  <pic:blipFill>
                    <a:blip r:embed="rId11"/>
                    <a:stretch>
                      <a:fillRect/>
                    </a:stretch>
                  </pic:blipFill>
                  <pic:spPr>
                    <a:xfrm>
                      <a:off x="0" y="0"/>
                      <a:ext cx="3351530" cy="2584450"/>
                    </a:xfrm>
                    <a:prstGeom prst="rect">
                      <a:avLst/>
                    </a:prstGeom>
                  </pic:spPr>
                </pic:pic>
              </a:graphicData>
            </a:graphic>
            <wp14:sizeRelH relativeFrom="margin">
              <wp14:pctWidth>0</wp14:pctWidth>
            </wp14:sizeRelH>
            <wp14:sizeRelV relativeFrom="margin">
              <wp14:pctHeight>0</wp14:pctHeight>
            </wp14:sizeRelV>
          </wp:anchor>
        </w:drawing>
      </w:r>
      <w:r w:rsidR="00571BA6">
        <w:t xml:space="preserve">      </w:t>
      </w:r>
      <w:r w:rsidR="00D11664">
        <w:t xml:space="preserve">                   </w:t>
      </w:r>
    </w:p>
    <w:p w14:paraId="56733C25" w14:textId="792BF04F" w:rsidR="00FD756A" w:rsidRDefault="00FD756A" w:rsidP="00D11664">
      <w:pPr>
        <w:spacing w:after="11" w:line="259" w:lineRule="auto"/>
        <w:ind w:left="0" w:right="-1057" w:firstLine="0"/>
      </w:pPr>
    </w:p>
    <w:p w14:paraId="6439C0F0" w14:textId="77777777" w:rsidR="00FD756A" w:rsidRDefault="00FD756A" w:rsidP="00571BA6">
      <w:pPr>
        <w:spacing w:after="11" w:line="259" w:lineRule="auto"/>
        <w:ind w:left="-1081" w:right="-1057" w:firstLine="0"/>
      </w:pPr>
    </w:p>
    <w:p w14:paraId="383AE935" w14:textId="6A8FBE8B" w:rsidR="00CA7B5C" w:rsidRDefault="00FD756A" w:rsidP="00571BA6">
      <w:pPr>
        <w:spacing w:after="11" w:line="259" w:lineRule="auto"/>
        <w:ind w:left="-1081" w:right="-1057" w:firstLine="0"/>
      </w:pPr>
      <w:r>
        <w:t xml:space="preserve">            </w:t>
      </w:r>
      <w:r w:rsidR="00571BA6">
        <w:t xml:space="preserve"> </w:t>
      </w:r>
      <w:r w:rsidR="005D5A64">
        <w:t xml:space="preserve"> </w:t>
      </w:r>
    </w:p>
    <w:p w14:paraId="47116FDE" w14:textId="268E249B" w:rsidR="00CA7B5C" w:rsidRDefault="00927CA2">
      <w:pPr>
        <w:spacing w:after="0" w:line="259" w:lineRule="auto"/>
        <w:ind w:left="0" w:firstLine="0"/>
      </w:pPr>
      <w:r>
        <w:t xml:space="preserve"> </w:t>
      </w:r>
    </w:p>
    <w:p w14:paraId="02FD7AC8" w14:textId="038D7BF9" w:rsidR="00CA7B5C" w:rsidRDefault="00CA7B5C">
      <w:pPr>
        <w:spacing w:after="0" w:line="259" w:lineRule="auto"/>
        <w:ind w:left="-840" w:right="-1064" w:firstLine="0"/>
      </w:pPr>
    </w:p>
    <w:p w14:paraId="6FBE1FB2" w14:textId="77777777" w:rsidR="00BC6F88" w:rsidRDefault="00BC6F88">
      <w:pPr>
        <w:spacing w:after="0" w:line="259" w:lineRule="auto"/>
        <w:ind w:left="-840" w:right="-1064" w:firstLine="0"/>
      </w:pPr>
    </w:p>
    <w:p w14:paraId="6BD2E393" w14:textId="77777777" w:rsidR="00BC6F88" w:rsidRDefault="00BC6F88">
      <w:pPr>
        <w:spacing w:after="0" w:line="259" w:lineRule="auto"/>
        <w:ind w:left="-840" w:right="-1064" w:firstLine="0"/>
      </w:pPr>
    </w:p>
    <w:p w14:paraId="14717E9C" w14:textId="77777777" w:rsidR="00BC6F88" w:rsidRDefault="00BC6F88">
      <w:pPr>
        <w:spacing w:after="0" w:line="259" w:lineRule="auto"/>
        <w:ind w:left="-840" w:right="-1064" w:firstLine="0"/>
      </w:pPr>
    </w:p>
    <w:p w14:paraId="7F1FB853" w14:textId="77777777" w:rsidR="009A6E67" w:rsidRDefault="009A6E67">
      <w:pPr>
        <w:spacing w:after="0" w:line="259" w:lineRule="auto"/>
        <w:ind w:left="-840" w:right="-1064" w:firstLine="0"/>
      </w:pPr>
    </w:p>
    <w:p w14:paraId="7EEF485A" w14:textId="41C29D61" w:rsidR="009A6E67" w:rsidRDefault="009A6E67">
      <w:pPr>
        <w:spacing w:after="0" w:line="259" w:lineRule="auto"/>
        <w:ind w:left="-840" w:right="-1064" w:firstLine="0"/>
      </w:pPr>
    </w:p>
    <w:p w14:paraId="3CB79CCE" w14:textId="77777777" w:rsidR="009A6E67" w:rsidRDefault="009A6E67">
      <w:pPr>
        <w:spacing w:after="0" w:line="259" w:lineRule="auto"/>
        <w:ind w:left="-840" w:right="-1064" w:firstLine="0"/>
      </w:pPr>
    </w:p>
    <w:p w14:paraId="720F8524" w14:textId="77777777" w:rsidR="00533AEE" w:rsidRDefault="00533AEE" w:rsidP="00533AEE">
      <w:pPr>
        <w:spacing w:after="204" w:line="259" w:lineRule="auto"/>
        <w:ind w:left="0" w:firstLine="0"/>
      </w:pPr>
    </w:p>
    <w:p w14:paraId="1262D5DF" w14:textId="7BAA1918" w:rsidR="00BC6F88" w:rsidRDefault="00BC6F88" w:rsidP="00533AEE">
      <w:pPr>
        <w:spacing w:after="204" w:line="259" w:lineRule="auto"/>
        <w:ind w:left="0" w:firstLine="0"/>
      </w:pPr>
      <w:r>
        <w:rPr>
          <w:b/>
        </w:rPr>
        <w:t xml:space="preserve">Taxonomy of </w:t>
      </w:r>
      <w:proofErr w:type="spellStart"/>
      <w:r w:rsidR="00F02311" w:rsidRPr="00F02311">
        <w:rPr>
          <w:b/>
          <w:i/>
        </w:rPr>
        <w:t>Pyrostegia</w:t>
      </w:r>
      <w:proofErr w:type="spellEnd"/>
      <w:r w:rsidR="00F02311" w:rsidRPr="00F02311">
        <w:rPr>
          <w:b/>
          <w:i/>
        </w:rPr>
        <w:t xml:space="preserve"> </w:t>
      </w:r>
      <w:proofErr w:type="spellStart"/>
      <w:r w:rsidR="00F02311" w:rsidRPr="00F02311">
        <w:rPr>
          <w:b/>
          <w:i/>
        </w:rPr>
        <w:t>venusta</w:t>
      </w:r>
      <w:proofErr w:type="spellEnd"/>
      <w:r>
        <w:rPr>
          <w:b/>
        </w:rPr>
        <w:t xml:space="preserve">: </w:t>
      </w:r>
    </w:p>
    <w:p w14:paraId="27195872" w14:textId="1BF5BC01" w:rsidR="00BC6F88" w:rsidRDefault="009A6E67">
      <w:pPr>
        <w:spacing w:after="0" w:line="259" w:lineRule="auto"/>
        <w:ind w:left="-840" w:right="-1064" w:firstLine="0"/>
      </w:pPr>
      <w:r>
        <w:t xml:space="preserve">                 Class: </w:t>
      </w:r>
      <w:proofErr w:type="spellStart"/>
      <w:r>
        <w:t>Equisetopsida</w:t>
      </w:r>
      <w:proofErr w:type="spellEnd"/>
    </w:p>
    <w:p w14:paraId="3D3A3905" w14:textId="1E087FDC" w:rsidR="009A6E67" w:rsidRDefault="0025446D">
      <w:pPr>
        <w:spacing w:after="0" w:line="259" w:lineRule="auto"/>
        <w:ind w:left="-840" w:right="-1064" w:firstLine="0"/>
      </w:pPr>
      <w:r>
        <w:t xml:space="preserve">                 </w:t>
      </w:r>
      <w:r w:rsidR="009A6E67">
        <w:t xml:space="preserve">Subclass: </w:t>
      </w:r>
      <w:proofErr w:type="spellStart"/>
      <w:r w:rsidR="009A6E67">
        <w:t>Magnoliidae</w:t>
      </w:r>
      <w:proofErr w:type="spellEnd"/>
    </w:p>
    <w:p w14:paraId="42334499" w14:textId="5E026B09" w:rsidR="00A579FD" w:rsidRDefault="0025446D">
      <w:pPr>
        <w:spacing w:after="0" w:line="259" w:lineRule="auto"/>
        <w:ind w:left="-840" w:right="-1064" w:firstLine="0"/>
      </w:pPr>
      <w:r>
        <w:t xml:space="preserve">                 </w:t>
      </w:r>
      <w:r w:rsidR="00A579FD">
        <w:t xml:space="preserve">Superorder: </w:t>
      </w:r>
      <w:proofErr w:type="spellStart"/>
      <w:r w:rsidR="00A579FD">
        <w:t>Asteranae</w:t>
      </w:r>
      <w:proofErr w:type="spellEnd"/>
    </w:p>
    <w:p w14:paraId="59196AE2" w14:textId="7A31BC83" w:rsidR="00A579FD" w:rsidRDefault="0025446D">
      <w:pPr>
        <w:spacing w:after="0" w:line="259" w:lineRule="auto"/>
        <w:ind w:left="-840" w:right="-1064" w:firstLine="0"/>
      </w:pPr>
      <w:r>
        <w:t xml:space="preserve">                 </w:t>
      </w:r>
      <w:r w:rsidR="00A579FD">
        <w:t xml:space="preserve">Order:    </w:t>
      </w:r>
      <w:proofErr w:type="spellStart"/>
      <w:r w:rsidR="00A579FD">
        <w:t>Lamiales</w:t>
      </w:r>
      <w:proofErr w:type="spellEnd"/>
    </w:p>
    <w:p w14:paraId="6895D1A0" w14:textId="6119DE35" w:rsidR="00A579FD" w:rsidRDefault="0025446D" w:rsidP="0025446D">
      <w:pPr>
        <w:spacing w:after="0" w:line="259" w:lineRule="auto"/>
        <w:ind w:right="-1064"/>
      </w:pPr>
      <w:r>
        <w:t xml:space="preserve">   </w:t>
      </w:r>
      <w:r w:rsidR="00A579FD">
        <w:t xml:space="preserve">Family:  </w:t>
      </w:r>
      <w:proofErr w:type="spellStart"/>
      <w:r w:rsidR="00A579FD">
        <w:t>Bignoniaceae</w:t>
      </w:r>
      <w:proofErr w:type="spellEnd"/>
    </w:p>
    <w:p w14:paraId="53CC56AA" w14:textId="386E7165" w:rsidR="00A579FD" w:rsidRPr="00A579FD" w:rsidRDefault="0025446D" w:rsidP="0025446D">
      <w:pPr>
        <w:spacing w:after="0" w:line="259" w:lineRule="auto"/>
        <w:ind w:right="-1064"/>
        <w:rPr>
          <w:i/>
        </w:rPr>
      </w:pPr>
      <w:r>
        <w:t xml:space="preserve">   </w:t>
      </w:r>
      <w:r w:rsidR="00A579FD">
        <w:t xml:space="preserve">Genus:    </w:t>
      </w:r>
      <w:proofErr w:type="spellStart"/>
      <w:r w:rsidR="00A579FD" w:rsidRPr="00A579FD">
        <w:rPr>
          <w:i/>
        </w:rPr>
        <w:t>Pyrostegia</w:t>
      </w:r>
      <w:proofErr w:type="spellEnd"/>
    </w:p>
    <w:p w14:paraId="3593B694" w14:textId="2E11C58A" w:rsidR="00CA7B5C" w:rsidRDefault="00CA7B5C" w:rsidP="004B327F">
      <w:pPr>
        <w:spacing w:after="0" w:line="259" w:lineRule="auto"/>
        <w:ind w:left="0" w:right="-1064" w:firstLine="0"/>
      </w:pPr>
    </w:p>
    <w:p w14:paraId="0F2620AD" w14:textId="77777777" w:rsidR="00CA7B5C" w:rsidRDefault="00927CA2">
      <w:pPr>
        <w:spacing w:after="157" w:line="259" w:lineRule="auto"/>
        <w:ind w:left="-5"/>
      </w:pPr>
      <w:r>
        <w:rPr>
          <w:b/>
        </w:rPr>
        <w:t xml:space="preserve">Synonyms: </w:t>
      </w:r>
    </w:p>
    <w:p w14:paraId="44C058E6" w14:textId="1DEC2097" w:rsidR="00CA7B5C" w:rsidRDefault="00927CA2" w:rsidP="00BC6F88">
      <w:pPr>
        <w:ind w:left="-5"/>
        <w:jc w:val="both"/>
      </w:pPr>
      <w:r>
        <w:t>Flame flower, flame vine, flaming trumpet vine, orange creeper, orange trumpet vine</w:t>
      </w:r>
      <w:proofErr w:type="gramStart"/>
      <w:r>
        <w:t>,  Flaming</w:t>
      </w:r>
      <w:proofErr w:type="gramEnd"/>
      <w:r>
        <w:t xml:space="preserve"> trumpet, Golden shower trumpet, </w:t>
      </w:r>
      <w:r w:rsidR="00254EBB">
        <w:t>Orange Bignonia, flame creeper</w:t>
      </w:r>
    </w:p>
    <w:p w14:paraId="2769012E" w14:textId="2030D8E8" w:rsidR="00CA7B5C" w:rsidRDefault="00927CA2" w:rsidP="00BC6F88">
      <w:pPr>
        <w:spacing w:after="0" w:line="259" w:lineRule="auto"/>
        <w:ind w:left="0" w:firstLine="0"/>
      </w:pPr>
      <w:r>
        <w:rPr>
          <w:b/>
        </w:rPr>
        <w:t xml:space="preserve"> </w:t>
      </w:r>
    </w:p>
    <w:p w14:paraId="025F17BC" w14:textId="77777777" w:rsidR="00CA7B5C" w:rsidRDefault="00927CA2">
      <w:pPr>
        <w:spacing w:after="157" w:line="259" w:lineRule="auto"/>
        <w:ind w:left="-5"/>
      </w:pPr>
      <w:r>
        <w:rPr>
          <w:b/>
        </w:rPr>
        <w:t xml:space="preserve">Distribution: </w:t>
      </w:r>
    </w:p>
    <w:p w14:paraId="151E287E" w14:textId="77777777" w:rsidR="00CA7B5C" w:rsidRDefault="00927CA2" w:rsidP="00BC6F88">
      <w:pPr>
        <w:spacing w:after="0"/>
        <w:ind w:left="-5"/>
        <w:jc w:val="both"/>
      </w:pPr>
      <w:r>
        <w:t xml:space="preserve">Argentina Northeast, Bolivia, Brazil North, Brazil Northeast, Brazil South, Brazil Southeast, </w:t>
      </w:r>
    </w:p>
    <w:p w14:paraId="408BAABF" w14:textId="0AA95C7D" w:rsidR="00CA7B5C" w:rsidRDefault="00927CA2" w:rsidP="0075563C">
      <w:pPr>
        <w:ind w:left="-5"/>
        <w:jc w:val="both"/>
      </w:pPr>
      <w:r>
        <w:t>Brazil West-Central, Colombia, Costa Rica, Ecuador, El Salvador, Guatemala, Guyana, Honduras, Mexico Central, Mexico Gulf, Mexico Northwest, Mexico Southeast, Mexico Southwest, Panamá, Paragua</w:t>
      </w:r>
      <w:r w:rsidR="00DC0B9B">
        <w:t>y, Peru, Suriname, Venezuela</w:t>
      </w:r>
    </w:p>
    <w:p w14:paraId="1E4DE1EE" w14:textId="77777777" w:rsidR="0075563C" w:rsidRDefault="0075563C" w:rsidP="0075563C">
      <w:pPr>
        <w:ind w:left="-5"/>
        <w:jc w:val="both"/>
      </w:pPr>
    </w:p>
    <w:p w14:paraId="49222F89" w14:textId="77777777" w:rsidR="00CA7B5C" w:rsidRDefault="00927CA2">
      <w:pPr>
        <w:spacing w:after="204" w:line="259" w:lineRule="auto"/>
        <w:ind w:left="-5"/>
      </w:pPr>
      <w:r>
        <w:rPr>
          <w:b/>
        </w:rPr>
        <w:t xml:space="preserve">Macroscopic Description: </w:t>
      </w:r>
    </w:p>
    <w:p w14:paraId="4D88EDF6" w14:textId="77777777" w:rsidR="008C30BB" w:rsidRPr="007C5C7F" w:rsidRDefault="008C30BB" w:rsidP="008C30BB">
      <w:pPr>
        <w:pStyle w:val="NormalWeb"/>
        <w:shd w:val="clear" w:color="auto" w:fill="FFFFFF"/>
        <w:spacing w:before="0" w:beforeAutospacing="0"/>
        <w:jc w:val="both"/>
        <w:rPr>
          <w:color w:val="000000" w:themeColor="text1"/>
        </w:rPr>
      </w:pPr>
      <w:r w:rsidRPr="007C5C7F">
        <w:rPr>
          <w:rStyle w:val="Strong"/>
          <w:color w:val="000000" w:themeColor="text1"/>
        </w:rPr>
        <w:t>Leaves</w:t>
      </w:r>
    </w:p>
    <w:p w14:paraId="191DE184" w14:textId="6CAA7C94" w:rsidR="008C30BB" w:rsidRPr="00927BA8" w:rsidRDefault="00927BA8" w:rsidP="008C30BB">
      <w:pPr>
        <w:pStyle w:val="NormalWeb"/>
        <w:shd w:val="clear" w:color="auto" w:fill="FFFFFF"/>
        <w:spacing w:before="0" w:beforeAutospacing="0"/>
        <w:jc w:val="both"/>
        <w:rPr>
          <w:color w:val="000000" w:themeColor="text1"/>
        </w:rPr>
      </w:pPr>
      <w:proofErr w:type="spellStart"/>
      <w:r w:rsidRPr="00927BA8">
        <w:rPr>
          <w:color w:val="3B3B3B"/>
          <w:shd w:val="clear" w:color="auto" w:fill="FFFFFF"/>
        </w:rPr>
        <w:t>Bipinnate</w:t>
      </w:r>
      <w:proofErr w:type="spellEnd"/>
      <w:r w:rsidRPr="00927BA8">
        <w:rPr>
          <w:color w:val="3B3B3B"/>
          <w:shd w:val="clear" w:color="auto" w:fill="FFFFFF"/>
        </w:rPr>
        <w:t xml:space="preserve">, often with an apically </w:t>
      </w:r>
      <w:proofErr w:type="spellStart"/>
      <w:r w:rsidRPr="00927BA8">
        <w:rPr>
          <w:color w:val="3B3B3B"/>
          <w:shd w:val="clear" w:color="auto" w:fill="FFFFFF"/>
        </w:rPr>
        <w:t>trifid</w:t>
      </w:r>
      <w:proofErr w:type="spellEnd"/>
      <w:r w:rsidRPr="00927BA8">
        <w:rPr>
          <w:color w:val="3B3B3B"/>
          <w:shd w:val="clear" w:color="auto" w:fill="FFFFFF"/>
        </w:rPr>
        <w:t xml:space="preserve"> terminal tendril (the ends rarely branch again, bifid or </w:t>
      </w:r>
      <w:proofErr w:type="spellStart"/>
      <w:r w:rsidRPr="00927BA8">
        <w:rPr>
          <w:color w:val="3B3B3B"/>
          <w:shd w:val="clear" w:color="auto" w:fill="FFFFFF"/>
        </w:rPr>
        <w:t>trifid</w:t>
      </w:r>
      <w:proofErr w:type="spellEnd"/>
      <w:r w:rsidRPr="00927BA8">
        <w:rPr>
          <w:color w:val="3B3B3B"/>
          <w:shd w:val="clear" w:color="auto" w:fill="FFFFFF"/>
        </w:rPr>
        <w:t xml:space="preserve">) or leaves trifoliate; Petioles densely hairy, tributary </w:t>
      </w:r>
      <w:proofErr w:type="spellStart"/>
      <w:r w:rsidRPr="00927BA8">
        <w:rPr>
          <w:color w:val="3B3B3B"/>
          <w:shd w:val="clear" w:color="auto" w:fill="FFFFFF"/>
        </w:rPr>
        <w:t>pilose</w:t>
      </w:r>
      <w:proofErr w:type="spellEnd"/>
      <w:r w:rsidRPr="00927BA8">
        <w:rPr>
          <w:color w:val="3B3B3B"/>
          <w:shd w:val="clear" w:color="auto" w:fill="FFFFFF"/>
        </w:rPr>
        <w:t xml:space="preserve"> or </w:t>
      </w:r>
      <w:proofErr w:type="spellStart"/>
      <w:r w:rsidRPr="00927BA8">
        <w:rPr>
          <w:color w:val="3B3B3B"/>
          <w:shd w:val="clear" w:color="auto" w:fill="FFFFFF"/>
        </w:rPr>
        <w:t>glabrous</w:t>
      </w:r>
      <w:proofErr w:type="spellEnd"/>
      <w:r w:rsidRPr="00927BA8">
        <w:rPr>
          <w:color w:val="3B3B3B"/>
          <w:shd w:val="clear" w:color="auto" w:fill="FFFFFF"/>
        </w:rPr>
        <w:t xml:space="preserve">; Leaflets ovate (rarely </w:t>
      </w:r>
      <w:proofErr w:type="spellStart"/>
      <w:r w:rsidRPr="00927BA8">
        <w:rPr>
          <w:color w:val="3B3B3B"/>
          <w:shd w:val="clear" w:color="auto" w:fill="FFFFFF"/>
        </w:rPr>
        <w:t>lanceolate</w:t>
      </w:r>
      <w:proofErr w:type="spellEnd"/>
      <w:r w:rsidRPr="00927BA8">
        <w:rPr>
          <w:color w:val="3B3B3B"/>
          <w:shd w:val="clear" w:color="auto" w:fill="FFFFFF"/>
        </w:rPr>
        <w:t xml:space="preserve">), slightly </w:t>
      </w:r>
      <w:proofErr w:type="spellStart"/>
      <w:r w:rsidRPr="00927BA8">
        <w:rPr>
          <w:color w:val="3B3B3B"/>
          <w:shd w:val="clear" w:color="auto" w:fill="FFFFFF"/>
        </w:rPr>
        <w:t>subinequilateral</w:t>
      </w:r>
      <w:proofErr w:type="spellEnd"/>
      <w:r w:rsidRPr="00927BA8">
        <w:rPr>
          <w:color w:val="3B3B3B"/>
          <w:shd w:val="clear" w:color="auto" w:fill="FFFFFF"/>
        </w:rPr>
        <w:t xml:space="preserve">, </w:t>
      </w:r>
      <w:proofErr w:type="spellStart"/>
      <w:r w:rsidRPr="00927BA8">
        <w:rPr>
          <w:color w:val="3B3B3B"/>
          <w:shd w:val="clear" w:color="auto" w:fill="FFFFFF"/>
        </w:rPr>
        <w:t>chartaceous</w:t>
      </w:r>
      <w:proofErr w:type="spellEnd"/>
      <w:r w:rsidRPr="00927BA8">
        <w:rPr>
          <w:color w:val="3B3B3B"/>
          <w:shd w:val="clear" w:color="auto" w:fill="FFFFFF"/>
        </w:rPr>
        <w:t xml:space="preserve"> (rarely membranous), 3 to 5 pairs of lateral veins protruding below, densely pubescent to </w:t>
      </w:r>
      <w:proofErr w:type="spellStart"/>
      <w:r w:rsidRPr="00927BA8">
        <w:rPr>
          <w:color w:val="3B3B3B"/>
          <w:shd w:val="clear" w:color="auto" w:fill="FFFFFF"/>
        </w:rPr>
        <w:t>glabrous</w:t>
      </w:r>
      <w:proofErr w:type="spellEnd"/>
      <w:r w:rsidRPr="00927BA8">
        <w:rPr>
          <w:color w:val="3B3B3B"/>
          <w:shd w:val="clear" w:color="auto" w:fill="FFFFFF"/>
        </w:rPr>
        <w:t xml:space="preserve">, transparent, </w:t>
      </w:r>
      <w:proofErr w:type="spellStart"/>
      <w:r w:rsidRPr="00927BA8">
        <w:rPr>
          <w:color w:val="3B3B3B"/>
          <w:shd w:val="clear" w:color="auto" w:fill="FFFFFF"/>
        </w:rPr>
        <w:t>abaxially</w:t>
      </w:r>
      <w:proofErr w:type="spellEnd"/>
      <w:r w:rsidRPr="00927BA8">
        <w:rPr>
          <w:color w:val="3B3B3B"/>
          <w:shd w:val="clear" w:color="auto" w:fill="FFFFFF"/>
        </w:rPr>
        <w:t xml:space="preserve"> often particularly conspicuous, with large axillary glands of the lower lateral veins, base rounded or obtuse (rarely </w:t>
      </w:r>
      <w:proofErr w:type="spellStart"/>
      <w:r w:rsidRPr="00927BA8">
        <w:rPr>
          <w:color w:val="3B3B3B"/>
          <w:shd w:val="clear" w:color="auto" w:fill="FFFFFF"/>
        </w:rPr>
        <w:t>cordate</w:t>
      </w:r>
      <w:proofErr w:type="spellEnd"/>
      <w:r w:rsidRPr="00927BA8">
        <w:rPr>
          <w:color w:val="3B3B3B"/>
          <w:shd w:val="clear" w:color="auto" w:fill="FFFFFF"/>
        </w:rPr>
        <w:t>), tip shortly acuminate-slimy or acuminate -</w:t>
      </w:r>
      <w:proofErr w:type="spellStart"/>
      <w:r w:rsidRPr="00927BA8">
        <w:rPr>
          <w:color w:val="3B3B3B"/>
          <w:shd w:val="clear" w:color="auto" w:fill="FFFFFF"/>
        </w:rPr>
        <w:t>mucron</w:t>
      </w:r>
      <w:r w:rsidRPr="00927BA8">
        <w:rPr>
          <w:color w:val="3B3B3B"/>
          <w:shd w:val="clear" w:color="auto" w:fill="FFFFFF"/>
        </w:rPr>
        <w:t>ulate</w:t>
      </w:r>
      <w:proofErr w:type="spellEnd"/>
      <w:r w:rsidRPr="00927BA8">
        <w:rPr>
          <w:color w:val="3B3B3B"/>
          <w:shd w:val="clear" w:color="auto" w:fill="FFFFFF"/>
        </w:rPr>
        <w:t xml:space="preserve"> (blunt-</w:t>
      </w:r>
      <w:proofErr w:type="spellStart"/>
      <w:r w:rsidRPr="00927BA8">
        <w:rPr>
          <w:color w:val="3B3B3B"/>
          <w:shd w:val="clear" w:color="auto" w:fill="FFFFFF"/>
        </w:rPr>
        <w:t>mucronulate</w:t>
      </w:r>
      <w:proofErr w:type="spellEnd"/>
      <w:r w:rsidRPr="00927BA8">
        <w:rPr>
          <w:color w:val="3B3B3B"/>
          <w:shd w:val="clear" w:color="auto" w:fill="FFFFFF"/>
        </w:rPr>
        <w:t xml:space="preserve"> or acuminate</w:t>
      </w:r>
      <w:r w:rsidRPr="00927BA8">
        <w:rPr>
          <w:color w:val="3B3B3B"/>
          <w:shd w:val="clear" w:color="auto" w:fill="FFFFFF"/>
        </w:rPr>
        <w:t>).</w:t>
      </w:r>
    </w:p>
    <w:p w14:paraId="2FF7137A" w14:textId="77777777" w:rsidR="008C30BB" w:rsidRPr="007C5C7F" w:rsidRDefault="008C30BB" w:rsidP="008C30BB">
      <w:pPr>
        <w:pStyle w:val="NormalWeb"/>
        <w:shd w:val="clear" w:color="auto" w:fill="FFFFFF"/>
        <w:spacing w:before="0" w:beforeAutospacing="0"/>
        <w:jc w:val="both"/>
        <w:rPr>
          <w:color w:val="000000" w:themeColor="text1"/>
        </w:rPr>
      </w:pPr>
      <w:proofErr w:type="spellStart"/>
      <w:r w:rsidRPr="007C5C7F">
        <w:rPr>
          <w:rStyle w:val="Strong"/>
          <w:color w:val="000000" w:themeColor="text1"/>
        </w:rPr>
        <w:t>Staminode</w:t>
      </w:r>
      <w:proofErr w:type="spellEnd"/>
    </w:p>
    <w:p w14:paraId="26F68A0F" w14:textId="77777777" w:rsidR="00424883" w:rsidRPr="00424883" w:rsidRDefault="00424883" w:rsidP="008C30BB">
      <w:pPr>
        <w:pStyle w:val="NormalWeb"/>
        <w:shd w:val="clear" w:color="auto" w:fill="FFFFFF"/>
        <w:spacing w:before="0" w:beforeAutospacing="0"/>
        <w:jc w:val="both"/>
        <w:rPr>
          <w:color w:val="000000"/>
          <w:shd w:val="clear" w:color="auto" w:fill="FFFFFF"/>
        </w:rPr>
      </w:pPr>
      <w:proofErr w:type="gramStart"/>
      <w:r w:rsidRPr="00424883">
        <w:rPr>
          <w:bCs/>
          <w:color w:val="000000"/>
          <w:shd w:val="clear" w:color="auto" w:fill="FFFFFF"/>
        </w:rPr>
        <w:t>Located</w:t>
      </w:r>
      <w:r w:rsidRPr="00424883">
        <w:rPr>
          <w:color w:val="000000"/>
          <w:shd w:val="clear" w:color="auto" w:fill="FFFFFF"/>
        </w:rPr>
        <w:t xml:space="preserve"> 1.2-1.6 cm </w:t>
      </w:r>
      <w:r w:rsidRPr="00424883">
        <w:rPr>
          <w:bCs/>
          <w:color w:val="000000"/>
          <w:shd w:val="clear" w:color="auto" w:fill="FFFFFF"/>
        </w:rPr>
        <w:t>higher than the placement</w:t>
      </w:r>
      <w:r w:rsidRPr="00424883">
        <w:rPr>
          <w:color w:val="000000"/>
          <w:shd w:val="clear" w:color="auto" w:fill="FFFFFF"/>
        </w:rPr>
        <w:t xml:space="preserve"> of </w:t>
      </w:r>
      <w:r w:rsidRPr="00424883">
        <w:rPr>
          <w:bCs/>
          <w:color w:val="000000"/>
          <w:shd w:val="clear" w:color="auto" w:fill="FFFFFF"/>
        </w:rPr>
        <w:t>the anthers.</w:t>
      </w:r>
      <w:proofErr w:type="gramEnd"/>
      <w:r w:rsidRPr="00424883">
        <w:rPr>
          <w:color w:val="000000"/>
          <w:shd w:val="clear" w:color="auto" w:fill="FFFFFF"/>
        </w:rPr>
        <w:t xml:space="preserve"> </w:t>
      </w:r>
    </w:p>
    <w:p w14:paraId="502BE154" w14:textId="5B1B30F2" w:rsidR="008C30BB" w:rsidRPr="007C5C7F" w:rsidRDefault="008C30BB" w:rsidP="008C30BB">
      <w:pPr>
        <w:pStyle w:val="NormalWeb"/>
        <w:shd w:val="clear" w:color="auto" w:fill="FFFFFF"/>
        <w:spacing w:before="0" w:beforeAutospacing="0"/>
        <w:jc w:val="both"/>
        <w:rPr>
          <w:color w:val="000000" w:themeColor="text1"/>
        </w:rPr>
      </w:pPr>
      <w:r w:rsidRPr="007C5C7F">
        <w:rPr>
          <w:rStyle w:val="Strong"/>
          <w:color w:val="000000" w:themeColor="text1"/>
        </w:rPr>
        <w:t>Fruit</w:t>
      </w:r>
      <w:r w:rsidR="007C5C7F">
        <w:rPr>
          <w:rStyle w:val="Strong"/>
          <w:color w:val="000000" w:themeColor="text1"/>
        </w:rPr>
        <w:t>:</w:t>
      </w:r>
    </w:p>
    <w:p w14:paraId="1AB32FFF" w14:textId="038F80F8" w:rsidR="00927BA8" w:rsidRPr="00927BA8" w:rsidRDefault="00927BA8" w:rsidP="007C5C7F">
      <w:pPr>
        <w:pStyle w:val="NormalWeb"/>
        <w:shd w:val="clear" w:color="auto" w:fill="FFFFFF"/>
        <w:spacing w:before="0" w:beforeAutospacing="0"/>
        <w:jc w:val="both"/>
        <w:rPr>
          <w:color w:val="3B3B3B"/>
          <w:shd w:val="clear" w:color="auto" w:fill="FFFFFF"/>
        </w:rPr>
      </w:pPr>
      <w:r w:rsidRPr="00927BA8">
        <w:rPr>
          <w:color w:val="3B3B3B"/>
          <w:shd w:val="clear" w:color="auto" w:fill="FFFFFF"/>
        </w:rPr>
        <w:t>C</w:t>
      </w:r>
      <w:r w:rsidRPr="00927BA8">
        <w:rPr>
          <w:color w:val="3B3B3B"/>
          <w:shd w:val="clear" w:color="auto" w:fill="FFFFFF"/>
        </w:rPr>
        <w:t xml:space="preserve">apsule </w:t>
      </w:r>
      <w:proofErr w:type="spellStart"/>
      <w:r w:rsidRPr="00927BA8">
        <w:rPr>
          <w:color w:val="3B3B3B"/>
          <w:shd w:val="clear" w:color="auto" w:fill="FFFFFF"/>
        </w:rPr>
        <w:t>glabrous</w:t>
      </w:r>
      <w:proofErr w:type="spellEnd"/>
      <w:r w:rsidRPr="00927BA8">
        <w:rPr>
          <w:color w:val="3B3B3B"/>
          <w:shd w:val="clear" w:color="auto" w:fill="FFFFFF"/>
        </w:rPr>
        <w:t>; Drying with an olive sheen, central vein visible but not prominent; base acute; Apex Aristat</w:t>
      </w:r>
      <w:r w:rsidRPr="00927BA8">
        <w:rPr>
          <w:color w:val="3B3B3B"/>
          <w:shd w:val="clear" w:color="auto" w:fill="FFFFFF"/>
        </w:rPr>
        <w:t>e</w:t>
      </w:r>
      <w:r w:rsidRPr="00927BA8">
        <w:rPr>
          <w:color w:val="3B3B3B"/>
          <w:shd w:val="clear" w:color="auto" w:fill="FFFFFF"/>
        </w:rPr>
        <w:t>.</w:t>
      </w:r>
    </w:p>
    <w:p w14:paraId="792F5E86" w14:textId="67450D4B" w:rsidR="007C5C7F" w:rsidRPr="007C5C7F" w:rsidRDefault="007C5C7F" w:rsidP="007C5C7F">
      <w:pPr>
        <w:pStyle w:val="NormalWeb"/>
        <w:shd w:val="clear" w:color="auto" w:fill="FFFFFF"/>
        <w:spacing w:before="0" w:beforeAutospacing="0"/>
        <w:jc w:val="both"/>
        <w:rPr>
          <w:color w:val="000000" w:themeColor="text1"/>
        </w:rPr>
      </w:pPr>
      <w:r w:rsidRPr="007C5C7F">
        <w:rPr>
          <w:rStyle w:val="Strong"/>
          <w:color w:val="000000" w:themeColor="text1"/>
        </w:rPr>
        <w:t>Inflorescence</w:t>
      </w:r>
      <w:r>
        <w:rPr>
          <w:rStyle w:val="Strong"/>
          <w:color w:val="000000" w:themeColor="text1"/>
        </w:rPr>
        <w:t>:</w:t>
      </w:r>
    </w:p>
    <w:p w14:paraId="0C03D704" w14:textId="77777777" w:rsidR="00C93B9A" w:rsidRPr="00C93B9A" w:rsidRDefault="00C93B9A" w:rsidP="008C30BB">
      <w:pPr>
        <w:pStyle w:val="NormalWeb"/>
        <w:shd w:val="clear" w:color="auto" w:fill="FFFFFF"/>
        <w:spacing w:before="0" w:beforeAutospacing="0"/>
        <w:jc w:val="both"/>
        <w:rPr>
          <w:color w:val="3B3B3B"/>
          <w:shd w:val="clear" w:color="auto" w:fill="FFFFFF"/>
        </w:rPr>
      </w:pPr>
      <w:r w:rsidRPr="00C93B9A">
        <w:rPr>
          <w:color w:val="3B3B3B"/>
          <w:shd w:val="clear" w:color="auto" w:fill="FFFFFF"/>
        </w:rPr>
        <w:t xml:space="preserve">A terminal or axillary panicle, generally dense or </w:t>
      </w:r>
      <w:proofErr w:type="spellStart"/>
      <w:r w:rsidRPr="00C93B9A">
        <w:rPr>
          <w:color w:val="3B3B3B"/>
          <w:shd w:val="clear" w:color="auto" w:fill="FFFFFF"/>
        </w:rPr>
        <w:t>subcorymbous</w:t>
      </w:r>
      <w:proofErr w:type="spellEnd"/>
      <w:r w:rsidRPr="00C93B9A">
        <w:rPr>
          <w:color w:val="3B3B3B"/>
          <w:shd w:val="clear" w:color="auto" w:fill="FFFFFF"/>
        </w:rPr>
        <w:t xml:space="preserve">, with calyxes that often overlap in dried specimens; </w:t>
      </w:r>
      <w:proofErr w:type="spellStart"/>
      <w:r w:rsidRPr="00C93B9A">
        <w:rPr>
          <w:color w:val="3B3B3B"/>
          <w:shd w:val="clear" w:color="auto" w:fill="FFFFFF"/>
        </w:rPr>
        <w:t>unbranched</w:t>
      </w:r>
      <w:proofErr w:type="spellEnd"/>
      <w:r w:rsidRPr="00C93B9A">
        <w:rPr>
          <w:color w:val="3B3B3B"/>
          <w:shd w:val="clear" w:color="auto" w:fill="FFFFFF"/>
        </w:rPr>
        <w:t xml:space="preserve"> or 1- or 2-fold (rarely 3-fold) branched; Stem, leaf rachis and bracteoles almost </w:t>
      </w:r>
      <w:proofErr w:type="spellStart"/>
      <w:r w:rsidRPr="00C93B9A">
        <w:rPr>
          <w:color w:val="3B3B3B"/>
          <w:shd w:val="clear" w:color="auto" w:fill="FFFFFF"/>
        </w:rPr>
        <w:t>glabrous</w:t>
      </w:r>
      <w:proofErr w:type="spellEnd"/>
      <w:r w:rsidRPr="00C93B9A">
        <w:rPr>
          <w:color w:val="3B3B3B"/>
          <w:shd w:val="clear" w:color="auto" w:fill="FFFFFF"/>
        </w:rPr>
        <w:t xml:space="preserve"> to densely hairy or hairy; the </w:t>
      </w:r>
      <w:proofErr w:type="spellStart"/>
      <w:r w:rsidRPr="00C93B9A">
        <w:rPr>
          <w:color w:val="3B3B3B"/>
          <w:shd w:val="clear" w:color="auto" w:fill="FFFFFF"/>
        </w:rPr>
        <w:t>trichomes</w:t>
      </w:r>
      <w:proofErr w:type="spellEnd"/>
      <w:r w:rsidRPr="00C93B9A">
        <w:rPr>
          <w:color w:val="3B3B3B"/>
          <w:shd w:val="clear" w:color="auto" w:fill="FFFFFF"/>
        </w:rPr>
        <w:t xml:space="preserve"> are initially perpendicular to the surface; calyx without teeth at apex, with sparse scales of </w:t>
      </w:r>
      <w:proofErr w:type="spellStart"/>
      <w:r w:rsidRPr="00C93B9A">
        <w:rPr>
          <w:color w:val="3B3B3B"/>
          <w:shd w:val="clear" w:color="auto" w:fill="FFFFFF"/>
        </w:rPr>
        <w:lastRenderedPageBreak/>
        <w:t>lepidoptera</w:t>
      </w:r>
      <w:proofErr w:type="spellEnd"/>
      <w:r w:rsidRPr="00C93B9A">
        <w:rPr>
          <w:color w:val="3B3B3B"/>
          <w:shd w:val="clear" w:color="auto" w:fill="FFFFFF"/>
        </w:rPr>
        <w:t xml:space="preserve">; </w:t>
      </w:r>
      <w:proofErr w:type="spellStart"/>
      <w:r w:rsidRPr="00C93B9A">
        <w:rPr>
          <w:color w:val="3B3B3B"/>
          <w:shd w:val="clear" w:color="auto" w:fill="FFFFFF"/>
        </w:rPr>
        <w:t>glabrous</w:t>
      </w:r>
      <w:proofErr w:type="spellEnd"/>
      <w:r w:rsidRPr="00C93B9A">
        <w:rPr>
          <w:color w:val="3B3B3B"/>
          <w:shd w:val="clear" w:color="auto" w:fill="FFFFFF"/>
        </w:rPr>
        <w:t xml:space="preserve"> to densely hairy to hairy, ciliated at tip; Crown narrowly tubular-</w:t>
      </w:r>
      <w:proofErr w:type="spellStart"/>
      <w:r w:rsidRPr="00C93B9A">
        <w:rPr>
          <w:color w:val="3B3B3B"/>
          <w:shd w:val="clear" w:color="auto" w:fill="FFFFFF"/>
        </w:rPr>
        <w:t>infundibular</w:t>
      </w:r>
      <w:proofErr w:type="spellEnd"/>
      <w:r w:rsidRPr="00C93B9A">
        <w:rPr>
          <w:color w:val="3B3B3B"/>
          <w:shd w:val="clear" w:color="auto" w:fill="FFFFFF"/>
        </w:rPr>
        <w:t xml:space="preserve">, orange or reddish-orange (rarely yellow); tube serious inside at and below the base of stamens and </w:t>
      </w:r>
      <w:proofErr w:type="spellStart"/>
      <w:r w:rsidRPr="00C93B9A">
        <w:rPr>
          <w:color w:val="3B3B3B"/>
          <w:shd w:val="clear" w:color="auto" w:fill="FFFFFF"/>
        </w:rPr>
        <w:t>staminodes</w:t>
      </w:r>
      <w:proofErr w:type="spellEnd"/>
      <w:r w:rsidRPr="00C93B9A">
        <w:rPr>
          <w:color w:val="3B3B3B"/>
          <w:shd w:val="clear" w:color="auto" w:fill="FFFFFF"/>
        </w:rPr>
        <w:t xml:space="preserve">, </w:t>
      </w:r>
      <w:proofErr w:type="spellStart"/>
      <w:r w:rsidRPr="00C93B9A">
        <w:rPr>
          <w:color w:val="3B3B3B"/>
          <w:shd w:val="clear" w:color="auto" w:fill="FFFFFF"/>
        </w:rPr>
        <w:t>glabrous</w:t>
      </w:r>
      <w:proofErr w:type="spellEnd"/>
      <w:r w:rsidRPr="00C93B9A">
        <w:rPr>
          <w:color w:val="3B3B3B"/>
          <w:shd w:val="clear" w:color="auto" w:fill="FFFFFF"/>
        </w:rPr>
        <w:t xml:space="preserve"> outside; lobes elongate, apical and hairy on the margin; Stamens 1.3–3.5 cm distant from the base of the corolla tube, stigma lobes broadly ovate, ovate, orbicular or broadly oblong.</w:t>
      </w:r>
    </w:p>
    <w:p w14:paraId="24B6A38C" w14:textId="0A5C6DED" w:rsidR="007C5C7F" w:rsidRPr="007C5C7F" w:rsidRDefault="007C5C7F" w:rsidP="008C30BB">
      <w:pPr>
        <w:pStyle w:val="NormalWeb"/>
        <w:shd w:val="clear" w:color="auto" w:fill="FFFFFF"/>
        <w:spacing w:before="0" w:beforeAutospacing="0"/>
        <w:jc w:val="both"/>
        <w:rPr>
          <w:b/>
          <w:color w:val="000000" w:themeColor="text1"/>
        </w:rPr>
      </w:pPr>
      <w:r w:rsidRPr="007C5C7F">
        <w:rPr>
          <w:b/>
          <w:color w:val="000000" w:themeColor="text1"/>
        </w:rPr>
        <w:t>Flowers</w:t>
      </w:r>
      <w:r>
        <w:rPr>
          <w:b/>
          <w:color w:val="000000" w:themeColor="text1"/>
        </w:rPr>
        <w:t>:</w:t>
      </w:r>
    </w:p>
    <w:p w14:paraId="3BF373CB" w14:textId="393D5A54" w:rsidR="001D3CA4" w:rsidRPr="001D3CA4" w:rsidRDefault="001D3CA4" w:rsidP="001D3CA4">
      <w:pPr>
        <w:spacing w:after="157" w:line="259" w:lineRule="auto"/>
        <w:ind w:left="-5"/>
        <w:jc w:val="both"/>
        <w:rPr>
          <w:color w:val="3B3B3B"/>
          <w:szCs w:val="24"/>
          <w:shd w:val="clear" w:color="auto" w:fill="FFFFFF"/>
        </w:rPr>
      </w:pPr>
      <w:r w:rsidRPr="001D3CA4">
        <w:rPr>
          <w:color w:val="3B3B3B"/>
          <w:szCs w:val="24"/>
          <w:shd w:val="clear" w:color="auto" w:fill="FFFFFF"/>
        </w:rPr>
        <w:t xml:space="preserve">The flowers of </w:t>
      </w:r>
      <w:proofErr w:type="spellStart"/>
      <w:r w:rsidR="00F02311" w:rsidRPr="00F02311">
        <w:rPr>
          <w:i/>
          <w:color w:val="3B3B3B"/>
          <w:szCs w:val="24"/>
          <w:shd w:val="clear" w:color="auto" w:fill="FFFFFF"/>
        </w:rPr>
        <w:t>Pyrostegia</w:t>
      </w:r>
      <w:proofErr w:type="spellEnd"/>
      <w:r w:rsidR="00F02311" w:rsidRPr="00F02311">
        <w:rPr>
          <w:i/>
          <w:color w:val="3B3B3B"/>
          <w:szCs w:val="24"/>
          <w:shd w:val="clear" w:color="auto" w:fill="FFFFFF"/>
        </w:rPr>
        <w:t xml:space="preserve"> </w:t>
      </w:r>
      <w:proofErr w:type="spellStart"/>
      <w:r w:rsidR="00F02311" w:rsidRPr="00F02311">
        <w:rPr>
          <w:i/>
          <w:color w:val="3B3B3B"/>
          <w:szCs w:val="24"/>
          <w:shd w:val="clear" w:color="auto" w:fill="FFFFFF"/>
        </w:rPr>
        <w:t>venusta</w:t>
      </w:r>
      <w:proofErr w:type="spellEnd"/>
      <w:r w:rsidRPr="001D3CA4">
        <w:rPr>
          <w:color w:val="3B3B3B"/>
          <w:szCs w:val="24"/>
          <w:shd w:val="clear" w:color="auto" w:fill="FFFFFF"/>
        </w:rPr>
        <w:t xml:space="preserve"> are typical of hummingbird pollinators: odorless and petals mostly bright red-orange, quite thick in structure, with narrow tube and wide opening and more or less naked inside.</w:t>
      </w:r>
    </w:p>
    <w:p w14:paraId="13788F2A" w14:textId="05AE0F49" w:rsidR="00CA7B5C" w:rsidRDefault="008C30BB" w:rsidP="008C30BB">
      <w:pPr>
        <w:spacing w:after="157" w:line="259" w:lineRule="auto"/>
        <w:ind w:left="-5"/>
      </w:pPr>
      <w:r>
        <w:rPr>
          <w:b/>
        </w:rPr>
        <w:t xml:space="preserve"> </w:t>
      </w:r>
      <w:r w:rsidR="00927CA2">
        <w:rPr>
          <w:b/>
        </w:rPr>
        <w:t xml:space="preserve">Phytochemical and Pharmacological activities: </w:t>
      </w:r>
    </w:p>
    <w:p w14:paraId="7FF8FBB8" w14:textId="1C8D2F1F" w:rsidR="001D3CA4" w:rsidRDefault="001D3CA4" w:rsidP="00571F09">
      <w:pPr>
        <w:spacing w:after="0"/>
        <w:ind w:left="-5"/>
        <w:jc w:val="both"/>
        <w:rPr>
          <w:szCs w:val="24"/>
          <w:shd w:val="clear" w:color="auto" w:fill="FFFFFF"/>
        </w:rPr>
      </w:pPr>
      <w:proofErr w:type="gramStart"/>
      <w:r w:rsidRPr="001D3CA4">
        <w:rPr>
          <w:color w:val="3B3B3B"/>
          <w:szCs w:val="24"/>
          <w:shd w:val="clear" w:color="auto" w:fill="FFFFFF"/>
        </w:rPr>
        <w:t xml:space="preserve">Genus of </w:t>
      </w:r>
      <w:proofErr w:type="spellStart"/>
      <w:r w:rsidRPr="001D3CA4">
        <w:rPr>
          <w:color w:val="3B3B3B"/>
          <w:szCs w:val="24"/>
          <w:shd w:val="clear" w:color="auto" w:fill="FFFFFF"/>
        </w:rPr>
        <w:t>Pyrostegia</w:t>
      </w:r>
      <w:proofErr w:type="spellEnd"/>
      <w:r w:rsidRPr="001D3CA4">
        <w:rPr>
          <w:color w:val="3B3B3B"/>
          <w:szCs w:val="24"/>
          <w:shd w:val="clear" w:color="auto" w:fill="FFFFFF"/>
        </w:rPr>
        <w:t xml:space="preserve"> belonging to the family </w:t>
      </w:r>
      <w:proofErr w:type="spellStart"/>
      <w:r w:rsidRPr="001D3CA4">
        <w:rPr>
          <w:color w:val="3B3B3B"/>
          <w:szCs w:val="24"/>
          <w:shd w:val="clear" w:color="auto" w:fill="FFFFFF"/>
        </w:rPr>
        <w:t>Bignoniaceae</w:t>
      </w:r>
      <w:proofErr w:type="spellEnd"/>
      <w:r w:rsidRPr="001D3CA4">
        <w:rPr>
          <w:color w:val="3B3B3B"/>
          <w:szCs w:val="24"/>
          <w:shd w:val="clear" w:color="auto" w:fill="FFFFFF"/>
        </w:rPr>
        <w:t>.</w:t>
      </w:r>
      <w:proofErr w:type="gramEnd"/>
      <w:r w:rsidRPr="001D3CA4">
        <w:rPr>
          <w:color w:val="3B3B3B"/>
          <w:szCs w:val="24"/>
          <w:shd w:val="clear" w:color="auto" w:fill="FFFFFF"/>
        </w:rPr>
        <w:t xml:space="preserve"> This family includes four species native to South America. Plants of this family are used for traditional purposes in Brazil. According to a literature review, the </w:t>
      </w:r>
      <w:proofErr w:type="spellStart"/>
      <w:r w:rsidRPr="001D3CA4">
        <w:rPr>
          <w:color w:val="3B3B3B"/>
          <w:szCs w:val="24"/>
          <w:shd w:val="clear" w:color="auto" w:fill="FFFFFF"/>
        </w:rPr>
        <w:t>Pyrostegia</w:t>
      </w:r>
      <w:proofErr w:type="spellEnd"/>
      <w:r w:rsidRPr="001D3CA4">
        <w:rPr>
          <w:color w:val="3B3B3B"/>
          <w:szCs w:val="24"/>
          <w:shd w:val="clear" w:color="auto" w:fill="FFFFFF"/>
        </w:rPr>
        <w:t xml:space="preserve"> genus is traditionally used to treat diarrhea, cough, </w:t>
      </w:r>
      <w:proofErr w:type="spellStart"/>
      <w:r w:rsidRPr="001D3CA4">
        <w:rPr>
          <w:color w:val="3B3B3B"/>
          <w:szCs w:val="24"/>
          <w:shd w:val="clear" w:color="auto" w:fill="FFFFFF"/>
        </w:rPr>
        <w:t>vitiligo</w:t>
      </w:r>
      <w:proofErr w:type="spellEnd"/>
      <w:r w:rsidRPr="001D3CA4">
        <w:rPr>
          <w:color w:val="3B3B3B"/>
          <w:szCs w:val="24"/>
          <w:shd w:val="clear" w:color="auto" w:fill="FFFFFF"/>
        </w:rPr>
        <w:t xml:space="preserve">, jaundice, and respiratory diseases such as colds, coughs, and bronchitis. Flavonoids, phenolic compounds, </w:t>
      </w:r>
      <w:proofErr w:type="spellStart"/>
      <w:r w:rsidRPr="001D3CA4">
        <w:rPr>
          <w:color w:val="3B3B3B"/>
          <w:szCs w:val="24"/>
          <w:shd w:val="clear" w:color="auto" w:fill="FFFFFF"/>
        </w:rPr>
        <w:t>phenylpropanoids</w:t>
      </w:r>
      <w:proofErr w:type="spellEnd"/>
      <w:r w:rsidRPr="001D3CA4">
        <w:rPr>
          <w:color w:val="3B3B3B"/>
          <w:szCs w:val="24"/>
          <w:shd w:val="clear" w:color="auto" w:fill="FFFFFF"/>
        </w:rPr>
        <w:t xml:space="preserve">, </w:t>
      </w:r>
      <w:proofErr w:type="spellStart"/>
      <w:r w:rsidRPr="001D3CA4">
        <w:rPr>
          <w:color w:val="3B3B3B"/>
          <w:szCs w:val="24"/>
          <w:shd w:val="clear" w:color="auto" w:fill="FFFFFF"/>
        </w:rPr>
        <w:t>phenylethanoid</w:t>
      </w:r>
      <w:proofErr w:type="spellEnd"/>
      <w:r w:rsidRPr="001D3CA4">
        <w:rPr>
          <w:color w:val="3B3B3B"/>
          <w:szCs w:val="24"/>
          <w:shd w:val="clear" w:color="auto" w:fill="FFFFFF"/>
        </w:rPr>
        <w:t xml:space="preserve"> glycosides, </w:t>
      </w:r>
      <w:proofErr w:type="spellStart"/>
      <w:r w:rsidRPr="001D3CA4">
        <w:rPr>
          <w:color w:val="3B3B3B"/>
          <w:szCs w:val="24"/>
          <w:shd w:val="clear" w:color="auto" w:fill="FFFFFF"/>
        </w:rPr>
        <w:t>triterpenes</w:t>
      </w:r>
      <w:proofErr w:type="spellEnd"/>
      <w:r w:rsidRPr="001D3CA4">
        <w:rPr>
          <w:color w:val="3B3B3B"/>
          <w:szCs w:val="24"/>
          <w:shd w:val="clear" w:color="auto" w:fill="FFFFFF"/>
        </w:rPr>
        <w:t xml:space="preserve"> and sterols have been found in the phytochemical compounds of the genus </w:t>
      </w:r>
      <w:proofErr w:type="spellStart"/>
      <w:r w:rsidRPr="001D3CA4">
        <w:rPr>
          <w:color w:val="3B3B3B"/>
          <w:szCs w:val="24"/>
          <w:shd w:val="clear" w:color="auto" w:fill="FFFFFF"/>
        </w:rPr>
        <w:t>Pyrostegia</w:t>
      </w:r>
      <w:proofErr w:type="spellEnd"/>
      <w:r w:rsidRPr="001D3CA4">
        <w:rPr>
          <w:color w:val="3B3B3B"/>
          <w:szCs w:val="24"/>
          <w:shd w:val="clear" w:color="auto" w:fill="FFFFFF"/>
        </w:rPr>
        <w:t xml:space="preserve">. </w:t>
      </w:r>
      <w:proofErr w:type="spellStart"/>
      <w:r w:rsidRPr="001D3CA4">
        <w:rPr>
          <w:color w:val="3B3B3B"/>
          <w:szCs w:val="24"/>
          <w:shd w:val="clear" w:color="auto" w:fill="FFFFFF"/>
        </w:rPr>
        <w:t>Pyrostegia</w:t>
      </w:r>
      <w:proofErr w:type="spellEnd"/>
      <w:r w:rsidRPr="001D3CA4">
        <w:rPr>
          <w:color w:val="3B3B3B"/>
          <w:szCs w:val="24"/>
          <w:shd w:val="clear" w:color="auto" w:fill="FFFFFF"/>
        </w:rPr>
        <w:t xml:space="preserve"> extract possesses a broad spectrum of pharmacological effects including antioxidant, antimicrobial, antifungal, anti-inflammatory, wound healing, </w:t>
      </w:r>
      <w:proofErr w:type="spellStart"/>
      <w:r w:rsidRPr="001D3CA4">
        <w:rPr>
          <w:color w:val="3B3B3B"/>
          <w:szCs w:val="24"/>
          <w:shd w:val="clear" w:color="auto" w:fill="FFFFFF"/>
        </w:rPr>
        <w:t>antinociceptive</w:t>
      </w:r>
      <w:proofErr w:type="spellEnd"/>
      <w:r w:rsidRPr="001D3CA4">
        <w:rPr>
          <w:color w:val="3B3B3B"/>
          <w:szCs w:val="24"/>
          <w:shd w:val="clear" w:color="auto" w:fill="FFFFFF"/>
        </w:rPr>
        <w:t xml:space="preserve">, analgesic, vascular relaxant, antitumor, cytotoxic, </w:t>
      </w:r>
      <w:proofErr w:type="spellStart"/>
      <w:r w:rsidRPr="001D3CA4">
        <w:rPr>
          <w:color w:val="3B3B3B"/>
          <w:szCs w:val="24"/>
          <w:shd w:val="clear" w:color="auto" w:fill="FFFFFF"/>
        </w:rPr>
        <w:t>hepatoprotective</w:t>
      </w:r>
      <w:proofErr w:type="spellEnd"/>
      <w:r w:rsidRPr="001D3CA4">
        <w:rPr>
          <w:color w:val="3B3B3B"/>
          <w:szCs w:val="24"/>
          <w:shd w:val="clear" w:color="auto" w:fill="FFFFFF"/>
        </w:rPr>
        <w:t xml:space="preserve">, antitussive, anthelmintic, hyperpigmentation, hypertensive and disease treatment. The </w:t>
      </w:r>
      <w:proofErr w:type="spellStart"/>
      <w:r w:rsidRPr="001D3CA4">
        <w:rPr>
          <w:color w:val="3B3B3B"/>
          <w:szCs w:val="24"/>
          <w:shd w:val="clear" w:color="auto" w:fill="FFFFFF"/>
        </w:rPr>
        <w:t>Pyrostegia</w:t>
      </w:r>
      <w:proofErr w:type="spellEnd"/>
      <w:r w:rsidRPr="001D3CA4">
        <w:rPr>
          <w:color w:val="3B3B3B"/>
          <w:szCs w:val="24"/>
          <w:shd w:val="clear" w:color="auto" w:fill="FFFFFF"/>
        </w:rPr>
        <w:t xml:space="preserve"> genus is widely used in traditional medicine and exhibits a wide range of pharmacological effects. However, most </w:t>
      </w:r>
      <w:proofErr w:type="spellStart"/>
      <w:r w:rsidRPr="001D3CA4">
        <w:rPr>
          <w:color w:val="3B3B3B"/>
          <w:szCs w:val="24"/>
          <w:shd w:val="clear" w:color="auto" w:fill="FFFFFF"/>
        </w:rPr>
        <w:t>Pyrostegia</w:t>
      </w:r>
      <w:proofErr w:type="spellEnd"/>
      <w:r w:rsidRPr="001D3CA4">
        <w:rPr>
          <w:color w:val="3B3B3B"/>
          <w:szCs w:val="24"/>
          <w:shd w:val="clear" w:color="auto" w:fill="FFFFFF"/>
        </w:rPr>
        <w:t xml:space="preserve"> species require further research on their chemical components and pharmacological effects. </w:t>
      </w:r>
      <w:proofErr w:type="spellStart"/>
      <w:r w:rsidR="00F02311" w:rsidRPr="00F02311">
        <w:rPr>
          <w:i/>
          <w:color w:val="3B3B3B"/>
          <w:szCs w:val="24"/>
          <w:shd w:val="clear" w:color="auto" w:fill="FFFFFF"/>
        </w:rPr>
        <w:t>Pyrostegia</w:t>
      </w:r>
      <w:proofErr w:type="spellEnd"/>
      <w:r w:rsidR="00F02311" w:rsidRPr="00F02311">
        <w:rPr>
          <w:i/>
          <w:color w:val="3B3B3B"/>
          <w:szCs w:val="24"/>
          <w:shd w:val="clear" w:color="auto" w:fill="FFFFFF"/>
        </w:rPr>
        <w:t xml:space="preserve"> </w:t>
      </w:r>
      <w:proofErr w:type="spellStart"/>
      <w:r w:rsidR="00F02311" w:rsidRPr="00F02311">
        <w:rPr>
          <w:i/>
          <w:color w:val="3B3B3B"/>
          <w:szCs w:val="24"/>
          <w:shd w:val="clear" w:color="auto" w:fill="FFFFFF"/>
        </w:rPr>
        <w:t>venusta</w:t>
      </w:r>
      <w:proofErr w:type="spellEnd"/>
      <w:r w:rsidRPr="001D3CA4">
        <w:rPr>
          <w:color w:val="3B3B3B"/>
          <w:szCs w:val="24"/>
          <w:shd w:val="clear" w:color="auto" w:fill="FFFFFF"/>
        </w:rPr>
        <w:t xml:space="preserve"> is a plant that contains phytochemicals such as </w:t>
      </w:r>
      <w:proofErr w:type="spellStart"/>
      <w:r w:rsidRPr="001D3CA4">
        <w:rPr>
          <w:color w:val="3B3B3B"/>
          <w:szCs w:val="24"/>
          <w:shd w:val="clear" w:color="auto" w:fill="FFFFFF"/>
        </w:rPr>
        <w:t>terpenoids</w:t>
      </w:r>
      <w:proofErr w:type="spellEnd"/>
      <w:r w:rsidRPr="001D3CA4">
        <w:rPr>
          <w:color w:val="3B3B3B"/>
          <w:szCs w:val="24"/>
          <w:shd w:val="clear" w:color="auto" w:fill="FFFFFF"/>
        </w:rPr>
        <w:t xml:space="preserve">, alkaloids, tannins, steroids, and </w:t>
      </w:r>
      <w:proofErr w:type="spellStart"/>
      <w:r w:rsidRPr="001D3CA4">
        <w:rPr>
          <w:color w:val="3B3B3B"/>
          <w:szCs w:val="24"/>
          <w:shd w:val="clear" w:color="auto" w:fill="FFFFFF"/>
        </w:rPr>
        <w:t>saponins</w:t>
      </w:r>
      <w:proofErr w:type="spellEnd"/>
      <w:r w:rsidRPr="001D3CA4">
        <w:rPr>
          <w:color w:val="3B3B3B"/>
          <w:szCs w:val="24"/>
          <w:shd w:val="clear" w:color="auto" w:fill="FFFFFF"/>
        </w:rPr>
        <w:t xml:space="preserve"> found in flower and root extracts.</w:t>
      </w:r>
      <w:r w:rsidR="00BC5E26" w:rsidRPr="001D3CA4">
        <w:rPr>
          <w:szCs w:val="24"/>
          <w:shd w:val="clear" w:color="auto" w:fill="FFFFFF"/>
        </w:rPr>
        <w:t xml:space="preserve"> </w:t>
      </w:r>
      <w:r w:rsidR="00BC5E26">
        <w:rPr>
          <w:szCs w:val="24"/>
          <w:shd w:val="clear" w:color="auto" w:fill="FFFFFF"/>
        </w:rPr>
        <w:t xml:space="preserve">  </w:t>
      </w:r>
    </w:p>
    <w:p w14:paraId="2533DBEA" w14:textId="3CDC25C6" w:rsidR="00CA7B5C" w:rsidRDefault="001D3CA4" w:rsidP="00571F09">
      <w:pPr>
        <w:spacing w:after="0"/>
        <w:ind w:left="-5"/>
        <w:jc w:val="both"/>
      </w:pPr>
      <w:r>
        <w:rPr>
          <w:szCs w:val="24"/>
          <w:shd w:val="clear" w:color="auto" w:fill="FFFFFF"/>
        </w:rPr>
        <w:t xml:space="preserve">   </w:t>
      </w:r>
      <w:r w:rsidR="00927CA2">
        <w:t xml:space="preserve">According to the literature review, flowers of </w:t>
      </w:r>
      <w:proofErr w:type="spellStart"/>
      <w:r w:rsidR="00F02311" w:rsidRPr="00F02311">
        <w:rPr>
          <w:i/>
          <w:szCs w:val="24"/>
          <w:shd w:val="clear" w:color="auto" w:fill="FFFFFF"/>
        </w:rPr>
        <w:t>Pyrostegia</w:t>
      </w:r>
      <w:proofErr w:type="spellEnd"/>
      <w:r w:rsidR="00F02311" w:rsidRPr="00F02311">
        <w:rPr>
          <w:i/>
          <w:szCs w:val="24"/>
          <w:shd w:val="clear" w:color="auto" w:fill="FFFFFF"/>
        </w:rPr>
        <w:t xml:space="preserve"> </w:t>
      </w:r>
      <w:proofErr w:type="spellStart"/>
      <w:r w:rsidR="00F02311" w:rsidRPr="00F02311">
        <w:rPr>
          <w:i/>
          <w:szCs w:val="24"/>
          <w:shd w:val="clear" w:color="auto" w:fill="FFFFFF"/>
        </w:rPr>
        <w:t>venusta</w:t>
      </w:r>
      <w:proofErr w:type="spellEnd"/>
      <w:r w:rsidR="00927CA2">
        <w:t>, from which the compounds β-</w:t>
      </w:r>
      <w:proofErr w:type="spellStart"/>
      <w:r w:rsidR="00927CA2">
        <w:t>sitosterol</w:t>
      </w:r>
      <w:proofErr w:type="spellEnd"/>
      <w:r w:rsidR="00927CA2">
        <w:t>, n-</w:t>
      </w:r>
      <w:proofErr w:type="spellStart"/>
      <w:r w:rsidR="00927CA2">
        <w:t>hentriacontane</w:t>
      </w:r>
      <w:proofErr w:type="spellEnd"/>
      <w:r w:rsidR="00927CA2">
        <w:t>, acacetin-7-O- β-</w:t>
      </w:r>
      <w:proofErr w:type="spellStart"/>
      <w:r w:rsidR="00927CA2">
        <w:t>glucopyranoside</w:t>
      </w:r>
      <w:proofErr w:type="spellEnd"/>
      <w:r w:rsidR="00927CA2">
        <w:t xml:space="preserve"> and </w:t>
      </w:r>
      <w:proofErr w:type="spellStart"/>
      <w:r w:rsidR="00927CA2">
        <w:t>mesoinositol</w:t>
      </w:r>
      <w:proofErr w:type="spellEnd"/>
      <w:r w:rsidR="00927CA2">
        <w:t xml:space="preserve"> have been isolated. Other studies have indicated the presence of carotenoids in the flowers and </w:t>
      </w:r>
      <w:proofErr w:type="spellStart"/>
      <w:r w:rsidR="00927CA2">
        <w:t>rutin</w:t>
      </w:r>
      <w:proofErr w:type="spellEnd"/>
      <w:r w:rsidR="00927CA2">
        <w:t xml:space="preserve"> in the leaves. G</w:t>
      </w:r>
      <w:r w:rsidR="00091F4E">
        <w:t xml:space="preserve">as </w:t>
      </w:r>
      <w:r w:rsidR="00927CA2">
        <w:t>C</w:t>
      </w:r>
      <w:r w:rsidR="00091F4E">
        <w:t xml:space="preserve">hromatography </w:t>
      </w:r>
      <w:r w:rsidR="00927CA2">
        <w:t>M</w:t>
      </w:r>
      <w:r w:rsidR="00091F4E">
        <w:t xml:space="preserve">ass </w:t>
      </w:r>
      <w:proofErr w:type="spellStart"/>
      <w:r w:rsidR="00091F4E">
        <w:t>spectropscopy</w:t>
      </w:r>
      <w:proofErr w:type="spellEnd"/>
      <w:r w:rsidR="00091F4E">
        <w:t xml:space="preserve"> (</w:t>
      </w:r>
      <w:proofErr w:type="spellStart"/>
      <w:r w:rsidR="00091F4E">
        <w:t>Gc</w:t>
      </w:r>
      <w:proofErr w:type="spellEnd"/>
      <w:r w:rsidR="00091F4E">
        <w:t>-MS)</w:t>
      </w:r>
      <w:r w:rsidR="00927CA2">
        <w:t xml:space="preserve"> analysis of flower extract has showed the presence of </w:t>
      </w:r>
      <w:proofErr w:type="spellStart"/>
      <w:r w:rsidR="00927CA2">
        <w:t>Acetophenone</w:t>
      </w:r>
      <w:proofErr w:type="spellEnd"/>
      <w:r w:rsidR="00927CA2">
        <w:t>; alpha.-l-</w:t>
      </w:r>
      <w:proofErr w:type="spellStart"/>
      <w:r w:rsidR="00927CA2">
        <w:t>Mannopyranoside</w:t>
      </w:r>
      <w:proofErr w:type="spellEnd"/>
      <w:r w:rsidR="00927CA2">
        <w:t xml:space="preserve">, methyl 6-deoxy-2,3,4- </w:t>
      </w:r>
      <w:proofErr w:type="spellStart"/>
      <w:r w:rsidR="00927CA2">
        <w:t>tris</w:t>
      </w:r>
      <w:proofErr w:type="spellEnd"/>
      <w:r w:rsidR="00927CA2">
        <w:t>-O-(</w:t>
      </w:r>
      <w:proofErr w:type="spellStart"/>
      <w:r w:rsidR="00927CA2">
        <w:t>trimethylsilyl</w:t>
      </w:r>
      <w:proofErr w:type="spellEnd"/>
      <w:r w:rsidR="00927CA2">
        <w:t xml:space="preserve">)-;3H-3a,7-Methanoazulene, 2,4,5,6,7,8- hexahydro-1,4,9,9-tetramethyl-, (3aR (3a.alpha.,4.beta.,7.alpha.))- (Synonym </w:t>
      </w:r>
      <w:proofErr w:type="spellStart"/>
      <w:r w:rsidR="00927CA2">
        <w:t>Cyperene</w:t>
      </w:r>
      <w:proofErr w:type="spellEnd"/>
      <w:r w:rsidR="00927CA2">
        <w:t xml:space="preserve">); trans-3-Hexenedioic acid, </w:t>
      </w:r>
      <w:proofErr w:type="spellStart"/>
      <w:r w:rsidR="00927CA2">
        <w:t>bis</w:t>
      </w:r>
      <w:proofErr w:type="spellEnd"/>
      <w:r w:rsidR="00927CA2">
        <w:t>(</w:t>
      </w:r>
      <w:proofErr w:type="spellStart"/>
      <w:r w:rsidR="00927CA2">
        <w:t>trimethylsilyl</w:t>
      </w:r>
      <w:proofErr w:type="spellEnd"/>
      <w:r w:rsidR="00927CA2">
        <w:t>) ester; beta.-DL-</w:t>
      </w:r>
      <w:proofErr w:type="spellStart"/>
      <w:r w:rsidR="00927CA2">
        <w:t>Arabino</w:t>
      </w:r>
      <w:proofErr w:type="spellEnd"/>
      <w:r w:rsidR="00927CA2">
        <w:t xml:space="preserve"> </w:t>
      </w:r>
      <w:proofErr w:type="spellStart"/>
      <w:r w:rsidR="00927CA2">
        <w:t>pyranose</w:t>
      </w:r>
      <w:proofErr w:type="spellEnd"/>
      <w:r w:rsidR="00927CA2">
        <w:t>, 1,2,3,4-tetrakis- O- (</w:t>
      </w:r>
      <w:proofErr w:type="spellStart"/>
      <w:r w:rsidR="00927CA2">
        <w:t>trimethylsilyl</w:t>
      </w:r>
      <w:proofErr w:type="spellEnd"/>
      <w:r w:rsidR="00927CA2">
        <w:t xml:space="preserve">)- (Synonym- B </w:t>
      </w:r>
      <w:proofErr w:type="spellStart"/>
      <w:r w:rsidR="00927CA2">
        <w:t>Arabipyranos</w:t>
      </w:r>
      <w:proofErr w:type="spellEnd"/>
      <w:r w:rsidR="00927CA2">
        <w:t xml:space="preserve">); Ethyl </w:t>
      </w:r>
      <w:proofErr w:type="spellStart"/>
      <w:r w:rsidR="00927CA2">
        <w:t>malonate</w:t>
      </w:r>
      <w:proofErr w:type="spellEnd"/>
      <w:r w:rsidR="00927CA2">
        <w:t xml:space="preserve">, ethyl </w:t>
      </w:r>
      <w:proofErr w:type="spellStart"/>
      <w:r w:rsidR="00927CA2">
        <w:t>trimethylsilyl</w:t>
      </w:r>
      <w:proofErr w:type="spellEnd"/>
      <w:r w:rsidR="00927CA2">
        <w:t xml:space="preserve"> ester; Propionic acid, </w:t>
      </w:r>
      <w:proofErr w:type="spellStart"/>
      <w:r w:rsidR="00927CA2">
        <w:t>pentamethyldidilanyl</w:t>
      </w:r>
      <w:proofErr w:type="spellEnd"/>
      <w:r w:rsidR="00927CA2">
        <w:t xml:space="preserve"> ester; Glycoside, .alpha.-methyl-</w:t>
      </w:r>
      <w:proofErr w:type="spellStart"/>
      <w:r w:rsidR="00927CA2">
        <w:t>trtrakis</w:t>
      </w:r>
      <w:proofErr w:type="spellEnd"/>
      <w:r w:rsidR="00927CA2">
        <w:t>-O-(</w:t>
      </w:r>
      <w:proofErr w:type="spellStart"/>
      <w:r w:rsidR="00927CA2">
        <w:t>trimethylsilyl</w:t>
      </w:r>
      <w:proofErr w:type="spellEnd"/>
      <w:r w:rsidR="00927CA2">
        <w:t>);</w:t>
      </w:r>
      <w:proofErr w:type="spellStart"/>
      <w:r w:rsidR="00927CA2">
        <w:t>Hexadecenoic</w:t>
      </w:r>
      <w:proofErr w:type="spellEnd"/>
      <w:r w:rsidR="00927CA2">
        <w:t xml:space="preserve"> acid, methyl ester (Synonym-</w:t>
      </w:r>
      <w:proofErr w:type="spellStart"/>
      <w:r w:rsidR="00927CA2">
        <w:t>Palmitic</w:t>
      </w:r>
      <w:proofErr w:type="spellEnd"/>
      <w:r w:rsidR="00927CA2">
        <w:t xml:space="preserve"> Acid; D-Xylose, </w:t>
      </w:r>
      <w:proofErr w:type="spellStart"/>
      <w:r w:rsidR="00927CA2">
        <w:t>tetrakis</w:t>
      </w:r>
      <w:proofErr w:type="spellEnd"/>
      <w:r w:rsidR="00927CA2">
        <w:t>(</w:t>
      </w:r>
      <w:proofErr w:type="spellStart"/>
      <w:r w:rsidR="00927CA2">
        <w:t>trimethylsilyl</w:t>
      </w:r>
      <w:proofErr w:type="spellEnd"/>
      <w:r w:rsidR="00927CA2">
        <w:t>)-;Glycoside,. Alpha.-methyl-</w:t>
      </w:r>
      <w:proofErr w:type="spellStart"/>
      <w:r w:rsidR="00927CA2">
        <w:t>trtrakis</w:t>
      </w:r>
      <w:proofErr w:type="spellEnd"/>
      <w:r w:rsidR="00927CA2">
        <w:t>-O- (</w:t>
      </w:r>
      <w:proofErr w:type="spellStart"/>
      <w:r w:rsidR="00927CA2">
        <w:t>trimethylsilyl</w:t>
      </w:r>
      <w:proofErr w:type="spellEnd"/>
      <w:r w:rsidR="00927CA2">
        <w:t>)-;</w:t>
      </w:r>
      <w:proofErr w:type="spellStart"/>
      <w:r w:rsidR="00927CA2">
        <w:t>Gluconic</w:t>
      </w:r>
      <w:proofErr w:type="spellEnd"/>
      <w:r w:rsidR="00927CA2">
        <w:t xml:space="preserve"> acid, 2-methoxime, tetra(</w:t>
      </w:r>
      <w:proofErr w:type="spellStart"/>
      <w:r w:rsidR="00927CA2">
        <w:t>trimethylsilyl</w:t>
      </w:r>
      <w:proofErr w:type="spellEnd"/>
      <w:r w:rsidR="00927CA2">
        <w:t xml:space="preserve">)-, </w:t>
      </w:r>
      <w:proofErr w:type="spellStart"/>
      <w:r w:rsidR="00927CA2">
        <w:t>trimethylsilyl</w:t>
      </w:r>
      <w:proofErr w:type="spellEnd"/>
      <w:r w:rsidR="00927CA2">
        <w:t xml:space="preserve"> ester; 12-Octadecadienoic acid, methyl ester (Synonym Linoleic acid); 9-Octadecenoic acid (Z)-, methyl ester (Synonym Oleic Acid) ;</w:t>
      </w:r>
      <w:proofErr w:type="spellStart"/>
      <w:r w:rsidR="00927CA2">
        <w:t>Myo</w:t>
      </w:r>
      <w:proofErr w:type="spellEnd"/>
      <w:r w:rsidR="00927CA2">
        <w:t>-Inositol, 1, 2, 3, 4, 5, 6-hexakis-O- (</w:t>
      </w:r>
      <w:proofErr w:type="spellStart"/>
      <w:r w:rsidR="00927CA2">
        <w:t>trimethylsilyl</w:t>
      </w:r>
      <w:proofErr w:type="spellEnd"/>
      <w:r w:rsidR="00927CA2">
        <w:t>)-</w:t>
      </w:r>
      <w:r w:rsidR="00571F09">
        <w:t xml:space="preserve">; </w:t>
      </w:r>
      <w:proofErr w:type="spellStart"/>
      <w:r w:rsidR="00571F09">
        <w:t>Docosanoic</w:t>
      </w:r>
      <w:proofErr w:type="spellEnd"/>
      <w:r w:rsidR="00571F09">
        <w:t xml:space="preserve"> acid, methyl ester</w:t>
      </w:r>
      <w:r w:rsidR="00927CA2">
        <w:t>; 1,2-Benzenedicarboxylic acid, mono(2-ethylhexy</w:t>
      </w:r>
      <w:r w:rsidR="00571F09">
        <w:t>l) ester</w:t>
      </w:r>
      <w:r w:rsidR="00927CA2">
        <w:t>; Methyl 10-methyl-undecanoate; (1,2,4)</w:t>
      </w:r>
      <w:proofErr w:type="spellStart"/>
      <w:r w:rsidR="00927CA2">
        <w:t>Triazolo</w:t>
      </w:r>
      <w:proofErr w:type="spellEnd"/>
      <w:r w:rsidR="00927CA2">
        <w:t xml:space="preserve">(1,5-a)pyrimidine-6carboxylic </w:t>
      </w:r>
      <w:r w:rsidR="00927CA2">
        <w:lastRenderedPageBreak/>
        <w:t xml:space="preserve">acid, 4, 7-dihydro-7- </w:t>
      </w:r>
      <w:proofErr w:type="spellStart"/>
      <w:r w:rsidR="00927CA2">
        <w:t>imino</w:t>
      </w:r>
      <w:proofErr w:type="spellEnd"/>
      <w:r w:rsidR="00927CA2">
        <w:t xml:space="preserve">-, ethyl ester; </w:t>
      </w:r>
      <w:proofErr w:type="spellStart"/>
      <w:r w:rsidR="00927CA2">
        <w:t>Dotriacontane</w:t>
      </w:r>
      <w:proofErr w:type="spellEnd"/>
      <w:r w:rsidR="00927CA2">
        <w:t xml:space="preserve">; Silicic acid, diethyl </w:t>
      </w:r>
      <w:proofErr w:type="spellStart"/>
      <w:r w:rsidR="00927CA2">
        <w:t>bis</w:t>
      </w:r>
      <w:proofErr w:type="spellEnd"/>
      <w:r w:rsidR="00927CA2">
        <w:t>(</w:t>
      </w:r>
      <w:proofErr w:type="spellStart"/>
      <w:r w:rsidR="00927CA2">
        <w:t>trimethylsilyl</w:t>
      </w:r>
      <w:proofErr w:type="spellEnd"/>
      <w:r w:rsidR="00927CA2">
        <w:t xml:space="preserve">) ester; </w:t>
      </w:r>
      <w:proofErr w:type="spellStart"/>
      <w:r w:rsidR="00927CA2">
        <w:t>Tetracosanoic</w:t>
      </w:r>
      <w:proofErr w:type="spellEnd"/>
      <w:r w:rsidR="00927CA2">
        <w:t xml:space="preserve"> acid, methyl ester; Di-</w:t>
      </w:r>
      <w:proofErr w:type="spellStart"/>
      <w:r w:rsidR="00927CA2">
        <w:t>ndecylsulfone</w:t>
      </w:r>
      <w:proofErr w:type="spellEnd"/>
      <w:r w:rsidR="00927CA2">
        <w:t xml:space="preserve">; </w:t>
      </w:r>
      <w:proofErr w:type="spellStart"/>
      <w:r w:rsidR="00927CA2">
        <w:t>Dodecahydropyrido</w:t>
      </w:r>
      <w:proofErr w:type="spellEnd"/>
      <w:r w:rsidR="00927CA2">
        <w:t xml:space="preserve">(1,2-b)isoquinolin-6-one; </w:t>
      </w:r>
      <w:proofErr w:type="spellStart"/>
      <w:r w:rsidR="00927CA2">
        <w:t>Heptacosane</w:t>
      </w:r>
      <w:proofErr w:type="spellEnd"/>
      <w:r w:rsidR="00927CA2">
        <w:t xml:space="preserve">; Tetra </w:t>
      </w:r>
      <w:proofErr w:type="spellStart"/>
      <w:r w:rsidR="00927CA2">
        <w:t>siloxane</w:t>
      </w:r>
      <w:proofErr w:type="spellEnd"/>
      <w:r w:rsidR="00927CA2">
        <w:t xml:space="preserve">, </w:t>
      </w:r>
      <w:proofErr w:type="spellStart"/>
      <w:r w:rsidR="00927CA2">
        <w:t>decamethyl</w:t>
      </w:r>
      <w:proofErr w:type="spellEnd"/>
      <w:r w:rsidR="00927CA2">
        <w:t xml:space="preserve">-; </w:t>
      </w:r>
    </w:p>
    <w:p w14:paraId="76704849" w14:textId="0E12907C" w:rsidR="00CA7B5C" w:rsidRDefault="00927CA2" w:rsidP="00967B07">
      <w:pPr>
        <w:spacing w:after="0"/>
        <w:ind w:left="-5"/>
        <w:jc w:val="both"/>
      </w:pPr>
      <w:r>
        <w:t xml:space="preserve">Tetra </w:t>
      </w:r>
      <w:proofErr w:type="spellStart"/>
      <w:r>
        <w:t>decanoic</w:t>
      </w:r>
      <w:proofErr w:type="spellEnd"/>
      <w:r>
        <w:t xml:space="preserve"> acid, 12- methyl-, methyl ester; </w:t>
      </w:r>
      <w:proofErr w:type="spellStart"/>
      <w:r>
        <w:t>Stigmasteryltosylate</w:t>
      </w:r>
      <w:proofErr w:type="spellEnd"/>
      <w:r>
        <w:t xml:space="preserve">; 2-p-Nitrophenyloxadiazol-1, 3, 4-one-5; 2-Methyl-6-(5-methyl-2-thiazolin-2- </w:t>
      </w:r>
      <w:proofErr w:type="spellStart"/>
      <w:r>
        <w:t>ylamino</w:t>
      </w:r>
      <w:proofErr w:type="spellEnd"/>
      <w:r>
        <w:t xml:space="preserve">)pyridine; </w:t>
      </w:r>
      <w:proofErr w:type="spellStart"/>
      <w:r>
        <w:t>Diazo</w:t>
      </w:r>
      <w:proofErr w:type="spellEnd"/>
      <w:r>
        <w:t xml:space="preserve"> progesterone; 1, 6-Dibromo-2- </w:t>
      </w:r>
      <w:proofErr w:type="spellStart"/>
      <w:r>
        <w:t>cyclohexyl</w:t>
      </w:r>
      <w:proofErr w:type="spellEnd"/>
      <w:r>
        <w:t xml:space="preserve"> pentane; </w:t>
      </w:r>
      <w:proofErr w:type="spellStart"/>
      <w:r>
        <w:t>Cyclotrisiloxane</w:t>
      </w:r>
      <w:proofErr w:type="spellEnd"/>
      <w:r>
        <w:t xml:space="preserve">, </w:t>
      </w:r>
      <w:proofErr w:type="spellStart"/>
      <w:r>
        <w:t>hexamethyl</w:t>
      </w:r>
      <w:proofErr w:type="spellEnd"/>
      <w:r>
        <w:t xml:space="preserve">-; cis2-Hexen-1- </w:t>
      </w:r>
      <w:proofErr w:type="spellStart"/>
      <w:r>
        <w:t>ol</w:t>
      </w:r>
      <w:proofErr w:type="spellEnd"/>
      <w:r>
        <w:t xml:space="preserve">, </w:t>
      </w:r>
      <w:proofErr w:type="spellStart"/>
      <w:r>
        <w:t>trimethylsilyl</w:t>
      </w:r>
      <w:proofErr w:type="spellEnd"/>
      <w:r>
        <w:t xml:space="preserve"> ether. </w:t>
      </w:r>
    </w:p>
    <w:p w14:paraId="2E8F4B24" w14:textId="1302039F" w:rsidR="005D5A64" w:rsidRDefault="00927CA2" w:rsidP="00F83812">
      <w:pPr>
        <w:spacing w:after="0"/>
        <w:ind w:left="-5"/>
        <w:jc w:val="both"/>
      </w:pPr>
      <w:r>
        <w:t xml:space="preserve"> It has been demonstrated that the compounds acacetin-7-O-β </w:t>
      </w:r>
      <w:proofErr w:type="spellStart"/>
      <w:r>
        <w:t>glucopyranoside</w:t>
      </w:r>
      <w:proofErr w:type="spellEnd"/>
      <w:r>
        <w:t xml:space="preserve"> and β</w:t>
      </w:r>
      <w:proofErr w:type="spellStart"/>
      <w:r>
        <w:t>sitosterol</w:t>
      </w:r>
      <w:proofErr w:type="spellEnd"/>
      <w:r>
        <w:t xml:space="preserve"> showed anti-inflammatory activity. The Dr. Dukes phytochemical and </w:t>
      </w:r>
      <w:proofErr w:type="spellStart"/>
      <w:r>
        <w:t>ethnobotanical</w:t>
      </w:r>
      <w:proofErr w:type="spellEnd"/>
      <w:r>
        <w:t xml:space="preserve"> database has mentioned some of these compounds to be useful in various medicinal complications. Database has mentioned that </w:t>
      </w:r>
      <w:proofErr w:type="spellStart"/>
      <w:r>
        <w:t>Acetophenone</w:t>
      </w:r>
      <w:proofErr w:type="spellEnd"/>
      <w:r>
        <w:t xml:space="preserve"> are useful Antibacterial, fungicide, pesticide, hypnotic, perfumery, soporific; 3H-3a,7-Methanoazulene, 2, 4, 5, 6, 7, 8hexahydro-1, 4, 9, 9-tetramethyl-, (3aR-(3a.alpha.,4.beta., 7.alpha.))-(</w:t>
      </w:r>
      <w:proofErr w:type="spellStart"/>
      <w:r>
        <w:t>Cyperene</w:t>
      </w:r>
      <w:proofErr w:type="spellEnd"/>
      <w:r>
        <w:t>) is an Antimalarial and Anti-</w:t>
      </w:r>
      <w:proofErr w:type="spellStart"/>
      <w:r>
        <w:t>plasmodial</w:t>
      </w:r>
      <w:proofErr w:type="spellEnd"/>
      <w:r>
        <w:t xml:space="preserve">; </w:t>
      </w:r>
      <w:proofErr w:type="spellStart"/>
      <w:r>
        <w:t>Hexadecenoic</w:t>
      </w:r>
      <w:proofErr w:type="spellEnd"/>
      <w:r>
        <w:t xml:space="preserve"> acid, methyl ester (Synonym-</w:t>
      </w:r>
      <w:proofErr w:type="spellStart"/>
      <w:r>
        <w:t>Palmitic</w:t>
      </w:r>
      <w:proofErr w:type="spellEnd"/>
      <w:r>
        <w:t xml:space="preserve"> Acid) is an Antioxidant, hypo-</w:t>
      </w:r>
      <w:proofErr w:type="spellStart"/>
      <w:r>
        <w:t>cholesterolemic</w:t>
      </w:r>
      <w:proofErr w:type="spellEnd"/>
      <w:r>
        <w:t>-</w:t>
      </w:r>
      <w:proofErr w:type="spellStart"/>
      <w:r>
        <w:t>nematicide</w:t>
      </w:r>
      <w:proofErr w:type="spellEnd"/>
      <w:r>
        <w:t xml:space="preserve">, pesticide, </w:t>
      </w:r>
      <w:proofErr w:type="spellStart"/>
      <w:r>
        <w:t>antiandrogenic</w:t>
      </w:r>
      <w:proofErr w:type="spellEnd"/>
      <w:r>
        <w:t xml:space="preserve"> </w:t>
      </w:r>
      <w:proofErr w:type="spellStart"/>
      <w:r>
        <w:t>flavour</w:t>
      </w:r>
      <w:proofErr w:type="spellEnd"/>
      <w:r>
        <w:t xml:space="preserve">, </w:t>
      </w:r>
      <w:proofErr w:type="spellStart"/>
      <w:r>
        <w:t>haemolytic</w:t>
      </w:r>
      <w:proofErr w:type="spellEnd"/>
      <w:r>
        <w:t xml:space="preserve">, 5- Alpha </w:t>
      </w:r>
      <w:proofErr w:type="spellStart"/>
      <w:r>
        <w:t>reductase</w:t>
      </w:r>
      <w:proofErr w:type="spellEnd"/>
      <w:r>
        <w:t xml:space="preserve"> inhibitor; 9, 12- </w:t>
      </w:r>
      <w:proofErr w:type="spellStart"/>
      <w:r>
        <w:t>Octadecadienoic</w:t>
      </w:r>
      <w:proofErr w:type="spellEnd"/>
      <w:r>
        <w:t xml:space="preserve"> acid, methyl ester (Synonym - Linoleic acid) is an Anti-inflammatory, hypo-</w:t>
      </w:r>
      <w:proofErr w:type="spellStart"/>
      <w:r>
        <w:t>cholesterolemic</w:t>
      </w:r>
      <w:proofErr w:type="spellEnd"/>
      <w:r>
        <w:t xml:space="preserve"> cancer preventive, </w:t>
      </w:r>
      <w:proofErr w:type="spellStart"/>
      <w:r>
        <w:t>hepatoprotective</w:t>
      </w:r>
      <w:proofErr w:type="spellEnd"/>
      <w:r>
        <w:t xml:space="preserve">, </w:t>
      </w:r>
      <w:proofErr w:type="spellStart"/>
      <w:r>
        <w:t>nematicide</w:t>
      </w:r>
      <w:proofErr w:type="spellEnd"/>
      <w:r>
        <w:t xml:space="preserve">, </w:t>
      </w:r>
      <w:proofErr w:type="spellStart"/>
      <w:r>
        <w:t>insectifuge</w:t>
      </w:r>
      <w:proofErr w:type="spellEnd"/>
      <w:r>
        <w:t xml:space="preserve">, anti-histaminic </w:t>
      </w:r>
      <w:proofErr w:type="spellStart"/>
      <w:r>
        <w:t>antieczemic</w:t>
      </w:r>
      <w:proofErr w:type="spellEnd"/>
      <w:r>
        <w:t xml:space="preserve">, anti-acne, 5-Alpha </w:t>
      </w:r>
      <w:proofErr w:type="spellStart"/>
      <w:r>
        <w:t>reductase</w:t>
      </w:r>
      <w:proofErr w:type="spellEnd"/>
      <w:r>
        <w:t xml:space="preserve"> inhibitor, anti-androgenic, anti-arthritic, anti-coronary, </w:t>
      </w:r>
      <w:proofErr w:type="spellStart"/>
      <w:r>
        <w:t>insectifuge</w:t>
      </w:r>
      <w:proofErr w:type="spellEnd"/>
      <w:r>
        <w:t xml:space="preserve">; 1,2-Benzenedicarboxylic acid, mono </w:t>
      </w:r>
      <w:r w:rsidR="00967B07">
        <w:t>(2-ethylhexyl) ester (</w:t>
      </w:r>
      <w:proofErr w:type="spellStart"/>
      <w:r>
        <w:t>Phthalic</w:t>
      </w:r>
      <w:proofErr w:type="spellEnd"/>
      <w:r>
        <w:t xml:space="preserve"> acid) is useful in preparation of perfumes and cosmetics, and as plasticized vinyl seats on furniture and in cars, and clothing including jackets, raincoats and boots, as well as in textiles, as dye stuffs, cosmetics and glass making; </w:t>
      </w:r>
      <w:proofErr w:type="spellStart"/>
      <w:r>
        <w:t>Myo</w:t>
      </w:r>
      <w:proofErr w:type="spellEnd"/>
      <w:r>
        <w:t>-Inositol, 1, 2, 3, 4, 5, 6-hexakis-O- (</w:t>
      </w:r>
      <w:proofErr w:type="spellStart"/>
      <w:r>
        <w:t>trimethylsilyl</w:t>
      </w:r>
      <w:proofErr w:type="spellEnd"/>
      <w:r>
        <w:t>)- is useful in anti-depression, liver problems, panic disorders and diabetes; 9-Octadecenoic acid (Z)-, methyl ester is a 5-alpha-reductase-inhibitor, allergenic, alpha-</w:t>
      </w:r>
      <w:proofErr w:type="spellStart"/>
      <w:r>
        <w:t>reductase</w:t>
      </w:r>
      <w:proofErr w:type="spellEnd"/>
      <w:r>
        <w:t xml:space="preserve">-inhibitor, </w:t>
      </w:r>
      <w:proofErr w:type="spellStart"/>
      <w:r>
        <w:t>anemiagenic</w:t>
      </w:r>
      <w:proofErr w:type="spellEnd"/>
      <w:r>
        <w:t xml:space="preserve">, anti-alopecic, anti-androgenic, anti-inflammatory, anti-leukotriene-D4 (antiplatelet activating factor), </w:t>
      </w:r>
      <w:proofErr w:type="spellStart"/>
      <w:r>
        <w:t>dermatitigenic</w:t>
      </w:r>
      <w:proofErr w:type="spellEnd"/>
      <w:r>
        <w:t xml:space="preserve">, </w:t>
      </w:r>
      <w:proofErr w:type="spellStart"/>
      <w:r>
        <w:t>insectifuge</w:t>
      </w:r>
      <w:proofErr w:type="spellEnd"/>
      <w:r>
        <w:t xml:space="preserve">, perfumery, </w:t>
      </w:r>
      <w:proofErr w:type="spellStart"/>
      <w:r>
        <w:t>propecic</w:t>
      </w:r>
      <w:proofErr w:type="spellEnd"/>
      <w:r>
        <w:t xml:space="preserve"> cancer-preventive, </w:t>
      </w:r>
      <w:proofErr w:type="spellStart"/>
      <w:r>
        <w:t>choleretic</w:t>
      </w:r>
      <w:proofErr w:type="spellEnd"/>
      <w:r>
        <w:t xml:space="preserve">, </w:t>
      </w:r>
      <w:proofErr w:type="spellStart"/>
      <w:r>
        <w:t>flavour</w:t>
      </w:r>
      <w:proofErr w:type="spellEnd"/>
      <w:r>
        <w:t xml:space="preserve">, </w:t>
      </w:r>
      <w:proofErr w:type="spellStart"/>
      <w:r>
        <w:t>hypocholesterolaemia</w:t>
      </w:r>
      <w:proofErr w:type="spellEnd"/>
      <w:r>
        <w:t xml:space="preserve">, irritant, </w:t>
      </w:r>
      <w:proofErr w:type="spellStart"/>
      <w:r>
        <w:t>percutaneostimulant</w:t>
      </w:r>
      <w:proofErr w:type="spellEnd"/>
      <w:r>
        <w:t xml:space="preserve">; </w:t>
      </w:r>
      <w:proofErr w:type="spellStart"/>
      <w:r>
        <w:t>Stigmasteryltosylate</w:t>
      </w:r>
      <w:proofErr w:type="spellEnd"/>
      <w:r>
        <w:t xml:space="preserve"> is used as anti-hepatotoxic, anti-inflammatory, anti-</w:t>
      </w:r>
      <w:proofErr w:type="spellStart"/>
      <w:r>
        <w:t>ophidic</w:t>
      </w:r>
      <w:proofErr w:type="spellEnd"/>
      <w:r>
        <w:t xml:space="preserve">, anti-oxidant, </w:t>
      </w:r>
      <w:r w:rsidR="00967B07">
        <w:t xml:space="preserve"> </w:t>
      </w:r>
      <w:r>
        <w:t xml:space="preserve">estrogenic, sedative. </w:t>
      </w:r>
    </w:p>
    <w:p w14:paraId="4F51B697" w14:textId="77777777" w:rsidR="00F83812" w:rsidRPr="00F83812" w:rsidRDefault="00F83812" w:rsidP="00F83812">
      <w:pPr>
        <w:spacing w:after="0"/>
        <w:ind w:left="-5"/>
        <w:jc w:val="both"/>
      </w:pPr>
    </w:p>
    <w:tbl>
      <w:tblPr>
        <w:tblStyle w:val="TableGrid"/>
        <w:tblW w:w="9018" w:type="dxa"/>
        <w:tblInd w:w="5" w:type="dxa"/>
        <w:tblCellMar>
          <w:top w:w="3" w:type="dxa"/>
          <w:left w:w="98" w:type="dxa"/>
          <w:right w:w="36" w:type="dxa"/>
        </w:tblCellMar>
        <w:tblLook w:val="04A0" w:firstRow="1" w:lastRow="0" w:firstColumn="1" w:lastColumn="0" w:noHBand="0" w:noVBand="1"/>
      </w:tblPr>
      <w:tblGrid>
        <w:gridCol w:w="3867"/>
        <w:gridCol w:w="5151"/>
      </w:tblGrid>
      <w:tr w:rsidR="00CA7B5C" w14:paraId="0D1860AB" w14:textId="77777777">
        <w:trPr>
          <w:trHeight w:val="1270"/>
        </w:trPr>
        <w:tc>
          <w:tcPr>
            <w:tcW w:w="3867" w:type="dxa"/>
            <w:tcBorders>
              <w:top w:val="single" w:sz="4" w:space="0" w:color="000000"/>
              <w:left w:val="single" w:sz="4" w:space="0" w:color="000000"/>
              <w:bottom w:val="single" w:sz="4" w:space="0" w:color="000000"/>
              <w:right w:val="single" w:sz="4" w:space="0" w:color="000000"/>
            </w:tcBorders>
          </w:tcPr>
          <w:p w14:paraId="7F35B2C2" w14:textId="4DCDBD3F" w:rsidR="00CA7B5C" w:rsidRDefault="00F83812">
            <w:pPr>
              <w:spacing w:after="0" w:line="259" w:lineRule="auto"/>
              <w:ind w:firstLine="0"/>
            </w:pPr>
            <w:proofErr w:type="spellStart"/>
            <w:r>
              <w:t>Acetophenone</w:t>
            </w:r>
            <w:proofErr w:type="spellEnd"/>
            <w:r>
              <w:t>; alpha.-</w:t>
            </w:r>
            <w:proofErr w:type="spellStart"/>
            <w:r w:rsidR="00927CA2">
              <w:t>Mannopyranoside</w:t>
            </w:r>
            <w:proofErr w:type="spellEnd"/>
            <w:r w:rsidR="00927CA2">
              <w:rPr>
                <w:b/>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4A17C61F" w14:textId="77777777" w:rsidR="00CA7B5C" w:rsidRDefault="00927CA2">
            <w:pPr>
              <w:tabs>
                <w:tab w:val="center" w:pos="2475"/>
              </w:tabs>
              <w:spacing w:after="0" w:line="259" w:lineRule="auto"/>
              <w:ind w:left="0" w:firstLine="0"/>
            </w:pPr>
            <w:r>
              <w:rPr>
                <w:b/>
              </w:rPr>
              <w:t xml:space="preserve"> </w:t>
            </w:r>
            <w:r>
              <w:rPr>
                <w:b/>
              </w:rPr>
              <w:tab/>
            </w:r>
            <w:r>
              <w:rPr>
                <w:noProof/>
                <w:lang w:val="en-IN" w:eastAsia="en-IN" w:bidi="ar-SA"/>
              </w:rPr>
              <w:drawing>
                <wp:inline distT="0" distB="0" distL="0" distR="0" wp14:anchorId="773EA399" wp14:editId="391711E7">
                  <wp:extent cx="845820" cy="793750"/>
                  <wp:effectExtent l="0" t="0" r="0" b="0"/>
                  <wp:docPr id="1058" name="Picture 1058"/>
                  <wp:cNvGraphicFramePr/>
                  <a:graphic xmlns:a="http://schemas.openxmlformats.org/drawingml/2006/main">
                    <a:graphicData uri="http://schemas.openxmlformats.org/drawingml/2006/picture">
                      <pic:pic xmlns:pic="http://schemas.openxmlformats.org/drawingml/2006/picture">
                        <pic:nvPicPr>
                          <pic:cNvPr id="1058" name="Picture 1058"/>
                          <pic:cNvPicPr/>
                        </pic:nvPicPr>
                        <pic:blipFill>
                          <a:blip r:embed="rId12"/>
                          <a:stretch>
                            <a:fillRect/>
                          </a:stretch>
                        </pic:blipFill>
                        <pic:spPr>
                          <a:xfrm>
                            <a:off x="0" y="0"/>
                            <a:ext cx="845820" cy="793750"/>
                          </a:xfrm>
                          <a:prstGeom prst="rect">
                            <a:avLst/>
                          </a:prstGeom>
                        </pic:spPr>
                      </pic:pic>
                    </a:graphicData>
                  </a:graphic>
                </wp:inline>
              </w:drawing>
            </w:r>
          </w:p>
        </w:tc>
      </w:tr>
      <w:tr w:rsidR="00CA7B5C" w14:paraId="79220F8A" w14:textId="77777777">
        <w:trPr>
          <w:trHeight w:val="970"/>
        </w:trPr>
        <w:tc>
          <w:tcPr>
            <w:tcW w:w="3867" w:type="dxa"/>
            <w:tcBorders>
              <w:top w:val="single" w:sz="4" w:space="0" w:color="000000"/>
              <w:left w:val="single" w:sz="4" w:space="0" w:color="000000"/>
              <w:bottom w:val="single" w:sz="4" w:space="0" w:color="000000"/>
              <w:right w:val="single" w:sz="4" w:space="0" w:color="000000"/>
            </w:tcBorders>
          </w:tcPr>
          <w:p w14:paraId="7B412595" w14:textId="77777777" w:rsidR="00CA7B5C" w:rsidRDefault="00927CA2">
            <w:pPr>
              <w:spacing w:after="0" w:line="259" w:lineRule="auto"/>
              <w:ind w:firstLine="0"/>
            </w:pPr>
            <w:r>
              <w:t xml:space="preserve">Diethyl </w:t>
            </w:r>
            <w:proofErr w:type="spellStart"/>
            <w:r>
              <w:t>malonate</w:t>
            </w:r>
            <w:proofErr w:type="spellEnd"/>
            <w:r>
              <w:t xml:space="preserve"> </w:t>
            </w:r>
          </w:p>
          <w:p w14:paraId="0D4BBE71" w14:textId="77777777" w:rsidR="00CA7B5C" w:rsidRDefault="00927CA2">
            <w:pPr>
              <w:spacing w:after="0" w:line="259" w:lineRule="auto"/>
              <w:ind w:firstLine="0"/>
            </w:pPr>
            <w:r>
              <w:rPr>
                <w:b/>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2DD5AB86" w14:textId="77777777" w:rsidR="00CA7B5C" w:rsidRDefault="00927CA2">
            <w:pPr>
              <w:tabs>
                <w:tab w:val="center" w:pos="2330"/>
              </w:tabs>
              <w:spacing w:after="0" w:line="259" w:lineRule="auto"/>
              <w:ind w:left="0" w:firstLine="0"/>
            </w:pPr>
            <w:r>
              <w:rPr>
                <w:b/>
              </w:rPr>
              <w:t xml:space="preserve"> </w:t>
            </w:r>
            <w:r>
              <w:rPr>
                <w:b/>
              </w:rPr>
              <w:tab/>
            </w:r>
            <w:r>
              <w:rPr>
                <w:noProof/>
                <w:lang w:val="en-IN" w:eastAsia="en-IN" w:bidi="ar-SA"/>
              </w:rPr>
              <w:drawing>
                <wp:inline distT="0" distB="0" distL="0" distR="0" wp14:anchorId="4516A55B" wp14:editId="10D2771E">
                  <wp:extent cx="1904873" cy="602615"/>
                  <wp:effectExtent l="0" t="0" r="0" b="0"/>
                  <wp:docPr id="1060" name="Picture 1060"/>
                  <wp:cNvGraphicFramePr/>
                  <a:graphic xmlns:a="http://schemas.openxmlformats.org/drawingml/2006/main">
                    <a:graphicData uri="http://schemas.openxmlformats.org/drawingml/2006/picture">
                      <pic:pic xmlns:pic="http://schemas.openxmlformats.org/drawingml/2006/picture">
                        <pic:nvPicPr>
                          <pic:cNvPr id="1060" name="Picture 1060"/>
                          <pic:cNvPicPr/>
                        </pic:nvPicPr>
                        <pic:blipFill>
                          <a:blip r:embed="rId13"/>
                          <a:stretch>
                            <a:fillRect/>
                          </a:stretch>
                        </pic:blipFill>
                        <pic:spPr>
                          <a:xfrm>
                            <a:off x="0" y="0"/>
                            <a:ext cx="1904873" cy="602615"/>
                          </a:xfrm>
                          <a:prstGeom prst="rect">
                            <a:avLst/>
                          </a:prstGeom>
                        </pic:spPr>
                      </pic:pic>
                    </a:graphicData>
                  </a:graphic>
                </wp:inline>
              </w:drawing>
            </w:r>
          </w:p>
        </w:tc>
      </w:tr>
      <w:tr w:rsidR="00CA7B5C" w14:paraId="44EEFC22" w14:textId="77777777">
        <w:trPr>
          <w:trHeight w:val="1966"/>
        </w:trPr>
        <w:tc>
          <w:tcPr>
            <w:tcW w:w="3867" w:type="dxa"/>
            <w:tcBorders>
              <w:top w:val="single" w:sz="4" w:space="0" w:color="000000"/>
              <w:left w:val="single" w:sz="4" w:space="0" w:color="000000"/>
              <w:bottom w:val="single" w:sz="4" w:space="0" w:color="000000"/>
              <w:right w:val="single" w:sz="4" w:space="0" w:color="000000"/>
            </w:tcBorders>
          </w:tcPr>
          <w:p w14:paraId="2ABB1580" w14:textId="77777777" w:rsidR="00CA7B5C" w:rsidRDefault="00927CA2">
            <w:pPr>
              <w:spacing w:after="0" w:line="259" w:lineRule="auto"/>
              <w:ind w:firstLine="0"/>
            </w:pPr>
            <w:proofErr w:type="spellStart"/>
            <w:r>
              <w:lastRenderedPageBreak/>
              <w:t>Docosanoic</w:t>
            </w:r>
            <w:proofErr w:type="spellEnd"/>
            <w:r>
              <w:t xml:space="preserve"> acid </w:t>
            </w:r>
          </w:p>
        </w:tc>
        <w:tc>
          <w:tcPr>
            <w:tcW w:w="5151" w:type="dxa"/>
            <w:tcBorders>
              <w:top w:val="single" w:sz="4" w:space="0" w:color="000000"/>
              <w:left w:val="single" w:sz="4" w:space="0" w:color="000000"/>
              <w:bottom w:val="single" w:sz="4" w:space="0" w:color="000000"/>
              <w:right w:val="single" w:sz="4" w:space="0" w:color="000000"/>
            </w:tcBorders>
            <w:vAlign w:val="bottom"/>
          </w:tcPr>
          <w:p w14:paraId="6634866C" w14:textId="77777777" w:rsidR="00CA7B5C" w:rsidRDefault="00927CA2">
            <w:pPr>
              <w:spacing w:after="12" w:line="259" w:lineRule="auto"/>
              <w:ind w:left="0" w:firstLine="0"/>
            </w:pPr>
            <w:r>
              <w:rPr>
                <w:noProof/>
                <w:lang w:val="en-IN" w:eastAsia="en-IN" w:bidi="ar-SA"/>
              </w:rPr>
              <w:drawing>
                <wp:inline distT="0" distB="0" distL="0" distR="0" wp14:anchorId="75307251" wp14:editId="5E9E8503">
                  <wp:extent cx="3133726" cy="1065530"/>
                  <wp:effectExtent l="0" t="0" r="0" b="0"/>
                  <wp:docPr id="1062" name="Picture 1062"/>
                  <wp:cNvGraphicFramePr/>
                  <a:graphic xmlns:a="http://schemas.openxmlformats.org/drawingml/2006/main">
                    <a:graphicData uri="http://schemas.openxmlformats.org/drawingml/2006/picture">
                      <pic:pic xmlns:pic="http://schemas.openxmlformats.org/drawingml/2006/picture">
                        <pic:nvPicPr>
                          <pic:cNvPr id="1062" name="Picture 1062"/>
                          <pic:cNvPicPr/>
                        </pic:nvPicPr>
                        <pic:blipFill>
                          <a:blip r:embed="rId14"/>
                          <a:stretch>
                            <a:fillRect/>
                          </a:stretch>
                        </pic:blipFill>
                        <pic:spPr>
                          <a:xfrm>
                            <a:off x="0" y="0"/>
                            <a:ext cx="3133726" cy="1065530"/>
                          </a:xfrm>
                          <a:prstGeom prst="rect">
                            <a:avLst/>
                          </a:prstGeom>
                        </pic:spPr>
                      </pic:pic>
                    </a:graphicData>
                  </a:graphic>
                </wp:inline>
              </w:drawing>
            </w:r>
          </w:p>
          <w:p w14:paraId="0815BC8C" w14:textId="77777777" w:rsidR="00CA7B5C" w:rsidRDefault="00927CA2">
            <w:pPr>
              <w:spacing w:after="0" w:line="259" w:lineRule="auto"/>
              <w:ind w:left="7" w:firstLine="0"/>
            </w:pPr>
            <w:r>
              <w:rPr>
                <w:b/>
              </w:rPr>
              <w:t xml:space="preserve"> </w:t>
            </w:r>
          </w:p>
        </w:tc>
      </w:tr>
      <w:tr w:rsidR="00CA7B5C" w14:paraId="0E74D426" w14:textId="77777777">
        <w:trPr>
          <w:trHeight w:val="1603"/>
        </w:trPr>
        <w:tc>
          <w:tcPr>
            <w:tcW w:w="3867" w:type="dxa"/>
            <w:tcBorders>
              <w:top w:val="single" w:sz="4" w:space="0" w:color="000000"/>
              <w:left w:val="single" w:sz="4" w:space="0" w:color="000000"/>
              <w:bottom w:val="single" w:sz="4" w:space="0" w:color="000000"/>
              <w:right w:val="single" w:sz="4" w:space="0" w:color="000000"/>
            </w:tcBorders>
          </w:tcPr>
          <w:p w14:paraId="1F4B83D0" w14:textId="77777777" w:rsidR="00CA7B5C" w:rsidRDefault="00927CA2">
            <w:pPr>
              <w:spacing w:after="0" w:line="259" w:lineRule="auto"/>
              <w:ind w:firstLine="0"/>
            </w:pPr>
            <w:proofErr w:type="spellStart"/>
            <w:r>
              <w:t>octadecadienoic</w:t>
            </w:r>
            <w:proofErr w:type="spellEnd"/>
            <w:r>
              <w:t xml:space="preserve"> acid </w:t>
            </w:r>
          </w:p>
        </w:tc>
        <w:tc>
          <w:tcPr>
            <w:tcW w:w="5151" w:type="dxa"/>
            <w:tcBorders>
              <w:top w:val="single" w:sz="4" w:space="0" w:color="000000"/>
              <w:left w:val="single" w:sz="4" w:space="0" w:color="000000"/>
              <w:bottom w:val="single" w:sz="4" w:space="0" w:color="000000"/>
              <w:right w:val="single" w:sz="4" w:space="0" w:color="000000"/>
            </w:tcBorders>
          </w:tcPr>
          <w:p w14:paraId="2F0C85C6" w14:textId="77777777" w:rsidR="00CA7B5C" w:rsidRDefault="00927CA2">
            <w:pPr>
              <w:tabs>
                <w:tab w:val="center" w:pos="487"/>
                <w:tab w:val="center" w:pos="2469"/>
              </w:tabs>
              <w:spacing w:after="0" w:line="259" w:lineRule="auto"/>
              <w:ind w:left="0" w:firstLine="0"/>
            </w:pPr>
            <w:r>
              <w:rPr>
                <w:rFonts w:ascii="Calibri" w:eastAsia="Calibri" w:hAnsi="Calibri" w:cs="Calibri"/>
                <w:sz w:val="22"/>
              </w:rPr>
              <w:tab/>
            </w:r>
            <w:r>
              <w:rPr>
                <w:b/>
              </w:rPr>
              <w:t xml:space="preserve"> </w:t>
            </w:r>
            <w:r>
              <w:rPr>
                <w:b/>
              </w:rPr>
              <w:tab/>
            </w:r>
            <w:r>
              <w:rPr>
                <w:noProof/>
                <w:lang w:val="en-IN" w:eastAsia="en-IN" w:bidi="ar-SA"/>
              </w:rPr>
              <w:drawing>
                <wp:inline distT="0" distB="0" distL="0" distR="0" wp14:anchorId="02619A09" wp14:editId="755F0BDB">
                  <wp:extent cx="1459103" cy="1010920"/>
                  <wp:effectExtent l="0" t="0" r="0" b="0"/>
                  <wp:docPr id="1054" name="Picture 1054"/>
                  <wp:cNvGraphicFramePr/>
                  <a:graphic xmlns:a="http://schemas.openxmlformats.org/drawingml/2006/main">
                    <a:graphicData uri="http://schemas.openxmlformats.org/drawingml/2006/picture">
                      <pic:pic xmlns:pic="http://schemas.openxmlformats.org/drawingml/2006/picture">
                        <pic:nvPicPr>
                          <pic:cNvPr id="1054" name="Picture 1054"/>
                          <pic:cNvPicPr/>
                        </pic:nvPicPr>
                        <pic:blipFill>
                          <a:blip r:embed="rId15"/>
                          <a:stretch>
                            <a:fillRect/>
                          </a:stretch>
                        </pic:blipFill>
                        <pic:spPr>
                          <a:xfrm>
                            <a:off x="0" y="0"/>
                            <a:ext cx="1459103" cy="1010920"/>
                          </a:xfrm>
                          <a:prstGeom prst="rect">
                            <a:avLst/>
                          </a:prstGeom>
                        </pic:spPr>
                      </pic:pic>
                    </a:graphicData>
                  </a:graphic>
                </wp:inline>
              </w:drawing>
            </w:r>
          </w:p>
        </w:tc>
      </w:tr>
      <w:tr w:rsidR="00CA7B5C" w14:paraId="332F5E5A" w14:textId="77777777">
        <w:trPr>
          <w:trHeight w:val="1870"/>
        </w:trPr>
        <w:tc>
          <w:tcPr>
            <w:tcW w:w="3867" w:type="dxa"/>
            <w:tcBorders>
              <w:top w:val="single" w:sz="4" w:space="0" w:color="000000"/>
              <w:left w:val="single" w:sz="4" w:space="0" w:color="000000"/>
              <w:bottom w:val="single" w:sz="4" w:space="0" w:color="000000"/>
              <w:right w:val="single" w:sz="4" w:space="0" w:color="000000"/>
            </w:tcBorders>
          </w:tcPr>
          <w:p w14:paraId="32FB79C4" w14:textId="77777777" w:rsidR="00CA7B5C" w:rsidRDefault="00927CA2">
            <w:pPr>
              <w:spacing w:after="0" w:line="259" w:lineRule="auto"/>
              <w:ind w:firstLine="0"/>
            </w:pPr>
            <w:proofErr w:type="spellStart"/>
            <w:r>
              <w:t>Benzenedicarboxylic</w:t>
            </w:r>
            <w:proofErr w:type="spellEnd"/>
            <w:r>
              <w:t xml:space="preserve"> acid </w:t>
            </w:r>
          </w:p>
        </w:tc>
        <w:tc>
          <w:tcPr>
            <w:tcW w:w="5151" w:type="dxa"/>
            <w:tcBorders>
              <w:top w:val="single" w:sz="4" w:space="0" w:color="000000"/>
              <w:left w:val="single" w:sz="4" w:space="0" w:color="000000"/>
              <w:bottom w:val="single" w:sz="4" w:space="0" w:color="000000"/>
              <w:right w:val="single" w:sz="4" w:space="0" w:color="000000"/>
            </w:tcBorders>
          </w:tcPr>
          <w:p w14:paraId="747B2460" w14:textId="77777777" w:rsidR="00CA7B5C" w:rsidRDefault="00927CA2">
            <w:pPr>
              <w:tabs>
                <w:tab w:val="center" w:pos="2471"/>
              </w:tabs>
              <w:spacing w:after="0" w:line="259" w:lineRule="auto"/>
              <w:ind w:left="0" w:firstLine="0"/>
            </w:pPr>
            <w:r>
              <w:rPr>
                <w:b/>
              </w:rPr>
              <w:t xml:space="preserve"> </w:t>
            </w:r>
            <w:r>
              <w:rPr>
                <w:b/>
              </w:rPr>
              <w:tab/>
            </w:r>
            <w:r>
              <w:rPr>
                <w:noProof/>
                <w:lang w:val="en-IN" w:eastAsia="en-IN" w:bidi="ar-SA"/>
              </w:rPr>
              <w:drawing>
                <wp:inline distT="0" distB="0" distL="0" distR="0" wp14:anchorId="5A56C06D" wp14:editId="4D210DB5">
                  <wp:extent cx="927735" cy="1180770"/>
                  <wp:effectExtent l="0" t="0" r="0" b="0"/>
                  <wp:docPr id="1056" name="Picture 1056"/>
                  <wp:cNvGraphicFramePr/>
                  <a:graphic xmlns:a="http://schemas.openxmlformats.org/drawingml/2006/main">
                    <a:graphicData uri="http://schemas.openxmlformats.org/drawingml/2006/picture">
                      <pic:pic xmlns:pic="http://schemas.openxmlformats.org/drawingml/2006/picture">
                        <pic:nvPicPr>
                          <pic:cNvPr id="1056" name="Picture 1056"/>
                          <pic:cNvPicPr/>
                        </pic:nvPicPr>
                        <pic:blipFill>
                          <a:blip r:embed="rId16"/>
                          <a:stretch>
                            <a:fillRect/>
                          </a:stretch>
                        </pic:blipFill>
                        <pic:spPr>
                          <a:xfrm>
                            <a:off x="0" y="0"/>
                            <a:ext cx="927735" cy="1180770"/>
                          </a:xfrm>
                          <a:prstGeom prst="rect">
                            <a:avLst/>
                          </a:prstGeom>
                        </pic:spPr>
                      </pic:pic>
                    </a:graphicData>
                  </a:graphic>
                </wp:inline>
              </w:drawing>
            </w:r>
          </w:p>
        </w:tc>
      </w:tr>
      <w:tr w:rsidR="00CA7B5C" w14:paraId="2E8535F8" w14:textId="77777777">
        <w:trPr>
          <w:trHeight w:val="763"/>
        </w:trPr>
        <w:tc>
          <w:tcPr>
            <w:tcW w:w="3867" w:type="dxa"/>
            <w:tcBorders>
              <w:top w:val="single" w:sz="4" w:space="0" w:color="000000"/>
              <w:left w:val="single" w:sz="4" w:space="0" w:color="000000"/>
              <w:bottom w:val="single" w:sz="4" w:space="0" w:color="000000"/>
              <w:right w:val="single" w:sz="4" w:space="0" w:color="000000"/>
            </w:tcBorders>
          </w:tcPr>
          <w:p w14:paraId="3B4376B1" w14:textId="77777777" w:rsidR="00CA7B5C" w:rsidRDefault="00927CA2">
            <w:pPr>
              <w:spacing w:after="0" w:line="259" w:lineRule="auto"/>
              <w:ind w:firstLine="0"/>
            </w:pPr>
            <w:proofErr w:type="spellStart"/>
            <w:r>
              <w:t>Tetracosanoic</w:t>
            </w:r>
            <w:proofErr w:type="spellEnd"/>
            <w:r>
              <w:t xml:space="preserve"> acid</w:t>
            </w:r>
            <w:r>
              <w:rPr>
                <w:b/>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262D2F88" w14:textId="77777777" w:rsidR="00CA7B5C" w:rsidRDefault="00927CA2">
            <w:pPr>
              <w:tabs>
                <w:tab w:val="center" w:pos="2475"/>
              </w:tabs>
              <w:spacing w:after="0" w:line="259" w:lineRule="auto"/>
              <w:ind w:left="0" w:firstLine="0"/>
            </w:pPr>
            <w:r>
              <w:rPr>
                <w:b/>
              </w:rPr>
              <w:t xml:space="preserve"> </w:t>
            </w:r>
            <w:r>
              <w:rPr>
                <w:b/>
              </w:rPr>
              <w:tab/>
            </w:r>
            <w:r>
              <w:rPr>
                <w:noProof/>
                <w:lang w:val="en-IN" w:eastAsia="en-IN" w:bidi="ar-SA"/>
              </w:rPr>
              <w:drawing>
                <wp:inline distT="0" distB="0" distL="0" distR="0" wp14:anchorId="0817B91E" wp14:editId="112557A4">
                  <wp:extent cx="2098675" cy="478155"/>
                  <wp:effectExtent l="0" t="0" r="0" b="0"/>
                  <wp:docPr id="1064" name="Picture 1064"/>
                  <wp:cNvGraphicFramePr/>
                  <a:graphic xmlns:a="http://schemas.openxmlformats.org/drawingml/2006/main">
                    <a:graphicData uri="http://schemas.openxmlformats.org/drawingml/2006/picture">
                      <pic:pic xmlns:pic="http://schemas.openxmlformats.org/drawingml/2006/picture">
                        <pic:nvPicPr>
                          <pic:cNvPr id="1064" name="Picture 1064"/>
                          <pic:cNvPicPr/>
                        </pic:nvPicPr>
                        <pic:blipFill>
                          <a:blip r:embed="rId17"/>
                          <a:stretch>
                            <a:fillRect/>
                          </a:stretch>
                        </pic:blipFill>
                        <pic:spPr>
                          <a:xfrm>
                            <a:off x="0" y="0"/>
                            <a:ext cx="2098675" cy="478155"/>
                          </a:xfrm>
                          <a:prstGeom prst="rect">
                            <a:avLst/>
                          </a:prstGeom>
                        </pic:spPr>
                      </pic:pic>
                    </a:graphicData>
                  </a:graphic>
                </wp:inline>
              </w:drawing>
            </w:r>
          </w:p>
        </w:tc>
      </w:tr>
      <w:tr w:rsidR="00CA7B5C" w14:paraId="29407923" w14:textId="77777777">
        <w:trPr>
          <w:trHeight w:val="674"/>
        </w:trPr>
        <w:tc>
          <w:tcPr>
            <w:tcW w:w="3867" w:type="dxa"/>
            <w:tcBorders>
              <w:top w:val="single" w:sz="4" w:space="0" w:color="000000"/>
              <w:left w:val="single" w:sz="4" w:space="0" w:color="000000"/>
              <w:bottom w:val="single" w:sz="4" w:space="0" w:color="000000"/>
              <w:right w:val="single" w:sz="4" w:space="0" w:color="000000"/>
            </w:tcBorders>
          </w:tcPr>
          <w:p w14:paraId="47744276" w14:textId="77777777" w:rsidR="00CA7B5C" w:rsidRDefault="00927CA2">
            <w:pPr>
              <w:spacing w:after="0" w:line="259" w:lineRule="auto"/>
              <w:ind w:firstLine="0"/>
            </w:pPr>
            <w:r>
              <w:t xml:space="preserve">Tetra </w:t>
            </w:r>
            <w:proofErr w:type="spellStart"/>
            <w:r>
              <w:t>decanoic</w:t>
            </w:r>
            <w:proofErr w:type="spellEnd"/>
            <w:r>
              <w:t xml:space="preserve"> acid</w:t>
            </w:r>
            <w:r>
              <w:rPr>
                <w:b/>
              </w:rP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52267AC3" w14:textId="77777777" w:rsidR="00CA7B5C" w:rsidRDefault="00927CA2">
            <w:pPr>
              <w:tabs>
                <w:tab w:val="center" w:pos="2475"/>
              </w:tabs>
              <w:spacing w:after="0" w:line="259" w:lineRule="auto"/>
              <w:ind w:left="0" w:firstLine="0"/>
            </w:pPr>
            <w:r>
              <w:rPr>
                <w:b/>
              </w:rPr>
              <w:t xml:space="preserve"> </w:t>
            </w:r>
            <w:r>
              <w:rPr>
                <w:b/>
              </w:rPr>
              <w:tab/>
            </w:r>
            <w:r>
              <w:rPr>
                <w:noProof/>
                <w:lang w:val="en-IN" w:eastAsia="en-IN" w:bidi="ar-SA"/>
              </w:rPr>
              <w:drawing>
                <wp:inline distT="0" distB="0" distL="0" distR="0" wp14:anchorId="609FFAB4" wp14:editId="7461BA35">
                  <wp:extent cx="2098675" cy="422275"/>
                  <wp:effectExtent l="0" t="0" r="0" b="0"/>
                  <wp:docPr id="1066" name="Picture 1066"/>
                  <wp:cNvGraphicFramePr/>
                  <a:graphic xmlns:a="http://schemas.openxmlformats.org/drawingml/2006/main">
                    <a:graphicData uri="http://schemas.openxmlformats.org/drawingml/2006/picture">
                      <pic:pic xmlns:pic="http://schemas.openxmlformats.org/drawingml/2006/picture">
                        <pic:nvPicPr>
                          <pic:cNvPr id="1066" name="Picture 1066"/>
                          <pic:cNvPicPr/>
                        </pic:nvPicPr>
                        <pic:blipFill>
                          <a:blip r:embed="rId18"/>
                          <a:stretch>
                            <a:fillRect/>
                          </a:stretch>
                        </pic:blipFill>
                        <pic:spPr>
                          <a:xfrm>
                            <a:off x="0" y="0"/>
                            <a:ext cx="2098675" cy="422275"/>
                          </a:xfrm>
                          <a:prstGeom prst="rect">
                            <a:avLst/>
                          </a:prstGeom>
                        </pic:spPr>
                      </pic:pic>
                    </a:graphicData>
                  </a:graphic>
                </wp:inline>
              </w:drawing>
            </w:r>
          </w:p>
        </w:tc>
      </w:tr>
      <w:tr w:rsidR="00CA7B5C" w14:paraId="1AE2AA5B" w14:textId="77777777">
        <w:trPr>
          <w:trHeight w:val="2021"/>
        </w:trPr>
        <w:tc>
          <w:tcPr>
            <w:tcW w:w="3867" w:type="dxa"/>
            <w:tcBorders>
              <w:top w:val="single" w:sz="4" w:space="0" w:color="000000"/>
              <w:left w:val="single" w:sz="4" w:space="0" w:color="000000"/>
              <w:bottom w:val="single" w:sz="4" w:space="0" w:color="000000"/>
              <w:right w:val="single" w:sz="4" w:space="0" w:color="000000"/>
            </w:tcBorders>
          </w:tcPr>
          <w:p w14:paraId="2973F594" w14:textId="77777777" w:rsidR="00CA7B5C" w:rsidRDefault="00927CA2">
            <w:pPr>
              <w:spacing w:after="0" w:line="259" w:lineRule="auto"/>
              <w:ind w:firstLine="0"/>
            </w:pPr>
            <w:proofErr w:type="spellStart"/>
            <w:r>
              <w:t>Stigmasteryl</w:t>
            </w:r>
            <w:proofErr w:type="spellEnd"/>
            <w:r>
              <w:t xml:space="preserve"> </w:t>
            </w:r>
            <w:proofErr w:type="spellStart"/>
            <w:r>
              <w:t>Tosylate</w:t>
            </w:r>
            <w:proofErr w:type="spellEnd"/>
            <w:r>
              <w:t xml:space="preserve"> </w:t>
            </w:r>
          </w:p>
        </w:tc>
        <w:tc>
          <w:tcPr>
            <w:tcW w:w="5151" w:type="dxa"/>
            <w:tcBorders>
              <w:top w:val="single" w:sz="4" w:space="0" w:color="000000"/>
              <w:left w:val="single" w:sz="4" w:space="0" w:color="000000"/>
              <w:bottom w:val="single" w:sz="4" w:space="0" w:color="000000"/>
              <w:right w:val="single" w:sz="4" w:space="0" w:color="000000"/>
            </w:tcBorders>
            <w:vAlign w:val="bottom"/>
          </w:tcPr>
          <w:p w14:paraId="60A0FBA4" w14:textId="77777777" w:rsidR="00CA7B5C" w:rsidRDefault="00927CA2">
            <w:pPr>
              <w:spacing w:after="0" w:line="259" w:lineRule="auto"/>
              <w:ind w:left="0" w:firstLine="0"/>
              <w:jc w:val="right"/>
            </w:pPr>
            <w:r>
              <w:rPr>
                <w:noProof/>
                <w:lang w:val="en-IN" w:eastAsia="en-IN" w:bidi="ar-SA"/>
              </w:rPr>
              <w:drawing>
                <wp:inline distT="0" distB="0" distL="0" distR="0" wp14:anchorId="643175E4" wp14:editId="5884A8BB">
                  <wp:extent cx="3133726" cy="1275715"/>
                  <wp:effectExtent l="0" t="0" r="0" b="0"/>
                  <wp:docPr id="1050" name="Picture 1050"/>
                  <wp:cNvGraphicFramePr/>
                  <a:graphic xmlns:a="http://schemas.openxmlformats.org/drawingml/2006/main">
                    <a:graphicData uri="http://schemas.openxmlformats.org/drawingml/2006/picture">
                      <pic:pic xmlns:pic="http://schemas.openxmlformats.org/drawingml/2006/picture">
                        <pic:nvPicPr>
                          <pic:cNvPr id="1050" name="Picture 1050"/>
                          <pic:cNvPicPr/>
                        </pic:nvPicPr>
                        <pic:blipFill>
                          <a:blip r:embed="rId19"/>
                          <a:stretch>
                            <a:fillRect/>
                          </a:stretch>
                        </pic:blipFill>
                        <pic:spPr>
                          <a:xfrm>
                            <a:off x="0" y="0"/>
                            <a:ext cx="3133726" cy="1275715"/>
                          </a:xfrm>
                          <a:prstGeom prst="rect">
                            <a:avLst/>
                          </a:prstGeom>
                        </pic:spPr>
                      </pic:pic>
                    </a:graphicData>
                  </a:graphic>
                </wp:inline>
              </w:drawing>
            </w:r>
            <w:r>
              <w:rPr>
                <w:b/>
              </w:rPr>
              <w:t xml:space="preserve"> </w:t>
            </w:r>
          </w:p>
        </w:tc>
      </w:tr>
      <w:tr w:rsidR="00CA7B5C" w14:paraId="3C712768" w14:textId="77777777">
        <w:trPr>
          <w:trHeight w:val="941"/>
        </w:trPr>
        <w:tc>
          <w:tcPr>
            <w:tcW w:w="3867" w:type="dxa"/>
            <w:tcBorders>
              <w:top w:val="single" w:sz="4" w:space="0" w:color="000000"/>
              <w:left w:val="single" w:sz="4" w:space="0" w:color="000000"/>
              <w:bottom w:val="single" w:sz="4" w:space="0" w:color="000000"/>
              <w:right w:val="single" w:sz="4" w:space="0" w:color="000000"/>
            </w:tcBorders>
          </w:tcPr>
          <w:p w14:paraId="04AE2E7E" w14:textId="77777777" w:rsidR="00CA7B5C" w:rsidRDefault="00927CA2">
            <w:pPr>
              <w:spacing w:after="0" w:line="259" w:lineRule="auto"/>
              <w:ind w:firstLine="0"/>
            </w:pPr>
            <w:r>
              <w:t xml:space="preserve">Di-n </w:t>
            </w:r>
            <w:proofErr w:type="spellStart"/>
            <w:r>
              <w:t>decylsulfone</w:t>
            </w:r>
            <w:proofErr w:type="spellEnd"/>
            <w:r>
              <w:t xml:space="preserve"> </w:t>
            </w:r>
          </w:p>
        </w:tc>
        <w:tc>
          <w:tcPr>
            <w:tcW w:w="5151" w:type="dxa"/>
            <w:tcBorders>
              <w:top w:val="single" w:sz="4" w:space="0" w:color="000000"/>
              <w:left w:val="single" w:sz="4" w:space="0" w:color="000000"/>
              <w:bottom w:val="single" w:sz="4" w:space="0" w:color="000000"/>
              <w:right w:val="single" w:sz="4" w:space="0" w:color="000000"/>
            </w:tcBorders>
            <w:vAlign w:val="bottom"/>
          </w:tcPr>
          <w:p w14:paraId="293A4B8D" w14:textId="77777777" w:rsidR="00CA7B5C" w:rsidRDefault="00927CA2">
            <w:pPr>
              <w:spacing w:after="0" w:line="259" w:lineRule="auto"/>
              <w:ind w:left="0" w:right="10" w:firstLine="0"/>
              <w:jc w:val="right"/>
            </w:pPr>
            <w:r>
              <w:rPr>
                <w:noProof/>
                <w:lang w:val="en-IN" w:eastAsia="en-IN" w:bidi="ar-SA"/>
              </w:rPr>
              <w:drawing>
                <wp:inline distT="0" distB="0" distL="0" distR="0" wp14:anchorId="744A0644" wp14:editId="56DF53F7">
                  <wp:extent cx="3133726" cy="591185"/>
                  <wp:effectExtent l="0" t="0" r="0" b="0"/>
                  <wp:docPr id="1052" name="Picture 1052"/>
                  <wp:cNvGraphicFramePr/>
                  <a:graphic xmlns:a="http://schemas.openxmlformats.org/drawingml/2006/main">
                    <a:graphicData uri="http://schemas.openxmlformats.org/drawingml/2006/picture">
                      <pic:pic xmlns:pic="http://schemas.openxmlformats.org/drawingml/2006/picture">
                        <pic:nvPicPr>
                          <pic:cNvPr id="1052" name="Picture 1052"/>
                          <pic:cNvPicPr/>
                        </pic:nvPicPr>
                        <pic:blipFill>
                          <a:blip r:embed="rId20"/>
                          <a:stretch>
                            <a:fillRect/>
                          </a:stretch>
                        </pic:blipFill>
                        <pic:spPr>
                          <a:xfrm>
                            <a:off x="0" y="0"/>
                            <a:ext cx="3133726" cy="591185"/>
                          </a:xfrm>
                          <a:prstGeom prst="rect">
                            <a:avLst/>
                          </a:prstGeom>
                        </pic:spPr>
                      </pic:pic>
                    </a:graphicData>
                  </a:graphic>
                </wp:inline>
              </w:drawing>
            </w:r>
            <w:r>
              <w:rPr>
                <w:rFonts w:ascii="Calibri" w:eastAsia="Calibri" w:hAnsi="Calibri" w:cs="Calibri"/>
                <w:b/>
                <w:sz w:val="22"/>
              </w:rPr>
              <w:t xml:space="preserve"> </w:t>
            </w:r>
          </w:p>
        </w:tc>
      </w:tr>
      <w:tr w:rsidR="00CA7B5C" w14:paraId="5FB5DB6C" w14:textId="77777777">
        <w:trPr>
          <w:trHeight w:val="941"/>
        </w:trPr>
        <w:tc>
          <w:tcPr>
            <w:tcW w:w="3867" w:type="dxa"/>
            <w:tcBorders>
              <w:top w:val="single" w:sz="4" w:space="0" w:color="000000"/>
              <w:left w:val="single" w:sz="4" w:space="0" w:color="000000"/>
              <w:bottom w:val="single" w:sz="4" w:space="0" w:color="000000"/>
              <w:right w:val="single" w:sz="4" w:space="0" w:color="000000"/>
            </w:tcBorders>
          </w:tcPr>
          <w:p w14:paraId="5C0189AF" w14:textId="77777777" w:rsidR="00CA7B5C" w:rsidRDefault="00927CA2">
            <w:pPr>
              <w:spacing w:after="0" w:line="259" w:lineRule="auto"/>
              <w:ind w:firstLine="0"/>
            </w:pPr>
            <w:proofErr w:type="spellStart"/>
            <w:r>
              <w:rPr>
                <w:i/>
                <w:color w:val="202122"/>
              </w:rPr>
              <w:t>myo</w:t>
            </w:r>
            <w:proofErr w:type="spellEnd"/>
            <w:r>
              <w:rPr>
                <w:color w:val="202122"/>
              </w:rPr>
              <w:t>-inositol</w:t>
            </w:r>
            <w: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420BF4A9" w14:textId="77777777" w:rsidR="00CA7B5C" w:rsidRDefault="00927CA2">
            <w:pPr>
              <w:tabs>
                <w:tab w:val="center" w:pos="2475"/>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noProof/>
                <w:lang w:val="en-IN" w:eastAsia="en-IN" w:bidi="ar-SA"/>
              </w:rPr>
              <w:drawing>
                <wp:inline distT="0" distB="0" distL="0" distR="0" wp14:anchorId="50A50EE9" wp14:editId="6739D4DD">
                  <wp:extent cx="1524000" cy="588645"/>
                  <wp:effectExtent l="0" t="0" r="0" b="0"/>
                  <wp:docPr id="1068" name="Picture 1068"/>
                  <wp:cNvGraphicFramePr/>
                  <a:graphic xmlns:a="http://schemas.openxmlformats.org/drawingml/2006/main">
                    <a:graphicData uri="http://schemas.openxmlformats.org/drawingml/2006/picture">
                      <pic:pic xmlns:pic="http://schemas.openxmlformats.org/drawingml/2006/picture">
                        <pic:nvPicPr>
                          <pic:cNvPr id="1068" name="Picture 1068"/>
                          <pic:cNvPicPr/>
                        </pic:nvPicPr>
                        <pic:blipFill>
                          <a:blip r:embed="rId21"/>
                          <a:stretch>
                            <a:fillRect/>
                          </a:stretch>
                        </pic:blipFill>
                        <pic:spPr>
                          <a:xfrm>
                            <a:off x="0" y="0"/>
                            <a:ext cx="1524000" cy="588645"/>
                          </a:xfrm>
                          <a:prstGeom prst="rect">
                            <a:avLst/>
                          </a:prstGeom>
                        </pic:spPr>
                      </pic:pic>
                    </a:graphicData>
                  </a:graphic>
                </wp:inline>
              </w:drawing>
            </w:r>
          </w:p>
        </w:tc>
      </w:tr>
      <w:tr w:rsidR="00CA7B5C" w14:paraId="452FCD59" w14:textId="77777777">
        <w:trPr>
          <w:trHeight w:val="1400"/>
        </w:trPr>
        <w:tc>
          <w:tcPr>
            <w:tcW w:w="3867" w:type="dxa"/>
            <w:tcBorders>
              <w:top w:val="single" w:sz="4" w:space="0" w:color="000000"/>
              <w:left w:val="single" w:sz="4" w:space="0" w:color="000000"/>
              <w:bottom w:val="single" w:sz="4" w:space="0" w:color="000000"/>
              <w:right w:val="single" w:sz="4" w:space="0" w:color="000000"/>
            </w:tcBorders>
          </w:tcPr>
          <w:p w14:paraId="5EAFAAE1" w14:textId="77777777" w:rsidR="00CA7B5C" w:rsidRDefault="00927CA2">
            <w:pPr>
              <w:spacing w:after="0" w:line="259" w:lineRule="auto"/>
              <w:ind w:left="2" w:firstLine="0"/>
            </w:pPr>
            <w:proofErr w:type="spellStart"/>
            <w:r>
              <w:t>Nitrophenyloxadiazol</w:t>
            </w:r>
            <w:proofErr w:type="spellEnd"/>
            <w: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143B621E" w14:textId="77777777" w:rsidR="00CA7B5C" w:rsidRDefault="00927CA2">
            <w:pPr>
              <w:tabs>
                <w:tab w:val="center" w:pos="2470"/>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noProof/>
                <w:lang w:val="en-IN" w:eastAsia="en-IN" w:bidi="ar-SA"/>
              </w:rPr>
              <w:drawing>
                <wp:inline distT="0" distB="0" distL="0" distR="0" wp14:anchorId="30A8026B" wp14:editId="38719E6F">
                  <wp:extent cx="1879600" cy="882015"/>
                  <wp:effectExtent l="0" t="0" r="0" b="0"/>
                  <wp:docPr id="1213" name="Picture 1213"/>
                  <wp:cNvGraphicFramePr/>
                  <a:graphic xmlns:a="http://schemas.openxmlformats.org/drawingml/2006/main">
                    <a:graphicData uri="http://schemas.openxmlformats.org/drawingml/2006/picture">
                      <pic:pic xmlns:pic="http://schemas.openxmlformats.org/drawingml/2006/picture">
                        <pic:nvPicPr>
                          <pic:cNvPr id="1213" name="Picture 1213"/>
                          <pic:cNvPicPr/>
                        </pic:nvPicPr>
                        <pic:blipFill>
                          <a:blip r:embed="rId22"/>
                          <a:stretch>
                            <a:fillRect/>
                          </a:stretch>
                        </pic:blipFill>
                        <pic:spPr>
                          <a:xfrm>
                            <a:off x="0" y="0"/>
                            <a:ext cx="1879600" cy="882015"/>
                          </a:xfrm>
                          <a:prstGeom prst="rect">
                            <a:avLst/>
                          </a:prstGeom>
                        </pic:spPr>
                      </pic:pic>
                    </a:graphicData>
                  </a:graphic>
                </wp:inline>
              </w:drawing>
            </w:r>
          </w:p>
        </w:tc>
      </w:tr>
      <w:tr w:rsidR="00CA7B5C" w14:paraId="25C74C1D" w14:textId="77777777">
        <w:trPr>
          <w:trHeight w:val="1601"/>
        </w:trPr>
        <w:tc>
          <w:tcPr>
            <w:tcW w:w="3867" w:type="dxa"/>
            <w:tcBorders>
              <w:top w:val="single" w:sz="4" w:space="0" w:color="000000"/>
              <w:left w:val="single" w:sz="4" w:space="0" w:color="000000"/>
              <w:bottom w:val="single" w:sz="4" w:space="0" w:color="000000"/>
              <w:right w:val="single" w:sz="4" w:space="0" w:color="000000"/>
            </w:tcBorders>
          </w:tcPr>
          <w:p w14:paraId="55E5AEDD" w14:textId="77777777" w:rsidR="00CA7B5C" w:rsidRDefault="00927CA2">
            <w:pPr>
              <w:spacing w:after="0" w:line="259" w:lineRule="auto"/>
              <w:ind w:left="2" w:firstLine="0"/>
            </w:pPr>
            <w:proofErr w:type="spellStart"/>
            <w:r>
              <w:t>Cyclotrisiloxane</w:t>
            </w:r>
            <w:proofErr w:type="spellEnd"/>
            <w: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677244D3" w14:textId="77777777" w:rsidR="00CA7B5C" w:rsidRDefault="00927CA2">
            <w:pPr>
              <w:tabs>
                <w:tab w:val="center" w:pos="2470"/>
              </w:tabs>
              <w:spacing w:after="0" w:line="259" w:lineRule="auto"/>
              <w:ind w:left="0" w:firstLine="0"/>
            </w:pPr>
            <w:r>
              <w:rPr>
                <w:rFonts w:ascii="Calibri" w:eastAsia="Calibri" w:hAnsi="Calibri" w:cs="Calibri"/>
                <w:b/>
                <w:sz w:val="22"/>
              </w:rPr>
              <w:t xml:space="preserve"> </w:t>
            </w:r>
            <w:r>
              <w:rPr>
                <w:rFonts w:ascii="Calibri" w:eastAsia="Calibri" w:hAnsi="Calibri" w:cs="Calibri"/>
                <w:b/>
                <w:sz w:val="22"/>
              </w:rPr>
              <w:tab/>
            </w:r>
            <w:r>
              <w:rPr>
                <w:noProof/>
                <w:lang w:val="en-IN" w:eastAsia="en-IN" w:bidi="ar-SA"/>
              </w:rPr>
              <w:drawing>
                <wp:inline distT="0" distB="0" distL="0" distR="0" wp14:anchorId="79D7E0D0" wp14:editId="69D87941">
                  <wp:extent cx="1422019" cy="1008380"/>
                  <wp:effectExtent l="0" t="0" r="0" b="0"/>
                  <wp:docPr id="1215" name="Picture 1215"/>
                  <wp:cNvGraphicFramePr/>
                  <a:graphic xmlns:a="http://schemas.openxmlformats.org/drawingml/2006/main">
                    <a:graphicData uri="http://schemas.openxmlformats.org/drawingml/2006/picture">
                      <pic:pic xmlns:pic="http://schemas.openxmlformats.org/drawingml/2006/picture">
                        <pic:nvPicPr>
                          <pic:cNvPr id="1215" name="Picture 1215"/>
                          <pic:cNvPicPr/>
                        </pic:nvPicPr>
                        <pic:blipFill>
                          <a:blip r:embed="rId23"/>
                          <a:stretch>
                            <a:fillRect/>
                          </a:stretch>
                        </pic:blipFill>
                        <pic:spPr>
                          <a:xfrm>
                            <a:off x="0" y="0"/>
                            <a:ext cx="1422019" cy="1008380"/>
                          </a:xfrm>
                          <a:prstGeom prst="rect">
                            <a:avLst/>
                          </a:prstGeom>
                        </pic:spPr>
                      </pic:pic>
                    </a:graphicData>
                  </a:graphic>
                </wp:inline>
              </w:drawing>
            </w:r>
          </w:p>
        </w:tc>
      </w:tr>
      <w:tr w:rsidR="00CA7B5C" w14:paraId="26B9596F" w14:textId="77777777">
        <w:trPr>
          <w:trHeight w:val="562"/>
        </w:trPr>
        <w:tc>
          <w:tcPr>
            <w:tcW w:w="3867" w:type="dxa"/>
            <w:tcBorders>
              <w:top w:val="single" w:sz="4" w:space="0" w:color="000000"/>
              <w:left w:val="single" w:sz="4" w:space="0" w:color="000000"/>
              <w:bottom w:val="single" w:sz="4" w:space="0" w:color="000000"/>
              <w:right w:val="single" w:sz="4" w:space="0" w:color="000000"/>
            </w:tcBorders>
          </w:tcPr>
          <w:p w14:paraId="69BFB8DE" w14:textId="77777777" w:rsidR="00CA7B5C" w:rsidRDefault="00927CA2">
            <w:pPr>
              <w:spacing w:after="0" w:line="259" w:lineRule="auto"/>
              <w:ind w:left="2" w:firstLine="0"/>
            </w:pPr>
            <w:r>
              <w:t xml:space="preserve">Linoleic acid </w:t>
            </w:r>
          </w:p>
          <w:p w14:paraId="7B240FA9" w14:textId="77777777" w:rsidR="00CA7B5C" w:rsidRDefault="00927CA2">
            <w:pPr>
              <w:spacing w:after="0" w:line="259" w:lineRule="auto"/>
              <w:ind w:left="2" w:firstLine="0"/>
            </w:pPr>
            <w:r>
              <w:t xml:space="preserve"> </w:t>
            </w:r>
          </w:p>
        </w:tc>
        <w:tc>
          <w:tcPr>
            <w:tcW w:w="5151" w:type="dxa"/>
            <w:tcBorders>
              <w:top w:val="single" w:sz="4" w:space="0" w:color="000000"/>
              <w:left w:val="single" w:sz="4" w:space="0" w:color="000000"/>
              <w:bottom w:val="single" w:sz="4" w:space="0" w:color="000000"/>
              <w:right w:val="single" w:sz="4" w:space="0" w:color="000000"/>
            </w:tcBorders>
            <w:vAlign w:val="bottom"/>
          </w:tcPr>
          <w:p w14:paraId="3179BFA1" w14:textId="77777777" w:rsidR="00CA7B5C" w:rsidRDefault="00927CA2">
            <w:pPr>
              <w:spacing w:after="0" w:line="259" w:lineRule="auto"/>
              <w:ind w:left="0" w:firstLine="0"/>
              <w:jc w:val="right"/>
            </w:pPr>
            <w:r>
              <w:rPr>
                <w:noProof/>
                <w:lang w:val="en-IN" w:eastAsia="en-IN" w:bidi="ar-SA"/>
              </w:rPr>
              <w:drawing>
                <wp:inline distT="0" distB="0" distL="0" distR="0" wp14:anchorId="30B0AFD2" wp14:editId="0555D2C6">
                  <wp:extent cx="2857500" cy="349250"/>
                  <wp:effectExtent l="0" t="0" r="0" b="0"/>
                  <wp:docPr id="1211" name="Picture 1211"/>
                  <wp:cNvGraphicFramePr/>
                  <a:graphic xmlns:a="http://schemas.openxmlformats.org/drawingml/2006/main">
                    <a:graphicData uri="http://schemas.openxmlformats.org/drawingml/2006/picture">
                      <pic:pic xmlns:pic="http://schemas.openxmlformats.org/drawingml/2006/picture">
                        <pic:nvPicPr>
                          <pic:cNvPr id="1211" name="Picture 1211"/>
                          <pic:cNvPicPr/>
                        </pic:nvPicPr>
                        <pic:blipFill>
                          <a:blip r:embed="rId24"/>
                          <a:stretch>
                            <a:fillRect/>
                          </a:stretch>
                        </pic:blipFill>
                        <pic:spPr>
                          <a:xfrm>
                            <a:off x="0" y="0"/>
                            <a:ext cx="2857500" cy="349250"/>
                          </a:xfrm>
                          <a:prstGeom prst="rect">
                            <a:avLst/>
                          </a:prstGeom>
                        </pic:spPr>
                      </pic:pic>
                    </a:graphicData>
                  </a:graphic>
                </wp:inline>
              </w:drawing>
            </w:r>
            <w:r>
              <w:rPr>
                <w:rFonts w:ascii="Calibri" w:eastAsia="Calibri" w:hAnsi="Calibri" w:cs="Calibri"/>
                <w:b/>
                <w:sz w:val="22"/>
              </w:rPr>
              <w:t xml:space="preserve"> </w:t>
            </w:r>
          </w:p>
        </w:tc>
      </w:tr>
      <w:tr w:rsidR="00CA7B5C" w14:paraId="197163B3" w14:textId="77777777">
        <w:trPr>
          <w:trHeight w:val="1059"/>
        </w:trPr>
        <w:tc>
          <w:tcPr>
            <w:tcW w:w="3867" w:type="dxa"/>
            <w:tcBorders>
              <w:top w:val="single" w:sz="4" w:space="0" w:color="000000"/>
              <w:left w:val="single" w:sz="4" w:space="0" w:color="000000"/>
              <w:bottom w:val="single" w:sz="4" w:space="0" w:color="000000"/>
              <w:right w:val="single" w:sz="4" w:space="0" w:color="000000"/>
            </w:tcBorders>
          </w:tcPr>
          <w:p w14:paraId="2FA8B7EA" w14:textId="77777777" w:rsidR="00CA7B5C" w:rsidRDefault="00927CA2">
            <w:pPr>
              <w:spacing w:after="0" w:line="259" w:lineRule="auto"/>
              <w:ind w:left="2" w:firstLine="0"/>
            </w:pPr>
            <w:r>
              <w:lastRenderedPageBreak/>
              <w:t xml:space="preserve">Ethyl </w:t>
            </w:r>
            <w:proofErr w:type="spellStart"/>
            <w:r>
              <w:t>malonate</w:t>
            </w:r>
            <w:proofErr w:type="spellEnd"/>
            <w: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76A45582" w14:textId="77777777" w:rsidR="00CA7B5C" w:rsidRDefault="00927CA2">
            <w:pPr>
              <w:tabs>
                <w:tab w:val="center" w:pos="247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noProof/>
                <w:lang w:val="en-IN" w:eastAsia="en-IN" w:bidi="ar-SA"/>
              </w:rPr>
              <w:drawing>
                <wp:inline distT="0" distB="0" distL="0" distR="0" wp14:anchorId="4883B458" wp14:editId="7FAA7991">
                  <wp:extent cx="2095500" cy="666750"/>
                  <wp:effectExtent l="0" t="0" r="0" b="0"/>
                  <wp:docPr id="1217" name="Picture 1217"/>
                  <wp:cNvGraphicFramePr/>
                  <a:graphic xmlns:a="http://schemas.openxmlformats.org/drawingml/2006/main">
                    <a:graphicData uri="http://schemas.openxmlformats.org/drawingml/2006/picture">
                      <pic:pic xmlns:pic="http://schemas.openxmlformats.org/drawingml/2006/picture">
                        <pic:nvPicPr>
                          <pic:cNvPr id="1217" name="Picture 1217"/>
                          <pic:cNvPicPr/>
                        </pic:nvPicPr>
                        <pic:blipFill>
                          <a:blip r:embed="rId13"/>
                          <a:stretch>
                            <a:fillRect/>
                          </a:stretch>
                        </pic:blipFill>
                        <pic:spPr>
                          <a:xfrm>
                            <a:off x="0" y="0"/>
                            <a:ext cx="2095500" cy="666750"/>
                          </a:xfrm>
                          <a:prstGeom prst="rect">
                            <a:avLst/>
                          </a:prstGeom>
                        </pic:spPr>
                      </pic:pic>
                    </a:graphicData>
                  </a:graphic>
                </wp:inline>
              </w:drawing>
            </w:r>
          </w:p>
        </w:tc>
      </w:tr>
      <w:tr w:rsidR="00CA7B5C" w14:paraId="7C2E5D6A" w14:textId="77777777">
        <w:trPr>
          <w:trHeight w:val="1421"/>
        </w:trPr>
        <w:tc>
          <w:tcPr>
            <w:tcW w:w="3867" w:type="dxa"/>
            <w:tcBorders>
              <w:top w:val="single" w:sz="4" w:space="0" w:color="000000"/>
              <w:left w:val="single" w:sz="4" w:space="0" w:color="000000"/>
              <w:bottom w:val="single" w:sz="4" w:space="0" w:color="000000"/>
              <w:right w:val="single" w:sz="4" w:space="0" w:color="000000"/>
            </w:tcBorders>
          </w:tcPr>
          <w:p w14:paraId="2E0A8D17" w14:textId="77777777" w:rsidR="00CA7B5C" w:rsidRDefault="00927CA2">
            <w:pPr>
              <w:spacing w:after="0" w:line="259" w:lineRule="auto"/>
              <w:ind w:left="2" w:firstLine="0"/>
            </w:pPr>
            <w:r>
              <w:t xml:space="preserve">DL-Arabinose </w:t>
            </w:r>
            <w:proofErr w:type="spellStart"/>
            <w:r>
              <w:t>pyranose</w:t>
            </w:r>
            <w:proofErr w:type="spellEnd"/>
            <w:r>
              <w:t xml:space="preserve"> </w:t>
            </w:r>
          </w:p>
        </w:tc>
        <w:tc>
          <w:tcPr>
            <w:tcW w:w="5151" w:type="dxa"/>
            <w:tcBorders>
              <w:top w:val="single" w:sz="4" w:space="0" w:color="000000"/>
              <w:left w:val="single" w:sz="4" w:space="0" w:color="000000"/>
              <w:bottom w:val="single" w:sz="4" w:space="0" w:color="000000"/>
              <w:right w:val="single" w:sz="4" w:space="0" w:color="000000"/>
            </w:tcBorders>
          </w:tcPr>
          <w:p w14:paraId="65D374A2" w14:textId="77777777" w:rsidR="00CA7B5C" w:rsidRDefault="00927CA2">
            <w:pPr>
              <w:tabs>
                <w:tab w:val="center" w:pos="2475"/>
              </w:tabs>
              <w:spacing w:after="0" w:line="259" w:lineRule="auto"/>
              <w:ind w:left="0" w:firstLine="0"/>
            </w:pPr>
            <w:r>
              <w:rPr>
                <w:rFonts w:ascii="Calibri" w:eastAsia="Calibri" w:hAnsi="Calibri" w:cs="Calibri"/>
                <w:sz w:val="22"/>
              </w:rPr>
              <w:t xml:space="preserve"> </w:t>
            </w:r>
            <w:r>
              <w:rPr>
                <w:rFonts w:ascii="Calibri" w:eastAsia="Calibri" w:hAnsi="Calibri" w:cs="Calibri"/>
                <w:sz w:val="22"/>
              </w:rPr>
              <w:tab/>
            </w:r>
            <w:r>
              <w:rPr>
                <w:noProof/>
                <w:lang w:val="en-IN" w:eastAsia="en-IN" w:bidi="ar-SA"/>
              </w:rPr>
              <w:drawing>
                <wp:inline distT="0" distB="0" distL="0" distR="0" wp14:anchorId="4A06BB91" wp14:editId="7F56884F">
                  <wp:extent cx="1047750" cy="895350"/>
                  <wp:effectExtent l="0" t="0" r="0" b="0"/>
                  <wp:docPr id="1219" name="Picture 1219"/>
                  <wp:cNvGraphicFramePr/>
                  <a:graphic xmlns:a="http://schemas.openxmlformats.org/drawingml/2006/main">
                    <a:graphicData uri="http://schemas.openxmlformats.org/drawingml/2006/picture">
                      <pic:pic xmlns:pic="http://schemas.openxmlformats.org/drawingml/2006/picture">
                        <pic:nvPicPr>
                          <pic:cNvPr id="1219" name="Picture 1219"/>
                          <pic:cNvPicPr/>
                        </pic:nvPicPr>
                        <pic:blipFill>
                          <a:blip r:embed="rId25"/>
                          <a:stretch>
                            <a:fillRect/>
                          </a:stretch>
                        </pic:blipFill>
                        <pic:spPr>
                          <a:xfrm>
                            <a:off x="0" y="0"/>
                            <a:ext cx="1047750" cy="895350"/>
                          </a:xfrm>
                          <a:prstGeom prst="rect">
                            <a:avLst/>
                          </a:prstGeom>
                        </pic:spPr>
                      </pic:pic>
                    </a:graphicData>
                  </a:graphic>
                </wp:inline>
              </w:drawing>
            </w:r>
          </w:p>
        </w:tc>
      </w:tr>
    </w:tbl>
    <w:p w14:paraId="19C2A14C" w14:textId="32A1CAF7" w:rsidR="00CA7B5C" w:rsidRPr="005D5A64" w:rsidRDefault="00F83812" w:rsidP="005D5A64">
      <w:pPr>
        <w:spacing w:after="158" w:line="259" w:lineRule="auto"/>
        <w:ind w:left="0" w:firstLine="0"/>
        <w:jc w:val="center"/>
        <w:rPr>
          <w:bCs/>
        </w:rPr>
      </w:pPr>
      <w:r w:rsidRPr="00F83812">
        <w:rPr>
          <w:b/>
          <w:bCs/>
        </w:rPr>
        <w:t>Table 1.1:</w:t>
      </w:r>
      <w:r>
        <w:rPr>
          <w:bCs/>
        </w:rPr>
        <w:t xml:space="preserve"> S</w:t>
      </w:r>
      <w:r>
        <w:rPr>
          <w:b/>
          <w:bCs/>
        </w:rPr>
        <w:t xml:space="preserve">tructures of </w:t>
      </w:r>
      <w:proofErr w:type="spellStart"/>
      <w:r w:rsidR="00F02311" w:rsidRPr="00F02311">
        <w:rPr>
          <w:b/>
          <w:bCs/>
          <w:i/>
        </w:rPr>
        <w:t>Pyrostegia</w:t>
      </w:r>
      <w:proofErr w:type="spellEnd"/>
      <w:r w:rsidR="00F02311" w:rsidRPr="00F02311">
        <w:rPr>
          <w:b/>
          <w:bCs/>
          <w:i/>
        </w:rPr>
        <w:t xml:space="preserve"> </w:t>
      </w:r>
      <w:proofErr w:type="spellStart"/>
      <w:r w:rsidR="00F02311" w:rsidRPr="00F02311">
        <w:rPr>
          <w:b/>
          <w:bCs/>
          <w:i/>
        </w:rPr>
        <w:t>venusta</w:t>
      </w:r>
      <w:proofErr w:type="spellEnd"/>
      <w:r>
        <w:rPr>
          <w:b/>
          <w:bCs/>
        </w:rPr>
        <w:t xml:space="preserve"> </w:t>
      </w:r>
      <w:proofErr w:type="spellStart"/>
      <w:r>
        <w:rPr>
          <w:b/>
          <w:bCs/>
        </w:rPr>
        <w:t>phytoconstituents</w:t>
      </w:r>
      <w:proofErr w:type="spellEnd"/>
    </w:p>
    <w:p w14:paraId="13013DF9" w14:textId="19DC5A51" w:rsidR="00CA7B5C" w:rsidRDefault="00927CA2" w:rsidP="00F83812">
      <w:pPr>
        <w:spacing w:after="158" w:line="259" w:lineRule="auto"/>
        <w:ind w:left="0" w:firstLine="0"/>
      </w:pPr>
      <w:r>
        <w:rPr>
          <w:b/>
        </w:rPr>
        <w:t xml:space="preserve"> </w:t>
      </w:r>
    </w:p>
    <w:p w14:paraId="31B339F9" w14:textId="77777777" w:rsidR="00CA7B5C" w:rsidRDefault="00927CA2">
      <w:pPr>
        <w:spacing w:after="157" w:line="259" w:lineRule="auto"/>
        <w:ind w:left="-5"/>
      </w:pPr>
      <w:r>
        <w:rPr>
          <w:b/>
        </w:rPr>
        <w:t xml:space="preserve">TRADITIONAL USE: </w:t>
      </w:r>
    </w:p>
    <w:p w14:paraId="7EA66B7F" w14:textId="7EB1B1FF" w:rsidR="00BB0289" w:rsidRDefault="004F3441" w:rsidP="00BB0289">
      <w:pPr>
        <w:spacing w:after="165" w:line="259" w:lineRule="auto"/>
        <w:ind w:left="-5"/>
        <w:jc w:val="both"/>
        <w:rPr>
          <w:rFonts w:ascii="Arial" w:hAnsi="Arial" w:cs="Arial"/>
          <w:b/>
          <w:bCs/>
          <w:sz w:val="27"/>
          <w:szCs w:val="27"/>
          <w:shd w:val="clear" w:color="auto" w:fill="FFFFFF"/>
        </w:rPr>
      </w:pPr>
      <w:r>
        <w:rPr>
          <w:bCs/>
          <w:szCs w:val="24"/>
          <w:shd w:val="clear" w:color="auto" w:fill="FFFFFF"/>
        </w:rPr>
        <w:t xml:space="preserve">The flowers, leaves and seeds </w:t>
      </w:r>
      <w:r w:rsidR="004B327F" w:rsidRPr="004B327F">
        <w:rPr>
          <w:bCs/>
          <w:szCs w:val="24"/>
          <w:shd w:val="clear" w:color="auto" w:fill="FFFFFF"/>
        </w:rPr>
        <w:t>of</w:t>
      </w:r>
      <w:r w:rsidR="004B327F" w:rsidRPr="004B327F">
        <w:rPr>
          <w:szCs w:val="24"/>
          <w:shd w:val="clear" w:color="auto" w:fill="FFFFFF"/>
        </w:rPr>
        <w:t xml:space="preserve"> </w:t>
      </w:r>
      <w:proofErr w:type="spellStart"/>
      <w:r w:rsidR="00F02311" w:rsidRPr="00F02311">
        <w:rPr>
          <w:i/>
          <w:szCs w:val="24"/>
          <w:shd w:val="clear" w:color="auto" w:fill="FFFFFF"/>
        </w:rPr>
        <w:t>Pyrostegia</w:t>
      </w:r>
      <w:proofErr w:type="spellEnd"/>
      <w:r w:rsidR="00F02311" w:rsidRPr="00F02311">
        <w:rPr>
          <w:i/>
          <w:szCs w:val="24"/>
          <w:shd w:val="clear" w:color="auto" w:fill="FFFFFF"/>
        </w:rPr>
        <w:t xml:space="preserve"> </w:t>
      </w:r>
      <w:proofErr w:type="spellStart"/>
      <w:r w:rsidR="00F02311" w:rsidRPr="00F02311">
        <w:rPr>
          <w:i/>
          <w:szCs w:val="24"/>
          <w:shd w:val="clear" w:color="auto" w:fill="FFFFFF"/>
        </w:rPr>
        <w:t>venusta</w:t>
      </w:r>
      <w:proofErr w:type="spellEnd"/>
      <w:r w:rsidR="004B327F" w:rsidRPr="004B327F">
        <w:rPr>
          <w:szCs w:val="24"/>
          <w:shd w:val="clear" w:color="auto" w:fill="FFFFFF"/>
        </w:rPr>
        <w:t xml:space="preserve"> are used </w:t>
      </w:r>
      <w:r w:rsidR="004B327F" w:rsidRPr="004B327F">
        <w:rPr>
          <w:bCs/>
          <w:szCs w:val="24"/>
          <w:shd w:val="clear" w:color="auto" w:fill="FFFFFF"/>
        </w:rPr>
        <w:t>in traditional Brazilian medicine</w:t>
      </w:r>
      <w:r w:rsidR="004B327F" w:rsidRPr="004B327F">
        <w:rPr>
          <w:szCs w:val="24"/>
          <w:shd w:val="clear" w:color="auto" w:fill="FFFFFF"/>
        </w:rPr>
        <w:t xml:space="preserve"> as an infusion or decoction as a </w:t>
      </w:r>
      <w:r w:rsidR="004B327F" w:rsidRPr="004B327F">
        <w:rPr>
          <w:bCs/>
          <w:szCs w:val="24"/>
          <w:shd w:val="clear" w:color="auto" w:fill="FFFFFF"/>
        </w:rPr>
        <w:t>tonic</w:t>
      </w:r>
      <w:r w:rsidR="004B327F" w:rsidRPr="004B327F">
        <w:rPr>
          <w:szCs w:val="24"/>
          <w:shd w:val="clear" w:color="auto" w:fill="FFFFFF"/>
        </w:rPr>
        <w:t xml:space="preserve"> and also </w:t>
      </w:r>
      <w:r w:rsidR="004B327F" w:rsidRPr="004B327F">
        <w:rPr>
          <w:bCs/>
          <w:szCs w:val="24"/>
          <w:shd w:val="clear" w:color="auto" w:fill="FFFFFF"/>
        </w:rPr>
        <w:t>to treat diarrhea,</w:t>
      </w:r>
      <w:r>
        <w:rPr>
          <w:szCs w:val="24"/>
          <w:shd w:val="clear" w:color="auto" w:fill="FFFFFF"/>
        </w:rPr>
        <w:t xml:space="preserve"> </w:t>
      </w:r>
      <w:proofErr w:type="spellStart"/>
      <w:r>
        <w:rPr>
          <w:szCs w:val="24"/>
          <w:shd w:val="clear" w:color="auto" w:fill="FFFFFF"/>
        </w:rPr>
        <w:t>leukoderma</w:t>
      </w:r>
      <w:proofErr w:type="spellEnd"/>
      <w:r w:rsidR="004B327F" w:rsidRPr="004B327F">
        <w:rPr>
          <w:szCs w:val="24"/>
          <w:shd w:val="clear" w:color="auto" w:fill="FFFFFF"/>
        </w:rPr>
        <w:t xml:space="preserve">, </w:t>
      </w:r>
      <w:r w:rsidR="004B327F" w:rsidRPr="004B327F">
        <w:rPr>
          <w:bCs/>
          <w:szCs w:val="24"/>
          <w:shd w:val="clear" w:color="auto" w:fill="FFFFFF"/>
        </w:rPr>
        <w:t>cough</w:t>
      </w:r>
      <w:r w:rsidR="004B327F" w:rsidRPr="004B327F">
        <w:rPr>
          <w:szCs w:val="24"/>
          <w:shd w:val="clear" w:color="auto" w:fill="FFFFFF"/>
        </w:rPr>
        <w:t xml:space="preserve"> and common respirato</w:t>
      </w:r>
      <w:r>
        <w:rPr>
          <w:szCs w:val="24"/>
          <w:shd w:val="clear" w:color="auto" w:fill="FFFFFF"/>
        </w:rPr>
        <w:t>ry infections such as inflammation of bronchi</w:t>
      </w:r>
      <w:r w:rsidR="00BB0289" w:rsidRPr="00BB0289">
        <w:rPr>
          <w:bCs/>
          <w:szCs w:val="24"/>
          <w:shd w:val="clear" w:color="auto" w:fill="FFFFFF"/>
        </w:rPr>
        <w:t xml:space="preserve"> </w:t>
      </w:r>
      <w:r w:rsidR="00BB0289" w:rsidRPr="004B327F">
        <w:rPr>
          <w:bCs/>
          <w:szCs w:val="24"/>
          <w:shd w:val="clear" w:color="auto" w:fill="FFFFFF"/>
        </w:rPr>
        <w:t>The aerial parts of</w:t>
      </w:r>
      <w:r w:rsidR="00BB0289" w:rsidRPr="004B327F">
        <w:rPr>
          <w:szCs w:val="24"/>
          <w:shd w:val="clear" w:color="auto" w:fill="FFFFFF"/>
        </w:rPr>
        <w:t xml:space="preserve"> </w:t>
      </w:r>
      <w:proofErr w:type="spellStart"/>
      <w:r w:rsidR="00F02311" w:rsidRPr="00F02311">
        <w:rPr>
          <w:i/>
          <w:szCs w:val="24"/>
          <w:shd w:val="clear" w:color="auto" w:fill="FFFFFF"/>
        </w:rPr>
        <w:t>Pyrostegia</w:t>
      </w:r>
      <w:proofErr w:type="spellEnd"/>
      <w:r w:rsidR="00F02311" w:rsidRPr="00F02311">
        <w:rPr>
          <w:i/>
          <w:szCs w:val="24"/>
          <w:shd w:val="clear" w:color="auto" w:fill="FFFFFF"/>
        </w:rPr>
        <w:t xml:space="preserve"> </w:t>
      </w:r>
      <w:proofErr w:type="spellStart"/>
      <w:r w:rsidR="00F02311" w:rsidRPr="00F02311">
        <w:rPr>
          <w:i/>
          <w:szCs w:val="24"/>
          <w:shd w:val="clear" w:color="auto" w:fill="FFFFFF"/>
        </w:rPr>
        <w:t>venusta</w:t>
      </w:r>
      <w:proofErr w:type="spellEnd"/>
      <w:r w:rsidR="00BB0289" w:rsidRPr="004B327F">
        <w:rPr>
          <w:szCs w:val="24"/>
          <w:shd w:val="clear" w:color="auto" w:fill="FFFFFF"/>
        </w:rPr>
        <w:t xml:space="preserve"> are used </w:t>
      </w:r>
      <w:r w:rsidR="00BB0289" w:rsidRPr="004B327F">
        <w:rPr>
          <w:bCs/>
          <w:szCs w:val="24"/>
          <w:shd w:val="clear" w:color="auto" w:fill="FFFFFF"/>
        </w:rPr>
        <w:t>in traditional Brazilian medicine</w:t>
      </w:r>
      <w:r w:rsidR="00BB0289" w:rsidRPr="004B327F">
        <w:rPr>
          <w:szCs w:val="24"/>
          <w:shd w:val="clear" w:color="auto" w:fill="FFFFFF"/>
        </w:rPr>
        <w:t xml:space="preserve"> as an infusion or decoction as a </w:t>
      </w:r>
      <w:r w:rsidR="00BB0289" w:rsidRPr="004B327F">
        <w:rPr>
          <w:bCs/>
          <w:szCs w:val="24"/>
          <w:shd w:val="clear" w:color="auto" w:fill="FFFFFF"/>
        </w:rPr>
        <w:t>tonic</w:t>
      </w:r>
      <w:r w:rsidR="00BB0289" w:rsidRPr="004B327F">
        <w:rPr>
          <w:szCs w:val="24"/>
          <w:shd w:val="clear" w:color="auto" w:fill="FFFFFF"/>
        </w:rPr>
        <w:t xml:space="preserve"> and also </w:t>
      </w:r>
      <w:r w:rsidR="00BB0289" w:rsidRPr="004B327F">
        <w:rPr>
          <w:bCs/>
          <w:szCs w:val="24"/>
          <w:shd w:val="clear" w:color="auto" w:fill="FFFFFF"/>
        </w:rPr>
        <w:t>to treat diarrhea,</w:t>
      </w:r>
      <w:r w:rsidR="00BB0289" w:rsidRPr="004B327F">
        <w:rPr>
          <w:szCs w:val="24"/>
          <w:shd w:val="clear" w:color="auto" w:fill="FFFFFF"/>
        </w:rPr>
        <w:t xml:space="preserve"> </w:t>
      </w:r>
      <w:proofErr w:type="spellStart"/>
      <w:r w:rsidR="00BB0289" w:rsidRPr="004B327F">
        <w:rPr>
          <w:szCs w:val="24"/>
          <w:shd w:val="clear" w:color="auto" w:fill="FFFFFF"/>
        </w:rPr>
        <w:t>vitiligo</w:t>
      </w:r>
      <w:proofErr w:type="spellEnd"/>
      <w:r w:rsidR="00BB0289" w:rsidRPr="004B327F">
        <w:rPr>
          <w:szCs w:val="24"/>
          <w:shd w:val="clear" w:color="auto" w:fill="FFFFFF"/>
        </w:rPr>
        <w:t xml:space="preserve">, </w:t>
      </w:r>
      <w:r w:rsidR="00BB0289" w:rsidRPr="004B327F">
        <w:rPr>
          <w:bCs/>
          <w:szCs w:val="24"/>
          <w:shd w:val="clear" w:color="auto" w:fill="FFFFFF"/>
        </w:rPr>
        <w:t>cough</w:t>
      </w:r>
      <w:r w:rsidR="00BB0289" w:rsidRPr="004B327F">
        <w:rPr>
          <w:szCs w:val="24"/>
          <w:shd w:val="clear" w:color="auto" w:fill="FFFFFF"/>
        </w:rPr>
        <w:t xml:space="preserve"> and common respiratory infections such as bronchitis, </w:t>
      </w:r>
      <w:r w:rsidR="00BB0289" w:rsidRPr="004B327F">
        <w:rPr>
          <w:bCs/>
          <w:szCs w:val="24"/>
          <w:shd w:val="clear" w:color="auto" w:fill="FFFFFF"/>
        </w:rPr>
        <w:t>flu</w:t>
      </w:r>
      <w:r w:rsidR="00BB0289" w:rsidRPr="004B327F">
        <w:rPr>
          <w:szCs w:val="24"/>
          <w:shd w:val="clear" w:color="auto" w:fill="FFFFFF"/>
        </w:rPr>
        <w:t xml:space="preserve"> and </w:t>
      </w:r>
      <w:r w:rsidR="00BB0289" w:rsidRPr="004B327F">
        <w:rPr>
          <w:bCs/>
          <w:szCs w:val="24"/>
          <w:shd w:val="clear" w:color="auto" w:fill="FFFFFF"/>
        </w:rPr>
        <w:t>colds.</w:t>
      </w:r>
      <w:r w:rsidR="00BB0289" w:rsidRPr="004B327F">
        <w:rPr>
          <w:szCs w:val="24"/>
          <w:shd w:val="clear" w:color="auto" w:fill="FFFFFF"/>
        </w:rPr>
        <w:t xml:space="preserve"> The isolation of </w:t>
      </w:r>
      <w:proofErr w:type="spellStart"/>
      <w:r w:rsidR="00BB0289" w:rsidRPr="004B327F">
        <w:rPr>
          <w:szCs w:val="24"/>
          <w:shd w:val="clear" w:color="auto" w:fill="FFFFFF"/>
        </w:rPr>
        <w:t>oleanolic</w:t>
      </w:r>
      <w:proofErr w:type="spellEnd"/>
      <w:r w:rsidR="00BB0289" w:rsidRPr="004B327F">
        <w:rPr>
          <w:szCs w:val="24"/>
          <w:shd w:val="clear" w:color="auto" w:fill="FFFFFF"/>
        </w:rPr>
        <w:t xml:space="preserve"> acid from </w:t>
      </w:r>
      <w:r w:rsidR="00BB0289" w:rsidRPr="004B327F">
        <w:rPr>
          <w:bCs/>
          <w:szCs w:val="24"/>
          <w:shd w:val="clear" w:color="auto" w:fill="FFFFFF"/>
        </w:rPr>
        <w:t>the</w:t>
      </w:r>
      <w:r w:rsidR="00BB0289" w:rsidRPr="004B327F">
        <w:rPr>
          <w:szCs w:val="24"/>
          <w:shd w:val="clear" w:color="auto" w:fill="FFFFFF"/>
        </w:rPr>
        <w:t xml:space="preserve"> aerial parts and flowers </w:t>
      </w:r>
      <w:r w:rsidR="00BB0289" w:rsidRPr="004B327F">
        <w:rPr>
          <w:bCs/>
          <w:szCs w:val="24"/>
          <w:shd w:val="clear" w:color="auto" w:fill="FFFFFF"/>
        </w:rPr>
        <w:t xml:space="preserve">of </w:t>
      </w:r>
      <w:proofErr w:type="spellStart"/>
      <w:r w:rsidR="00F02311" w:rsidRPr="00F02311">
        <w:rPr>
          <w:bCs/>
          <w:i/>
          <w:szCs w:val="24"/>
          <w:shd w:val="clear" w:color="auto" w:fill="FFFFFF"/>
        </w:rPr>
        <w:t>Pyrostegia</w:t>
      </w:r>
      <w:proofErr w:type="spellEnd"/>
      <w:r w:rsidR="00F02311" w:rsidRPr="00F02311">
        <w:rPr>
          <w:bCs/>
          <w:i/>
          <w:szCs w:val="24"/>
          <w:shd w:val="clear" w:color="auto" w:fill="FFFFFF"/>
        </w:rPr>
        <w:t xml:space="preserve"> </w:t>
      </w:r>
      <w:proofErr w:type="spellStart"/>
      <w:r w:rsidR="00F02311" w:rsidRPr="00F02311">
        <w:rPr>
          <w:bCs/>
          <w:i/>
          <w:szCs w:val="24"/>
          <w:shd w:val="clear" w:color="auto" w:fill="FFFFFF"/>
        </w:rPr>
        <w:t>venusta</w:t>
      </w:r>
      <w:proofErr w:type="spellEnd"/>
      <w:r w:rsidR="00BB0289" w:rsidRPr="004B327F">
        <w:rPr>
          <w:bCs/>
          <w:szCs w:val="24"/>
          <w:shd w:val="clear" w:color="auto" w:fill="FFFFFF"/>
        </w:rPr>
        <w:t xml:space="preserve"> has been</w:t>
      </w:r>
      <w:r w:rsidR="00BB0289" w:rsidRPr="004B327F">
        <w:rPr>
          <w:szCs w:val="24"/>
          <w:shd w:val="clear" w:color="auto" w:fill="FFFFFF"/>
        </w:rPr>
        <w:t xml:space="preserve"> documented in the literature. </w:t>
      </w:r>
      <w:proofErr w:type="spellStart"/>
      <w:r w:rsidR="00BB0289" w:rsidRPr="004B327F">
        <w:rPr>
          <w:szCs w:val="24"/>
          <w:shd w:val="clear" w:color="auto" w:fill="FFFFFF"/>
        </w:rPr>
        <w:t>Oleanolic</w:t>
      </w:r>
      <w:proofErr w:type="spellEnd"/>
      <w:r w:rsidR="00BB0289" w:rsidRPr="004B327F">
        <w:rPr>
          <w:szCs w:val="24"/>
          <w:shd w:val="clear" w:color="auto" w:fill="FFFFFF"/>
        </w:rPr>
        <w:t xml:space="preserve"> acid has proven to be </w:t>
      </w:r>
      <w:r w:rsidR="00BB0289" w:rsidRPr="004B327F">
        <w:rPr>
          <w:bCs/>
          <w:szCs w:val="24"/>
          <w:shd w:val="clear" w:color="auto" w:fill="FFFFFF"/>
        </w:rPr>
        <w:t>very</w:t>
      </w:r>
      <w:r w:rsidR="00BB0289" w:rsidRPr="004B327F">
        <w:rPr>
          <w:szCs w:val="24"/>
          <w:shd w:val="clear" w:color="auto" w:fill="FFFFFF"/>
        </w:rPr>
        <w:t xml:space="preserve"> important in biology. It has antimicrobial, </w:t>
      </w:r>
      <w:proofErr w:type="spellStart"/>
      <w:r w:rsidR="00BB0289" w:rsidRPr="004B327F">
        <w:rPr>
          <w:szCs w:val="24"/>
          <w:shd w:val="clear" w:color="auto" w:fill="FFFFFF"/>
        </w:rPr>
        <w:t>hepatoprotective</w:t>
      </w:r>
      <w:proofErr w:type="spellEnd"/>
      <w:r w:rsidR="00BB0289" w:rsidRPr="004B327F">
        <w:rPr>
          <w:szCs w:val="24"/>
          <w:shd w:val="clear" w:color="auto" w:fill="FFFFFF"/>
        </w:rPr>
        <w:t xml:space="preserve">, anti-inflammatory, antipruritic, </w:t>
      </w:r>
      <w:r w:rsidR="00BB0289" w:rsidRPr="004B327F">
        <w:rPr>
          <w:bCs/>
          <w:szCs w:val="24"/>
          <w:shd w:val="clear" w:color="auto" w:fill="FFFFFF"/>
        </w:rPr>
        <w:t>antispasmodic,</w:t>
      </w:r>
      <w:r w:rsidR="00BB0289" w:rsidRPr="004B327F">
        <w:rPr>
          <w:szCs w:val="24"/>
          <w:shd w:val="clear" w:color="auto" w:fill="FFFFFF"/>
        </w:rPr>
        <w:t xml:space="preserve"> </w:t>
      </w:r>
      <w:proofErr w:type="spellStart"/>
      <w:r w:rsidR="00BB0289" w:rsidRPr="004B327F">
        <w:rPr>
          <w:szCs w:val="24"/>
          <w:shd w:val="clear" w:color="auto" w:fill="FFFFFF"/>
        </w:rPr>
        <w:t>antiangiogenic</w:t>
      </w:r>
      <w:proofErr w:type="spellEnd"/>
      <w:r w:rsidR="00BB0289" w:rsidRPr="004B327F">
        <w:rPr>
          <w:szCs w:val="24"/>
          <w:shd w:val="clear" w:color="auto" w:fill="FFFFFF"/>
        </w:rPr>
        <w:t xml:space="preserve">, </w:t>
      </w:r>
      <w:proofErr w:type="spellStart"/>
      <w:r w:rsidR="00BB0289" w:rsidRPr="004B327F">
        <w:rPr>
          <w:szCs w:val="24"/>
          <w:shd w:val="clear" w:color="auto" w:fill="FFFFFF"/>
        </w:rPr>
        <w:t>antiallergic</w:t>
      </w:r>
      <w:proofErr w:type="spellEnd"/>
      <w:r w:rsidR="00BB0289" w:rsidRPr="004B327F">
        <w:rPr>
          <w:szCs w:val="24"/>
          <w:shd w:val="clear" w:color="auto" w:fill="FFFFFF"/>
        </w:rPr>
        <w:t xml:space="preserve">, </w:t>
      </w:r>
      <w:r w:rsidR="00BB0289" w:rsidRPr="004B327F">
        <w:rPr>
          <w:bCs/>
          <w:szCs w:val="24"/>
          <w:shd w:val="clear" w:color="auto" w:fill="FFFFFF"/>
        </w:rPr>
        <w:t>antiviral</w:t>
      </w:r>
      <w:r w:rsidR="00BB0289" w:rsidRPr="004B327F">
        <w:rPr>
          <w:szCs w:val="24"/>
          <w:shd w:val="clear" w:color="auto" w:fill="FFFFFF"/>
        </w:rPr>
        <w:t xml:space="preserve"> and </w:t>
      </w:r>
      <w:proofErr w:type="spellStart"/>
      <w:r w:rsidR="00BB0289" w:rsidRPr="004B327F">
        <w:rPr>
          <w:szCs w:val="24"/>
          <w:shd w:val="clear" w:color="auto" w:fill="FFFFFF"/>
        </w:rPr>
        <w:t>immunomodulatory</w:t>
      </w:r>
      <w:proofErr w:type="spellEnd"/>
      <w:r w:rsidR="00BB0289" w:rsidRPr="004B327F">
        <w:rPr>
          <w:szCs w:val="24"/>
          <w:shd w:val="clear" w:color="auto" w:fill="FFFFFF"/>
        </w:rPr>
        <w:t xml:space="preserve"> </w:t>
      </w:r>
      <w:r w:rsidR="00BB0289" w:rsidRPr="004B327F">
        <w:rPr>
          <w:bCs/>
          <w:szCs w:val="24"/>
          <w:shd w:val="clear" w:color="auto" w:fill="FFFFFF"/>
        </w:rPr>
        <w:t>effects. Acetin7-glucopyranoside</w:t>
      </w:r>
      <w:r w:rsidR="00BB0289" w:rsidRPr="004B327F">
        <w:rPr>
          <w:szCs w:val="24"/>
          <w:shd w:val="clear" w:color="auto" w:fill="FFFFFF"/>
        </w:rPr>
        <w:t xml:space="preserve"> and </w:t>
      </w:r>
      <w:r w:rsidR="00BB0289" w:rsidRPr="004B327F">
        <w:rPr>
          <w:bCs/>
          <w:szCs w:val="24"/>
          <w:shd w:val="clear" w:color="auto" w:fill="FFFFFF"/>
        </w:rPr>
        <w:t>-</w:t>
      </w:r>
      <w:proofErr w:type="spellStart"/>
      <w:r w:rsidR="00BB0289" w:rsidRPr="004B327F">
        <w:rPr>
          <w:bCs/>
          <w:szCs w:val="24"/>
          <w:shd w:val="clear" w:color="auto" w:fill="FFFFFF"/>
        </w:rPr>
        <w:t>sitosterol</w:t>
      </w:r>
      <w:proofErr w:type="spellEnd"/>
      <w:r w:rsidR="00BB0289" w:rsidRPr="004B327F">
        <w:rPr>
          <w:szCs w:val="24"/>
          <w:shd w:val="clear" w:color="auto" w:fill="FFFFFF"/>
        </w:rPr>
        <w:t xml:space="preserve"> isolated from the flowers, </w:t>
      </w:r>
      <w:r w:rsidR="00BB0289" w:rsidRPr="004B327F">
        <w:rPr>
          <w:bCs/>
          <w:szCs w:val="24"/>
          <w:shd w:val="clear" w:color="auto" w:fill="FFFFFF"/>
        </w:rPr>
        <w:t>roots</w:t>
      </w:r>
      <w:r w:rsidR="00BB0289" w:rsidRPr="004B327F">
        <w:rPr>
          <w:szCs w:val="24"/>
          <w:shd w:val="clear" w:color="auto" w:fill="FFFFFF"/>
        </w:rPr>
        <w:t xml:space="preserve"> and </w:t>
      </w:r>
      <w:r w:rsidR="00BB0289">
        <w:rPr>
          <w:szCs w:val="24"/>
          <w:shd w:val="clear" w:color="auto" w:fill="FFFFFF"/>
        </w:rPr>
        <w:t>a</w:t>
      </w:r>
      <w:r w:rsidR="00BB0289">
        <w:rPr>
          <w:bCs/>
          <w:szCs w:val="24"/>
          <w:shd w:val="clear" w:color="auto" w:fill="FFFFFF"/>
        </w:rPr>
        <w:t>erial parts</w:t>
      </w:r>
      <w:r w:rsidR="00BB0289">
        <w:rPr>
          <w:szCs w:val="24"/>
          <w:shd w:val="clear" w:color="auto" w:fill="FFFFFF"/>
        </w:rPr>
        <w:t xml:space="preserve"> </w:t>
      </w:r>
      <w:r w:rsidR="00BB0289" w:rsidRPr="004B327F">
        <w:rPr>
          <w:szCs w:val="24"/>
          <w:shd w:val="clear" w:color="auto" w:fill="FFFFFF"/>
        </w:rPr>
        <w:t xml:space="preserve">of </w:t>
      </w:r>
      <w:proofErr w:type="spellStart"/>
      <w:r w:rsidR="00F02311" w:rsidRPr="00F02311">
        <w:rPr>
          <w:i/>
          <w:szCs w:val="24"/>
          <w:shd w:val="clear" w:color="auto" w:fill="FFFFFF"/>
        </w:rPr>
        <w:t>Pyrostegia</w:t>
      </w:r>
      <w:proofErr w:type="spellEnd"/>
      <w:r w:rsidR="00F02311" w:rsidRPr="00F02311">
        <w:rPr>
          <w:i/>
          <w:szCs w:val="24"/>
          <w:shd w:val="clear" w:color="auto" w:fill="FFFFFF"/>
        </w:rPr>
        <w:t xml:space="preserve"> </w:t>
      </w:r>
      <w:proofErr w:type="spellStart"/>
      <w:r w:rsidR="00F02311" w:rsidRPr="00F02311">
        <w:rPr>
          <w:i/>
          <w:szCs w:val="24"/>
          <w:shd w:val="clear" w:color="auto" w:fill="FFFFFF"/>
        </w:rPr>
        <w:t>venusta</w:t>
      </w:r>
      <w:proofErr w:type="spellEnd"/>
      <w:r w:rsidR="00BB0289" w:rsidRPr="004B327F">
        <w:rPr>
          <w:szCs w:val="24"/>
          <w:shd w:val="clear" w:color="auto" w:fill="FFFFFF"/>
        </w:rPr>
        <w:t xml:space="preserve"> also </w:t>
      </w:r>
      <w:r w:rsidR="00BB0289" w:rsidRPr="004B327F">
        <w:rPr>
          <w:bCs/>
          <w:szCs w:val="24"/>
          <w:shd w:val="clear" w:color="auto" w:fill="FFFFFF"/>
        </w:rPr>
        <w:t>showed</w:t>
      </w:r>
      <w:r w:rsidR="00BB0289" w:rsidRPr="004B327F">
        <w:rPr>
          <w:szCs w:val="24"/>
          <w:shd w:val="clear" w:color="auto" w:fill="FFFFFF"/>
        </w:rPr>
        <w:t xml:space="preserve"> anti-inflammatory activity. These findings highlight </w:t>
      </w:r>
      <w:r w:rsidR="00BB0289" w:rsidRPr="004B327F">
        <w:rPr>
          <w:bCs/>
          <w:szCs w:val="24"/>
          <w:shd w:val="clear" w:color="auto" w:fill="FFFFFF"/>
        </w:rPr>
        <w:t>the</w:t>
      </w:r>
      <w:r w:rsidR="00BB0289" w:rsidRPr="004B327F">
        <w:rPr>
          <w:szCs w:val="24"/>
          <w:shd w:val="clear" w:color="auto" w:fill="FFFFFF"/>
        </w:rPr>
        <w:t xml:space="preserve"> potentially </w:t>
      </w:r>
      <w:r w:rsidR="00BB0289" w:rsidRPr="004B327F">
        <w:rPr>
          <w:bCs/>
          <w:szCs w:val="24"/>
          <w:shd w:val="clear" w:color="auto" w:fill="FFFFFF"/>
        </w:rPr>
        <w:t xml:space="preserve">productive activity of </w:t>
      </w:r>
      <w:proofErr w:type="spellStart"/>
      <w:r w:rsidR="00BB0289" w:rsidRPr="000D4FED">
        <w:rPr>
          <w:bCs/>
          <w:i/>
          <w:szCs w:val="24"/>
          <w:shd w:val="clear" w:color="auto" w:fill="FFFFFF"/>
        </w:rPr>
        <w:t>Pyrostegia</w:t>
      </w:r>
      <w:proofErr w:type="spellEnd"/>
      <w:r w:rsidR="00BB0289">
        <w:rPr>
          <w:rFonts w:ascii="Arial" w:hAnsi="Arial" w:cs="Arial"/>
          <w:b/>
          <w:bCs/>
          <w:sz w:val="27"/>
          <w:szCs w:val="27"/>
          <w:shd w:val="clear" w:color="auto" w:fill="FFFFFF"/>
        </w:rPr>
        <w:t>.</w:t>
      </w:r>
    </w:p>
    <w:p w14:paraId="44A3578D" w14:textId="32DDA391" w:rsidR="00CA7B5C" w:rsidRDefault="00927CA2" w:rsidP="004B327F">
      <w:pPr>
        <w:spacing w:after="165" w:line="259" w:lineRule="auto"/>
        <w:ind w:left="-5"/>
        <w:jc w:val="both"/>
      </w:pPr>
      <w:r>
        <w:rPr>
          <w:b/>
          <w:sz w:val="28"/>
        </w:rPr>
        <w:t xml:space="preserve">BIOLOGICAL STUDIES: </w:t>
      </w:r>
    </w:p>
    <w:p w14:paraId="49628906" w14:textId="77777777" w:rsidR="00CA7B5C" w:rsidRDefault="00927CA2">
      <w:pPr>
        <w:spacing w:after="157" w:line="259" w:lineRule="auto"/>
        <w:ind w:left="-5"/>
      </w:pPr>
      <w:r>
        <w:rPr>
          <w:b/>
        </w:rPr>
        <w:t xml:space="preserve">Antioxidant activity: </w:t>
      </w:r>
    </w:p>
    <w:p w14:paraId="585C44E8" w14:textId="50CB6BF5" w:rsidR="000915E5" w:rsidRDefault="000915E5" w:rsidP="000915E5">
      <w:pPr>
        <w:spacing w:after="157" w:line="259" w:lineRule="auto"/>
        <w:ind w:left="-5"/>
        <w:jc w:val="both"/>
        <w:rPr>
          <w:bCs/>
          <w:szCs w:val="24"/>
          <w:shd w:val="clear" w:color="auto" w:fill="FFFFFF"/>
        </w:rPr>
      </w:pPr>
      <w:r w:rsidRPr="000915E5">
        <w:rPr>
          <w:szCs w:val="24"/>
          <w:shd w:val="clear" w:color="auto" w:fill="FFFFFF"/>
        </w:rPr>
        <w:t xml:space="preserve">The antioxidant capacity of </w:t>
      </w:r>
      <w:proofErr w:type="spellStart"/>
      <w:r w:rsidR="00F02311" w:rsidRPr="00F02311">
        <w:rPr>
          <w:i/>
          <w:szCs w:val="24"/>
          <w:shd w:val="clear" w:color="auto" w:fill="FFFFFF"/>
        </w:rPr>
        <w:t>Pyrostegia</w:t>
      </w:r>
      <w:proofErr w:type="spellEnd"/>
      <w:r w:rsidR="00F02311" w:rsidRPr="00F02311">
        <w:rPr>
          <w:i/>
          <w:szCs w:val="24"/>
          <w:shd w:val="clear" w:color="auto" w:fill="FFFFFF"/>
        </w:rPr>
        <w:t xml:space="preserve"> </w:t>
      </w:r>
      <w:proofErr w:type="spellStart"/>
      <w:r w:rsidR="00F02311" w:rsidRPr="00F02311">
        <w:rPr>
          <w:i/>
          <w:szCs w:val="24"/>
          <w:shd w:val="clear" w:color="auto" w:fill="FFFFFF"/>
        </w:rPr>
        <w:t>venusta</w:t>
      </w:r>
      <w:proofErr w:type="spellEnd"/>
      <w:r w:rsidRPr="000915E5">
        <w:rPr>
          <w:szCs w:val="24"/>
          <w:shd w:val="clear" w:color="auto" w:fill="FFFFFF"/>
        </w:rPr>
        <w:t xml:space="preserve"> flowers</w:t>
      </w:r>
      <w:r>
        <w:rPr>
          <w:szCs w:val="24"/>
          <w:shd w:val="clear" w:color="auto" w:fill="FFFFFF"/>
        </w:rPr>
        <w:t>, seeds, leaves</w:t>
      </w:r>
      <w:r w:rsidRPr="000915E5">
        <w:rPr>
          <w:szCs w:val="24"/>
          <w:shd w:val="clear" w:color="auto" w:fill="FFFFFF"/>
        </w:rPr>
        <w:t xml:space="preserve"> and roots was investigated </w:t>
      </w:r>
      <w:r w:rsidRPr="000915E5">
        <w:rPr>
          <w:bCs/>
          <w:szCs w:val="24"/>
          <w:shd w:val="clear" w:color="auto" w:fill="FFFFFF"/>
        </w:rPr>
        <w:t>by</w:t>
      </w:r>
      <w:r>
        <w:rPr>
          <w:bCs/>
          <w:szCs w:val="24"/>
          <w:shd w:val="clear" w:color="auto" w:fill="FFFFFF"/>
        </w:rPr>
        <w:t xml:space="preserve"> using</w:t>
      </w:r>
      <w:r w:rsidRPr="000915E5">
        <w:rPr>
          <w:bCs/>
          <w:szCs w:val="24"/>
          <w:shd w:val="clear" w:color="auto" w:fill="FFFFFF"/>
        </w:rPr>
        <w:t xml:space="preserve"> 1,1-diphenyl-2-picrylhydrazyl</w:t>
      </w:r>
      <w:r w:rsidRPr="000915E5">
        <w:rPr>
          <w:szCs w:val="24"/>
          <w:shd w:val="clear" w:color="auto" w:fill="FFFFFF"/>
        </w:rPr>
        <w:t xml:space="preserve"> (DPPH), 2,2'-azinobis-3-ethylbenzothiazoline-6-sulfonic acid </w:t>
      </w:r>
      <w:r w:rsidRPr="000915E5">
        <w:rPr>
          <w:bCs/>
          <w:szCs w:val="24"/>
          <w:shd w:val="clear" w:color="auto" w:fill="FFFFFF"/>
        </w:rPr>
        <w:t>(ABTS)</w:t>
      </w:r>
      <w:r w:rsidRPr="000915E5">
        <w:rPr>
          <w:szCs w:val="24"/>
          <w:shd w:val="clear" w:color="auto" w:fill="FFFFFF"/>
        </w:rPr>
        <w:t xml:space="preserve"> and </w:t>
      </w:r>
      <w:r>
        <w:rPr>
          <w:bCs/>
          <w:szCs w:val="24"/>
          <w:shd w:val="clear" w:color="auto" w:fill="FFFFFF"/>
        </w:rPr>
        <w:t>Ferric</w:t>
      </w:r>
      <w:r w:rsidRPr="000915E5">
        <w:rPr>
          <w:szCs w:val="24"/>
          <w:shd w:val="clear" w:color="auto" w:fill="FFFFFF"/>
        </w:rPr>
        <w:t xml:space="preserve"> reducing antioxidant </w:t>
      </w:r>
      <w:r w:rsidRPr="000915E5">
        <w:rPr>
          <w:bCs/>
          <w:szCs w:val="24"/>
          <w:shd w:val="clear" w:color="auto" w:fill="FFFFFF"/>
        </w:rPr>
        <w:t>capacity</w:t>
      </w:r>
      <w:r w:rsidRPr="000915E5">
        <w:rPr>
          <w:szCs w:val="24"/>
          <w:shd w:val="clear" w:color="auto" w:fill="FFFFFF"/>
        </w:rPr>
        <w:t xml:space="preserve"> (FRAP) </w:t>
      </w:r>
      <w:r>
        <w:rPr>
          <w:bCs/>
          <w:szCs w:val="24"/>
          <w:shd w:val="clear" w:color="auto" w:fill="FFFFFF"/>
        </w:rPr>
        <w:t>assays.</w:t>
      </w:r>
    </w:p>
    <w:p w14:paraId="469B0245" w14:textId="386EDE6E" w:rsidR="00611913" w:rsidRPr="00611913" w:rsidRDefault="00611913" w:rsidP="00611913">
      <w:pPr>
        <w:spacing w:after="157" w:line="259" w:lineRule="auto"/>
        <w:ind w:left="-5"/>
        <w:jc w:val="both"/>
        <w:rPr>
          <w:szCs w:val="24"/>
          <w:shd w:val="clear" w:color="auto" w:fill="FFFFFF"/>
        </w:rPr>
      </w:pPr>
      <w:r w:rsidRPr="00611913">
        <w:rPr>
          <w:b/>
          <w:szCs w:val="24"/>
          <w:shd w:val="clear" w:color="auto" w:fill="FFFFFF"/>
        </w:rPr>
        <w:t xml:space="preserve">Treatment of </w:t>
      </w:r>
      <w:r>
        <w:rPr>
          <w:b/>
          <w:bCs/>
          <w:szCs w:val="24"/>
          <w:shd w:val="clear" w:color="auto" w:fill="FFFFFF"/>
        </w:rPr>
        <w:t xml:space="preserve">unhealthy/ sickness </w:t>
      </w:r>
      <w:r w:rsidRPr="00611913">
        <w:rPr>
          <w:b/>
          <w:bCs/>
          <w:szCs w:val="24"/>
          <w:shd w:val="clear" w:color="auto" w:fill="FFFFFF"/>
        </w:rPr>
        <w:t>behavior:</w:t>
      </w:r>
      <w:r w:rsidRPr="00611913">
        <w:rPr>
          <w:b/>
          <w:szCs w:val="24"/>
          <w:shd w:val="clear" w:color="auto" w:fill="FFFFFF"/>
        </w:rPr>
        <w:t xml:space="preserve"> </w:t>
      </w:r>
    </w:p>
    <w:p w14:paraId="0B624D65" w14:textId="0018F76C" w:rsidR="00611913" w:rsidRDefault="00611913" w:rsidP="00611913">
      <w:pPr>
        <w:spacing w:after="157" w:line="259" w:lineRule="auto"/>
        <w:ind w:left="-5"/>
        <w:jc w:val="both"/>
        <w:rPr>
          <w:szCs w:val="24"/>
          <w:shd w:val="clear" w:color="auto" w:fill="FFFFFF"/>
        </w:rPr>
      </w:pPr>
      <w:r w:rsidRPr="00611913">
        <w:rPr>
          <w:bCs/>
          <w:szCs w:val="24"/>
          <w:shd w:val="clear" w:color="auto" w:fill="FFFFFF"/>
        </w:rPr>
        <w:t>The</w:t>
      </w:r>
      <w:r w:rsidRPr="00611913">
        <w:rPr>
          <w:szCs w:val="24"/>
          <w:shd w:val="clear" w:color="auto" w:fill="FFFFFF"/>
        </w:rPr>
        <w:t xml:space="preserve"> study </w:t>
      </w:r>
      <w:r w:rsidRPr="00611913">
        <w:rPr>
          <w:bCs/>
          <w:szCs w:val="24"/>
          <w:shd w:val="clear" w:color="auto" w:fill="FFFFFF"/>
        </w:rPr>
        <w:t>investigated</w:t>
      </w:r>
      <w:r w:rsidRPr="00611913">
        <w:rPr>
          <w:szCs w:val="24"/>
          <w:shd w:val="clear" w:color="auto" w:fill="FFFFFF"/>
        </w:rPr>
        <w:t xml:space="preserve"> the effects of a </w:t>
      </w:r>
      <w:proofErr w:type="spellStart"/>
      <w:r w:rsidRPr="00611913">
        <w:rPr>
          <w:szCs w:val="24"/>
          <w:shd w:val="clear" w:color="auto" w:fill="FFFFFF"/>
        </w:rPr>
        <w:t>hydroalcoholic</w:t>
      </w:r>
      <w:proofErr w:type="spellEnd"/>
      <w:r w:rsidRPr="00611913">
        <w:rPr>
          <w:szCs w:val="24"/>
          <w:shd w:val="clear" w:color="auto" w:fill="FFFFFF"/>
        </w:rPr>
        <w:t xml:space="preserve"> extract of </w:t>
      </w:r>
      <w:proofErr w:type="spellStart"/>
      <w:r w:rsidR="00F02311" w:rsidRPr="00F02311">
        <w:rPr>
          <w:i/>
          <w:szCs w:val="24"/>
          <w:shd w:val="clear" w:color="auto" w:fill="FFFFFF"/>
        </w:rPr>
        <w:t>Pyrostegia</w:t>
      </w:r>
      <w:proofErr w:type="spellEnd"/>
      <w:r w:rsidR="00F02311" w:rsidRPr="00F02311">
        <w:rPr>
          <w:i/>
          <w:szCs w:val="24"/>
          <w:shd w:val="clear" w:color="auto" w:fill="FFFFFF"/>
        </w:rPr>
        <w:t xml:space="preserve"> </w:t>
      </w:r>
      <w:proofErr w:type="spellStart"/>
      <w:r w:rsidR="00F02311" w:rsidRPr="00F02311">
        <w:rPr>
          <w:i/>
          <w:szCs w:val="24"/>
          <w:shd w:val="clear" w:color="auto" w:fill="FFFFFF"/>
        </w:rPr>
        <w:t>venusta</w:t>
      </w:r>
      <w:proofErr w:type="spellEnd"/>
      <w:r w:rsidRPr="00611913">
        <w:rPr>
          <w:szCs w:val="24"/>
          <w:shd w:val="clear" w:color="auto" w:fill="FFFFFF"/>
        </w:rPr>
        <w:t xml:space="preserve"> flowers on </w:t>
      </w:r>
      <w:r w:rsidRPr="00611913">
        <w:rPr>
          <w:bCs/>
          <w:szCs w:val="24"/>
          <w:shd w:val="clear" w:color="auto" w:fill="FFFFFF"/>
        </w:rPr>
        <w:t>lipopolysaccharide-induced sick behavior</w:t>
      </w:r>
      <w:r w:rsidRPr="00611913">
        <w:rPr>
          <w:szCs w:val="24"/>
          <w:shd w:val="clear" w:color="auto" w:fill="FFFFFF"/>
        </w:rPr>
        <w:t xml:space="preserve"> in mice. </w:t>
      </w:r>
      <w:proofErr w:type="spellStart"/>
      <w:r w:rsidR="00F02311" w:rsidRPr="00F02311">
        <w:rPr>
          <w:bCs/>
          <w:i/>
          <w:szCs w:val="24"/>
          <w:shd w:val="clear" w:color="auto" w:fill="FFFFFF"/>
        </w:rPr>
        <w:t>Pyrostegia</w:t>
      </w:r>
      <w:proofErr w:type="spellEnd"/>
      <w:r w:rsidR="00F02311" w:rsidRPr="00F02311">
        <w:rPr>
          <w:bCs/>
          <w:i/>
          <w:szCs w:val="24"/>
          <w:shd w:val="clear" w:color="auto" w:fill="FFFFFF"/>
        </w:rPr>
        <w:t xml:space="preserve"> </w:t>
      </w:r>
      <w:proofErr w:type="spellStart"/>
      <w:r w:rsidR="00F02311" w:rsidRPr="00F02311">
        <w:rPr>
          <w:bCs/>
          <w:i/>
          <w:szCs w:val="24"/>
          <w:shd w:val="clear" w:color="auto" w:fill="FFFFFF"/>
        </w:rPr>
        <w:t>venusta</w:t>
      </w:r>
      <w:proofErr w:type="spellEnd"/>
      <w:r w:rsidRPr="00611913">
        <w:rPr>
          <w:bCs/>
          <w:szCs w:val="24"/>
          <w:shd w:val="clear" w:color="auto" w:fill="FFFFFF"/>
        </w:rPr>
        <w:t xml:space="preserve"> extract reduced lipopolysaccharide-induced depression-like</w:t>
      </w:r>
      <w:r w:rsidRPr="00611913">
        <w:rPr>
          <w:szCs w:val="24"/>
          <w:shd w:val="clear" w:color="auto" w:fill="FFFFFF"/>
        </w:rPr>
        <w:t xml:space="preserve"> and exploratory </w:t>
      </w:r>
      <w:proofErr w:type="spellStart"/>
      <w:r w:rsidRPr="00611913">
        <w:rPr>
          <w:bCs/>
          <w:szCs w:val="24"/>
          <w:shd w:val="clear" w:color="auto" w:fill="FFFFFF"/>
        </w:rPr>
        <w:t>behavio</w:t>
      </w:r>
      <w:r w:rsidR="00947225">
        <w:rPr>
          <w:bCs/>
          <w:szCs w:val="24"/>
          <w:shd w:val="clear" w:color="auto" w:fill="FFFFFF"/>
        </w:rPr>
        <w:t>u</w:t>
      </w:r>
      <w:r w:rsidRPr="00611913">
        <w:rPr>
          <w:bCs/>
          <w:szCs w:val="24"/>
          <w:shd w:val="clear" w:color="auto" w:fill="FFFFFF"/>
        </w:rPr>
        <w:t>rs</w:t>
      </w:r>
      <w:proofErr w:type="spellEnd"/>
      <w:r w:rsidRPr="00611913">
        <w:rPr>
          <w:bCs/>
          <w:szCs w:val="24"/>
          <w:shd w:val="clear" w:color="auto" w:fill="FFFFFF"/>
        </w:rPr>
        <w:t>.</w:t>
      </w:r>
      <w:r w:rsidRPr="00611913">
        <w:rPr>
          <w:szCs w:val="24"/>
          <w:shd w:val="clear" w:color="auto" w:fill="FFFFFF"/>
        </w:rPr>
        <w:t xml:space="preserve"> These findings </w:t>
      </w:r>
      <w:r w:rsidRPr="00611913">
        <w:rPr>
          <w:bCs/>
          <w:szCs w:val="24"/>
          <w:shd w:val="clear" w:color="auto" w:fill="FFFFFF"/>
        </w:rPr>
        <w:t>support</w:t>
      </w:r>
      <w:r w:rsidRPr="00611913">
        <w:rPr>
          <w:szCs w:val="24"/>
          <w:shd w:val="clear" w:color="auto" w:fill="FFFFFF"/>
        </w:rPr>
        <w:t xml:space="preserve"> previous claims about the usefulness of these plants in traditional </w:t>
      </w:r>
      <w:r w:rsidRPr="00611913">
        <w:rPr>
          <w:bCs/>
          <w:szCs w:val="24"/>
          <w:shd w:val="clear" w:color="auto" w:fill="FFFFFF"/>
        </w:rPr>
        <w:t>medicine</w:t>
      </w:r>
      <w:r w:rsidRPr="00611913">
        <w:rPr>
          <w:szCs w:val="24"/>
          <w:shd w:val="clear" w:color="auto" w:fill="FFFFFF"/>
        </w:rPr>
        <w:t xml:space="preserve"> and suggest that they may be useful in the treatment of </w:t>
      </w:r>
      <w:r w:rsidRPr="00611913">
        <w:rPr>
          <w:bCs/>
          <w:szCs w:val="24"/>
          <w:shd w:val="clear" w:color="auto" w:fill="FFFFFF"/>
        </w:rPr>
        <w:t>sick behavior</w:t>
      </w:r>
      <w:r w:rsidRPr="00611913">
        <w:rPr>
          <w:szCs w:val="24"/>
          <w:shd w:val="clear" w:color="auto" w:fill="FFFFFF"/>
        </w:rPr>
        <w:t xml:space="preserve"> disorders such as the flu and </w:t>
      </w:r>
      <w:r w:rsidRPr="00611913">
        <w:rPr>
          <w:bCs/>
          <w:szCs w:val="24"/>
          <w:shd w:val="clear" w:color="auto" w:fill="FFFFFF"/>
        </w:rPr>
        <w:t>the common</w:t>
      </w:r>
      <w:r w:rsidRPr="00611913">
        <w:rPr>
          <w:szCs w:val="24"/>
          <w:shd w:val="clear" w:color="auto" w:fill="FFFFFF"/>
        </w:rPr>
        <w:t xml:space="preserve"> cold.</w:t>
      </w:r>
    </w:p>
    <w:p w14:paraId="73D3A4BE" w14:textId="77777777" w:rsidR="007C3428" w:rsidRPr="007C3428" w:rsidRDefault="007C3428" w:rsidP="007C3428">
      <w:pPr>
        <w:spacing w:after="157" w:line="259" w:lineRule="auto"/>
        <w:ind w:left="-5"/>
        <w:jc w:val="both"/>
        <w:rPr>
          <w:b/>
          <w:szCs w:val="24"/>
          <w:shd w:val="clear" w:color="auto" w:fill="FFFFFF"/>
        </w:rPr>
      </w:pPr>
      <w:r w:rsidRPr="007C3428">
        <w:rPr>
          <w:b/>
          <w:bCs/>
          <w:szCs w:val="24"/>
          <w:shd w:val="clear" w:color="auto" w:fill="FFFFFF"/>
        </w:rPr>
        <w:t>Estrogen</w:t>
      </w:r>
      <w:r w:rsidRPr="007C3428">
        <w:rPr>
          <w:b/>
          <w:szCs w:val="24"/>
          <w:shd w:val="clear" w:color="auto" w:fill="FFFFFF"/>
        </w:rPr>
        <w:t xml:space="preserve"> activity: </w:t>
      </w:r>
    </w:p>
    <w:p w14:paraId="60B1886C" w14:textId="09665DF3" w:rsidR="007C3428" w:rsidRPr="007C3428" w:rsidRDefault="007C3428" w:rsidP="007C3428">
      <w:pPr>
        <w:spacing w:after="157" w:line="259" w:lineRule="auto"/>
        <w:ind w:left="-5"/>
        <w:jc w:val="both"/>
        <w:rPr>
          <w:bCs/>
          <w:szCs w:val="24"/>
          <w:shd w:val="clear" w:color="auto" w:fill="FFFFFF"/>
        </w:rPr>
      </w:pPr>
      <w:r w:rsidRPr="007C3428">
        <w:rPr>
          <w:szCs w:val="24"/>
          <w:shd w:val="clear" w:color="auto" w:fill="FFFFFF"/>
        </w:rPr>
        <w:t xml:space="preserve">In recent years, </w:t>
      </w:r>
      <w:r w:rsidRPr="007C3428">
        <w:rPr>
          <w:bCs/>
          <w:szCs w:val="24"/>
          <w:shd w:val="clear" w:color="auto" w:fill="FFFFFF"/>
        </w:rPr>
        <w:t>a</w:t>
      </w:r>
      <w:r w:rsidRPr="007C3428">
        <w:rPr>
          <w:szCs w:val="24"/>
          <w:shd w:val="clear" w:color="auto" w:fill="FFFFFF"/>
        </w:rPr>
        <w:t xml:space="preserve"> tea made from the </w:t>
      </w:r>
      <w:proofErr w:type="spellStart"/>
      <w:r w:rsidR="00F02311" w:rsidRPr="00F02311">
        <w:rPr>
          <w:bCs/>
          <w:i/>
          <w:szCs w:val="24"/>
          <w:shd w:val="clear" w:color="auto" w:fill="FFFFFF"/>
        </w:rPr>
        <w:t>Pyrostegia</w:t>
      </w:r>
      <w:proofErr w:type="spellEnd"/>
      <w:r w:rsidR="00F02311" w:rsidRPr="00F02311">
        <w:rPr>
          <w:bCs/>
          <w:i/>
          <w:szCs w:val="24"/>
          <w:shd w:val="clear" w:color="auto" w:fill="FFFFFF"/>
        </w:rPr>
        <w:t xml:space="preserve"> </w:t>
      </w:r>
      <w:proofErr w:type="spellStart"/>
      <w:r w:rsidR="00F02311" w:rsidRPr="00F02311">
        <w:rPr>
          <w:bCs/>
          <w:i/>
          <w:szCs w:val="24"/>
          <w:shd w:val="clear" w:color="auto" w:fill="FFFFFF"/>
        </w:rPr>
        <w:t>venusta</w:t>
      </w:r>
      <w:proofErr w:type="spellEnd"/>
      <w:r w:rsidRPr="007C3428">
        <w:rPr>
          <w:szCs w:val="24"/>
          <w:shd w:val="clear" w:color="auto" w:fill="FFFFFF"/>
        </w:rPr>
        <w:t xml:space="preserve"> plant has been used to </w:t>
      </w:r>
      <w:r w:rsidRPr="007C3428">
        <w:rPr>
          <w:bCs/>
          <w:szCs w:val="24"/>
          <w:shd w:val="clear" w:color="auto" w:fill="FFFFFF"/>
        </w:rPr>
        <w:t>relieve symptoms of menopause. However, the</w:t>
      </w:r>
      <w:r w:rsidRPr="007C3428">
        <w:rPr>
          <w:szCs w:val="24"/>
          <w:shd w:val="clear" w:color="auto" w:fill="FFFFFF"/>
        </w:rPr>
        <w:t xml:space="preserve"> active ingredients </w:t>
      </w:r>
      <w:r w:rsidRPr="007C3428">
        <w:rPr>
          <w:bCs/>
          <w:szCs w:val="24"/>
          <w:shd w:val="clear" w:color="auto" w:fill="FFFFFF"/>
        </w:rPr>
        <w:t>of</w:t>
      </w:r>
      <w:r w:rsidRPr="007C3428">
        <w:rPr>
          <w:szCs w:val="24"/>
          <w:shd w:val="clear" w:color="auto" w:fill="FFFFFF"/>
        </w:rPr>
        <w:t xml:space="preserve"> this </w:t>
      </w:r>
      <w:r w:rsidRPr="007C3428">
        <w:rPr>
          <w:bCs/>
          <w:szCs w:val="24"/>
          <w:shd w:val="clear" w:color="auto" w:fill="FFFFFF"/>
        </w:rPr>
        <w:t>extract</w:t>
      </w:r>
      <w:r w:rsidRPr="007C3428">
        <w:rPr>
          <w:szCs w:val="24"/>
          <w:shd w:val="clear" w:color="auto" w:fill="FFFFFF"/>
        </w:rPr>
        <w:t xml:space="preserve"> are in relatively </w:t>
      </w:r>
      <w:r w:rsidRPr="007C3428">
        <w:rPr>
          <w:bCs/>
          <w:szCs w:val="24"/>
          <w:shd w:val="clear" w:color="auto" w:fill="FFFFFF"/>
        </w:rPr>
        <w:t>small</w:t>
      </w:r>
      <w:r w:rsidRPr="007C3428">
        <w:rPr>
          <w:szCs w:val="24"/>
          <w:shd w:val="clear" w:color="auto" w:fill="FFFFFF"/>
        </w:rPr>
        <w:t xml:space="preserve"> concentrations. Plant tissue culture is an </w:t>
      </w:r>
      <w:r w:rsidRPr="007C3428">
        <w:rPr>
          <w:bCs/>
          <w:szCs w:val="24"/>
          <w:shd w:val="clear" w:color="auto" w:fill="FFFFFF"/>
        </w:rPr>
        <w:t>alternative</w:t>
      </w:r>
      <w:r w:rsidRPr="007C3428">
        <w:rPr>
          <w:szCs w:val="24"/>
          <w:shd w:val="clear" w:color="auto" w:fill="FFFFFF"/>
        </w:rPr>
        <w:t xml:space="preserve"> for </w:t>
      </w:r>
      <w:r w:rsidRPr="007C3428">
        <w:rPr>
          <w:bCs/>
          <w:szCs w:val="24"/>
          <w:shd w:val="clear" w:color="auto" w:fill="FFFFFF"/>
        </w:rPr>
        <w:t>the production of</w:t>
      </w:r>
      <w:r w:rsidRPr="007C3428">
        <w:rPr>
          <w:szCs w:val="24"/>
          <w:shd w:val="clear" w:color="auto" w:fill="FFFFFF"/>
        </w:rPr>
        <w:t xml:space="preserve"> plant extracts with higher </w:t>
      </w:r>
      <w:r w:rsidRPr="007C3428">
        <w:rPr>
          <w:bCs/>
          <w:szCs w:val="24"/>
          <w:shd w:val="clear" w:color="auto" w:fill="FFFFFF"/>
        </w:rPr>
        <w:t>concentrations of metabolites.</w:t>
      </w:r>
    </w:p>
    <w:p w14:paraId="1FBBA951" w14:textId="77777777" w:rsidR="00162CF7" w:rsidRDefault="00162CF7">
      <w:pPr>
        <w:spacing w:after="157" w:line="259" w:lineRule="auto"/>
        <w:ind w:left="-5"/>
        <w:rPr>
          <w:b/>
        </w:rPr>
      </w:pPr>
    </w:p>
    <w:p w14:paraId="41A72DC2" w14:textId="15CB859B" w:rsidR="00CA7B5C" w:rsidRDefault="00927CA2">
      <w:pPr>
        <w:spacing w:after="157" w:line="259" w:lineRule="auto"/>
        <w:ind w:left="-5"/>
      </w:pPr>
      <w:proofErr w:type="spellStart"/>
      <w:r>
        <w:rPr>
          <w:b/>
        </w:rPr>
        <w:lastRenderedPageBreak/>
        <w:t>Genotoxic</w:t>
      </w:r>
      <w:proofErr w:type="spellEnd"/>
      <w:r>
        <w:rPr>
          <w:b/>
        </w:rPr>
        <w:t xml:space="preserve"> activity: </w:t>
      </w:r>
    </w:p>
    <w:p w14:paraId="3AB88468" w14:textId="2A766358" w:rsidR="00BB0289" w:rsidRPr="00BB0289" w:rsidRDefault="00F02311" w:rsidP="00B24B3A">
      <w:pPr>
        <w:spacing w:after="157" w:line="259" w:lineRule="auto"/>
        <w:ind w:left="-5"/>
        <w:jc w:val="both"/>
        <w:rPr>
          <w:color w:val="3B3B3B"/>
          <w:szCs w:val="24"/>
          <w:shd w:val="clear" w:color="auto" w:fill="FFFFFF"/>
        </w:rPr>
      </w:pPr>
      <w:proofErr w:type="spellStart"/>
      <w:r w:rsidRPr="00F02311">
        <w:rPr>
          <w:i/>
          <w:color w:val="3B3B3B"/>
          <w:szCs w:val="24"/>
          <w:shd w:val="clear" w:color="auto" w:fill="FFFFFF"/>
        </w:rPr>
        <w:t>Pyrostegia</w:t>
      </w:r>
      <w:proofErr w:type="spellEnd"/>
      <w:r w:rsidRPr="00F02311">
        <w:rPr>
          <w:i/>
          <w:color w:val="3B3B3B"/>
          <w:szCs w:val="24"/>
          <w:shd w:val="clear" w:color="auto" w:fill="FFFFFF"/>
        </w:rPr>
        <w:t xml:space="preserve"> </w:t>
      </w:r>
      <w:proofErr w:type="spellStart"/>
      <w:r w:rsidRPr="00F02311">
        <w:rPr>
          <w:i/>
          <w:color w:val="3B3B3B"/>
          <w:szCs w:val="24"/>
          <w:shd w:val="clear" w:color="auto" w:fill="FFFFFF"/>
        </w:rPr>
        <w:t>venusta</w:t>
      </w:r>
      <w:proofErr w:type="spellEnd"/>
      <w:r w:rsidR="00BB0289" w:rsidRPr="00BB0289">
        <w:rPr>
          <w:color w:val="3B3B3B"/>
          <w:szCs w:val="24"/>
          <w:shd w:val="clear" w:color="auto" w:fill="FFFFFF"/>
        </w:rPr>
        <w:t xml:space="preserve"> extracts were tested for </w:t>
      </w:r>
      <w:proofErr w:type="spellStart"/>
      <w:r w:rsidR="00BB0289" w:rsidRPr="00BB0289">
        <w:rPr>
          <w:color w:val="3B3B3B"/>
          <w:szCs w:val="24"/>
          <w:shd w:val="clear" w:color="auto" w:fill="FFFFFF"/>
        </w:rPr>
        <w:t>genotoxicity</w:t>
      </w:r>
      <w:proofErr w:type="spellEnd"/>
      <w:r w:rsidR="00BB0289" w:rsidRPr="00BB0289">
        <w:rPr>
          <w:color w:val="3B3B3B"/>
          <w:szCs w:val="24"/>
          <w:shd w:val="clear" w:color="auto" w:fill="FFFFFF"/>
        </w:rPr>
        <w:t xml:space="preserve"> in </w:t>
      </w:r>
      <w:r w:rsidR="00BB0289">
        <w:rPr>
          <w:color w:val="3B3B3B"/>
          <w:szCs w:val="24"/>
          <w:shd w:val="clear" w:color="auto" w:fill="FFFFFF"/>
        </w:rPr>
        <w:t xml:space="preserve">mice using the </w:t>
      </w:r>
      <w:proofErr w:type="gramStart"/>
      <w:r w:rsidR="00BB0289">
        <w:rPr>
          <w:color w:val="3B3B3B"/>
          <w:szCs w:val="24"/>
          <w:shd w:val="clear" w:color="auto" w:fill="FFFFFF"/>
        </w:rPr>
        <w:t xml:space="preserve">micronucleus </w:t>
      </w:r>
      <w:r w:rsidR="00BB0289" w:rsidRPr="00BB0289">
        <w:rPr>
          <w:color w:val="3B3B3B"/>
          <w:szCs w:val="24"/>
          <w:shd w:val="clear" w:color="auto" w:fill="FFFFFF"/>
        </w:rPr>
        <w:t xml:space="preserve"> assay</w:t>
      </w:r>
      <w:proofErr w:type="gramEnd"/>
      <w:r w:rsidR="00BB0289" w:rsidRPr="00BB0289">
        <w:rPr>
          <w:color w:val="3B3B3B"/>
          <w:szCs w:val="24"/>
          <w:shd w:val="clear" w:color="auto" w:fill="FFFFFF"/>
        </w:rPr>
        <w:t xml:space="preserve"> and </w:t>
      </w:r>
      <w:r w:rsidR="00BB0289">
        <w:rPr>
          <w:color w:val="3B3B3B"/>
          <w:szCs w:val="24"/>
          <w:shd w:val="clear" w:color="auto" w:fill="FFFFFF"/>
        </w:rPr>
        <w:t xml:space="preserve">the chromosomal aberration </w:t>
      </w:r>
      <w:r w:rsidR="00BB0289" w:rsidRPr="00BB0289">
        <w:rPr>
          <w:color w:val="3B3B3B"/>
          <w:szCs w:val="24"/>
          <w:shd w:val="clear" w:color="auto" w:fill="FFFFFF"/>
        </w:rPr>
        <w:t xml:space="preserve">assay. Different concentrations (50, 100 and 200 mg/kg body weight) were orally administered to the test groups. Compared to the negative control group that received water, the frequency of </w:t>
      </w:r>
      <w:proofErr w:type="spellStart"/>
      <w:r w:rsidR="00BB0289" w:rsidRPr="00BB0289">
        <w:rPr>
          <w:color w:val="3B3B3B"/>
          <w:szCs w:val="24"/>
          <w:shd w:val="clear" w:color="auto" w:fill="FFFFFF"/>
        </w:rPr>
        <w:t>micronucleated</w:t>
      </w:r>
      <w:proofErr w:type="spellEnd"/>
      <w:r w:rsidR="00BB0289" w:rsidRPr="00BB0289">
        <w:rPr>
          <w:color w:val="3B3B3B"/>
          <w:szCs w:val="24"/>
          <w:shd w:val="clear" w:color="auto" w:fill="FFFFFF"/>
        </w:rPr>
        <w:t xml:space="preserve"> po</w:t>
      </w:r>
      <w:r w:rsidR="00162CF7">
        <w:rPr>
          <w:color w:val="3B3B3B"/>
          <w:szCs w:val="24"/>
          <w:shd w:val="clear" w:color="auto" w:fill="FFFFFF"/>
        </w:rPr>
        <w:t xml:space="preserve">lychromatic erythrocytes </w:t>
      </w:r>
      <w:r w:rsidR="00BB0289" w:rsidRPr="00BB0289">
        <w:rPr>
          <w:color w:val="3B3B3B"/>
          <w:szCs w:val="24"/>
          <w:shd w:val="clear" w:color="auto" w:fill="FFFFFF"/>
        </w:rPr>
        <w:t xml:space="preserve">in the experimental controls was significantly lower and statistically lower than in the positive control group that received cyclophosphamide. </w:t>
      </w:r>
      <w:proofErr w:type="spellStart"/>
      <w:r w:rsidRPr="00F02311">
        <w:rPr>
          <w:i/>
          <w:color w:val="3B3B3B"/>
          <w:szCs w:val="24"/>
          <w:shd w:val="clear" w:color="auto" w:fill="FFFFFF"/>
        </w:rPr>
        <w:t>Pyrostegia</w:t>
      </w:r>
      <w:proofErr w:type="spellEnd"/>
      <w:r w:rsidRPr="00F02311">
        <w:rPr>
          <w:i/>
          <w:color w:val="3B3B3B"/>
          <w:szCs w:val="24"/>
          <w:shd w:val="clear" w:color="auto" w:fill="FFFFFF"/>
        </w:rPr>
        <w:t xml:space="preserve"> </w:t>
      </w:r>
      <w:proofErr w:type="spellStart"/>
      <w:r w:rsidRPr="00F02311">
        <w:rPr>
          <w:i/>
          <w:color w:val="3B3B3B"/>
          <w:szCs w:val="24"/>
          <w:shd w:val="clear" w:color="auto" w:fill="FFFFFF"/>
        </w:rPr>
        <w:t>venusta</w:t>
      </w:r>
      <w:proofErr w:type="spellEnd"/>
      <w:r w:rsidR="00BB0289" w:rsidRPr="00BB0289">
        <w:rPr>
          <w:color w:val="3B3B3B"/>
          <w:szCs w:val="24"/>
          <w:shd w:val="clear" w:color="auto" w:fill="FFFFFF"/>
        </w:rPr>
        <w:t xml:space="preserve"> showed no </w:t>
      </w:r>
      <w:proofErr w:type="spellStart"/>
      <w:r w:rsidR="00BB0289" w:rsidRPr="00BB0289">
        <w:rPr>
          <w:color w:val="3B3B3B"/>
          <w:szCs w:val="24"/>
          <w:shd w:val="clear" w:color="auto" w:fill="FFFFFF"/>
        </w:rPr>
        <w:t>genotoxic</w:t>
      </w:r>
      <w:proofErr w:type="spellEnd"/>
      <w:r w:rsidR="00BB0289" w:rsidRPr="00BB0289">
        <w:rPr>
          <w:color w:val="3B3B3B"/>
          <w:szCs w:val="24"/>
          <w:shd w:val="clear" w:color="auto" w:fill="FFFFFF"/>
        </w:rPr>
        <w:t xml:space="preserve"> activity.</w:t>
      </w:r>
    </w:p>
    <w:p w14:paraId="1E7EF186" w14:textId="53BC5DED" w:rsidR="00CA7B5C" w:rsidRDefault="00927CA2" w:rsidP="00B24B3A">
      <w:pPr>
        <w:spacing w:after="157" w:line="259" w:lineRule="auto"/>
        <w:ind w:left="-5"/>
        <w:jc w:val="both"/>
      </w:pPr>
      <w:r>
        <w:rPr>
          <w:b/>
        </w:rPr>
        <w:t xml:space="preserve">Antimicrobial activity: </w:t>
      </w:r>
    </w:p>
    <w:p w14:paraId="070453A9" w14:textId="696CB49D" w:rsidR="00CA7B5C" w:rsidRDefault="00927CA2" w:rsidP="00B24B3A">
      <w:pPr>
        <w:spacing w:after="0"/>
        <w:ind w:left="-5"/>
        <w:jc w:val="both"/>
      </w:pPr>
      <w:r>
        <w:t xml:space="preserve">The </w:t>
      </w:r>
      <w:proofErr w:type="spellStart"/>
      <w:r w:rsidR="00540E39">
        <w:t>methanolic</w:t>
      </w:r>
      <w:proofErr w:type="spellEnd"/>
      <w:r w:rsidR="00540E39">
        <w:t xml:space="preserve"> </w:t>
      </w:r>
      <w:r>
        <w:t xml:space="preserve">extract of </w:t>
      </w:r>
      <w:proofErr w:type="spellStart"/>
      <w:r w:rsidR="00F02311" w:rsidRPr="00F02311">
        <w:rPr>
          <w:i/>
        </w:rPr>
        <w:t>Pyrostegia</w:t>
      </w:r>
      <w:proofErr w:type="spellEnd"/>
      <w:r w:rsidR="00F02311" w:rsidRPr="00F02311">
        <w:rPr>
          <w:i/>
        </w:rPr>
        <w:t xml:space="preserve"> </w:t>
      </w:r>
      <w:proofErr w:type="spellStart"/>
      <w:r w:rsidR="00F02311" w:rsidRPr="00F02311">
        <w:rPr>
          <w:i/>
        </w:rPr>
        <w:t>venusta</w:t>
      </w:r>
      <w:proofErr w:type="spellEnd"/>
      <w:r w:rsidR="00540E39">
        <w:rPr>
          <w:i/>
        </w:rPr>
        <w:t xml:space="preserve"> </w:t>
      </w:r>
      <w:r w:rsidR="00540E39" w:rsidRPr="00540E39">
        <w:t>flowers</w:t>
      </w:r>
      <w:r w:rsidRPr="00540E39">
        <w:t xml:space="preserve"> </w:t>
      </w:r>
      <w:r>
        <w:t>exhibited moderate antimicrobial activity against the followi</w:t>
      </w:r>
      <w:r w:rsidR="00540E39">
        <w:t xml:space="preserve">ng organisms: Bacillus </w:t>
      </w:r>
      <w:proofErr w:type="spellStart"/>
      <w:r w:rsidR="00540E39">
        <w:t>subtilis</w:t>
      </w:r>
      <w:proofErr w:type="spellEnd"/>
      <w:r w:rsidR="00540E39">
        <w:t xml:space="preserve">, </w:t>
      </w:r>
      <w:r>
        <w:t xml:space="preserve">Staphylococcus </w:t>
      </w:r>
      <w:proofErr w:type="spellStart"/>
      <w:r>
        <w:t>epidermidis</w:t>
      </w:r>
      <w:proofErr w:type="spellEnd"/>
      <w:r>
        <w:t xml:space="preserve">, </w:t>
      </w:r>
    </w:p>
    <w:p w14:paraId="3E71AB78" w14:textId="590A1F4B" w:rsidR="00CA7B5C" w:rsidRDefault="00927CA2" w:rsidP="00B24B3A">
      <w:pPr>
        <w:spacing w:after="0"/>
        <w:ind w:left="-5"/>
        <w:jc w:val="both"/>
      </w:pPr>
      <w:r>
        <w:t xml:space="preserve">Staphylococcus </w:t>
      </w:r>
      <w:proofErr w:type="spellStart"/>
      <w:r>
        <w:t>pyogenes</w:t>
      </w:r>
      <w:proofErr w:type="spellEnd"/>
      <w:r>
        <w:t xml:space="preserve">, Staphylococcus </w:t>
      </w:r>
      <w:proofErr w:type="spellStart"/>
      <w:r>
        <w:t>aureus</w:t>
      </w:r>
      <w:proofErr w:type="spellEnd"/>
      <w:r>
        <w:t xml:space="preserve">, Escherichia coli, Micrococcus </w:t>
      </w:r>
      <w:proofErr w:type="spellStart"/>
      <w:r>
        <w:t>luteus</w:t>
      </w:r>
      <w:proofErr w:type="spellEnd"/>
      <w:r>
        <w:t xml:space="preserve">, </w:t>
      </w:r>
      <w:proofErr w:type="spellStart"/>
      <w:r>
        <w:t>Enterobacter</w:t>
      </w:r>
      <w:proofErr w:type="spellEnd"/>
      <w:r>
        <w:t xml:space="preserve"> </w:t>
      </w:r>
      <w:proofErr w:type="spellStart"/>
      <w:r>
        <w:t>aerogenes</w:t>
      </w:r>
      <w:proofErr w:type="spellEnd"/>
      <w:r>
        <w:t xml:space="preserve">, Salmonella </w:t>
      </w:r>
      <w:proofErr w:type="spellStart"/>
      <w:r>
        <w:t>typhi</w:t>
      </w:r>
      <w:proofErr w:type="spellEnd"/>
      <w:r>
        <w:t xml:space="preserve">, Pseudomonas </w:t>
      </w:r>
      <w:proofErr w:type="spellStart"/>
      <w:r>
        <w:t>aeruginosa</w:t>
      </w:r>
      <w:proofErr w:type="spellEnd"/>
      <w:r>
        <w:t xml:space="preserve">, Candida </w:t>
      </w:r>
      <w:proofErr w:type="spellStart"/>
      <w:r>
        <w:t>albicans</w:t>
      </w:r>
      <w:proofErr w:type="spellEnd"/>
      <w:r>
        <w:t xml:space="preserve">, </w:t>
      </w:r>
      <w:proofErr w:type="spellStart"/>
      <w:r>
        <w:t>Aspergillus</w:t>
      </w:r>
      <w:proofErr w:type="spellEnd"/>
      <w:r>
        <w:t xml:space="preserve"> </w:t>
      </w:r>
      <w:proofErr w:type="spellStart"/>
      <w:proofErr w:type="gramStart"/>
      <w:r>
        <w:t>niger</w:t>
      </w:r>
      <w:proofErr w:type="spellEnd"/>
      <w:proofErr w:type="gramEnd"/>
      <w:r>
        <w:t xml:space="preserve">, and Candida </w:t>
      </w:r>
      <w:proofErr w:type="spellStart"/>
      <w:r>
        <w:t>tropicana</w:t>
      </w:r>
      <w:proofErr w:type="spellEnd"/>
      <w:r>
        <w:t xml:space="preserve"> are among the bacteria that have been identified. </w:t>
      </w:r>
    </w:p>
    <w:p w14:paraId="29CBE154" w14:textId="77777777" w:rsidR="00CA7B5C" w:rsidRDefault="00927CA2">
      <w:pPr>
        <w:spacing w:after="157" w:line="259" w:lineRule="auto"/>
        <w:ind w:left="-5"/>
      </w:pPr>
      <w:proofErr w:type="spellStart"/>
      <w:r>
        <w:rPr>
          <w:b/>
        </w:rPr>
        <w:t>Melanogenic</w:t>
      </w:r>
      <w:proofErr w:type="spellEnd"/>
      <w:r>
        <w:rPr>
          <w:b/>
        </w:rPr>
        <w:t xml:space="preserve"> activity: </w:t>
      </w:r>
    </w:p>
    <w:p w14:paraId="6DFEE29D" w14:textId="34E1E902" w:rsidR="002D73A4" w:rsidRPr="002D73A4" w:rsidRDefault="002D73A4" w:rsidP="000F2828">
      <w:pPr>
        <w:spacing w:after="293"/>
        <w:ind w:left="-15" w:firstLine="0"/>
        <w:jc w:val="both"/>
        <w:rPr>
          <w:color w:val="auto"/>
          <w:szCs w:val="24"/>
          <w:shd w:val="clear" w:color="auto" w:fill="FFFFFF"/>
        </w:rPr>
      </w:pPr>
      <w:r w:rsidRPr="002D73A4">
        <w:rPr>
          <w:color w:val="auto"/>
          <w:szCs w:val="24"/>
          <w:shd w:val="clear" w:color="auto" w:fill="FFFFFF"/>
        </w:rPr>
        <w:t xml:space="preserve">The </w:t>
      </w:r>
      <w:proofErr w:type="spellStart"/>
      <w:r w:rsidRPr="002D73A4">
        <w:rPr>
          <w:color w:val="auto"/>
          <w:szCs w:val="24"/>
          <w:shd w:val="clear" w:color="auto" w:fill="FFFFFF"/>
        </w:rPr>
        <w:t>melanogenic</w:t>
      </w:r>
      <w:proofErr w:type="spellEnd"/>
      <w:r w:rsidRPr="002D73A4">
        <w:rPr>
          <w:color w:val="auto"/>
          <w:szCs w:val="24"/>
          <w:shd w:val="clear" w:color="auto" w:fill="FFFFFF"/>
        </w:rPr>
        <w:t xml:space="preserve"> activity of </w:t>
      </w:r>
      <w:proofErr w:type="spellStart"/>
      <w:r w:rsidRPr="002D73A4">
        <w:rPr>
          <w:color w:val="auto"/>
          <w:szCs w:val="24"/>
          <w:shd w:val="clear" w:color="auto" w:fill="FFFFFF"/>
        </w:rPr>
        <w:t>hydroalcoholic</w:t>
      </w:r>
      <w:proofErr w:type="spellEnd"/>
      <w:r w:rsidRPr="002D73A4">
        <w:rPr>
          <w:color w:val="auto"/>
          <w:szCs w:val="24"/>
          <w:shd w:val="clear" w:color="auto" w:fill="FFFFFF"/>
        </w:rPr>
        <w:t xml:space="preserve"> extracts from leaves and flowers of </w:t>
      </w:r>
      <w:proofErr w:type="spellStart"/>
      <w:r w:rsidR="00F02311" w:rsidRPr="00F02311">
        <w:rPr>
          <w:i/>
          <w:color w:val="auto"/>
          <w:szCs w:val="24"/>
          <w:shd w:val="clear" w:color="auto" w:fill="FFFFFF"/>
        </w:rPr>
        <w:t>Pyrostegia</w:t>
      </w:r>
      <w:proofErr w:type="spellEnd"/>
      <w:r w:rsidR="00F02311" w:rsidRPr="00F02311">
        <w:rPr>
          <w:i/>
          <w:color w:val="auto"/>
          <w:szCs w:val="24"/>
          <w:shd w:val="clear" w:color="auto" w:fill="FFFFFF"/>
        </w:rPr>
        <w:t xml:space="preserve"> </w:t>
      </w:r>
      <w:proofErr w:type="spellStart"/>
      <w:r w:rsidR="00F02311" w:rsidRPr="00F02311">
        <w:rPr>
          <w:i/>
          <w:color w:val="auto"/>
          <w:szCs w:val="24"/>
          <w:shd w:val="clear" w:color="auto" w:fill="FFFFFF"/>
        </w:rPr>
        <w:t>venusta</w:t>
      </w:r>
      <w:proofErr w:type="spellEnd"/>
      <w:r w:rsidRPr="002D73A4">
        <w:rPr>
          <w:color w:val="auto"/>
          <w:szCs w:val="24"/>
          <w:shd w:val="clear" w:color="auto" w:fill="FFFFFF"/>
        </w:rPr>
        <w:t xml:space="preserve"> on B16F10 murine melanoma cells was recently studied; Both extracts, leaves (0.1; 0.3; 1 and 3 g/ml) and flowers (0.03 and 0.1 g/ml) increased the melanin content in a concentration-dependent manner after 4-day incubation on melanoma cells. Cell viability was also tested in murine B16F10 cells using the MTT assay (3-(4</w:t>
      </w:r>
      <w:proofErr w:type="gramStart"/>
      <w:r w:rsidRPr="002D73A4">
        <w:rPr>
          <w:color w:val="auto"/>
          <w:szCs w:val="24"/>
          <w:shd w:val="clear" w:color="auto" w:fill="FFFFFF"/>
        </w:rPr>
        <w:t>,5</w:t>
      </w:r>
      <w:proofErr w:type="gramEnd"/>
      <w:r w:rsidRPr="002D73A4">
        <w:rPr>
          <w:color w:val="auto"/>
          <w:szCs w:val="24"/>
          <w:shd w:val="clear" w:color="auto" w:fill="FFFFFF"/>
        </w:rPr>
        <w:t xml:space="preserve">-dimethylthiazol-2-yl)-2,5-diphenyltetrazolium bromide) which revealed that no cell death was detected at the same tested concentrations of both extracts. Both extracts were also tested for fungal </w:t>
      </w:r>
      <w:proofErr w:type="spellStart"/>
      <w:r w:rsidRPr="002D73A4">
        <w:rPr>
          <w:color w:val="auto"/>
          <w:szCs w:val="24"/>
          <w:shd w:val="clear" w:color="auto" w:fill="FFFFFF"/>
        </w:rPr>
        <w:t>tyrosinase</w:t>
      </w:r>
      <w:proofErr w:type="spellEnd"/>
      <w:r w:rsidRPr="002D73A4">
        <w:rPr>
          <w:color w:val="auto"/>
          <w:szCs w:val="24"/>
          <w:shd w:val="clear" w:color="auto" w:fill="FFFFFF"/>
        </w:rPr>
        <w:t xml:space="preserve"> activity in vitro. In fact, neither extract was able to alter </w:t>
      </w:r>
      <w:proofErr w:type="spellStart"/>
      <w:r w:rsidRPr="002D73A4">
        <w:rPr>
          <w:color w:val="auto"/>
          <w:szCs w:val="24"/>
          <w:shd w:val="clear" w:color="auto" w:fill="FFFFFF"/>
        </w:rPr>
        <w:t>tyrosinase</w:t>
      </w:r>
      <w:proofErr w:type="spellEnd"/>
      <w:r w:rsidRPr="002D73A4">
        <w:rPr>
          <w:color w:val="auto"/>
          <w:szCs w:val="24"/>
          <w:shd w:val="clear" w:color="auto" w:fill="FFFFFF"/>
        </w:rPr>
        <w:t xml:space="preserve"> activity.</w:t>
      </w:r>
    </w:p>
    <w:p w14:paraId="07D9641E" w14:textId="66489373" w:rsidR="000F2828" w:rsidRDefault="000F2828" w:rsidP="000F2828">
      <w:pPr>
        <w:spacing w:after="293"/>
        <w:ind w:left="-15" w:firstLine="0"/>
        <w:jc w:val="both"/>
      </w:pPr>
      <w:r w:rsidRPr="000F2828">
        <w:rPr>
          <w:b/>
        </w:rPr>
        <w:t>Antitumor activity</w:t>
      </w:r>
      <w:r>
        <w:t xml:space="preserve">: </w:t>
      </w:r>
    </w:p>
    <w:p w14:paraId="6CB82B9B" w14:textId="067C9C2A" w:rsidR="000F2828" w:rsidRDefault="000F2828" w:rsidP="000F2828">
      <w:pPr>
        <w:spacing w:after="293"/>
        <w:ind w:left="-15" w:firstLine="0"/>
        <w:jc w:val="both"/>
      </w:pPr>
      <w:proofErr w:type="spellStart"/>
      <w:r>
        <w:t>Hydroalcoholic</w:t>
      </w:r>
      <w:proofErr w:type="spellEnd"/>
      <w:r>
        <w:t xml:space="preserve"> extract of </w:t>
      </w:r>
      <w:proofErr w:type="spellStart"/>
      <w:r w:rsidR="00F02311" w:rsidRPr="00F02311">
        <w:rPr>
          <w:i/>
        </w:rPr>
        <w:t>Pyrostegia</w:t>
      </w:r>
      <w:proofErr w:type="spellEnd"/>
      <w:r w:rsidR="00F02311" w:rsidRPr="00F02311">
        <w:rPr>
          <w:i/>
        </w:rPr>
        <w:t xml:space="preserve"> </w:t>
      </w:r>
      <w:proofErr w:type="spellStart"/>
      <w:r w:rsidR="00F02311" w:rsidRPr="00F02311">
        <w:rPr>
          <w:i/>
        </w:rPr>
        <w:t>venusta</w:t>
      </w:r>
      <w:proofErr w:type="spellEnd"/>
      <w:r w:rsidR="009353E9">
        <w:t xml:space="preserve"> </w:t>
      </w:r>
      <w:r>
        <w:t>have moderate cytotoxicity and significant antitumor activity.</w:t>
      </w:r>
    </w:p>
    <w:p w14:paraId="164400FE" w14:textId="77777777" w:rsidR="002D73A4" w:rsidRDefault="000F2828" w:rsidP="000F2828">
      <w:pPr>
        <w:spacing w:after="293"/>
        <w:ind w:left="-15" w:firstLine="0"/>
        <w:jc w:val="both"/>
        <w:rPr>
          <w:b/>
        </w:rPr>
      </w:pPr>
      <w:proofErr w:type="spellStart"/>
      <w:r w:rsidRPr="000F2828">
        <w:rPr>
          <w:b/>
        </w:rPr>
        <w:t>Hyperpigmentant</w:t>
      </w:r>
      <w:proofErr w:type="spellEnd"/>
      <w:r w:rsidRPr="000F2828">
        <w:rPr>
          <w:b/>
        </w:rPr>
        <w:t xml:space="preserve"> activity: </w:t>
      </w:r>
    </w:p>
    <w:p w14:paraId="594595F3" w14:textId="3D80C313" w:rsidR="000F2828" w:rsidRPr="00636DCD" w:rsidRDefault="000F2828" w:rsidP="000F2828">
      <w:pPr>
        <w:spacing w:after="293"/>
        <w:ind w:left="-15" w:firstLine="0"/>
        <w:jc w:val="both"/>
      </w:pPr>
      <w:r>
        <w:t xml:space="preserve">Low concentration of </w:t>
      </w:r>
      <w:proofErr w:type="spellStart"/>
      <w:r>
        <w:t>hydroalcoholic</w:t>
      </w:r>
      <w:proofErr w:type="spellEnd"/>
      <w:r>
        <w:t xml:space="preserve"> extracts of leaves and flower of </w:t>
      </w:r>
      <w:proofErr w:type="spellStart"/>
      <w:r w:rsidR="00F02311" w:rsidRPr="00F02311">
        <w:rPr>
          <w:i/>
        </w:rPr>
        <w:t>Pyrostegia</w:t>
      </w:r>
      <w:proofErr w:type="spellEnd"/>
      <w:r w:rsidR="00F02311" w:rsidRPr="00F02311">
        <w:rPr>
          <w:i/>
        </w:rPr>
        <w:t xml:space="preserve"> </w:t>
      </w:r>
      <w:proofErr w:type="spellStart"/>
      <w:r w:rsidR="00F02311" w:rsidRPr="00F02311">
        <w:rPr>
          <w:i/>
        </w:rPr>
        <w:t>venusta</w:t>
      </w:r>
      <w:proofErr w:type="spellEnd"/>
      <w:r>
        <w:t xml:space="preserve"> indicated anti </w:t>
      </w:r>
      <w:proofErr w:type="spellStart"/>
      <w:r>
        <w:t>vitiligo</w:t>
      </w:r>
      <w:proofErr w:type="spellEnd"/>
      <w:r>
        <w:t xml:space="preserve"> (</w:t>
      </w:r>
      <w:proofErr w:type="spellStart"/>
      <w:r>
        <w:t>hyperpigmentant</w:t>
      </w:r>
      <w:proofErr w:type="spellEnd"/>
      <w:r>
        <w:t>) activity</w:t>
      </w:r>
    </w:p>
    <w:p w14:paraId="6C1AF0E8" w14:textId="1788CF76" w:rsidR="00CA7B5C" w:rsidRDefault="00927CA2">
      <w:pPr>
        <w:spacing w:after="91" w:line="259" w:lineRule="auto"/>
        <w:ind w:left="-5"/>
      </w:pPr>
      <w:r>
        <w:rPr>
          <w:b/>
          <w:sz w:val="28"/>
        </w:rPr>
        <w:t>CONCLUSION</w:t>
      </w:r>
      <w:r>
        <w:rPr>
          <w:b/>
          <w:sz w:val="32"/>
        </w:rPr>
        <w:t xml:space="preserve">: </w:t>
      </w:r>
    </w:p>
    <w:p w14:paraId="2504D93E" w14:textId="18DAEC69" w:rsidR="002D73A4" w:rsidRPr="002D73A4" w:rsidRDefault="00927CA2" w:rsidP="002D73A4">
      <w:pPr>
        <w:spacing w:after="179"/>
        <w:ind w:left="-5"/>
        <w:jc w:val="both"/>
        <w:rPr>
          <w:color w:val="3B3B3B"/>
          <w:szCs w:val="24"/>
          <w:shd w:val="clear" w:color="auto" w:fill="FFFFFF"/>
        </w:rPr>
      </w:pPr>
      <w:r>
        <w:t xml:space="preserve">Plants have tremendous therapeutic and economic value throughout the world. </w:t>
      </w:r>
      <w:proofErr w:type="spellStart"/>
      <w:r w:rsidR="00F02311" w:rsidRPr="00F02311">
        <w:rPr>
          <w:i/>
        </w:rPr>
        <w:t>Pyrostegia</w:t>
      </w:r>
      <w:proofErr w:type="spellEnd"/>
      <w:r w:rsidR="00F02311" w:rsidRPr="00F02311">
        <w:rPr>
          <w:i/>
        </w:rPr>
        <w:t xml:space="preserve"> </w:t>
      </w:r>
      <w:proofErr w:type="spellStart"/>
      <w:r w:rsidR="00F02311" w:rsidRPr="00F02311">
        <w:rPr>
          <w:i/>
        </w:rPr>
        <w:t>venusta</w:t>
      </w:r>
      <w:proofErr w:type="spellEnd"/>
      <w:r>
        <w:t xml:space="preserve"> has numerous pharmacological effects, which are discussed in this review. Studies on this plant have revealed that it has a wide range of pharmacological properties with high medicinal value. It has been observed that almost all parts of the plants have been wi</w:t>
      </w:r>
      <w:r w:rsidR="00395467">
        <w:t>dely used</w:t>
      </w:r>
      <w:bookmarkStart w:id="0" w:name="_GoBack"/>
      <w:bookmarkEnd w:id="0"/>
      <w:r w:rsidR="00395467">
        <w:t xml:space="preserve"> as traditional </w:t>
      </w:r>
      <w:r>
        <w:t>medicine for centuries</w:t>
      </w:r>
      <w:r w:rsidR="00571BA6">
        <w:t xml:space="preserve">. </w:t>
      </w:r>
      <w:proofErr w:type="spellStart"/>
      <w:r w:rsidR="00F02311" w:rsidRPr="00F02311">
        <w:rPr>
          <w:i/>
          <w:color w:val="3B3B3B"/>
          <w:szCs w:val="24"/>
          <w:shd w:val="clear" w:color="auto" w:fill="FFFFFF"/>
        </w:rPr>
        <w:t>Pyrostegia</w:t>
      </w:r>
      <w:proofErr w:type="spellEnd"/>
      <w:r w:rsidR="00F02311" w:rsidRPr="00F02311">
        <w:rPr>
          <w:i/>
          <w:color w:val="3B3B3B"/>
          <w:szCs w:val="24"/>
          <w:shd w:val="clear" w:color="auto" w:fill="FFFFFF"/>
        </w:rPr>
        <w:t xml:space="preserve"> </w:t>
      </w:r>
      <w:proofErr w:type="spellStart"/>
      <w:r w:rsidR="00F02311" w:rsidRPr="00F02311">
        <w:rPr>
          <w:i/>
          <w:color w:val="3B3B3B"/>
          <w:szCs w:val="24"/>
          <w:shd w:val="clear" w:color="auto" w:fill="FFFFFF"/>
        </w:rPr>
        <w:t>venusta</w:t>
      </w:r>
      <w:proofErr w:type="spellEnd"/>
      <w:r w:rsidR="002D73A4" w:rsidRPr="002D73A4">
        <w:rPr>
          <w:color w:val="3B3B3B"/>
          <w:szCs w:val="24"/>
          <w:shd w:val="clear" w:color="auto" w:fill="FFFFFF"/>
        </w:rPr>
        <w:t xml:space="preserve"> has significant pharmacological potential and a promising effect, especially in the field of tropical diseases, skin problems and respiratory diseases. Therefore, the </w:t>
      </w:r>
      <w:proofErr w:type="spellStart"/>
      <w:r w:rsidR="00F02311" w:rsidRPr="00F02311">
        <w:rPr>
          <w:i/>
          <w:color w:val="3B3B3B"/>
          <w:szCs w:val="24"/>
          <w:shd w:val="clear" w:color="auto" w:fill="FFFFFF"/>
        </w:rPr>
        <w:t>Pyrostegia</w:t>
      </w:r>
      <w:proofErr w:type="spellEnd"/>
      <w:r w:rsidR="00F02311" w:rsidRPr="00F02311">
        <w:rPr>
          <w:i/>
          <w:color w:val="3B3B3B"/>
          <w:szCs w:val="24"/>
          <w:shd w:val="clear" w:color="auto" w:fill="FFFFFF"/>
        </w:rPr>
        <w:t xml:space="preserve"> </w:t>
      </w:r>
      <w:proofErr w:type="spellStart"/>
      <w:r w:rsidR="00F02311" w:rsidRPr="00F02311">
        <w:rPr>
          <w:i/>
          <w:color w:val="3B3B3B"/>
          <w:szCs w:val="24"/>
          <w:shd w:val="clear" w:color="auto" w:fill="FFFFFF"/>
        </w:rPr>
        <w:lastRenderedPageBreak/>
        <w:t>venusta</w:t>
      </w:r>
      <w:proofErr w:type="spellEnd"/>
      <w:r w:rsidR="002D73A4" w:rsidRPr="002D73A4">
        <w:rPr>
          <w:color w:val="3B3B3B"/>
          <w:szCs w:val="24"/>
          <w:shd w:val="clear" w:color="auto" w:fill="FFFFFF"/>
        </w:rPr>
        <w:t xml:space="preserve"> described in this review can be an important source of natural bioactive medicines and arouses great interest for further research.</w:t>
      </w:r>
    </w:p>
    <w:p w14:paraId="6258FF4C" w14:textId="460EE6EE" w:rsidR="00CA7B5C" w:rsidRDefault="00927CA2" w:rsidP="002D73A4">
      <w:pPr>
        <w:spacing w:after="179"/>
        <w:ind w:left="-5"/>
        <w:jc w:val="both"/>
      </w:pPr>
      <w:r>
        <w:rPr>
          <w:b/>
          <w:sz w:val="28"/>
        </w:rPr>
        <w:t xml:space="preserve">REFERENCES: </w:t>
      </w:r>
    </w:p>
    <w:p w14:paraId="0B46FE80" w14:textId="39C3D42D" w:rsidR="00CA7B5C" w:rsidRPr="002340AD" w:rsidRDefault="00927CA2" w:rsidP="00A02A3B">
      <w:pPr>
        <w:numPr>
          <w:ilvl w:val="0"/>
          <w:numId w:val="1"/>
        </w:numPr>
        <w:spacing w:after="170"/>
        <w:ind w:hanging="240"/>
        <w:jc w:val="both"/>
        <w:rPr>
          <w:color w:val="000000" w:themeColor="text1"/>
        </w:rPr>
      </w:pPr>
      <w:proofErr w:type="spellStart"/>
      <w:r w:rsidRPr="002340AD">
        <w:rPr>
          <w:color w:val="000000" w:themeColor="text1"/>
        </w:rPr>
        <w:t>Montandon</w:t>
      </w:r>
      <w:proofErr w:type="spellEnd"/>
      <w:r w:rsidRPr="002340AD">
        <w:rPr>
          <w:color w:val="000000" w:themeColor="text1"/>
        </w:rPr>
        <w:t xml:space="preserve"> A, </w:t>
      </w:r>
      <w:proofErr w:type="spellStart"/>
      <w:r w:rsidRPr="002340AD">
        <w:rPr>
          <w:color w:val="000000" w:themeColor="text1"/>
        </w:rPr>
        <w:t>Zuza</w:t>
      </w:r>
      <w:proofErr w:type="spellEnd"/>
      <w:r w:rsidRPr="002340AD">
        <w:rPr>
          <w:color w:val="000000" w:themeColor="text1"/>
        </w:rPr>
        <w:t xml:space="preserve"> E, Toledo </w:t>
      </w:r>
      <w:proofErr w:type="gramStart"/>
      <w:r w:rsidRPr="002340AD">
        <w:rPr>
          <w:color w:val="000000" w:themeColor="text1"/>
        </w:rPr>
        <w:t>BE</w:t>
      </w:r>
      <w:proofErr w:type="gramEnd"/>
      <w:r w:rsidRPr="002340AD">
        <w:rPr>
          <w:color w:val="000000" w:themeColor="text1"/>
        </w:rPr>
        <w:t xml:space="preserve">. Prevalence and reasons for tooth loss in a sample from a dental clinic in Brazil. </w:t>
      </w:r>
      <w:proofErr w:type="spellStart"/>
      <w:r w:rsidRPr="002340AD">
        <w:rPr>
          <w:i/>
          <w:color w:val="000000" w:themeColor="text1"/>
        </w:rPr>
        <w:t>Int</w:t>
      </w:r>
      <w:proofErr w:type="spellEnd"/>
      <w:r w:rsidRPr="002340AD">
        <w:rPr>
          <w:i/>
          <w:color w:val="000000" w:themeColor="text1"/>
        </w:rPr>
        <w:t xml:space="preserve"> J Dent. </w:t>
      </w:r>
      <w:r w:rsidRPr="002340AD">
        <w:rPr>
          <w:color w:val="000000" w:themeColor="text1"/>
        </w:rPr>
        <w:t>2012</w:t>
      </w:r>
      <w:proofErr w:type="gramStart"/>
      <w:r w:rsidRPr="002340AD">
        <w:rPr>
          <w:color w:val="000000" w:themeColor="text1"/>
        </w:rPr>
        <w:t>;2012:719750</w:t>
      </w:r>
      <w:proofErr w:type="gramEnd"/>
      <w:r w:rsidRPr="002340AD">
        <w:rPr>
          <w:color w:val="000000" w:themeColor="text1"/>
        </w:rPr>
        <w:t xml:space="preserve">. </w:t>
      </w:r>
    </w:p>
    <w:p w14:paraId="3D9E1997" w14:textId="77777777" w:rsidR="00CA7B5C" w:rsidRPr="002340AD" w:rsidRDefault="00927CA2" w:rsidP="00A02A3B">
      <w:pPr>
        <w:numPr>
          <w:ilvl w:val="0"/>
          <w:numId w:val="1"/>
        </w:numPr>
        <w:spacing w:after="14"/>
        <w:ind w:hanging="240"/>
        <w:jc w:val="both"/>
        <w:rPr>
          <w:color w:val="000000" w:themeColor="text1"/>
        </w:rPr>
      </w:pPr>
      <w:proofErr w:type="spellStart"/>
      <w:r w:rsidRPr="002340AD">
        <w:rPr>
          <w:color w:val="000000" w:themeColor="text1"/>
        </w:rPr>
        <w:t>Shivakumar</w:t>
      </w:r>
      <w:proofErr w:type="spellEnd"/>
      <w:r w:rsidRPr="002340AD">
        <w:rPr>
          <w:color w:val="000000" w:themeColor="text1"/>
        </w:rPr>
        <w:t xml:space="preserve"> KM, </w:t>
      </w:r>
      <w:proofErr w:type="spellStart"/>
      <w:r w:rsidRPr="002340AD">
        <w:rPr>
          <w:color w:val="000000" w:themeColor="text1"/>
        </w:rPr>
        <w:t>Vidya</w:t>
      </w:r>
      <w:proofErr w:type="spellEnd"/>
      <w:r w:rsidRPr="002340AD">
        <w:rPr>
          <w:color w:val="000000" w:themeColor="text1"/>
        </w:rPr>
        <w:t xml:space="preserve"> SK, </w:t>
      </w:r>
      <w:proofErr w:type="spellStart"/>
      <w:r w:rsidRPr="002340AD">
        <w:rPr>
          <w:color w:val="000000" w:themeColor="text1"/>
        </w:rPr>
        <w:t>Chandu</w:t>
      </w:r>
      <w:proofErr w:type="spellEnd"/>
      <w:r w:rsidRPr="002340AD">
        <w:rPr>
          <w:color w:val="000000" w:themeColor="text1"/>
        </w:rPr>
        <w:t xml:space="preserve"> GN. Dental caries vaccine. </w:t>
      </w:r>
      <w:r w:rsidRPr="002340AD">
        <w:rPr>
          <w:i/>
          <w:color w:val="000000" w:themeColor="text1"/>
        </w:rPr>
        <w:t xml:space="preserve">Indian J Dent </w:t>
      </w:r>
    </w:p>
    <w:p w14:paraId="75488C52" w14:textId="28AF92F9" w:rsidR="00CA7B5C" w:rsidRPr="002340AD" w:rsidRDefault="00927CA2" w:rsidP="009D09AD">
      <w:pPr>
        <w:pStyle w:val="Heading1"/>
        <w:numPr>
          <w:ilvl w:val="0"/>
          <w:numId w:val="0"/>
        </w:numPr>
        <w:ind w:left="284" w:firstLine="142"/>
        <w:jc w:val="both"/>
        <w:rPr>
          <w:color w:val="000000" w:themeColor="text1"/>
        </w:rPr>
      </w:pPr>
      <w:r w:rsidRPr="002340AD">
        <w:rPr>
          <w:i/>
          <w:color w:val="000000" w:themeColor="text1"/>
          <w:u w:val="none" w:color="000000"/>
        </w:rPr>
        <w:t xml:space="preserve">Res. </w:t>
      </w:r>
      <w:r w:rsidRPr="002340AD">
        <w:rPr>
          <w:color w:val="000000" w:themeColor="text1"/>
          <w:u w:val="none" w:color="000000"/>
        </w:rPr>
        <w:t>2009</w:t>
      </w:r>
      <w:proofErr w:type="gramStart"/>
      <w:r w:rsidRPr="002340AD">
        <w:rPr>
          <w:color w:val="000000" w:themeColor="text1"/>
          <w:u w:val="none" w:color="000000"/>
        </w:rPr>
        <w:t>;20:99</w:t>
      </w:r>
      <w:proofErr w:type="gramEnd"/>
      <w:r w:rsidRPr="002340AD">
        <w:rPr>
          <w:color w:val="000000" w:themeColor="text1"/>
          <w:u w:val="none" w:color="000000"/>
        </w:rPr>
        <w:t xml:space="preserve">–106. </w:t>
      </w:r>
    </w:p>
    <w:p w14:paraId="7B3C1727" w14:textId="06987F60" w:rsidR="00CA7B5C" w:rsidRPr="002340AD" w:rsidRDefault="00927CA2" w:rsidP="00A02A3B">
      <w:pPr>
        <w:numPr>
          <w:ilvl w:val="0"/>
          <w:numId w:val="2"/>
        </w:numPr>
        <w:spacing w:after="171"/>
        <w:ind w:hanging="240"/>
        <w:jc w:val="both"/>
        <w:rPr>
          <w:color w:val="000000" w:themeColor="text1"/>
        </w:rPr>
      </w:pPr>
      <w:r w:rsidRPr="002340AD">
        <w:rPr>
          <w:color w:val="000000" w:themeColor="text1"/>
        </w:rPr>
        <w:t xml:space="preserve">Sasaki EY, Ito LA, </w:t>
      </w:r>
      <w:proofErr w:type="spellStart"/>
      <w:r w:rsidRPr="002340AD">
        <w:rPr>
          <w:color w:val="000000" w:themeColor="text1"/>
        </w:rPr>
        <w:t>Canteli</w:t>
      </w:r>
      <w:proofErr w:type="spellEnd"/>
      <w:r w:rsidRPr="002340AD">
        <w:rPr>
          <w:color w:val="000000" w:themeColor="text1"/>
        </w:rPr>
        <w:t xml:space="preserve"> VC, </w:t>
      </w:r>
      <w:proofErr w:type="spellStart"/>
      <w:r w:rsidRPr="002340AD">
        <w:rPr>
          <w:color w:val="000000" w:themeColor="text1"/>
        </w:rPr>
        <w:t>Ushirobira</w:t>
      </w:r>
      <w:proofErr w:type="spellEnd"/>
      <w:r w:rsidRPr="002340AD">
        <w:rPr>
          <w:color w:val="000000" w:themeColor="text1"/>
        </w:rPr>
        <w:t xml:space="preserve"> TM, Ueda-Nakamura T, Dias </w:t>
      </w:r>
      <w:proofErr w:type="spellStart"/>
      <w:r w:rsidRPr="002340AD">
        <w:rPr>
          <w:color w:val="000000" w:themeColor="text1"/>
        </w:rPr>
        <w:t>Filho</w:t>
      </w:r>
      <w:proofErr w:type="spellEnd"/>
      <w:r w:rsidRPr="002340AD">
        <w:rPr>
          <w:color w:val="000000" w:themeColor="text1"/>
        </w:rPr>
        <w:t xml:space="preserve"> BP, et al. Antioxidant capacity and </w:t>
      </w:r>
      <w:r w:rsidRPr="002340AD">
        <w:rPr>
          <w:i/>
          <w:color w:val="000000" w:themeColor="text1"/>
        </w:rPr>
        <w:t>in vitro</w:t>
      </w:r>
      <w:r w:rsidRPr="002340AD">
        <w:rPr>
          <w:color w:val="000000" w:themeColor="text1"/>
        </w:rPr>
        <w:t xml:space="preserve"> prevention of dental plaque formation by extracts and condensed tannins of </w:t>
      </w:r>
      <w:proofErr w:type="spellStart"/>
      <w:r w:rsidRPr="002340AD">
        <w:rPr>
          <w:i/>
          <w:color w:val="000000" w:themeColor="text1"/>
        </w:rPr>
        <w:t>Paullinia</w:t>
      </w:r>
      <w:proofErr w:type="spellEnd"/>
      <w:r w:rsidRPr="002340AD">
        <w:rPr>
          <w:i/>
          <w:color w:val="000000" w:themeColor="text1"/>
        </w:rPr>
        <w:t xml:space="preserve"> </w:t>
      </w:r>
      <w:proofErr w:type="spellStart"/>
      <w:r w:rsidRPr="002340AD">
        <w:rPr>
          <w:i/>
          <w:color w:val="000000" w:themeColor="text1"/>
        </w:rPr>
        <w:t>cupana</w:t>
      </w:r>
      <w:proofErr w:type="spellEnd"/>
      <w:r w:rsidRPr="002340AD">
        <w:rPr>
          <w:color w:val="000000" w:themeColor="text1"/>
        </w:rPr>
        <w:t xml:space="preserve">. </w:t>
      </w:r>
      <w:r w:rsidRPr="002340AD">
        <w:rPr>
          <w:i/>
          <w:color w:val="000000" w:themeColor="text1"/>
        </w:rPr>
        <w:t xml:space="preserve">Molecules. </w:t>
      </w:r>
      <w:r w:rsidRPr="002340AD">
        <w:rPr>
          <w:color w:val="000000" w:themeColor="text1"/>
        </w:rPr>
        <w:t>2007</w:t>
      </w:r>
      <w:proofErr w:type="gramStart"/>
      <w:r w:rsidRPr="002340AD">
        <w:rPr>
          <w:color w:val="000000" w:themeColor="text1"/>
        </w:rPr>
        <w:t>;12:1950</w:t>
      </w:r>
      <w:proofErr w:type="gramEnd"/>
      <w:r w:rsidRPr="002340AD">
        <w:rPr>
          <w:color w:val="000000" w:themeColor="text1"/>
        </w:rPr>
        <w:t xml:space="preserve">–63. </w:t>
      </w:r>
    </w:p>
    <w:p w14:paraId="4B512CA0" w14:textId="172189C6" w:rsidR="00CA7B5C" w:rsidRPr="002340AD" w:rsidRDefault="00927CA2" w:rsidP="00A02A3B">
      <w:pPr>
        <w:numPr>
          <w:ilvl w:val="0"/>
          <w:numId w:val="2"/>
        </w:numPr>
        <w:spacing w:after="174"/>
        <w:ind w:hanging="240"/>
        <w:jc w:val="both"/>
        <w:rPr>
          <w:color w:val="000000" w:themeColor="text1"/>
        </w:rPr>
      </w:pPr>
      <w:proofErr w:type="spellStart"/>
      <w:r w:rsidRPr="002340AD">
        <w:rPr>
          <w:color w:val="000000" w:themeColor="text1"/>
        </w:rPr>
        <w:t>Argimón</w:t>
      </w:r>
      <w:proofErr w:type="spellEnd"/>
      <w:r w:rsidRPr="002340AD">
        <w:rPr>
          <w:color w:val="000000" w:themeColor="text1"/>
        </w:rPr>
        <w:t xml:space="preserve"> S, </w:t>
      </w:r>
      <w:proofErr w:type="spellStart"/>
      <w:r w:rsidRPr="002340AD">
        <w:rPr>
          <w:color w:val="000000" w:themeColor="text1"/>
        </w:rPr>
        <w:t>Alekseyenko</w:t>
      </w:r>
      <w:proofErr w:type="spellEnd"/>
      <w:r w:rsidRPr="002340AD">
        <w:rPr>
          <w:color w:val="000000" w:themeColor="text1"/>
        </w:rPr>
        <w:t xml:space="preserve"> AV, De Salle R, </w:t>
      </w:r>
      <w:proofErr w:type="spellStart"/>
      <w:r w:rsidRPr="002340AD">
        <w:rPr>
          <w:color w:val="000000" w:themeColor="text1"/>
        </w:rPr>
        <w:t>Caufield</w:t>
      </w:r>
      <w:proofErr w:type="spellEnd"/>
      <w:r w:rsidRPr="002340AD">
        <w:rPr>
          <w:color w:val="000000" w:themeColor="text1"/>
        </w:rPr>
        <w:t xml:space="preserve"> PW. Phylogenetic analysis of </w:t>
      </w:r>
      <w:proofErr w:type="spellStart"/>
      <w:r w:rsidRPr="002340AD">
        <w:rPr>
          <w:color w:val="000000" w:themeColor="text1"/>
        </w:rPr>
        <w:t>glucosyltransferases</w:t>
      </w:r>
      <w:proofErr w:type="spellEnd"/>
      <w:r w:rsidRPr="002340AD">
        <w:rPr>
          <w:color w:val="000000" w:themeColor="text1"/>
        </w:rPr>
        <w:t xml:space="preserve"> and implications for the coevolution of </w:t>
      </w:r>
      <w:proofErr w:type="spellStart"/>
      <w:r w:rsidRPr="002340AD">
        <w:rPr>
          <w:color w:val="000000" w:themeColor="text1"/>
        </w:rPr>
        <w:t>mutans</w:t>
      </w:r>
      <w:proofErr w:type="spellEnd"/>
      <w:r w:rsidRPr="002340AD">
        <w:rPr>
          <w:color w:val="000000" w:themeColor="text1"/>
        </w:rPr>
        <w:t xml:space="preserve"> streptococci with their mammalian hosts. </w:t>
      </w:r>
      <w:proofErr w:type="spellStart"/>
      <w:r w:rsidRPr="002340AD">
        <w:rPr>
          <w:i/>
          <w:color w:val="000000" w:themeColor="text1"/>
        </w:rPr>
        <w:t>PLoS</w:t>
      </w:r>
      <w:proofErr w:type="spellEnd"/>
      <w:r w:rsidRPr="002340AD">
        <w:rPr>
          <w:i/>
          <w:color w:val="000000" w:themeColor="text1"/>
        </w:rPr>
        <w:t xml:space="preserve"> One. </w:t>
      </w:r>
      <w:r w:rsidR="00A02A3B">
        <w:rPr>
          <w:color w:val="000000" w:themeColor="text1"/>
        </w:rPr>
        <w:t>2013;8</w:t>
      </w:r>
      <w:r w:rsidRPr="002340AD">
        <w:rPr>
          <w:color w:val="000000" w:themeColor="text1"/>
        </w:rPr>
        <w:t xml:space="preserve"> </w:t>
      </w:r>
    </w:p>
    <w:p w14:paraId="609502D0" w14:textId="77777777" w:rsidR="00A02A3B" w:rsidRDefault="00927CA2" w:rsidP="00A02A3B">
      <w:pPr>
        <w:numPr>
          <w:ilvl w:val="0"/>
          <w:numId w:val="3"/>
        </w:numPr>
        <w:spacing w:after="171"/>
        <w:ind w:hanging="360"/>
        <w:jc w:val="both"/>
        <w:rPr>
          <w:color w:val="000000" w:themeColor="text1"/>
        </w:rPr>
      </w:pPr>
      <w:proofErr w:type="spellStart"/>
      <w:r w:rsidRPr="00A02A3B">
        <w:rPr>
          <w:color w:val="000000" w:themeColor="text1"/>
        </w:rPr>
        <w:t>Kolenbrander</w:t>
      </w:r>
      <w:proofErr w:type="spellEnd"/>
      <w:r w:rsidRPr="00A02A3B">
        <w:rPr>
          <w:color w:val="000000" w:themeColor="text1"/>
        </w:rPr>
        <w:t xml:space="preserve"> PE, London J. Adhere today, here tomorrow: Oral bacterial adherence. </w:t>
      </w:r>
      <w:r w:rsidRPr="00A02A3B">
        <w:rPr>
          <w:i/>
          <w:color w:val="000000" w:themeColor="text1"/>
        </w:rPr>
        <w:t xml:space="preserve">J </w:t>
      </w:r>
      <w:proofErr w:type="spellStart"/>
      <w:r w:rsidRPr="00A02A3B">
        <w:rPr>
          <w:i/>
          <w:color w:val="000000" w:themeColor="text1"/>
          <w:u w:color="000000"/>
        </w:rPr>
        <w:t>Bacteriol</w:t>
      </w:r>
      <w:proofErr w:type="spellEnd"/>
      <w:r w:rsidRPr="00A02A3B">
        <w:rPr>
          <w:i/>
          <w:color w:val="000000" w:themeColor="text1"/>
          <w:u w:color="000000"/>
        </w:rPr>
        <w:t xml:space="preserve">. </w:t>
      </w:r>
      <w:r w:rsidRPr="00A02A3B">
        <w:rPr>
          <w:color w:val="000000" w:themeColor="text1"/>
          <w:u w:color="000000"/>
        </w:rPr>
        <w:t>1993</w:t>
      </w:r>
      <w:proofErr w:type="gramStart"/>
      <w:r w:rsidRPr="00A02A3B">
        <w:rPr>
          <w:color w:val="000000" w:themeColor="text1"/>
          <w:u w:color="000000"/>
        </w:rPr>
        <w:t>;175:3247</w:t>
      </w:r>
      <w:proofErr w:type="gramEnd"/>
      <w:r w:rsidRPr="00A02A3B">
        <w:rPr>
          <w:color w:val="000000" w:themeColor="text1"/>
          <w:u w:color="000000"/>
        </w:rPr>
        <w:t xml:space="preserve">–52. </w:t>
      </w:r>
    </w:p>
    <w:p w14:paraId="4FA4AC19" w14:textId="58EEBCFA" w:rsidR="00CA7B5C" w:rsidRPr="00A02A3B" w:rsidRDefault="00927CA2" w:rsidP="00A02A3B">
      <w:pPr>
        <w:numPr>
          <w:ilvl w:val="0"/>
          <w:numId w:val="3"/>
        </w:numPr>
        <w:spacing w:after="171"/>
        <w:ind w:hanging="360"/>
        <w:jc w:val="both"/>
        <w:rPr>
          <w:color w:val="000000" w:themeColor="text1"/>
        </w:rPr>
      </w:pPr>
      <w:proofErr w:type="spellStart"/>
      <w:r w:rsidRPr="00A02A3B">
        <w:rPr>
          <w:color w:val="000000" w:themeColor="text1"/>
        </w:rPr>
        <w:t>Palomer</w:t>
      </w:r>
      <w:proofErr w:type="spellEnd"/>
      <w:r w:rsidRPr="00A02A3B">
        <w:rPr>
          <w:color w:val="000000" w:themeColor="text1"/>
        </w:rPr>
        <w:t xml:space="preserve"> LR. Dental caries in children: a contagious disease. </w:t>
      </w:r>
      <w:r w:rsidRPr="00A02A3B">
        <w:rPr>
          <w:i/>
          <w:color w:val="000000" w:themeColor="text1"/>
        </w:rPr>
        <w:t xml:space="preserve">Rev </w:t>
      </w:r>
      <w:proofErr w:type="spellStart"/>
      <w:r w:rsidRPr="00A02A3B">
        <w:rPr>
          <w:i/>
          <w:color w:val="000000" w:themeColor="text1"/>
        </w:rPr>
        <w:t>Chil</w:t>
      </w:r>
      <w:proofErr w:type="spellEnd"/>
      <w:r w:rsidRPr="00A02A3B">
        <w:rPr>
          <w:i/>
          <w:color w:val="000000" w:themeColor="text1"/>
        </w:rPr>
        <w:t xml:space="preserve"> </w:t>
      </w:r>
      <w:proofErr w:type="spellStart"/>
      <w:r w:rsidRPr="00A02A3B">
        <w:rPr>
          <w:i/>
          <w:color w:val="000000" w:themeColor="text1"/>
        </w:rPr>
        <w:t>Pediatr</w:t>
      </w:r>
      <w:proofErr w:type="spellEnd"/>
      <w:r w:rsidRPr="00A02A3B">
        <w:rPr>
          <w:i/>
          <w:color w:val="000000" w:themeColor="text1"/>
        </w:rPr>
        <w:t xml:space="preserve">. </w:t>
      </w:r>
      <w:r w:rsidRPr="00A02A3B">
        <w:rPr>
          <w:color w:val="000000" w:themeColor="text1"/>
        </w:rPr>
        <w:t>2006</w:t>
      </w:r>
      <w:proofErr w:type="gramStart"/>
      <w:r w:rsidRPr="00A02A3B">
        <w:rPr>
          <w:color w:val="000000" w:themeColor="text1"/>
        </w:rPr>
        <w:t>;77:50</w:t>
      </w:r>
      <w:proofErr w:type="gramEnd"/>
      <w:r w:rsidRPr="00A02A3B">
        <w:rPr>
          <w:color w:val="000000" w:themeColor="text1"/>
        </w:rPr>
        <w:t xml:space="preserve">– 6. </w:t>
      </w:r>
    </w:p>
    <w:p w14:paraId="7B6B113F" w14:textId="3FBBE01E" w:rsidR="00CA7B5C" w:rsidRPr="002340AD" w:rsidRDefault="00927CA2" w:rsidP="00A02A3B">
      <w:pPr>
        <w:numPr>
          <w:ilvl w:val="0"/>
          <w:numId w:val="3"/>
        </w:numPr>
        <w:spacing w:after="171"/>
        <w:ind w:hanging="360"/>
        <w:jc w:val="both"/>
        <w:rPr>
          <w:color w:val="000000" w:themeColor="text1"/>
        </w:rPr>
      </w:pPr>
      <w:r w:rsidRPr="002340AD">
        <w:rPr>
          <w:color w:val="000000" w:themeColor="text1"/>
        </w:rPr>
        <w:t>Coronado-</w:t>
      </w:r>
      <w:proofErr w:type="spellStart"/>
      <w:r w:rsidRPr="002340AD">
        <w:rPr>
          <w:color w:val="000000" w:themeColor="text1"/>
        </w:rPr>
        <w:t>Castellote</w:t>
      </w:r>
      <w:proofErr w:type="spellEnd"/>
      <w:r w:rsidRPr="002340AD">
        <w:rPr>
          <w:color w:val="000000" w:themeColor="text1"/>
        </w:rPr>
        <w:t xml:space="preserve"> L, Jiménez-Soriano Y. Clinical and microbiological diagnosis of oral candidiasis. </w:t>
      </w:r>
      <w:r w:rsidRPr="002340AD">
        <w:rPr>
          <w:i/>
          <w:color w:val="000000" w:themeColor="text1"/>
        </w:rPr>
        <w:t xml:space="preserve">J </w:t>
      </w:r>
      <w:proofErr w:type="spellStart"/>
      <w:r w:rsidRPr="002340AD">
        <w:rPr>
          <w:i/>
          <w:color w:val="000000" w:themeColor="text1"/>
        </w:rPr>
        <w:t>Clin</w:t>
      </w:r>
      <w:proofErr w:type="spellEnd"/>
      <w:r w:rsidRPr="002340AD">
        <w:rPr>
          <w:i/>
          <w:color w:val="000000" w:themeColor="text1"/>
        </w:rPr>
        <w:t xml:space="preserve"> </w:t>
      </w:r>
      <w:proofErr w:type="spellStart"/>
      <w:r w:rsidRPr="002340AD">
        <w:rPr>
          <w:i/>
          <w:color w:val="000000" w:themeColor="text1"/>
        </w:rPr>
        <w:t>Exp</w:t>
      </w:r>
      <w:proofErr w:type="spellEnd"/>
      <w:r w:rsidRPr="002340AD">
        <w:rPr>
          <w:i/>
          <w:color w:val="000000" w:themeColor="text1"/>
        </w:rPr>
        <w:t xml:space="preserve"> Dent. </w:t>
      </w:r>
      <w:r w:rsidRPr="002340AD">
        <w:rPr>
          <w:color w:val="000000" w:themeColor="text1"/>
        </w:rPr>
        <w:t>2013</w:t>
      </w:r>
      <w:proofErr w:type="gramStart"/>
      <w:r w:rsidRPr="002340AD">
        <w:rPr>
          <w:color w:val="000000" w:themeColor="text1"/>
        </w:rPr>
        <w:t>;5:279</w:t>
      </w:r>
      <w:proofErr w:type="gramEnd"/>
      <w:r w:rsidRPr="002340AD">
        <w:rPr>
          <w:color w:val="000000" w:themeColor="text1"/>
        </w:rPr>
        <w:t xml:space="preserve">–86. </w:t>
      </w:r>
    </w:p>
    <w:p w14:paraId="558199BE" w14:textId="49AA5A5E" w:rsidR="00CA7B5C" w:rsidRPr="002340AD" w:rsidRDefault="00927CA2" w:rsidP="00A02A3B">
      <w:pPr>
        <w:numPr>
          <w:ilvl w:val="0"/>
          <w:numId w:val="3"/>
        </w:numPr>
        <w:spacing w:after="170"/>
        <w:ind w:hanging="360"/>
        <w:jc w:val="both"/>
        <w:rPr>
          <w:color w:val="000000" w:themeColor="text1"/>
        </w:rPr>
      </w:pPr>
      <w:proofErr w:type="spellStart"/>
      <w:r w:rsidRPr="002340AD">
        <w:rPr>
          <w:color w:val="000000" w:themeColor="text1"/>
        </w:rPr>
        <w:t>Campisi</w:t>
      </w:r>
      <w:proofErr w:type="spellEnd"/>
      <w:r w:rsidRPr="002340AD">
        <w:rPr>
          <w:color w:val="000000" w:themeColor="text1"/>
        </w:rPr>
        <w:t xml:space="preserve"> G, </w:t>
      </w:r>
      <w:proofErr w:type="spellStart"/>
      <w:r w:rsidRPr="002340AD">
        <w:rPr>
          <w:color w:val="000000" w:themeColor="text1"/>
        </w:rPr>
        <w:t>Pizzo</w:t>
      </w:r>
      <w:proofErr w:type="spellEnd"/>
      <w:r w:rsidRPr="002340AD">
        <w:rPr>
          <w:color w:val="000000" w:themeColor="text1"/>
        </w:rPr>
        <w:t xml:space="preserve"> G, </w:t>
      </w:r>
      <w:proofErr w:type="spellStart"/>
      <w:r w:rsidRPr="002340AD">
        <w:rPr>
          <w:color w:val="000000" w:themeColor="text1"/>
        </w:rPr>
        <w:t>Milici</w:t>
      </w:r>
      <w:proofErr w:type="spellEnd"/>
      <w:r w:rsidRPr="002340AD">
        <w:rPr>
          <w:color w:val="000000" w:themeColor="text1"/>
        </w:rPr>
        <w:t xml:space="preserve"> ME, Mancuso S, </w:t>
      </w:r>
      <w:proofErr w:type="spellStart"/>
      <w:r w:rsidRPr="002340AD">
        <w:rPr>
          <w:color w:val="000000" w:themeColor="text1"/>
        </w:rPr>
        <w:t>Margiotta</w:t>
      </w:r>
      <w:proofErr w:type="spellEnd"/>
      <w:r w:rsidRPr="002340AD">
        <w:rPr>
          <w:color w:val="000000" w:themeColor="text1"/>
        </w:rPr>
        <w:t xml:space="preserve"> V. </w:t>
      </w:r>
      <w:proofErr w:type="spellStart"/>
      <w:r w:rsidRPr="002340AD">
        <w:rPr>
          <w:color w:val="000000" w:themeColor="text1"/>
        </w:rPr>
        <w:t>Candidal</w:t>
      </w:r>
      <w:proofErr w:type="spellEnd"/>
      <w:r w:rsidRPr="002340AD">
        <w:rPr>
          <w:color w:val="000000" w:themeColor="text1"/>
        </w:rPr>
        <w:t xml:space="preserve"> carriage in the oral cavity of human immunodeficiency virus-infected subjects. </w:t>
      </w:r>
      <w:r w:rsidRPr="002340AD">
        <w:rPr>
          <w:i/>
          <w:color w:val="000000" w:themeColor="text1"/>
        </w:rPr>
        <w:t xml:space="preserve">Oral </w:t>
      </w:r>
      <w:proofErr w:type="spellStart"/>
      <w:r w:rsidRPr="002340AD">
        <w:rPr>
          <w:i/>
          <w:color w:val="000000" w:themeColor="text1"/>
        </w:rPr>
        <w:t>Surg</w:t>
      </w:r>
      <w:proofErr w:type="spellEnd"/>
      <w:r w:rsidRPr="002340AD">
        <w:rPr>
          <w:i/>
          <w:color w:val="000000" w:themeColor="text1"/>
        </w:rPr>
        <w:t xml:space="preserve"> Oral Med Oral </w:t>
      </w:r>
      <w:proofErr w:type="spellStart"/>
      <w:r w:rsidRPr="002340AD">
        <w:rPr>
          <w:i/>
          <w:color w:val="000000" w:themeColor="text1"/>
        </w:rPr>
        <w:t>Pathol</w:t>
      </w:r>
      <w:proofErr w:type="spellEnd"/>
      <w:r w:rsidRPr="002340AD">
        <w:rPr>
          <w:i/>
          <w:color w:val="000000" w:themeColor="text1"/>
        </w:rPr>
        <w:t xml:space="preserve"> Oral </w:t>
      </w:r>
      <w:proofErr w:type="spellStart"/>
      <w:r w:rsidRPr="002340AD">
        <w:rPr>
          <w:i/>
          <w:color w:val="000000" w:themeColor="text1"/>
        </w:rPr>
        <w:t>Radiol</w:t>
      </w:r>
      <w:proofErr w:type="spellEnd"/>
      <w:r w:rsidRPr="002340AD">
        <w:rPr>
          <w:i/>
          <w:color w:val="000000" w:themeColor="text1"/>
        </w:rPr>
        <w:t xml:space="preserve"> </w:t>
      </w:r>
      <w:proofErr w:type="spellStart"/>
      <w:r w:rsidRPr="002340AD">
        <w:rPr>
          <w:i/>
          <w:color w:val="000000" w:themeColor="text1"/>
        </w:rPr>
        <w:t>Endod</w:t>
      </w:r>
      <w:proofErr w:type="spellEnd"/>
      <w:r w:rsidRPr="002340AD">
        <w:rPr>
          <w:i/>
          <w:color w:val="000000" w:themeColor="text1"/>
        </w:rPr>
        <w:t xml:space="preserve">. </w:t>
      </w:r>
      <w:r w:rsidRPr="002340AD">
        <w:rPr>
          <w:color w:val="000000" w:themeColor="text1"/>
        </w:rPr>
        <w:t>2002</w:t>
      </w:r>
      <w:proofErr w:type="gramStart"/>
      <w:r w:rsidRPr="002340AD">
        <w:rPr>
          <w:color w:val="000000" w:themeColor="text1"/>
        </w:rPr>
        <w:t>;93:281</w:t>
      </w:r>
      <w:proofErr w:type="gramEnd"/>
      <w:r w:rsidRPr="002340AD">
        <w:rPr>
          <w:color w:val="000000" w:themeColor="text1"/>
        </w:rPr>
        <w:t xml:space="preserve">–6. </w:t>
      </w:r>
    </w:p>
    <w:p w14:paraId="67F3F19A" w14:textId="567BFA36" w:rsidR="00CA7B5C" w:rsidRPr="002340AD" w:rsidRDefault="00927CA2" w:rsidP="00A02A3B">
      <w:pPr>
        <w:numPr>
          <w:ilvl w:val="0"/>
          <w:numId w:val="3"/>
        </w:numPr>
        <w:spacing w:after="171"/>
        <w:ind w:hanging="360"/>
        <w:jc w:val="both"/>
        <w:rPr>
          <w:color w:val="000000" w:themeColor="text1"/>
        </w:rPr>
      </w:pPr>
      <w:r w:rsidRPr="002340AD">
        <w:rPr>
          <w:color w:val="000000" w:themeColor="text1"/>
        </w:rPr>
        <w:t xml:space="preserve">Kumamoto CA. A contact-activated kinase signals </w:t>
      </w:r>
      <w:r w:rsidRPr="002340AD">
        <w:rPr>
          <w:i/>
          <w:color w:val="000000" w:themeColor="text1"/>
        </w:rPr>
        <w:t xml:space="preserve">Candida </w:t>
      </w:r>
      <w:proofErr w:type="spellStart"/>
      <w:r w:rsidRPr="002340AD">
        <w:rPr>
          <w:i/>
          <w:color w:val="000000" w:themeColor="text1"/>
        </w:rPr>
        <w:t>albicans</w:t>
      </w:r>
      <w:proofErr w:type="spellEnd"/>
      <w:r w:rsidRPr="002340AD">
        <w:rPr>
          <w:color w:val="000000" w:themeColor="text1"/>
        </w:rPr>
        <w:t xml:space="preserve"> invasive growth and biofilm development. </w:t>
      </w:r>
      <w:proofErr w:type="spellStart"/>
      <w:r w:rsidRPr="002340AD">
        <w:rPr>
          <w:i/>
          <w:color w:val="000000" w:themeColor="text1"/>
        </w:rPr>
        <w:t>Proc</w:t>
      </w:r>
      <w:proofErr w:type="spellEnd"/>
      <w:r w:rsidRPr="002340AD">
        <w:rPr>
          <w:i/>
          <w:color w:val="000000" w:themeColor="text1"/>
        </w:rPr>
        <w:t xml:space="preserve"> </w:t>
      </w:r>
      <w:proofErr w:type="spellStart"/>
      <w:r w:rsidRPr="002340AD">
        <w:rPr>
          <w:i/>
          <w:color w:val="000000" w:themeColor="text1"/>
        </w:rPr>
        <w:t>Natl</w:t>
      </w:r>
      <w:proofErr w:type="spellEnd"/>
      <w:r w:rsidRPr="002340AD">
        <w:rPr>
          <w:i/>
          <w:color w:val="000000" w:themeColor="text1"/>
        </w:rPr>
        <w:t xml:space="preserve"> </w:t>
      </w:r>
      <w:proofErr w:type="spellStart"/>
      <w:r w:rsidRPr="002340AD">
        <w:rPr>
          <w:i/>
          <w:color w:val="000000" w:themeColor="text1"/>
        </w:rPr>
        <w:t>Acad</w:t>
      </w:r>
      <w:proofErr w:type="spellEnd"/>
      <w:r w:rsidRPr="002340AD">
        <w:rPr>
          <w:i/>
          <w:color w:val="000000" w:themeColor="text1"/>
        </w:rPr>
        <w:t xml:space="preserve"> </w:t>
      </w:r>
      <w:proofErr w:type="spellStart"/>
      <w:r w:rsidRPr="002340AD">
        <w:rPr>
          <w:i/>
          <w:color w:val="000000" w:themeColor="text1"/>
        </w:rPr>
        <w:t>Sci</w:t>
      </w:r>
      <w:proofErr w:type="spellEnd"/>
      <w:r w:rsidRPr="002340AD">
        <w:rPr>
          <w:i/>
          <w:color w:val="000000" w:themeColor="text1"/>
        </w:rPr>
        <w:t xml:space="preserve"> U S A. </w:t>
      </w:r>
      <w:r w:rsidRPr="002340AD">
        <w:rPr>
          <w:color w:val="000000" w:themeColor="text1"/>
        </w:rPr>
        <w:t>2005</w:t>
      </w:r>
      <w:proofErr w:type="gramStart"/>
      <w:r w:rsidRPr="002340AD">
        <w:rPr>
          <w:color w:val="000000" w:themeColor="text1"/>
        </w:rPr>
        <w:t>;102:5576</w:t>
      </w:r>
      <w:proofErr w:type="gramEnd"/>
      <w:r w:rsidRPr="002340AD">
        <w:rPr>
          <w:color w:val="000000" w:themeColor="text1"/>
        </w:rPr>
        <w:t xml:space="preserve">–81. </w:t>
      </w:r>
    </w:p>
    <w:p w14:paraId="14888A26" w14:textId="58F71249" w:rsidR="00CA7B5C" w:rsidRPr="002340AD" w:rsidRDefault="00927CA2" w:rsidP="00A02A3B">
      <w:pPr>
        <w:numPr>
          <w:ilvl w:val="0"/>
          <w:numId w:val="3"/>
        </w:numPr>
        <w:spacing w:after="168"/>
        <w:ind w:hanging="360"/>
        <w:jc w:val="both"/>
        <w:rPr>
          <w:color w:val="000000" w:themeColor="text1"/>
        </w:rPr>
      </w:pPr>
      <w:proofErr w:type="spellStart"/>
      <w:r w:rsidRPr="002340AD">
        <w:rPr>
          <w:color w:val="000000" w:themeColor="text1"/>
        </w:rPr>
        <w:t>Socransky</w:t>
      </w:r>
      <w:proofErr w:type="spellEnd"/>
      <w:r w:rsidRPr="002340AD">
        <w:rPr>
          <w:color w:val="000000" w:themeColor="text1"/>
        </w:rPr>
        <w:t xml:space="preserve"> SS, </w:t>
      </w:r>
      <w:proofErr w:type="spellStart"/>
      <w:r w:rsidRPr="002340AD">
        <w:rPr>
          <w:color w:val="000000" w:themeColor="text1"/>
        </w:rPr>
        <w:t>Haffajee</w:t>
      </w:r>
      <w:proofErr w:type="spellEnd"/>
      <w:r w:rsidRPr="002340AD">
        <w:rPr>
          <w:color w:val="000000" w:themeColor="text1"/>
        </w:rPr>
        <w:t xml:space="preserve"> AD. Dental biofilms: Difficult therapeutic targets. </w:t>
      </w:r>
      <w:r w:rsidRPr="002340AD">
        <w:rPr>
          <w:i/>
          <w:color w:val="000000" w:themeColor="text1"/>
        </w:rPr>
        <w:t xml:space="preserve">Periodontology. </w:t>
      </w:r>
      <w:r w:rsidRPr="002340AD">
        <w:rPr>
          <w:color w:val="000000" w:themeColor="text1"/>
        </w:rPr>
        <w:t>2012</w:t>
      </w:r>
      <w:proofErr w:type="gramStart"/>
      <w:r w:rsidRPr="002340AD">
        <w:rPr>
          <w:color w:val="000000" w:themeColor="text1"/>
        </w:rPr>
        <w:t>;28:12</w:t>
      </w:r>
      <w:proofErr w:type="gramEnd"/>
      <w:r w:rsidRPr="002340AD">
        <w:rPr>
          <w:color w:val="000000" w:themeColor="text1"/>
        </w:rPr>
        <w:t xml:space="preserve">–55. </w:t>
      </w:r>
    </w:p>
    <w:p w14:paraId="5528882E" w14:textId="2FD95B8D" w:rsidR="00CA7B5C" w:rsidRPr="002340AD" w:rsidRDefault="00927CA2" w:rsidP="00A02A3B">
      <w:pPr>
        <w:numPr>
          <w:ilvl w:val="0"/>
          <w:numId w:val="3"/>
        </w:numPr>
        <w:spacing w:after="168"/>
        <w:ind w:hanging="360"/>
        <w:jc w:val="both"/>
        <w:rPr>
          <w:color w:val="000000" w:themeColor="text1"/>
        </w:rPr>
      </w:pPr>
      <w:r w:rsidRPr="002340AD">
        <w:rPr>
          <w:color w:val="000000" w:themeColor="text1"/>
        </w:rPr>
        <w:t xml:space="preserve">Paquette DW, Williams RC. Modulation of host inflammatory mediators as a treatment strategy for periodontal diseases. </w:t>
      </w:r>
      <w:proofErr w:type="spellStart"/>
      <w:r w:rsidRPr="002340AD">
        <w:rPr>
          <w:i/>
          <w:color w:val="000000" w:themeColor="text1"/>
        </w:rPr>
        <w:t>Periodontol</w:t>
      </w:r>
      <w:proofErr w:type="spellEnd"/>
      <w:r w:rsidRPr="002340AD">
        <w:rPr>
          <w:i/>
          <w:color w:val="000000" w:themeColor="text1"/>
        </w:rPr>
        <w:t xml:space="preserve">. </w:t>
      </w:r>
      <w:r w:rsidRPr="002340AD">
        <w:rPr>
          <w:color w:val="000000" w:themeColor="text1"/>
        </w:rPr>
        <w:t>2000</w:t>
      </w:r>
      <w:proofErr w:type="gramStart"/>
      <w:r w:rsidRPr="002340AD">
        <w:rPr>
          <w:color w:val="000000" w:themeColor="text1"/>
        </w:rPr>
        <w:t>;2000</w:t>
      </w:r>
      <w:proofErr w:type="gramEnd"/>
      <w:r w:rsidRPr="002340AD">
        <w:rPr>
          <w:color w:val="000000" w:themeColor="text1"/>
        </w:rPr>
        <w:t xml:space="preserve">(24):239–52. </w:t>
      </w:r>
      <w:hyperlink r:id="rId26">
        <w:r w:rsidRPr="002340AD">
          <w:rPr>
            <w:color w:val="000000" w:themeColor="text1"/>
          </w:rPr>
          <w:t>[</w:t>
        </w:r>
      </w:hyperlink>
      <w:r w:rsidRPr="002340AD">
        <w:rPr>
          <w:color w:val="000000" w:themeColor="text1"/>
        </w:rPr>
        <w:t xml:space="preserve"> </w:t>
      </w:r>
    </w:p>
    <w:p w14:paraId="0EFD2548" w14:textId="25D72EDE" w:rsidR="00CA7B5C" w:rsidRPr="002340AD" w:rsidRDefault="00927CA2" w:rsidP="00A02A3B">
      <w:pPr>
        <w:numPr>
          <w:ilvl w:val="0"/>
          <w:numId w:val="3"/>
        </w:numPr>
        <w:spacing w:after="170"/>
        <w:ind w:hanging="360"/>
        <w:jc w:val="both"/>
        <w:rPr>
          <w:color w:val="000000" w:themeColor="text1"/>
        </w:rPr>
      </w:pPr>
      <w:proofErr w:type="spellStart"/>
      <w:r w:rsidRPr="002340AD">
        <w:rPr>
          <w:color w:val="000000" w:themeColor="text1"/>
        </w:rPr>
        <w:t>Shetty</w:t>
      </w:r>
      <w:proofErr w:type="spellEnd"/>
      <w:r w:rsidRPr="002340AD">
        <w:rPr>
          <w:color w:val="000000" w:themeColor="text1"/>
        </w:rPr>
        <w:t xml:space="preserve"> S, Bose A, </w:t>
      </w:r>
      <w:proofErr w:type="spellStart"/>
      <w:r w:rsidRPr="002340AD">
        <w:rPr>
          <w:color w:val="000000" w:themeColor="text1"/>
        </w:rPr>
        <w:t>Sridharan</w:t>
      </w:r>
      <w:proofErr w:type="spellEnd"/>
      <w:r w:rsidRPr="002340AD">
        <w:rPr>
          <w:color w:val="000000" w:themeColor="text1"/>
        </w:rPr>
        <w:t xml:space="preserve"> S, </w:t>
      </w:r>
      <w:proofErr w:type="spellStart"/>
      <w:r w:rsidRPr="002340AD">
        <w:rPr>
          <w:color w:val="000000" w:themeColor="text1"/>
        </w:rPr>
        <w:t>Satyanarayana</w:t>
      </w:r>
      <w:proofErr w:type="spellEnd"/>
      <w:r w:rsidRPr="002340AD">
        <w:rPr>
          <w:color w:val="000000" w:themeColor="text1"/>
        </w:rPr>
        <w:t xml:space="preserve"> A, Rahul A. A </w:t>
      </w:r>
      <w:proofErr w:type="spellStart"/>
      <w:r w:rsidRPr="002340AD">
        <w:rPr>
          <w:color w:val="000000" w:themeColor="text1"/>
        </w:rPr>
        <w:t>clinico</w:t>
      </w:r>
      <w:proofErr w:type="spellEnd"/>
      <w:r w:rsidRPr="002340AD">
        <w:rPr>
          <w:color w:val="000000" w:themeColor="text1"/>
        </w:rPr>
        <w:t xml:space="preserve">-biochemical evaluation of the role of </w:t>
      </w:r>
      <w:proofErr w:type="gramStart"/>
      <w:r w:rsidRPr="002340AD">
        <w:rPr>
          <w:color w:val="000000" w:themeColor="text1"/>
        </w:rPr>
        <w:t>a</w:t>
      </w:r>
      <w:proofErr w:type="gramEnd"/>
      <w:r w:rsidRPr="002340AD">
        <w:rPr>
          <w:color w:val="000000" w:themeColor="text1"/>
        </w:rPr>
        <w:t xml:space="preserve"> herbal (</w:t>
      </w:r>
      <w:proofErr w:type="spellStart"/>
      <w:r w:rsidRPr="002340AD">
        <w:rPr>
          <w:color w:val="000000" w:themeColor="text1"/>
        </w:rPr>
        <w:t>Ayurvedic</w:t>
      </w:r>
      <w:proofErr w:type="spellEnd"/>
      <w:r w:rsidRPr="002340AD">
        <w:rPr>
          <w:color w:val="000000" w:themeColor="text1"/>
        </w:rPr>
        <w:t xml:space="preserve">) </w:t>
      </w:r>
      <w:proofErr w:type="spellStart"/>
      <w:r w:rsidRPr="002340AD">
        <w:rPr>
          <w:color w:val="000000" w:themeColor="text1"/>
        </w:rPr>
        <w:t>immunomodulator</w:t>
      </w:r>
      <w:proofErr w:type="spellEnd"/>
      <w:r w:rsidRPr="002340AD">
        <w:rPr>
          <w:color w:val="000000" w:themeColor="text1"/>
        </w:rPr>
        <w:t xml:space="preserve"> in chronic periodontal disease: A pilot study. </w:t>
      </w:r>
      <w:r w:rsidRPr="002340AD">
        <w:rPr>
          <w:i/>
          <w:color w:val="000000" w:themeColor="text1"/>
        </w:rPr>
        <w:t xml:space="preserve">Oral Health Dent </w:t>
      </w:r>
      <w:proofErr w:type="spellStart"/>
      <w:r w:rsidRPr="002340AD">
        <w:rPr>
          <w:i/>
          <w:color w:val="000000" w:themeColor="text1"/>
        </w:rPr>
        <w:t>Manag</w:t>
      </w:r>
      <w:proofErr w:type="spellEnd"/>
      <w:r w:rsidRPr="002340AD">
        <w:rPr>
          <w:i/>
          <w:color w:val="000000" w:themeColor="text1"/>
        </w:rPr>
        <w:t xml:space="preserve">. </w:t>
      </w:r>
      <w:r w:rsidRPr="002340AD">
        <w:rPr>
          <w:color w:val="000000" w:themeColor="text1"/>
        </w:rPr>
        <w:t>2013</w:t>
      </w:r>
      <w:proofErr w:type="gramStart"/>
      <w:r w:rsidRPr="002340AD">
        <w:rPr>
          <w:color w:val="000000" w:themeColor="text1"/>
        </w:rPr>
        <w:t>;12:95</w:t>
      </w:r>
      <w:proofErr w:type="gramEnd"/>
      <w:r w:rsidRPr="002340AD">
        <w:rPr>
          <w:color w:val="000000" w:themeColor="text1"/>
        </w:rPr>
        <w:t xml:space="preserve">–104. </w:t>
      </w:r>
    </w:p>
    <w:p w14:paraId="208BE318" w14:textId="16B0C134" w:rsidR="00CA7B5C" w:rsidRPr="002340AD" w:rsidRDefault="00927CA2" w:rsidP="00A02A3B">
      <w:pPr>
        <w:numPr>
          <w:ilvl w:val="0"/>
          <w:numId w:val="3"/>
        </w:numPr>
        <w:ind w:hanging="360"/>
        <w:jc w:val="both"/>
        <w:rPr>
          <w:color w:val="000000" w:themeColor="text1"/>
        </w:rPr>
      </w:pPr>
      <w:r w:rsidRPr="002340AD">
        <w:rPr>
          <w:color w:val="000000" w:themeColor="text1"/>
        </w:rPr>
        <w:t xml:space="preserve">Ferreira DT, Alvarez PS, Houghton PJ, </w:t>
      </w:r>
      <w:proofErr w:type="spellStart"/>
      <w:r w:rsidRPr="002340AD">
        <w:rPr>
          <w:color w:val="000000" w:themeColor="text1"/>
        </w:rPr>
        <w:t>Braz-Fillho</w:t>
      </w:r>
      <w:proofErr w:type="spellEnd"/>
      <w:r w:rsidRPr="002340AD">
        <w:rPr>
          <w:color w:val="000000" w:themeColor="text1"/>
        </w:rPr>
        <w:t xml:space="preserve"> R. Chemical isolated compounds from roots of </w:t>
      </w:r>
      <w:proofErr w:type="spellStart"/>
      <w:r w:rsidR="00F02311" w:rsidRPr="00F02311">
        <w:rPr>
          <w:i/>
          <w:color w:val="000000" w:themeColor="text1"/>
        </w:rPr>
        <w:t>Pyrostegia</w:t>
      </w:r>
      <w:proofErr w:type="spellEnd"/>
      <w:r w:rsidR="00F02311" w:rsidRPr="00F02311">
        <w:rPr>
          <w:i/>
          <w:color w:val="000000" w:themeColor="text1"/>
        </w:rPr>
        <w:t xml:space="preserve"> </w:t>
      </w:r>
      <w:proofErr w:type="spellStart"/>
      <w:r w:rsidR="00F02311" w:rsidRPr="00F02311">
        <w:rPr>
          <w:i/>
          <w:color w:val="000000" w:themeColor="text1"/>
        </w:rPr>
        <w:t>venusta</w:t>
      </w:r>
      <w:proofErr w:type="spellEnd"/>
      <w:r w:rsidRPr="002340AD">
        <w:rPr>
          <w:color w:val="000000" w:themeColor="text1"/>
        </w:rPr>
        <w:t xml:space="preserve"> and considerations about its medicinal importance. </w:t>
      </w:r>
      <w:r w:rsidRPr="002340AD">
        <w:rPr>
          <w:i/>
          <w:color w:val="000000" w:themeColor="text1"/>
        </w:rPr>
        <w:t xml:space="preserve">Quim Nova. </w:t>
      </w:r>
      <w:r w:rsidRPr="002340AD">
        <w:rPr>
          <w:color w:val="000000" w:themeColor="text1"/>
        </w:rPr>
        <w:t>2000</w:t>
      </w:r>
      <w:proofErr w:type="gramStart"/>
      <w:r w:rsidRPr="002340AD">
        <w:rPr>
          <w:color w:val="000000" w:themeColor="text1"/>
        </w:rPr>
        <w:t>;23:42</w:t>
      </w:r>
      <w:proofErr w:type="gramEnd"/>
      <w:r w:rsidRPr="002340AD">
        <w:rPr>
          <w:color w:val="000000" w:themeColor="text1"/>
        </w:rPr>
        <w:t xml:space="preserve">–6. </w:t>
      </w:r>
    </w:p>
    <w:p w14:paraId="3193E271" w14:textId="4A9C35C9" w:rsidR="00CA7B5C" w:rsidRPr="002340AD" w:rsidRDefault="00927CA2" w:rsidP="00A02A3B">
      <w:pPr>
        <w:numPr>
          <w:ilvl w:val="0"/>
          <w:numId w:val="3"/>
        </w:numPr>
        <w:spacing w:after="173"/>
        <w:ind w:hanging="360"/>
        <w:jc w:val="both"/>
        <w:rPr>
          <w:color w:val="000000" w:themeColor="text1"/>
        </w:rPr>
      </w:pPr>
      <w:proofErr w:type="spellStart"/>
      <w:r w:rsidRPr="002340AD">
        <w:rPr>
          <w:color w:val="000000" w:themeColor="text1"/>
        </w:rPr>
        <w:t>Scalon</w:t>
      </w:r>
      <w:proofErr w:type="spellEnd"/>
      <w:r w:rsidRPr="002340AD">
        <w:rPr>
          <w:color w:val="000000" w:themeColor="text1"/>
        </w:rPr>
        <w:t xml:space="preserve"> SP, Vieira MC, Lima AA, Souza CM, </w:t>
      </w:r>
      <w:proofErr w:type="spellStart"/>
      <w:r w:rsidRPr="002340AD">
        <w:rPr>
          <w:color w:val="000000" w:themeColor="text1"/>
        </w:rPr>
        <w:t>Mussury</w:t>
      </w:r>
      <w:proofErr w:type="spellEnd"/>
      <w:r w:rsidRPr="002340AD">
        <w:rPr>
          <w:color w:val="000000" w:themeColor="text1"/>
        </w:rPr>
        <w:t xml:space="preserve"> RM. </w:t>
      </w:r>
      <w:proofErr w:type="spellStart"/>
      <w:r w:rsidRPr="002340AD">
        <w:rPr>
          <w:color w:val="000000" w:themeColor="text1"/>
        </w:rPr>
        <w:t>Pregerminative</w:t>
      </w:r>
      <w:proofErr w:type="spellEnd"/>
      <w:r w:rsidRPr="002340AD">
        <w:rPr>
          <w:color w:val="000000" w:themeColor="text1"/>
        </w:rPr>
        <w:t xml:space="preserve"> treatments and incubation temperatures on the germination of “</w:t>
      </w:r>
      <w:proofErr w:type="spellStart"/>
      <w:r w:rsidRPr="002340AD">
        <w:rPr>
          <w:color w:val="000000" w:themeColor="text1"/>
        </w:rPr>
        <w:t>cipó</w:t>
      </w:r>
      <w:proofErr w:type="spellEnd"/>
      <w:r w:rsidRPr="002340AD">
        <w:rPr>
          <w:color w:val="000000" w:themeColor="text1"/>
        </w:rPr>
        <w:t>-de-São-</w:t>
      </w:r>
      <w:proofErr w:type="spellStart"/>
      <w:r w:rsidRPr="002340AD">
        <w:rPr>
          <w:color w:val="000000" w:themeColor="text1"/>
        </w:rPr>
        <w:t>João</w:t>
      </w:r>
      <w:proofErr w:type="spellEnd"/>
      <w:r w:rsidRPr="002340AD">
        <w:rPr>
          <w:color w:val="000000" w:themeColor="text1"/>
        </w:rPr>
        <w:t xml:space="preserve">” </w:t>
      </w:r>
      <w:r w:rsidRPr="002340AD">
        <w:rPr>
          <w:color w:val="000000" w:themeColor="text1"/>
        </w:rPr>
        <w:lastRenderedPageBreak/>
        <w:t>[</w:t>
      </w:r>
      <w:proofErr w:type="spellStart"/>
      <w:r w:rsidR="00F02311" w:rsidRPr="00F02311">
        <w:rPr>
          <w:i/>
          <w:color w:val="000000" w:themeColor="text1"/>
        </w:rPr>
        <w:t>Pyrostegia</w:t>
      </w:r>
      <w:proofErr w:type="spellEnd"/>
      <w:r w:rsidR="00F02311" w:rsidRPr="00F02311">
        <w:rPr>
          <w:i/>
          <w:color w:val="000000" w:themeColor="text1"/>
        </w:rPr>
        <w:t xml:space="preserve"> </w:t>
      </w:r>
      <w:proofErr w:type="spellStart"/>
      <w:r w:rsidR="00F02311" w:rsidRPr="00F02311">
        <w:rPr>
          <w:i/>
          <w:color w:val="000000" w:themeColor="text1"/>
        </w:rPr>
        <w:t>venusta</w:t>
      </w:r>
      <w:proofErr w:type="spellEnd"/>
      <w:r w:rsidRPr="002340AD">
        <w:rPr>
          <w:color w:val="000000" w:themeColor="text1"/>
        </w:rPr>
        <w:t xml:space="preserve"> (Ker </w:t>
      </w:r>
      <w:proofErr w:type="spellStart"/>
      <w:r w:rsidRPr="002340AD">
        <w:rPr>
          <w:color w:val="000000" w:themeColor="text1"/>
        </w:rPr>
        <w:t>Gawl</w:t>
      </w:r>
      <w:proofErr w:type="spellEnd"/>
      <w:r w:rsidRPr="002340AD">
        <w:rPr>
          <w:color w:val="000000" w:themeColor="text1"/>
        </w:rPr>
        <w:t xml:space="preserve">.) </w:t>
      </w:r>
      <w:proofErr w:type="spellStart"/>
      <w:r w:rsidRPr="002340AD">
        <w:rPr>
          <w:color w:val="000000" w:themeColor="text1"/>
        </w:rPr>
        <w:t>Miers</w:t>
      </w:r>
      <w:proofErr w:type="spellEnd"/>
      <w:r w:rsidRPr="002340AD">
        <w:rPr>
          <w:color w:val="000000" w:themeColor="text1"/>
        </w:rPr>
        <w:t>]-</w:t>
      </w:r>
      <w:proofErr w:type="spellStart"/>
      <w:r w:rsidRPr="002340AD">
        <w:rPr>
          <w:color w:val="000000" w:themeColor="text1"/>
        </w:rPr>
        <w:t>Bignoniaceae</w:t>
      </w:r>
      <w:proofErr w:type="spellEnd"/>
      <w:r w:rsidRPr="002340AD">
        <w:rPr>
          <w:color w:val="000000" w:themeColor="text1"/>
        </w:rPr>
        <w:t xml:space="preserve">. </w:t>
      </w:r>
      <w:r w:rsidRPr="002340AD">
        <w:rPr>
          <w:i/>
          <w:color w:val="000000" w:themeColor="text1"/>
        </w:rPr>
        <w:t xml:space="preserve">Rev Bras Plant Med. </w:t>
      </w:r>
      <w:r w:rsidRPr="002340AD">
        <w:rPr>
          <w:color w:val="000000" w:themeColor="text1"/>
        </w:rPr>
        <w:t>2008</w:t>
      </w:r>
      <w:proofErr w:type="gramStart"/>
      <w:r w:rsidRPr="002340AD">
        <w:rPr>
          <w:color w:val="000000" w:themeColor="text1"/>
        </w:rPr>
        <w:t>;10:37</w:t>
      </w:r>
      <w:proofErr w:type="gramEnd"/>
      <w:r w:rsidRPr="002340AD">
        <w:rPr>
          <w:color w:val="000000" w:themeColor="text1"/>
        </w:rPr>
        <w:t xml:space="preserve">–42. </w:t>
      </w:r>
    </w:p>
    <w:p w14:paraId="1162D0E9" w14:textId="77777777" w:rsidR="00CA7B5C" w:rsidRPr="002340AD" w:rsidRDefault="00927CA2" w:rsidP="00A02A3B">
      <w:pPr>
        <w:numPr>
          <w:ilvl w:val="0"/>
          <w:numId w:val="3"/>
        </w:numPr>
        <w:spacing w:after="16"/>
        <w:ind w:hanging="360"/>
        <w:jc w:val="both"/>
        <w:rPr>
          <w:color w:val="000000" w:themeColor="text1"/>
        </w:rPr>
      </w:pPr>
      <w:proofErr w:type="spellStart"/>
      <w:r w:rsidRPr="002340AD">
        <w:rPr>
          <w:color w:val="000000" w:themeColor="text1"/>
        </w:rPr>
        <w:t>Veloso</w:t>
      </w:r>
      <w:proofErr w:type="spellEnd"/>
      <w:r w:rsidRPr="002340AD">
        <w:rPr>
          <w:color w:val="000000" w:themeColor="text1"/>
        </w:rPr>
        <w:t xml:space="preserve"> CC, </w:t>
      </w:r>
      <w:proofErr w:type="spellStart"/>
      <w:r w:rsidRPr="002340AD">
        <w:rPr>
          <w:color w:val="000000" w:themeColor="text1"/>
        </w:rPr>
        <w:t>Bitencourt</w:t>
      </w:r>
      <w:proofErr w:type="spellEnd"/>
      <w:r w:rsidRPr="002340AD">
        <w:rPr>
          <w:color w:val="000000" w:themeColor="text1"/>
        </w:rPr>
        <w:t xml:space="preserve"> AD, Cabral LD, </w:t>
      </w:r>
      <w:proofErr w:type="spellStart"/>
      <w:r w:rsidRPr="002340AD">
        <w:rPr>
          <w:color w:val="000000" w:themeColor="text1"/>
        </w:rPr>
        <w:t>Franqui</w:t>
      </w:r>
      <w:proofErr w:type="spellEnd"/>
      <w:r w:rsidRPr="002340AD">
        <w:rPr>
          <w:color w:val="000000" w:themeColor="text1"/>
        </w:rPr>
        <w:t xml:space="preserve"> LS, Dias DF, dos Santos MH, et al. </w:t>
      </w:r>
    </w:p>
    <w:p w14:paraId="5AF99F5C" w14:textId="4E1E360F" w:rsidR="006277EC" w:rsidRDefault="00F02311" w:rsidP="006277EC">
      <w:pPr>
        <w:spacing w:after="171"/>
        <w:ind w:left="426"/>
        <w:jc w:val="both"/>
        <w:rPr>
          <w:color w:val="000000" w:themeColor="text1"/>
        </w:rPr>
      </w:pPr>
      <w:proofErr w:type="spellStart"/>
      <w:r w:rsidRPr="00F02311">
        <w:rPr>
          <w:i/>
          <w:color w:val="000000" w:themeColor="text1"/>
        </w:rPr>
        <w:t>Pyrostegia</w:t>
      </w:r>
      <w:proofErr w:type="spellEnd"/>
      <w:r w:rsidRPr="00F02311">
        <w:rPr>
          <w:i/>
          <w:color w:val="000000" w:themeColor="text1"/>
        </w:rPr>
        <w:t xml:space="preserve"> </w:t>
      </w:r>
      <w:proofErr w:type="spellStart"/>
      <w:r w:rsidRPr="00F02311">
        <w:rPr>
          <w:i/>
          <w:color w:val="000000" w:themeColor="text1"/>
        </w:rPr>
        <w:t>venusta</w:t>
      </w:r>
      <w:proofErr w:type="spellEnd"/>
      <w:r w:rsidR="00927CA2" w:rsidRPr="002340AD">
        <w:rPr>
          <w:color w:val="000000" w:themeColor="text1"/>
        </w:rPr>
        <w:t xml:space="preserve"> attenuate the sickness behavior induced by lipopolysaccharide in mice. </w:t>
      </w:r>
      <w:proofErr w:type="gramStart"/>
      <w:r w:rsidR="00927CA2" w:rsidRPr="002340AD">
        <w:rPr>
          <w:i/>
          <w:color w:val="000000" w:themeColor="text1"/>
        </w:rPr>
        <w:t xml:space="preserve">J </w:t>
      </w:r>
      <w:proofErr w:type="spellStart"/>
      <w:r w:rsidR="00927CA2" w:rsidRPr="002340AD">
        <w:rPr>
          <w:i/>
          <w:color w:val="000000" w:themeColor="text1"/>
        </w:rPr>
        <w:t>Ethnopharmacol</w:t>
      </w:r>
      <w:proofErr w:type="spellEnd"/>
      <w:r w:rsidR="00927CA2" w:rsidRPr="002340AD">
        <w:rPr>
          <w:i/>
          <w:color w:val="000000" w:themeColor="text1"/>
        </w:rPr>
        <w:t>.</w:t>
      </w:r>
      <w:proofErr w:type="gramEnd"/>
      <w:r w:rsidR="00927CA2" w:rsidRPr="002340AD">
        <w:rPr>
          <w:i/>
          <w:color w:val="000000" w:themeColor="text1"/>
        </w:rPr>
        <w:t xml:space="preserve"> </w:t>
      </w:r>
      <w:r w:rsidR="00927CA2" w:rsidRPr="002340AD">
        <w:rPr>
          <w:color w:val="000000" w:themeColor="text1"/>
        </w:rPr>
        <w:t>2010</w:t>
      </w:r>
      <w:proofErr w:type="gramStart"/>
      <w:r w:rsidR="00927CA2" w:rsidRPr="002340AD">
        <w:rPr>
          <w:color w:val="000000" w:themeColor="text1"/>
        </w:rPr>
        <w:t>;132:355</w:t>
      </w:r>
      <w:proofErr w:type="gramEnd"/>
      <w:r w:rsidR="00927CA2" w:rsidRPr="002340AD">
        <w:rPr>
          <w:color w:val="000000" w:themeColor="text1"/>
        </w:rPr>
        <w:t xml:space="preserve">–8. </w:t>
      </w:r>
    </w:p>
    <w:p w14:paraId="5813C021" w14:textId="1A4AEA48" w:rsidR="00CA7B5C" w:rsidRPr="006277EC" w:rsidRDefault="00927CA2" w:rsidP="006277EC">
      <w:pPr>
        <w:pStyle w:val="ListParagraph"/>
        <w:numPr>
          <w:ilvl w:val="0"/>
          <w:numId w:val="3"/>
        </w:numPr>
        <w:spacing w:after="171"/>
        <w:jc w:val="both"/>
        <w:rPr>
          <w:color w:val="000000" w:themeColor="text1"/>
        </w:rPr>
      </w:pPr>
      <w:r w:rsidRPr="006277EC">
        <w:rPr>
          <w:color w:val="000000" w:themeColor="text1"/>
        </w:rPr>
        <w:t xml:space="preserve">Roy P, </w:t>
      </w:r>
      <w:proofErr w:type="spellStart"/>
      <w:r w:rsidRPr="006277EC">
        <w:rPr>
          <w:color w:val="000000" w:themeColor="text1"/>
        </w:rPr>
        <w:t>Amdekar</w:t>
      </w:r>
      <w:proofErr w:type="spellEnd"/>
      <w:r w:rsidRPr="006277EC">
        <w:rPr>
          <w:color w:val="000000" w:themeColor="text1"/>
        </w:rPr>
        <w:t xml:space="preserve"> S, Kumar A, Singh V. Preliminary study of the antioxidant properties of flowers and roots of </w:t>
      </w:r>
      <w:proofErr w:type="spellStart"/>
      <w:r w:rsidR="00F02311" w:rsidRPr="00F02311">
        <w:rPr>
          <w:i/>
          <w:color w:val="000000" w:themeColor="text1"/>
        </w:rPr>
        <w:t>Pyrostegia</w:t>
      </w:r>
      <w:proofErr w:type="spellEnd"/>
      <w:r w:rsidR="00F02311" w:rsidRPr="00F02311">
        <w:rPr>
          <w:i/>
          <w:color w:val="000000" w:themeColor="text1"/>
        </w:rPr>
        <w:t xml:space="preserve"> </w:t>
      </w:r>
      <w:proofErr w:type="spellStart"/>
      <w:r w:rsidR="00F02311" w:rsidRPr="00F02311">
        <w:rPr>
          <w:i/>
          <w:color w:val="000000" w:themeColor="text1"/>
        </w:rPr>
        <w:t>venusta</w:t>
      </w:r>
      <w:proofErr w:type="spellEnd"/>
      <w:r w:rsidRPr="006277EC">
        <w:rPr>
          <w:color w:val="000000" w:themeColor="text1"/>
        </w:rPr>
        <w:t xml:space="preserve"> (Ker </w:t>
      </w:r>
      <w:proofErr w:type="spellStart"/>
      <w:r w:rsidRPr="006277EC">
        <w:rPr>
          <w:color w:val="000000" w:themeColor="text1"/>
        </w:rPr>
        <w:t>Gawl</w:t>
      </w:r>
      <w:proofErr w:type="spellEnd"/>
      <w:r w:rsidRPr="006277EC">
        <w:rPr>
          <w:color w:val="000000" w:themeColor="text1"/>
        </w:rPr>
        <w:t xml:space="preserve">) </w:t>
      </w:r>
      <w:proofErr w:type="spellStart"/>
      <w:r w:rsidRPr="006277EC">
        <w:rPr>
          <w:color w:val="000000" w:themeColor="text1"/>
        </w:rPr>
        <w:t>Miers</w:t>
      </w:r>
      <w:proofErr w:type="spellEnd"/>
      <w:r w:rsidRPr="006277EC">
        <w:rPr>
          <w:color w:val="000000" w:themeColor="text1"/>
        </w:rPr>
        <w:t xml:space="preserve">. </w:t>
      </w:r>
      <w:r w:rsidRPr="006277EC">
        <w:rPr>
          <w:i/>
          <w:color w:val="000000" w:themeColor="text1"/>
        </w:rPr>
        <w:t xml:space="preserve">BMC Complement </w:t>
      </w:r>
      <w:proofErr w:type="spellStart"/>
      <w:r w:rsidRPr="006277EC">
        <w:rPr>
          <w:i/>
          <w:color w:val="000000" w:themeColor="text1"/>
        </w:rPr>
        <w:t>Altern</w:t>
      </w:r>
      <w:proofErr w:type="spellEnd"/>
      <w:r w:rsidRPr="006277EC">
        <w:rPr>
          <w:i/>
          <w:color w:val="000000" w:themeColor="text1"/>
        </w:rPr>
        <w:t xml:space="preserve"> Med. </w:t>
      </w:r>
      <w:r w:rsidR="00E70C1D" w:rsidRPr="006277EC">
        <w:rPr>
          <w:color w:val="000000" w:themeColor="text1"/>
        </w:rPr>
        <w:t>2011</w:t>
      </w:r>
      <w:proofErr w:type="gramStart"/>
      <w:r w:rsidR="00E70C1D" w:rsidRPr="006277EC">
        <w:rPr>
          <w:color w:val="000000" w:themeColor="text1"/>
        </w:rPr>
        <w:t>;11:69</w:t>
      </w:r>
      <w:proofErr w:type="gramEnd"/>
      <w:r w:rsidR="00E70C1D" w:rsidRPr="006277EC">
        <w:rPr>
          <w:color w:val="000000" w:themeColor="text1"/>
        </w:rPr>
        <w:t>.</w:t>
      </w:r>
    </w:p>
    <w:p w14:paraId="2CD2032D" w14:textId="7C1C5580" w:rsidR="00E70C1D" w:rsidRDefault="00927CA2" w:rsidP="00E70C1D">
      <w:pPr>
        <w:numPr>
          <w:ilvl w:val="0"/>
          <w:numId w:val="3"/>
        </w:numPr>
        <w:spacing w:after="16"/>
        <w:ind w:hanging="360"/>
        <w:jc w:val="both"/>
        <w:rPr>
          <w:color w:val="000000" w:themeColor="text1"/>
        </w:rPr>
      </w:pPr>
      <w:r w:rsidRPr="002340AD">
        <w:rPr>
          <w:color w:val="000000" w:themeColor="text1"/>
        </w:rPr>
        <w:t xml:space="preserve">Moreira CG, </w:t>
      </w:r>
      <w:proofErr w:type="spellStart"/>
      <w:r w:rsidRPr="002340AD">
        <w:rPr>
          <w:color w:val="000000" w:themeColor="text1"/>
        </w:rPr>
        <w:t>Horinouchi</w:t>
      </w:r>
      <w:proofErr w:type="spellEnd"/>
      <w:r w:rsidRPr="002340AD">
        <w:rPr>
          <w:color w:val="000000" w:themeColor="text1"/>
        </w:rPr>
        <w:t xml:space="preserve"> CD, Souza-</w:t>
      </w:r>
      <w:proofErr w:type="spellStart"/>
      <w:r w:rsidRPr="002340AD">
        <w:rPr>
          <w:color w:val="000000" w:themeColor="text1"/>
        </w:rPr>
        <w:t>Filho</w:t>
      </w:r>
      <w:proofErr w:type="spellEnd"/>
      <w:r w:rsidRPr="002340AD">
        <w:rPr>
          <w:color w:val="000000" w:themeColor="text1"/>
        </w:rPr>
        <w:t xml:space="preserve"> CS, Campos FR, </w:t>
      </w:r>
      <w:proofErr w:type="spellStart"/>
      <w:r w:rsidRPr="002340AD">
        <w:rPr>
          <w:color w:val="000000" w:themeColor="text1"/>
        </w:rPr>
        <w:t>Barison</w:t>
      </w:r>
      <w:proofErr w:type="spellEnd"/>
      <w:r w:rsidRPr="002340AD">
        <w:rPr>
          <w:color w:val="000000" w:themeColor="text1"/>
        </w:rPr>
        <w:t xml:space="preserve"> A, Cabrini DA, et al. </w:t>
      </w:r>
      <w:proofErr w:type="spellStart"/>
      <w:r w:rsidRPr="00E70C1D">
        <w:rPr>
          <w:color w:val="000000" w:themeColor="text1"/>
        </w:rPr>
        <w:t>Hyperpigmentant</w:t>
      </w:r>
      <w:proofErr w:type="spellEnd"/>
      <w:r w:rsidRPr="00E70C1D">
        <w:rPr>
          <w:color w:val="000000" w:themeColor="text1"/>
        </w:rPr>
        <w:t xml:space="preserve"> activity of leaves and flowers extracts of </w:t>
      </w:r>
      <w:proofErr w:type="spellStart"/>
      <w:r w:rsidR="00F02311" w:rsidRPr="00F02311">
        <w:rPr>
          <w:i/>
          <w:color w:val="000000" w:themeColor="text1"/>
        </w:rPr>
        <w:t>Pyrostegia</w:t>
      </w:r>
      <w:proofErr w:type="spellEnd"/>
      <w:r w:rsidR="00F02311" w:rsidRPr="00F02311">
        <w:rPr>
          <w:i/>
          <w:color w:val="000000" w:themeColor="text1"/>
        </w:rPr>
        <w:t xml:space="preserve"> </w:t>
      </w:r>
      <w:proofErr w:type="spellStart"/>
      <w:r w:rsidR="00F02311" w:rsidRPr="00F02311">
        <w:rPr>
          <w:i/>
          <w:color w:val="000000" w:themeColor="text1"/>
        </w:rPr>
        <w:t>venusta</w:t>
      </w:r>
      <w:proofErr w:type="spellEnd"/>
      <w:r w:rsidRPr="00E70C1D">
        <w:rPr>
          <w:color w:val="000000" w:themeColor="text1"/>
        </w:rPr>
        <w:t xml:space="preserve"> on murine B16F10 melanoma. </w:t>
      </w:r>
      <w:r w:rsidRPr="00E70C1D">
        <w:rPr>
          <w:i/>
          <w:color w:val="000000" w:themeColor="text1"/>
        </w:rPr>
        <w:t xml:space="preserve">J </w:t>
      </w:r>
      <w:proofErr w:type="spellStart"/>
      <w:r w:rsidRPr="00E70C1D">
        <w:rPr>
          <w:i/>
          <w:color w:val="000000" w:themeColor="text1"/>
        </w:rPr>
        <w:t>Ethnopharmacol</w:t>
      </w:r>
      <w:proofErr w:type="spellEnd"/>
      <w:r w:rsidRPr="00E70C1D">
        <w:rPr>
          <w:i/>
          <w:color w:val="000000" w:themeColor="text1"/>
        </w:rPr>
        <w:t xml:space="preserve">. </w:t>
      </w:r>
      <w:r w:rsidRPr="00E70C1D">
        <w:rPr>
          <w:color w:val="000000" w:themeColor="text1"/>
        </w:rPr>
        <w:t>2012</w:t>
      </w:r>
      <w:proofErr w:type="gramStart"/>
      <w:r w:rsidRPr="00E70C1D">
        <w:rPr>
          <w:color w:val="000000" w:themeColor="text1"/>
        </w:rPr>
        <w:t>;141:1005</w:t>
      </w:r>
      <w:proofErr w:type="gramEnd"/>
      <w:r w:rsidRPr="00E70C1D">
        <w:rPr>
          <w:color w:val="000000" w:themeColor="text1"/>
        </w:rPr>
        <w:t xml:space="preserve">–11. </w:t>
      </w:r>
    </w:p>
    <w:p w14:paraId="4FA0B889" w14:textId="01426575" w:rsidR="00CA7B5C" w:rsidRPr="00E70C1D" w:rsidRDefault="00927CA2" w:rsidP="00E70C1D">
      <w:pPr>
        <w:numPr>
          <w:ilvl w:val="0"/>
          <w:numId w:val="3"/>
        </w:numPr>
        <w:spacing w:after="16"/>
        <w:ind w:hanging="360"/>
        <w:jc w:val="both"/>
        <w:rPr>
          <w:color w:val="000000" w:themeColor="text1"/>
        </w:rPr>
      </w:pPr>
      <w:r w:rsidRPr="00E70C1D">
        <w:rPr>
          <w:color w:val="000000" w:themeColor="text1"/>
        </w:rPr>
        <w:t xml:space="preserve">Silva RM, Rodrigues DT, </w:t>
      </w:r>
      <w:proofErr w:type="spellStart"/>
      <w:r w:rsidRPr="00E70C1D">
        <w:rPr>
          <w:color w:val="000000" w:themeColor="text1"/>
        </w:rPr>
        <w:t>Augustos</w:t>
      </w:r>
      <w:proofErr w:type="spellEnd"/>
      <w:r w:rsidRPr="00E70C1D">
        <w:rPr>
          <w:color w:val="000000" w:themeColor="text1"/>
        </w:rPr>
        <w:t xml:space="preserve"> FS, Valadares F, </w:t>
      </w:r>
      <w:proofErr w:type="spellStart"/>
      <w:r w:rsidRPr="00E70C1D">
        <w:rPr>
          <w:color w:val="000000" w:themeColor="text1"/>
        </w:rPr>
        <w:t>Neto</w:t>
      </w:r>
      <w:proofErr w:type="spellEnd"/>
      <w:r w:rsidRPr="00E70C1D">
        <w:rPr>
          <w:color w:val="000000" w:themeColor="text1"/>
        </w:rPr>
        <w:t xml:space="preserve"> PO, Santos L, et al. Antitumor and cytotoxic activity of </w:t>
      </w:r>
      <w:proofErr w:type="spellStart"/>
      <w:r w:rsidRPr="00E70C1D">
        <w:rPr>
          <w:i/>
          <w:color w:val="000000" w:themeColor="text1"/>
        </w:rPr>
        <w:t>Kielmeyeracoriacea</w:t>
      </w:r>
      <w:proofErr w:type="spellEnd"/>
      <w:r w:rsidRPr="00E70C1D">
        <w:rPr>
          <w:color w:val="000000" w:themeColor="text1"/>
        </w:rPr>
        <w:t xml:space="preserve"> mart. </w:t>
      </w:r>
      <w:proofErr w:type="spellStart"/>
      <w:r w:rsidRPr="00E70C1D">
        <w:rPr>
          <w:color w:val="000000" w:themeColor="text1"/>
        </w:rPr>
        <w:t>Zucc</w:t>
      </w:r>
      <w:proofErr w:type="spellEnd"/>
      <w:r w:rsidRPr="00E70C1D">
        <w:rPr>
          <w:color w:val="000000" w:themeColor="text1"/>
        </w:rPr>
        <w:t xml:space="preserve">. And </w:t>
      </w:r>
      <w:proofErr w:type="spellStart"/>
      <w:r w:rsidR="00F02311" w:rsidRPr="00F02311">
        <w:rPr>
          <w:i/>
          <w:color w:val="000000" w:themeColor="text1"/>
        </w:rPr>
        <w:t>Pyrostegia</w:t>
      </w:r>
      <w:proofErr w:type="spellEnd"/>
      <w:r w:rsidR="00F02311" w:rsidRPr="00F02311">
        <w:rPr>
          <w:i/>
          <w:color w:val="000000" w:themeColor="text1"/>
        </w:rPr>
        <w:t xml:space="preserve"> </w:t>
      </w:r>
      <w:proofErr w:type="spellStart"/>
      <w:r w:rsidR="00F02311" w:rsidRPr="00F02311">
        <w:rPr>
          <w:i/>
          <w:color w:val="000000" w:themeColor="text1"/>
        </w:rPr>
        <w:t>venusta</w:t>
      </w:r>
      <w:proofErr w:type="spellEnd"/>
      <w:r w:rsidRPr="00E70C1D">
        <w:rPr>
          <w:color w:val="000000" w:themeColor="text1"/>
        </w:rPr>
        <w:t xml:space="preserve"> (Ker </w:t>
      </w:r>
      <w:proofErr w:type="spellStart"/>
      <w:r w:rsidRPr="00E70C1D">
        <w:rPr>
          <w:color w:val="000000" w:themeColor="text1"/>
        </w:rPr>
        <w:t>Gawl</w:t>
      </w:r>
      <w:proofErr w:type="spellEnd"/>
      <w:r w:rsidRPr="00E70C1D">
        <w:rPr>
          <w:color w:val="000000" w:themeColor="text1"/>
        </w:rPr>
        <w:t xml:space="preserve">.) </w:t>
      </w:r>
      <w:proofErr w:type="spellStart"/>
      <w:r w:rsidRPr="00E70C1D">
        <w:rPr>
          <w:color w:val="000000" w:themeColor="text1"/>
        </w:rPr>
        <w:t>Miers</w:t>
      </w:r>
      <w:proofErr w:type="spellEnd"/>
      <w:r w:rsidRPr="00E70C1D">
        <w:rPr>
          <w:color w:val="000000" w:themeColor="text1"/>
        </w:rPr>
        <w:t xml:space="preserve"> extracts. </w:t>
      </w:r>
      <w:r w:rsidRPr="00E70C1D">
        <w:rPr>
          <w:i/>
          <w:color w:val="000000" w:themeColor="text1"/>
        </w:rPr>
        <w:t xml:space="preserve">J Med Plants Res. </w:t>
      </w:r>
      <w:r w:rsidRPr="00E70C1D">
        <w:rPr>
          <w:color w:val="000000" w:themeColor="text1"/>
        </w:rPr>
        <w:t>2012</w:t>
      </w:r>
      <w:proofErr w:type="gramStart"/>
      <w:r w:rsidRPr="00E70C1D">
        <w:rPr>
          <w:color w:val="000000" w:themeColor="text1"/>
        </w:rPr>
        <w:t>;6:4142</w:t>
      </w:r>
      <w:proofErr w:type="gramEnd"/>
      <w:r w:rsidRPr="00E70C1D">
        <w:rPr>
          <w:color w:val="000000" w:themeColor="text1"/>
        </w:rPr>
        <w:t xml:space="preserve">–8. </w:t>
      </w:r>
    </w:p>
    <w:p w14:paraId="72D86655" w14:textId="4DA2565E" w:rsidR="00CA7B5C" w:rsidRPr="00CF0F11" w:rsidRDefault="00927CA2" w:rsidP="00A02A3B">
      <w:pPr>
        <w:numPr>
          <w:ilvl w:val="0"/>
          <w:numId w:val="3"/>
        </w:numPr>
        <w:spacing w:after="15"/>
        <w:ind w:hanging="360"/>
        <w:jc w:val="both"/>
        <w:rPr>
          <w:color w:val="000000" w:themeColor="text1"/>
        </w:rPr>
      </w:pPr>
      <w:proofErr w:type="spellStart"/>
      <w:r w:rsidRPr="002340AD">
        <w:rPr>
          <w:color w:val="000000" w:themeColor="text1"/>
        </w:rPr>
        <w:t>Nisha</w:t>
      </w:r>
      <w:proofErr w:type="spellEnd"/>
      <w:r w:rsidRPr="002340AD">
        <w:rPr>
          <w:color w:val="000000" w:themeColor="text1"/>
        </w:rPr>
        <w:t xml:space="preserve"> PV, </w:t>
      </w:r>
      <w:proofErr w:type="spellStart"/>
      <w:r w:rsidRPr="002340AD">
        <w:rPr>
          <w:color w:val="000000" w:themeColor="text1"/>
        </w:rPr>
        <w:t>Shruti</w:t>
      </w:r>
      <w:proofErr w:type="spellEnd"/>
      <w:r w:rsidRPr="002340AD">
        <w:rPr>
          <w:color w:val="000000" w:themeColor="text1"/>
        </w:rPr>
        <w:t xml:space="preserve"> N, </w:t>
      </w:r>
      <w:proofErr w:type="spellStart"/>
      <w:r w:rsidRPr="002340AD">
        <w:rPr>
          <w:color w:val="000000" w:themeColor="text1"/>
        </w:rPr>
        <w:t>Swamy</w:t>
      </w:r>
      <w:proofErr w:type="spellEnd"/>
      <w:r w:rsidRPr="002340AD">
        <w:rPr>
          <w:color w:val="000000" w:themeColor="text1"/>
        </w:rPr>
        <w:t xml:space="preserve"> KS, </w:t>
      </w:r>
      <w:proofErr w:type="spellStart"/>
      <w:r w:rsidRPr="002340AD">
        <w:rPr>
          <w:color w:val="000000" w:themeColor="text1"/>
        </w:rPr>
        <w:t>Kumari</w:t>
      </w:r>
      <w:proofErr w:type="spellEnd"/>
      <w:r w:rsidRPr="002340AD">
        <w:rPr>
          <w:color w:val="000000" w:themeColor="text1"/>
        </w:rPr>
        <w:t xml:space="preserve"> M, </w:t>
      </w:r>
      <w:proofErr w:type="spellStart"/>
      <w:r w:rsidRPr="002340AD">
        <w:rPr>
          <w:color w:val="000000" w:themeColor="text1"/>
        </w:rPr>
        <w:t>Vedamurthy</w:t>
      </w:r>
      <w:proofErr w:type="spellEnd"/>
      <w:r w:rsidRPr="002340AD">
        <w:rPr>
          <w:color w:val="000000" w:themeColor="text1"/>
        </w:rPr>
        <w:t xml:space="preserve"> AB, Krishna V, et al. </w:t>
      </w:r>
      <w:r w:rsidRPr="00CF0F11">
        <w:rPr>
          <w:color w:val="000000" w:themeColor="text1"/>
        </w:rPr>
        <w:t xml:space="preserve">Anthelmintic activity of </w:t>
      </w:r>
      <w:proofErr w:type="spellStart"/>
      <w:r w:rsidR="00F02311" w:rsidRPr="00F02311">
        <w:rPr>
          <w:i/>
          <w:color w:val="000000" w:themeColor="text1"/>
        </w:rPr>
        <w:t>Pyrostegia</w:t>
      </w:r>
      <w:proofErr w:type="spellEnd"/>
      <w:r w:rsidR="00F02311" w:rsidRPr="00F02311">
        <w:rPr>
          <w:i/>
          <w:color w:val="000000" w:themeColor="text1"/>
        </w:rPr>
        <w:t xml:space="preserve"> </w:t>
      </w:r>
      <w:proofErr w:type="spellStart"/>
      <w:r w:rsidR="00F02311" w:rsidRPr="00F02311">
        <w:rPr>
          <w:i/>
          <w:color w:val="000000" w:themeColor="text1"/>
        </w:rPr>
        <w:t>venusta</w:t>
      </w:r>
      <w:proofErr w:type="spellEnd"/>
      <w:r w:rsidRPr="00CF0F11">
        <w:rPr>
          <w:color w:val="000000" w:themeColor="text1"/>
        </w:rPr>
        <w:t xml:space="preserve"> using </w:t>
      </w:r>
      <w:proofErr w:type="spellStart"/>
      <w:r w:rsidRPr="00CF0F11">
        <w:rPr>
          <w:i/>
          <w:color w:val="000000" w:themeColor="text1"/>
        </w:rPr>
        <w:t>Pheretimaposthuma</w:t>
      </w:r>
      <w:proofErr w:type="spellEnd"/>
      <w:r w:rsidRPr="00CF0F11">
        <w:rPr>
          <w:color w:val="000000" w:themeColor="text1"/>
        </w:rPr>
        <w:t xml:space="preserve">. </w:t>
      </w:r>
      <w:proofErr w:type="spellStart"/>
      <w:r w:rsidRPr="00CF0F11">
        <w:rPr>
          <w:i/>
          <w:color w:val="000000" w:themeColor="text1"/>
        </w:rPr>
        <w:t>Int</w:t>
      </w:r>
      <w:proofErr w:type="spellEnd"/>
      <w:r w:rsidRPr="00CF0F11">
        <w:rPr>
          <w:i/>
          <w:color w:val="000000" w:themeColor="text1"/>
        </w:rPr>
        <w:t xml:space="preserve"> J Pharm </w:t>
      </w:r>
      <w:proofErr w:type="spellStart"/>
      <w:r w:rsidRPr="00CF0F11">
        <w:rPr>
          <w:i/>
          <w:color w:val="000000" w:themeColor="text1"/>
        </w:rPr>
        <w:t>Sci</w:t>
      </w:r>
      <w:proofErr w:type="spellEnd"/>
      <w:r w:rsidRPr="00CF0F11">
        <w:rPr>
          <w:i/>
          <w:color w:val="000000" w:themeColor="text1"/>
        </w:rPr>
        <w:t xml:space="preserve"> </w:t>
      </w:r>
      <w:proofErr w:type="gramStart"/>
      <w:r w:rsidRPr="00CF0F11">
        <w:rPr>
          <w:i/>
          <w:color w:val="000000" w:themeColor="text1"/>
        </w:rPr>
        <w:t xml:space="preserve">Drug </w:t>
      </w:r>
      <w:r w:rsidR="00CF0F11" w:rsidRPr="00CF0F11">
        <w:rPr>
          <w:color w:val="000000" w:themeColor="text1"/>
        </w:rPr>
        <w:t xml:space="preserve"> </w:t>
      </w:r>
      <w:r w:rsidRPr="00CF0F11">
        <w:rPr>
          <w:i/>
          <w:color w:val="000000" w:themeColor="text1"/>
        </w:rPr>
        <w:t>Res</w:t>
      </w:r>
      <w:proofErr w:type="gramEnd"/>
      <w:r w:rsidRPr="00CF0F11">
        <w:rPr>
          <w:i/>
          <w:color w:val="000000" w:themeColor="text1"/>
        </w:rPr>
        <w:t xml:space="preserve">. </w:t>
      </w:r>
      <w:r w:rsidRPr="00CF0F11">
        <w:rPr>
          <w:color w:val="000000" w:themeColor="text1"/>
        </w:rPr>
        <w:t xml:space="preserve">2012;4:205–8. </w:t>
      </w:r>
    </w:p>
    <w:p w14:paraId="72DACBE7" w14:textId="6A88DEAB" w:rsidR="00CA7B5C" w:rsidRPr="002340AD" w:rsidRDefault="00927CA2" w:rsidP="00A02A3B">
      <w:pPr>
        <w:numPr>
          <w:ilvl w:val="0"/>
          <w:numId w:val="3"/>
        </w:numPr>
        <w:spacing w:after="173"/>
        <w:ind w:hanging="360"/>
        <w:jc w:val="both"/>
        <w:rPr>
          <w:color w:val="000000" w:themeColor="text1"/>
        </w:rPr>
      </w:pPr>
      <w:proofErr w:type="spellStart"/>
      <w:r w:rsidRPr="002340AD">
        <w:rPr>
          <w:color w:val="000000" w:themeColor="text1"/>
        </w:rPr>
        <w:t>Veloso</w:t>
      </w:r>
      <w:proofErr w:type="spellEnd"/>
      <w:r w:rsidRPr="002340AD">
        <w:rPr>
          <w:color w:val="000000" w:themeColor="text1"/>
        </w:rPr>
        <w:t xml:space="preserve"> CC, </w:t>
      </w:r>
      <w:proofErr w:type="spellStart"/>
      <w:r w:rsidRPr="002340AD">
        <w:rPr>
          <w:color w:val="000000" w:themeColor="text1"/>
        </w:rPr>
        <w:t>Bitencourt</w:t>
      </w:r>
      <w:proofErr w:type="spellEnd"/>
      <w:r w:rsidRPr="002340AD">
        <w:rPr>
          <w:color w:val="000000" w:themeColor="text1"/>
        </w:rPr>
        <w:t xml:space="preserve"> AD, Cabral LD, </w:t>
      </w:r>
      <w:proofErr w:type="spellStart"/>
      <w:r w:rsidRPr="002340AD">
        <w:rPr>
          <w:color w:val="000000" w:themeColor="text1"/>
        </w:rPr>
        <w:t>Franqui</w:t>
      </w:r>
      <w:proofErr w:type="spellEnd"/>
      <w:r w:rsidRPr="002340AD">
        <w:rPr>
          <w:color w:val="000000" w:themeColor="text1"/>
        </w:rPr>
        <w:t xml:space="preserve"> LS, Santa-</w:t>
      </w:r>
      <w:proofErr w:type="spellStart"/>
      <w:r w:rsidRPr="002340AD">
        <w:rPr>
          <w:color w:val="000000" w:themeColor="text1"/>
        </w:rPr>
        <w:t>Cecília</w:t>
      </w:r>
      <w:proofErr w:type="spellEnd"/>
      <w:r w:rsidRPr="002340AD">
        <w:rPr>
          <w:color w:val="000000" w:themeColor="text1"/>
        </w:rPr>
        <w:t xml:space="preserve"> FV, Dias DF, et al. Anti-inflammatory and </w:t>
      </w:r>
      <w:proofErr w:type="spellStart"/>
      <w:r w:rsidRPr="002340AD">
        <w:rPr>
          <w:color w:val="000000" w:themeColor="text1"/>
        </w:rPr>
        <w:t>antinociceptive</w:t>
      </w:r>
      <w:proofErr w:type="spellEnd"/>
      <w:r w:rsidRPr="002340AD">
        <w:rPr>
          <w:color w:val="000000" w:themeColor="text1"/>
        </w:rPr>
        <w:t xml:space="preserve"> effects of the </w:t>
      </w:r>
      <w:proofErr w:type="spellStart"/>
      <w:r w:rsidRPr="002340AD">
        <w:rPr>
          <w:color w:val="000000" w:themeColor="text1"/>
        </w:rPr>
        <w:t>hydroethanolic</w:t>
      </w:r>
      <w:proofErr w:type="spellEnd"/>
      <w:r w:rsidRPr="002340AD">
        <w:rPr>
          <w:color w:val="000000" w:themeColor="text1"/>
        </w:rPr>
        <w:t xml:space="preserve"> extract of the flowers of </w:t>
      </w:r>
      <w:proofErr w:type="spellStart"/>
      <w:r w:rsidR="00F02311" w:rsidRPr="00F02311">
        <w:rPr>
          <w:i/>
          <w:color w:val="000000" w:themeColor="text1"/>
        </w:rPr>
        <w:t>Pyrostegia</w:t>
      </w:r>
      <w:proofErr w:type="spellEnd"/>
      <w:r w:rsidR="00F02311" w:rsidRPr="00F02311">
        <w:rPr>
          <w:i/>
          <w:color w:val="000000" w:themeColor="text1"/>
        </w:rPr>
        <w:t xml:space="preserve"> </w:t>
      </w:r>
      <w:proofErr w:type="spellStart"/>
      <w:r w:rsidR="00F02311" w:rsidRPr="00F02311">
        <w:rPr>
          <w:i/>
          <w:color w:val="000000" w:themeColor="text1"/>
        </w:rPr>
        <w:t>venusta</w:t>
      </w:r>
      <w:proofErr w:type="spellEnd"/>
      <w:r w:rsidRPr="002340AD">
        <w:rPr>
          <w:color w:val="000000" w:themeColor="text1"/>
        </w:rPr>
        <w:t xml:space="preserve"> in mice. </w:t>
      </w:r>
      <w:r w:rsidRPr="002340AD">
        <w:rPr>
          <w:i/>
          <w:color w:val="000000" w:themeColor="text1"/>
        </w:rPr>
        <w:t xml:space="preserve">Rev Bras </w:t>
      </w:r>
      <w:proofErr w:type="spellStart"/>
      <w:r w:rsidRPr="002340AD">
        <w:rPr>
          <w:i/>
          <w:color w:val="000000" w:themeColor="text1"/>
        </w:rPr>
        <w:t>Farmacognosia</w:t>
      </w:r>
      <w:proofErr w:type="spellEnd"/>
      <w:r w:rsidRPr="002340AD">
        <w:rPr>
          <w:i/>
          <w:color w:val="000000" w:themeColor="text1"/>
        </w:rPr>
        <w:t xml:space="preserve">. </w:t>
      </w:r>
      <w:r w:rsidRPr="002340AD">
        <w:rPr>
          <w:color w:val="000000" w:themeColor="text1"/>
        </w:rPr>
        <w:t>2012</w:t>
      </w:r>
      <w:proofErr w:type="gramStart"/>
      <w:r w:rsidRPr="002340AD">
        <w:rPr>
          <w:color w:val="000000" w:themeColor="text1"/>
        </w:rPr>
        <w:t>;22:162</w:t>
      </w:r>
      <w:proofErr w:type="gramEnd"/>
      <w:r w:rsidRPr="002340AD">
        <w:rPr>
          <w:color w:val="000000" w:themeColor="text1"/>
        </w:rPr>
        <w:t xml:space="preserve">–8. </w:t>
      </w:r>
    </w:p>
    <w:p w14:paraId="4ECD5507" w14:textId="039A59BB" w:rsidR="00CA7B5C" w:rsidRPr="002340AD" w:rsidRDefault="00927CA2" w:rsidP="00A02A3B">
      <w:pPr>
        <w:numPr>
          <w:ilvl w:val="0"/>
          <w:numId w:val="3"/>
        </w:numPr>
        <w:spacing w:after="170"/>
        <w:ind w:hanging="360"/>
        <w:jc w:val="both"/>
        <w:rPr>
          <w:color w:val="000000" w:themeColor="text1"/>
        </w:rPr>
      </w:pPr>
      <w:r w:rsidRPr="002340AD">
        <w:rPr>
          <w:color w:val="000000" w:themeColor="text1"/>
        </w:rPr>
        <w:t xml:space="preserve">Roy P, </w:t>
      </w:r>
      <w:proofErr w:type="spellStart"/>
      <w:r w:rsidRPr="002340AD">
        <w:rPr>
          <w:color w:val="000000" w:themeColor="text1"/>
        </w:rPr>
        <w:t>Amdekar</w:t>
      </w:r>
      <w:proofErr w:type="spellEnd"/>
      <w:r w:rsidRPr="002340AD">
        <w:rPr>
          <w:color w:val="000000" w:themeColor="text1"/>
        </w:rPr>
        <w:t xml:space="preserve"> S, Kumar A, Singh R, Sharma P, Singh V. </w:t>
      </w:r>
      <w:r w:rsidRPr="002340AD">
        <w:rPr>
          <w:i/>
          <w:color w:val="000000" w:themeColor="text1"/>
        </w:rPr>
        <w:t>In vivo</w:t>
      </w:r>
      <w:r w:rsidRPr="002340AD">
        <w:rPr>
          <w:color w:val="000000" w:themeColor="text1"/>
        </w:rPr>
        <w:t xml:space="preserve"> </w:t>
      </w:r>
      <w:proofErr w:type="spellStart"/>
      <w:r w:rsidRPr="002340AD">
        <w:rPr>
          <w:color w:val="000000" w:themeColor="text1"/>
        </w:rPr>
        <w:t>antioxidative</w:t>
      </w:r>
      <w:proofErr w:type="spellEnd"/>
      <w:r w:rsidRPr="002340AD">
        <w:rPr>
          <w:color w:val="000000" w:themeColor="text1"/>
        </w:rPr>
        <w:t xml:space="preserve"> property, antimicrobial and wound healing activity of flower extracts of </w:t>
      </w:r>
      <w:proofErr w:type="spellStart"/>
      <w:r w:rsidR="00F02311" w:rsidRPr="00F02311">
        <w:rPr>
          <w:i/>
          <w:color w:val="000000" w:themeColor="text1"/>
        </w:rPr>
        <w:t>Pyrostegia</w:t>
      </w:r>
      <w:proofErr w:type="spellEnd"/>
      <w:r w:rsidR="00F02311" w:rsidRPr="00F02311">
        <w:rPr>
          <w:i/>
          <w:color w:val="000000" w:themeColor="text1"/>
        </w:rPr>
        <w:t xml:space="preserve"> </w:t>
      </w:r>
      <w:proofErr w:type="spellStart"/>
      <w:r w:rsidR="00F02311" w:rsidRPr="00F02311">
        <w:rPr>
          <w:i/>
          <w:color w:val="000000" w:themeColor="text1"/>
        </w:rPr>
        <w:t>venusta</w:t>
      </w:r>
      <w:proofErr w:type="spellEnd"/>
      <w:r w:rsidRPr="002340AD">
        <w:rPr>
          <w:color w:val="000000" w:themeColor="text1"/>
        </w:rPr>
        <w:t xml:space="preserve"> (Ker </w:t>
      </w:r>
      <w:proofErr w:type="spellStart"/>
      <w:r w:rsidRPr="002340AD">
        <w:rPr>
          <w:color w:val="000000" w:themeColor="text1"/>
        </w:rPr>
        <w:t>Gawl</w:t>
      </w:r>
      <w:proofErr w:type="spellEnd"/>
      <w:r w:rsidRPr="002340AD">
        <w:rPr>
          <w:color w:val="000000" w:themeColor="text1"/>
        </w:rPr>
        <w:t xml:space="preserve">) </w:t>
      </w:r>
      <w:proofErr w:type="spellStart"/>
      <w:r w:rsidRPr="002340AD">
        <w:rPr>
          <w:color w:val="000000" w:themeColor="text1"/>
        </w:rPr>
        <w:t>Miers</w:t>
      </w:r>
      <w:proofErr w:type="spellEnd"/>
      <w:r w:rsidRPr="002340AD">
        <w:rPr>
          <w:color w:val="000000" w:themeColor="text1"/>
        </w:rPr>
        <w:t xml:space="preserve">. </w:t>
      </w:r>
      <w:r w:rsidRPr="002340AD">
        <w:rPr>
          <w:i/>
          <w:color w:val="000000" w:themeColor="text1"/>
        </w:rPr>
        <w:t xml:space="preserve">J </w:t>
      </w:r>
      <w:proofErr w:type="spellStart"/>
      <w:r w:rsidRPr="002340AD">
        <w:rPr>
          <w:i/>
          <w:color w:val="000000" w:themeColor="text1"/>
        </w:rPr>
        <w:t>Ethnopharmacol</w:t>
      </w:r>
      <w:proofErr w:type="spellEnd"/>
      <w:r w:rsidRPr="002340AD">
        <w:rPr>
          <w:i/>
          <w:color w:val="000000" w:themeColor="text1"/>
        </w:rPr>
        <w:t xml:space="preserve">. </w:t>
      </w:r>
      <w:r w:rsidRPr="002340AD">
        <w:rPr>
          <w:color w:val="000000" w:themeColor="text1"/>
        </w:rPr>
        <w:t>2012</w:t>
      </w:r>
      <w:proofErr w:type="gramStart"/>
      <w:r w:rsidRPr="002340AD">
        <w:rPr>
          <w:color w:val="000000" w:themeColor="text1"/>
        </w:rPr>
        <w:t>;140:186</w:t>
      </w:r>
      <w:proofErr w:type="gramEnd"/>
      <w:r w:rsidRPr="002340AD">
        <w:rPr>
          <w:color w:val="000000" w:themeColor="text1"/>
        </w:rPr>
        <w:t xml:space="preserve">–92. </w:t>
      </w:r>
    </w:p>
    <w:p w14:paraId="0F91D933" w14:textId="2693A8C0" w:rsidR="00CA7B5C" w:rsidRPr="00DE2F2F" w:rsidRDefault="00927CA2" w:rsidP="00DE2F2F">
      <w:pPr>
        <w:numPr>
          <w:ilvl w:val="0"/>
          <w:numId w:val="3"/>
        </w:numPr>
        <w:spacing w:after="43" w:line="259" w:lineRule="auto"/>
        <w:ind w:hanging="360"/>
        <w:jc w:val="both"/>
        <w:rPr>
          <w:color w:val="000000" w:themeColor="text1"/>
        </w:rPr>
      </w:pPr>
      <w:r w:rsidRPr="002340AD">
        <w:rPr>
          <w:color w:val="000000" w:themeColor="text1"/>
        </w:rPr>
        <w:t xml:space="preserve">CLSI. </w:t>
      </w:r>
      <w:r w:rsidRPr="002340AD">
        <w:rPr>
          <w:i/>
          <w:color w:val="000000" w:themeColor="text1"/>
        </w:rPr>
        <w:t xml:space="preserve">Clinical and Laboratory Standards Institute, Reference Method for Broth Dilution </w:t>
      </w:r>
      <w:r w:rsidRPr="00DE2F2F">
        <w:rPr>
          <w:i/>
          <w:color w:val="000000" w:themeColor="text1"/>
        </w:rPr>
        <w:t>Antifungal Susceptibility Testing of Yeasts: Approved Standard M27-A2. NCCLS.</w:t>
      </w:r>
      <w:r w:rsidRPr="00DE2F2F">
        <w:rPr>
          <w:color w:val="000000" w:themeColor="text1"/>
        </w:rPr>
        <w:t xml:space="preserve"> Villanova, PA, USA: CLSI; 2002. </w:t>
      </w:r>
    </w:p>
    <w:p w14:paraId="6946425B" w14:textId="03A037FC" w:rsidR="00CA7B5C" w:rsidRPr="002340AD" w:rsidRDefault="00927CA2" w:rsidP="00A02A3B">
      <w:pPr>
        <w:numPr>
          <w:ilvl w:val="0"/>
          <w:numId w:val="3"/>
        </w:numPr>
        <w:spacing w:after="171"/>
        <w:ind w:hanging="360"/>
        <w:jc w:val="both"/>
        <w:rPr>
          <w:color w:val="000000" w:themeColor="text1"/>
        </w:rPr>
      </w:pPr>
      <w:r w:rsidRPr="002340AD">
        <w:rPr>
          <w:color w:val="000000" w:themeColor="text1"/>
        </w:rPr>
        <w:t xml:space="preserve">Bauer AW, Kirby WM, </w:t>
      </w:r>
      <w:proofErr w:type="spellStart"/>
      <w:r w:rsidRPr="002340AD">
        <w:rPr>
          <w:color w:val="000000" w:themeColor="text1"/>
        </w:rPr>
        <w:t>Sherris</w:t>
      </w:r>
      <w:proofErr w:type="spellEnd"/>
      <w:r w:rsidRPr="002340AD">
        <w:rPr>
          <w:color w:val="000000" w:themeColor="text1"/>
        </w:rPr>
        <w:t xml:space="preserve"> JC, </w:t>
      </w:r>
      <w:proofErr w:type="spellStart"/>
      <w:r w:rsidRPr="002340AD">
        <w:rPr>
          <w:color w:val="000000" w:themeColor="text1"/>
        </w:rPr>
        <w:t>Turck</w:t>
      </w:r>
      <w:proofErr w:type="spellEnd"/>
      <w:r w:rsidRPr="002340AD">
        <w:rPr>
          <w:color w:val="000000" w:themeColor="text1"/>
        </w:rPr>
        <w:t xml:space="preserve"> M. Antibiotic susceptibility testing by a standardized single disk method. </w:t>
      </w:r>
      <w:r w:rsidRPr="002340AD">
        <w:rPr>
          <w:i/>
          <w:color w:val="000000" w:themeColor="text1"/>
        </w:rPr>
        <w:t xml:space="preserve">Am J </w:t>
      </w:r>
      <w:proofErr w:type="spellStart"/>
      <w:r w:rsidRPr="002340AD">
        <w:rPr>
          <w:i/>
          <w:color w:val="000000" w:themeColor="text1"/>
        </w:rPr>
        <w:t>Clin</w:t>
      </w:r>
      <w:proofErr w:type="spellEnd"/>
      <w:r w:rsidRPr="002340AD">
        <w:rPr>
          <w:i/>
          <w:color w:val="000000" w:themeColor="text1"/>
        </w:rPr>
        <w:t xml:space="preserve"> </w:t>
      </w:r>
      <w:proofErr w:type="spellStart"/>
      <w:r w:rsidRPr="002340AD">
        <w:rPr>
          <w:i/>
          <w:color w:val="000000" w:themeColor="text1"/>
        </w:rPr>
        <w:t>Pathol</w:t>
      </w:r>
      <w:proofErr w:type="spellEnd"/>
      <w:r w:rsidRPr="002340AD">
        <w:rPr>
          <w:i/>
          <w:color w:val="000000" w:themeColor="text1"/>
        </w:rPr>
        <w:t xml:space="preserve">. </w:t>
      </w:r>
      <w:r w:rsidRPr="002340AD">
        <w:rPr>
          <w:color w:val="000000" w:themeColor="text1"/>
        </w:rPr>
        <w:t>1966</w:t>
      </w:r>
      <w:proofErr w:type="gramStart"/>
      <w:r w:rsidRPr="002340AD">
        <w:rPr>
          <w:color w:val="000000" w:themeColor="text1"/>
        </w:rPr>
        <w:t>;45:493</w:t>
      </w:r>
      <w:proofErr w:type="gramEnd"/>
      <w:r w:rsidRPr="002340AD">
        <w:rPr>
          <w:color w:val="000000" w:themeColor="text1"/>
        </w:rPr>
        <w:t xml:space="preserve">–6. </w:t>
      </w:r>
    </w:p>
    <w:p w14:paraId="476C8C2D" w14:textId="3659D904" w:rsidR="00CA7B5C" w:rsidRPr="002340AD" w:rsidRDefault="00927CA2" w:rsidP="00A02A3B">
      <w:pPr>
        <w:numPr>
          <w:ilvl w:val="0"/>
          <w:numId w:val="3"/>
        </w:numPr>
        <w:spacing w:after="170"/>
        <w:ind w:hanging="360"/>
        <w:jc w:val="both"/>
        <w:rPr>
          <w:color w:val="000000" w:themeColor="text1"/>
        </w:rPr>
      </w:pPr>
      <w:proofErr w:type="spellStart"/>
      <w:r w:rsidRPr="002340AD">
        <w:rPr>
          <w:color w:val="000000" w:themeColor="text1"/>
        </w:rPr>
        <w:t>Holetz</w:t>
      </w:r>
      <w:proofErr w:type="spellEnd"/>
      <w:r w:rsidRPr="002340AD">
        <w:rPr>
          <w:color w:val="000000" w:themeColor="text1"/>
        </w:rPr>
        <w:t xml:space="preserve"> FB, </w:t>
      </w:r>
      <w:proofErr w:type="spellStart"/>
      <w:r w:rsidRPr="002340AD">
        <w:rPr>
          <w:color w:val="000000" w:themeColor="text1"/>
        </w:rPr>
        <w:t>Pessini</w:t>
      </w:r>
      <w:proofErr w:type="spellEnd"/>
      <w:r w:rsidRPr="002340AD">
        <w:rPr>
          <w:color w:val="000000" w:themeColor="text1"/>
        </w:rPr>
        <w:t xml:space="preserve"> GL, </w:t>
      </w:r>
      <w:proofErr w:type="spellStart"/>
      <w:r w:rsidRPr="002340AD">
        <w:rPr>
          <w:color w:val="000000" w:themeColor="text1"/>
        </w:rPr>
        <w:t>Sanches</w:t>
      </w:r>
      <w:proofErr w:type="spellEnd"/>
      <w:r w:rsidRPr="002340AD">
        <w:rPr>
          <w:color w:val="000000" w:themeColor="text1"/>
        </w:rPr>
        <w:t xml:space="preserve"> NR, Cortez DA, Nakamura CV, </w:t>
      </w:r>
      <w:proofErr w:type="spellStart"/>
      <w:r w:rsidRPr="002340AD">
        <w:rPr>
          <w:color w:val="000000" w:themeColor="text1"/>
        </w:rPr>
        <w:t>Filho</w:t>
      </w:r>
      <w:proofErr w:type="spellEnd"/>
      <w:r w:rsidRPr="002340AD">
        <w:rPr>
          <w:color w:val="000000" w:themeColor="text1"/>
        </w:rPr>
        <w:t xml:space="preserve"> BP. Screening of some plants used in the Brazilian folk medicine for the treatment of infectious diseases. </w:t>
      </w:r>
      <w:proofErr w:type="spellStart"/>
      <w:r w:rsidRPr="002340AD">
        <w:rPr>
          <w:i/>
          <w:color w:val="000000" w:themeColor="text1"/>
        </w:rPr>
        <w:t>Mem</w:t>
      </w:r>
      <w:proofErr w:type="spellEnd"/>
      <w:r w:rsidRPr="002340AD">
        <w:rPr>
          <w:i/>
          <w:color w:val="000000" w:themeColor="text1"/>
        </w:rPr>
        <w:t xml:space="preserve"> </w:t>
      </w:r>
      <w:proofErr w:type="spellStart"/>
      <w:r w:rsidRPr="002340AD">
        <w:rPr>
          <w:i/>
          <w:color w:val="000000" w:themeColor="text1"/>
        </w:rPr>
        <w:t>Inst</w:t>
      </w:r>
      <w:proofErr w:type="spellEnd"/>
      <w:r w:rsidRPr="002340AD">
        <w:rPr>
          <w:i/>
          <w:color w:val="000000" w:themeColor="text1"/>
        </w:rPr>
        <w:t xml:space="preserve"> </w:t>
      </w:r>
      <w:proofErr w:type="spellStart"/>
      <w:r w:rsidRPr="002340AD">
        <w:rPr>
          <w:i/>
          <w:color w:val="000000" w:themeColor="text1"/>
        </w:rPr>
        <w:t>Oswaldo</w:t>
      </w:r>
      <w:proofErr w:type="spellEnd"/>
      <w:r w:rsidRPr="002340AD">
        <w:rPr>
          <w:i/>
          <w:color w:val="000000" w:themeColor="text1"/>
        </w:rPr>
        <w:t xml:space="preserve"> Cruz. </w:t>
      </w:r>
      <w:r w:rsidRPr="002340AD">
        <w:rPr>
          <w:color w:val="000000" w:themeColor="text1"/>
        </w:rPr>
        <w:t>2002</w:t>
      </w:r>
      <w:proofErr w:type="gramStart"/>
      <w:r w:rsidRPr="002340AD">
        <w:rPr>
          <w:color w:val="000000" w:themeColor="text1"/>
        </w:rPr>
        <w:t>;97:1027</w:t>
      </w:r>
      <w:proofErr w:type="gramEnd"/>
      <w:r w:rsidRPr="002340AD">
        <w:rPr>
          <w:color w:val="000000" w:themeColor="text1"/>
        </w:rPr>
        <w:t xml:space="preserve">–31. </w:t>
      </w:r>
    </w:p>
    <w:p w14:paraId="2A4A8280" w14:textId="3B0C0B1B" w:rsidR="00CA7B5C" w:rsidRPr="002340AD" w:rsidRDefault="00927CA2" w:rsidP="00A02A3B">
      <w:pPr>
        <w:numPr>
          <w:ilvl w:val="0"/>
          <w:numId w:val="3"/>
        </w:numPr>
        <w:ind w:hanging="360"/>
        <w:jc w:val="both"/>
        <w:rPr>
          <w:color w:val="000000" w:themeColor="text1"/>
        </w:rPr>
      </w:pPr>
      <w:r w:rsidRPr="002340AD">
        <w:rPr>
          <w:color w:val="000000" w:themeColor="text1"/>
        </w:rPr>
        <w:t xml:space="preserve">Hamada S, Torii M, </w:t>
      </w:r>
      <w:proofErr w:type="spellStart"/>
      <w:r w:rsidRPr="002340AD">
        <w:rPr>
          <w:color w:val="000000" w:themeColor="text1"/>
        </w:rPr>
        <w:t>Kotani</w:t>
      </w:r>
      <w:proofErr w:type="spellEnd"/>
      <w:r w:rsidRPr="002340AD">
        <w:rPr>
          <w:color w:val="000000" w:themeColor="text1"/>
        </w:rPr>
        <w:t xml:space="preserve"> S, </w:t>
      </w:r>
      <w:proofErr w:type="spellStart"/>
      <w:r w:rsidRPr="002340AD">
        <w:rPr>
          <w:color w:val="000000" w:themeColor="text1"/>
        </w:rPr>
        <w:t>Tsuchitani</w:t>
      </w:r>
      <w:proofErr w:type="spellEnd"/>
      <w:r w:rsidRPr="002340AD">
        <w:rPr>
          <w:color w:val="000000" w:themeColor="text1"/>
        </w:rPr>
        <w:t xml:space="preserve"> Y. Adherence of </w:t>
      </w:r>
      <w:r w:rsidRPr="002340AD">
        <w:rPr>
          <w:i/>
          <w:color w:val="000000" w:themeColor="text1"/>
        </w:rPr>
        <w:t xml:space="preserve">Streptococcus </w:t>
      </w:r>
      <w:proofErr w:type="spellStart"/>
      <w:r w:rsidRPr="002340AD">
        <w:rPr>
          <w:i/>
          <w:color w:val="000000" w:themeColor="text1"/>
        </w:rPr>
        <w:t>sanguis</w:t>
      </w:r>
      <w:proofErr w:type="spellEnd"/>
      <w:r w:rsidRPr="002340AD">
        <w:rPr>
          <w:color w:val="000000" w:themeColor="text1"/>
        </w:rPr>
        <w:t xml:space="preserve"> clinical isolates to smooth surfaces and interaction of the isolates with </w:t>
      </w:r>
      <w:r w:rsidRPr="002340AD">
        <w:rPr>
          <w:i/>
          <w:color w:val="000000" w:themeColor="text1"/>
        </w:rPr>
        <w:t xml:space="preserve">Streptococcus </w:t>
      </w:r>
      <w:proofErr w:type="spellStart"/>
      <w:r w:rsidRPr="002340AD">
        <w:rPr>
          <w:i/>
          <w:color w:val="000000" w:themeColor="text1"/>
        </w:rPr>
        <w:t>mutans</w:t>
      </w:r>
      <w:proofErr w:type="spellEnd"/>
      <w:r w:rsidRPr="002340AD">
        <w:rPr>
          <w:color w:val="000000" w:themeColor="text1"/>
        </w:rPr>
        <w:t xml:space="preserve"> </w:t>
      </w:r>
      <w:proofErr w:type="spellStart"/>
      <w:r w:rsidRPr="002340AD">
        <w:rPr>
          <w:color w:val="000000" w:themeColor="text1"/>
        </w:rPr>
        <w:t>glucosyltransferase</w:t>
      </w:r>
      <w:proofErr w:type="spellEnd"/>
      <w:r w:rsidRPr="002340AD">
        <w:rPr>
          <w:color w:val="000000" w:themeColor="text1"/>
        </w:rPr>
        <w:t xml:space="preserve">. </w:t>
      </w:r>
      <w:r w:rsidRPr="002340AD">
        <w:rPr>
          <w:i/>
          <w:color w:val="000000" w:themeColor="text1"/>
        </w:rPr>
        <w:t xml:space="preserve">Infect Immun. </w:t>
      </w:r>
      <w:r w:rsidRPr="002340AD">
        <w:rPr>
          <w:color w:val="000000" w:themeColor="text1"/>
        </w:rPr>
        <w:t>1981</w:t>
      </w:r>
      <w:proofErr w:type="gramStart"/>
      <w:r w:rsidRPr="002340AD">
        <w:rPr>
          <w:color w:val="000000" w:themeColor="text1"/>
        </w:rPr>
        <w:t>;32:364</w:t>
      </w:r>
      <w:proofErr w:type="gramEnd"/>
      <w:r w:rsidRPr="002340AD">
        <w:rPr>
          <w:color w:val="000000" w:themeColor="text1"/>
        </w:rPr>
        <w:t xml:space="preserve">–72. </w:t>
      </w:r>
    </w:p>
    <w:p w14:paraId="077D2E69" w14:textId="231CE7CC" w:rsidR="00CA7B5C" w:rsidRPr="002340AD" w:rsidRDefault="00927CA2" w:rsidP="00A02A3B">
      <w:pPr>
        <w:numPr>
          <w:ilvl w:val="0"/>
          <w:numId w:val="3"/>
        </w:numPr>
        <w:spacing w:after="171"/>
        <w:ind w:hanging="360"/>
        <w:jc w:val="both"/>
        <w:rPr>
          <w:color w:val="000000" w:themeColor="text1"/>
        </w:rPr>
      </w:pPr>
      <w:proofErr w:type="spellStart"/>
      <w:r w:rsidRPr="002340AD">
        <w:rPr>
          <w:color w:val="000000" w:themeColor="text1"/>
        </w:rPr>
        <w:t>Ooshima</w:t>
      </w:r>
      <w:proofErr w:type="spellEnd"/>
      <w:r w:rsidRPr="002340AD">
        <w:rPr>
          <w:color w:val="000000" w:themeColor="text1"/>
        </w:rPr>
        <w:t xml:space="preserve"> T, Osaka Y, Sasaki H, </w:t>
      </w:r>
      <w:proofErr w:type="spellStart"/>
      <w:r w:rsidRPr="002340AD">
        <w:rPr>
          <w:color w:val="000000" w:themeColor="text1"/>
        </w:rPr>
        <w:t>Osawa</w:t>
      </w:r>
      <w:proofErr w:type="spellEnd"/>
      <w:r w:rsidRPr="002340AD">
        <w:rPr>
          <w:color w:val="000000" w:themeColor="text1"/>
        </w:rPr>
        <w:t xml:space="preserve"> K, Yasuda H, Matsumura M, et al. Caries inhibitory activity of cacao bean husk extract in </w:t>
      </w:r>
      <w:r w:rsidRPr="002340AD">
        <w:rPr>
          <w:i/>
          <w:color w:val="000000" w:themeColor="text1"/>
        </w:rPr>
        <w:t>in-vitro</w:t>
      </w:r>
      <w:r w:rsidRPr="002340AD">
        <w:rPr>
          <w:color w:val="000000" w:themeColor="text1"/>
        </w:rPr>
        <w:t xml:space="preserve"> and animal experiments. </w:t>
      </w:r>
      <w:r w:rsidRPr="002340AD">
        <w:rPr>
          <w:i/>
          <w:color w:val="000000" w:themeColor="text1"/>
        </w:rPr>
        <w:t xml:space="preserve">Arch Oral Biol. </w:t>
      </w:r>
      <w:r w:rsidRPr="002340AD">
        <w:rPr>
          <w:color w:val="000000" w:themeColor="text1"/>
        </w:rPr>
        <w:t>2000</w:t>
      </w:r>
      <w:proofErr w:type="gramStart"/>
      <w:r w:rsidRPr="002340AD">
        <w:rPr>
          <w:color w:val="000000" w:themeColor="text1"/>
        </w:rPr>
        <w:t>;45:639</w:t>
      </w:r>
      <w:proofErr w:type="gramEnd"/>
      <w:r w:rsidRPr="002340AD">
        <w:rPr>
          <w:color w:val="000000" w:themeColor="text1"/>
        </w:rPr>
        <w:t xml:space="preserve">–45. </w:t>
      </w:r>
    </w:p>
    <w:p w14:paraId="686A37AD" w14:textId="54538802" w:rsidR="00CA7B5C" w:rsidRPr="002340AD" w:rsidRDefault="00927CA2" w:rsidP="00A02A3B">
      <w:pPr>
        <w:numPr>
          <w:ilvl w:val="0"/>
          <w:numId w:val="3"/>
        </w:numPr>
        <w:spacing w:after="171"/>
        <w:ind w:hanging="360"/>
        <w:jc w:val="both"/>
        <w:rPr>
          <w:color w:val="000000" w:themeColor="text1"/>
        </w:rPr>
      </w:pPr>
      <w:r w:rsidRPr="002340AD">
        <w:rPr>
          <w:color w:val="000000" w:themeColor="text1"/>
        </w:rPr>
        <w:lastRenderedPageBreak/>
        <w:t xml:space="preserve">Ishida K, de Mello JC, Cortez DA, </w:t>
      </w:r>
      <w:proofErr w:type="spellStart"/>
      <w:r w:rsidRPr="002340AD">
        <w:rPr>
          <w:color w:val="000000" w:themeColor="text1"/>
        </w:rPr>
        <w:t>Filho</w:t>
      </w:r>
      <w:proofErr w:type="spellEnd"/>
      <w:r w:rsidRPr="002340AD">
        <w:rPr>
          <w:color w:val="000000" w:themeColor="text1"/>
        </w:rPr>
        <w:t xml:space="preserve"> BP, Ueda-Nakamura T, Nakamura CV. Influence of tannins from </w:t>
      </w:r>
      <w:proofErr w:type="spellStart"/>
      <w:r w:rsidRPr="002340AD">
        <w:rPr>
          <w:i/>
          <w:color w:val="000000" w:themeColor="text1"/>
        </w:rPr>
        <w:t>Stryphnodendron</w:t>
      </w:r>
      <w:proofErr w:type="spellEnd"/>
      <w:r w:rsidRPr="002340AD">
        <w:rPr>
          <w:i/>
          <w:color w:val="000000" w:themeColor="text1"/>
        </w:rPr>
        <w:t xml:space="preserve"> </w:t>
      </w:r>
      <w:proofErr w:type="spellStart"/>
      <w:r w:rsidRPr="002340AD">
        <w:rPr>
          <w:i/>
          <w:color w:val="000000" w:themeColor="text1"/>
        </w:rPr>
        <w:t>adstringens</w:t>
      </w:r>
      <w:proofErr w:type="spellEnd"/>
      <w:r w:rsidRPr="002340AD">
        <w:rPr>
          <w:color w:val="000000" w:themeColor="text1"/>
        </w:rPr>
        <w:t xml:space="preserve"> on growth and virulence factors of </w:t>
      </w:r>
      <w:r w:rsidRPr="002340AD">
        <w:rPr>
          <w:i/>
          <w:color w:val="000000" w:themeColor="text1"/>
        </w:rPr>
        <w:t xml:space="preserve">Candida </w:t>
      </w:r>
      <w:proofErr w:type="spellStart"/>
      <w:r w:rsidRPr="002340AD">
        <w:rPr>
          <w:i/>
          <w:color w:val="000000" w:themeColor="text1"/>
        </w:rPr>
        <w:t>albicans</w:t>
      </w:r>
      <w:proofErr w:type="spellEnd"/>
      <w:r w:rsidRPr="002340AD">
        <w:rPr>
          <w:color w:val="000000" w:themeColor="text1"/>
        </w:rPr>
        <w:t xml:space="preserve">. </w:t>
      </w:r>
      <w:r w:rsidRPr="002340AD">
        <w:rPr>
          <w:i/>
          <w:color w:val="000000" w:themeColor="text1"/>
        </w:rPr>
        <w:t xml:space="preserve">J </w:t>
      </w:r>
      <w:proofErr w:type="spellStart"/>
      <w:r w:rsidRPr="002340AD">
        <w:rPr>
          <w:i/>
          <w:color w:val="000000" w:themeColor="text1"/>
        </w:rPr>
        <w:t>Antimicrob</w:t>
      </w:r>
      <w:proofErr w:type="spellEnd"/>
      <w:r w:rsidRPr="002340AD">
        <w:rPr>
          <w:i/>
          <w:color w:val="000000" w:themeColor="text1"/>
        </w:rPr>
        <w:t xml:space="preserve"> </w:t>
      </w:r>
      <w:proofErr w:type="spellStart"/>
      <w:r w:rsidRPr="002340AD">
        <w:rPr>
          <w:i/>
          <w:color w:val="000000" w:themeColor="text1"/>
        </w:rPr>
        <w:t>Chemother</w:t>
      </w:r>
      <w:proofErr w:type="spellEnd"/>
      <w:r w:rsidRPr="002340AD">
        <w:rPr>
          <w:i/>
          <w:color w:val="000000" w:themeColor="text1"/>
        </w:rPr>
        <w:t xml:space="preserve">. </w:t>
      </w:r>
      <w:r w:rsidRPr="002340AD">
        <w:rPr>
          <w:color w:val="000000" w:themeColor="text1"/>
        </w:rPr>
        <w:t>2006</w:t>
      </w:r>
      <w:proofErr w:type="gramStart"/>
      <w:r w:rsidRPr="002340AD">
        <w:rPr>
          <w:color w:val="000000" w:themeColor="text1"/>
        </w:rPr>
        <w:t>;58:942</w:t>
      </w:r>
      <w:proofErr w:type="gramEnd"/>
      <w:r w:rsidRPr="002340AD">
        <w:rPr>
          <w:color w:val="000000" w:themeColor="text1"/>
        </w:rPr>
        <w:t xml:space="preserve">–9. </w:t>
      </w:r>
    </w:p>
    <w:p w14:paraId="4DE6D744" w14:textId="07F7C1C0" w:rsidR="00CA7B5C" w:rsidRPr="002340AD" w:rsidRDefault="00927CA2" w:rsidP="00A02A3B">
      <w:pPr>
        <w:numPr>
          <w:ilvl w:val="0"/>
          <w:numId w:val="3"/>
        </w:numPr>
        <w:spacing w:after="171"/>
        <w:ind w:hanging="360"/>
        <w:jc w:val="both"/>
        <w:rPr>
          <w:color w:val="000000" w:themeColor="text1"/>
        </w:rPr>
      </w:pPr>
      <w:r w:rsidRPr="002340AD">
        <w:rPr>
          <w:color w:val="000000" w:themeColor="text1"/>
        </w:rPr>
        <w:t xml:space="preserve">Tada H, Shiho O, </w:t>
      </w:r>
      <w:proofErr w:type="spellStart"/>
      <w:r w:rsidRPr="002340AD">
        <w:rPr>
          <w:color w:val="000000" w:themeColor="text1"/>
        </w:rPr>
        <w:t>Kuroshima</w:t>
      </w:r>
      <w:proofErr w:type="spellEnd"/>
      <w:r w:rsidRPr="002340AD">
        <w:rPr>
          <w:color w:val="000000" w:themeColor="text1"/>
        </w:rPr>
        <w:t xml:space="preserve"> K, Koyama M, Tsukamoto K. An improved colorimetric assay for interleukin 2. </w:t>
      </w:r>
      <w:r w:rsidRPr="002340AD">
        <w:rPr>
          <w:i/>
          <w:color w:val="000000" w:themeColor="text1"/>
        </w:rPr>
        <w:t xml:space="preserve">J </w:t>
      </w:r>
      <w:proofErr w:type="spellStart"/>
      <w:r w:rsidRPr="002340AD">
        <w:rPr>
          <w:i/>
          <w:color w:val="000000" w:themeColor="text1"/>
        </w:rPr>
        <w:t>Immunol</w:t>
      </w:r>
      <w:proofErr w:type="spellEnd"/>
      <w:r w:rsidRPr="002340AD">
        <w:rPr>
          <w:i/>
          <w:color w:val="000000" w:themeColor="text1"/>
        </w:rPr>
        <w:t xml:space="preserve"> Methods. </w:t>
      </w:r>
      <w:r w:rsidRPr="002340AD">
        <w:rPr>
          <w:color w:val="000000" w:themeColor="text1"/>
        </w:rPr>
        <w:t>1986</w:t>
      </w:r>
      <w:proofErr w:type="gramStart"/>
      <w:r w:rsidRPr="002340AD">
        <w:rPr>
          <w:color w:val="000000" w:themeColor="text1"/>
        </w:rPr>
        <w:t>;93:157</w:t>
      </w:r>
      <w:proofErr w:type="gramEnd"/>
      <w:r w:rsidRPr="002340AD">
        <w:rPr>
          <w:color w:val="000000" w:themeColor="text1"/>
        </w:rPr>
        <w:t xml:space="preserve">–65. </w:t>
      </w:r>
    </w:p>
    <w:p w14:paraId="2BDD295D" w14:textId="21C42184" w:rsidR="00CA7B5C" w:rsidRPr="002340AD" w:rsidRDefault="00927CA2" w:rsidP="00A02A3B">
      <w:pPr>
        <w:numPr>
          <w:ilvl w:val="0"/>
          <w:numId w:val="3"/>
        </w:numPr>
        <w:spacing w:after="9"/>
        <w:ind w:hanging="360"/>
        <w:jc w:val="both"/>
        <w:rPr>
          <w:color w:val="000000" w:themeColor="text1"/>
        </w:rPr>
      </w:pPr>
      <w:proofErr w:type="spellStart"/>
      <w:r w:rsidRPr="002340AD">
        <w:rPr>
          <w:color w:val="000000" w:themeColor="text1"/>
        </w:rPr>
        <w:t>Aligiannis</w:t>
      </w:r>
      <w:proofErr w:type="spellEnd"/>
      <w:r w:rsidRPr="002340AD">
        <w:rPr>
          <w:color w:val="000000" w:themeColor="text1"/>
        </w:rPr>
        <w:t xml:space="preserve"> N, </w:t>
      </w:r>
      <w:proofErr w:type="spellStart"/>
      <w:r w:rsidRPr="002340AD">
        <w:rPr>
          <w:color w:val="000000" w:themeColor="text1"/>
        </w:rPr>
        <w:t>Kalpoutzakis</w:t>
      </w:r>
      <w:proofErr w:type="spellEnd"/>
      <w:r w:rsidRPr="002340AD">
        <w:rPr>
          <w:color w:val="000000" w:themeColor="text1"/>
        </w:rPr>
        <w:t xml:space="preserve"> E, </w:t>
      </w:r>
      <w:proofErr w:type="spellStart"/>
      <w:r w:rsidRPr="002340AD">
        <w:rPr>
          <w:color w:val="000000" w:themeColor="text1"/>
        </w:rPr>
        <w:t>Mitaku</w:t>
      </w:r>
      <w:proofErr w:type="spellEnd"/>
      <w:r w:rsidRPr="002340AD">
        <w:rPr>
          <w:color w:val="000000" w:themeColor="text1"/>
        </w:rPr>
        <w:t xml:space="preserve"> S, </w:t>
      </w:r>
      <w:proofErr w:type="spellStart"/>
      <w:r w:rsidRPr="002340AD">
        <w:rPr>
          <w:color w:val="000000" w:themeColor="text1"/>
        </w:rPr>
        <w:t>Chinou</w:t>
      </w:r>
      <w:proofErr w:type="spellEnd"/>
      <w:r w:rsidRPr="002340AD">
        <w:rPr>
          <w:color w:val="000000" w:themeColor="text1"/>
        </w:rPr>
        <w:t xml:space="preserve"> IB. Composition and antimicrobial activity of the essential oils of two </w:t>
      </w:r>
      <w:proofErr w:type="spellStart"/>
      <w:r w:rsidRPr="002340AD">
        <w:rPr>
          <w:i/>
          <w:color w:val="000000" w:themeColor="text1"/>
        </w:rPr>
        <w:t>Origanum</w:t>
      </w:r>
      <w:proofErr w:type="spellEnd"/>
      <w:r w:rsidRPr="002340AD">
        <w:rPr>
          <w:color w:val="000000" w:themeColor="text1"/>
        </w:rPr>
        <w:t xml:space="preserve"> species. </w:t>
      </w:r>
      <w:r w:rsidRPr="002340AD">
        <w:rPr>
          <w:i/>
          <w:color w:val="000000" w:themeColor="text1"/>
        </w:rPr>
        <w:t xml:space="preserve">J </w:t>
      </w:r>
      <w:proofErr w:type="spellStart"/>
      <w:r w:rsidRPr="002340AD">
        <w:rPr>
          <w:i/>
          <w:color w:val="000000" w:themeColor="text1"/>
        </w:rPr>
        <w:t>Agric</w:t>
      </w:r>
      <w:proofErr w:type="spellEnd"/>
      <w:r w:rsidRPr="002340AD">
        <w:rPr>
          <w:i/>
          <w:color w:val="000000" w:themeColor="text1"/>
        </w:rPr>
        <w:t xml:space="preserve"> Food Chem. </w:t>
      </w:r>
      <w:r w:rsidR="00A02A3B">
        <w:rPr>
          <w:color w:val="000000" w:themeColor="text1"/>
        </w:rPr>
        <w:t>2001;49:4168</w:t>
      </w:r>
    </w:p>
    <w:p w14:paraId="3CEABE6F" w14:textId="68C19262" w:rsidR="00CA7B5C" w:rsidRPr="002340AD" w:rsidRDefault="00927CA2" w:rsidP="00A02A3B">
      <w:pPr>
        <w:numPr>
          <w:ilvl w:val="0"/>
          <w:numId w:val="4"/>
        </w:numPr>
        <w:spacing w:after="171"/>
        <w:ind w:hanging="360"/>
        <w:jc w:val="both"/>
        <w:rPr>
          <w:color w:val="000000" w:themeColor="text1"/>
        </w:rPr>
      </w:pPr>
      <w:r w:rsidRPr="002340AD">
        <w:rPr>
          <w:color w:val="000000" w:themeColor="text1"/>
        </w:rPr>
        <w:t xml:space="preserve">Duarte MC, </w:t>
      </w:r>
      <w:proofErr w:type="spellStart"/>
      <w:r w:rsidRPr="002340AD">
        <w:rPr>
          <w:color w:val="000000" w:themeColor="text1"/>
        </w:rPr>
        <w:t>Figueira</w:t>
      </w:r>
      <w:proofErr w:type="spellEnd"/>
      <w:r w:rsidRPr="002340AD">
        <w:rPr>
          <w:color w:val="000000" w:themeColor="text1"/>
        </w:rPr>
        <w:t xml:space="preserve"> GM, </w:t>
      </w:r>
      <w:proofErr w:type="spellStart"/>
      <w:r w:rsidRPr="002340AD">
        <w:rPr>
          <w:color w:val="000000" w:themeColor="text1"/>
        </w:rPr>
        <w:t>Sartoratto</w:t>
      </w:r>
      <w:proofErr w:type="spellEnd"/>
      <w:r w:rsidRPr="002340AD">
        <w:rPr>
          <w:color w:val="000000" w:themeColor="text1"/>
        </w:rPr>
        <w:t xml:space="preserve"> A, </w:t>
      </w:r>
      <w:proofErr w:type="spellStart"/>
      <w:r w:rsidRPr="002340AD">
        <w:rPr>
          <w:color w:val="000000" w:themeColor="text1"/>
        </w:rPr>
        <w:t>Rehder</w:t>
      </w:r>
      <w:proofErr w:type="spellEnd"/>
      <w:r w:rsidRPr="002340AD">
        <w:rPr>
          <w:color w:val="000000" w:themeColor="text1"/>
        </w:rPr>
        <w:t xml:space="preserve"> VL, </w:t>
      </w:r>
      <w:proofErr w:type="spellStart"/>
      <w:r w:rsidRPr="002340AD">
        <w:rPr>
          <w:color w:val="000000" w:themeColor="text1"/>
        </w:rPr>
        <w:t>Delarmelina</w:t>
      </w:r>
      <w:proofErr w:type="spellEnd"/>
      <w:r w:rsidRPr="002340AD">
        <w:rPr>
          <w:color w:val="000000" w:themeColor="text1"/>
        </w:rPr>
        <w:t xml:space="preserve"> C. Anti-Candida activity of Brazilian medicinal plants. </w:t>
      </w:r>
      <w:r w:rsidRPr="002340AD">
        <w:rPr>
          <w:i/>
          <w:color w:val="000000" w:themeColor="text1"/>
        </w:rPr>
        <w:t xml:space="preserve">J </w:t>
      </w:r>
      <w:proofErr w:type="spellStart"/>
      <w:r w:rsidRPr="002340AD">
        <w:rPr>
          <w:i/>
          <w:color w:val="000000" w:themeColor="text1"/>
        </w:rPr>
        <w:t>Ethnopharmacol</w:t>
      </w:r>
      <w:proofErr w:type="spellEnd"/>
      <w:r w:rsidRPr="002340AD">
        <w:rPr>
          <w:i/>
          <w:color w:val="000000" w:themeColor="text1"/>
        </w:rPr>
        <w:t xml:space="preserve">. </w:t>
      </w:r>
      <w:r w:rsidRPr="002340AD">
        <w:rPr>
          <w:color w:val="000000" w:themeColor="text1"/>
        </w:rPr>
        <w:t>2005</w:t>
      </w:r>
      <w:proofErr w:type="gramStart"/>
      <w:r w:rsidRPr="002340AD">
        <w:rPr>
          <w:color w:val="000000" w:themeColor="text1"/>
        </w:rPr>
        <w:t>;97:305</w:t>
      </w:r>
      <w:proofErr w:type="gramEnd"/>
      <w:r w:rsidRPr="002340AD">
        <w:rPr>
          <w:color w:val="000000" w:themeColor="text1"/>
        </w:rPr>
        <w:t xml:space="preserve">–11. </w:t>
      </w:r>
    </w:p>
    <w:p w14:paraId="149889A9" w14:textId="13E8987E" w:rsidR="00CA7B5C" w:rsidRPr="002340AD" w:rsidRDefault="00927CA2" w:rsidP="00A02A3B">
      <w:pPr>
        <w:numPr>
          <w:ilvl w:val="0"/>
          <w:numId w:val="4"/>
        </w:numPr>
        <w:spacing w:after="170"/>
        <w:ind w:hanging="360"/>
        <w:jc w:val="both"/>
        <w:rPr>
          <w:color w:val="000000" w:themeColor="text1"/>
        </w:rPr>
      </w:pPr>
      <w:proofErr w:type="spellStart"/>
      <w:r w:rsidRPr="002340AD">
        <w:rPr>
          <w:color w:val="000000" w:themeColor="text1"/>
        </w:rPr>
        <w:t>Ower</w:t>
      </w:r>
      <w:proofErr w:type="spellEnd"/>
      <w:r w:rsidRPr="002340AD">
        <w:rPr>
          <w:color w:val="000000" w:themeColor="text1"/>
        </w:rPr>
        <w:t xml:space="preserve"> PC, </w:t>
      </w:r>
      <w:proofErr w:type="spellStart"/>
      <w:r w:rsidRPr="002340AD">
        <w:rPr>
          <w:color w:val="000000" w:themeColor="text1"/>
        </w:rPr>
        <w:t>Ciantar</w:t>
      </w:r>
      <w:proofErr w:type="spellEnd"/>
      <w:r w:rsidRPr="002340AD">
        <w:rPr>
          <w:color w:val="000000" w:themeColor="text1"/>
        </w:rPr>
        <w:t xml:space="preserve"> M, Newman HN, Wilson M, </w:t>
      </w:r>
      <w:proofErr w:type="spellStart"/>
      <w:r w:rsidRPr="002340AD">
        <w:rPr>
          <w:color w:val="000000" w:themeColor="text1"/>
        </w:rPr>
        <w:t>Bulman</w:t>
      </w:r>
      <w:proofErr w:type="spellEnd"/>
      <w:r w:rsidRPr="002340AD">
        <w:rPr>
          <w:color w:val="000000" w:themeColor="text1"/>
        </w:rPr>
        <w:t xml:space="preserve"> JS. The effects on chronic periodontitis of a </w:t>
      </w:r>
      <w:proofErr w:type="spellStart"/>
      <w:r w:rsidRPr="002340AD">
        <w:rPr>
          <w:color w:val="000000" w:themeColor="text1"/>
        </w:rPr>
        <w:t>subgingivally</w:t>
      </w:r>
      <w:proofErr w:type="spellEnd"/>
      <w:r w:rsidRPr="002340AD">
        <w:rPr>
          <w:color w:val="000000" w:themeColor="text1"/>
        </w:rPr>
        <w:t xml:space="preserve">-placed redox agent in a slow release device. </w:t>
      </w:r>
      <w:r w:rsidRPr="002340AD">
        <w:rPr>
          <w:i/>
          <w:color w:val="000000" w:themeColor="text1"/>
        </w:rPr>
        <w:t xml:space="preserve">J </w:t>
      </w:r>
      <w:proofErr w:type="spellStart"/>
      <w:r w:rsidRPr="002340AD">
        <w:rPr>
          <w:i/>
          <w:color w:val="000000" w:themeColor="text1"/>
        </w:rPr>
        <w:t>Clin</w:t>
      </w:r>
      <w:proofErr w:type="spellEnd"/>
      <w:r w:rsidRPr="002340AD">
        <w:rPr>
          <w:i/>
          <w:color w:val="000000" w:themeColor="text1"/>
        </w:rPr>
        <w:t xml:space="preserve"> </w:t>
      </w:r>
      <w:proofErr w:type="spellStart"/>
      <w:r w:rsidRPr="002340AD">
        <w:rPr>
          <w:i/>
          <w:color w:val="000000" w:themeColor="text1"/>
        </w:rPr>
        <w:t>Periodontol</w:t>
      </w:r>
      <w:proofErr w:type="spellEnd"/>
      <w:r w:rsidRPr="002340AD">
        <w:rPr>
          <w:i/>
          <w:color w:val="000000" w:themeColor="text1"/>
        </w:rPr>
        <w:t xml:space="preserve">. </w:t>
      </w:r>
      <w:r w:rsidRPr="002340AD">
        <w:rPr>
          <w:color w:val="000000" w:themeColor="text1"/>
        </w:rPr>
        <w:t>1995</w:t>
      </w:r>
      <w:proofErr w:type="gramStart"/>
      <w:r w:rsidRPr="002340AD">
        <w:rPr>
          <w:color w:val="000000" w:themeColor="text1"/>
        </w:rPr>
        <w:t>;22:494</w:t>
      </w:r>
      <w:proofErr w:type="gramEnd"/>
      <w:r w:rsidRPr="002340AD">
        <w:rPr>
          <w:color w:val="000000" w:themeColor="text1"/>
        </w:rPr>
        <w:t xml:space="preserve">–500. </w:t>
      </w:r>
    </w:p>
    <w:p w14:paraId="3AE5C9FF" w14:textId="77777777" w:rsidR="00CA7B5C" w:rsidRPr="002340AD" w:rsidRDefault="00927CA2" w:rsidP="00A02A3B">
      <w:pPr>
        <w:numPr>
          <w:ilvl w:val="0"/>
          <w:numId w:val="4"/>
        </w:numPr>
        <w:spacing w:after="14"/>
        <w:ind w:hanging="360"/>
        <w:jc w:val="both"/>
        <w:rPr>
          <w:color w:val="000000" w:themeColor="text1"/>
        </w:rPr>
      </w:pPr>
      <w:r w:rsidRPr="002340AD">
        <w:rPr>
          <w:color w:val="000000" w:themeColor="text1"/>
        </w:rPr>
        <w:t xml:space="preserve">Marsh PD. Are dental diseases examples of ecological </w:t>
      </w:r>
    </w:p>
    <w:p w14:paraId="1C831EEB" w14:textId="00C8015A" w:rsidR="00CA7B5C" w:rsidRPr="002340AD" w:rsidRDefault="00927CA2" w:rsidP="00A02A3B">
      <w:pPr>
        <w:spacing w:after="173"/>
        <w:ind w:left="-5"/>
        <w:jc w:val="both"/>
        <w:rPr>
          <w:color w:val="000000" w:themeColor="text1"/>
        </w:rPr>
      </w:pPr>
      <w:proofErr w:type="gramStart"/>
      <w:r w:rsidRPr="002340AD">
        <w:rPr>
          <w:color w:val="000000" w:themeColor="text1"/>
        </w:rPr>
        <w:t>catastrophes</w:t>
      </w:r>
      <w:proofErr w:type="gramEnd"/>
      <w:r w:rsidRPr="002340AD">
        <w:rPr>
          <w:color w:val="000000" w:themeColor="text1"/>
        </w:rPr>
        <w:t xml:space="preserve">? </w:t>
      </w:r>
      <w:proofErr w:type="gramStart"/>
      <w:r w:rsidRPr="002340AD">
        <w:rPr>
          <w:i/>
          <w:color w:val="000000" w:themeColor="text1"/>
        </w:rPr>
        <w:t>Microbiology.</w:t>
      </w:r>
      <w:proofErr w:type="gramEnd"/>
      <w:r w:rsidRPr="002340AD">
        <w:rPr>
          <w:i/>
          <w:color w:val="000000" w:themeColor="text1"/>
        </w:rPr>
        <w:t xml:space="preserve"> </w:t>
      </w:r>
      <w:r w:rsidRPr="002340AD">
        <w:rPr>
          <w:color w:val="000000" w:themeColor="text1"/>
        </w:rPr>
        <w:t>2003</w:t>
      </w:r>
      <w:proofErr w:type="gramStart"/>
      <w:r w:rsidRPr="002340AD">
        <w:rPr>
          <w:color w:val="000000" w:themeColor="text1"/>
        </w:rPr>
        <w:t>;149:279</w:t>
      </w:r>
      <w:proofErr w:type="gramEnd"/>
      <w:r w:rsidRPr="002340AD">
        <w:rPr>
          <w:color w:val="000000" w:themeColor="text1"/>
        </w:rPr>
        <w:t xml:space="preserve">–94. </w:t>
      </w:r>
    </w:p>
    <w:p w14:paraId="6D45EAB2" w14:textId="77777777" w:rsidR="00CA7B5C" w:rsidRPr="002340AD" w:rsidRDefault="00927CA2" w:rsidP="00A02A3B">
      <w:pPr>
        <w:numPr>
          <w:ilvl w:val="0"/>
          <w:numId w:val="4"/>
        </w:numPr>
        <w:spacing w:after="16"/>
        <w:ind w:hanging="360"/>
        <w:jc w:val="both"/>
        <w:rPr>
          <w:color w:val="000000" w:themeColor="text1"/>
        </w:rPr>
      </w:pPr>
      <w:proofErr w:type="spellStart"/>
      <w:r w:rsidRPr="002340AD">
        <w:rPr>
          <w:color w:val="000000" w:themeColor="text1"/>
        </w:rPr>
        <w:t>Calderone</w:t>
      </w:r>
      <w:proofErr w:type="spellEnd"/>
      <w:r w:rsidRPr="002340AD">
        <w:rPr>
          <w:color w:val="000000" w:themeColor="text1"/>
        </w:rPr>
        <w:t xml:space="preserve"> RA, </w:t>
      </w:r>
      <w:proofErr w:type="spellStart"/>
      <w:r w:rsidRPr="002340AD">
        <w:rPr>
          <w:color w:val="000000" w:themeColor="text1"/>
        </w:rPr>
        <w:t>Fonzi</w:t>
      </w:r>
      <w:proofErr w:type="spellEnd"/>
      <w:r w:rsidRPr="002340AD">
        <w:rPr>
          <w:color w:val="000000" w:themeColor="text1"/>
        </w:rPr>
        <w:t xml:space="preserve"> WA. Virulence factors of </w:t>
      </w:r>
      <w:r w:rsidRPr="002340AD">
        <w:rPr>
          <w:i/>
          <w:color w:val="000000" w:themeColor="text1"/>
        </w:rPr>
        <w:t xml:space="preserve">Candida </w:t>
      </w:r>
      <w:proofErr w:type="spellStart"/>
      <w:r w:rsidRPr="002340AD">
        <w:rPr>
          <w:i/>
          <w:color w:val="000000" w:themeColor="text1"/>
        </w:rPr>
        <w:t>albicans</w:t>
      </w:r>
      <w:proofErr w:type="spellEnd"/>
      <w:r w:rsidRPr="002340AD">
        <w:rPr>
          <w:color w:val="000000" w:themeColor="text1"/>
        </w:rPr>
        <w:t xml:space="preserve">. </w:t>
      </w:r>
      <w:r w:rsidRPr="002340AD">
        <w:rPr>
          <w:i/>
          <w:color w:val="000000" w:themeColor="text1"/>
        </w:rPr>
        <w:t xml:space="preserve">Trends </w:t>
      </w:r>
    </w:p>
    <w:p w14:paraId="1FA28152" w14:textId="77777777" w:rsidR="00A02A3B" w:rsidRDefault="00927CA2" w:rsidP="00A02A3B">
      <w:pPr>
        <w:pStyle w:val="Heading1"/>
        <w:numPr>
          <w:ilvl w:val="0"/>
          <w:numId w:val="0"/>
        </w:numPr>
        <w:ind w:left="426"/>
        <w:jc w:val="both"/>
        <w:rPr>
          <w:color w:val="000000" w:themeColor="text1"/>
        </w:rPr>
      </w:pPr>
      <w:proofErr w:type="spellStart"/>
      <w:proofErr w:type="gramStart"/>
      <w:r w:rsidRPr="002340AD">
        <w:rPr>
          <w:i/>
          <w:color w:val="000000" w:themeColor="text1"/>
          <w:u w:val="none" w:color="000000"/>
        </w:rPr>
        <w:t>Microbiol</w:t>
      </w:r>
      <w:proofErr w:type="spellEnd"/>
      <w:r w:rsidRPr="002340AD">
        <w:rPr>
          <w:i/>
          <w:color w:val="000000" w:themeColor="text1"/>
          <w:u w:val="none" w:color="000000"/>
        </w:rPr>
        <w:t>.</w:t>
      </w:r>
      <w:proofErr w:type="gramEnd"/>
      <w:r w:rsidRPr="002340AD">
        <w:rPr>
          <w:i/>
          <w:color w:val="000000" w:themeColor="text1"/>
          <w:u w:val="none" w:color="000000"/>
        </w:rPr>
        <w:t xml:space="preserve"> </w:t>
      </w:r>
      <w:r w:rsidRPr="002340AD">
        <w:rPr>
          <w:color w:val="000000" w:themeColor="text1"/>
          <w:u w:val="none" w:color="000000"/>
        </w:rPr>
        <w:t>2001</w:t>
      </w:r>
      <w:proofErr w:type="gramStart"/>
      <w:r w:rsidRPr="002340AD">
        <w:rPr>
          <w:color w:val="000000" w:themeColor="text1"/>
          <w:u w:val="none" w:color="000000"/>
        </w:rPr>
        <w:t>;9:327</w:t>
      </w:r>
      <w:proofErr w:type="gramEnd"/>
      <w:r w:rsidRPr="002340AD">
        <w:rPr>
          <w:color w:val="000000" w:themeColor="text1"/>
          <w:u w:val="none" w:color="000000"/>
        </w:rPr>
        <w:t xml:space="preserve">–35. </w:t>
      </w:r>
    </w:p>
    <w:p w14:paraId="58A1709B" w14:textId="0312BC21" w:rsidR="00CA7B5C" w:rsidRPr="002340AD" w:rsidRDefault="00927CA2" w:rsidP="00A02A3B">
      <w:pPr>
        <w:pStyle w:val="Heading1"/>
        <w:numPr>
          <w:ilvl w:val="0"/>
          <w:numId w:val="5"/>
        </w:numPr>
        <w:jc w:val="both"/>
        <w:rPr>
          <w:color w:val="000000" w:themeColor="text1"/>
        </w:rPr>
      </w:pPr>
      <w:proofErr w:type="spellStart"/>
      <w:r w:rsidRPr="002340AD">
        <w:rPr>
          <w:color w:val="000000" w:themeColor="text1"/>
        </w:rPr>
        <w:t>Lohinai</w:t>
      </w:r>
      <w:proofErr w:type="spellEnd"/>
      <w:r w:rsidRPr="002340AD">
        <w:rPr>
          <w:color w:val="000000" w:themeColor="text1"/>
        </w:rPr>
        <w:t xml:space="preserve"> Z, </w:t>
      </w:r>
      <w:proofErr w:type="spellStart"/>
      <w:r w:rsidRPr="002340AD">
        <w:rPr>
          <w:color w:val="000000" w:themeColor="text1"/>
        </w:rPr>
        <w:t>Benedek</w:t>
      </w:r>
      <w:proofErr w:type="spellEnd"/>
      <w:r w:rsidRPr="002340AD">
        <w:rPr>
          <w:color w:val="000000" w:themeColor="text1"/>
        </w:rPr>
        <w:t xml:space="preserve"> P, </w:t>
      </w:r>
      <w:proofErr w:type="spellStart"/>
      <w:r w:rsidRPr="002340AD">
        <w:rPr>
          <w:color w:val="000000" w:themeColor="text1"/>
        </w:rPr>
        <w:t>Fehér</w:t>
      </w:r>
      <w:proofErr w:type="spellEnd"/>
      <w:r w:rsidRPr="002340AD">
        <w:rPr>
          <w:color w:val="000000" w:themeColor="text1"/>
        </w:rPr>
        <w:t xml:space="preserve"> E, </w:t>
      </w:r>
      <w:proofErr w:type="spellStart"/>
      <w:r w:rsidRPr="002340AD">
        <w:rPr>
          <w:color w:val="000000" w:themeColor="text1"/>
        </w:rPr>
        <w:t>Györfi</w:t>
      </w:r>
      <w:proofErr w:type="spellEnd"/>
      <w:r w:rsidRPr="002340AD">
        <w:rPr>
          <w:color w:val="000000" w:themeColor="text1"/>
        </w:rPr>
        <w:t xml:space="preserve"> A, </w:t>
      </w:r>
      <w:proofErr w:type="spellStart"/>
      <w:r w:rsidRPr="002340AD">
        <w:rPr>
          <w:color w:val="000000" w:themeColor="text1"/>
        </w:rPr>
        <w:t>Rosivall</w:t>
      </w:r>
      <w:proofErr w:type="spellEnd"/>
      <w:r w:rsidRPr="002340AD">
        <w:rPr>
          <w:color w:val="000000" w:themeColor="text1"/>
        </w:rPr>
        <w:t xml:space="preserve"> L, </w:t>
      </w:r>
      <w:proofErr w:type="spellStart"/>
      <w:r w:rsidRPr="002340AD">
        <w:rPr>
          <w:color w:val="000000" w:themeColor="text1"/>
        </w:rPr>
        <w:t>Fazekas</w:t>
      </w:r>
      <w:proofErr w:type="spellEnd"/>
      <w:r w:rsidRPr="002340AD">
        <w:rPr>
          <w:color w:val="000000" w:themeColor="text1"/>
        </w:rPr>
        <w:t xml:space="preserve"> A, et al. Protective effects of </w:t>
      </w:r>
      <w:proofErr w:type="spellStart"/>
      <w:r w:rsidRPr="002340AD">
        <w:rPr>
          <w:color w:val="000000" w:themeColor="text1"/>
        </w:rPr>
        <w:t>mercaptoethylguanidine</w:t>
      </w:r>
      <w:proofErr w:type="spellEnd"/>
      <w:r w:rsidRPr="002340AD">
        <w:rPr>
          <w:color w:val="000000" w:themeColor="text1"/>
        </w:rPr>
        <w:t xml:space="preserve">, a selective inhibitor of inducible nitric oxide synthase, in ligature-induced periodontitis in the rat. </w:t>
      </w:r>
      <w:proofErr w:type="gramStart"/>
      <w:r w:rsidRPr="002340AD">
        <w:rPr>
          <w:i/>
          <w:color w:val="000000" w:themeColor="text1"/>
        </w:rPr>
        <w:t xml:space="preserve">Br J </w:t>
      </w:r>
      <w:proofErr w:type="spellStart"/>
      <w:r w:rsidRPr="002340AD">
        <w:rPr>
          <w:i/>
          <w:color w:val="000000" w:themeColor="text1"/>
        </w:rPr>
        <w:t>Pharmacol</w:t>
      </w:r>
      <w:proofErr w:type="spellEnd"/>
      <w:r w:rsidRPr="002340AD">
        <w:rPr>
          <w:i/>
          <w:color w:val="000000" w:themeColor="text1"/>
        </w:rPr>
        <w:t>.</w:t>
      </w:r>
      <w:proofErr w:type="gramEnd"/>
      <w:r w:rsidRPr="002340AD">
        <w:rPr>
          <w:i/>
          <w:color w:val="000000" w:themeColor="text1"/>
        </w:rPr>
        <w:t xml:space="preserve"> </w:t>
      </w:r>
      <w:r w:rsidRPr="002340AD">
        <w:rPr>
          <w:color w:val="000000" w:themeColor="text1"/>
        </w:rPr>
        <w:t>1998</w:t>
      </w:r>
      <w:proofErr w:type="gramStart"/>
      <w:r w:rsidRPr="002340AD">
        <w:rPr>
          <w:color w:val="000000" w:themeColor="text1"/>
        </w:rPr>
        <w:t>;123:353</w:t>
      </w:r>
      <w:proofErr w:type="gramEnd"/>
      <w:r w:rsidRPr="002340AD">
        <w:rPr>
          <w:color w:val="000000" w:themeColor="text1"/>
        </w:rPr>
        <w:t xml:space="preserve">–60. </w:t>
      </w:r>
    </w:p>
    <w:p w14:paraId="4469CDAA" w14:textId="6E9DADBB" w:rsidR="00CA7B5C" w:rsidRPr="002340AD" w:rsidRDefault="00927CA2" w:rsidP="00A02A3B">
      <w:pPr>
        <w:numPr>
          <w:ilvl w:val="0"/>
          <w:numId w:val="5"/>
        </w:numPr>
        <w:spacing w:after="171"/>
        <w:ind w:hanging="360"/>
        <w:jc w:val="both"/>
        <w:rPr>
          <w:color w:val="000000" w:themeColor="text1"/>
        </w:rPr>
      </w:pPr>
      <w:proofErr w:type="spellStart"/>
      <w:r w:rsidRPr="002340AD">
        <w:rPr>
          <w:color w:val="000000" w:themeColor="text1"/>
        </w:rPr>
        <w:t>Ugar-Cankal</w:t>
      </w:r>
      <w:proofErr w:type="spellEnd"/>
      <w:r w:rsidRPr="002340AD">
        <w:rPr>
          <w:color w:val="000000" w:themeColor="text1"/>
        </w:rPr>
        <w:t xml:space="preserve"> D, </w:t>
      </w:r>
      <w:proofErr w:type="spellStart"/>
      <w:r w:rsidRPr="002340AD">
        <w:rPr>
          <w:color w:val="000000" w:themeColor="text1"/>
        </w:rPr>
        <w:t>Ozmeric</w:t>
      </w:r>
      <w:proofErr w:type="spellEnd"/>
      <w:r w:rsidRPr="002340AD">
        <w:rPr>
          <w:color w:val="000000" w:themeColor="text1"/>
        </w:rPr>
        <w:t xml:space="preserve"> N. A multifaceted molecule, nitric oxide in oral and periodontal diseases. </w:t>
      </w:r>
      <w:proofErr w:type="spellStart"/>
      <w:r w:rsidRPr="002340AD">
        <w:rPr>
          <w:i/>
          <w:color w:val="000000" w:themeColor="text1"/>
        </w:rPr>
        <w:t>Clin</w:t>
      </w:r>
      <w:proofErr w:type="spellEnd"/>
      <w:r w:rsidRPr="002340AD">
        <w:rPr>
          <w:i/>
          <w:color w:val="000000" w:themeColor="text1"/>
        </w:rPr>
        <w:t xml:space="preserve"> </w:t>
      </w:r>
      <w:proofErr w:type="spellStart"/>
      <w:r w:rsidRPr="002340AD">
        <w:rPr>
          <w:i/>
          <w:color w:val="000000" w:themeColor="text1"/>
        </w:rPr>
        <w:t>Chim</w:t>
      </w:r>
      <w:proofErr w:type="spellEnd"/>
      <w:r w:rsidRPr="002340AD">
        <w:rPr>
          <w:i/>
          <w:color w:val="000000" w:themeColor="text1"/>
        </w:rPr>
        <w:t xml:space="preserve"> </w:t>
      </w:r>
      <w:proofErr w:type="spellStart"/>
      <w:r w:rsidRPr="002340AD">
        <w:rPr>
          <w:i/>
          <w:color w:val="000000" w:themeColor="text1"/>
        </w:rPr>
        <w:t>Acta</w:t>
      </w:r>
      <w:proofErr w:type="spellEnd"/>
      <w:r w:rsidRPr="002340AD">
        <w:rPr>
          <w:i/>
          <w:color w:val="000000" w:themeColor="text1"/>
        </w:rPr>
        <w:t xml:space="preserve">. </w:t>
      </w:r>
      <w:r w:rsidRPr="002340AD">
        <w:rPr>
          <w:color w:val="000000" w:themeColor="text1"/>
        </w:rPr>
        <w:t>2006</w:t>
      </w:r>
      <w:proofErr w:type="gramStart"/>
      <w:r w:rsidRPr="002340AD">
        <w:rPr>
          <w:color w:val="000000" w:themeColor="text1"/>
        </w:rPr>
        <w:t>;366:90</w:t>
      </w:r>
      <w:proofErr w:type="gramEnd"/>
      <w:r w:rsidRPr="002340AD">
        <w:rPr>
          <w:color w:val="000000" w:themeColor="text1"/>
        </w:rPr>
        <w:t xml:space="preserve">–100. </w:t>
      </w:r>
    </w:p>
    <w:p w14:paraId="2A03C70E" w14:textId="10326F5D" w:rsidR="00CA7B5C" w:rsidRPr="002340AD" w:rsidRDefault="00927CA2" w:rsidP="00A02A3B">
      <w:pPr>
        <w:numPr>
          <w:ilvl w:val="0"/>
          <w:numId w:val="5"/>
        </w:numPr>
        <w:ind w:hanging="360"/>
        <w:jc w:val="both"/>
        <w:rPr>
          <w:color w:val="000000" w:themeColor="text1"/>
        </w:rPr>
      </w:pPr>
      <w:r w:rsidRPr="002340AD">
        <w:rPr>
          <w:color w:val="000000" w:themeColor="text1"/>
        </w:rPr>
        <w:t xml:space="preserve">de Almeida MV, Teixeira FM, de Souza MV, </w:t>
      </w:r>
      <w:proofErr w:type="spellStart"/>
      <w:r w:rsidRPr="002340AD">
        <w:rPr>
          <w:color w:val="000000" w:themeColor="text1"/>
        </w:rPr>
        <w:t>Amarante</w:t>
      </w:r>
      <w:proofErr w:type="spellEnd"/>
      <w:r w:rsidRPr="002340AD">
        <w:rPr>
          <w:color w:val="000000" w:themeColor="text1"/>
        </w:rPr>
        <w:t xml:space="preserve"> GW, </w:t>
      </w:r>
      <w:proofErr w:type="spellStart"/>
      <w:r w:rsidRPr="002340AD">
        <w:rPr>
          <w:color w:val="000000" w:themeColor="text1"/>
        </w:rPr>
        <w:t>Alves</w:t>
      </w:r>
      <w:proofErr w:type="spellEnd"/>
      <w:r w:rsidRPr="002340AD">
        <w:rPr>
          <w:color w:val="000000" w:themeColor="text1"/>
        </w:rPr>
        <w:t xml:space="preserve"> CC, Cardoso SH, et al. Thalidomide analogs from </w:t>
      </w:r>
      <w:proofErr w:type="spellStart"/>
      <w:r w:rsidRPr="002340AD">
        <w:rPr>
          <w:color w:val="000000" w:themeColor="text1"/>
        </w:rPr>
        <w:t>diamines</w:t>
      </w:r>
      <w:proofErr w:type="spellEnd"/>
      <w:r w:rsidRPr="002340AD">
        <w:rPr>
          <w:color w:val="000000" w:themeColor="text1"/>
        </w:rPr>
        <w:t xml:space="preserve">: Synthesis and evaluation as inhibitors of TNF-alpha production. </w:t>
      </w:r>
      <w:proofErr w:type="spellStart"/>
      <w:r w:rsidRPr="002340AD">
        <w:rPr>
          <w:i/>
          <w:color w:val="000000" w:themeColor="text1"/>
        </w:rPr>
        <w:t>Chem</w:t>
      </w:r>
      <w:proofErr w:type="spellEnd"/>
      <w:r w:rsidRPr="002340AD">
        <w:rPr>
          <w:i/>
          <w:color w:val="000000" w:themeColor="text1"/>
        </w:rPr>
        <w:t xml:space="preserve"> Pharm Bull (Tokyo) </w:t>
      </w:r>
      <w:r w:rsidRPr="002340AD">
        <w:rPr>
          <w:color w:val="000000" w:themeColor="text1"/>
        </w:rPr>
        <w:t>2007</w:t>
      </w:r>
      <w:proofErr w:type="gramStart"/>
      <w:r w:rsidRPr="002340AD">
        <w:rPr>
          <w:color w:val="000000" w:themeColor="text1"/>
        </w:rPr>
        <w:t>;55:223</w:t>
      </w:r>
      <w:proofErr w:type="gramEnd"/>
      <w:r w:rsidRPr="002340AD">
        <w:rPr>
          <w:color w:val="000000" w:themeColor="text1"/>
        </w:rPr>
        <w:t xml:space="preserve">–6. </w:t>
      </w:r>
    </w:p>
    <w:p w14:paraId="6DF824D2" w14:textId="3211F187" w:rsidR="00CA7B5C" w:rsidRPr="002340AD" w:rsidRDefault="00927CA2" w:rsidP="00A02A3B">
      <w:pPr>
        <w:numPr>
          <w:ilvl w:val="0"/>
          <w:numId w:val="5"/>
        </w:numPr>
        <w:ind w:hanging="360"/>
        <w:jc w:val="both"/>
        <w:rPr>
          <w:color w:val="000000" w:themeColor="text1"/>
        </w:rPr>
      </w:pPr>
      <w:r w:rsidRPr="002340AD">
        <w:rPr>
          <w:color w:val="000000" w:themeColor="text1"/>
        </w:rPr>
        <w:t xml:space="preserve">Ferreira DT, </w:t>
      </w:r>
      <w:proofErr w:type="spellStart"/>
      <w:r w:rsidRPr="002340AD">
        <w:rPr>
          <w:color w:val="000000" w:themeColor="text1"/>
        </w:rPr>
        <w:t>Alvares</w:t>
      </w:r>
      <w:proofErr w:type="spellEnd"/>
      <w:r w:rsidRPr="002340AD">
        <w:rPr>
          <w:color w:val="000000" w:themeColor="text1"/>
        </w:rPr>
        <w:t xml:space="preserve"> PS, Houghton PJ, </w:t>
      </w:r>
      <w:proofErr w:type="spellStart"/>
      <w:r w:rsidRPr="002340AD">
        <w:rPr>
          <w:color w:val="000000" w:themeColor="text1"/>
        </w:rPr>
        <w:t>Braz-Filho</w:t>
      </w:r>
      <w:proofErr w:type="spellEnd"/>
      <w:r w:rsidRPr="002340AD">
        <w:rPr>
          <w:color w:val="000000" w:themeColor="text1"/>
        </w:rPr>
        <w:t xml:space="preserve"> </w:t>
      </w:r>
      <w:proofErr w:type="spellStart"/>
      <w:r w:rsidRPr="002340AD">
        <w:rPr>
          <w:color w:val="000000" w:themeColor="text1"/>
        </w:rPr>
        <w:t>R.Chemical</w:t>
      </w:r>
      <w:proofErr w:type="spellEnd"/>
      <w:r w:rsidRPr="002340AD">
        <w:rPr>
          <w:color w:val="000000" w:themeColor="text1"/>
        </w:rPr>
        <w:t xml:space="preserve"> constituents from roots of </w:t>
      </w:r>
      <w:proofErr w:type="spellStart"/>
      <w:r w:rsidR="00F02311" w:rsidRPr="00F02311">
        <w:rPr>
          <w:i/>
          <w:color w:val="000000" w:themeColor="text1"/>
        </w:rPr>
        <w:t>Pyrostegia</w:t>
      </w:r>
      <w:proofErr w:type="spellEnd"/>
      <w:r w:rsidR="00F02311" w:rsidRPr="00F02311">
        <w:rPr>
          <w:i/>
          <w:color w:val="000000" w:themeColor="text1"/>
        </w:rPr>
        <w:t xml:space="preserve"> </w:t>
      </w:r>
      <w:proofErr w:type="spellStart"/>
      <w:r w:rsidR="00F02311" w:rsidRPr="00F02311">
        <w:rPr>
          <w:i/>
          <w:color w:val="000000" w:themeColor="text1"/>
        </w:rPr>
        <w:t>venusta</w:t>
      </w:r>
      <w:proofErr w:type="spellEnd"/>
      <w:r w:rsidRPr="002340AD">
        <w:rPr>
          <w:color w:val="000000" w:themeColor="text1"/>
        </w:rPr>
        <w:t xml:space="preserve"> and considerations about its medicinal importance. </w:t>
      </w:r>
      <w:proofErr w:type="spellStart"/>
      <w:r w:rsidRPr="002340AD">
        <w:rPr>
          <w:color w:val="000000" w:themeColor="text1"/>
        </w:rPr>
        <w:t>Quím</w:t>
      </w:r>
      <w:proofErr w:type="spellEnd"/>
      <w:r w:rsidRPr="002340AD">
        <w:rPr>
          <w:color w:val="000000" w:themeColor="text1"/>
        </w:rPr>
        <w:t xml:space="preserve"> Nova. 2000</w:t>
      </w:r>
      <w:proofErr w:type="gramStart"/>
      <w:r w:rsidRPr="002340AD">
        <w:rPr>
          <w:color w:val="000000" w:themeColor="text1"/>
        </w:rPr>
        <w:t>;23:42</w:t>
      </w:r>
      <w:proofErr w:type="gramEnd"/>
      <w:r w:rsidRPr="002340AD">
        <w:rPr>
          <w:color w:val="000000" w:themeColor="text1"/>
        </w:rPr>
        <w:t xml:space="preserve">-46.  </w:t>
      </w:r>
    </w:p>
    <w:p w14:paraId="63A98A18" w14:textId="39965629" w:rsidR="00CA7B5C" w:rsidRPr="002340AD" w:rsidRDefault="00927CA2" w:rsidP="00A02A3B">
      <w:pPr>
        <w:numPr>
          <w:ilvl w:val="0"/>
          <w:numId w:val="5"/>
        </w:numPr>
        <w:ind w:hanging="360"/>
        <w:jc w:val="both"/>
        <w:rPr>
          <w:color w:val="000000" w:themeColor="text1"/>
        </w:rPr>
      </w:pPr>
      <w:proofErr w:type="spellStart"/>
      <w:r w:rsidRPr="002340AD">
        <w:rPr>
          <w:color w:val="000000" w:themeColor="text1"/>
        </w:rPr>
        <w:t>Scalon</w:t>
      </w:r>
      <w:proofErr w:type="spellEnd"/>
      <w:r w:rsidRPr="002340AD">
        <w:rPr>
          <w:color w:val="000000" w:themeColor="text1"/>
        </w:rPr>
        <w:t xml:space="preserve"> SP, Vieira MC, Lima AA, Souza CM, </w:t>
      </w:r>
      <w:proofErr w:type="spellStart"/>
      <w:r w:rsidRPr="002340AD">
        <w:rPr>
          <w:color w:val="000000" w:themeColor="text1"/>
        </w:rPr>
        <w:t>Mussury</w:t>
      </w:r>
      <w:proofErr w:type="spellEnd"/>
      <w:r w:rsidRPr="002340AD">
        <w:rPr>
          <w:color w:val="000000" w:themeColor="text1"/>
        </w:rPr>
        <w:t xml:space="preserve"> RM. </w:t>
      </w:r>
      <w:proofErr w:type="spellStart"/>
      <w:r w:rsidRPr="002340AD">
        <w:rPr>
          <w:color w:val="000000" w:themeColor="text1"/>
        </w:rPr>
        <w:t>Pregerminative</w:t>
      </w:r>
      <w:proofErr w:type="spellEnd"/>
      <w:r w:rsidRPr="002340AD">
        <w:rPr>
          <w:color w:val="000000" w:themeColor="text1"/>
        </w:rPr>
        <w:t xml:space="preserve"> treatments and incubation temperatures on the germination of „</w:t>
      </w:r>
      <w:proofErr w:type="spellStart"/>
      <w:r w:rsidRPr="002340AD">
        <w:rPr>
          <w:color w:val="000000" w:themeColor="text1"/>
        </w:rPr>
        <w:t>cipóde</w:t>
      </w:r>
      <w:proofErr w:type="spellEnd"/>
      <w:r w:rsidRPr="002340AD">
        <w:rPr>
          <w:color w:val="000000" w:themeColor="text1"/>
        </w:rPr>
        <w:t>- São-</w:t>
      </w:r>
      <w:proofErr w:type="spellStart"/>
      <w:r w:rsidRPr="002340AD">
        <w:rPr>
          <w:color w:val="000000" w:themeColor="text1"/>
        </w:rPr>
        <w:t>João</w:t>
      </w:r>
      <w:proofErr w:type="spellEnd"/>
      <w:r w:rsidRPr="002340AD">
        <w:rPr>
          <w:color w:val="000000" w:themeColor="text1"/>
        </w:rPr>
        <w:t>‰ (</w:t>
      </w:r>
      <w:proofErr w:type="spellStart"/>
      <w:r w:rsidR="00F02311" w:rsidRPr="00F02311">
        <w:rPr>
          <w:i/>
          <w:color w:val="000000" w:themeColor="text1"/>
        </w:rPr>
        <w:t>Pyrostegia</w:t>
      </w:r>
      <w:proofErr w:type="spellEnd"/>
      <w:r w:rsidR="00F02311" w:rsidRPr="00F02311">
        <w:rPr>
          <w:i/>
          <w:color w:val="000000" w:themeColor="text1"/>
        </w:rPr>
        <w:t xml:space="preserve"> </w:t>
      </w:r>
      <w:proofErr w:type="spellStart"/>
      <w:r w:rsidR="00F02311" w:rsidRPr="00F02311">
        <w:rPr>
          <w:i/>
          <w:color w:val="000000" w:themeColor="text1"/>
        </w:rPr>
        <w:t>venusta</w:t>
      </w:r>
      <w:proofErr w:type="spellEnd"/>
      <w:r w:rsidRPr="002340AD">
        <w:rPr>
          <w:color w:val="000000" w:themeColor="text1"/>
        </w:rPr>
        <w:t xml:space="preserve"> (Ker </w:t>
      </w:r>
      <w:proofErr w:type="spellStart"/>
      <w:r w:rsidRPr="002340AD">
        <w:rPr>
          <w:color w:val="000000" w:themeColor="text1"/>
        </w:rPr>
        <w:t>Gawl</w:t>
      </w:r>
      <w:proofErr w:type="spellEnd"/>
      <w:r w:rsidRPr="002340AD">
        <w:rPr>
          <w:color w:val="000000" w:themeColor="text1"/>
        </w:rPr>
        <w:t xml:space="preserve">) </w:t>
      </w:r>
      <w:proofErr w:type="spellStart"/>
      <w:r w:rsidRPr="002340AD">
        <w:rPr>
          <w:color w:val="000000" w:themeColor="text1"/>
        </w:rPr>
        <w:t>Miers</w:t>
      </w:r>
      <w:proofErr w:type="spellEnd"/>
      <w:r w:rsidRPr="002340AD">
        <w:rPr>
          <w:color w:val="000000" w:themeColor="text1"/>
        </w:rPr>
        <w:t>)-</w:t>
      </w:r>
      <w:proofErr w:type="spellStart"/>
      <w:r w:rsidRPr="002340AD">
        <w:rPr>
          <w:color w:val="000000" w:themeColor="text1"/>
        </w:rPr>
        <w:t>Bignoniaceae</w:t>
      </w:r>
      <w:proofErr w:type="spellEnd"/>
      <w:r w:rsidRPr="002340AD">
        <w:rPr>
          <w:color w:val="000000" w:themeColor="text1"/>
        </w:rPr>
        <w:t xml:space="preserve">. Rev Bras </w:t>
      </w:r>
      <w:proofErr w:type="spellStart"/>
      <w:r w:rsidRPr="002340AD">
        <w:rPr>
          <w:color w:val="000000" w:themeColor="text1"/>
        </w:rPr>
        <w:t>Plantas</w:t>
      </w:r>
      <w:proofErr w:type="spellEnd"/>
      <w:r w:rsidRPr="002340AD">
        <w:rPr>
          <w:color w:val="000000" w:themeColor="text1"/>
        </w:rPr>
        <w:t xml:space="preserve"> Med. 2008</w:t>
      </w:r>
      <w:proofErr w:type="gramStart"/>
      <w:r w:rsidRPr="002340AD">
        <w:rPr>
          <w:color w:val="000000" w:themeColor="text1"/>
        </w:rPr>
        <w:t>;10:37</w:t>
      </w:r>
      <w:proofErr w:type="gramEnd"/>
      <w:r w:rsidRPr="002340AD">
        <w:rPr>
          <w:color w:val="000000" w:themeColor="text1"/>
        </w:rPr>
        <w:t xml:space="preserve">-42.  </w:t>
      </w:r>
    </w:p>
    <w:p w14:paraId="7A2393A8" w14:textId="1DA1B422" w:rsidR="00CA7B5C" w:rsidRPr="002340AD" w:rsidRDefault="00927CA2" w:rsidP="00A02A3B">
      <w:pPr>
        <w:numPr>
          <w:ilvl w:val="0"/>
          <w:numId w:val="5"/>
        </w:numPr>
        <w:ind w:hanging="360"/>
        <w:jc w:val="both"/>
        <w:rPr>
          <w:color w:val="000000" w:themeColor="text1"/>
        </w:rPr>
      </w:pPr>
      <w:proofErr w:type="spellStart"/>
      <w:r w:rsidRPr="002340AD">
        <w:rPr>
          <w:color w:val="000000" w:themeColor="text1"/>
        </w:rPr>
        <w:t>Veloso</w:t>
      </w:r>
      <w:proofErr w:type="spellEnd"/>
      <w:r w:rsidRPr="002340AD">
        <w:rPr>
          <w:color w:val="000000" w:themeColor="text1"/>
        </w:rPr>
        <w:t xml:space="preserve"> CC, </w:t>
      </w:r>
      <w:proofErr w:type="spellStart"/>
      <w:r w:rsidRPr="002340AD">
        <w:rPr>
          <w:color w:val="000000" w:themeColor="text1"/>
        </w:rPr>
        <w:t>Bitencourta</w:t>
      </w:r>
      <w:proofErr w:type="spellEnd"/>
      <w:r w:rsidRPr="002340AD">
        <w:rPr>
          <w:color w:val="000000" w:themeColor="text1"/>
        </w:rPr>
        <w:t xml:space="preserve"> AD, Cabral LD, </w:t>
      </w:r>
      <w:proofErr w:type="spellStart"/>
      <w:r w:rsidRPr="002340AD">
        <w:rPr>
          <w:color w:val="000000" w:themeColor="text1"/>
        </w:rPr>
        <w:t>Franqui</w:t>
      </w:r>
      <w:proofErr w:type="spellEnd"/>
      <w:r w:rsidRPr="002340AD">
        <w:rPr>
          <w:color w:val="000000" w:themeColor="text1"/>
        </w:rPr>
        <w:t xml:space="preserve"> LS, Dias DF, dos Santos MH, </w:t>
      </w:r>
      <w:proofErr w:type="spellStart"/>
      <w:r w:rsidRPr="002340AD">
        <w:rPr>
          <w:color w:val="000000" w:themeColor="text1"/>
        </w:rPr>
        <w:t>Soncini</w:t>
      </w:r>
      <w:proofErr w:type="spellEnd"/>
      <w:r w:rsidRPr="002340AD">
        <w:rPr>
          <w:color w:val="000000" w:themeColor="text1"/>
        </w:rPr>
        <w:t xml:space="preserve"> R, </w:t>
      </w:r>
      <w:proofErr w:type="spellStart"/>
      <w:r w:rsidRPr="002340AD">
        <w:rPr>
          <w:color w:val="000000" w:themeColor="text1"/>
        </w:rPr>
        <w:t>Giusti-Paiva</w:t>
      </w:r>
      <w:proofErr w:type="spellEnd"/>
      <w:r w:rsidRPr="002340AD">
        <w:rPr>
          <w:color w:val="000000" w:themeColor="text1"/>
        </w:rPr>
        <w:t xml:space="preserve"> A. </w:t>
      </w:r>
      <w:proofErr w:type="spellStart"/>
      <w:r w:rsidR="00F02311" w:rsidRPr="00F02311">
        <w:rPr>
          <w:i/>
          <w:color w:val="000000" w:themeColor="text1"/>
        </w:rPr>
        <w:t>Pyrostegia</w:t>
      </w:r>
      <w:proofErr w:type="spellEnd"/>
      <w:r w:rsidR="00F02311" w:rsidRPr="00F02311">
        <w:rPr>
          <w:i/>
          <w:color w:val="000000" w:themeColor="text1"/>
        </w:rPr>
        <w:t xml:space="preserve"> </w:t>
      </w:r>
      <w:proofErr w:type="spellStart"/>
      <w:r w:rsidR="00F02311" w:rsidRPr="00F02311">
        <w:rPr>
          <w:i/>
          <w:color w:val="000000" w:themeColor="text1"/>
        </w:rPr>
        <w:t>venusta</w:t>
      </w:r>
      <w:proofErr w:type="spellEnd"/>
      <w:r w:rsidRPr="002340AD">
        <w:rPr>
          <w:color w:val="000000" w:themeColor="text1"/>
        </w:rPr>
        <w:t xml:space="preserve"> attenuate the sickness behavior induced by lipopolysaccharide in mice. J </w:t>
      </w:r>
      <w:proofErr w:type="spellStart"/>
      <w:r w:rsidRPr="002340AD">
        <w:rPr>
          <w:color w:val="000000" w:themeColor="text1"/>
        </w:rPr>
        <w:t>Ethnopharmacol</w:t>
      </w:r>
      <w:proofErr w:type="spellEnd"/>
      <w:r w:rsidRPr="002340AD">
        <w:rPr>
          <w:color w:val="000000" w:themeColor="text1"/>
        </w:rPr>
        <w:t>. 2010</w:t>
      </w:r>
      <w:proofErr w:type="gramStart"/>
      <w:r w:rsidRPr="002340AD">
        <w:rPr>
          <w:color w:val="000000" w:themeColor="text1"/>
        </w:rPr>
        <w:t>;132:355</w:t>
      </w:r>
      <w:proofErr w:type="gramEnd"/>
      <w:r w:rsidRPr="002340AD">
        <w:rPr>
          <w:color w:val="000000" w:themeColor="text1"/>
        </w:rPr>
        <w:t xml:space="preserve">-358.  </w:t>
      </w:r>
    </w:p>
    <w:p w14:paraId="41E4852C" w14:textId="06AB292D" w:rsidR="00CA7B5C" w:rsidRPr="002340AD" w:rsidRDefault="00927CA2" w:rsidP="00A02A3B">
      <w:pPr>
        <w:numPr>
          <w:ilvl w:val="0"/>
          <w:numId w:val="5"/>
        </w:numPr>
        <w:ind w:hanging="360"/>
        <w:jc w:val="both"/>
        <w:rPr>
          <w:color w:val="000000" w:themeColor="text1"/>
        </w:rPr>
      </w:pPr>
      <w:r w:rsidRPr="002340AD">
        <w:rPr>
          <w:color w:val="000000" w:themeColor="text1"/>
        </w:rPr>
        <w:t xml:space="preserve">Singh S, </w:t>
      </w:r>
      <w:proofErr w:type="spellStart"/>
      <w:r w:rsidRPr="002340AD">
        <w:rPr>
          <w:color w:val="000000" w:themeColor="text1"/>
        </w:rPr>
        <w:t>Rana</w:t>
      </w:r>
      <w:proofErr w:type="spellEnd"/>
      <w:r w:rsidRPr="002340AD">
        <w:rPr>
          <w:color w:val="000000" w:themeColor="text1"/>
        </w:rPr>
        <w:t xml:space="preserve"> A and </w:t>
      </w:r>
      <w:proofErr w:type="spellStart"/>
      <w:r w:rsidRPr="002340AD">
        <w:rPr>
          <w:color w:val="000000" w:themeColor="text1"/>
        </w:rPr>
        <w:t>Chauhan</w:t>
      </w:r>
      <w:proofErr w:type="spellEnd"/>
      <w:r w:rsidRPr="002340AD">
        <w:rPr>
          <w:color w:val="000000" w:themeColor="text1"/>
        </w:rPr>
        <w:t xml:space="preserve"> SVS. Impact of environmental changes on the reproductive biology in </w:t>
      </w:r>
      <w:proofErr w:type="spellStart"/>
      <w:r w:rsidR="00F02311" w:rsidRPr="00F02311">
        <w:rPr>
          <w:i/>
          <w:color w:val="000000" w:themeColor="text1"/>
        </w:rPr>
        <w:t>Pyrostegia</w:t>
      </w:r>
      <w:proofErr w:type="spellEnd"/>
      <w:r w:rsidR="00F02311" w:rsidRPr="00F02311">
        <w:rPr>
          <w:i/>
          <w:color w:val="000000" w:themeColor="text1"/>
        </w:rPr>
        <w:t xml:space="preserve"> </w:t>
      </w:r>
      <w:proofErr w:type="spellStart"/>
      <w:r w:rsidR="00F02311" w:rsidRPr="00F02311">
        <w:rPr>
          <w:i/>
          <w:color w:val="000000" w:themeColor="text1"/>
        </w:rPr>
        <w:t>venusta</w:t>
      </w:r>
      <w:proofErr w:type="spellEnd"/>
      <w:r w:rsidRPr="002340AD">
        <w:rPr>
          <w:color w:val="000000" w:themeColor="text1"/>
        </w:rPr>
        <w:t xml:space="preserve"> </w:t>
      </w:r>
      <w:proofErr w:type="spellStart"/>
      <w:r w:rsidRPr="002340AD">
        <w:rPr>
          <w:color w:val="000000" w:themeColor="text1"/>
        </w:rPr>
        <w:t>Presl</w:t>
      </w:r>
      <w:proofErr w:type="spellEnd"/>
      <w:r w:rsidRPr="002340AD">
        <w:rPr>
          <w:color w:val="000000" w:themeColor="text1"/>
        </w:rPr>
        <w:t>. J Environ Biol. 2009</w:t>
      </w:r>
      <w:proofErr w:type="gramStart"/>
      <w:r w:rsidRPr="002340AD">
        <w:rPr>
          <w:color w:val="000000" w:themeColor="text1"/>
        </w:rPr>
        <w:t>;30</w:t>
      </w:r>
      <w:proofErr w:type="gramEnd"/>
      <w:r w:rsidRPr="002340AD">
        <w:rPr>
          <w:color w:val="000000" w:themeColor="text1"/>
        </w:rPr>
        <w:t xml:space="preserve">(2): 271-273.  </w:t>
      </w:r>
    </w:p>
    <w:p w14:paraId="76D5CD9C" w14:textId="02210B8E" w:rsidR="00CA7B5C" w:rsidRPr="002340AD" w:rsidRDefault="00927CA2" w:rsidP="00A02A3B">
      <w:pPr>
        <w:numPr>
          <w:ilvl w:val="0"/>
          <w:numId w:val="5"/>
        </w:numPr>
        <w:ind w:hanging="360"/>
        <w:jc w:val="both"/>
        <w:rPr>
          <w:color w:val="000000" w:themeColor="text1"/>
        </w:rPr>
      </w:pPr>
      <w:proofErr w:type="spellStart"/>
      <w:r w:rsidRPr="002340AD">
        <w:rPr>
          <w:color w:val="000000" w:themeColor="text1"/>
        </w:rPr>
        <w:lastRenderedPageBreak/>
        <w:t>Ndayisenga</w:t>
      </w:r>
      <w:proofErr w:type="spellEnd"/>
      <w:r w:rsidRPr="002340AD">
        <w:rPr>
          <w:color w:val="000000" w:themeColor="text1"/>
        </w:rPr>
        <w:t xml:space="preserve"> I. </w:t>
      </w:r>
      <w:proofErr w:type="spellStart"/>
      <w:r w:rsidR="00F02311" w:rsidRPr="00F02311">
        <w:rPr>
          <w:i/>
          <w:color w:val="000000" w:themeColor="text1"/>
        </w:rPr>
        <w:t>Pyrostegia</w:t>
      </w:r>
      <w:proofErr w:type="spellEnd"/>
      <w:r w:rsidR="00F02311" w:rsidRPr="00F02311">
        <w:rPr>
          <w:i/>
          <w:color w:val="000000" w:themeColor="text1"/>
        </w:rPr>
        <w:t xml:space="preserve"> </w:t>
      </w:r>
      <w:proofErr w:type="spellStart"/>
      <w:r w:rsidR="00F02311" w:rsidRPr="00F02311">
        <w:rPr>
          <w:i/>
          <w:color w:val="000000" w:themeColor="text1"/>
        </w:rPr>
        <w:t>venusta</w:t>
      </w:r>
      <w:proofErr w:type="spellEnd"/>
      <w:r w:rsidRPr="002340AD">
        <w:rPr>
          <w:color w:val="000000" w:themeColor="text1"/>
        </w:rPr>
        <w:t xml:space="preserve"> </w:t>
      </w:r>
      <w:proofErr w:type="spellStart"/>
      <w:r w:rsidRPr="002340AD">
        <w:rPr>
          <w:color w:val="000000" w:themeColor="text1"/>
        </w:rPr>
        <w:t>ker</w:t>
      </w:r>
      <w:proofErr w:type="spellEnd"/>
      <w:r w:rsidRPr="002340AD">
        <w:rPr>
          <w:color w:val="000000" w:themeColor="text1"/>
        </w:rPr>
        <w:t xml:space="preserve"> </w:t>
      </w:r>
      <w:proofErr w:type="spellStart"/>
      <w:r w:rsidRPr="002340AD">
        <w:rPr>
          <w:color w:val="000000" w:themeColor="text1"/>
        </w:rPr>
        <w:t>Gwal</w:t>
      </w:r>
      <w:proofErr w:type="spellEnd"/>
      <w:r w:rsidRPr="002340AD">
        <w:rPr>
          <w:color w:val="000000" w:themeColor="text1"/>
        </w:rPr>
        <w:t xml:space="preserve"> </w:t>
      </w:r>
      <w:proofErr w:type="spellStart"/>
      <w:r w:rsidRPr="002340AD">
        <w:rPr>
          <w:color w:val="000000" w:themeColor="text1"/>
        </w:rPr>
        <w:t>Miers</w:t>
      </w:r>
      <w:proofErr w:type="spellEnd"/>
      <w:r w:rsidRPr="002340AD">
        <w:rPr>
          <w:color w:val="000000" w:themeColor="text1"/>
        </w:rPr>
        <w:t xml:space="preserve">. In Thesis: </w:t>
      </w:r>
      <w:proofErr w:type="spellStart"/>
      <w:r w:rsidRPr="002340AD">
        <w:rPr>
          <w:color w:val="000000" w:themeColor="text1"/>
        </w:rPr>
        <w:t>Butare</w:t>
      </w:r>
      <w:proofErr w:type="spellEnd"/>
      <w:r w:rsidRPr="002340AD">
        <w:rPr>
          <w:color w:val="000000" w:themeColor="text1"/>
        </w:rPr>
        <w:t xml:space="preserve"> city ornamental plant taxonomy and phytogeography; Submitted for the award of </w:t>
      </w:r>
      <w:proofErr w:type="spellStart"/>
      <w:r w:rsidRPr="002340AD">
        <w:rPr>
          <w:color w:val="000000" w:themeColor="text1"/>
        </w:rPr>
        <w:t>BachelorÊs</w:t>
      </w:r>
      <w:proofErr w:type="spellEnd"/>
      <w:r w:rsidRPr="002340AD">
        <w:rPr>
          <w:color w:val="000000" w:themeColor="text1"/>
        </w:rPr>
        <w:t xml:space="preserve"> degree in Biology in University of Rwanda  </w:t>
      </w:r>
    </w:p>
    <w:p w14:paraId="033DD7B5" w14:textId="4940F7E6" w:rsidR="00CA7B5C" w:rsidRPr="002340AD" w:rsidRDefault="00DF63E0" w:rsidP="00A02A3B">
      <w:pPr>
        <w:numPr>
          <w:ilvl w:val="0"/>
          <w:numId w:val="5"/>
        </w:numPr>
        <w:ind w:hanging="360"/>
        <w:jc w:val="both"/>
        <w:rPr>
          <w:color w:val="000000" w:themeColor="text1"/>
        </w:rPr>
      </w:pPr>
      <w:hyperlink r:id="rId27">
        <w:r w:rsidR="00927CA2" w:rsidRPr="002340AD">
          <w:rPr>
            <w:color w:val="000000" w:themeColor="text1"/>
            <w:u w:val="single" w:color="0563C1"/>
          </w:rPr>
          <w:t xml:space="preserve">URL:http://www.biology.nur.ac.rw/IMG/pdf/Ndayisenga_I_2011.pdf </w:t>
        </w:r>
      </w:hyperlink>
      <w:hyperlink r:id="rId28">
        <w:r w:rsidR="00927CA2" w:rsidRPr="002340AD">
          <w:rPr>
            <w:color w:val="000000" w:themeColor="text1"/>
          </w:rPr>
          <w:t xml:space="preserve"> </w:t>
        </w:r>
      </w:hyperlink>
      <w:proofErr w:type="spellStart"/>
      <w:r w:rsidR="00927CA2" w:rsidRPr="002340AD">
        <w:rPr>
          <w:color w:val="000000" w:themeColor="text1"/>
        </w:rPr>
        <w:t>Dubey</w:t>
      </w:r>
      <w:proofErr w:type="spellEnd"/>
      <w:r w:rsidR="00927CA2" w:rsidRPr="002340AD">
        <w:rPr>
          <w:color w:val="000000" w:themeColor="text1"/>
        </w:rPr>
        <w:t xml:space="preserve"> R, </w:t>
      </w:r>
      <w:proofErr w:type="spellStart"/>
      <w:r w:rsidR="00927CA2" w:rsidRPr="002340AD">
        <w:rPr>
          <w:color w:val="000000" w:themeColor="text1"/>
        </w:rPr>
        <w:t>Misra</w:t>
      </w:r>
      <w:proofErr w:type="spellEnd"/>
      <w:r w:rsidR="00927CA2" w:rsidRPr="002340AD">
        <w:rPr>
          <w:color w:val="000000" w:themeColor="text1"/>
        </w:rPr>
        <w:t xml:space="preserve"> KJ. Chemical components of </w:t>
      </w:r>
      <w:proofErr w:type="spellStart"/>
      <w:r w:rsidR="00F02311" w:rsidRPr="00F02311">
        <w:rPr>
          <w:i/>
          <w:color w:val="000000" w:themeColor="text1"/>
        </w:rPr>
        <w:t>Pyrostegia</w:t>
      </w:r>
      <w:proofErr w:type="spellEnd"/>
      <w:r w:rsidR="00F02311" w:rsidRPr="00F02311">
        <w:rPr>
          <w:i/>
          <w:color w:val="000000" w:themeColor="text1"/>
        </w:rPr>
        <w:t xml:space="preserve"> </w:t>
      </w:r>
      <w:proofErr w:type="spellStart"/>
      <w:r w:rsidR="00F02311" w:rsidRPr="00F02311">
        <w:rPr>
          <w:i/>
          <w:color w:val="000000" w:themeColor="text1"/>
        </w:rPr>
        <w:t>venusta</w:t>
      </w:r>
      <w:proofErr w:type="spellEnd"/>
      <w:r w:rsidR="00927CA2" w:rsidRPr="002340AD">
        <w:rPr>
          <w:color w:val="000000" w:themeColor="text1"/>
        </w:rPr>
        <w:t xml:space="preserve"> flowers. J </w:t>
      </w:r>
      <w:proofErr w:type="spellStart"/>
      <w:r w:rsidR="00927CA2" w:rsidRPr="002340AD">
        <w:rPr>
          <w:color w:val="000000" w:themeColor="text1"/>
        </w:rPr>
        <w:t>Indn</w:t>
      </w:r>
      <w:proofErr w:type="spellEnd"/>
      <w:r w:rsidR="00927CA2" w:rsidRPr="002340AD">
        <w:rPr>
          <w:color w:val="000000" w:themeColor="text1"/>
        </w:rPr>
        <w:t xml:space="preserve"> </w:t>
      </w:r>
      <w:proofErr w:type="spellStart"/>
      <w:r w:rsidR="00927CA2" w:rsidRPr="002340AD">
        <w:rPr>
          <w:color w:val="000000" w:themeColor="text1"/>
        </w:rPr>
        <w:t>Chem</w:t>
      </w:r>
      <w:proofErr w:type="spellEnd"/>
      <w:r w:rsidR="00927CA2" w:rsidRPr="002340AD">
        <w:rPr>
          <w:color w:val="000000" w:themeColor="text1"/>
        </w:rPr>
        <w:t xml:space="preserve"> Soc. 1976</w:t>
      </w:r>
      <w:proofErr w:type="gramStart"/>
      <w:r w:rsidR="00927CA2" w:rsidRPr="002340AD">
        <w:rPr>
          <w:color w:val="000000" w:themeColor="text1"/>
        </w:rPr>
        <w:t>;53</w:t>
      </w:r>
      <w:proofErr w:type="gramEnd"/>
      <w:r w:rsidR="00927CA2" w:rsidRPr="002340AD">
        <w:rPr>
          <w:color w:val="000000" w:themeColor="text1"/>
        </w:rPr>
        <w:t xml:space="preserve">: 378381.  </w:t>
      </w:r>
    </w:p>
    <w:p w14:paraId="7B6ABEA9" w14:textId="616A0BB1" w:rsidR="00CA7B5C" w:rsidRPr="00A02A3B" w:rsidRDefault="00927CA2" w:rsidP="00A02A3B">
      <w:pPr>
        <w:numPr>
          <w:ilvl w:val="0"/>
          <w:numId w:val="5"/>
        </w:numPr>
        <w:spacing w:after="16"/>
        <w:ind w:hanging="360"/>
        <w:jc w:val="both"/>
        <w:rPr>
          <w:color w:val="000000" w:themeColor="text1"/>
        </w:rPr>
      </w:pPr>
      <w:proofErr w:type="spellStart"/>
      <w:r w:rsidRPr="002340AD">
        <w:rPr>
          <w:color w:val="000000" w:themeColor="text1"/>
        </w:rPr>
        <w:t>Harbone</w:t>
      </w:r>
      <w:proofErr w:type="spellEnd"/>
      <w:r w:rsidRPr="002340AD">
        <w:rPr>
          <w:color w:val="000000" w:themeColor="text1"/>
        </w:rPr>
        <w:t xml:space="preserve"> JB. Comparative biochemistry of the flavonoids VI Flavonoid patterns in the </w:t>
      </w:r>
      <w:proofErr w:type="spellStart"/>
      <w:r w:rsidRPr="00A02A3B">
        <w:rPr>
          <w:color w:val="000000" w:themeColor="text1"/>
        </w:rPr>
        <w:t>Bignoniaceae</w:t>
      </w:r>
      <w:proofErr w:type="spellEnd"/>
      <w:r w:rsidRPr="00A02A3B">
        <w:rPr>
          <w:color w:val="000000" w:themeColor="text1"/>
        </w:rPr>
        <w:t xml:space="preserve"> and </w:t>
      </w:r>
      <w:proofErr w:type="spellStart"/>
      <w:r w:rsidRPr="00A02A3B">
        <w:rPr>
          <w:color w:val="000000" w:themeColor="text1"/>
        </w:rPr>
        <w:t>Gesneriaceae</w:t>
      </w:r>
      <w:proofErr w:type="spellEnd"/>
      <w:r w:rsidRPr="00A02A3B">
        <w:rPr>
          <w:color w:val="000000" w:themeColor="text1"/>
        </w:rPr>
        <w:t xml:space="preserve">. </w:t>
      </w:r>
      <w:proofErr w:type="spellStart"/>
      <w:r w:rsidRPr="00A02A3B">
        <w:rPr>
          <w:color w:val="000000" w:themeColor="text1"/>
        </w:rPr>
        <w:t>Phytochem</w:t>
      </w:r>
      <w:proofErr w:type="spellEnd"/>
      <w:r w:rsidRPr="00A02A3B">
        <w:rPr>
          <w:color w:val="000000" w:themeColor="text1"/>
        </w:rPr>
        <w:t xml:space="preserve">.  1967;6: 1646-1651  </w:t>
      </w:r>
    </w:p>
    <w:p w14:paraId="492151F4" w14:textId="77777777" w:rsidR="00CA7B5C" w:rsidRPr="002340AD" w:rsidRDefault="00927CA2" w:rsidP="00A02A3B">
      <w:pPr>
        <w:numPr>
          <w:ilvl w:val="0"/>
          <w:numId w:val="5"/>
        </w:numPr>
        <w:ind w:hanging="360"/>
        <w:jc w:val="both"/>
        <w:rPr>
          <w:color w:val="000000" w:themeColor="text1"/>
        </w:rPr>
      </w:pPr>
      <w:r w:rsidRPr="002340AD">
        <w:rPr>
          <w:color w:val="000000" w:themeColor="text1"/>
        </w:rPr>
        <w:t xml:space="preserve">Blatt CTT, Santos MD, </w:t>
      </w:r>
      <w:proofErr w:type="spellStart"/>
      <w:r w:rsidRPr="002340AD">
        <w:rPr>
          <w:color w:val="000000" w:themeColor="text1"/>
        </w:rPr>
        <w:t>Salatino</w:t>
      </w:r>
      <w:proofErr w:type="spellEnd"/>
      <w:r w:rsidRPr="002340AD">
        <w:rPr>
          <w:color w:val="000000" w:themeColor="text1"/>
        </w:rPr>
        <w:t xml:space="preserve"> A. Flavonoids of </w:t>
      </w:r>
      <w:proofErr w:type="spellStart"/>
      <w:r w:rsidRPr="002340AD">
        <w:rPr>
          <w:color w:val="000000" w:themeColor="text1"/>
        </w:rPr>
        <w:t>Bignoniaceae</w:t>
      </w:r>
      <w:proofErr w:type="spellEnd"/>
      <w:r w:rsidRPr="002340AD">
        <w:rPr>
          <w:color w:val="000000" w:themeColor="text1"/>
        </w:rPr>
        <w:t xml:space="preserve"> from "</w:t>
      </w:r>
      <w:proofErr w:type="spellStart"/>
      <w:r w:rsidRPr="002340AD">
        <w:rPr>
          <w:color w:val="000000" w:themeColor="text1"/>
        </w:rPr>
        <w:t>cerrado</w:t>
      </w:r>
      <w:proofErr w:type="spellEnd"/>
      <w:r w:rsidRPr="002340AD">
        <w:rPr>
          <w:color w:val="000000" w:themeColor="text1"/>
        </w:rPr>
        <w:t xml:space="preserve">" and their possible taxonomic significance. Plant </w:t>
      </w:r>
      <w:proofErr w:type="spellStart"/>
      <w:r w:rsidRPr="002340AD">
        <w:rPr>
          <w:color w:val="000000" w:themeColor="text1"/>
        </w:rPr>
        <w:t>Syst</w:t>
      </w:r>
      <w:proofErr w:type="spellEnd"/>
      <w:r w:rsidRPr="002340AD">
        <w:rPr>
          <w:color w:val="000000" w:themeColor="text1"/>
        </w:rPr>
        <w:t xml:space="preserve"> </w:t>
      </w:r>
      <w:proofErr w:type="spellStart"/>
      <w:r w:rsidRPr="002340AD">
        <w:rPr>
          <w:color w:val="000000" w:themeColor="text1"/>
        </w:rPr>
        <w:t>Evol</w:t>
      </w:r>
      <w:proofErr w:type="spellEnd"/>
      <w:r w:rsidRPr="002340AD">
        <w:rPr>
          <w:color w:val="000000" w:themeColor="text1"/>
        </w:rPr>
        <w:t>. 1998</w:t>
      </w:r>
      <w:proofErr w:type="gramStart"/>
      <w:r w:rsidRPr="002340AD">
        <w:rPr>
          <w:color w:val="000000" w:themeColor="text1"/>
        </w:rPr>
        <w:t>;210</w:t>
      </w:r>
      <w:proofErr w:type="gramEnd"/>
      <w:r w:rsidRPr="002340AD">
        <w:rPr>
          <w:color w:val="000000" w:themeColor="text1"/>
        </w:rPr>
        <w:t xml:space="preserve">: 289-292.  </w:t>
      </w:r>
    </w:p>
    <w:p w14:paraId="1E51E186" w14:textId="448FB1C9" w:rsidR="00CA7B5C" w:rsidRPr="002340AD" w:rsidRDefault="00927CA2" w:rsidP="00A02A3B">
      <w:pPr>
        <w:numPr>
          <w:ilvl w:val="0"/>
          <w:numId w:val="5"/>
        </w:numPr>
        <w:ind w:hanging="360"/>
        <w:jc w:val="both"/>
        <w:rPr>
          <w:color w:val="000000" w:themeColor="text1"/>
        </w:rPr>
      </w:pPr>
      <w:r w:rsidRPr="002340AD">
        <w:rPr>
          <w:color w:val="000000" w:themeColor="text1"/>
        </w:rPr>
        <w:t xml:space="preserve">Roy P, </w:t>
      </w:r>
      <w:proofErr w:type="spellStart"/>
      <w:r w:rsidRPr="002340AD">
        <w:rPr>
          <w:color w:val="000000" w:themeColor="text1"/>
        </w:rPr>
        <w:t>Amdekar</w:t>
      </w:r>
      <w:proofErr w:type="spellEnd"/>
      <w:r w:rsidRPr="002340AD">
        <w:rPr>
          <w:color w:val="000000" w:themeColor="text1"/>
        </w:rPr>
        <w:t xml:space="preserve"> S, Kumar A, and Singh V. Preliminary study of the antioxidant properties of flowers and roots of </w:t>
      </w:r>
      <w:proofErr w:type="spellStart"/>
      <w:r w:rsidR="00F02311" w:rsidRPr="00F02311">
        <w:rPr>
          <w:i/>
          <w:color w:val="000000" w:themeColor="text1"/>
        </w:rPr>
        <w:t>Pyrostegia</w:t>
      </w:r>
      <w:proofErr w:type="spellEnd"/>
      <w:r w:rsidR="00F02311" w:rsidRPr="00F02311">
        <w:rPr>
          <w:i/>
          <w:color w:val="000000" w:themeColor="text1"/>
        </w:rPr>
        <w:t xml:space="preserve"> </w:t>
      </w:r>
      <w:proofErr w:type="spellStart"/>
      <w:r w:rsidR="00F02311" w:rsidRPr="00F02311">
        <w:rPr>
          <w:i/>
          <w:color w:val="000000" w:themeColor="text1"/>
        </w:rPr>
        <w:t>venusta</w:t>
      </w:r>
      <w:proofErr w:type="spellEnd"/>
      <w:r w:rsidRPr="002340AD">
        <w:rPr>
          <w:color w:val="000000" w:themeColor="text1"/>
        </w:rPr>
        <w:t xml:space="preserve"> (Ker </w:t>
      </w:r>
      <w:proofErr w:type="spellStart"/>
      <w:r w:rsidRPr="002340AD">
        <w:rPr>
          <w:color w:val="000000" w:themeColor="text1"/>
        </w:rPr>
        <w:t>Gawl</w:t>
      </w:r>
      <w:proofErr w:type="spellEnd"/>
      <w:r w:rsidRPr="002340AD">
        <w:rPr>
          <w:color w:val="000000" w:themeColor="text1"/>
        </w:rPr>
        <w:t xml:space="preserve">) </w:t>
      </w:r>
      <w:proofErr w:type="spellStart"/>
      <w:r w:rsidRPr="002340AD">
        <w:rPr>
          <w:color w:val="000000" w:themeColor="text1"/>
        </w:rPr>
        <w:t>Miers</w:t>
      </w:r>
      <w:proofErr w:type="spellEnd"/>
      <w:r w:rsidRPr="002340AD">
        <w:rPr>
          <w:color w:val="000000" w:themeColor="text1"/>
        </w:rPr>
        <w:t xml:space="preserve">.  BMC Complement </w:t>
      </w:r>
      <w:proofErr w:type="spellStart"/>
      <w:r w:rsidRPr="002340AD">
        <w:rPr>
          <w:color w:val="000000" w:themeColor="text1"/>
        </w:rPr>
        <w:t>Altern</w:t>
      </w:r>
      <w:proofErr w:type="spellEnd"/>
      <w:r w:rsidRPr="002340AD">
        <w:rPr>
          <w:color w:val="000000" w:themeColor="text1"/>
        </w:rPr>
        <w:t xml:space="preserve"> Med. 2011</w:t>
      </w:r>
      <w:proofErr w:type="gramStart"/>
      <w:r w:rsidRPr="002340AD">
        <w:rPr>
          <w:color w:val="000000" w:themeColor="text1"/>
        </w:rPr>
        <w:t>;11</w:t>
      </w:r>
      <w:proofErr w:type="gramEnd"/>
      <w:r w:rsidRPr="002340AD">
        <w:rPr>
          <w:color w:val="000000" w:themeColor="text1"/>
        </w:rPr>
        <w:t xml:space="preserve">: article 69.  </w:t>
      </w:r>
    </w:p>
    <w:p w14:paraId="46458A07" w14:textId="77777777" w:rsidR="00CA7B5C" w:rsidRPr="002340AD" w:rsidRDefault="00927CA2" w:rsidP="00A02A3B">
      <w:pPr>
        <w:numPr>
          <w:ilvl w:val="0"/>
          <w:numId w:val="5"/>
        </w:numPr>
        <w:ind w:hanging="360"/>
        <w:jc w:val="both"/>
        <w:rPr>
          <w:color w:val="000000" w:themeColor="text1"/>
        </w:rPr>
      </w:pPr>
      <w:r w:rsidRPr="002340AD">
        <w:rPr>
          <w:color w:val="000000" w:themeColor="text1"/>
        </w:rPr>
        <w:t xml:space="preserve">Gupta MB, </w:t>
      </w:r>
      <w:proofErr w:type="spellStart"/>
      <w:r w:rsidRPr="002340AD">
        <w:rPr>
          <w:color w:val="000000" w:themeColor="text1"/>
        </w:rPr>
        <w:t>Nath</w:t>
      </w:r>
      <w:proofErr w:type="spellEnd"/>
      <w:r w:rsidRPr="002340AD">
        <w:rPr>
          <w:color w:val="000000" w:themeColor="text1"/>
        </w:rPr>
        <w:t xml:space="preserve"> R, </w:t>
      </w:r>
      <w:proofErr w:type="spellStart"/>
      <w:r w:rsidRPr="002340AD">
        <w:rPr>
          <w:color w:val="000000" w:themeColor="text1"/>
        </w:rPr>
        <w:t>Srivastava</w:t>
      </w:r>
      <w:proofErr w:type="spellEnd"/>
      <w:r w:rsidRPr="002340AD">
        <w:rPr>
          <w:color w:val="000000" w:themeColor="text1"/>
        </w:rPr>
        <w:t xml:space="preserve"> N, </w:t>
      </w:r>
      <w:proofErr w:type="spellStart"/>
      <w:r w:rsidRPr="002340AD">
        <w:rPr>
          <w:color w:val="000000" w:themeColor="text1"/>
        </w:rPr>
        <w:t>Shanker</w:t>
      </w:r>
      <w:proofErr w:type="spellEnd"/>
      <w:r w:rsidRPr="002340AD">
        <w:rPr>
          <w:color w:val="000000" w:themeColor="text1"/>
        </w:rPr>
        <w:t xml:space="preserve"> K, </w:t>
      </w:r>
      <w:proofErr w:type="spellStart"/>
      <w:r w:rsidRPr="002340AD">
        <w:rPr>
          <w:color w:val="000000" w:themeColor="text1"/>
        </w:rPr>
        <w:t>Kishor</w:t>
      </w:r>
      <w:proofErr w:type="spellEnd"/>
      <w:r w:rsidRPr="002340AD">
        <w:rPr>
          <w:color w:val="000000" w:themeColor="text1"/>
        </w:rPr>
        <w:t xml:space="preserve"> K, </w:t>
      </w:r>
      <w:proofErr w:type="spellStart"/>
      <w:r w:rsidRPr="002340AD">
        <w:rPr>
          <w:color w:val="000000" w:themeColor="text1"/>
        </w:rPr>
        <w:t>Bhargava</w:t>
      </w:r>
      <w:proofErr w:type="spellEnd"/>
      <w:r w:rsidRPr="002340AD">
        <w:rPr>
          <w:color w:val="000000" w:themeColor="text1"/>
        </w:rPr>
        <w:t xml:space="preserve"> KP. Anti-inflammatory and antipyretic activities of beta-</w:t>
      </w:r>
      <w:proofErr w:type="spellStart"/>
      <w:r w:rsidRPr="002340AD">
        <w:rPr>
          <w:color w:val="000000" w:themeColor="text1"/>
        </w:rPr>
        <w:t>sitosterol</w:t>
      </w:r>
      <w:proofErr w:type="spellEnd"/>
      <w:r w:rsidRPr="002340AD">
        <w:rPr>
          <w:color w:val="000000" w:themeColor="text1"/>
        </w:rPr>
        <w:t xml:space="preserve">. </w:t>
      </w:r>
      <w:proofErr w:type="spellStart"/>
      <w:proofErr w:type="gramStart"/>
      <w:r w:rsidRPr="002340AD">
        <w:rPr>
          <w:color w:val="000000" w:themeColor="text1"/>
        </w:rPr>
        <w:t>Planta</w:t>
      </w:r>
      <w:proofErr w:type="spellEnd"/>
      <w:r w:rsidRPr="002340AD">
        <w:rPr>
          <w:color w:val="000000" w:themeColor="text1"/>
        </w:rPr>
        <w:t xml:space="preserve">  Med</w:t>
      </w:r>
      <w:proofErr w:type="gramEnd"/>
      <w:r w:rsidRPr="002340AD">
        <w:rPr>
          <w:color w:val="000000" w:themeColor="text1"/>
        </w:rPr>
        <w:t>.  1980</w:t>
      </w:r>
      <w:proofErr w:type="gramStart"/>
      <w:r w:rsidRPr="002340AD">
        <w:rPr>
          <w:color w:val="000000" w:themeColor="text1"/>
        </w:rPr>
        <w:t>;39</w:t>
      </w:r>
      <w:proofErr w:type="gramEnd"/>
      <w:r w:rsidRPr="002340AD">
        <w:rPr>
          <w:color w:val="000000" w:themeColor="text1"/>
        </w:rPr>
        <w:t xml:space="preserve">: 157-163.  </w:t>
      </w:r>
    </w:p>
    <w:p w14:paraId="74CCF8CB" w14:textId="77777777" w:rsidR="00CA7B5C" w:rsidRPr="002340AD" w:rsidRDefault="00927CA2" w:rsidP="00A02A3B">
      <w:pPr>
        <w:numPr>
          <w:ilvl w:val="0"/>
          <w:numId w:val="5"/>
        </w:numPr>
        <w:ind w:hanging="360"/>
        <w:jc w:val="both"/>
        <w:rPr>
          <w:color w:val="000000" w:themeColor="text1"/>
        </w:rPr>
      </w:pPr>
      <w:proofErr w:type="spellStart"/>
      <w:r w:rsidRPr="002340AD">
        <w:rPr>
          <w:color w:val="000000" w:themeColor="text1"/>
        </w:rPr>
        <w:t>Shen</w:t>
      </w:r>
      <w:proofErr w:type="spellEnd"/>
      <w:r w:rsidRPr="002340AD">
        <w:rPr>
          <w:color w:val="000000" w:themeColor="text1"/>
        </w:rPr>
        <w:t xml:space="preserve"> </w:t>
      </w:r>
      <w:proofErr w:type="gramStart"/>
      <w:r w:rsidRPr="002340AD">
        <w:rPr>
          <w:color w:val="000000" w:themeColor="text1"/>
        </w:rPr>
        <w:t>KH,</w:t>
      </w:r>
      <w:proofErr w:type="gramEnd"/>
      <w:r w:rsidRPr="002340AD">
        <w:rPr>
          <w:color w:val="000000" w:themeColor="text1"/>
        </w:rPr>
        <w:t xml:space="preserve"> Hung SH, Yin LT, Huang CS, Chao CH, Liu CL, Shih YW. </w:t>
      </w:r>
      <w:proofErr w:type="spellStart"/>
      <w:r w:rsidRPr="002340AD">
        <w:rPr>
          <w:color w:val="000000" w:themeColor="text1"/>
        </w:rPr>
        <w:t>Acacetin</w:t>
      </w:r>
      <w:proofErr w:type="spellEnd"/>
      <w:r w:rsidRPr="002340AD">
        <w:rPr>
          <w:color w:val="000000" w:themeColor="text1"/>
        </w:rPr>
        <w:t xml:space="preserve">, a flavonoid, inhibits the invasion and migration of human prostate cancer DU145 cells via inactivation of the p38 MAPK signaling pathway. </w:t>
      </w:r>
      <w:proofErr w:type="spellStart"/>
      <w:r w:rsidRPr="002340AD">
        <w:rPr>
          <w:color w:val="000000" w:themeColor="text1"/>
        </w:rPr>
        <w:t>Mol</w:t>
      </w:r>
      <w:proofErr w:type="spellEnd"/>
      <w:r w:rsidRPr="002340AD">
        <w:rPr>
          <w:color w:val="000000" w:themeColor="text1"/>
        </w:rPr>
        <w:t xml:space="preserve"> Cell Biol. 2010;333: 279-291 </w:t>
      </w:r>
    </w:p>
    <w:p w14:paraId="7671842C" w14:textId="77777777" w:rsidR="00CA7B5C" w:rsidRPr="002340AD" w:rsidRDefault="00927CA2" w:rsidP="00A02A3B">
      <w:pPr>
        <w:numPr>
          <w:ilvl w:val="0"/>
          <w:numId w:val="5"/>
        </w:numPr>
        <w:ind w:hanging="360"/>
        <w:jc w:val="both"/>
        <w:rPr>
          <w:color w:val="000000" w:themeColor="text1"/>
        </w:rPr>
      </w:pPr>
      <w:r w:rsidRPr="002340AD">
        <w:rPr>
          <w:color w:val="000000" w:themeColor="text1"/>
        </w:rPr>
        <w:t xml:space="preserve">URL for Dukes phytochemical and </w:t>
      </w:r>
      <w:proofErr w:type="spellStart"/>
      <w:r w:rsidRPr="002340AD">
        <w:rPr>
          <w:color w:val="000000" w:themeColor="text1"/>
        </w:rPr>
        <w:t>ethnobotanical</w:t>
      </w:r>
      <w:proofErr w:type="spellEnd"/>
      <w:r w:rsidRPr="002340AD">
        <w:rPr>
          <w:color w:val="000000" w:themeColor="text1"/>
        </w:rPr>
        <w:t xml:space="preserve"> databases-</w:t>
      </w:r>
      <w:hyperlink r:id="rId29">
        <w:r w:rsidRPr="002340AD">
          <w:rPr>
            <w:color w:val="000000" w:themeColor="text1"/>
          </w:rPr>
          <w:t xml:space="preserve"> </w:t>
        </w:r>
      </w:hyperlink>
      <w:hyperlink r:id="rId30">
        <w:r w:rsidRPr="002340AD">
          <w:rPr>
            <w:color w:val="000000" w:themeColor="text1"/>
            <w:u w:val="single" w:color="0563C1"/>
          </w:rPr>
          <w:t>http://www.ars</w:t>
        </w:r>
      </w:hyperlink>
      <w:hyperlink r:id="rId31"/>
      <w:hyperlink r:id="rId32">
        <w:r w:rsidRPr="002340AD">
          <w:rPr>
            <w:color w:val="000000" w:themeColor="text1"/>
            <w:u w:val="single" w:color="0563C1"/>
          </w:rPr>
          <w:t>grin.gov/cgi</w:t>
        </w:r>
      </w:hyperlink>
      <w:hyperlink r:id="rId33">
        <w:r w:rsidRPr="002340AD">
          <w:rPr>
            <w:color w:val="000000" w:themeColor="text1"/>
            <w:u w:val="single" w:color="0563C1"/>
          </w:rPr>
          <w:t>-</w:t>
        </w:r>
      </w:hyperlink>
      <w:hyperlink r:id="rId34">
        <w:r w:rsidRPr="002340AD">
          <w:rPr>
            <w:color w:val="000000" w:themeColor="text1"/>
            <w:u w:val="single" w:color="0563C1"/>
          </w:rPr>
          <w:t>bin/duke/listChemicals.pl</w:t>
        </w:r>
      </w:hyperlink>
      <w:hyperlink r:id="rId35">
        <w:r w:rsidRPr="002340AD">
          <w:rPr>
            <w:color w:val="000000" w:themeColor="text1"/>
          </w:rPr>
          <w:t xml:space="preserve"> </w:t>
        </w:r>
      </w:hyperlink>
      <w:hyperlink r:id="rId36">
        <w:r w:rsidRPr="002340AD">
          <w:rPr>
            <w:color w:val="000000" w:themeColor="text1"/>
          </w:rPr>
          <w:t xml:space="preserve"> </w:t>
        </w:r>
      </w:hyperlink>
    </w:p>
    <w:p w14:paraId="7BE872B5" w14:textId="77777777" w:rsidR="00CA7B5C" w:rsidRPr="002340AD" w:rsidRDefault="00927CA2" w:rsidP="00A02A3B">
      <w:pPr>
        <w:numPr>
          <w:ilvl w:val="0"/>
          <w:numId w:val="5"/>
        </w:numPr>
        <w:ind w:hanging="360"/>
        <w:jc w:val="both"/>
        <w:rPr>
          <w:color w:val="000000" w:themeColor="text1"/>
        </w:rPr>
      </w:pPr>
      <w:r w:rsidRPr="002340AD">
        <w:rPr>
          <w:color w:val="000000" w:themeColor="text1"/>
        </w:rPr>
        <w:t xml:space="preserve">Pan MH, Lai CS, Wang YJ, Ho CT. </w:t>
      </w:r>
      <w:proofErr w:type="spellStart"/>
      <w:r w:rsidRPr="002340AD">
        <w:rPr>
          <w:color w:val="000000" w:themeColor="text1"/>
        </w:rPr>
        <w:t>Acacetin</w:t>
      </w:r>
      <w:proofErr w:type="spellEnd"/>
      <w:r w:rsidRPr="002340AD">
        <w:rPr>
          <w:color w:val="000000" w:themeColor="text1"/>
        </w:rPr>
        <w:t xml:space="preserve"> suppressed LPS-induced up expression of </w:t>
      </w:r>
      <w:proofErr w:type="spellStart"/>
      <w:r w:rsidRPr="002340AD">
        <w:rPr>
          <w:color w:val="000000" w:themeColor="text1"/>
        </w:rPr>
        <w:t>iNOS</w:t>
      </w:r>
      <w:proofErr w:type="spellEnd"/>
      <w:r w:rsidRPr="002340AD">
        <w:rPr>
          <w:color w:val="000000" w:themeColor="text1"/>
        </w:rPr>
        <w:t xml:space="preserve"> and COX-2 in murine macrophages and TPA-induced tumor promotion in mice. </w:t>
      </w:r>
      <w:proofErr w:type="spellStart"/>
      <w:r w:rsidRPr="002340AD">
        <w:rPr>
          <w:color w:val="000000" w:themeColor="text1"/>
        </w:rPr>
        <w:t>Biochem</w:t>
      </w:r>
      <w:proofErr w:type="spellEnd"/>
      <w:r w:rsidRPr="002340AD">
        <w:rPr>
          <w:color w:val="000000" w:themeColor="text1"/>
        </w:rPr>
        <w:t xml:space="preserve"> </w:t>
      </w:r>
      <w:proofErr w:type="spellStart"/>
      <w:r w:rsidRPr="002340AD">
        <w:rPr>
          <w:color w:val="000000" w:themeColor="text1"/>
        </w:rPr>
        <w:t>Pharmacol</w:t>
      </w:r>
      <w:proofErr w:type="spellEnd"/>
      <w:r w:rsidRPr="002340AD">
        <w:rPr>
          <w:color w:val="000000" w:themeColor="text1"/>
        </w:rPr>
        <w:t>. 2006</w:t>
      </w:r>
      <w:proofErr w:type="gramStart"/>
      <w:r w:rsidRPr="002340AD">
        <w:rPr>
          <w:color w:val="000000" w:themeColor="text1"/>
        </w:rPr>
        <w:t>;72:1293</w:t>
      </w:r>
      <w:proofErr w:type="gramEnd"/>
      <w:r w:rsidRPr="002340AD">
        <w:rPr>
          <w:color w:val="000000" w:themeColor="text1"/>
        </w:rPr>
        <w:t xml:space="preserve">-1303.  </w:t>
      </w:r>
    </w:p>
    <w:p w14:paraId="1F858B28" w14:textId="77777777" w:rsidR="00CA7B5C" w:rsidRPr="002340AD" w:rsidRDefault="00927CA2" w:rsidP="00A02A3B">
      <w:pPr>
        <w:numPr>
          <w:ilvl w:val="0"/>
          <w:numId w:val="5"/>
        </w:numPr>
        <w:ind w:hanging="360"/>
        <w:jc w:val="both"/>
        <w:rPr>
          <w:color w:val="000000" w:themeColor="text1"/>
        </w:rPr>
      </w:pPr>
      <w:r w:rsidRPr="002340AD">
        <w:rPr>
          <w:color w:val="000000" w:themeColor="text1"/>
        </w:rPr>
        <w:t xml:space="preserve">Pan MH, Hsieh MC, Hsu PC, Ho SY, Lai CS, Wu H, </w:t>
      </w:r>
      <w:proofErr w:type="gramStart"/>
      <w:r w:rsidRPr="002340AD">
        <w:rPr>
          <w:color w:val="000000" w:themeColor="text1"/>
        </w:rPr>
        <w:t>Sang</w:t>
      </w:r>
      <w:proofErr w:type="gramEnd"/>
      <w:r w:rsidRPr="002340AD">
        <w:rPr>
          <w:color w:val="000000" w:themeColor="text1"/>
        </w:rPr>
        <w:t xml:space="preserve"> S, Ho CT. 6-Shogaol suppressed lipopolysaccharide-induced up-expression of </w:t>
      </w:r>
      <w:proofErr w:type="spellStart"/>
      <w:r w:rsidRPr="002340AD">
        <w:rPr>
          <w:color w:val="000000" w:themeColor="text1"/>
        </w:rPr>
        <w:t>iNOS</w:t>
      </w:r>
      <w:proofErr w:type="spellEnd"/>
      <w:r w:rsidRPr="002340AD">
        <w:rPr>
          <w:color w:val="000000" w:themeColor="text1"/>
        </w:rPr>
        <w:t xml:space="preserve"> and COX-2 in murine macrophages. </w:t>
      </w:r>
      <w:proofErr w:type="spellStart"/>
      <w:r w:rsidRPr="002340AD">
        <w:rPr>
          <w:color w:val="000000" w:themeColor="text1"/>
        </w:rPr>
        <w:t>Mol</w:t>
      </w:r>
      <w:proofErr w:type="spellEnd"/>
      <w:r w:rsidRPr="002340AD">
        <w:rPr>
          <w:color w:val="000000" w:themeColor="text1"/>
        </w:rPr>
        <w:t xml:space="preserve"> </w:t>
      </w:r>
      <w:proofErr w:type="spellStart"/>
      <w:r w:rsidRPr="002340AD">
        <w:rPr>
          <w:color w:val="000000" w:themeColor="text1"/>
        </w:rPr>
        <w:t>Nutr</w:t>
      </w:r>
      <w:proofErr w:type="spellEnd"/>
      <w:r w:rsidRPr="002340AD">
        <w:rPr>
          <w:color w:val="000000" w:themeColor="text1"/>
        </w:rPr>
        <w:t xml:space="preserve"> Food Res. 2008</w:t>
      </w:r>
      <w:proofErr w:type="gramStart"/>
      <w:r w:rsidRPr="002340AD">
        <w:rPr>
          <w:color w:val="000000" w:themeColor="text1"/>
        </w:rPr>
        <w:t>;52</w:t>
      </w:r>
      <w:proofErr w:type="gramEnd"/>
      <w:r w:rsidRPr="002340AD">
        <w:rPr>
          <w:color w:val="000000" w:themeColor="text1"/>
        </w:rPr>
        <w:t xml:space="preserve">(12):1467-77.  </w:t>
      </w:r>
    </w:p>
    <w:p w14:paraId="648CC8D3" w14:textId="121945FB" w:rsidR="00CA7B5C" w:rsidRPr="002340AD" w:rsidRDefault="00927CA2" w:rsidP="00A02A3B">
      <w:pPr>
        <w:ind w:left="470" w:firstLine="0"/>
        <w:jc w:val="both"/>
        <w:rPr>
          <w:color w:val="000000" w:themeColor="text1"/>
        </w:rPr>
      </w:pPr>
      <w:r w:rsidRPr="002340AD">
        <w:rPr>
          <w:color w:val="000000" w:themeColor="text1"/>
        </w:rPr>
        <w:t xml:space="preserve"> </w:t>
      </w:r>
    </w:p>
    <w:p w14:paraId="080141C3" w14:textId="3C723765" w:rsidR="00CA7B5C" w:rsidRDefault="00927CA2" w:rsidP="00A02A3B">
      <w:pPr>
        <w:spacing w:after="0" w:line="259" w:lineRule="auto"/>
        <w:ind w:left="0" w:firstLine="0"/>
        <w:jc w:val="both"/>
      </w:pPr>
      <w:r>
        <w:t xml:space="preserve"> </w:t>
      </w:r>
    </w:p>
    <w:sectPr w:rsidR="00CA7B5C" w:rsidSect="00A02A3B">
      <w:footerReference w:type="default" r:id="rId37"/>
      <w:pgSz w:w="11906" w:h="16838"/>
      <w:pgMar w:top="1166" w:right="1443" w:bottom="842" w:left="1985" w:header="720"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8FA90A" w14:textId="77777777" w:rsidR="00DF63E0" w:rsidRDefault="00DF63E0" w:rsidP="00571BA6">
      <w:pPr>
        <w:spacing w:after="0" w:line="240" w:lineRule="auto"/>
      </w:pPr>
      <w:r>
        <w:separator/>
      </w:r>
    </w:p>
  </w:endnote>
  <w:endnote w:type="continuationSeparator" w:id="0">
    <w:p w14:paraId="547772F6" w14:textId="77777777" w:rsidR="00DF63E0" w:rsidRDefault="00DF63E0" w:rsidP="00571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6249590"/>
      <w:docPartObj>
        <w:docPartGallery w:val="Page Numbers (Bottom of Page)"/>
        <w:docPartUnique/>
      </w:docPartObj>
    </w:sdtPr>
    <w:sdtEndPr>
      <w:rPr>
        <w:color w:val="7F7F7F" w:themeColor="background1" w:themeShade="7F"/>
        <w:spacing w:val="60"/>
      </w:rPr>
    </w:sdtEndPr>
    <w:sdtContent>
      <w:p w14:paraId="753FB2C8" w14:textId="6420CF4C" w:rsidR="009A6E67" w:rsidRDefault="009A6E67">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02311" w:rsidRPr="00F02311">
          <w:rPr>
            <w:b/>
            <w:bCs/>
            <w:noProof/>
          </w:rPr>
          <w:t>10</w:t>
        </w:r>
        <w:r>
          <w:rPr>
            <w:b/>
            <w:bCs/>
            <w:noProof/>
          </w:rPr>
          <w:fldChar w:fldCharType="end"/>
        </w:r>
        <w:r>
          <w:rPr>
            <w:b/>
            <w:bCs/>
          </w:rPr>
          <w:t xml:space="preserve"> | </w:t>
        </w:r>
        <w:proofErr w:type="spellStart"/>
        <w:r w:rsidR="00F02311" w:rsidRPr="00F02311">
          <w:rPr>
            <w:i/>
            <w:sz w:val="20"/>
            <w:szCs w:val="16"/>
          </w:rPr>
          <w:t>Pyrostegia</w:t>
        </w:r>
        <w:proofErr w:type="spellEnd"/>
        <w:r w:rsidR="00F02311" w:rsidRPr="00F02311">
          <w:rPr>
            <w:i/>
            <w:sz w:val="20"/>
            <w:szCs w:val="16"/>
          </w:rPr>
          <w:t xml:space="preserve"> </w:t>
        </w:r>
        <w:proofErr w:type="spellStart"/>
        <w:r w:rsidR="00F02311" w:rsidRPr="00F02311">
          <w:rPr>
            <w:i/>
            <w:sz w:val="20"/>
            <w:szCs w:val="16"/>
          </w:rPr>
          <w:t>venusta</w:t>
        </w:r>
        <w:proofErr w:type="spellEnd"/>
      </w:p>
    </w:sdtContent>
  </w:sdt>
  <w:p w14:paraId="5A48F84D" w14:textId="77777777" w:rsidR="009A6E67" w:rsidRDefault="009A6E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EBF467" w14:textId="77777777" w:rsidR="00DF63E0" w:rsidRDefault="00DF63E0" w:rsidP="00571BA6">
      <w:pPr>
        <w:spacing w:after="0" w:line="240" w:lineRule="auto"/>
      </w:pPr>
      <w:r>
        <w:separator/>
      </w:r>
    </w:p>
  </w:footnote>
  <w:footnote w:type="continuationSeparator" w:id="0">
    <w:p w14:paraId="4C37E789" w14:textId="77777777" w:rsidR="00DF63E0" w:rsidRDefault="00DF63E0" w:rsidP="00571B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A20F1"/>
    <w:multiLevelType w:val="hybridMultilevel"/>
    <w:tmpl w:val="D4BA6A0E"/>
    <w:lvl w:ilvl="0" w:tplc="372260C0">
      <w:start w:val="3"/>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CC06B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A0CC8E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3C63D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5211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6760DB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F401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FE612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C0A7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D2B5F00"/>
    <w:multiLevelType w:val="hybridMultilevel"/>
    <w:tmpl w:val="BCD02976"/>
    <w:lvl w:ilvl="0" w:tplc="1152F0DA">
      <w:start w:val="3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E046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3685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D632D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C884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12F9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DC0A5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47204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42F5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130B2F4A"/>
    <w:multiLevelType w:val="hybridMultilevel"/>
    <w:tmpl w:val="EE2479A6"/>
    <w:lvl w:ilvl="0" w:tplc="440289B6">
      <w:start w:val="96"/>
      <w:numFmt w:val="decimal"/>
      <w:lvlText w:val="%1."/>
      <w:lvlJc w:val="left"/>
      <w:pPr>
        <w:ind w:left="4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60F63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4F73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DCB5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02744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0D06D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AC24B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94A4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8421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39F53B71"/>
    <w:multiLevelType w:val="hybridMultilevel"/>
    <w:tmpl w:val="5CE08156"/>
    <w:lvl w:ilvl="0" w:tplc="5F8AA898">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42326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5C28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828B5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DA403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7ED12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BEE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98E2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1426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46672E4C"/>
    <w:multiLevelType w:val="hybridMultilevel"/>
    <w:tmpl w:val="974EF074"/>
    <w:lvl w:ilvl="0" w:tplc="25F8F4D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4E736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16255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4BA0DC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C480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50656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BCFE7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124DC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3622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6AC251F7"/>
    <w:multiLevelType w:val="hybridMultilevel"/>
    <w:tmpl w:val="507061EC"/>
    <w:lvl w:ilvl="0" w:tplc="0A20E774">
      <w:start w:val="70"/>
      <w:numFmt w:val="decimal"/>
      <w:pStyle w:val="Heading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00504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52B2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B09E6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4E29D3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8E6B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92F7A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A6AB3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A066D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7ED1607F"/>
    <w:multiLevelType w:val="hybridMultilevel"/>
    <w:tmpl w:val="8A2409EA"/>
    <w:lvl w:ilvl="0" w:tplc="C59CAB96">
      <w:start w:val="3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218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0248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C0D3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5C76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82254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4832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7A11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38D7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6"/>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7B5C"/>
    <w:rsid w:val="00020380"/>
    <w:rsid w:val="00075B2F"/>
    <w:rsid w:val="000915E5"/>
    <w:rsid w:val="00091F4E"/>
    <w:rsid w:val="000D4FED"/>
    <w:rsid w:val="000E60F6"/>
    <w:rsid w:val="000F2828"/>
    <w:rsid w:val="001142E2"/>
    <w:rsid w:val="00115F9A"/>
    <w:rsid w:val="0011696C"/>
    <w:rsid w:val="0013239A"/>
    <w:rsid w:val="00162CF7"/>
    <w:rsid w:val="001D3CA4"/>
    <w:rsid w:val="002340AD"/>
    <w:rsid w:val="0025446D"/>
    <w:rsid w:val="00254EBB"/>
    <w:rsid w:val="002D73A4"/>
    <w:rsid w:val="00395467"/>
    <w:rsid w:val="003B1AE6"/>
    <w:rsid w:val="003F54A0"/>
    <w:rsid w:val="00424883"/>
    <w:rsid w:val="00430156"/>
    <w:rsid w:val="004622D3"/>
    <w:rsid w:val="004813B2"/>
    <w:rsid w:val="00497B68"/>
    <w:rsid w:val="004B327F"/>
    <w:rsid w:val="004F3441"/>
    <w:rsid w:val="005211C6"/>
    <w:rsid w:val="00533AEE"/>
    <w:rsid w:val="00540E39"/>
    <w:rsid w:val="00571BA6"/>
    <w:rsid w:val="00571F09"/>
    <w:rsid w:val="00585F9F"/>
    <w:rsid w:val="005C6137"/>
    <w:rsid w:val="005D5A64"/>
    <w:rsid w:val="00611913"/>
    <w:rsid w:val="006277EC"/>
    <w:rsid w:val="0063086D"/>
    <w:rsid w:val="00636DCD"/>
    <w:rsid w:val="00682DE9"/>
    <w:rsid w:val="00746D40"/>
    <w:rsid w:val="0075563C"/>
    <w:rsid w:val="007C3428"/>
    <w:rsid w:val="007C5C7F"/>
    <w:rsid w:val="008111D9"/>
    <w:rsid w:val="00814D09"/>
    <w:rsid w:val="008C30BB"/>
    <w:rsid w:val="00927BA8"/>
    <w:rsid w:val="00927CA2"/>
    <w:rsid w:val="00932E71"/>
    <w:rsid w:val="009353E9"/>
    <w:rsid w:val="00947225"/>
    <w:rsid w:val="00967B07"/>
    <w:rsid w:val="009A6E67"/>
    <w:rsid w:val="009D09AD"/>
    <w:rsid w:val="00A02A3B"/>
    <w:rsid w:val="00A33765"/>
    <w:rsid w:val="00A579FD"/>
    <w:rsid w:val="00AC4B97"/>
    <w:rsid w:val="00AC71E3"/>
    <w:rsid w:val="00B24B3A"/>
    <w:rsid w:val="00B318E1"/>
    <w:rsid w:val="00B71F30"/>
    <w:rsid w:val="00BB0289"/>
    <w:rsid w:val="00BC274E"/>
    <w:rsid w:val="00BC5E26"/>
    <w:rsid w:val="00BC6F88"/>
    <w:rsid w:val="00BE5E9F"/>
    <w:rsid w:val="00C93B9A"/>
    <w:rsid w:val="00C93ED6"/>
    <w:rsid w:val="00CA7B5C"/>
    <w:rsid w:val="00CC037C"/>
    <w:rsid w:val="00CC6946"/>
    <w:rsid w:val="00CE451D"/>
    <w:rsid w:val="00CF0F11"/>
    <w:rsid w:val="00D11664"/>
    <w:rsid w:val="00DC0B9B"/>
    <w:rsid w:val="00DC2EA9"/>
    <w:rsid w:val="00DE2F2F"/>
    <w:rsid w:val="00DE4CDA"/>
    <w:rsid w:val="00DF63E0"/>
    <w:rsid w:val="00E6630C"/>
    <w:rsid w:val="00E70C1D"/>
    <w:rsid w:val="00E95623"/>
    <w:rsid w:val="00EB6C45"/>
    <w:rsid w:val="00F02311"/>
    <w:rsid w:val="00F10001"/>
    <w:rsid w:val="00F22581"/>
    <w:rsid w:val="00F83812"/>
    <w:rsid w:val="00FD756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7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380"/>
    <w:pPr>
      <w:spacing w:after="125" w:line="28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7"/>
      </w:numPr>
      <w:spacing w:after="205"/>
      <w:ind w:left="10" w:hanging="10"/>
      <w:outlineLvl w:val="0"/>
    </w:pPr>
    <w:rPr>
      <w:rFonts w:ascii="Times New Roman" w:eastAsia="Times New Roman" w:hAnsi="Times New Roman" w:cs="Times New Roman"/>
      <w:color w:val="0563C1"/>
      <w:sz w:val="24"/>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563C1"/>
      <w:sz w:val="24"/>
      <w:u w:val="single" w:color="0563C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71BA6"/>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571BA6"/>
    <w:rPr>
      <w:rFonts w:ascii="Times New Roman" w:eastAsia="Times New Roman" w:hAnsi="Times New Roman" w:cs="Mangal"/>
      <w:color w:val="000000"/>
      <w:sz w:val="24"/>
    </w:rPr>
  </w:style>
  <w:style w:type="paragraph" w:styleId="Footer">
    <w:name w:val="footer"/>
    <w:basedOn w:val="Normal"/>
    <w:link w:val="FooterChar"/>
    <w:uiPriority w:val="99"/>
    <w:unhideWhenUsed/>
    <w:rsid w:val="00571BA6"/>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571BA6"/>
    <w:rPr>
      <w:rFonts w:ascii="Times New Roman" w:eastAsia="Times New Roman" w:hAnsi="Times New Roman" w:cs="Mangal"/>
      <w:color w:val="000000"/>
      <w:sz w:val="24"/>
    </w:rPr>
  </w:style>
  <w:style w:type="paragraph" w:styleId="BalloonText">
    <w:name w:val="Balloon Text"/>
    <w:basedOn w:val="Normal"/>
    <w:link w:val="BalloonTextChar"/>
    <w:uiPriority w:val="99"/>
    <w:semiHidden/>
    <w:unhideWhenUsed/>
    <w:rsid w:val="0063086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3086D"/>
    <w:rPr>
      <w:rFonts w:ascii="Tahoma" w:eastAsia="Times New Roman" w:hAnsi="Tahoma" w:cs="Mangal"/>
      <w:color w:val="000000"/>
      <w:sz w:val="16"/>
      <w:szCs w:val="14"/>
    </w:rPr>
  </w:style>
  <w:style w:type="character" w:styleId="Hyperlink">
    <w:name w:val="Hyperlink"/>
    <w:basedOn w:val="DefaultParagraphFont"/>
    <w:uiPriority w:val="99"/>
    <w:semiHidden/>
    <w:unhideWhenUsed/>
    <w:rsid w:val="00927CA2"/>
    <w:rPr>
      <w:color w:val="0000FF"/>
      <w:u w:val="single"/>
    </w:rPr>
  </w:style>
  <w:style w:type="character" w:styleId="Emphasis">
    <w:name w:val="Emphasis"/>
    <w:basedOn w:val="DefaultParagraphFont"/>
    <w:uiPriority w:val="20"/>
    <w:qFormat/>
    <w:rsid w:val="00F22581"/>
    <w:rPr>
      <w:i/>
      <w:iCs/>
    </w:rPr>
  </w:style>
  <w:style w:type="character" w:customStyle="1" w:styleId="match">
    <w:name w:val="match"/>
    <w:basedOn w:val="DefaultParagraphFont"/>
    <w:rsid w:val="009A6E67"/>
  </w:style>
  <w:style w:type="paragraph" w:styleId="NormalWeb">
    <w:name w:val="Normal (Web)"/>
    <w:basedOn w:val="Normal"/>
    <w:uiPriority w:val="99"/>
    <w:semiHidden/>
    <w:unhideWhenUsed/>
    <w:rsid w:val="008C30BB"/>
    <w:pPr>
      <w:spacing w:before="100" w:beforeAutospacing="1" w:after="100" w:afterAutospacing="1" w:line="240" w:lineRule="auto"/>
      <w:ind w:left="0" w:firstLine="0"/>
    </w:pPr>
    <w:rPr>
      <w:color w:val="auto"/>
      <w:kern w:val="0"/>
      <w:szCs w:val="24"/>
      <w:lang w:val="en-IN" w:eastAsia="en-IN" w:bidi="ar-SA"/>
      <w14:ligatures w14:val="none"/>
    </w:rPr>
  </w:style>
  <w:style w:type="character" w:styleId="Strong">
    <w:name w:val="Strong"/>
    <w:basedOn w:val="DefaultParagraphFont"/>
    <w:uiPriority w:val="22"/>
    <w:qFormat/>
    <w:rsid w:val="008C30BB"/>
    <w:rPr>
      <w:b/>
      <w:bCs/>
    </w:rPr>
  </w:style>
  <w:style w:type="paragraph" w:styleId="ListParagraph">
    <w:name w:val="List Paragraph"/>
    <w:basedOn w:val="Normal"/>
    <w:uiPriority w:val="34"/>
    <w:qFormat/>
    <w:rsid w:val="006277EC"/>
    <w:pPr>
      <w:ind w:left="720"/>
      <w:contextualSpacing/>
    </w:pPr>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380"/>
    <w:pPr>
      <w:spacing w:after="125" w:line="288"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numPr>
        <w:numId w:val="7"/>
      </w:numPr>
      <w:spacing w:after="205"/>
      <w:ind w:left="10" w:hanging="10"/>
      <w:outlineLvl w:val="0"/>
    </w:pPr>
    <w:rPr>
      <w:rFonts w:ascii="Times New Roman" w:eastAsia="Times New Roman" w:hAnsi="Times New Roman" w:cs="Times New Roman"/>
      <w:color w:val="0563C1"/>
      <w:sz w:val="24"/>
      <w:u w:val="single" w:color="0563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563C1"/>
      <w:sz w:val="24"/>
      <w:u w:val="single" w:color="0563C1"/>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71BA6"/>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571BA6"/>
    <w:rPr>
      <w:rFonts w:ascii="Times New Roman" w:eastAsia="Times New Roman" w:hAnsi="Times New Roman" w:cs="Mangal"/>
      <w:color w:val="000000"/>
      <w:sz w:val="24"/>
    </w:rPr>
  </w:style>
  <w:style w:type="paragraph" w:styleId="Footer">
    <w:name w:val="footer"/>
    <w:basedOn w:val="Normal"/>
    <w:link w:val="FooterChar"/>
    <w:uiPriority w:val="99"/>
    <w:unhideWhenUsed/>
    <w:rsid w:val="00571BA6"/>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571BA6"/>
    <w:rPr>
      <w:rFonts w:ascii="Times New Roman" w:eastAsia="Times New Roman" w:hAnsi="Times New Roman" w:cs="Mangal"/>
      <w:color w:val="000000"/>
      <w:sz w:val="24"/>
    </w:rPr>
  </w:style>
  <w:style w:type="paragraph" w:styleId="BalloonText">
    <w:name w:val="Balloon Text"/>
    <w:basedOn w:val="Normal"/>
    <w:link w:val="BalloonTextChar"/>
    <w:uiPriority w:val="99"/>
    <w:semiHidden/>
    <w:unhideWhenUsed/>
    <w:rsid w:val="0063086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3086D"/>
    <w:rPr>
      <w:rFonts w:ascii="Tahoma" w:eastAsia="Times New Roman" w:hAnsi="Tahoma" w:cs="Mangal"/>
      <w:color w:val="000000"/>
      <w:sz w:val="16"/>
      <w:szCs w:val="14"/>
    </w:rPr>
  </w:style>
  <w:style w:type="character" w:styleId="Hyperlink">
    <w:name w:val="Hyperlink"/>
    <w:basedOn w:val="DefaultParagraphFont"/>
    <w:uiPriority w:val="99"/>
    <w:semiHidden/>
    <w:unhideWhenUsed/>
    <w:rsid w:val="00927CA2"/>
    <w:rPr>
      <w:color w:val="0000FF"/>
      <w:u w:val="single"/>
    </w:rPr>
  </w:style>
  <w:style w:type="character" w:styleId="Emphasis">
    <w:name w:val="Emphasis"/>
    <w:basedOn w:val="DefaultParagraphFont"/>
    <w:uiPriority w:val="20"/>
    <w:qFormat/>
    <w:rsid w:val="00F22581"/>
    <w:rPr>
      <w:i/>
      <w:iCs/>
    </w:rPr>
  </w:style>
  <w:style w:type="character" w:customStyle="1" w:styleId="match">
    <w:name w:val="match"/>
    <w:basedOn w:val="DefaultParagraphFont"/>
    <w:rsid w:val="009A6E67"/>
  </w:style>
  <w:style w:type="paragraph" w:styleId="NormalWeb">
    <w:name w:val="Normal (Web)"/>
    <w:basedOn w:val="Normal"/>
    <w:uiPriority w:val="99"/>
    <w:semiHidden/>
    <w:unhideWhenUsed/>
    <w:rsid w:val="008C30BB"/>
    <w:pPr>
      <w:spacing w:before="100" w:beforeAutospacing="1" w:after="100" w:afterAutospacing="1" w:line="240" w:lineRule="auto"/>
      <w:ind w:left="0" w:firstLine="0"/>
    </w:pPr>
    <w:rPr>
      <w:color w:val="auto"/>
      <w:kern w:val="0"/>
      <w:szCs w:val="24"/>
      <w:lang w:val="en-IN" w:eastAsia="en-IN" w:bidi="ar-SA"/>
      <w14:ligatures w14:val="none"/>
    </w:rPr>
  </w:style>
  <w:style w:type="character" w:styleId="Strong">
    <w:name w:val="Strong"/>
    <w:basedOn w:val="DefaultParagraphFont"/>
    <w:uiPriority w:val="22"/>
    <w:qFormat/>
    <w:rsid w:val="008C30BB"/>
    <w:rPr>
      <w:b/>
      <w:bCs/>
    </w:rPr>
  </w:style>
  <w:style w:type="paragraph" w:styleId="ListParagraph">
    <w:name w:val="List Paragraph"/>
    <w:basedOn w:val="Normal"/>
    <w:uiPriority w:val="34"/>
    <w:qFormat/>
    <w:rsid w:val="006277EC"/>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444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png"/><Relationship Id="rId26" Type="http://schemas.openxmlformats.org/officeDocument/2006/relationships/hyperlink" Target="https://pubmed.ncbi.nlm.nih.gov/11276870"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hyperlink" Target="http://www.ars-grin.gov/cgi-bin/duke/listChemicals.pl%2049"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www.ars-grin.gov/cgi-bin/duke/listChemicals.pl%2049"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g"/><Relationship Id="rId29" Type="http://schemas.openxmlformats.org/officeDocument/2006/relationships/hyperlink" Target="http://www.ars-grin.gov/cgi-bin/duke/listChemicals.pl%20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6.png"/><Relationship Id="rId32" Type="http://schemas.openxmlformats.org/officeDocument/2006/relationships/hyperlink" Target="http://www.ars-grin.gov/cgi-bin/duke/listChemicals.pl%2049" TargetMode="External"/><Relationship Id="rId37"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www.biology.nur.ac.rw/IMG/pdf/Ndayisenga_I_2011.pdf" TargetMode="External"/><Relationship Id="rId36" Type="http://schemas.openxmlformats.org/officeDocument/2006/relationships/hyperlink" Target="http://www.ars-grin.gov/cgi-bin/duke/listChemicals.pl%2049" TargetMode="External"/><Relationship Id="rId10" Type="http://schemas.openxmlformats.org/officeDocument/2006/relationships/image" Target="media/image2.jpg"/><Relationship Id="rId19" Type="http://schemas.openxmlformats.org/officeDocument/2006/relationships/image" Target="media/image11.jpg"/><Relationship Id="rId31" Type="http://schemas.openxmlformats.org/officeDocument/2006/relationships/hyperlink" Target="http://www.ars-grin.gov/cgi-bin/duke/listChemicals.pl%2049"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www.biology.nur.ac.rw/IMG/pdf/Ndayisenga_I_2011.pdf" TargetMode="External"/><Relationship Id="rId30" Type="http://schemas.openxmlformats.org/officeDocument/2006/relationships/hyperlink" Target="http://www.ars-grin.gov/cgi-bin/duke/listChemicals.pl%2049" TargetMode="External"/><Relationship Id="rId35" Type="http://schemas.openxmlformats.org/officeDocument/2006/relationships/hyperlink" Target="http://www.ars-grin.gov/cgi-bin/duke/listChemicals.pl%20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8DEC8-B82F-466D-A0E1-EA54E88E4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13</Pages>
  <Words>4225</Words>
  <Characters>24083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harshita agarwal</dc:creator>
  <cp:lastModifiedBy>Dell</cp:lastModifiedBy>
  <cp:revision>11</cp:revision>
  <dcterms:created xsi:type="dcterms:W3CDTF">2023-07-23T08:32:00Z</dcterms:created>
  <dcterms:modified xsi:type="dcterms:W3CDTF">2023-07-23T09:15:00Z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367883a88129771c983f7d1b8af1b3ac06fad3fb3b121b825abeb33775f369f7</vt:lpwstr>
  </property>
</Properties>
</file>