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7588" w14:textId="2687663E" w:rsidR="00720E30" w:rsidRPr="00F22C55" w:rsidRDefault="009030D4" w:rsidP="003D5EF2">
      <w:pPr>
        <w:pStyle w:val="Subtitle"/>
        <w:jc w:val="center"/>
        <w:rPr>
          <w:rFonts w:ascii="Times New Roman" w:hAnsi="Times New Roman" w:cs="Times New Roman"/>
          <w:b/>
          <w:i w:val="0"/>
          <w:color w:val="auto"/>
          <w:sz w:val="48"/>
          <w:szCs w:val="48"/>
        </w:rPr>
      </w:pPr>
      <w:r w:rsidRPr="00F22C55">
        <w:rPr>
          <w:rFonts w:ascii="Times New Roman" w:hAnsi="Times New Roman" w:cs="Times New Roman"/>
          <w:b/>
          <w:i w:val="0"/>
          <w:color w:val="auto"/>
          <w:sz w:val="48"/>
          <w:szCs w:val="48"/>
        </w:rPr>
        <w:t>Fascinating Advancements in Polythiophene and Its Derivatives-Based Nanocomposites</w:t>
      </w:r>
    </w:p>
    <w:p w14:paraId="1211D070" w14:textId="76507AD1" w:rsidR="00DF1F65" w:rsidRPr="0099126F" w:rsidRDefault="00943040" w:rsidP="00F22C55">
      <w:pPr>
        <w:spacing w:line="240" w:lineRule="auto"/>
        <w:jc w:val="center"/>
        <w:rPr>
          <w:rFonts w:ascii="Times New Roman" w:hAnsi="Times New Roman" w:cs="Times New Roman"/>
          <w:sz w:val="20"/>
          <w:szCs w:val="20"/>
          <w:vertAlign w:val="superscript"/>
        </w:rPr>
      </w:pPr>
      <w:r w:rsidRPr="00F22C55">
        <w:rPr>
          <w:rFonts w:ascii="Times New Roman" w:hAnsi="Times New Roman" w:cs="Times New Roman"/>
          <w:sz w:val="20"/>
          <w:szCs w:val="20"/>
        </w:rPr>
        <w:t>Neena</w:t>
      </w:r>
      <w:r w:rsidR="0099126F">
        <w:rPr>
          <w:rFonts w:ascii="Times New Roman" w:hAnsi="Times New Roman" w:cs="Times New Roman"/>
          <w:sz w:val="20"/>
          <w:szCs w:val="20"/>
          <w:vertAlign w:val="superscript"/>
        </w:rPr>
        <w:t>1</w:t>
      </w:r>
      <w:r w:rsidRPr="00F22C55">
        <w:rPr>
          <w:rFonts w:ascii="Times New Roman" w:hAnsi="Times New Roman" w:cs="Times New Roman"/>
          <w:sz w:val="20"/>
          <w:szCs w:val="20"/>
        </w:rPr>
        <w:t>, Asha</w:t>
      </w:r>
      <w:r w:rsidR="00992C4D">
        <w:rPr>
          <w:rFonts w:ascii="Times New Roman" w:hAnsi="Times New Roman" w:cs="Times New Roman"/>
          <w:sz w:val="20"/>
          <w:szCs w:val="20"/>
        </w:rPr>
        <w:t xml:space="preserve"> </w:t>
      </w:r>
      <w:r w:rsidR="0099126F">
        <w:rPr>
          <w:rFonts w:ascii="Times New Roman" w:hAnsi="Times New Roman" w:cs="Times New Roman"/>
          <w:sz w:val="20"/>
          <w:szCs w:val="20"/>
          <w:vertAlign w:val="superscript"/>
        </w:rPr>
        <w:t>2</w:t>
      </w:r>
      <w:r w:rsidR="00992C4D">
        <w:rPr>
          <w:rFonts w:ascii="Times New Roman" w:hAnsi="Times New Roman" w:cs="Times New Roman"/>
          <w:sz w:val="20"/>
          <w:szCs w:val="20"/>
          <w:vertAlign w:val="superscript"/>
        </w:rPr>
        <w:t>*</w:t>
      </w:r>
      <w:r w:rsidR="007638CF" w:rsidRPr="00F22C55">
        <w:rPr>
          <w:rFonts w:ascii="Times New Roman" w:hAnsi="Times New Roman" w:cs="Times New Roman"/>
          <w:sz w:val="20"/>
          <w:szCs w:val="20"/>
        </w:rPr>
        <w:t xml:space="preserve">, </w:t>
      </w:r>
      <w:r w:rsidR="00502A7F" w:rsidRPr="00F22C55">
        <w:rPr>
          <w:rFonts w:ascii="Times New Roman" w:hAnsi="Times New Roman" w:cs="Times New Roman"/>
          <w:sz w:val="20"/>
          <w:szCs w:val="20"/>
        </w:rPr>
        <w:t>Geeta</w:t>
      </w:r>
      <w:r w:rsidR="0099126F">
        <w:rPr>
          <w:rFonts w:ascii="Times New Roman" w:hAnsi="Times New Roman" w:cs="Times New Roman"/>
          <w:sz w:val="20"/>
          <w:szCs w:val="20"/>
          <w:vertAlign w:val="superscript"/>
        </w:rPr>
        <w:t>1</w:t>
      </w:r>
      <w:r w:rsidR="00DF1F65" w:rsidRPr="00F22C55">
        <w:rPr>
          <w:rFonts w:ascii="Times New Roman" w:hAnsi="Times New Roman" w:cs="Times New Roman"/>
          <w:sz w:val="20"/>
          <w:szCs w:val="20"/>
        </w:rPr>
        <w:t>, Kusum Rani</w:t>
      </w:r>
      <w:r w:rsidR="00BD00DF">
        <w:rPr>
          <w:rFonts w:ascii="Times New Roman" w:hAnsi="Times New Roman" w:cs="Times New Roman"/>
          <w:sz w:val="20"/>
          <w:szCs w:val="20"/>
          <w:vertAlign w:val="superscript"/>
        </w:rPr>
        <w:t>1</w:t>
      </w:r>
      <w:r w:rsidR="00062939" w:rsidRPr="00062939">
        <w:rPr>
          <w:rFonts w:ascii="Times New Roman" w:hAnsi="Times New Roman" w:cs="Times New Roman"/>
          <w:sz w:val="20"/>
          <w:szCs w:val="20"/>
        </w:rPr>
        <w:t xml:space="preserve"> </w:t>
      </w:r>
      <w:r w:rsidR="00062939" w:rsidRPr="00F22C55">
        <w:rPr>
          <w:rFonts w:ascii="Times New Roman" w:hAnsi="Times New Roman" w:cs="Times New Roman"/>
          <w:sz w:val="20"/>
          <w:szCs w:val="20"/>
        </w:rPr>
        <w:t>Meenakshi</w:t>
      </w:r>
      <w:r w:rsidR="00062939">
        <w:rPr>
          <w:rFonts w:ascii="Times New Roman" w:hAnsi="Times New Roman" w:cs="Times New Roman"/>
          <w:sz w:val="20"/>
          <w:szCs w:val="20"/>
          <w:vertAlign w:val="superscript"/>
        </w:rPr>
        <w:t>1</w:t>
      </w:r>
      <w:r w:rsidR="00062939" w:rsidRPr="00F22C55">
        <w:rPr>
          <w:rFonts w:ascii="Times New Roman" w:hAnsi="Times New Roman" w:cs="Times New Roman"/>
          <w:sz w:val="20"/>
          <w:szCs w:val="20"/>
        </w:rPr>
        <w:t>,</w:t>
      </w:r>
    </w:p>
    <w:p w14:paraId="56B15036" w14:textId="45AF5138" w:rsidR="007638CF" w:rsidRPr="00F22C55" w:rsidRDefault="00F22C55" w:rsidP="00F22C55">
      <w:pPr>
        <w:jc w:val="center"/>
        <w:rPr>
          <w:rFonts w:ascii="Times New Roman" w:hAnsi="Times New Roman" w:cs="Times New Roman"/>
          <w:sz w:val="20"/>
          <w:szCs w:val="20"/>
        </w:rPr>
      </w:pPr>
      <w:r w:rsidRPr="00F22C55">
        <w:rPr>
          <w:rFonts w:ascii="Times New Roman" w:hAnsi="Times New Roman" w:cs="Times New Roman"/>
          <w:sz w:val="20"/>
          <w:szCs w:val="20"/>
        </w:rPr>
        <w:t xml:space="preserve">Department </w:t>
      </w:r>
      <w:r w:rsidR="00654F74">
        <w:rPr>
          <w:rFonts w:ascii="Times New Roman" w:hAnsi="Times New Roman" w:cs="Times New Roman"/>
          <w:sz w:val="20"/>
          <w:szCs w:val="20"/>
        </w:rPr>
        <w:t>o</w:t>
      </w:r>
      <w:r w:rsidRPr="00F22C55">
        <w:rPr>
          <w:rFonts w:ascii="Times New Roman" w:hAnsi="Times New Roman" w:cs="Times New Roman"/>
          <w:sz w:val="20"/>
          <w:szCs w:val="20"/>
        </w:rPr>
        <w:t>f Physics, Baba Mast Nath University Rohtak, Haryana -124001</w:t>
      </w:r>
    </w:p>
    <w:p w14:paraId="776F5C48" w14:textId="51D9BB43" w:rsidR="0020766D" w:rsidRDefault="0020766D" w:rsidP="00F22C55">
      <w:pPr>
        <w:spacing w:line="240" w:lineRule="auto"/>
        <w:jc w:val="center"/>
        <w:rPr>
          <w:rFonts w:ascii="Times New Roman" w:hAnsi="Times New Roman" w:cs="Times New Roman"/>
          <w:sz w:val="20"/>
          <w:szCs w:val="20"/>
        </w:rPr>
      </w:pPr>
      <w:r w:rsidRPr="00F22C55">
        <w:rPr>
          <w:rFonts w:ascii="Times New Roman" w:hAnsi="Times New Roman" w:cs="Times New Roman"/>
          <w:sz w:val="20"/>
          <w:szCs w:val="20"/>
        </w:rPr>
        <w:t xml:space="preserve">Department of Basic and Applied Sciences, Bhagat </w:t>
      </w:r>
      <w:proofErr w:type="spellStart"/>
      <w:r w:rsidRPr="00F22C55">
        <w:rPr>
          <w:rFonts w:ascii="Times New Roman" w:hAnsi="Times New Roman" w:cs="Times New Roman"/>
          <w:sz w:val="20"/>
          <w:szCs w:val="20"/>
        </w:rPr>
        <w:t>Phool</w:t>
      </w:r>
      <w:proofErr w:type="spellEnd"/>
      <w:r w:rsidRPr="00F22C55">
        <w:rPr>
          <w:rFonts w:ascii="Times New Roman" w:hAnsi="Times New Roman" w:cs="Times New Roman"/>
          <w:sz w:val="20"/>
          <w:szCs w:val="20"/>
        </w:rPr>
        <w:t xml:space="preserve"> Singh </w:t>
      </w:r>
      <w:proofErr w:type="spellStart"/>
      <w:r w:rsidRPr="00F22C55">
        <w:rPr>
          <w:rFonts w:ascii="Times New Roman" w:hAnsi="Times New Roman" w:cs="Times New Roman"/>
          <w:sz w:val="20"/>
          <w:szCs w:val="20"/>
        </w:rPr>
        <w:t>Mahila</w:t>
      </w:r>
      <w:proofErr w:type="spellEnd"/>
      <w:r w:rsidRPr="00F22C55">
        <w:rPr>
          <w:rFonts w:ascii="Times New Roman" w:hAnsi="Times New Roman" w:cs="Times New Roman"/>
          <w:sz w:val="20"/>
          <w:szCs w:val="20"/>
        </w:rPr>
        <w:t xml:space="preserve"> Vishwavidyalaya, </w:t>
      </w:r>
      <w:proofErr w:type="spellStart"/>
      <w:r w:rsidRPr="00F22C55">
        <w:rPr>
          <w:rFonts w:ascii="Times New Roman" w:hAnsi="Times New Roman" w:cs="Times New Roman"/>
          <w:sz w:val="20"/>
          <w:szCs w:val="20"/>
        </w:rPr>
        <w:t>Khanpur</w:t>
      </w:r>
      <w:proofErr w:type="spellEnd"/>
      <w:r w:rsidRPr="00F22C55">
        <w:rPr>
          <w:rFonts w:ascii="Times New Roman" w:hAnsi="Times New Roman" w:cs="Times New Roman"/>
          <w:sz w:val="20"/>
          <w:szCs w:val="20"/>
        </w:rPr>
        <w:t xml:space="preserve"> Kalan Sonipat 131305</w:t>
      </w:r>
    </w:p>
    <w:p w14:paraId="5352E44E" w14:textId="7F0D9A16" w:rsidR="00F22C55" w:rsidRDefault="00992C4D" w:rsidP="003D5EF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sidR="00BD00DF">
        <w:rPr>
          <w:rFonts w:ascii="Times New Roman" w:hAnsi="Times New Roman" w:cs="Times New Roman"/>
          <w:sz w:val="20"/>
          <w:szCs w:val="20"/>
          <w:vertAlign w:val="superscript"/>
        </w:rPr>
        <w:t>*</w:t>
      </w:r>
      <w:r w:rsidR="00F22C55">
        <w:rPr>
          <w:rFonts w:ascii="Times New Roman" w:hAnsi="Times New Roman" w:cs="Times New Roman"/>
          <w:sz w:val="20"/>
          <w:szCs w:val="20"/>
        </w:rPr>
        <w:t>Corresponding Author</w:t>
      </w:r>
    </w:p>
    <w:p w14:paraId="04AE98D7" w14:textId="55008163" w:rsidR="00F22C55" w:rsidRDefault="00F22C55" w:rsidP="003D5EF2">
      <w:pPr>
        <w:spacing w:line="240" w:lineRule="auto"/>
        <w:rPr>
          <w:rFonts w:ascii="Times New Roman" w:hAnsi="Times New Roman" w:cs="Times New Roman"/>
          <w:sz w:val="20"/>
          <w:szCs w:val="20"/>
        </w:rPr>
      </w:pPr>
      <w:r>
        <w:rPr>
          <w:rFonts w:ascii="Times New Roman" w:hAnsi="Times New Roman" w:cs="Times New Roman"/>
          <w:sz w:val="20"/>
          <w:szCs w:val="20"/>
        </w:rPr>
        <w:t xml:space="preserve">Dr. </w:t>
      </w:r>
      <w:r w:rsidR="00992C4D">
        <w:rPr>
          <w:rFonts w:ascii="Times New Roman" w:hAnsi="Times New Roman" w:cs="Times New Roman"/>
          <w:sz w:val="20"/>
          <w:szCs w:val="20"/>
        </w:rPr>
        <w:t>Asha</w:t>
      </w:r>
    </w:p>
    <w:p w14:paraId="56E994ED" w14:textId="289A2955" w:rsidR="00F22C55" w:rsidRDefault="00F22C55" w:rsidP="003D5EF2">
      <w:pPr>
        <w:spacing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276B2A2E" w14:textId="77777777" w:rsidR="00992C4D" w:rsidRDefault="00992C4D" w:rsidP="003D5EF2">
      <w:pPr>
        <w:spacing w:line="240" w:lineRule="auto"/>
        <w:rPr>
          <w:rFonts w:ascii="Times New Roman" w:hAnsi="Times New Roman" w:cs="Times New Roman"/>
          <w:sz w:val="20"/>
          <w:szCs w:val="20"/>
        </w:rPr>
      </w:pPr>
      <w:r w:rsidRPr="00F22C55">
        <w:rPr>
          <w:rFonts w:ascii="Times New Roman" w:hAnsi="Times New Roman" w:cs="Times New Roman"/>
          <w:sz w:val="20"/>
          <w:szCs w:val="20"/>
        </w:rPr>
        <w:t>Department of Basic and Applied Sciences</w:t>
      </w:r>
      <w:r>
        <w:rPr>
          <w:rFonts w:ascii="Times New Roman" w:hAnsi="Times New Roman" w:cs="Times New Roman"/>
          <w:sz w:val="20"/>
          <w:szCs w:val="20"/>
        </w:rPr>
        <w:t xml:space="preserve"> </w:t>
      </w:r>
    </w:p>
    <w:p w14:paraId="49EAE0C0" w14:textId="2C47C5BC" w:rsidR="00992C4D" w:rsidRDefault="00992C4D" w:rsidP="003D5EF2">
      <w:pPr>
        <w:spacing w:line="240" w:lineRule="auto"/>
        <w:rPr>
          <w:rFonts w:ascii="Times New Roman" w:hAnsi="Times New Roman" w:cs="Times New Roman"/>
          <w:sz w:val="20"/>
          <w:szCs w:val="20"/>
        </w:rPr>
      </w:pPr>
      <w:r>
        <w:rPr>
          <w:rFonts w:ascii="Times New Roman" w:hAnsi="Times New Roman" w:cs="Times New Roman"/>
          <w:sz w:val="20"/>
          <w:szCs w:val="20"/>
        </w:rPr>
        <w:t xml:space="preserve">B.P.S. </w:t>
      </w:r>
      <w:proofErr w:type="spellStart"/>
      <w:r w:rsidRPr="00F22C55">
        <w:rPr>
          <w:rFonts w:ascii="Times New Roman" w:hAnsi="Times New Roman" w:cs="Times New Roman"/>
          <w:sz w:val="20"/>
          <w:szCs w:val="20"/>
        </w:rPr>
        <w:t>Mahila</w:t>
      </w:r>
      <w:proofErr w:type="spellEnd"/>
      <w:r w:rsidRPr="00F22C55">
        <w:rPr>
          <w:rFonts w:ascii="Times New Roman" w:hAnsi="Times New Roman" w:cs="Times New Roman"/>
          <w:sz w:val="20"/>
          <w:szCs w:val="20"/>
        </w:rPr>
        <w:t xml:space="preserve"> Vishwavidyalaya, </w:t>
      </w:r>
      <w:proofErr w:type="spellStart"/>
      <w:r w:rsidRPr="00F22C55">
        <w:rPr>
          <w:rFonts w:ascii="Times New Roman" w:hAnsi="Times New Roman" w:cs="Times New Roman"/>
          <w:sz w:val="20"/>
          <w:szCs w:val="20"/>
        </w:rPr>
        <w:t>Khanpur</w:t>
      </w:r>
      <w:proofErr w:type="spellEnd"/>
      <w:r w:rsidRPr="00F22C55">
        <w:rPr>
          <w:rFonts w:ascii="Times New Roman" w:hAnsi="Times New Roman" w:cs="Times New Roman"/>
          <w:sz w:val="20"/>
          <w:szCs w:val="20"/>
        </w:rPr>
        <w:t xml:space="preserve"> </w:t>
      </w:r>
      <w:proofErr w:type="spellStart"/>
      <w:r w:rsidRPr="00F22C55">
        <w:rPr>
          <w:rFonts w:ascii="Times New Roman" w:hAnsi="Times New Roman" w:cs="Times New Roman"/>
          <w:sz w:val="20"/>
          <w:szCs w:val="20"/>
        </w:rPr>
        <w:t>Kalan</w:t>
      </w:r>
      <w:r w:rsidR="00594D99">
        <w:rPr>
          <w:rFonts w:ascii="Times New Roman" w:hAnsi="Times New Roman" w:cs="Times New Roman"/>
          <w:sz w:val="20"/>
          <w:szCs w:val="20"/>
        </w:rPr>
        <w:t>s</w:t>
      </w:r>
      <w:proofErr w:type="spellEnd"/>
      <w:r w:rsidRPr="00F22C55">
        <w:rPr>
          <w:rFonts w:ascii="Times New Roman" w:hAnsi="Times New Roman" w:cs="Times New Roman"/>
          <w:sz w:val="20"/>
          <w:szCs w:val="20"/>
        </w:rPr>
        <w:t xml:space="preserve"> Sonipat </w:t>
      </w:r>
    </w:p>
    <w:p w14:paraId="13D3A2CA" w14:textId="7826D4A0" w:rsidR="000E64A7" w:rsidRDefault="004C3FE8" w:rsidP="003D5EF2">
      <w:pPr>
        <w:spacing w:line="240" w:lineRule="auto"/>
        <w:rPr>
          <w:rFonts w:ascii="Times New Roman" w:hAnsi="Times New Roman" w:cs="Times New Roman"/>
          <w:sz w:val="20"/>
          <w:szCs w:val="20"/>
        </w:rPr>
      </w:pPr>
      <w:r>
        <w:rPr>
          <w:rFonts w:ascii="Times New Roman" w:hAnsi="Times New Roman" w:cs="Times New Roman"/>
          <w:sz w:val="20"/>
          <w:szCs w:val="20"/>
        </w:rPr>
        <w:t xml:space="preserve">E-Mail: </w:t>
      </w:r>
      <w:r w:rsidR="00992C4D">
        <w:rPr>
          <w:rFonts w:ascii="Times New Roman" w:hAnsi="Times New Roman" w:cs="Times New Roman"/>
          <w:sz w:val="20"/>
          <w:szCs w:val="20"/>
        </w:rPr>
        <w:t>arana5752@gmail.com</w:t>
      </w:r>
    </w:p>
    <w:p w14:paraId="511D9BF1" w14:textId="31A8E667" w:rsidR="0099126F" w:rsidRDefault="0099126F" w:rsidP="003D5EF2">
      <w:pPr>
        <w:spacing w:line="240" w:lineRule="auto"/>
        <w:rPr>
          <w:rFonts w:ascii="Times New Roman" w:hAnsi="Times New Roman" w:cs="Times New Roman"/>
          <w:sz w:val="20"/>
          <w:szCs w:val="20"/>
        </w:rPr>
      </w:pPr>
      <w:r>
        <w:rPr>
          <w:rFonts w:ascii="Times New Roman" w:hAnsi="Times New Roman" w:cs="Times New Roman"/>
          <w:sz w:val="20"/>
          <w:szCs w:val="20"/>
        </w:rPr>
        <w:t>Ph. No. +91</w:t>
      </w:r>
      <w:r w:rsidR="00992C4D">
        <w:rPr>
          <w:rFonts w:ascii="Times New Roman" w:hAnsi="Times New Roman" w:cs="Times New Roman"/>
          <w:sz w:val="20"/>
          <w:szCs w:val="20"/>
        </w:rPr>
        <w:t>7404180125</w:t>
      </w:r>
      <w:r>
        <w:rPr>
          <w:rFonts w:ascii="Times New Roman" w:hAnsi="Times New Roman" w:cs="Times New Roman"/>
          <w:sz w:val="20"/>
          <w:szCs w:val="20"/>
        </w:rPr>
        <w:t xml:space="preserve"> </w:t>
      </w:r>
    </w:p>
    <w:p w14:paraId="6917ED26" w14:textId="77777777" w:rsidR="0099126F" w:rsidRPr="00F22C55" w:rsidRDefault="0099126F" w:rsidP="003D5EF2">
      <w:pPr>
        <w:spacing w:line="240" w:lineRule="auto"/>
        <w:rPr>
          <w:rFonts w:ascii="Times New Roman" w:hAnsi="Times New Roman" w:cs="Times New Roman"/>
          <w:sz w:val="20"/>
          <w:szCs w:val="20"/>
        </w:rPr>
      </w:pPr>
    </w:p>
    <w:p w14:paraId="1F7DD89B" w14:textId="77777777" w:rsidR="00E22C78" w:rsidRPr="00F22C55" w:rsidRDefault="00E22C78" w:rsidP="003A372F">
      <w:pPr>
        <w:spacing w:line="240" w:lineRule="auto"/>
        <w:jc w:val="center"/>
        <w:rPr>
          <w:rFonts w:ascii="Times New Roman" w:hAnsi="Times New Roman" w:cs="Times New Roman"/>
          <w:b/>
          <w:sz w:val="20"/>
          <w:szCs w:val="20"/>
        </w:rPr>
      </w:pPr>
      <w:r w:rsidRPr="00F22C55">
        <w:rPr>
          <w:rFonts w:ascii="Times New Roman" w:hAnsi="Times New Roman" w:cs="Times New Roman"/>
          <w:b/>
          <w:sz w:val="20"/>
          <w:szCs w:val="20"/>
        </w:rPr>
        <w:t>Abstract</w:t>
      </w:r>
    </w:p>
    <w:p w14:paraId="168D031E" w14:textId="6B4896AA" w:rsidR="00E22C78" w:rsidRDefault="00137B31" w:rsidP="003B17CF">
      <w:p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t>As the realm of nanotechnology continues to</w:t>
      </w:r>
      <w:r w:rsidR="003B17CF">
        <w:rPr>
          <w:rFonts w:ascii="Times New Roman" w:hAnsi="Times New Roman" w:cs="Times New Roman"/>
          <w:sz w:val="20"/>
          <w:szCs w:val="20"/>
        </w:rPr>
        <w:t xml:space="preserve"> </w:t>
      </w:r>
      <w:r w:rsidR="00904CE6" w:rsidRPr="00F22C55">
        <w:rPr>
          <w:rFonts w:ascii="Times New Roman" w:hAnsi="Times New Roman" w:cs="Times New Roman"/>
          <w:sz w:val="20"/>
          <w:szCs w:val="20"/>
        </w:rPr>
        <w:t>push the boundaries of material</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science, the integration of conductive polymers into nanocomposites has emerged</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as a captivating avenue for innovative research. One class of polymers that has</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garnered significant attention is polythiophene and its derivatives. The synthesis</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and utilization of polythiophene-based</w:t>
      </w:r>
      <w:r w:rsidR="00F22C55">
        <w:rPr>
          <w:rFonts w:ascii="Times New Roman" w:hAnsi="Times New Roman" w:cs="Times New Roman"/>
          <w:sz w:val="20"/>
          <w:szCs w:val="20"/>
        </w:rPr>
        <w:t xml:space="preserve"> </w:t>
      </w:r>
      <w:r w:rsidRPr="00F22C55">
        <w:rPr>
          <w:rFonts w:ascii="Times New Roman" w:hAnsi="Times New Roman" w:cs="Times New Roman"/>
          <w:sz w:val="20"/>
          <w:szCs w:val="20"/>
        </w:rPr>
        <w:t>nanocomposites have opened up exciting</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possibilities in fields ranging from electronics to energy storage. This review</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explores the recent advancements in polythiophene and its derivatives-based</w:t>
      </w:r>
      <w:r w:rsidRPr="00F22C55">
        <w:rPr>
          <w:rFonts w:ascii="Times New Roman" w:hAnsi="Times New Roman" w:cs="Times New Roman"/>
          <w:sz w:val="20"/>
          <w:szCs w:val="20"/>
        </w:rPr>
        <w:br/>
        <w:t>nanocomposites, highlighting their synthesis, properties, and applications.</w:t>
      </w:r>
    </w:p>
    <w:p w14:paraId="349EE51D" w14:textId="7F6E808D" w:rsidR="00BD00DF" w:rsidRPr="00F22C55" w:rsidRDefault="00062939" w:rsidP="00F22C5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Keywords: </w:t>
      </w:r>
      <w:r w:rsidR="00171EAE">
        <w:rPr>
          <w:rFonts w:ascii="Times New Roman" w:hAnsi="Times New Roman" w:cs="Times New Roman"/>
          <w:sz w:val="20"/>
          <w:szCs w:val="20"/>
        </w:rPr>
        <w:t>- Conducting</w:t>
      </w:r>
      <w:r w:rsidR="00BD00DF">
        <w:rPr>
          <w:rFonts w:ascii="Times New Roman" w:hAnsi="Times New Roman" w:cs="Times New Roman"/>
          <w:sz w:val="20"/>
          <w:szCs w:val="20"/>
        </w:rPr>
        <w:t xml:space="preserve"> polymer, Polythiophene, Nanocomposites</w:t>
      </w:r>
    </w:p>
    <w:p w14:paraId="352C488F" w14:textId="61CD23F1" w:rsidR="009030D4" w:rsidRPr="003D5EF2" w:rsidRDefault="003A372F" w:rsidP="003A372F">
      <w:pPr>
        <w:pStyle w:val="ListParagraph"/>
        <w:numPr>
          <w:ilvl w:val="0"/>
          <w:numId w:val="16"/>
        </w:num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 </w:t>
      </w:r>
      <w:r w:rsidR="00556A52" w:rsidRPr="003D5EF2">
        <w:rPr>
          <w:rFonts w:ascii="Times New Roman" w:hAnsi="Times New Roman" w:cs="Times New Roman"/>
          <w:b/>
          <w:sz w:val="20"/>
          <w:szCs w:val="20"/>
        </w:rPr>
        <w:t>Introduction</w:t>
      </w:r>
    </w:p>
    <w:p w14:paraId="364927BA" w14:textId="1194501C" w:rsidR="00556A52" w:rsidRPr="00F22C55" w:rsidRDefault="00556A52" w:rsidP="00977EFD">
      <w:pPr>
        <w:spacing w:line="240" w:lineRule="auto"/>
        <w:ind w:firstLine="720"/>
        <w:jc w:val="both"/>
        <w:rPr>
          <w:rFonts w:ascii="Times New Roman" w:hAnsi="Times New Roman" w:cs="Times New Roman"/>
          <w:sz w:val="20"/>
          <w:szCs w:val="20"/>
        </w:rPr>
      </w:pPr>
      <w:r w:rsidRPr="00F22C55">
        <w:rPr>
          <w:rFonts w:ascii="Times New Roman" w:hAnsi="Times New Roman" w:cs="Times New Roman"/>
          <w:sz w:val="20"/>
          <w:szCs w:val="20"/>
        </w:rPr>
        <w:t>Conducting polymer (CPs) is a category of organic polymer that conducts electricity. They are made up of aromatic rings like naphthalene, phenylene, pyrrole, anthracene and thiophene in which C-C are connected through single bonds</w:t>
      </w:r>
      <w:r w:rsidR="00F9165C" w:rsidRPr="00F22C55">
        <w:rPr>
          <w:rFonts w:ascii="Times New Roman" w:hAnsi="Times New Roman" w:cs="Times New Roman"/>
          <w:sz w:val="20"/>
          <w:szCs w:val="20"/>
        </w:rPr>
        <w:t xml:space="preserve"> [1,</w:t>
      </w:r>
      <w:r w:rsidR="00904CE6" w:rsidRPr="00F22C55">
        <w:rPr>
          <w:rFonts w:ascii="Times New Roman" w:hAnsi="Times New Roman" w:cs="Times New Roman"/>
          <w:sz w:val="20"/>
          <w:szCs w:val="20"/>
        </w:rPr>
        <w:t xml:space="preserve"> </w:t>
      </w:r>
      <w:r w:rsidR="00F9165C" w:rsidRPr="00F22C55">
        <w:rPr>
          <w:rFonts w:ascii="Times New Roman" w:hAnsi="Times New Roman" w:cs="Times New Roman"/>
          <w:sz w:val="20"/>
          <w:szCs w:val="20"/>
        </w:rPr>
        <w:t>2]</w:t>
      </w:r>
      <w:r w:rsidRPr="00F22C55">
        <w:rPr>
          <w:rFonts w:ascii="Times New Roman" w:hAnsi="Times New Roman" w:cs="Times New Roman"/>
          <w:sz w:val="20"/>
          <w:szCs w:val="20"/>
        </w:rPr>
        <w:t>. Before 1974, polymers considered as insulating materials due to</w:t>
      </w:r>
      <w:r w:rsidR="00062939">
        <w:rPr>
          <w:rFonts w:ascii="Times New Roman" w:hAnsi="Times New Roman" w:cs="Times New Roman"/>
          <w:sz w:val="20"/>
          <w:szCs w:val="20"/>
        </w:rPr>
        <w:t xml:space="preserve"> in</w:t>
      </w:r>
      <w:r w:rsidRPr="00F22C55">
        <w:rPr>
          <w:rFonts w:ascii="Times New Roman" w:hAnsi="Times New Roman" w:cs="Times New Roman"/>
          <w:sz w:val="20"/>
          <w:szCs w:val="20"/>
        </w:rPr>
        <w:t xml:space="preserve">accessibility of free electrons. But nearly 50 years back, the scenario has completely changed when H. Shirakawa, first time synthesized polyacetylene with semiconducting properties and later on in 2000, </w:t>
      </w:r>
      <w:r w:rsidR="007F4D46" w:rsidRPr="00F22C55">
        <w:rPr>
          <w:rFonts w:ascii="Times New Roman" w:hAnsi="Times New Roman" w:cs="Times New Roman"/>
          <w:sz w:val="20"/>
          <w:szCs w:val="20"/>
        </w:rPr>
        <w:t xml:space="preserve">they received the Nobel Prize in Chemistry for their </w:t>
      </w:r>
      <w:r w:rsidR="00171EAE" w:rsidRPr="00F22C55">
        <w:rPr>
          <w:rFonts w:ascii="Times New Roman" w:hAnsi="Times New Roman" w:cs="Times New Roman"/>
          <w:sz w:val="20"/>
          <w:szCs w:val="20"/>
        </w:rPr>
        <w:t>groundbreaking</w:t>
      </w:r>
      <w:r w:rsidR="007F4D46" w:rsidRPr="00F22C55">
        <w:rPr>
          <w:rFonts w:ascii="Times New Roman" w:hAnsi="Times New Roman" w:cs="Times New Roman"/>
          <w:sz w:val="20"/>
          <w:szCs w:val="20"/>
        </w:rPr>
        <w:t xml:space="preserve"> work [3-5].</w:t>
      </w:r>
      <w:r w:rsidRPr="00F22C55">
        <w:rPr>
          <w:rFonts w:ascii="Times New Roman" w:hAnsi="Times New Roman" w:cs="Times New Roman"/>
          <w:sz w:val="20"/>
          <w:szCs w:val="20"/>
        </w:rPr>
        <w:t xml:space="preserve"> Thereafter, </w:t>
      </w:r>
      <w:r w:rsidR="00B239A9" w:rsidRPr="00F22C55">
        <w:rPr>
          <w:rFonts w:ascii="Times New Roman" w:hAnsi="Times New Roman" w:cs="Times New Roman"/>
          <w:sz w:val="20"/>
          <w:szCs w:val="20"/>
        </w:rPr>
        <w:t>various CPs have been developed to meet the needs of industrial communities.</w:t>
      </w:r>
      <w:r w:rsidRPr="00F22C55">
        <w:rPr>
          <w:rFonts w:ascii="Times New Roman" w:hAnsi="Times New Roman" w:cs="Times New Roman"/>
          <w:sz w:val="20"/>
          <w:szCs w:val="20"/>
        </w:rPr>
        <w:t xml:space="preserve"> These organic polymers exhibit electrical conductivity due to presence of conjugated bond with delocalization of π electron. </w:t>
      </w:r>
      <w:r w:rsidR="00BD013F" w:rsidRPr="00F22C55">
        <w:rPr>
          <w:rFonts w:ascii="Times New Roman" w:hAnsi="Times New Roman" w:cs="Times New Roman"/>
          <w:sz w:val="20"/>
          <w:szCs w:val="20"/>
        </w:rPr>
        <w:t>In their undoped condition, these polymers can either be insulating or semiconducting and have a large band gap.</w:t>
      </w:r>
      <w:r w:rsidRPr="00F22C55">
        <w:rPr>
          <w:rFonts w:ascii="Times New Roman" w:hAnsi="Times New Roman" w:cs="Times New Roman"/>
          <w:sz w:val="20"/>
          <w:szCs w:val="20"/>
        </w:rPr>
        <w:t xml:space="preserve"> But these materials can be changed into conductive mode </w:t>
      </w:r>
      <w:r w:rsidRPr="00F22C55">
        <w:rPr>
          <w:rFonts w:ascii="Times New Roman" w:hAnsi="Times New Roman" w:cs="Times New Roman"/>
          <w:color w:val="000000" w:themeColor="text1"/>
          <w:sz w:val="20"/>
          <w:szCs w:val="20"/>
        </w:rPr>
        <w:t xml:space="preserve">by </w:t>
      </w:r>
      <w:hyperlink r:id="rId6" w:tooltip="Learn more about oxidation from ScienceDirect's AI-generated Topic Pages" w:history="1">
        <w:r w:rsidRPr="00F22C55">
          <w:rPr>
            <w:rStyle w:val="Hyperlink"/>
            <w:rFonts w:ascii="Times New Roman" w:hAnsi="Times New Roman" w:cs="Times New Roman"/>
            <w:color w:val="000000" w:themeColor="text1"/>
            <w:sz w:val="20"/>
            <w:szCs w:val="20"/>
            <w:u w:val="none"/>
          </w:rPr>
          <w:t>oxidation</w:t>
        </w:r>
      </w:hyperlink>
      <w:r w:rsidRPr="00F22C55">
        <w:rPr>
          <w:rFonts w:ascii="Times New Roman" w:hAnsi="Times New Roman" w:cs="Times New Roman"/>
          <w:sz w:val="20"/>
          <w:szCs w:val="20"/>
        </w:rPr>
        <w:t> or reduction reactions which result in formation of delocalized charge carriers. Hence, the researcher</w:t>
      </w:r>
      <w:r w:rsidR="00904CE6" w:rsidRPr="00F22C55">
        <w:rPr>
          <w:rFonts w:ascii="Times New Roman" w:hAnsi="Times New Roman" w:cs="Times New Roman"/>
          <w:sz w:val="20"/>
          <w:szCs w:val="20"/>
        </w:rPr>
        <w:t>s concentrate</w:t>
      </w:r>
      <w:r w:rsidRPr="00F22C55">
        <w:rPr>
          <w:rFonts w:ascii="Times New Roman" w:hAnsi="Times New Roman" w:cs="Times New Roman"/>
          <w:sz w:val="20"/>
          <w:szCs w:val="20"/>
        </w:rPr>
        <w:t xml:space="preserve"> their work on these organic polymers as a consequence of mechanical flexibility, low density, low cost and their vast electrical properties</w:t>
      </w:r>
      <w:r w:rsidR="00F9165C" w:rsidRPr="00F22C55">
        <w:rPr>
          <w:rFonts w:ascii="Times New Roman" w:hAnsi="Times New Roman" w:cs="Times New Roman"/>
          <w:sz w:val="20"/>
          <w:szCs w:val="20"/>
        </w:rPr>
        <w:t xml:space="preserve"> [6</w:t>
      </w:r>
      <w:r w:rsidR="00BD013F" w:rsidRPr="00F22C55">
        <w:rPr>
          <w:rFonts w:ascii="Times New Roman" w:hAnsi="Times New Roman" w:cs="Times New Roman"/>
          <w:sz w:val="20"/>
          <w:szCs w:val="20"/>
        </w:rPr>
        <w:t>, 7</w:t>
      </w:r>
      <w:r w:rsidR="00F9165C" w:rsidRPr="00F22C55">
        <w:rPr>
          <w:rFonts w:ascii="Times New Roman" w:hAnsi="Times New Roman" w:cs="Times New Roman"/>
          <w:sz w:val="20"/>
          <w:szCs w:val="20"/>
        </w:rPr>
        <w:t>]</w:t>
      </w:r>
      <w:r w:rsidRPr="00F22C55">
        <w:rPr>
          <w:rFonts w:ascii="Times New Roman" w:hAnsi="Times New Roman" w:cs="Times New Roman"/>
          <w:sz w:val="20"/>
          <w:szCs w:val="20"/>
        </w:rPr>
        <w:t xml:space="preserve">. Polythiophene (PT) comes under the </w:t>
      </w:r>
      <w:r w:rsidR="003D5EF2" w:rsidRPr="00F22C55">
        <w:rPr>
          <w:rFonts w:ascii="Times New Roman" w:hAnsi="Times New Roman" w:cs="Times New Roman"/>
          <w:sz w:val="20"/>
          <w:szCs w:val="20"/>
        </w:rPr>
        <w:t>above-mentioned</w:t>
      </w:r>
      <w:r w:rsidR="00904CE6" w:rsidRPr="00F22C55">
        <w:rPr>
          <w:rFonts w:ascii="Times New Roman" w:hAnsi="Times New Roman" w:cs="Times New Roman"/>
          <w:sz w:val="20"/>
          <w:szCs w:val="20"/>
        </w:rPr>
        <w:t xml:space="preserve"> </w:t>
      </w:r>
      <w:r w:rsidRPr="00F22C55">
        <w:rPr>
          <w:rFonts w:ascii="Times New Roman" w:hAnsi="Times New Roman" w:cs="Times New Roman"/>
          <w:sz w:val="20"/>
          <w:szCs w:val="20"/>
        </w:rPr>
        <w:t xml:space="preserve">category </w:t>
      </w:r>
      <w:r w:rsidR="00904CE6" w:rsidRPr="00F22C55">
        <w:rPr>
          <w:rFonts w:ascii="Times New Roman" w:hAnsi="Times New Roman" w:cs="Times New Roman"/>
          <w:sz w:val="20"/>
          <w:szCs w:val="20"/>
        </w:rPr>
        <w:t>and</w:t>
      </w:r>
      <w:r w:rsidRPr="00F22C55">
        <w:rPr>
          <w:rFonts w:ascii="Times New Roman" w:hAnsi="Times New Roman" w:cs="Times New Roman"/>
          <w:sz w:val="20"/>
          <w:szCs w:val="20"/>
        </w:rPr>
        <w:t xml:space="preserve"> was developed by Alan J.</w:t>
      </w:r>
      <w:r w:rsidR="00904CE6" w:rsidRPr="00F22C55">
        <w:rPr>
          <w:rFonts w:ascii="Times New Roman" w:hAnsi="Times New Roman" w:cs="Times New Roman"/>
          <w:sz w:val="20"/>
          <w:szCs w:val="20"/>
        </w:rPr>
        <w:t xml:space="preserve"> </w:t>
      </w:r>
      <w:proofErr w:type="spellStart"/>
      <w:r w:rsidRPr="00F22C55">
        <w:rPr>
          <w:rFonts w:ascii="Times New Roman" w:hAnsi="Times New Roman" w:cs="Times New Roman"/>
          <w:sz w:val="20"/>
          <w:szCs w:val="20"/>
        </w:rPr>
        <w:t>Heeger</w:t>
      </w:r>
      <w:proofErr w:type="spellEnd"/>
      <w:r w:rsidRPr="00F22C55">
        <w:rPr>
          <w:rFonts w:ascii="Times New Roman" w:hAnsi="Times New Roman" w:cs="Times New Roman"/>
          <w:sz w:val="20"/>
          <w:szCs w:val="20"/>
        </w:rPr>
        <w:t>, having the molecular formula (C</w:t>
      </w:r>
      <w:r w:rsidR="00F9165C" w:rsidRPr="00F22C55">
        <w:rPr>
          <w:rFonts w:ascii="Times New Roman" w:hAnsi="Times New Roman" w:cs="Times New Roman"/>
          <w:sz w:val="20"/>
          <w:szCs w:val="20"/>
          <w:vertAlign w:val="subscript"/>
        </w:rPr>
        <w:t>4</w:t>
      </w: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2</w:t>
      </w:r>
      <w:proofErr w:type="gramStart"/>
      <w:r w:rsidR="005E206F" w:rsidRPr="00F22C55">
        <w:rPr>
          <w:rFonts w:ascii="Times New Roman" w:hAnsi="Times New Roman" w:cs="Times New Roman"/>
          <w:sz w:val="20"/>
          <w:szCs w:val="20"/>
        </w:rPr>
        <w:t>S)</w:t>
      </w:r>
      <w:r w:rsidR="005E206F" w:rsidRPr="00F22C55">
        <w:rPr>
          <w:rFonts w:ascii="Times New Roman" w:hAnsi="Times New Roman" w:cs="Times New Roman"/>
          <w:sz w:val="20"/>
          <w:szCs w:val="20"/>
          <w:vertAlign w:val="subscript"/>
        </w:rPr>
        <w:t>n.</w:t>
      </w:r>
      <w:proofErr w:type="gramEnd"/>
      <w:r w:rsidRPr="00F22C55">
        <w:rPr>
          <w:rFonts w:ascii="Times New Roman" w:hAnsi="Times New Roman" w:cs="Times New Roman"/>
          <w:sz w:val="20"/>
          <w:szCs w:val="20"/>
        </w:rPr>
        <w:t xml:space="preserve"> It gained significant attention to uplift the industries and research </w:t>
      </w:r>
      <w:r w:rsidRPr="00F22C55">
        <w:rPr>
          <w:rFonts w:ascii="Times New Roman" w:hAnsi="Times New Roman" w:cs="Times New Roman"/>
          <w:sz w:val="20"/>
          <w:szCs w:val="20"/>
        </w:rPr>
        <w:lastRenderedPageBreak/>
        <w:t xml:space="preserve">areas due to its mechanical flexibility, </w:t>
      </w:r>
      <w:r w:rsidR="00B17307" w:rsidRPr="00F22C55">
        <w:rPr>
          <w:rFonts w:ascii="Times New Roman" w:hAnsi="Times New Roman" w:cs="Times New Roman"/>
          <w:sz w:val="20"/>
          <w:szCs w:val="20"/>
        </w:rPr>
        <w:t xml:space="preserve">better thermal stability, </w:t>
      </w:r>
      <w:r w:rsidRPr="00F22C55">
        <w:rPr>
          <w:rFonts w:ascii="Times New Roman" w:hAnsi="Times New Roman" w:cs="Times New Roman"/>
          <w:sz w:val="20"/>
          <w:szCs w:val="20"/>
        </w:rPr>
        <w:t>high environmental stability, low cost, low and less energy band gap</w:t>
      </w:r>
      <w:r w:rsidR="00F9165C" w:rsidRPr="00F22C55">
        <w:rPr>
          <w:rFonts w:ascii="Times New Roman" w:hAnsi="Times New Roman" w:cs="Times New Roman"/>
          <w:sz w:val="20"/>
          <w:szCs w:val="20"/>
        </w:rPr>
        <w:t xml:space="preserve"> [8,</w:t>
      </w:r>
      <w:r w:rsidR="00904CE6" w:rsidRPr="00F22C55">
        <w:rPr>
          <w:rFonts w:ascii="Times New Roman" w:hAnsi="Times New Roman" w:cs="Times New Roman"/>
          <w:sz w:val="20"/>
          <w:szCs w:val="20"/>
        </w:rPr>
        <w:t xml:space="preserve"> </w:t>
      </w:r>
      <w:r w:rsidR="00F9165C" w:rsidRPr="00F22C55">
        <w:rPr>
          <w:rFonts w:ascii="Times New Roman" w:hAnsi="Times New Roman" w:cs="Times New Roman"/>
          <w:sz w:val="20"/>
          <w:szCs w:val="20"/>
        </w:rPr>
        <w:t>9]</w:t>
      </w:r>
      <w:r w:rsidRPr="00F22C55">
        <w:rPr>
          <w:rFonts w:ascii="Times New Roman" w:hAnsi="Times New Roman" w:cs="Times New Roman"/>
          <w:sz w:val="20"/>
          <w:szCs w:val="20"/>
        </w:rPr>
        <w:t xml:space="preserve">. Polythiophene can be synthesized in the form </w:t>
      </w:r>
      <w:r w:rsidR="00904CE6" w:rsidRPr="00F22C55">
        <w:rPr>
          <w:rFonts w:ascii="Times New Roman" w:hAnsi="Times New Roman" w:cs="Times New Roman"/>
          <w:sz w:val="20"/>
          <w:szCs w:val="20"/>
        </w:rPr>
        <w:t>of powder as well as in film for</w:t>
      </w:r>
      <w:r w:rsidR="001B3E27" w:rsidRPr="00F22C55">
        <w:rPr>
          <w:rFonts w:ascii="Times New Roman" w:hAnsi="Times New Roman" w:cs="Times New Roman"/>
          <w:sz w:val="20"/>
          <w:szCs w:val="20"/>
        </w:rPr>
        <w:t>m using polymerization of t</w:t>
      </w:r>
      <w:r w:rsidRPr="00F22C55">
        <w:rPr>
          <w:rFonts w:ascii="Times New Roman" w:hAnsi="Times New Roman" w:cs="Times New Roman"/>
          <w:sz w:val="20"/>
          <w:szCs w:val="20"/>
        </w:rPr>
        <w:t xml:space="preserve">hiophenes. The main disadvantage of this polymer is lack of solubility which restricts its process ability. Thus, one class of </w:t>
      </w:r>
      <w:r w:rsidR="00904CE6" w:rsidRPr="00F22C55">
        <w:rPr>
          <w:rFonts w:ascii="Times New Roman" w:hAnsi="Times New Roman" w:cs="Times New Roman"/>
          <w:sz w:val="20"/>
          <w:szCs w:val="20"/>
        </w:rPr>
        <w:t xml:space="preserve">conducting </w:t>
      </w:r>
      <w:r w:rsidRPr="00F22C55">
        <w:rPr>
          <w:rFonts w:ascii="Times New Roman" w:hAnsi="Times New Roman" w:cs="Times New Roman"/>
          <w:sz w:val="20"/>
          <w:szCs w:val="20"/>
        </w:rPr>
        <w:t xml:space="preserve">polymers that has garnered significant attention is polythiophene and its derivatives which are water soluble, high electrical conductivity and </w:t>
      </w:r>
      <w:r w:rsidR="00904CE6" w:rsidRPr="00F22C55">
        <w:rPr>
          <w:rFonts w:ascii="Times New Roman" w:hAnsi="Times New Roman" w:cs="Times New Roman"/>
          <w:sz w:val="20"/>
          <w:szCs w:val="20"/>
        </w:rPr>
        <w:t>can be used as</w:t>
      </w:r>
      <w:r w:rsidRPr="00F22C55">
        <w:rPr>
          <w:rFonts w:ascii="Times New Roman" w:hAnsi="Times New Roman" w:cs="Times New Roman"/>
          <w:sz w:val="20"/>
          <w:szCs w:val="20"/>
        </w:rPr>
        <w:t xml:space="preserve"> electrochemical sensors. From the reported data, it has been concluded that, the bandgap in polythiophene and its derivatives is significantly less than that of other polymers. It was observed that doping can </w:t>
      </w:r>
      <w:r w:rsidR="00B17307" w:rsidRPr="00F22C55">
        <w:rPr>
          <w:rFonts w:ascii="Times New Roman" w:hAnsi="Times New Roman" w:cs="Times New Roman"/>
          <w:sz w:val="20"/>
          <w:szCs w:val="20"/>
        </w:rPr>
        <w:t>alter</w:t>
      </w:r>
      <w:r w:rsidR="00F9165C" w:rsidRPr="00F22C55">
        <w:rPr>
          <w:rFonts w:ascii="Times New Roman" w:hAnsi="Times New Roman" w:cs="Times New Roman"/>
          <w:sz w:val="20"/>
          <w:szCs w:val="20"/>
        </w:rPr>
        <w:t xml:space="preserve"> their band structures [10]</w:t>
      </w:r>
      <w:r w:rsidR="00577B05" w:rsidRPr="00F22C55">
        <w:rPr>
          <w:rFonts w:ascii="Times New Roman" w:hAnsi="Times New Roman" w:cs="Times New Roman"/>
          <w:sz w:val="20"/>
          <w:szCs w:val="20"/>
        </w:rPr>
        <w:t>. Therefore</w:t>
      </w:r>
      <w:r w:rsidRPr="00F22C55">
        <w:rPr>
          <w:rFonts w:ascii="Times New Roman" w:hAnsi="Times New Roman" w:cs="Times New Roman"/>
          <w:sz w:val="20"/>
          <w:szCs w:val="20"/>
        </w:rPr>
        <w:t xml:space="preserve">, a new class of polythiophene and its derivatives with </w:t>
      </w:r>
      <w:r w:rsidR="00577B05" w:rsidRPr="00F22C55">
        <w:rPr>
          <w:rFonts w:ascii="Times New Roman" w:hAnsi="Times New Roman" w:cs="Times New Roman"/>
          <w:sz w:val="20"/>
          <w:szCs w:val="20"/>
        </w:rPr>
        <w:t>various</w:t>
      </w:r>
      <w:r w:rsidRPr="00F22C55">
        <w:rPr>
          <w:rFonts w:ascii="Times New Roman" w:hAnsi="Times New Roman" w:cs="Times New Roman"/>
          <w:sz w:val="20"/>
          <w:szCs w:val="20"/>
        </w:rPr>
        <w:t xml:space="preserve"> nanomat</w:t>
      </w:r>
      <w:r w:rsidR="00577B05" w:rsidRPr="00F22C55">
        <w:rPr>
          <w:rFonts w:ascii="Times New Roman" w:hAnsi="Times New Roman" w:cs="Times New Roman"/>
          <w:sz w:val="20"/>
          <w:szCs w:val="20"/>
        </w:rPr>
        <w:t>erials are introduced to form</w:t>
      </w:r>
      <w:r w:rsidRPr="00F22C55">
        <w:rPr>
          <w:rFonts w:ascii="Times New Roman" w:hAnsi="Times New Roman" w:cs="Times New Roman"/>
          <w:sz w:val="20"/>
          <w:szCs w:val="20"/>
        </w:rPr>
        <w:t xml:space="preserve"> electroc</w:t>
      </w:r>
      <w:r w:rsidR="00577B05" w:rsidRPr="00F22C55">
        <w:rPr>
          <w:rFonts w:ascii="Times New Roman" w:hAnsi="Times New Roman" w:cs="Times New Roman"/>
          <w:sz w:val="20"/>
          <w:szCs w:val="20"/>
        </w:rPr>
        <w:t>hemical sensors</w:t>
      </w:r>
      <w:r w:rsidRPr="00F22C55">
        <w:rPr>
          <w:rFonts w:ascii="Times New Roman" w:hAnsi="Times New Roman" w:cs="Times New Roman"/>
          <w:sz w:val="20"/>
          <w:szCs w:val="20"/>
        </w:rPr>
        <w:t>. The synthesis and utilization of polythiophene based nanocomposites have opened up exciting possibilities in fields ranging from electronics to energy storage. This review explores the recent advancements in polythiophene and its derivatives-based nanocomposites, highlighting their synthesis, properties, and applications</w:t>
      </w:r>
      <w:r w:rsidR="00F9165C" w:rsidRPr="00F22C55">
        <w:rPr>
          <w:rFonts w:ascii="Times New Roman" w:hAnsi="Times New Roman" w:cs="Times New Roman"/>
          <w:sz w:val="20"/>
          <w:szCs w:val="20"/>
        </w:rPr>
        <w:t xml:space="preserve"> [11]</w:t>
      </w:r>
      <w:r w:rsidRPr="00F22C55">
        <w:rPr>
          <w:rFonts w:ascii="Times New Roman" w:hAnsi="Times New Roman" w:cs="Times New Roman"/>
          <w:sz w:val="20"/>
          <w:szCs w:val="20"/>
        </w:rPr>
        <w:t>.</w:t>
      </w:r>
    </w:p>
    <w:p w14:paraId="2F85E682" w14:textId="77777777" w:rsidR="00556A52" w:rsidRPr="00F22C55" w:rsidRDefault="00556A52" w:rsidP="003D5EF2">
      <w:pPr>
        <w:spacing w:line="240" w:lineRule="auto"/>
        <w:ind w:firstLine="410"/>
        <w:jc w:val="both"/>
        <w:rPr>
          <w:rFonts w:ascii="Times New Roman" w:hAnsi="Times New Roman" w:cs="Times New Roman"/>
          <w:sz w:val="20"/>
          <w:szCs w:val="20"/>
        </w:rPr>
      </w:pPr>
      <w:r w:rsidRPr="00F22C55">
        <w:rPr>
          <w:rFonts w:ascii="Times New Roman" w:hAnsi="Times New Roman" w:cs="Times New Roman"/>
          <w:sz w:val="20"/>
          <w:szCs w:val="20"/>
        </w:rPr>
        <w:t xml:space="preserve">The synthesis of polythiophene and its derivatives-based nanocomposites involves combining polythiophene polymers or their derivatives with various nanomaterials to create hybrid materials with enhanced properties. These nanocomposites can be tailored for specific applications, </w:t>
      </w:r>
      <w:r w:rsidR="00BD013F" w:rsidRPr="00F22C55">
        <w:rPr>
          <w:rFonts w:ascii="Times New Roman" w:hAnsi="Times New Roman" w:cs="Times New Roman"/>
          <w:sz w:val="20"/>
          <w:szCs w:val="20"/>
        </w:rPr>
        <w:t>like</w:t>
      </w:r>
      <w:r w:rsidRPr="00F22C55">
        <w:rPr>
          <w:rFonts w:ascii="Times New Roman" w:hAnsi="Times New Roman" w:cs="Times New Roman"/>
          <w:sz w:val="20"/>
          <w:szCs w:val="20"/>
        </w:rPr>
        <w:t xml:space="preserve"> </w:t>
      </w:r>
      <w:r w:rsidR="00BD013F" w:rsidRPr="00F22C55">
        <w:rPr>
          <w:rFonts w:ascii="Times New Roman" w:hAnsi="Times New Roman" w:cs="Times New Roman"/>
          <w:sz w:val="20"/>
          <w:szCs w:val="20"/>
        </w:rPr>
        <w:t xml:space="preserve">electronics, </w:t>
      </w:r>
      <w:r w:rsidR="00B17307" w:rsidRPr="00F22C55">
        <w:rPr>
          <w:rFonts w:ascii="Times New Roman" w:hAnsi="Times New Roman" w:cs="Times New Roman"/>
          <w:sz w:val="20"/>
          <w:szCs w:val="20"/>
        </w:rPr>
        <w:t xml:space="preserve">energy storage, </w:t>
      </w:r>
      <w:r w:rsidRPr="00F22C55">
        <w:rPr>
          <w:rFonts w:ascii="Times New Roman" w:hAnsi="Times New Roman" w:cs="Times New Roman"/>
          <w:sz w:val="20"/>
          <w:szCs w:val="20"/>
        </w:rPr>
        <w:t>sensing, and more. Here, we will outline a general approach to the synthesis of polythiophene-based nanocomposites:</w:t>
      </w:r>
      <w:r w:rsidR="00BC4AFF" w:rsidRPr="00F22C55">
        <w:rPr>
          <w:rFonts w:ascii="Times New Roman" w:hAnsi="Times New Roman" w:cs="Times New Roman"/>
          <w:sz w:val="20"/>
          <w:szCs w:val="20"/>
        </w:rPr>
        <w:t xml:space="preserve"> </w:t>
      </w:r>
    </w:p>
    <w:p w14:paraId="3EE8DE32" w14:textId="4912543D" w:rsidR="00AC17E3" w:rsidRPr="003D5EF2" w:rsidRDefault="003A372F" w:rsidP="003A372F">
      <w:pPr>
        <w:pStyle w:val="ListParagraph"/>
        <w:numPr>
          <w:ilvl w:val="0"/>
          <w:numId w:val="16"/>
        </w:numPr>
        <w:spacing w:line="240" w:lineRule="auto"/>
        <w:ind w:left="0" w:firstLine="0"/>
        <w:jc w:val="center"/>
        <w:rPr>
          <w:rFonts w:ascii="Times New Roman" w:hAnsi="Times New Roman" w:cs="Times New Roman"/>
          <w:sz w:val="20"/>
          <w:szCs w:val="20"/>
        </w:rPr>
      </w:pPr>
      <w:r>
        <w:rPr>
          <w:rFonts w:ascii="Times New Roman" w:hAnsi="Times New Roman" w:cs="Times New Roman"/>
          <w:b/>
          <w:bCs/>
          <w:sz w:val="20"/>
          <w:szCs w:val="20"/>
        </w:rPr>
        <w:t xml:space="preserve"> </w:t>
      </w:r>
      <w:r w:rsidR="00AC17E3" w:rsidRPr="003D5EF2">
        <w:rPr>
          <w:rFonts w:ascii="Times New Roman" w:hAnsi="Times New Roman" w:cs="Times New Roman"/>
          <w:b/>
          <w:bCs/>
          <w:sz w:val="20"/>
          <w:szCs w:val="20"/>
        </w:rPr>
        <w:t>Selection of Polythiophene and Nanomaterials</w:t>
      </w:r>
    </w:p>
    <w:p w14:paraId="06A0FD42" w14:textId="5CBFAEF2" w:rsidR="00AC17E3" w:rsidRPr="003D5EF2" w:rsidRDefault="00AC17E3" w:rsidP="003D5EF2">
      <w:pPr>
        <w:pStyle w:val="ListParagraph"/>
        <w:numPr>
          <w:ilvl w:val="0"/>
          <w:numId w:val="1"/>
        </w:numPr>
        <w:spacing w:line="240" w:lineRule="auto"/>
        <w:jc w:val="both"/>
        <w:rPr>
          <w:rFonts w:ascii="Times New Roman" w:hAnsi="Times New Roman" w:cs="Times New Roman"/>
          <w:sz w:val="20"/>
          <w:szCs w:val="20"/>
        </w:rPr>
      </w:pPr>
      <w:r w:rsidRPr="003D5EF2">
        <w:rPr>
          <w:rFonts w:ascii="Times New Roman" w:hAnsi="Times New Roman" w:cs="Times New Roman"/>
          <w:sz w:val="20"/>
          <w:szCs w:val="20"/>
        </w:rPr>
        <w:t xml:space="preserve">Choose a suitable polythiophene polymer or its derivative based on the desired properties and application requirements. Common polythiophene derivatives include </w:t>
      </w:r>
      <w:r w:rsidR="00B17307" w:rsidRPr="003D5EF2">
        <w:rPr>
          <w:rFonts w:ascii="Times New Roman" w:hAnsi="Times New Roman" w:cs="Times New Roman"/>
          <w:sz w:val="20"/>
          <w:szCs w:val="20"/>
        </w:rPr>
        <w:t>poly(3-hexylthiophene) (P</w:t>
      </w:r>
      <w:r w:rsidR="00B17307" w:rsidRPr="003D5EF2">
        <w:rPr>
          <w:rFonts w:ascii="Times New Roman" w:hAnsi="Times New Roman" w:cs="Times New Roman"/>
          <w:sz w:val="20"/>
          <w:szCs w:val="20"/>
          <w:vertAlign w:val="subscript"/>
        </w:rPr>
        <w:t>3</w:t>
      </w:r>
      <w:r w:rsidR="00B17307" w:rsidRPr="003D5EF2">
        <w:rPr>
          <w:rFonts w:ascii="Times New Roman" w:hAnsi="Times New Roman" w:cs="Times New Roman"/>
          <w:sz w:val="20"/>
          <w:szCs w:val="20"/>
        </w:rPr>
        <w:t xml:space="preserve">HT), </w:t>
      </w:r>
      <w:r w:rsidR="003127A1" w:rsidRPr="003D5EF2">
        <w:rPr>
          <w:rFonts w:ascii="Times New Roman" w:hAnsi="Times New Roman" w:cs="Times New Roman"/>
          <w:sz w:val="20"/>
          <w:szCs w:val="20"/>
        </w:rPr>
        <w:t>poly(3,4-propylenedioxythiophene)</w:t>
      </w:r>
      <w:r w:rsidR="001B3E27" w:rsidRPr="003D5EF2">
        <w:rPr>
          <w:rFonts w:ascii="Times New Roman" w:hAnsi="Times New Roman" w:cs="Times New Roman"/>
          <w:sz w:val="20"/>
          <w:szCs w:val="20"/>
        </w:rPr>
        <w:t xml:space="preserve"> </w:t>
      </w:r>
      <w:r w:rsidR="003127A1" w:rsidRPr="003D5EF2">
        <w:rPr>
          <w:rFonts w:ascii="Times New Roman" w:hAnsi="Times New Roman" w:cs="Times New Roman"/>
          <w:sz w:val="20"/>
          <w:szCs w:val="20"/>
        </w:rPr>
        <w:t>(</w:t>
      </w:r>
      <w:proofErr w:type="spellStart"/>
      <w:r w:rsidR="003127A1" w:rsidRPr="003D5EF2">
        <w:rPr>
          <w:rFonts w:ascii="Times New Roman" w:hAnsi="Times New Roman" w:cs="Times New Roman"/>
          <w:sz w:val="20"/>
          <w:szCs w:val="20"/>
        </w:rPr>
        <w:t>PProDOT</w:t>
      </w:r>
      <w:proofErr w:type="spellEnd"/>
      <w:r w:rsidR="003127A1" w:rsidRPr="003D5EF2">
        <w:rPr>
          <w:rFonts w:ascii="Times New Roman" w:hAnsi="Times New Roman" w:cs="Times New Roman"/>
          <w:sz w:val="20"/>
          <w:szCs w:val="20"/>
        </w:rPr>
        <w:t xml:space="preserve">), and </w:t>
      </w:r>
      <w:r w:rsidR="001A25A4" w:rsidRPr="003D5EF2">
        <w:rPr>
          <w:rFonts w:ascii="Times New Roman" w:hAnsi="Times New Roman" w:cs="Times New Roman"/>
          <w:sz w:val="20"/>
          <w:szCs w:val="20"/>
        </w:rPr>
        <w:t>poly(3,4-ethylenedioxythiophene)</w:t>
      </w:r>
      <w:r w:rsidR="003127A1" w:rsidRPr="003D5EF2">
        <w:rPr>
          <w:rFonts w:ascii="Times New Roman" w:hAnsi="Times New Roman" w:cs="Times New Roman"/>
          <w:sz w:val="20"/>
          <w:szCs w:val="20"/>
        </w:rPr>
        <w:t xml:space="preserve"> (PEDOT).</w:t>
      </w:r>
    </w:p>
    <w:p w14:paraId="7ED9F3A2" w14:textId="77777777" w:rsidR="005E206F" w:rsidRDefault="00AC17E3" w:rsidP="00960106">
      <w:pPr>
        <w:numPr>
          <w:ilvl w:val="0"/>
          <w:numId w:val="1"/>
        </w:numPr>
        <w:spacing w:line="240" w:lineRule="auto"/>
        <w:jc w:val="both"/>
        <w:rPr>
          <w:rFonts w:ascii="Times New Roman" w:hAnsi="Times New Roman" w:cs="Times New Roman"/>
          <w:sz w:val="20"/>
          <w:szCs w:val="20"/>
        </w:rPr>
      </w:pPr>
      <w:r w:rsidRPr="005E206F">
        <w:rPr>
          <w:rFonts w:ascii="Times New Roman" w:hAnsi="Times New Roman" w:cs="Times New Roman"/>
          <w:sz w:val="20"/>
          <w:szCs w:val="20"/>
        </w:rPr>
        <w:t xml:space="preserve">Select appropriate nanomaterials </w:t>
      </w:r>
      <w:r w:rsidR="00573BC5" w:rsidRPr="005E206F">
        <w:rPr>
          <w:rFonts w:ascii="Times New Roman" w:hAnsi="Times New Roman" w:cs="Times New Roman"/>
          <w:sz w:val="20"/>
          <w:szCs w:val="20"/>
        </w:rPr>
        <w:t>like</w:t>
      </w:r>
      <w:r w:rsidRPr="005E206F">
        <w:rPr>
          <w:rFonts w:ascii="Times New Roman" w:hAnsi="Times New Roman" w:cs="Times New Roman"/>
          <w:sz w:val="20"/>
          <w:szCs w:val="20"/>
        </w:rPr>
        <w:t xml:space="preserve"> </w:t>
      </w:r>
      <w:r w:rsidR="00573BC5" w:rsidRPr="005E206F">
        <w:rPr>
          <w:rFonts w:ascii="Times New Roman" w:hAnsi="Times New Roman" w:cs="Times New Roman"/>
          <w:sz w:val="20"/>
          <w:szCs w:val="20"/>
        </w:rPr>
        <w:t xml:space="preserve">carbon nanotubes, metal oxides (MO), </w:t>
      </w:r>
      <w:r w:rsidRPr="005E206F">
        <w:rPr>
          <w:rFonts w:ascii="Times New Roman" w:hAnsi="Times New Roman" w:cs="Times New Roman"/>
          <w:sz w:val="20"/>
          <w:szCs w:val="20"/>
        </w:rPr>
        <w:t>nanoparticles, nanotubes, graphene, or polymers that will serve as the matrix or support for the polythiophene component.</w:t>
      </w:r>
      <w:r w:rsidR="005E206F">
        <w:rPr>
          <w:rFonts w:ascii="Times New Roman" w:hAnsi="Times New Roman" w:cs="Times New Roman"/>
          <w:sz w:val="20"/>
          <w:szCs w:val="20"/>
        </w:rPr>
        <w:t xml:space="preserve"> </w:t>
      </w:r>
    </w:p>
    <w:p w14:paraId="1EC195C1" w14:textId="113A263F" w:rsidR="00B6204C" w:rsidRPr="005E206F" w:rsidRDefault="00B6204C" w:rsidP="005E206F">
      <w:pPr>
        <w:spacing w:line="240" w:lineRule="auto"/>
        <w:ind w:left="720" w:firstLine="360"/>
        <w:jc w:val="both"/>
        <w:rPr>
          <w:rFonts w:ascii="Times New Roman" w:hAnsi="Times New Roman" w:cs="Times New Roman"/>
          <w:sz w:val="20"/>
          <w:szCs w:val="20"/>
        </w:rPr>
      </w:pPr>
      <w:r w:rsidRPr="005E206F">
        <w:rPr>
          <w:rFonts w:ascii="Times New Roman" w:hAnsi="Times New Roman" w:cs="Times New Roman"/>
          <w:sz w:val="20"/>
          <w:szCs w:val="20"/>
        </w:rPr>
        <w:t xml:space="preserve">The methods employed to create nanocomposites are pivotal in determining the final product's morphology, properties, and potential applications. The preparation of nanocomposites </w:t>
      </w:r>
      <w:r w:rsidR="009E6D09" w:rsidRPr="005E206F">
        <w:rPr>
          <w:rFonts w:ascii="Times New Roman" w:hAnsi="Times New Roman" w:cs="Times New Roman"/>
          <w:sz w:val="20"/>
          <w:szCs w:val="20"/>
        </w:rPr>
        <w:t xml:space="preserve">can be done by </w:t>
      </w:r>
      <w:r w:rsidR="00473CC6" w:rsidRPr="005E206F">
        <w:rPr>
          <w:rFonts w:ascii="Times New Roman" w:hAnsi="Times New Roman" w:cs="Times New Roman"/>
          <w:sz w:val="20"/>
          <w:szCs w:val="20"/>
        </w:rPr>
        <w:t>different methods as mentioned below</w:t>
      </w:r>
      <w:r w:rsidRPr="005E206F">
        <w:rPr>
          <w:rFonts w:ascii="Times New Roman" w:hAnsi="Times New Roman" w:cs="Times New Roman"/>
          <w:sz w:val="20"/>
          <w:szCs w:val="20"/>
        </w:rPr>
        <w:t>:</w:t>
      </w:r>
    </w:p>
    <w:p w14:paraId="39697601" w14:textId="1DF7027F" w:rsidR="00977EFD" w:rsidRPr="00977EFD" w:rsidRDefault="00B6204C" w:rsidP="00977EFD">
      <w:pPr>
        <w:pStyle w:val="ListParagraph"/>
        <w:numPr>
          <w:ilvl w:val="0"/>
          <w:numId w:val="17"/>
        </w:numPr>
        <w:spacing w:line="240" w:lineRule="auto"/>
        <w:rPr>
          <w:rFonts w:ascii="Times New Roman" w:hAnsi="Times New Roman" w:cs="Times New Roman"/>
          <w:sz w:val="20"/>
          <w:szCs w:val="20"/>
        </w:rPr>
      </w:pPr>
      <w:r w:rsidRPr="00977EFD">
        <w:rPr>
          <w:rFonts w:ascii="Times New Roman" w:hAnsi="Times New Roman" w:cs="Times New Roman"/>
          <w:b/>
          <w:bCs/>
          <w:sz w:val="20"/>
          <w:szCs w:val="20"/>
        </w:rPr>
        <w:t>Simultaneous Redox Reactions</w:t>
      </w:r>
    </w:p>
    <w:p w14:paraId="039AD799" w14:textId="4F5CE27B" w:rsidR="009E6D09" w:rsidRPr="001F3A99" w:rsidRDefault="00B6204C" w:rsidP="00977EFD">
      <w:pPr>
        <w:spacing w:line="240" w:lineRule="auto"/>
        <w:ind w:left="720" w:firstLine="360"/>
        <w:rPr>
          <w:rFonts w:ascii="Times New Roman" w:hAnsi="Times New Roman" w:cs="Times New Roman"/>
          <w:sz w:val="20"/>
          <w:szCs w:val="20"/>
        </w:rPr>
      </w:pPr>
      <w:r w:rsidRPr="001F3A99">
        <w:rPr>
          <w:rFonts w:ascii="Times New Roman" w:hAnsi="Times New Roman" w:cs="Times New Roman"/>
          <w:sz w:val="20"/>
          <w:szCs w:val="20"/>
        </w:rPr>
        <w:t xml:space="preserve">This method involves one-step processes where both the </w:t>
      </w:r>
      <w:r w:rsidR="001F3A99">
        <w:rPr>
          <w:rFonts w:ascii="Times New Roman" w:hAnsi="Times New Roman" w:cs="Times New Roman"/>
          <w:sz w:val="20"/>
          <w:szCs w:val="20"/>
        </w:rPr>
        <w:t xml:space="preserve">  </w:t>
      </w:r>
      <w:r w:rsidRPr="001F3A99">
        <w:rPr>
          <w:rFonts w:ascii="Times New Roman" w:hAnsi="Times New Roman" w:cs="Times New Roman"/>
          <w:sz w:val="20"/>
          <w:szCs w:val="20"/>
        </w:rPr>
        <w:t>polymerization of conducting polymers (CPs) and the formation of nanoparticles occur simultaneously.</w:t>
      </w:r>
    </w:p>
    <w:p w14:paraId="4FA8B109" w14:textId="159C8CD9" w:rsidR="00977EFD" w:rsidRPr="00977EFD" w:rsidRDefault="00B6204C" w:rsidP="00977EFD">
      <w:pPr>
        <w:pStyle w:val="ListParagraph"/>
        <w:numPr>
          <w:ilvl w:val="0"/>
          <w:numId w:val="17"/>
        </w:numPr>
        <w:spacing w:line="240" w:lineRule="auto"/>
        <w:jc w:val="both"/>
        <w:rPr>
          <w:rFonts w:ascii="Times New Roman" w:hAnsi="Times New Roman" w:cs="Times New Roman"/>
          <w:b/>
          <w:bCs/>
          <w:sz w:val="20"/>
          <w:szCs w:val="20"/>
        </w:rPr>
      </w:pPr>
      <w:r w:rsidRPr="00977EFD">
        <w:rPr>
          <w:rFonts w:ascii="Times New Roman" w:hAnsi="Times New Roman" w:cs="Times New Roman"/>
          <w:b/>
          <w:bCs/>
          <w:sz w:val="20"/>
          <w:szCs w:val="20"/>
        </w:rPr>
        <w:t>In-situ Polymerization</w:t>
      </w:r>
    </w:p>
    <w:p w14:paraId="664DAAD2" w14:textId="59FD4323" w:rsidR="00473CC6" w:rsidRPr="00977EFD" w:rsidRDefault="00B6204C" w:rsidP="00977EFD">
      <w:pPr>
        <w:spacing w:line="240" w:lineRule="auto"/>
        <w:ind w:left="720" w:firstLine="360"/>
        <w:jc w:val="both"/>
        <w:rPr>
          <w:rFonts w:ascii="Times New Roman" w:hAnsi="Times New Roman" w:cs="Times New Roman"/>
          <w:sz w:val="20"/>
          <w:szCs w:val="20"/>
        </w:rPr>
      </w:pPr>
      <w:r w:rsidRPr="00977EFD">
        <w:rPr>
          <w:rFonts w:ascii="Times New Roman" w:hAnsi="Times New Roman" w:cs="Times New Roman"/>
          <w:sz w:val="20"/>
          <w:szCs w:val="20"/>
        </w:rPr>
        <w:t>In this approach, pre-synthesized nan</w:t>
      </w:r>
      <w:r w:rsidR="003E71F7" w:rsidRPr="00977EFD">
        <w:rPr>
          <w:rFonts w:ascii="Times New Roman" w:hAnsi="Times New Roman" w:cs="Times New Roman"/>
          <w:sz w:val="20"/>
          <w:szCs w:val="20"/>
        </w:rPr>
        <w:t xml:space="preserve">oparticles are blended into </w:t>
      </w:r>
      <w:r w:rsidRPr="00977EFD">
        <w:rPr>
          <w:rFonts w:ascii="Times New Roman" w:hAnsi="Times New Roman" w:cs="Times New Roman"/>
          <w:sz w:val="20"/>
          <w:szCs w:val="20"/>
        </w:rPr>
        <w:t>monomer solution, which is then subjected to chemical or electrochemical polymerization. This technique facilitates the controlled incorporation of nanoparticles into the polymer matrix</w:t>
      </w:r>
      <w:r w:rsidR="002C4374" w:rsidRPr="00977EFD">
        <w:rPr>
          <w:rFonts w:ascii="Times New Roman" w:hAnsi="Times New Roman" w:cs="Times New Roman"/>
          <w:sz w:val="20"/>
          <w:szCs w:val="20"/>
        </w:rPr>
        <w:t xml:space="preserve"> [12</w:t>
      </w:r>
      <w:r w:rsidR="00EF25E2" w:rsidRPr="00977EFD">
        <w:rPr>
          <w:rFonts w:ascii="Times New Roman" w:hAnsi="Times New Roman" w:cs="Times New Roman"/>
          <w:sz w:val="20"/>
          <w:szCs w:val="20"/>
        </w:rPr>
        <w:t>]</w:t>
      </w:r>
      <w:r w:rsidRPr="00977EFD">
        <w:rPr>
          <w:rFonts w:ascii="Times New Roman" w:hAnsi="Times New Roman" w:cs="Times New Roman"/>
          <w:sz w:val="20"/>
          <w:szCs w:val="20"/>
        </w:rPr>
        <w:t>.</w:t>
      </w:r>
    </w:p>
    <w:p w14:paraId="4C9F3ADE" w14:textId="4E705509" w:rsidR="00473CC6" w:rsidRPr="00F22C55" w:rsidRDefault="00473CC6" w:rsidP="00977EFD">
      <w:pPr>
        <w:pStyle w:val="ListParagraph"/>
        <w:numPr>
          <w:ilvl w:val="0"/>
          <w:numId w:val="17"/>
        </w:numPr>
        <w:spacing w:line="240" w:lineRule="auto"/>
        <w:jc w:val="both"/>
        <w:rPr>
          <w:rFonts w:ascii="Times New Roman" w:hAnsi="Times New Roman" w:cs="Times New Roman"/>
          <w:sz w:val="20"/>
          <w:szCs w:val="20"/>
        </w:rPr>
      </w:pPr>
      <w:r w:rsidRPr="00F22C55">
        <w:rPr>
          <w:rFonts w:ascii="Times New Roman" w:hAnsi="Times New Roman" w:cs="Times New Roman"/>
          <w:b/>
          <w:bCs/>
          <w:sz w:val="20"/>
          <w:szCs w:val="20"/>
        </w:rPr>
        <w:t>Chemical Vapor Deposition (CVD)</w:t>
      </w:r>
    </w:p>
    <w:p w14:paraId="4E6A9142" w14:textId="182590F6" w:rsidR="00473CC6" w:rsidRPr="00F22C55" w:rsidRDefault="00977EFD" w:rsidP="00977EFD">
      <w:pPr>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473CC6" w:rsidRPr="00F22C55">
        <w:rPr>
          <w:rFonts w:ascii="Times New Roman" w:hAnsi="Times New Roman" w:cs="Times New Roman"/>
          <w:sz w:val="20"/>
          <w:szCs w:val="20"/>
        </w:rPr>
        <w:t>In CVD, precursor molecules are thermally decomposed on a substrate to form a thin film.</w:t>
      </w:r>
      <w:r>
        <w:rPr>
          <w:rFonts w:ascii="Times New Roman" w:hAnsi="Times New Roman" w:cs="Times New Roman"/>
          <w:sz w:val="20"/>
          <w:szCs w:val="20"/>
        </w:rPr>
        <w:t xml:space="preserve">   </w:t>
      </w:r>
      <w:r w:rsidR="00473CC6" w:rsidRPr="00F22C55">
        <w:rPr>
          <w:rFonts w:ascii="Times New Roman" w:hAnsi="Times New Roman" w:cs="Times New Roman"/>
          <w:sz w:val="20"/>
          <w:szCs w:val="20"/>
        </w:rPr>
        <w:t>Polythiophene precursors can be vaporized, and the resulting species can be deposited onto the surface of nanomaterials, forming a conformal coating.</w:t>
      </w:r>
    </w:p>
    <w:p w14:paraId="69536113" w14:textId="6D04CD1A" w:rsidR="00473CC6" w:rsidRPr="00977EFD" w:rsidRDefault="00861C14" w:rsidP="00977EFD">
      <w:pPr>
        <w:pStyle w:val="ListParagraph"/>
        <w:numPr>
          <w:ilvl w:val="0"/>
          <w:numId w:val="17"/>
        </w:numPr>
        <w:spacing w:line="240" w:lineRule="auto"/>
        <w:jc w:val="both"/>
        <w:rPr>
          <w:rFonts w:ascii="Times New Roman" w:hAnsi="Times New Roman" w:cs="Times New Roman"/>
          <w:sz w:val="20"/>
          <w:szCs w:val="20"/>
        </w:rPr>
      </w:pPr>
      <w:r w:rsidRPr="00977EFD">
        <w:rPr>
          <w:rFonts w:ascii="Times New Roman" w:hAnsi="Times New Roman" w:cs="Times New Roman"/>
          <w:b/>
          <w:bCs/>
          <w:sz w:val="20"/>
          <w:szCs w:val="20"/>
        </w:rPr>
        <w:t xml:space="preserve"> </w:t>
      </w:r>
      <w:r w:rsidR="00473CC6" w:rsidRPr="00977EFD">
        <w:rPr>
          <w:rFonts w:ascii="Times New Roman" w:hAnsi="Times New Roman" w:cs="Times New Roman"/>
          <w:b/>
          <w:bCs/>
          <w:sz w:val="20"/>
          <w:szCs w:val="20"/>
        </w:rPr>
        <w:t>Template-Assisted Synthesis</w:t>
      </w:r>
    </w:p>
    <w:p w14:paraId="3EBFF669" w14:textId="77777777" w:rsidR="00473CC6" w:rsidRPr="00F22C55" w:rsidRDefault="00473CC6" w:rsidP="00977EFD">
      <w:pPr>
        <w:spacing w:line="240" w:lineRule="auto"/>
        <w:ind w:left="720" w:firstLine="360"/>
        <w:jc w:val="both"/>
        <w:rPr>
          <w:rFonts w:ascii="Times New Roman" w:hAnsi="Times New Roman" w:cs="Times New Roman"/>
          <w:sz w:val="20"/>
          <w:szCs w:val="20"/>
        </w:rPr>
      </w:pPr>
      <w:r w:rsidRPr="00F22C55">
        <w:rPr>
          <w:rFonts w:ascii="Times New Roman" w:hAnsi="Times New Roman" w:cs="Times New Roman"/>
          <w:sz w:val="20"/>
          <w:szCs w:val="20"/>
        </w:rPr>
        <w:t>Templates such as porous materials or sacrificial structures can be used to guide the formation of polythiophene-based nanocomposites with controlled structures.</w:t>
      </w:r>
    </w:p>
    <w:p w14:paraId="655CF22F" w14:textId="6A0D66FE" w:rsidR="00473CC6" w:rsidRPr="00F22C55" w:rsidRDefault="00861C14" w:rsidP="00861C14">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b/>
          <w:bCs/>
          <w:sz w:val="20"/>
          <w:szCs w:val="20"/>
        </w:rPr>
        <w:t>(e)</w:t>
      </w:r>
      <w:r w:rsidR="009B4296">
        <w:rPr>
          <w:rFonts w:ascii="Times New Roman" w:hAnsi="Times New Roman" w:cs="Times New Roman"/>
          <w:b/>
          <w:bCs/>
          <w:sz w:val="20"/>
          <w:szCs w:val="20"/>
        </w:rPr>
        <w:t xml:space="preserve">  </w:t>
      </w:r>
      <w:r w:rsidR="00473CC6" w:rsidRPr="00F22C55">
        <w:rPr>
          <w:rFonts w:ascii="Times New Roman" w:hAnsi="Times New Roman" w:cs="Times New Roman"/>
          <w:b/>
          <w:bCs/>
          <w:sz w:val="20"/>
          <w:szCs w:val="20"/>
        </w:rPr>
        <w:t>Solution Mixing or Dispersion</w:t>
      </w:r>
    </w:p>
    <w:p w14:paraId="39C3DF53" w14:textId="376F4AC5" w:rsidR="00473CC6" w:rsidRDefault="00977EFD" w:rsidP="00977EFD">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473CC6" w:rsidRPr="00F22C55">
        <w:rPr>
          <w:rFonts w:ascii="Times New Roman" w:hAnsi="Times New Roman" w:cs="Times New Roman"/>
          <w:sz w:val="20"/>
          <w:szCs w:val="20"/>
        </w:rPr>
        <w:t>Polythiophene polymers or their derivatives can be dissolved in suitable solvent, and the nanomaterials</w:t>
      </w:r>
      <w:r>
        <w:rPr>
          <w:rFonts w:ascii="Times New Roman" w:hAnsi="Times New Roman" w:cs="Times New Roman"/>
          <w:sz w:val="20"/>
          <w:szCs w:val="20"/>
        </w:rPr>
        <w:t xml:space="preserve"> </w:t>
      </w:r>
      <w:r w:rsidR="00473CC6" w:rsidRPr="00F22C55">
        <w:rPr>
          <w:rFonts w:ascii="Times New Roman" w:hAnsi="Times New Roman" w:cs="Times New Roman"/>
          <w:sz w:val="20"/>
          <w:szCs w:val="20"/>
        </w:rPr>
        <w:t>can be dispersed in same solvent.</w:t>
      </w:r>
    </w:p>
    <w:p w14:paraId="08CA0AA5" w14:textId="77777777" w:rsidR="005E206F" w:rsidRPr="00F22C55" w:rsidRDefault="005E206F" w:rsidP="00977EFD">
      <w:pPr>
        <w:spacing w:after="0" w:line="240" w:lineRule="auto"/>
        <w:ind w:left="709"/>
        <w:jc w:val="both"/>
        <w:rPr>
          <w:rFonts w:ascii="Times New Roman" w:hAnsi="Times New Roman" w:cs="Times New Roman"/>
          <w:sz w:val="20"/>
          <w:szCs w:val="20"/>
        </w:rPr>
      </w:pPr>
    </w:p>
    <w:p w14:paraId="2A5B3C5C" w14:textId="77777777" w:rsidR="00473CC6" w:rsidRPr="00F22C55" w:rsidRDefault="00473CC6" w:rsidP="00F22C55">
      <w:pPr>
        <w:numPr>
          <w:ilvl w:val="0"/>
          <w:numId w:val="1"/>
        </w:num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t>The polymer solution and nanomaterial dispersion are then mixed together and processed to remove the solvent, leaving behind a solid nanocomposite material.</w:t>
      </w:r>
    </w:p>
    <w:p w14:paraId="09275AA9" w14:textId="6D3620E0" w:rsidR="00AA6E8D" w:rsidRDefault="00AA6E8D" w:rsidP="00F22C55">
      <w:pPr>
        <w:pStyle w:val="ListParagraph"/>
        <w:numPr>
          <w:ilvl w:val="0"/>
          <w:numId w:val="1"/>
        </w:num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lastRenderedPageBreak/>
        <w:t>There are some more methods used for synthesis of Polythiophene and its composites. Chemical reactions commonly yield bulk powdery nanomaterials that can be readily upscaled. In contrast, electro-polymerization confines reactions to electrode surfaces, resulting in composite films deposited on the electrode's surface. Obtaining significant quantities of nanomaterials through electrochemical methods is challenging, and the composition and properties of the nanomaterials can undergo slight changes during prolonged electrodeposition. This phenomenon is particularly noticeable during extended electrodeposition periods due to continuous alterations in the surface morphology and electrode resistance, as the film thickness increases.</w:t>
      </w:r>
      <w:r w:rsidR="00751B1B">
        <w:rPr>
          <w:rFonts w:ascii="Times New Roman" w:hAnsi="Times New Roman" w:cs="Times New Roman"/>
          <w:sz w:val="20"/>
          <w:szCs w:val="20"/>
        </w:rPr>
        <w:t xml:space="preserve"> </w:t>
      </w:r>
    </w:p>
    <w:p w14:paraId="77D5A1FA" w14:textId="77777777" w:rsidR="00751B1B" w:rsidRPr="00F22C55" w:rsidRDefault="00751B1B" w:rsidP="00751B1B">
      <w:pPr>
        <w:pStyle w:val="ListParagraph"/>
        <w:spacing w:line="240" w:lineRule="auto"/>
        <w:jc w:val="both"/>
        <w:rPr>
          <w:rFonts w:ascii="Times New Roman" w:hAnsi="Times New Roman" w:cs="Times New Roman"/>
          <w:sz w:val="20"/>
          <w:szCs w:val="20"/>
        </w:rPr>
      </w:pPr>
    </w:p>
    <w:p w14:paraId="45CDB294" w14:textId="77777777" w:rsidR="00AA6E8D" w:rsidRPr="00F22C55" w:rsidRDefault="00AA6E8D" w:rsidP="00F22C55">
      <w:pPr>
        <w:pStyle w:val="ListParagraph"/>
        <w:numPr>
          <w:ilvl w:val="0"/>
          <w:numId w:val="1"/>
        </w:num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t>As a result of these factors, the electrochemical technique is often selected for the precise synthesis of nanocomposites with controlled morphologies and for the fabrication of micro sized or thin-layer devices. Additionally, electrochemical polymerization offers several well-established advantages, given that the electrochemical parameters can be fine-tuned to regulate both the film thickness and other characteristics of the polymer nanocomposite films.</w:t>
      </w:r>
      <w:r w:rsidRPr="00F22C55">
        <w:rPr>
          <w:rFonts w:ascii="Times New Roman" w:hAnsi="Times New Roman" w:cs="Times New Roman"/>
          <w:vanish/>
          <w:sz w:val="20"/>
          <w:szCs w:val="20"/>
        </w:rPr>
        <w:t>Top of Form</w:t>
      </w:r>
    </w:p>
    <w:p w14:paraId="7F489F8B" w14:textId="77777777" w:rsidR="00AA6E8D" w:rsidRPr="00F22C55" w:rsidRDefault="00AA6E8D" w:rsidP="005E206F">
      <w:pPr>
        <w:spacing w:line="240" w:lineRule="auto"/>
        <w:ind w:firstLine="360"/>
        <w:jc w:val="both"/>
        <w:rPr>
          <w:rFonts w:ascii="Times New Roman" w:hAnsi="Times New Roman" w:cs="Times New Roman"/>
          <w:sz w:val="20"/>
          <w:szCs w:val="20"/>
        </w:rPr>
      </w:pPr>
      <w:r w:rsidRPr="00F22C55">
        <w:rPr>
          <w:rFonts w:ascii="Times New Roman" w:hAnsi="Times New Roman" w:cs="Times New Roman"/>
          <w:sz w:val="20"/>
          <w:szCs w:val="20"/>
        </w:rPr>
        <w:t>Overall, the synthesis of polythiophene and its derivatives-based nanocomposites involves a range of techniques, each with its advantages and challenges. The choice of synthesis method depends on the specific application, desired properties, and the compatibility of the polythiophene and nanomaterial components. Successful synthesis leads to nanocomposites with tailored properties, making them valuable materials for a wide array of technological advancements.</w:t>
      </w:r>
    </w:p>
    <w:p w14:paraId="201D9826" w14:textId="2DA25E8F" w:rsidR="00473CC6" w:rsidRDefault="003A372F" w:rsidP="003A372F">
      <w:pPr>
        <w:pStyle w:val="ListParagraph"/>
        <w:numPr>
          <w:ilvl w:val="0"/>
          <w:numId w:val="16"/>
        </w:numPr>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AA6E8D" w:rsidRPr="003D5EF2">
        <w:rPr>
          <w:rFonts w:ascii="Times New Roman" w:hAnsi="Times New Roman" w:cs="Times New Roman"/>
          <w:b/>
          <w:bCs/>
          <w:sz w:val="20"/>
          <w:szCs w:val="20"/>
        </w:rPr>
        <w:t>The properties of polythiophene and its derivatives can also be modified by following methods</w:t>
      </w:r>
    </w:p>
    <w:p w14:paraId="559746A1" w14:textId="77777777" w:rsidR="005E206F" w:rsidRPr="003D5EF2" w:rsidRDefault="005E206F" w:rsidP="003A372F">
      <w:pPr>
        <w:pStyle w:val="ListParagraph"/>
        <w:spacing w:line="240" w:lineRule="auto"/>
        <w:ind w:left="0"/>
        <w:jc w:val="center"/>
        <w:rPr>
          <w:rFonts w:ascii="Times New Roman" w:hAnsi="Times New Roman" w:cs="Times New Roman"/>
          <w:b/>
          <w:bCs/>
          <w:sz w:val="20"/>
          <w:szCs w:val="20"/>
        </w:rPr>
      </w:pPr>
    </w:p>
    <w:p w14:paraId="2A62BF00" w14:textId="277D82C7" w:rsidR="00AC17E3" w:rsidRPr="005E206F" w:rsidRDefault="00AC17E3" w:rsidP="005E206F">
      <w:pPr>
        <w:pStyle w:val="ListParagraph"/>
        <w:numPr>
          <w:ilvl w:val="0"/>
          <w:numId w:val="18"/>
        </w:numPr>
        <w:spacing w:line="240" w:lineRule="auto"/>
        <w:jc w:val="both"/>
        <w:rPr>
          <w:rFonts w:ascii="Times New Roman" w:hAnsi="Times New Roman" w:cs="Times New Roman"/>
          <w:sz w:val="20"/>
          <w:szCs w:val="20"/>
        </w:rPr>
      </w:pPr>
      <w:r w:rsidRPr="005E206F">
        <w:rPr>
          <w:rFonts w:ascii="Times New Roman" w:hAnsi="Times New Roman" w:cs="Times New Roman"/>
          <w:b/>
          <w:bCs/>
          <w:sz w:val="20"/>
          <w:szCs w:val="20"/>
        </w:rPr>
        <w:t>Surface Modification and Functionalization</w:t>
      </w:r>
    </w:p>
    <w:p w14:paraId="03DE5535" w14:textId="150EE28A" w:rsidR="00AC17E3" w:rsidRPr="005E206F" w:rsidRDefault="00AC17E3" w:rsidP="005E206F">
      <w:pPr>
        <w:spacing w:line="240" w:lineRule="auto"/>
        <w:ind w:left="360" w:firstLine="360"/>
        <w:jc w:val="both"/>
        <w:rPr>
          <w:rFonts w:ascii="Times New Roman" w:hAnsi="Times New Roman" w:cs="Times New Roman"/>
          <w:sz w:val="20"/>
          <w:szCs w:val="20"/>
        </w:rPr>
      </w:pPr>
      <w:r w:rsidRPr="005E206F">
        <w:rPr>
          <w:rFonts w:ascii="Times New Roman" w:hAnsi="Times New Roman" w:cs="Times New Roman"/>
          <w:sz w:val="20"/>
          <w:szCs w:val="20"/>
        </w:rPr>
        <w:t>Surface functionalization of the nanomaterials ca</w:t>
      </w:r>
      <w:r w:rsidR="001B3E27" w:rsidRPr="005E206F">
        <w:rPr>
          <w:rFonts w:ascii="Times New Roman" w:hAnsi="Times New Roman" w:cs="Times New Roman"/>
          <w:sz w:val="20"/>
          <w:szCs w:val="20"/>
        </w:rPr>
        <w:t>n enhance compatibility with</w:t>
      </w:r>
      <w:r w:rsidRPr="005E206F">
        <w:rPr>
          <w:rFonts w:ascii="Times New Roman" w:hAnsi="Times New Roman" w:cs="Times New Roman"/>
          <w:sz w:val="20"/>
          <w:szCs w:val="20"/>
        </w:rPr>
        <w:t xml:space="preserve"> polythiophene and improve the dispersion within the matrix.</w:t>
      </w:r>
      <w:r w:rsidR="005E206F">
        <w:rPr>
          <w:rFonts w:ascii="Times New Roman" w:hAnsi="Times New Roman" w:cs="Times New Roman"/>
          <w:sz w:val="20"/>
          <w:szCs w:val="20"/>
        </w:rPr>
        <w:t xml:space="preserve"> </w:t>
      </w:r>
      <w:r w:rsidRPr="005E206F">
        <w:rPr>
          <w:rFonts w:ascii="Times New Roman" w:hAnsi="Times New Roman" w:cs="Times New Roman"/>
          <w:sz w:val="20"/>
          <w:szCs w:val="20"/>
        </w:rPr>
        <w:t>Functional groups such as carboxylic acids, amines, or silanes can be introduced onto the nanomaterial surface to create reactive sites</w:t>
      </w:r>
      <w:r w:rsidR="001B3E27" w:rsidRPr="005E206F">
        <w:rPr>
          <w:rFonts w:ascii="Times New Roman" w:hAnsi="Times New Roman" w:cs="Times New Roman"/>
          <w:sz w:val="20"/>
          <w:szCs w:val="20"/>
        </w:rPr>
        <w:t xml:space="preserve"> for covalent attachment to </w:t>
      </w:r>
      <w:r w:rsidRPr="005E206F">
        <w:rPr>
          <w:rFonts w:ascii="Times New Roman" w:hAnsi="Times New Roman" w:cs="Times New Roman"/>
          <w:sz w:val="20"/>
          <w:szCs w:val="20"/>
        </w:rPr>
        <w:t>p</w:t>
      </w:r>
      <w:r w:rsidR="00362AFA" w:rsidRPr="005E206F">
        <w:rPr>
          <w:rFonts w:ascii="Times New Roman" w:hAnsi="Times New Roman" w:cs="Times New Roman"/>
          <w:sz w:val="20"/>
          <w:szCs w:val="20"/>
        </w:rPr>
        <w:t>oly</w:t>
      </w:r>
      <w:r w:rsidR="002C4374" w:rsidRPr="005E206F">
        <w:rPr>
          <w:rFonts w:ascii="Times New Roman" w:hAnsi="Times New Roman" w:cs="Times New Roman"/>
          <w:sz w:val="20"/>
          <w:szCs w:val="20"/>
        </w:rPr>
        <w:t>thiophene or its derivatives [13</w:t>
      </w:r>
      <w:r w:rsidR="00362AFA" w:rsidRPr="005E206F">
        <w:rPr>
          <w:rFonts w:ascii="Times New Roman" w:hAnsi="Times New Roman" w:cs="Times New Roman"/>
          <w:sz w:val="20"/>
          <w:szCs w:val="20"/>
        </w:rPr>
        <w:t>]</w:t>
      </w:r>
      <w:r w:rsidR="001B3E27" w:rsidRPr="005E206F">
        <w:rPr>
          <w:rFonts w:ascii="Times New Roman" w:hAnsi="Times New Roman" w:cs="Times New Roman"/>
          <w:sz w:val="20"/>
          <w:szCs w:val="20"/>
        </w:rPr>
        <w:t>.</w:t>
      </w:r>
    </w:p>
    <w:p w14:paraId="03778941" w14:textId="32466155" w:rsidR="00AC17E3" w:rsidRPr="005E206F" w:rsidRDefault="00AC17E3" w:rsidP="005E206F">
      <w:pPr>
        <w:pStyle w:val="ListParagraph"/>
        <w:numPr>
          <w:ilvl w:val="0"/>
          <w:numId w:val="18"/>
        </w:numPr>
        <w:spacing w:line="240" w:lineRule="auto"/>
        <w:jc w:val="both"/>
        <w:rPr>
          <w:rFonts w:ascii="Times New Roman" w:hAnsi="Times New Roman" w:cs="Times New Roman"/>
          <w:sz w:val="20"/>
          <w:szCs w:val="20"/>
        </w:rPr>
      </w:pPr>
      <w:r w:rsidRPr="005E206F">
        <w:rPr>
          <w:rFonts w:ascii="Times New Roman" w:hAnsi="Times New Roman" w:cs="Times New Roman"/>
          <w:b/>
          <w:bCs/>
          <w:sz w:val="20"/>
          <w:szCs w:val="20"/>
        </w:rPr>
        <w:t xml:space="preserve"> Layer-by-Layer (</w:t>
      </w:r>
      <w:proofErr w:type="spellStart"/>
      <w:r w:rsidRPr="005E206F">
        <w:rPr>
          <w:rFonts w:ascii="Times New Roman" w:hAnsi="Times New Roman" w:cs="Times New Roman"/>
          <w:b/>
          <w:bCs/>
          <w:sz w:val="20"/>
          <w:szCs w:val="20"/>
        </w:rPr>
        <w:t>LbL</w:t>
      </w:r>
      <w:proofErr w:type="spellEnd"/>
      <w:r w:rsidRPr="005E206F">
        <w:rPr>
          <w:rFonts w:ascii="Times New Roman" w:hAnsi="Times New Roman" w:cs="Times New Roman"/>
          <w:b/>
          <w:bCs/>
          <w:sz w:val="20"/>
          <w:szCs w:val="20"/>
        </w:rPr>
        <w:t>) Assembly</w:t>
      </w:r>
    </w:p>
    <w:p w14:paraId="78DA0C8E" w14:textId="0AA33574" w:rsidR="001A25A4" w:rsidRPr="005E206F" w:rsidRDefault="00AC17E3" w:rsidP="005E206F">
      <w:pPr>
        <w:spacing w:line="240" w:lineRule="auto"/>
        <w:ind w:left="360" w:firstLine="360"/>
        <w:jc w:val="both"/>
        <w:rPr>
          <w:rFonts w:ascii="Times New Roman" w:hAnsi="Times New Roman" w:cs="Times New Roman"/>
          <w:sz w:val="20"/>
          <w:szCs w:val="20"/>
        </w:rPr>
      </w:pPr>
      <w:proofErr w:type="spellStart"/>
      <w:r w:rsidRPr="005E206F">
        <w:rPr>
          <w:rFonts w:ascii="Times New Roman" w:hAnsi="Times New Roman" w:cs="Times New Roman"/>
          <w:sz w:val="20"/>
          <w:szCs w:val="20"/>
        </w:rPr>
        <w:t>LbL</w:t>
      </w:r>
      <w:proofErr w:type="spellEnd"/>
      <w:r w:rsidRPr="005E206F">
        <w:rPr>
          <w:rFonts w:ascii="Times New Roman" w:hAnsi="Times New Roman" w:cs="Times New Roman"/>
          <w:sz w:val="20"/>
          <w:szCs w:val="20"/>
        </w:rPr>
        <w:t xml:space="preserve"> assembly involves the sequential deposition of alternating layers of polythiophene or its derivatives and oppositely charged polyelectrolytes or nanomaterials.</w:t>
      </w:r>
      <w:r w:rsidR="005E206F">
        <w:rPr>
          <w:rFonts w:ascii="Times New Roman" w:hAnsi="Times New Roman" w:cs="Times New Roman"/>
          <w:sz w:val="20"/>
          <w:szCs w:val="20"/>
        </w:rPr>
        <w:t xml:space="preserve"> </w:t>
      </w:r>
      <w:r w:rsidRPr="005E206F">
        <w:rPr>
          <w:rFonts w:ascii="Times New Roman" w:hAnsi="Times New Roman" w:cs="Times New Roman"/>
          <w:sz w:val="20"/>
          <w:szCs w:val="20"/>
        </w:rPr>
        <w:t xml:space="preserve">This method allows </w:t>
      </w:r>
      <w:r w:rsidR="003E71F7" w:rsidRPr="005E206F">
        <w:rPr>
          <w:rFonts w:ascii="Times New Roman" w:hAnsi="Times New Roman" w:cs="Times New Roman"/>
          <w:sz w:val="20"/>
          <w:szCs w:val="20"/>
        </w:rPr>
        <w:t>specific</w:t>
      </w:r>
      <w:r w:rsidRPr="005E206F">
        <w:rPr>
          <w:rFonts w:ascii="Times New Roman" w:hAnsi="Times New Roman" w:cs="Times New Roman"/>
          <w:sz w:val="20"/>
          <w:szCs w:val="20"/>
        </w:rPr>
        <w:t xml:space="preserve"> control over the </w:t>
      </w:r>
      <w:r w:rsidR="00A1463E" w:rsidRPr="005E206F">
        <w:rPr>
          <w:rFonts w:ascii="Times New Roman" w:hAnsi="Times New Roman" w:cs="Times New Roman"/>
          <w:sz w:val="20"/>
          <w:szCs w:val="20"/>
        </w:rPr>
        <w:t xml:space="preserve">composition and </w:t>
      </w:r>
      <w:r w:rsidRPr="005E206F">
        <w:rPr>
          <w:rFonts w:ascii="Times New Roman" w:hAnsi="Times New Roman" w:cs="Times New Roman"/>
          <w:sz w:val="20"/>
          <w:szCs w:val="20"/>
        </w:rPr>
        <w:t>t</w:t>
      </w:r>
      <w:r w:rsidR="003E71F7" w:rsidRPr="005E206F">
        <w:rPr>
          <w:rFonts w:ascii="Times New Roman" w:hAnsi="Times New Roman" w:cs="Times New Roman"/>
          <w:sz w:val="20"/>
          <w:szCs w:val="20"/>
        </w:rPr>
        <w:t xml:space="preserve">hickness of </w:t>
      </w:r>
      <w:r w:rsidRPr="005E206F">
        <w:rPr>
          <w:rFonts w:ascii="Times New Roman" w:hAnsi="Times New Roman" w:cs="Times New Roman"/>
          <w:sz w:val="20"/>
          <w:szCs w:val="20"/>
        </w:rPr>
        <w:t>nanocomposite layers, enabling the fine-tuning of properties.</w:t>
      </w:r>
    </w:p>
    <w:p w14:paraId="6020A9C8" w14:textId="05338386" w:rsidR="00AC17E3" w:rsidRPr="00F22C55" w:rsidRDefault="005E206F" w:rsidP="009B4296">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7101AD">
        <w:rPr>
          <w:rFonts w:ascii="Times New Roman" w:hAnsi="Times New Roman" w:cs="Times New Roman"/>
          <w:b/>
          <w:bCs/>
          <w:sz w:val="20"/>
          <w:szCs w:val="20"/>
        </w:rPr>
        <w:t>(c)</w:t>
      </w:r>
      <w:r w:rsidR="00AC17E3" w:rsidRPr="00F22C5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AC17E3" w:rsidRPr="00F22C55">
        <w:rPr>
          <w:rFonts w:ascii="Times New Roman" w:hAnsi="Times New Roman" w:cs="Times New Roman"/>
          <w:b/>
          <w:bCs/>
          <w:sz w:val="20"/>
          <w:szCs w:val="20"/>
        </w:rPr>
        <w:t>Electrospinning</w:t>
      </w:r>
    </w:p>
    <w:p w14:paraId="041B3F9A" w14:textId="2359CFB9" w:rsidR="00556A52" w:rsidRPr="00F22C55" w:rsidRDefault="00AC17E3" w:rsidP="005E206F">
      <w:pPr>
        <w:spacing w:line="240" w:lineRule="auto"/>
        <w:ind w:firstLine="720"/>
        <w:jc w:val="both"/>
        <w:rPr>
          <w:rFonts w:ascii="Times New Roman" w:hAnsi="Times New Roman" w:cs="Times New Roman"/>
          <w:sz w:val="20"/>
          <w:szCs w:val="20"/>
        </w:rPr>
      </w:pPr>
      <w:r w:rsidRPr="00F22C55">
        <w:rPr>
          <w:rFonts w:ascii="Times New Roman" w:hAnsi="Times New Roman" w:cs="Times New Roman"/>
          <w:sz w:val="20"/>
          <w:szCs w:val="20"/>
        </w:rPr>
        <w:t>Electrospinning involves the use of an electric field to create nanofibers from a polymer solution.</w:t>
      </w:r>
      <w:r w:rsidR="005E206F">
        <w:rPr>
          <w:rFonts w:ascii="Times New Roman" w:hAnsi="Times New Roman" w:cs="Times New Roman"/>
          <w:sz w:val="20"/>
          <w:szCs w:val="20"/>
        </w:rPr>
        <w:t xml:space="preserve"> </w:t>
      </w:r>
      <w:r w:rsidRPr="00F22C55">
        <w:rPr>
          <w:rFonts w:ascii="Times New Roman" w:hAnsi="Times New Roman" w:cs="Times New Roman"/>
          <w:sz w:val="20"/>
          <w:szCs w:val="20"/>
        </w:rPr>
        <w:t xml:space="preserve">Polythiophene solutions can be </w:t>
      </w:r>
      <w:proofErr w:type="spellStart"/>
      <w:r w:rsidRPr="00F22C55">
        <w:rPr>
          <w:rFonts w:ascii="Times New Roman" w:hAnsi="Times New Roman" w:cs="Times New Roman"/>
          <w:sz w:val="20"/>
          <w:szCs w:val="20"/>
        </w:rPr>
        <w:t>electrospun</w:t>
      </w:r>
      <w:proofErr w:type="spellEnd"/>
      <w:r w:rsidRPr="00F22C55">
        <w:rPr>
          <w:rFonts w:ascii="Times New Roman" w:hAnsi="Times New Roman" w:cs="Times New Roman"/>
          <w:sz w:val="20"/>
          <w:szCs w:val="20"/>
        </w:rPr>
        <w:t xml:space="preserve"> to form nanofibers, and nanomaterials can be incorporated either by blending them with the polymer solution or by post-deposition on the nanofibers.</w:t>
      </w:r>
    </w:p>
    <w:p w14:paraId="7E23BCFA" w14:textId="66FCB09A" w:rsidR="006548F7" w:rsidRPr="00F22C55" w:rsidRDefault="009030D4" w:rsidP="005E206F">
      <w:pPr>
        <w:spacing w:line="240" w:lineRule="auto"/>
        <w:ind w:firstLine="720"/>
        <w:jc w:val="both"/>
        <w:rPr>
          <w:rFonts w:ascii="Times New Roman" w:eastAsia="Times New Roman" w:hAnsi="Times New Roman" w:cs="Times New Roman"/>
          <w:color w:val="374151"/>
          <w:sz w:val="20"/>
          <w:szCs w:val="20"/>
        </w:rPr>
      </w:pPr>
      <w:r w:rsidRPr="00F22C55">
        <w:rPr>
          <w:rFonts w:ascii="Times New Roman" w:hAnsi="Times New Roman" w:cs="Times New Roman"/>
          <w:sz w:val="20"/>
          <w:szCs w:val="20"/>
        </w:rPr>
        <w:t xml:space="preserve">One of the most remarkable features of polythiophene-based nanocomposites is their exceptional electrical conductivity. </w:t>
      </w:r>
      <w:r w:rsidR="003127A1" w:rsidRPr="00F22C55">
        <w:rPr>
          <w:rFonts w:ascii="Times New Roman" w:hAnsi="Times New Roman" w:cs="Times New Roman"/>
          <w:sz w:val="20"/>
          <w:szCs w:val="20"/>
        </w:rPr>
        <w:t>Polythiophene's highly conjugated structure enables effective charge transport,</w:t>
      </w:r>
      <w:r w:rsidRPr="00F22C55">
        <w:rPr>
          <w:rFonts w:ascii="Times New Roman" w:hAnsi="Times New Roman" w:cs="Times New Roman"/>
          <w:sz w:val="20"/>
          <w:szCs w:val="20"/>
        </w:rPr>
        <w:t xml:space="preserve"> making these nanocomposites suitable for applications in </w:t>
      </w:r>
      <w:r w:rsidR="003E71F7" w:rsidRPr="00F22C55">
        <w:rPr>
          <w:rFonts w:ascii="Times New Roman" w:hAnsi="Times New Roman" w:cs="Times New Roman"/>
          <w:sz w:val="20"/>
          <w:szCs w:val="20"/>
        </w:rPr>
        <w:t xml:space="preserve">optoelectronics and </w:t>
      </w:r>
      <w:r w:rsidRPr="00F22C55">
        <w:rPr>
          <w:rFonts w:ascii="Times New Roman" w:hAnsi="Times New Roman" w:cs="Times New Roman"/>
          <w:sz w:val="20"/>
          <w:szCs w:val="20"/>
        </w:rPr>
        <w:t xml:space="preserve">organic electronics. Thin-film transistors, organic solar cells, and light-emitting diodes (LEDs) have </w:t>
      </w:r>
      <w:r w:rsidR="00AA6E8D" w:rsidRPr="00F22C55">
        <w:rPr>
          <w:rFonts w:ascii="Times New Roman" w:hAnsi="Times New Roman" w:cs="Times New Roman"/>
          <w:sz w:val="20"/>
          <w:szCs w:val="20"/>
        </w:rPr>
        <w:t xml:space="preserve">been </w:t>
      </w:r>
      <w:r w:rsidRPr="00F22C55">
        <w:rPr>
          <w:rFonts w:ascii="Times New Roman" w:hAnsi="Times New Roman" w:cs="Times New Roman"/>
          <w:sz w:val="20"/>
          <w:szCs w:val="20"/>
        </w:rPr>
        <w:t>benefitted from the remarkable conductive properties of these materials.</w:t>
      </w:r>
      <w:r w:rsidR="005E206F">
        <w:rPr>
          <w:rFonts w:ascii="Times New Roman" w:hAnsi="Times New Roman" w:cs="Times New Roman"/>
          <w:sz w:val="20"/>
          <w:szCs w:val="20"/>
        </w:rPr>
        <w:t xml:space="preserve"> </w:t>
      </w:r>
      <w:r w:rsidR="00E640C5" w:rsidRPr="00F22C55">
        <w:rPr>
          <w:rFonts w:ascii="Times New Roman" w:eastAsia="Times New Roman" w:hAnsi="Times New Roman" w:cs="Times New Roman"/>
          <w:sz w:val="20"/>
          <w:szCs w:val="20"/>
        </w:rPr>
        <w:t>In 2010</w:t>
      </w:r>
      <w:r w:rsidR="00E640C5" w:rsidRPr="00F22C55">
        <w:rPr>
          <w:rFonts w:ascii="Times New Roman" w:eastAsia="Times New Roman" w:hAnsi="Times New Roman" w:cs="Times New Roman"/>
          <w:color w:val="374151"/>
          <w:sz w:val="20"/>
          <w:szCs w:val="20"/>
        </w:rPr>
        <w:t xml:space="preserve"> </w:t>
      </w:r>
      <w:r w:rsidR="002C4374" w:rsidRPr="00F22C55">
        <w:rPr>
          <w:rFonts w:ascii="Times New Roman" w:hAnsi="Times New Roman" w:cs="Times New Roman"/>
          <w:sz w:val="20"/>
          <w:szCs w:val="20"/>
        </w:rPr>
        <w:t>Zhu et al. [14</w:t>
      </w:r>
      <w:r w:rsidR="00E640C5" w:rsidRPr="00F22C55">
        <w:rPr>
          <w:rFonts w:ascii="Times New Roman" w:hAnsi="Times New Roman" w:cs="Times New Roman"/>
          <w:sz w:val="20"/>
          <w:szCs w:val="20"/>
        </w:rPr>
        <w:t xml:space="preserve">] undertook the synthesis of </w:t>
      </w:r>
      <w:proofErr w:type="gramStart"/>
      <w:r w:rsidR="00E640C5" w:rsidRPr="00F22C55">
        <w:rPr>
          <w:rFonts w:ascii="Times New Roman" w:hAnsi="Times New Roman" w:cs="Times New Roman"/>
          <w:sz w:val="20"/>
          <w:szCs w:val="20"/>
        </w:rPr>
        <w:t>a</w:t>
      </w:r>
      <w:r w:rsidR="00710780" w:rsidRPr="00F22C55">
        <w:rPr>
          <w:rFonts w:ascii="Times New Roman" w:hAnsi="Times New Roman" w:cs="Times New Roman"/>
          <w:sz w:val="20"/>
          <w:szCs w:val="20"/>
        </w:rPr>
        <w:t xml:space="preserve"> </w:t>
      </w:r>
      <w:r w:rsidR="00E640C5" w:rsidRPr="00F22C55">
        <w:rPr>
          <w:rFonts w:ascii="Times New Roman" w:hAnsi="Times New Roman" w:cs="Times New Roman"/>
          <w:sz w:val="20"/>
          <w:szCs w:val="20"/>
        </w:rPr>
        <w:t xml:space="preserve"> </w:t>
      </w:r>
      <w:proofErr w:type="spellStart"/>
      <w:r w:rsidR="00E640C5" w:rsidRPr="00F22C55">
        <w:rPr>
          <w:rFonts w:ascii="Times New Roman" w:hAnsi="Times New Roman" w:cs="Times New Roman"/>
          <w:sz w:val="20"/>
          <w:szCs w:val="20"/>
        </w:rPr>
        <w:t>PTh</w:t>
      </w:r>
      <w:proofErr w:type="spellEnd"/>
      <w:proofErr w:type="gram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nanocomposite </w:t>
      </w:r>
      <w:r w:rsidR="00985502" w:rsidRPr="00F22C55">
        <w:rPr>
          <w:rFonts w:ascii="Times New Roman" w:hAnsi="Times New Roman" w:cs="Times New Roman"/>
          <w:sz w:val="20"/>
          <w:szCs w:val="20"/>
        </w:rPr>
        <w:t>considered</w:t>
      </w:r>
      <w:r w:rsidR="00E640C5" w:rsidRPr="00F22C55">
        <w:rPr>
          <w:rFonts w:ascii="Times New Roman" w:hAnsi="Times New Roman" w:cs="Times New Roman"/>
          <w:sz w:val="20"/>
          <w:szCs w:val="20"/>
        </w:rPr>
        <w:t xml:space="preserve"> for the photocatalytic degradation of dye </w:t>
      </w:r>
      <w:r w:rsidR="00985502" w:rsidRPr="00F22C55">
        <w:rPr>
          <w:rFonts w:ascii="Times New Roman" w:hAnsi="Times New Roman" w:cs="Times New Roman"/>
          <w:sz w:val="20"/>
          <w:szCs w:val="20"/>
        </w:rPr>
        <w:t xml:space="preserve">(methyl orange) </w:t>
      </w:r>
      <w:r w:rsidR="00E93790" w:rsidRPr="00F22C55">
        <w:rPr>
          <w:rFonts w:ascii="Times New Roman" w:hAnsi="Times New Roman" w:cs="Times New Roman"/>
          <w:sz w:val="20"/>
          <w:szCs w:val="20"/>
        </w:rPr>
        <w:t>on</w:t>
      </w:r>
      <w:r w:rsidR="00985502" w:rsidRPr="00F22C55">
        <w:rPr>
          <w:rFonts w:ascii="Times New Roman" w:hAnsi="Times New Roman" w:cs="Times New Roman"/>
          <w:sz w:val="20"/>
          <w:szCs w:val="20"/>
        </w:rPr>
        <w:t xml:space="preserve"> exposure of </w:t>
      </w:r>
      <w:r w:rsidR="00E93790" w:rsidRPr="00F22C55">
        <w:rPr>
          <w:rFonts w:ascii="Times New Roman" w:hAnsi="Times New Roman" w:cs="Times New Roman"/>
          <w:sz w:val="20"/>
          <w:szCs w:val="20"/>
        </w:rPr>
        <w:t xml:space="preserve"> ultraviolet (</w:t>
      </w:r>
      <w:r w:rsidR="00E640C5" w:rsidRPr="00F22C55">
        <w:rPr>
          <w:rFonts w:ascii="Times New Roman" w:hAnsi="Times New Roman" w:cs="Times New Roman"/>
          <w:sz w:val="20"/>
          <w:szCs w:val="20"/>
        </w:rPr>
        <w:t>UV</w:t>
      </w:r>
      <w:r w:rsidR="00E93790" w:rsidRPr="00F22C55">
        <w:rPr>
          <w:rFonts w:ascii="Times New Roman" w:hAnsi="Times New Roman" w:cs="Times New Roman"/>
          <w:sz w:val="20"/>
          <w:szCs w:val="20"/>
        </w:rPr>
        <w:t>)</w:t>
      </w:r>
      <w:r w:rsidR="00E640C5" w:rsidRPr="00F22C55">
        <w:rPr>
          <w:rFonts w:ascii="Times New Roman" w:hAnsi="Times New Roman" w:cs="Times New Roman"/>
          <w:sz w:val="20"/>
          <w:szCs w:val="20"/>
        </w:rPr>
        <w:t xml:space="preserve"> light. Their methodology incorporated a </w:t>
      </w:r>
      <w:r w:rsidR="00E93790" w:rsidRPr="00F22C55">
        <w:rPr>
          <w:rFonts w:ascii="Times New Roman" w:hAnsi="Times New Roman" w:cs="Times New Roman"/>
          <w:sz w:val="20"/>
          <w:szCs w:val="20"/>
        </w:rPr>
        <w:t>customized</w:t>
      </w:r>
      <w:r w:rsidR="00E640C5" w:rsidRPr="00F22C55">
        <w:rPr>
          <w:rFonts w:ascii="Times New Roman" w:hAnsi="Times New Roman" w:cs="Times New Roman"/>
          <w:sz w:val="20"/>
          <w:szCs w:val="20"/>
        </w:rPr>
        <w:t xml:space="preserve"> UV-irradiation apparatus equipped with 10</w:t>
      </w:r>
      <w:r w:rsidR="003E71F7" w:rsidRPr="00F22C55">
        <w:rPr>
          <w:rFonts w:ascii="Times New Roman" w:hAnsi="Times New Roman" w:cs="Times New Roman"/>
          <w:sz w:val="20"/>
          <w:szCs w:val="20"/>
        </w:rPr>
        <w:t>W germicidal lamps emitting at</w:t>
      </w:r>
      <w:r w:rsidR="00E640C5" w:rsidRPr="00F22C55">
        <w:rPr>
          <w:rFonts w:ascii="Times New Roman" w:hAnsi="Times New Roman" w:cs="Times New Roman"/>
          <w:sz w:val="20"/>
          <w:szCs w:val="20"/>
        </w:rPr>
        <w:t xml:space="preserve"> maximum wavelengt</w:t>
      </w:r>
      <w:r w:rsidR="003E71F7" w:rsidRPr="00F22C55">
        <w:rPr>
          <w:rFonts w:ascii="Times New Roman" w:hAnsi="Times New Roman" w:cs="Times New Roman"/>
          <w:sz w:val="20"/>
          <w:szCs w:val="20"/>
        </w:rPr>
        <w:t xml:space="preserve">h of 253.7 nm, facilitating </w:t>
      </w:r>
      <w:r w:rsidR="00E640C5" w:rsidRPr="00F22C55">
        <w:rPr>
          <w:rFonts w:ascii="Times New Roman" w:hAnsi="Times New Roman" w:cs="Times New Roman"/>
          <w:sz w:val="20"/>
          <w:szCs w:val="20"/>
        </w:rPr>
        <w:t>catalytic process. The transformation in M</w:t>
      </w:r>
      <w:r w:rsidR="00985502" w:rsidRPr="00F22C55">
        <w:rPr>
          <w:rFonts w:ascii="Times New Roman" w:hAnsi="Times New Roman" w:cs="Times New Roman"/>
          <w:sz w:val="20"/>
          <w:szCs w:val="20"/>
        </w:rPr>
        <w:t xml:space="preserve">ethyl </w:t>
      </w:r>
      <w:r w:rsidR="00E640C5" w:rsidRPr="00F22C55">
        <w:rPr>
          <w:rFonts w:ascii="Times New Roman" w:hAnsi="Times New Roman" w:cs="Times New Roman"/>
          <w:sz w:val="20"/>
          <w:szCs w:val="20"/>
        </w:rPr>
        <w:t>O</w:t>
      </w:r>
      <w:r w:rsidR="00985502" w:rsidRPr="00F22C55">
        <w:rPr>
          <w:rFonts w:ascii="Times New Roman" w:hAnsi="Times New Roman" w:cs="Times New Roman"/>
          <w:sz w:val="20"/>
          <w:szCs w:val="20"/>
        </w:rPr>
        <w:t>range</w:t>
      </w:r>
      <w:r w:rsidR="00E640C5" w:rsidRPr="00F22C55">
        <w:rPr>
          <w:rFonts w:ascii="Times New Roman" w:hAnsi="Times New Roman" w:cs="Times New Roman"/>
          <w:sz w:val="20"/>
          <w:szCs w:val="20"/>
        </w:rPr>
        <w:t xml:space="preserve"> concentration was quantified through absorbance measurements utilizing a UV-visible spectrophotometer.</w:t>
      </w:r>
      <w:r w:rsidR="00E640C5" w:rsidRPr="00F22C55">
        <w:rPr>
          <w:rFonts w:ascii="Times New Roman" w:hAnsi="Times New Roman" w:cs="Times New Roman"/>
          <w:color w:val="FF0000"/>
          <w:sz w:val="20"/>
          <w:szCs w:val="20"/>
        </w:rPr>
        <w:t xml:space="preserve"> </w:t>
      </w:r>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solely absor</w:t>
      </w:r>
      <w:r w:rsidR="00FD4E02" w:rsidRPr="00F22C55">
        <w:rPr>
          <w:rFonts w:ascii="Times New Roman" w:hAnsi="Times New Roman" w:cs="Times New Roman"/>
          <w:sz w:val="20"/>
          <w:szCs w:val="20"/>
        </w:rPr>
        <w:t xml:space="preserve">bs between 0-400 nm </w:t>
      </w:r>
      <w:r w:rsidR="00A74E5A" w:rsidRPr="00F22C55">
        <w:rPr>
          <w:rFonts w:ascii="Times New Roman" w:hAnsi="Times New Roman" w:cs="Times New Roman"/>
          <w:sz w:val="20"/>
          <w:szCs w:val="20"/>
        </w:rPr>
        <w:t>regions</w:t>
      </w:r>
      <w:r w:rsidR="00FD4E02" w:rsidRPr="00F22C55">
        <w:rPr>
          <w:rFonts w:ascii="Times New Roman" w:hAnsi="Times New Roman" w:cs="Times New Roman"/>
          <w:sz w:val="20"/>
          <w:szCs w:val="20"/>
        </w:rPr>
        <w:t>, while nanocomposite</w:t>
      </w:r>
      <w:r w:rsidR="00E640C5" w:rsidRPr="00F22C55">
        <w:rPr>
          <w:rFonts w:ascii="Times New Roman" w:hAnsi="Times New Roman" w:cs="Times New Roman"/>
          <w:sz w:val="20"/>
          <w:szCs w:val="20"/>
        </w:rPr>
        <w:t xml:space="preserv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displayed absorption across the 200-800 nm wavelength range. This characteristic suggested the nanocomposite's capacity for solar light activation. Notably, beyond the photodegradation p</w:t>
      </w:r>
      <w:r w:rsidR="008A0E26" w:rsidRPr="00F22C55">
        <w:rPr>
          <w:rFonts w:ascii="Times New Roman" w:hAnsi="Times New Roman" w:cs="Times New Roman"/>
          <w:sz w:val="20"/>
          <w:szCs w:val="20"/>
        </w:rPr>
        <w:t>rocess</w:t>
      </w:r>
      <w:r w:rsidR="00E640C5" w:rsidRPr="00F22C55">
        <w:rPr>
          <w:rFonts w:ascii="Times New Roman" w:hAnsi="Times New Roman" w:cs="Times New Roman"/>
          <w:sz w:val="20"/>
          <w:szCs w:val="20"/>
        </w:rPr>
        <w:t xml:space="preserve">, </w:t>
      </w:r>
      <w:r w:rsidR="005E206F" w:rsidRPr="00F22C55">
        <w:rPr>
          <w:rFonts w:ascii="Times New Roman" w:hAnsi="Times New Roman" w:cs="Times New Roman"/>
          <w:sz w:val="20"/>
          <w:szCs w:val="20"/>
        </w:rPr>
        <w:t>these nanocomposites</w:t>
      </w:r>
      <w:r w:rsidR="00E640C5" w:rsidRPr="00F22C55">
        <w:rPr>
          <w:rFonts w:ascii="Times New Roman" w:hAnsi="Times New Roman" w:cs="Times New Roman"/>
          <w:sz w:val="20"/>
          <w:szCs w:val="20"/>
        </w:rPr>
        <w:t xml:space="preserve"> exhibited surface adsorption capabilities for the dye, an attribute influenced by the </w:t>
      </w:r>
      <w:r w:rsidR="008A0E26" w:rsidRPr="00F22C55">
        <w:rPr>
          <w:rFonts w:ascii="Times New Roman" w:hAnsi="Times New Roman" w:cs="Times New Roman"/>
          <w:sz w:val="20"/>
          <w:szCs w:val="20"/>
        </w:rPr>
        <w:t xml:space="preserve">weight ratio of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to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Interestingly, the adsorption capacity initially escalated wi</w:t>
      </w:r>
      <w:r w:rsidR="00AA6E8D" w:rsidRPr="00F22C55">
        <w:rPr>
          <w:rFonts w:ascii="Times New Roman" w:hAnsi="Times New Roman" w:cs="Times New Roman"/>
          <w:sz w:val="20"/>
          <w:szCs w:val="20"/>
        </w:rPr>
        <w:t xml:space="preserve">th an increasing </w:t>
      </w:r>
      <w:proofErr w:type="spellStart"/>
      <w:r w:rsidR="00AA6E8D" w:rsidRPr="00F22C55">
        <w:rPr>
          <w:rFonts w:ascii="Times New Roman" w:hAnsi="Times New Roman" w:cs="Times New Roman"/>
          <w:sz w:val="20"/>
          <w:szCs w:val="20"/>
        </w:rPr>
        <w:t>PTh</w:t>
      </w:r>
      <w:proofErr w:type="spellEnd"/>
      <w:r w:rsidR="00AA6E8D" w:rsidRPr="00F22C55">
        <w:rPr>
          <w:rFonts w:ascii="Times New Roman" w:hAnsi="Times New Roman" w:cs="Times New Roman"/>
          <w:sz w:val="20"/>
          <w:szCs w:val="20"/>
        </w:rPr>
        <w:t xml:space="preserve"> ratio, and</w:t>
      </w:r>
      <w:r w:rsidR="00E640C5" w:rsidRPr="00F22C55">
        <w:rPr>
          <w:rFonts w:ascii="Times New Roman" w:hAnsi="Times New Roman" w:cs="Times New Roman"/>
          <w:sz w:val="20"/>
          <w:szCs w:val="20"/>
        </w:rPr>
        <w:t xml:space="preserve"> to decline subsequently. This phenomenon correlated with the intricate structural attributes of the nanocomposite </w:t>
      </w:r>
      <w:proofErr w:type="spellStart"/>
      <w:proofErr w:type="gramStart"/>
      <w:r w:rsidR="00E640C5" w:rsidRPr="00F22C55">
        <w:rPr>
          <w:rFonts w:ascii="Times New Roman" w:hAnsi="Times New Roman" w:cs="Times New Roman"/>
          <w:sz w:val="20"/>
          <w:szCs w:val="20"/>
        </w:rPr>
        <w:t>system.During</w:t>
      </w:r>
      <w:proofErr w:type="spellEnd"/>
      <w:proofErr w:type="gramEnd"/>
      <w:r w:rsidR="00E640C5" w:rsidRPr="00F22C55">
        <w:rPr>
          <w:rFonts w:ascii="Times New Roman" w:hAnsi="Times New Roman" w:cs="Times New Roman"/>
          <w:sz w:val="20"/>
          <w:szCs w:val="20"/>
        </w:rPr>
        <w:t xml:space="preserve"> UV light testing, the sole use of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as a catalyst yielded insignificant MO </w:t>
      </w:r>
      <w:r w:rsidR="00E640C5" w:rsidRPr="00F22C55">
        <w:rPr>
          <w:rFonts w:ascii="Times New Roman" w:hAnsi="Times New Roman" w:cs="Times New Roman"/>
          <w:sz w:val="20"/>
          <w:szCs w:val="20"/>
        </w:rPr>
        <w:lastRenderedPageBreak/>
        <w:t>degradation (&lt; 5.0%). In contrast, pure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demonstrated 48.5% MO degradation, while the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nanocomposite exhibited a more substantial 56.6% degradation. The degradation rate initiated at a swift pace and subsequently stabilized due to dye adsorption on the catalyst's active sites. However,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nanocomposites boasting </w:t>
      </w:r>
      <w:r w:rsidR="008A0E26" w:rsidRPr="00F22C55">
        <w:rPr>
          <w:rFonts w:ascii="Times New Roman" w:hAnsi="Times New Roman" w:cs="Times New Roman"/>
          <w:sz w:val="20"/>
          <w:szCs w:val="20"/>
        </w:rPr>
        <w:t>more</w:t>
      </w:r>
      <w:r w:rsidR="00E640C5" w:rsidRPr="00F22C55">
        <w:rPr>
          <w:rFonts w:ascii="Times New Roman" w:hAnsi="Times New Roman" w:cs="Times New Roman"/>
          <w:sz w:val="20"/>
          <w:szCs w:val="20"/>
        </w:rPr>
        <w:t xml:space="preserv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content exhibited restricted catalytic activity. This outcome arose because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once adhered to the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surface, occupied a significant portion of the active sites, hindering the MO molecule's access to the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active sites for degradation. The surface characteristics emerged as pivotal in influencing photocatalytic traits, intricately linked to the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to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weight ratio.</w:t>
      </w:r>
      <w:r w:rsidR="005E206F">
        <w:rPr>
          <w:rFonts w:ascii="Times New Roman" w:hAnsi="Times New Roman" w:cs="Times New Roman"/>
          <w:sz w:val="20"/>
          <w:szCs w:val="20"/>
        </w:rPr>
        <w:t xml:space="preserve"> </w:t>
      </w:r>
      <w:r w:rsidR="00B10E9A" w:rsidRPr="00F22C55">
        <w:rPr>
          <w:rFonts w:ascii="Times New Roman" w:hAnsi="Times New Roman" w:cs="Times New Roman"/>
          <w:sz w:val="20"/>
          <w:szCs w:val="20"/>
        </w:rPr>
        <w:t xml:space="preserve">In 2011, </w:t>
      </w:r>
      <w:r w:rsidR="002C4374" w:rsidRPr="00F22C55">
        <w:rPr>
          <w:rFonts w:ascii="Times New Roman" w:hAnsi="Times New Roman" w:cs="Times New Roman"/>
          <w:sz w:val="20"/>
          <w:szCs w:val="20"/>
        </w:rPr>
        <w:t>Jung et al. [15</w:t>
      </w:r>
      <w:r w:rsidR="00B10E9A" w:rsidRPr="00F22C55">
        <w:rPr>
          <w:rFonts w:ascii="Times New Roman" w:hAnsi="Times New Roman" w:cs="Times New Roman"/>
          <w:sz w:val="20"/>
          <w:szCs w:val="20"/>
        </w:rPr>
        <w:t>] conducted a study in which they synthesized nanoc</w:t>
      </w:r>
      <w:r w:rsidR="001A25A4" w:rsidRPr="00F22C55">
        <w:rPr>
          <w:rFonts w:ascii="Times New Roman" w:hAnsi="Times New Roman" w:cs="Times New Roman"/>
          <w:sz w:val="20"/>
          <w:szCs w:val="20"/>
        </w:rPr>
        <w:t>omposites consisting of Ag</w:t>
      </w:r>
      <w:r w:rsidR="00B10E9A" w:rsidRPr="00F22C55">
        <w:rPr>
          <w:rFonts w:ascii="Times New Roman" w:hAnsi="Times New Roman" w:cs="Times New Roman"/>
          <w:sz w:val="20"/>
          <w:szCs w:val="20"/>
        </w:rPr>
        <w:t xml:space="preserve"> and PEDOT. The resulting Ag/PEDOT nanocomposites exhibited a core-shell structure, with Ag nanoparticles well </w:t>
      </w:r>
      <w:r w:rsidR="00710780" w:rsidRPr="00F22C55">
        <w:rPr>
          <w:rFonts w:ascii="Times New Roman" w:hAnsi="Times New Roman" w:cs="Times New Roman"/>
          <w:sz w:val="20"/>
          <w:szCs w:val="20"/>
        </w:rPr>
        <w:t xml:space="preserve">evenly distributed throughout </w:t>
      </w:r>
      <w:r w:rsidR="00B10E9A" w:rsidRPr="00F22C55">
        <w:rPr>
          <w:rFonts w:ascii="Times New Roman" w:hAnsi="Times New Roman" w:cs="Times New Roman"/>
          <w:sz w:val="20"/>
          <w:szCs w:val="20"/>
        </w:rPr>
        <w:t xml:space="preserve">the PEDOT polymer matrix, contributing to a high surface area and excellent electrical conductivity. The researchers </w:t>
      </w:r>
      <w:r w:rsidR="007B0F64" w:rsidRPr="00F22C55">
        <w:rPr>
          <w:rFonts w:ascii="Times New Roman" w:hAnsi="Times New Roman" w:cs="Times New Roman"/>
          <w:sz w:val="20"/>
          <w:szCs w:val="20"/>
        </w:rPr>
        <w:t>used</w:t>
      </w:r>
      <w:r w:rsidR="00B10E9A" w:rsidRPr="00F22C55">
        <w:rPr>
          <w:rFonts w:ascii="Times New Roman" w:hAnsi="Times New Roman" w:cs="Times New Roman"/>
          <w:sz w:val="20"/>
          <w:szCs w:val="20"/>
        </w:rPr>
        <w:t xml:space="preserve"> </w:t>
      </w:r>
      <w:r w:rsidR="007B0F64" w:rsidRPr="00F22C55">
        <w:rPr>
          <w:rFonts w:ascii="Times New Roman" w:hAnsi="Times New Roman" w:cs="Times New Roman"/>
          <w:sz w:val="20"/>
          <w:szCs w:val="20"/>
        </w:rPr>
        <w:t>cyclic voltammetry</w:t>
      </w:r>
      <w:r w:rsidR="00710780" w:rsidRPr="00F22C55">
        <w:rPr>
          <w:rFonts w:ascii="Times New Roman" w:hAnsi="Times New Roman" w:cs="Times New Roman"/>
          <w:sz w:val="20"/>
          <w:szCs w:val="20"/>
        </w:rPr>
        <w:t xml:space="preserve"> (CV)</w:t>
      </w:r>
      <w:r w:rsidR="007B0F64" w:rsidRPr="00F22C55">
        <w:rPr>
          <w:rFonts w:ascii="Times New Roman" w:hAnsi="Times New Roman" w:cs="Times New Roman"/>
          <w:sz w:val="20"/>
          <w:szCs w:val="20"/>
        </w:rPr>
        <w:t xml:space="preserve"> to </w:t>
      </w:r>
      <w:r w:rsidR="00710780" w:rsidRPr="00F22C55">
        <w:rPr>
          <w:rFonts w:ascii="Times New Roman" w:hAnsi="Times New Roman" w:cs="Times New Roman"/>
          <w:sz w:val="20"/>
          <w:szCs w:val="20"/>
        </w:rPr>
        <w:t>calculate</w:t>
      </w:r>
      <w:r w:rsidR="007B0F64" w:rsidRPr="00F22C55">
        <w:rPr>
          <w:rFonts w:ascii="Times New Roman" w:hAnsi="Times New Roman" w:cs="Times New Roman"/>
          <w:sz w:val="20"/>
          <w:szCs w:val="20"/>
        </w:rPr>
        <w:t xml:space="preserve"> its electrochemical properties. </w:t>
      </w:r>
      <w:r w:rsidR="00B42D03" w:rsidRPr="00F22C55">
        <w:rPr>
          <w:rFonts w:ascii="Times New Roman" w:hAnsi="Times New Roman" w:cs="Times New Roman"/>
          <w:sz w:val="20"/>
          <w:szCs w:val="20"/>
        </w:rPr>
        <w:t>The sample</w:t>
      </w:r>
      <w:r w:rsidR="00710780" w:rsidRPr="00F22C55">
        <w:rPr>
          <w:rFonts w:ascii="Times New Roman" w:hAnsi="Times New Roman" w:cs="Times New Roman"/>
          <w:sz w:val="20"/>
          <w:szCs w:val="20"/>
        </w:rPr>
        <w:t xml:space="preserve"> so form</w:t>
      </w:r>
      <w:r w:rsidR="00A37B9A" w:rsidRPr="00F22C55">
        <w:rPr>
          <w:rFonts w:ascii="Times New Roman" w:hAnsi="Times New Roman" w:cs="Times New Roman"/>
          <w:sz w:val="20"/>
          <w:szCs w:val="20"/>
        </w:rPr>
        <w:t>ed</w:t>
      </w:r>
      <w:r w:rsidR="00B42D03" w:rsidRPr="00F22C55">
        <w:rPr>
          <w:rFonts w:ascii="Times New Roman" w:hAnsi="Times New Roman" w:cs="Times New Roman"/>
          <w:sz w:val="20"/>
          <w:szCs w:val="20"/>
        </w:rPr>
        <w:t xml:space="preserve"> had the</w:t>
      </w:r>
      <w:r w:rsidR="00A37B9A" w:rsidRPr="00F22C55">
        <w:rPr>
          <w:rFonts w:ascii="Times New Roman" w:hAnsi="Times New Roman" w:cs="Times New Roman"/>
          <w:sz w:val="20"/>
          <w:szCs w:val="20"/>
        </w:rPr>
        <w:t xml:space="preserve"> highest charge capacity at 209 </w:t>
      </w:r>
      <w:proofErr w:type="spellStart"/>
      <w:r w:rsidR="00B42D03" w:rsidRPr="00F22C55">
        <w:rPr>
          <w:rFonts w:ascii="Times New Roman" w:hAnsi="Times New Roman" w:cs="Times New Roman"/>
          <w:sz w:val="20"/>
          <w:szCs w:val="20"/>
        </w:rPr>
        <w:t>mAh</w:t>
      </w:r>
      <w:proofErr w:type="spellEnd"/>
      <w:r w:rsidR="00B42D03" w:rsidRPr="00F22C55">
        <w:rPr>
          <w:rFonts w:ascii="Times New Roman" w:hAnsi="Times New Roman" w:cs="Times New Roman"/>
          <w:sz w:val="20"/>
          <w:szCs w:val="20"/>
        </w:rPr>
        <w:t xml:space="preserve">/g even after the 20th cycle, with a value of 291 </w:t>
      </w:r>
      <w:proofErr w:type="spellStart"/>
      <w:r w:rsidR="00B42D03" w:rsidRPr="00F22C55">
        <w:rPr>
          <w:rFonts w:ascii="Times New Roman" w:hAnsi="Times New Roman" w:cs="Times New Roman"/>
          <w:sz w:val="20"/>
          <w:szCs w:val="20"/>
        </w:rPr>
        <w:t>mAh</w:t>
      </w:r>
      <w:proofErr w:type="spellEnd"/>
      <w:r w:rsidR="00B42D03" w:rsidRPr="00F22C55">
        <w:rPr>
          <w:rFonts w:ascii="Times New Roman" w:hAnsi="Times New Roman" w:cs="Times New Roman"/>
          <w:sz w:val="20"/>
          <w:szCs w:val="20"/>
        </w:rPr>
        <w:t>/g on the first cycle.</w:t>
      </w:r>
      <w:r w:rsidR="00C33279" w:rsidRPr="00F22C55">
        <w:rPr>
          <w:rFonts w:ascii="Times New Roman" w:hAnsi="Times New Roman" w:cs="Times New Roman"/>
          <w:sz w:val="20"/>
          <w:szCs w:val="20"/>
        </w:rPr>
        <w:t xml:space="preserve"> </w:t>
      </w:r>
      <w:r w:rsidR="00D16960" w:rsidRPr="00F22C55">
        <w:rPr>
          <w:rFonts w:ascii="Times New Roman" w:hAnsi="Times New Roman" w:cs="Times New Roman"/>
          <w:sz w:val="20"/>
          <w:szCs w:val="20"/>
        </w:rPr>
        <w:t>These nanocomposites' distinctive shape aided in the transport of lithium ions</w:t>
      </w:r>
      <w:r w:rsidR="00B10E9A" w:rsidRPr="00F22C55">
        <w:rPr>
          <w:rFonts w:ascii="Times New Roman" w:hAnsi="Times New Roman" w:cs="Times New Roman"/>
          <w:sz w:val="20"/>
          <w:szCs w:val="20"/>
        </w:rPr>
        <w:t xml:space="preserve">, thereby enhancing the overall electrochemical performance. </w:t>
      </w:r>
      <w:r w:rsidR="00D16960" w:rsidRPr="00F22C55">
        <w:rPr>
          <w:rFonts w:ascii="Times New Roman" w:hAnsi="Times New Roman" w:cs="Times New Roman"/>
          <w:sz w:val="20"/>
          <w:szCs w:val="20"/>
        </w:rPr>
        <w:t>This enhancement resulted from facilitated mass transfer and effective charge transfer at the interface.</w:t>
      </w:r>
      <w:r w:rsidR="00B10E9A" w:rsidRPr="00F22C55">
        <w:rPr>
          <w:rFonts w:ascii="Times New Roman" w:hAnsi="Times New Roman" w:cs="Times New Roman"/>
          <w:sz w:val="20"/>
          <w:szCs w:val="20"/>
        </w:rPr>
        <w:t xml:space="preserve"> Additionally, cyclic voltammetry was conducted with a scan rate of 0.05 mV/s, covering the voltage range from 0 to 2.8 V. To increase the surface area, Ag/PEDOT core-shell nanocomposites were synthesized using a one-pot reduction approach for potential anode material applications. The incorporation of PEDOT as a buffering agent played a </w:t>
      </w:r>
      <w:r w:rsidR="00D16960" w:rsidRPr="00F22C55">
        <w:rPr>
          <w:rFonts w:ascii="Times New Roman" w:hAnsi="Times New Roman" w:cs="Times New Roman"/>
          <w:sz w:val="20"/>
          <w:szCs w:val="20"/>
        </w:rPr>
        <w:t>vital</w:t>
      </w:r>
      <w:r w:rsidR="00B10E9A" w:rsidRPr="00F22C55">
        <w:rPr>
          <w:rFonts w:ascii="Times New Roman" w:hAnsi="Times New Roman" w:cs="Times New Roman"/>
          <w:sz w:val="20"/>
          <w:szCs w:val="20"/>
        </w:rPr>
        <w:t xml:space="preserve"> role in preventing</w:t>
      </w:r>
      <w:r w:rsidR="005E15EB" w:rsidRPr="00F22C55">
        <w:rPr>
          <w:rFonts w:ascii="Times New Roman" w:hAnsi="Times New Roman" w:cs="Times New Roman"/>
          <w:sz w:val="20"/>
          <w:szCs w:val="20"/>
        </w:rPr>
        <w:t xml:space="preserve"> the</w:t>
      </w:r>
      <w:r w:rsidR="00B10E9A" w:rsidRPr="00F22C55">
        <w:rPr>
          <w:rFonts w:ascii="Times New Roman" w:hAnsi="Times New Roman" w:cs="Times New Roman"/>
          <w:sz w:val="20"/>
          <w:szCs w:val="20"/>
        </w:rPr>
        <w:t xml:space="preserve"> agglomeration of Ag particles, thereby enhancing the dispersion and stability of the Ag particles.</w:t>
      </w:r>
      <w:r w:rsidR="00E640C5" w:rsidRPr="00F22C55">
        <w:rPr>
          <w:rFonts w:ascii="Times New Roman" w:eastAsia="Times New Roman" w:hAnsi="Times New Roman" w:cs="Times New Roman"/>
          <w:color w:val="374151"/>
          <w:sz w:val="20"/>
          <w:szCs w:val="20"/>
        </w:rPr>
        <w:t xml:space="preserve"> </w:t>
      </w:r>
    </w:p>
    <w:p w14:paraId="501759A5" w14:textId="1C539BFF" w:rsidR="005E206F" w:rsidRDefault="006408CC" w:rsidP="00654F74">
      <w:pPr>
        <w:spacing w:line="240" w:lineRule="auto"/>
        <w:ind w:firstLine="720"/>
        <w:jc w:val="both"/>
        <w:rPr>
          <w:rFonts w:ascii="Times New Roman" w:hAnsi="Times New Roman" w:cs="Times New Roman"/>
          <w:sz w:val="20"/>
          <w:szCs w:val="20"/>
        </w:rPr>
      </w:pPr>
      <w:r w:rsidRPr="00F22C55">
        <w:rPr>
          <w:rFonts w:ascii="Times New Roman" w:eastAsia="Times New Roman" w:hAnsi="Times New Roman" w:cs="Times New Roman"/>
          <w:sz w:val="20"/>
          <w:szCs w:val="20"/>
        </w:rPr>
        <w:t>In a study by Chandra et al</w:t>
      </w:r>
      <w:r w:rsidR="005E6FCC" w:rsidRPr="00F22C55">
        <w:rPr>
          <w:rFonts w:ascii="Times New Roman" w:eastAsia="Times New Roman" w:hAnsi="Times New Roman" w:cs="Times New Roman"/>
          <w:sz w:val="20"/>
          <w:szCs w:val="20"/>
        </w:rPr>
        <w:t>.</w:t>
      </w:r>
      <w:r w:rsidRPr="00F22C55">
        <w:rPr>
          <w:rFonts w:ascii="Times New Roman" w:eastAsia="Times New Roman" w:hAnsi="Times New Roman" w:cs="Times New Roman"/>
          <w:sz w:val="20"/>
          <w:szCs w:val="20"/>
        </w:rPr>
        <w:t xml:space="preserve"> </w:t>
      </w:r>
      <w:r w:rsidR="008A75FD" w:rsidRPr="00F22C55">
        <w:rPr>
          <w:rFonts w:ascii="Times New Roman" w:eastAsia="Times New Roman" w:hAnsi="Times New Roman" w:cs="Times New Roman"/>
          <w:sz w:val="20"/>
          <w:szCs w:val="20"/>
        </w:rPr>
        <w:t>[16</w:t>
      </w:r>
      <w:r w:rsidRPr="00F22C55">
        <w:rPr>
          <w:rFonts w:ascii="Times New Roman" w:eastAsia="Times New Roman" w:hAnsi="Times New Roman" w:cs="Times New Roman"/>
          <w:sz w:val="20"/>
          <w:szCs w:val="20"/>
        </w:rPr>
        <w:t xml:space="preserve">], it was observed that the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 xml:space="preserve">-Cu composite, produced using a sol-gel method, exhibited a robust interaction at the interface between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and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-Cu components. The absorption spectrum of the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 xml:space="preserve">-Cu composite displayed a range between 450 nm and 500 nm. Similarly, the absorption spectrum of the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-Cu composite showed an extended range, indicating a strong interaction between</w:t>
      </w:r>
      <w:r w:rsidR="00605ED2" w:rsidRPr="00F22C55">
        <w:rPr>
          <w:rFonts w:ascii="Times New Roman" w:eastAsia="Times New Roman" w:hAnsi="Times New Roman" w:cs="Times New Roman"/>
          <w:sz w:val="20"/>
          <w:szCs w:val="20"/>
        </w:rPr>
        <w:t xml:space="preserve"> composites</w:t>
      </w:r>
      <w:r w:rsidRPr="00F22C55">
        <w:rPr>
          <w:rFonts w:ascii="Times New Roman" w:eastAsia="Times New Roman" w:hAnsi="Times New Roman" w:cs="Times New Roman"/>
          <w:sz w:val="20"/>
          <w:szCs w:val="20"/>
        </w:rPr>
        <w:t>. This interaction is anti</w:t>
      </w:r>
      <w:r w:rsidR="00605ED2" w:rsidRPr="00F22C55">
        <w:rPr>
          <w:rFonts w:ascii="Times New Roman" w:eastAsia="Times New Roman" w:hAnsi="Times New Roman" w:cs="Times New Roman"/>
          <w:sz w:val="20"/>
          <w:szCs w:val="20"/>
        </w:rPr>
        <w:t xml:space="preserve">cipated to facilitate efficient </w:t>
      </w:r>
      <w:r w:rsidRPr="00F22C55">
        <w:rPr>
          <w:rFonts w:ascii="Times New Roman" w:eastAsia="Times New Roman" w:hAnsi="Times New Roman" w:cs="Times New Roman"/>
          <w:sz w:val="20"/>
          <w:szCs w:val="20"/>
        </w:rPr>
        <w:t>transfer</w:t>
      </w:r>
      <w:r w:rsidR="00605ED2" w:rsidRPr="00F22C55">
        <w:rPr>
          <w:rFonts w:ascii="Times New Roman" w:eastAsia="Times New Roman" w:hAnsi="Times New Roman" w:cs="Times New Roman"/>
          <w:sz w:val="20"/>
          <w:szCs w:val="20"/>
        </w:rPr>
        <w:t xml:space="preserve"> of </w:t>
      </w:r>
      <w:r w:rsidR="00A37B9A" w:rsidRPr="00F22C55">
        <w:rPr>
          <w:rFonts w:ascii="Times New Roman" w:eastAsia="Times New Roman" w:hAnsi="Times New Roman" w:cs="Times New Roman"/>
          <w:sz w:val="20"/>
          <w:szCs w:val="20"/>
        </w:rPr>
        <w:t>charge from</w:t>
      </w:r>
      <w:r w:rsidRPr="00F22C55">
        <w:rPr>
          <w:rFonts w:ascii="Times New Roman" w:eastAsia="Times New Roman" w:hAnsi="Times New Roman" w:cs="Times New Roman"/>
          <w:sz w:val="20"/>
          <w:szCs w:val="20"/>
        </w:rPr>
        <w:t xml:space="preserve">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to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 xml:space="preserve">-Cu, consequently enhancing the </w:t>
      </w:r>
      <w:proofErr w:type="spellStart"/>
      <w:r w:rsidRPr="00F22C55">
        <w:rPr>
          <w:rFonts w:ascii="Times New Roman" w:eastAsia="Times New Roman" w:hAnsi="Times New Roman" w:cs="Times New Roman"/>
          <w:sz w:val="20"/>
          <w:szCs w:val="20"/>
        </w:rPr>
        <w:t>phot</w:t>
      </w:r>
      <w:r w:rsidR="00605ED2" w:rsidRPr="00F22C55">
        <w:rPr>
          <w:rFonts w:ascii="Times New Roman" w:eastAsia="Times New Roman" w:hAnsi="Times New Roman" w:cs="Times New Roman"/>
          <w:sz w:val="20"/>
          <w:szCs w:val="20"/>
        </w:rPr>
        <w:t>ocatalyticity</w:t>
      </w:r>
      <w:proofErr w:type="spellEnd"/>
      <w:r w:rsidRPr="00F22C55">
        <w:rPr>
          <w:rFonts w:ascii="Times New Roman" w:eastAsia="Times New Roman" w:hAnsi="Times New Roman" w:cs="Times New Roman"/>
          <w:sz w:val="20"/>
          <w:szCs w:val="20"/>
        </w:rPr>
        <w:t>. Wh</w:t>
      </w:r>
      <w:r w:rsidR="00605ED2" w:rsidRPr="00F22C55">
        <w:rPr>
          <w:rFonts w:ascii="Times New Roman" w:eastAsia="Times New Roman" w:hAnsi="Times New Roman" w:cs="Times New Roman"/>
          <w:sz w:val="20"/>
          <w:szCs w:val="20"/>
        </w:rPr>
        <w:t xml:space="preserve">en assessing the degradation, </w:t>
      </w:r>
      <w:r w:rsidRPr="00F22C55">
        <w:rPr>
          <w:rFonts w:ascii="Times New Roman" w:eastAsia="Times New Roman" w:hAnsi="Times New Roman" w:cs="Times New Roman"/>
          <w:sz w:val="20"/>
          <w:szCs w:val="20"/>
        </w:rPr>
        <w:t xml:space="preserve">it was observed that the rate of </w:t>
      </w:r>
      <w:r w:rsidR="00605ED2" w:rsidRPr="00F22C55">
        <w:rPr>
          <w:rFonts w:ascii="Times New Roman" w:eastAsia="Times New Roman" w:hAnsi="Times New Roman" w:cs="Times New Roman"/>
          <w:sz w:val="20"/>
          <w:szCs w:val="20"/>
        </w:rPr>
        <w:t>rhodamine blue (</w:t>
      </w:r>
      <w:proofErr w:type="spellStart"/>
      <w:r w:rsidR="00605ED2" w:rsidRPr="00F22C55">
        <w:rPr>
          <w:rFonts w:ascii="Times New Roman" w:eastAsia="Times New Roman" w:hAnsi="Times New Roman" w:cs="Times New Roman"/>
          <w:sz w:val="20"/>
          <w:szCs w:val="20"/>
        </w:rPr>
        <w:t>RhB</w:t>
      </w:r>
      <w:proofErr w:type="spellEnd"/>
      <w:r w:rsidR="00605ED2" w:rsidRPr="00F22C55">
        <w:rPr>
          <w:rFonts w:ascii="Times New Roman" w:eastAsia="Times New Roman" w:hAnsi="Times New Roman" w:cs="Times New Roman"/>
          <w:sz w:val="20"/>
          <w:szCs w:val="20"/>
        </w:rPr>
        <w:t xml:space="preserve">) </w:t>
      </w:r>
      <w:r w:rsidRPr="00F22C55">
        <w:rPr>
          <w:rFonts w:ascii="Times New Roman" w:eastAsia="Times New Roman" w:hAnsi="Times New Roman" w:cs="Times New Roman"/>
          <w:sz w:val="20"/>
          <w:szCs w:val="20"/>
        </w:rPr>
        <w:t xml:space="preserve">degradation increased with higher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content in the composite, reaching its peak at a polymer loading of 1.0 wt.%. Subsequently, degradation rate diminished as polymer loading further increased to 2.0 wt.%, suggesting the presence of an optimal threshold for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content to achieve </w:t>
      </w:r>
      <w:r w:rsidR="00E67408" w:rsidRPr="00F22C55">
        <w:rPr>
          <w:rFonts w:ascii="Times New Roman" w:eastAsia="Times New Roman" w:hAnsi="Times New Roman" w:cs="Times New Roman"/>
          <w:sz w:val="20"/>
          <w:szCs w:val="20"/>
        </w:rPr>
        <w:t>its most favorable</w:t>
      </w:r>
      <w:r w:rsidRPr="00F22C55">
        <w:rPr>
          <w:rFonts w:ascii="Times New Roman" w:eastAsia="Times New Roman" w:hAnsi="Times New Roman" w:cs="Times New Roman"/>
          <w:sz w:val="20"/>
          <w:szCs w:val="20"/>
        </w:rPr>
        <w:t xml:space="preserve"> catalytic pr</w:t>
      </w:r>
      <w:r w:rsidR="00E67408" w:rsidRPr="00F22C55">
        <w:rPr>
          <w:rFonts w:ascii="Times New Roman" w:eastAsia="Times New Roman" w:hAnsi="Times New Roman" w:cs="Times New Roman"/>
          <w:sz w:val="20"/>
          <w:szCs w:val="20"/>
        </w:rPr>
        <w:t>operties. Moreover, the content</w:t>
      </w:r>
      <w:r w:rsidRPr="00F22C55">
        <w:rPr>
          <w:rFonts w:ascii="Times New Roman" w:eastAsia="Times New Roman" w:hAnsi="Times New Roman" w:cs="Times New Roman"/>
          <w:sz w:val="20"/>
          <w:szCs w:val="20"/>
        </w:rPr>
        <w:t xml:space="preserve"> of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within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-Cu demons</w:t>
      </w:r>
      <w:r w:rsidR="00E67408" w:rsidRPr="00F22C55">
        <w:rPr>
          <w:rFonts w:ascii="Times New Roman" w:eastAsia="Times New Roman" w:hAnsi="Times New Roman" w:cs="Times New Roman"/>
          <w:sz w:val="20"/>
          <w:szCs w:val="20"/>
        </w:rPr>
        <w:t xml:space="preserve">trated a substantial impact on increasing the </w:t>
      </w:r>
      <w:proofErr w:type="spellStart"/>
      <w:r w:rsidR="00E67408" w:rsidRPr="00F22C55">
        <w:rPr>
          <w:rFonts w:ascii="Times New Roman" w:eastAsia="Times New Roman" w:hAnsi="Times New Roman" w:cs="Times New Roman"/>
          <w:sz w:val="20"/>
          <w:szCs w:val="20"/>
        </w:rPr>
        <w:t>photocatalyticity</w:t>
      </w:r>
      <w:proofErr w:type="spellEnd"/>
      <w:r w:rsidRPr="00F22C55">
        <w:rPr>
          <w:rFonts w:ascii="Times New Roman" w:eastAsia="Times New Roman" w:hAnsi="Times New Roman" w:cs="Times New Roman"/>
          <w:sz w:val="20"/>
          <w:szCs w:val="20"/>
        </w:rPr>
        <w:t>.</w:t>
      </w:r>
      <w:r w:rsidR="005E206F">
        <w:rPr>
          <w:rFonts w:ascii="Times New Roman" w:eastAsia="Times New Roman" w:hAnsi="Times New Roman" w:cs="Times New Roman"/>
          <w:sz w:val="20"/>
          <w:szCs w:val="20"/>
        </w:rPr>
        <w:t xml:space="preserve"> </w:t>
      </w:r>
      <w:r w:rsidR="009030D4" w:rsidRPr="00F22C55">
        <w:rPr>
          <w:rFonts w:ascii="Times New Roman" w:hAnsi="Times New Roman" w:cs="Times New Roman"/>
          <w:sz w:val="20"/>
          <w:szCs w:val="20"/>
        </w:rPr>
        <w:t>Energy storage applications have also seen the integration of polythiophene-based nanocomposites. By incorporating these materials into super</w:t>
      </w:r>
      <w:r w:rsidR="00E67408" w:rsidRPr="00F22C55">
        <w:rPr>
          <w:rFonts w:ascii="Times New Roman" w:hAnsi="Times New Roman" w:cs="Times New Roman"/>
          <w:sz w:val="20"/>
          <w:szCs w:val="20"/>
        </w:rPr>
        <w:t xml:space="preserve"> </w:t>
      </w:r>
      <w:r w:rsidR="009030D4" w:rsidRPr="00F22C55">
        <w:rPr>
          <w:rFonts w:ascii="Times New Roman" w:hAnsi="Times New Roman" w:cs="Times New Roman"/>
          <w:sz w:val="20"/>
          <w:szCs w:val="20"/>
        </w:rPr>
        <w:t xml:space="preserve">capacitors and lithium-ion batteries, researchers have achieved enhanced energy storage capacities and prolonged cycle life. The synergistic effects </w:t>
      </w:r>
      <w:r w:rsidR="00891FB1" w:rsidRPr="00F22C55">
        <w:rPr>
          <w:rFonts w:ascii="Times New Roman" w:hAnsi="Times New Roman" w:cs="Times New Roman"/>
          <w:sz w:val="20"/>
          <w:szCs w:val="20"/>
        </w:rPr>
        <w:t>produced</w:t>
      </w:r>
      <w:r w:rsidR="009030D4" w:rsidRPr="00F22C55">
        <w:rPr>
          <w:rFonts w:ascii="Times New Roman" w:hAnsi="Times New Roman" w:cs="Times New Roman"/>
          <w:sz w:val="20"/>
          <w:szCs w:val="20"/>
        </w:rPr>
        <w:t xml:space="preserve"> from </w:t>
      </w:r>
      <w:r w:rsidR="00891FB1" w:rsidRPr="00F22C55">
        <w:rPr>
          <w:rFonts w:ascii="Times New Roman" w:hAnsi="Times New Roman" w:cs="Times New Roman"/>
          <w:sz w:val="20"/>
          <w:szCs w:val="20"/>
        </w:rPr>
        <w:t xml:space="preserve">mixing </w:t>
      </w:r>
      <w:r w:rsidR="009030D4" w:rsidRPr="00F22C55">
        <w:rPr>
          <w:rFonts w:ascii="Times New Roman" w:hAnsi="Times New Roman" w:cs="Times New Roman"/>
          <w:sz w:val="20"/>
          <w:szCs w:val="20"/>
        </w:rPr>
        <w:t xml:space="preserve">of </w:t>
      </w:r>
      <w:r w:rsidR="005E6FCC" w:rsidRPr="00F22C55">
        <w:rPr>
          <w:rFonts w:ascii="Times New Roman" w:hAnsi="Times New Roman" w:cs="Times New Roman"/>
          <w:sz w:val="20"/>
          <w:szCs w:val="20"/>
        </w:rPr>
        <w:t>polythiophene</w:t>
      </w:r>
      <w:r w:rsidR="009030D4" w:rsidRPr="00F22C55">
        <w:rPr>
          <w:rFonts w:ascii="Times New Roman" w:hAnsi="Times New Roman" w:cs="Times New Roman"/>
          <w:sz w:val="20"/>
          <w:szCs w:val="20"/>
        </w:rPr>
        <w:t xml:space="preserve"> with nanomaterials like graphene, carbon nanotubes, and </w:t>
      </w:r>
      <w:r w:rsidR="003B1305" w:rsidRPr="00F22C55">
        <w:rPr>
          <w:rFonts w:ascii="Times New Roman" w:hAnsi="Times New Roman" w:cs="Times New Roman"/>
          <w:sz w:val="20"/>
          <w:szCs w:val="20"/>
        </w:rPr>
        <w:t>MO</w:t>
      </w:r>
      <w:r w:rsidR="009030D4" w:rsidRPr="00F22C55">
        <w:rPr>
          <w:rFonts w:ascii="Times New Roman" w:hAnsi="Times New Roman" w:cs="Times New Roman"/>
          <w:sz w:val="20"/>
          <w:szCs w:val="20"/>
        </w:rPr>
        <w:t xml:space="preserve"> </w:t>
      </w:r>
      <w:r w:rsidR="005E6FCC" w:rsidRPr="00F22C55">
        <w:rPr>
          <w:rFonts w:ascii="Times New Roman" w:hAnsi="Times New Roman" w:cs="Times New Roman"/>
          <w:sz w:val="20"/>
          <w:szCs w:val="20"/>
        </w:rPr>
        <w:t>has</w:t>
      </w:r>
      <w:r w:rsidR="009030D4" w:rsidRPr="00F22C55">
        <w:rPr>
          <w:rFonts w:ascii="Times New Roman" w:hAnsi="Times New Roman" w:cs="Times New Roman"/>
          <w:sz w:val="20"/>
          <w:szCs w:val="20"/>
        </w:rPr>
        <w:t xml:space="preserve"> led to remarkable improvements in energy storage performance.</w:t>
      </w:r>
      <w:r w:rsidR="00556A52" w:rsidRPr="00F22C55">
        <w:rPr>
          <w:rFonts w:ascii="Times New Roman" w:hAnsi="Times New Roman" w:cs="Times New Roman"/>
          <w:sz w:val="20"/>
          <w:szCs w:val="20"/>
        </w:rPr>
        <w:t xml:space="preserve"> Moreover, polythiophene-based nanocomposites exhibit excellent mechanical flexibility, making them ideal candidates for flexible and wearable electronics. Their compatibility with various substrates, combined with their ability to maintain electrical performance under strain, positions them as key players in the development of next-generation electronic </w:t>
      </w:r>
      <w:proofErr w:type="spellStart"/>
      <w:r w:rsidR="00556A52" w:rsidRPr="00F22C55">
        <w:rPr>
          <w:rFonts w:ascii="Times New Roman" w:hAnsi="Times New Roman" w:cs="Times New Roman"/>
          <w:sz w:val="20"/>
          <w:szCs w:val="20"/>
        </w:rPr>
        <w:t>devices</w:t>
      </w:r>
      <w:r w:rsidR="00654F74">
        <w:rPr>
          <w:rFonts w:ascii="Times New Roman" w:hAnsi="Times New Roman" w:cs="Times New Roman"/>
          <w:sz w:val="20"/>
          <w:szCs w:val="20"/>
        </w:rPr>
        <w:t>.</w:t>
      </w:r>
      <w:r w:rsidR="0009540F" w:rsidRPr="00F22C55">
        <w:rPr>
          <w:rFonts w:ascii="Times New Roman" w:hAnsi="Times New Roman" w:cs="Times New Roman"/>
          <w:sz w:val="20"/>
          <w:szCs w:val="20"/>
        </w:rPr>
        <w:t>In</w:t>
      </w:r>
      <w:proofErr w:type="spellEnd"/>
      <w:r w:rsidR="0009540F" w:rsidRPr="00F22C55">
        <w:rPr>
          <w:rFonts w:ascii="Times New Roman" w:hAnsi="Times New Roman" w:cs="Times New Roman"/>
          <w:sz w:val="20"/>
          <w:szCs w:val="20"/>
        </w:rPr>
        <w:t xml:space="preserve"> 2019, </w:t>
      </w:r>
      <w:r w:rsidR="001B27DC" w:rsidRPr="00F22C55">
        <w:rPr>
          <w:rFonts w:ascii="Times New Roman" w:hAnsi="Times New Roman" w:cs="Times New Roman"/>
          <w:sz w:val="20"/>
          <w:szCs w:val="20"/>
        </w:rPr>
        <w:t>P. </w:t>
      </w:r>
      <w:proofErr w:type="spellStart"/>
      <w:r w:rsidR="001B27DC" w:rsidRPr="00F22C55">
        <w:rPr>
          <w:rFonts w:ascii="Times New Roman" w:hAnsi="Times New Roman" w:cs="Times New Roman"/>
          <w:sz w:val="20"/>
          <w:szCs w:val="20"/>
        </w:rPr>
        <w:t>Pascariu</w:t>
      </w:r>
      <w:proofErr w:type="spellEnd"/>
      <w:r w:rsidR="001B27DC" w:rsidRPr="00F22C55">
        <w:rPr>
          <w:rFonts w:ascii="Times New Roman" w:hAnsi="Times New Roman" w:cs="Times New Roman"/>
          <w:sz w:val="20"/>
          <w:szCs w:val="20"/>
        </w:rPr>
        <w:t xml:space="preserve"> et al. synthesized</w:t>
      </w:r>
      <w:r w:rsidR="00556A52" w:rsidRPr="00F22C55">
        <w:rPr>
          <w:rFonts w:ascii="Times New Roman" w:hAnsi="Times New Roman" w:cs="Times New Roman"/>
          <w:sz w:val="20"/>
          <w:szCs w:val="20"/>
        </w:rPr>
        <w:t xml:space="preserve"> a thin film of </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/Ni nanocomposites using electrochemical oxidative </w:t>
      </w:r>
      <w:hyperlink r:id="rId7" w:tooltip="Learn more about polymerization method from ScienceDirect's AI-generated Topic Pages" w:history="1">
        <w:r w:rsidR="00556A52" w:rsidRPr="00F22C55">
          <w:rPr>
            <w:rStyle w:val="Hyperlink"/>
            <w:rFonts w:ascii="Times New Roman" w:hAnsi="Times New Roman" w:cs="Times New Roman"/>
            <w:color w:val="auto"/>
            <w:sz w:val="20"/>
            <w:szCs w:val="20"/>
            <w:u w:val="none"/>
          </w:rPr>
          <w:t>polymerization method</w:t>
        </w:r>
      </w:hyperlink>
      <w:r w:rsidR="001B27DC" w:rsidRPr="00F22C55">
        <w:rPr>
          <w:rFonts w:ascii="Times New Roman" w:hAnsi="Times New Roman" w:cs="Times New Roman"/>
          <w:sz w:val="20"/>
          <w:szCs w:val="20"/>
        </w:rPr>
        <w:t xml:space="preserve">. The </w:t>
      </w:r>
      <w:r w:rsidR="00556A52" w:rsidRPr="00F22C55">
        <w:rPr>
          <w:rFonts w:ascii="Times New Roman" w:hAnsi="Times New Roman" w:cs="Times New Roman"/>
          <w:sz w:val="20"/>
          <w:szCs w:val="20"/>
        </w:rPr>
        <w:t>conductivity can be tuned by changing the composition of Ni nanoparticles in the composites.</w:t>
      </w:r>
      <w:r w:rsidR="001B27DC" w:rsidRPr="00F22C55">
        <w:rPr>
          <w:rFonts w:ascii="Times New Roman" w:hAnsi="Times New Roman" w:cs="Times New Roman"/>
          <w:sz w:val="20"/>
          <w:szCs w:val="20"/>
        </w:rPr>
        <w:t xml:space="preserve"> The</w:t>
      </w:r>
      <w:r w:rsidR="00556A52" w:rsidRPr="00F22C55">
        <w:rPr>
          <w:rFonts w:ascii="Times New Roman" w:hAnsi="Times New Roman" w:cs="Times New Roman"/>
          <w:sz w:val="20"/>
          <w:szCs w:val="20"/>
        </w:rPr>
        <w:t xml:space="preserve"> electrochemical performance </w:t>
      </w:r>
      <w:r w:rsidR="001B27DC" w:rsidRPr="00F22C55">
        <w:rPr>
          <w:rFonts w:ascii="Times New Roman" w:hAnsi="Times New Roman" w:cs="Times New Roman"/>
          <w:sz w:val="20"/>
          <w:szCs w:val="20"/>
        </w:rPr>
        <w:t xml:space="preserve">was studied </w:t>
      </w:r>
      <w:r w:rsidR="00556A52" w:rsidRPr="00F22C55">
        <w:rPr>
          <w:rFonts w:ascii="Times New Roman" w:hAnsi="Times New Roman" w:cs="Times New Roman"/>
          <w:sz w:val="20"/>
          <w:szCs w:val="20"/>
        </w:rPr>
        <w:t>by changing the Ni content. These nanocomposites with the highest composition of nickel were found to be more electrochemical active, maximum specific capacitance with value 3000 F g</w:t>
      </w:r>
      <w:r w:rsidR="00556A52" w:rsidRPr="00F22C55">
        <w:rPr>
          <w:rFonts w:ascii="Times New Roman" w:hAnsi="Times New Roman" w:cs="Times New Roman"/>
          <w:sz w:val="20"/>
          <w:szCs w:val="20"/>
          <w:vertAlign w:val="superscript"/>
        </w:rPr>
        <w:t>−1</w:t>
      </w:r>
      <w:r w:rsidR="00556A52" w:rsidRPr="00F22C55">
        <w:rPr>
          <w:rFonts w:ascii="Times New Roman" w:hAnsi="Times New Roman" w:cs="Times New Roman"/>
          <w:sz w:val="20"/>
          <w:szCs w:val="20"/>
        </w:rPr>
        <w:t> and the fastest discha</w:t>
      </w:r>
      <w:r w:rsidR="005E6FCC" w:rsidRPr="00F22C55">
        <w:rPr>
          <w:rFonts w:ascii="Times New Roman" w:hAnsi="Times New Roman" w:cs="Times New Roman"/>
          <w:sz w:val="20"/>
          <w:szCs w:val="20"/>
        </w:rPr>
        <w:t>rging process (200 s).</w:t>
      </w:r>
      <w:r w:rsidR="001B27DC" w:rsidRPr="00F22C55">
        <w:rPr>
          <w:rFonts w:ascii="Times New Roman" w:hAnsi="Times New Roman" w:cs="Times New Roman"/>
          <w:sz w:val="20"/>
          <w:szCs w:val="20"/>
        </w:rPr>
        <w:t>These composites demonstrated high</w:t>
      </w:r>
      <w:r w:rsidR="00556A52" w:rsidRPr="00F22C55">
        <w:rPr>
          <w:rFonts w:ascii="Times New Roman" w:hAnsi="Times New Roman" w:cs="Times New Roman"/>
          <w:sz w:val="20"/>
          <w:szCs w:val="20"/>
        </w:rPr>
        <w:t> </w:t>
      </w:r>
      <w:hyperlink r:id="rId8" w:tooltip="Learn more about electrical conductivity from ScienceDirect's AI-generated Topic Pages" w:history="1">
        <w:r w:rsidR="00556A52" w:rsidRPr="00F22C55">
          <w:rPr>
            <w:rStyle w:val="Hyperlink"/>
            <w:rFonts w:ascii="Times New Roman" w:hAnsi="Times New Roman" w:cs="Times New Roman"/>
            <w:color w:val="auto"/>
            <w:sz w:val="20"/>
            <w:szCs w:val="20"/>
            <w:u w:val="none"/>
          </w:rPr>
          <w:t>electrical conductivity</w:t>
        </w:r>
      </w:hyperlink>
      <w:r w:rsidR="001B27DC" w:rsidRPr="00F22C55">
        <w:rPr>
          <w:rFonts w:ascii="Times New Roman" w:hAnsi="Times New Roman" w:cs="Times New Roman"/>
          <w:sz w:val="20"/>
          <w:szCs w:val="20"/>
        </w:rPr>
        <w:t xml:space="preserve"> while maintaining its </w:t>
      </w:r>
      <w:r w:rsidR="00556A52" w:rsidRPr="00F22C55">
        <w:rPr>
          <w:rFonts w:ascii="Times New Roman" w:hAnsi="Times New Roman" w:cs="Times New Roman"/>
          <w:sz w:val="20"/>
          <w:szCs w:val="20"/>
        </w:rPr>
        <w:t>electroche</w:t>
      </w:r>
      <w:r w:rsidR="001B27DC" w:rsidRPr="00F22C55">
        <w:rPr>
          <w:rFonts w:ascii="Times New Roman" w:hAnsi="Times New Roman" w:cs="Times New Roman"/>
          <w:sz w:val="20"/>
          <w:szCs w:val="20"/>
        </w:rPr>
        <w:t xml:space="preserve">mical stability </w:t>
      </w:r>
      <w:r w:rsidR="008A75FD" w:rsidRPr="00F22C55">
        <w:rPr>
          <w:rFonts w:ascii="Times New Roman" w:hAnsi="Times New Roman" w:cs="Times New Roman"/>
          <w:sz w:val="20"/>
          <w:szCs w:val="20"/>
        </w:rPr>
        <w:t>[17]</w:t>
      </w:r>
      <w:r w:rsidR="00556A52" w:rsidRPr="00F22C55">
        <w:rPr>
          <w:rFonts w:ascii="Times New Roman" w:hAnsi="Times New Roman" w:cs="Times New Roman"/>
          <w:sz w:val="20"/>
          <w:szCs w:val="20"/>
        </w:rPr>
        <w:t xml:space="preserve">. In 2020, Wang et </w:t>
      </w:r>
      <w:r w:rsidR="006634E4" w:rsidRPr="00F22C55">
        <w:rPr>
          <w:rFonts w:ascii="Times New Roman" w:hAnsi="Times New Roman" w:cs="Times New Roman"/>
          <w:sz w:val="20"/>
          <w:szCs w:val="20"/>
        </w:rPr>
        <w:t xml:space="preserve">al. prepared nanocomposites of </w:t>
      </w:r>
      <w:r w:rsidR="00556A52" w:rsidRPr="00F22C55">
        <w:rPr>
          <w:rFonts w:ascii="Times New Roman" w:hAnsi="Times New Roman" w:cs="Times New Roman"/>
          <w:sz w:val="20"/>
          <w:szCs w:val="20"/>
        </w:rPr>
        <w:t>Polythiophene/Fe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710780" w:rsidRPr="00F22C55">
        <w:rPr>
          <w:rFonts w:ascii="Times New Roman" w:hAnsi="Times New Roman" w:cs="Times New Roman"/>
          <w:sz w:val="20"/>
          <w:szCs w:val="20"/>
        </w:rPr>
        <w:t> with</w:t>
      </w:r>
      <w:r w:rsidR="00556A52" w:rsidRPr="00F22C55">
        <w:rPr>
          <w:rFonts w:ascii="Times New Roman" w:hAnsi="Times New Roman" w:cs="Times New Roman"/>
          <w:sz w:val="20"/>
          <w:szCs w:val="20"/>
        </w:rPr>
        <w:t xml:space="preserve"> different morphologies using oxidative polymerization method. Here, </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 xml:space="preserve"> restrict the agglomeration of 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556A52" w:rsidRPr="00F22C55">
        <w:rPr>
          <w:rFonts w:ascii="Times New Roman" w:hAnsi="Times New Roman" w:cs="Times New Roman"/>
          <w:sz w:val="20"/>
          <w:szCs w:val="20"/>
        </w:rPr>
        <w:t>. They have reported that the 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 xml:space="preserve">4 </w:t>
      </w:r>
      <w:r w:rsidR="00556A52" w:rsidRPr="00F22C55">
        <w:rPr>
          <w:rFonts w:ascii="Times New Roman" w:hAnsi="Times New Roman" w:cs="Times New Roman"/>
          <w:sz w:val="20"/>
          <w:szCs w:val="20"/>
        </w:rPr>
        <w:t>incorporate</w:t>
      </w:r>
      <w:r w:rsidR="00357B71" w:rsidRPr="00F22C55">
        <w:rPr>
          <w:rFonts w:ascii="Times New Roman" w:hAnsi="Times New Roman" w:cs="Times New Roman"/>
          <w:sz w:val="20"/>
          <w:szCs w:val="20"/>
        </w:rPr>
        <w:t>d</w:t>
      </w:r>
      <w:r w:rsidR="00556A52" w:rsidRPr="00F22C55">
        <w:rPr>
          <w:rFonts w:ascii="Times New Roman" w:hAnsi="Times New Roman" w:cs="Times New Roman"/>
          <w:sz w:val="20"/>
          <w:szCs w:val="20"/>
        </w:rPr>
        <w:t xml:space="preserve"> in </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 xml:space="preserve"> improved electrical conductivity (1.4 × 10</w:t>
      </w:r>
      <w:r w:rsidR="00556A52" w:rsidRPr="00F22C55">
        <w:rPr>
          <w:rFonts w:ascii="Times New Roman" w:hAnsi="Times New Roman" w:cs="Times New Roman"/>
          <w:sz w:val="20"/>
          <w:szCs w:val="20"/>
          <w:vertAlign w:val="superscript"/>
        </w:rPr>
        <w:t>−5</w:t>
      </w:r>
      <w:r w:rsidR="00556A52" w:rsidRPr="00F22C55">
        <w:rPr>
          <w:rFonts w:ascii="Times New Roman" w:hAnsi="Times New Roman" w:cs="Times New Roman"/>
          <w:sz w:val="20"/>
          <w:szCs w:val="20"/>
        </w:rPr>
        <w:t> S/cm) of titled nanocomposite. The authors concluded that the specific capacitance of nanocomposite with spherical morphology (SA) is two times more than the nanoparticle contain</w:t>
      </w:r>
      <w:r w:rsidR="00357B71" w:rsidRPr="00F22C55">
        <w:rPr>
          <w:rFonts w:ascii="Times New Roman" w:hAnsi="Times New Roman" w:cs="Times New Roman"/>
          <w:sz w:val="20"/>
          <w:szCs w:val="20"/>
        </w:rPr>
        <w:t xml:space="preserve">ing flower like (FA) </w:t>
      </w:r>
      <w:r w:rsidR="00556A52" w:rsidRPr="00F22C55">
        <w:rPr>
          <w:rFonts w:ascii="Times New Roman" w:hAnsi="Times New Roman" w:cs="Times New Roman"/>
          <w:sz w:val="20"/>
          <w:szCs w:val="20"/>
        </w:rPr>
        <w:t>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556A52" w:rsidRPr="00F22C55">
        <w:rPr>
          <w:rFonts w:ascii="Times New Roman" w:hAnsi="Times New Roman" w:cs="Times New Roman"/>
          <w:sz w:val="20"/>
          <w:szCs w:val="20"/>
        </w:rPr>
        <w:t>. This is due to distribution of SA 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556A52" w:rsidRPr="00F22C55">
        <w:rPr>
          <w:rFonts w:ascii="Times New Roman" w:hAnsi="Times New Roman" w:cs="Times New Roman"/>
          <w:sz w:val="20"/>
          <w:szCs w:val="20"/>
        </w:rPr>
        <w:t xml:space="preserve"> is more uniformly </w:t>
      </w:r>
      <w:r w:rsidR="00357B71" w:rsidRPr="00F22C55">
        <w:rPr>
          <w:rFonts w:ascii="Times New Roman" w:hAnsi="Times New Roman" w:cs="Times New Roman"/>
          <w:sz w:val="20"/>
          <w:szCs w:val="20"/>
        </w:rPr>
        <w:t xml:space="preserve">distributed </w:t>
      </w:r>
      <w:r w:rsidR="00556A52" w:rsidRPr="00F22C55">
        <w:rPr>
          <w:rFonts w:ascii="Times New Roman" w:hAnsi="Times New Roman" w:cs="Times New Roman"/>
          <w:sz w:val="20"/>
          <w:szCs w:val="20"/>
        </w:rPr>
        <w:t xml:space="preserve">on the surface of </w:t>
      </w:r>
      <w:proofErr w:type="spellStart"/>
      <w:r w:rsidR="00556A52" w:rsidRPr="00F22C55">
        <w:rPr>
          <w:rFonts w:ascii="Times New Roman" w:hAnsi="Times New Roman" w:cs="Times New Roman"/>
          <w:sz w:val="20"/>
          <w:szCs w:val="20"/>
        </w:rPr>
        <w:t>PTh</w:t>
      </w:r>
      <w:proofErr w:type="spellEnd"/>
      <w:r w:rsidR="00B124E4" w:rsidRPr="00F22C55">
        <w:rPr>
          <w:rFonts w:ascii="Times New Roman" w:hAnsi="Times New Roman" w:cs="Times New Roman"/>
          <w:sz w:val="20"/>
          <w:szCs w:val="20"/>
        </w:rPr>
        <w:t xml:space="preserve"> </w:t>
      </w:r>
      <w:r w:rsidR="00C7352C" w:rsidRPr="00F22C55">
        <w:rPr>
          <w:rFonts w:ascii="Times New Roman" w:hAnsi="Times New Roman" w:cs="Times New Roman"/>
          <w:sz w:val="20"/>
          <w:szCs w:val="20"/>
        </w:rPr>
        <w:t>[18]</w:t>
      </w:r>
      <w:r w:rsidR="00B124E4" w:rsidRPr="00F22C55">
        <w:rPr>
          <w:rFonts w:ascii="Times New Roman" w:hAnsi="Times New Roman" w:cs="Times New Roman"/>
          <w:sz w:val="20"/>
          <w:szCs w:val="20"/>
        </w:rPr>
        <w:t>.</w:t>
      </w:r>
      <w:r w:rsidR="003D5EF2">
        <w:rPr>
          <w:rFonts w:ascii="Times New Roman" w:hAnsi="Times New Roman" w:cs="Times New Roman"/>
          <w:sz w:val="20"/>
          <w:szCs w:val="20"/>
        </w:rPr>
        <w:t xml:space="preserve"> </w:t>
      </w:r>
      <w:r w:rsidR="008A75FD" w:rsidRPr="00F22C55">
        <w:rPr>
          <w:rFonts w:ascii="Times New Roman" w:hAnsi="Times New Roman" w:cs="Times New Roman"/>
          <w:sz w:val="20"/>
          <w:szCs w:val="20"/>
        </w:rPr>
        <w:t xml:space="preserve">Melo et al. </w:t>
      </w:r>
      <w:r w:rsidR="00556A52" w:rsidRPr="00F22C55">
        <w:rPr>
          <w:rFonts w:ascii="Times New Roman" w:hAnsi="Times New Roman" w:cs="Times New Roman"/>
          <w:sz w:val="20"/>
          <w:szCs w:val="20"/>
        </w:rPr>
        <w:t xml:space="preserve"> reported the GR/</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 xml:space="preserve"> nanocomposites with different mass composition for their fruitful application as super capacitors. Cyclic voltammetry</w:t>
      </w:r>
      <w:r w:rsidR="005E6FCC" w:rsidRPr="00F22C55">
        <w:rPr>
          <w:rFonts w:ascii="Times New Roman" w:hAnsi="Times New Roman" w:cs="Times New Roman"/>
          <w:sz w:val="20"/>
          <w:szCs w:val="20"/>
        </w:rPr>
        <w:t xml:space="preserve"> (CV)</w:t>
      </w:r>
      <w:r w:rsidR="00556A52" w:rsidRPr="00F22C55">
        <w:rPr>
          <w:rFonts w:ascii="Times New Roman" w:hAnsi="Times New Roman" w:cs="Times New Roman"/>
          <w:sz w:val="20"/>
          <w:szCs w:val="20"/>
        </w:rPr>
        <w:t xml:space="preserve"> technique was used to extract capacitance curve of different nanocomposites. Furthermore, a detailed study on impedance spectroscopy </w:t>
      </w:r>
      <w:r w:rsidR="00357B71" w:rsidRPr="00F22C55">
        <w:rPr>
          <w:rFonts w:ascii="Times New Roman" w:hAnsi="Times New Roman" w:cs="Times New Roman"/>
          <w:sz w:val="20"/>
          <w:szCs w:val="20"/>
        </w:rPr>
        <w:t>was also carried out. From this</w:t>
      </w:r>
      <w:r w:rsidR="00556A52" w:rsidRPr="00F22C55">
        <w:rPr>
          <w:rFonts w:ascii="Times New Roman" w:hAnsi="Times New Roman" w:cs="Times New Roman"/>
          <w:sz w:val="20"/>
          <w:szCs w:val="20"/>
        </w:rPr>
        <w:t xml:space="preserve"> data, it was confirmed that composite in the ratio of 1:1 showed a high value of specific capacitance as compared to pure Graphene which make it potential candidate for making electrode </w:t>
      </w:r>
      <w:r w:rsidR="005E6FCC" w:rsidRPr="00F22C55">
        <w:rPr>
          <w:rFonts w:ascii="Times New Roman" w:hAnsi="Times New Roman" w:cs="Times New Roman"/>
          <w:sz w:val="20"/>
          <w:szCs w:val="20"/>
        </w:rPr>
        <w:t>in supercapacitors</w:t>
      </w:r>
      <w:r w:rsidR="00556A52" w:rsidRPr="00F22C55">
        <w:rPr>
          <w:rFonts w:ascii="Times New Roman" w:hAnsi="Times New Roman" w:cs="Times New Roman"/>
          <w:sz w:val="20"/>
          <w:szCs w:val="20"/>
        </w:rPr>
        <w:t xml:space="preserve">. </w:t>
      </w:r>
      <w:proofErr w:type="spellStart"/>
      <w:r w:rsidR="00556A52" w:rsidRPr="00F22C55">
        <w:rPr>
          <w:rFonts w:ascii="Times New Roman" w:hAnsi="Times New Roman" w:cs="Times New Roman"/>
          <w:sz w:val="20"/>
          <w:szCs w:val="20"/>
        </w:rPr>
        <w:t>Inspite</w:t>
      </w:r>
      <w:proofErr w:type="spellEnd"/>
      <w:r w:rsidR="00556A52" w:rsidRPr="00F22C55">
        <w:rPr>
          <w:rFonts w:ascii="Times New Roman" w:hAnsi="Times New Roman" w:cs="Times New Roman"/>
          <w:sz w:val="20"/>
          <w:szCs w:val="20"/>
        </w:rPr>
        <w:t xml:space="preserve"> of sole polymer, the composite of graphene and polythiophene exhibited enhanced cycli</w:t>
      </w:r>
      <w:r w:rsidR="00B124E4" w:rsidRPr="00F22C55">
        <w:rPr>
          <w:rFonts w:ascii="Times New Roman" w:hAnsi="Times New Roman" w:cs="Times New Roman"/>
          <w:sz w:val="20"/>
          <w:szCs w:val="20"/>
        </w:rPr>
        <w:t>c stability [19]</w:t>
      </w:r>
      <w:r w:rsidR="00EB082E" w:rsidRPr="00F22C55">
        <w:rPr>
          <w:rFonts w:ascii="Times New Roman" w:hAnsi="Times New Roman" w:cs="Times New Roman"/>
          <w:sz w:val="20"/>
          <w:szCs w:val="20"/>
        </w:rPr>
        <w:t>.</w:t>
      </w:r>
      <w:r w:rsidR="003D5EF2">
        <w:rPr>
          <w:rFonts w:ascii="Times New Roman" w:hAnsi="Times New Roman" w:cs="Times New Roman"/>
          <w:sz w:val="20"/>
          <w:szCs w:val="20"/>
        </w:rPr>
        <w:t xml:space="preserve"> </w:t>
      </w:r>
      <w:r w:rsidR="00556A52" w:rsidRPr="00F22C55">
        <w:rPr>
          <w:rFonts w:ascii="Times New Roman" w:hAnsi="Times New Roman" w:cs="Times New Roman"/>
          <w:sz w:val="20"/>
          <w:szCs w:val="20"/>
        </w:rPr>
        <w:t xml:space="preserve">In 2018, H. </w:t>
      </w:r>
      <w:proofErr w:type="spellStart"/>
      <w:r w:rsidR="00556A52" w:rsidRPr="00F22C55">
        <w:rPr>
          <w:rFonts w:ascii="Times New Roman" w:hAnsi="Times New Roman" w:cs="Times New Roman"/>
          <w:sz w:val="20"/>
          <w:szCs w:val="20"/>
        </w:rPr>
        <w:t>Vijeth</w:t>
      </w:r>
      <w:proofErr w:type="spellEnd"/>
      <w:r w:rsidR="00556A52" w:rsidRPr="00F22C55">
        <w:rPr>
          <w:rFonts w:ascii="Times New Roman" w:hAnsi="Times New Roman" w:cs="Times New Roman"/>
          <w:sz w:val="20"/>
          <w:szCs w:val="20"/>
        </w:rPr>
        <w:t xml:space="preserve"> published an article in which they have prepared Polythiophene/Al</w:t>
      </w:r>
      <w:r w:rsidR="00556A52" w:rsidRPr="00F22C55">
        <w:rPr>
          <w:rFonts w:ascii="Times New Roman" w:hAnsi="Times New Roman" w:cs="Times New Roman"/>
          <w:sz w:val="20"/>
          <w:szCs w:val="20"/>
          <w:vertAlign w:val="subscript"/>
        </w:rPr>
        <w:t>2</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 xml:space="preserve"> nanocomposites using chemical polymerization method.</w:t>
      </w:r>
      <w:r w:rsidR="001B27DC" w:rsidRPr="00F22C55">
        <w:rPr>
          <w:rFonts w:ascii="Times New Roman" w:hAnsi="Times New Roman" w:cs="Times New Roman"/>
          <w:sz w:val="20"/>
          <w:szCs w:val="20"/>
        </w:rPr>
        <w:t xml:space="preserve"> The formation of sample</w:t>
      </w:r>
      <w:r w:rsidR="00556A52" w:rsidRPr="00F22C55">
        <w:rPr>
          <w:rFonts w:ascii="Times New Roman" w:hAnsi="Times New Roman" w:cs="Times New Roman"/>
          <w:sz w:val="20"/>
          <w:szCs w:val="20"/>
        </w:rPr>
        <w:t xml:space="preserve"> was confirmed by AFM study. </w:t>
      </w:r>
      <w:r w:rsidR="00556A52" w:rsidRPr="00F22C55">
        <w:rPr>
          <w:rFonts w:ascii="Times New Roman" w:hAnsi="Times New Roman" w:cs="Times New Roman"/>
          <w:sz w:val="20"/>
          <w:szCs w:val="20"/>
        </w:rPr>
        <w:lastRenderedPageBreak/>
        <w:t xml:space="preserve">From the observation, it was concluded that the titled nanocomposite can be utilized in application of supercapacitor. Using voltammetry technique, its specific capacitance was calculated having a value of 757 F/g and 654.5 F/g for PTHA and </w:t>
      </w:r>
      <w:proofErr w:type="spellStart"/>
      <w:r w:rsidR="00A84F84" w:rsidRPr="00F22C55">
        <w:rPr>
          <w:rFonts w:ascii="Times New Roman" w:hAnsi="Times New Roman" w:cs="Times New Roman"/>
          <w:sz w:val="20"/>
          <w:szCs w:val="20"/>
        </w:rPr>
        <w:t>PTh</w:t>
      </w:r>
      <w:proofErr w:type="spellEnd"/>
      <w:r w:rsidR="00A84F84" w:rsidRPr="00A84F84">
        <w:rPr>
          <w:rFonts w:ascii="Times New Roman" w:hAnsi="Times New Roman" w:cs="Times New Roman"/>
          <w:sz w:val="20"/>
          <w:szCs w:val="20"/>
        </w:rPr>
        <w:t xml:space="preserve"> nanocomposites</w:t>
      </w:r>
      <w:r w:rsidR="00556A52" w:rsidRPr="00F22C55">
        <w:rPr>
          <w:rFonts w:ascii="Times New Roman" w:hAnsi="Times New Roman" w:cs="Times New Roman"/>
          <w:sz w:val="20"/>
          <w:szCs w:val="20"/>
        </w:rPr>
        <w:t xml:space="preserve"> at 30 mV s</w:t>
      </w:r>
      <w:r w:rsidR="00556A52" w:rsidRPr="00F22C55">
        <w:rPr>
          <w:rFonts w:ascii="Times New Roman" w:hAnsi="Times New Roman" w:cs="Times New Roman"/>
          <w:sz w:val="20"/>
          <w:szCs w:val="20"/>
          <w:vertAlign w:val="superscript"/>
        </w:rPr>
        <w:t>-1</w:t>
      </w:r>
      <w:r w:rsidR="00556A52" w:rsidRPr="00F22C55">
        <w:rPr>
          <w:rFonts w:ascii="Times New Roman" w:hAnsi="Times New Roman" w:cs="Times New Roman"/>
          <w:sz w:val="20"/>
          <w:szCs w:val="20"/>
        </w:rPr>
        <w:t xml:space="preserve"> respectively</w:t>
      </w:r>
      <w:r w:rsidR="00556A52" w:rsidRPr="00F22C55">
        <w:rPr>
          <w:rFonts w:ascii="Times New Roman" w:hAnsi="Times New Roman" w:cs="Times New Roman"/>
          <w:sz w:val="20"/>
          <w:szCs w:val="20"/>
          <w:vertAlign w:val="subscript"/>
        </w:rPr>
        <w:t xml:space="preserve">. </w:t>
      </w:r>
      <w:r w:rsidR="00556A52" w:rsidRPr="00F22C55">
        <w:rPr>
          <w:rFonts w:ascii="Times New Roman" w:hAnsi="Times New Roman" w:cs="Times New Roman"/>
          <w:sz w:val="20"/>
          <w:szCs w:val="20"/>
        </w:rPr>
        <w:t xml:space="preserve"> </w:t>
      </w:r>
      <w:r w:rsidR="005E6FCC" w:rsidRPr="00F22C55">
        <w:rPr>
          <w:rFonts w:ascii="Times New Roman" w:hAnsi="Times New Roman" w:cs="Times New Roman"/>
          <w:sz w:val="20"/>
          <w:szCs w:val="20"/>
        </w:rPr>
        <w:t>CV</w:t>
      </w:r>
      <w:r w:rsidR="00556A52" w:rsidRPr="00F22C55">
        <w:rPr>
          <w:rFonts w:ascii="Times New Roman" w:hAnsi="Times New Roman" w:cs="Times New Roman"/>
          <w:sz w:val="20"/>
          <w:szCs w:val="20"/>
        </w:rPr>
        <w:t xml:space="preserve"> studies revealed that the prepared composite</w:t>
      </w:r>
      <w:r w:rsidR="00357B71" w:rsidRPr="00F22C55">
        <w:rPr>
          <w:rFonts w:ascii="Times New Roman" w:hAnsi="Times New Roman" w:cs="Times New Roman"/>
          <w:sz w:val="20"/>
          <w:szCs w:val="20"/>
        </w:rPr>
        <w:t>s</w:t>
      </w:r>
      <w:r w:rsidR="00556A52" w:rsidRPr="00F22C55">
        <w:rPr>
          <w:rFonts w:ascii="Times New Roman" w:hAnsi="Times New Roman" w:cs="Times New Roman"/>
          <w:sz w:val="20"/>
          <w:szCs w:val="20"/>
        </w:rPr>
        <w:t xml:space="preserve"> are suitable for making electrodes in supercapacitor</w:t>
      </w:r>
      <w:r w:rsidR="00EB082E" w:rsidRPr="00F22C55">
        <w:rPr>
          <w:rFonts w:ascii="Times New Roman" w:hAnsi="Times New Roman" w:cs="Times New Roman"/>
          <w:sz w:val="20"/>
          <w:szCs w:val="20"/>
        </w:rPr>
        <w:t xml:space="preserve"> [20]</w:t>
      </w:r>
      <w:r w:rsidR="00556A52" w:rsidRPr="00F22C55">
        <w:rPr>
          <w:rFonts w:ascii="Times New Roman" w:hAnsi="Times New Roman" w:cs="Times New Roman"/>
          <w:sz w:val="20"/>
          <w:szCs w:val="20"/>
        </w:rPr>
        <w:t xml:space="preserve">. </w:t>
      </w:r>
      <w:r w:rsidR="005E15EB" w:rsidRPr="00F22C55">
        <w:rPr>
          <w:rFonts w:ascii="Times New Roman" w:hAnsi="Times New Roman" w:cs="Times New Roman"/>
          <w:sz w:val="20"/>
          <w:szCs w:val="20"/>
        </w:rPr>
        <w:t>Beyond electronics and energy storage</w:t>
      </w:r>
      <w:r w:rsidR="00357B71" w:rsidRPr="00F22C55">
        <w:rPr>
          <w:rFonts w:ascii="Times New Roman" w:hAnsi="Times New Roman" w:cs="Times New Roman"/>
          <w:sz w:val="20"/>
          <w:szCs w:val="20"/>
        </w:rPr>
        <w:t xml:space="preserve"> applications</w:t>
      </w:r>
      <w:r w:rsidR="005E15EB" w:rsidRPr="00F22C55">
        <w:rPr>
          <w:rFonts w:ascii="Times New Roman" w:hAnsi="Times New Roman" w:cs="Times New Roman"/>
          <w:sz w:val="20"/>
          <w:szCs w:val="20"/>
        </w:rPr>
        <w:t xml:space="preserve">, polythiophene-based nanocomposites have demonstrated promise in sensing and catalysis. The high surface area of nanocomposites provides abundant sites for analyte adsorption in sensing applications, while the conductivity of </w:t>
      </w:r>
      <w:r w:rsidR="005E6FCC" w:rsidRPr="00F22C55">
        <w:rPr>
          <w:rFonts w:ascii="Times New Roman" w:hAnsi="Times New Roman" w:cs="Times New Roman"/>
          <w:sz w:val="20"/>
          <w:szCs w:val="20"/>
        </w:rPr>
        <w:t>polythiophene</w:t>
      </w:r>
      <w:r w:rsidR="005E15EB" w:rsidRPr="00F22C55">
        <w:rPr>
          <w:rFonts w:ascii="Times New Roman" w:hAnsi="Times New Roman" w:cs="Times New Roman"/>
          <w:sz w:val="20"/>
          <w:szCs w:val="20"/>
        </w:rPr>
        <w:t xml:space="preserve"> enhances the efficiency of catalytic reactions [21, 22]. </w:t>
      </w:r>
      <w:proofErr w:type="spellStart"/>
      <w:r w:rsidR="005E15EB" w:rsidRPr="00F22C55">
        <w:rPr>
          <w:rFonts w:ascii="Times New Roman" w:hAnsi="Times New Roman" w:cs="Times New Roman"/>
          <w:sz w:val="20"/>
          <w:szCs w:val="20"/>
        </w:rPr>
        <w:t>PTh</w:t>
      </w:r>
      <w:proofErr w:type="spellEnd"/>
      <w:r w:rsidR="005E15EB" w:rsidRPr="00F22C55">
        <w:rPr>
          <w:rFonts w:ascii="Times New Roman" w:hAnsi="Times New Roman" w:cs="Times New Roman"/>
          <w:sz w:val="20"/>
          <w:szCs w:val="20"/>
        </w:rPr>
        <w:t xml:space="preserve"> and its der</w:t>
      </w:r>
      <w:r w:rsidR="001B27DC" w:rsidRPr="00F22C55">
        <w:rPr>
          <w:rFonts w:ascii="Times New Roman" w:hAnsi="Times New Roman" w:cs="Times New Roman"/>
          <w:sz w:val="20"/>
          <w:szCs w:val="20"/>
        </w:rPr>
        <w:t>ivati</w:t>
      </w:r>
      <w:r w:rsidR="00F940FA" w:rsidRPr="00F22C55">
        <w:rPr>
          <w:rFonts w:ascii="Times New Roman" w:hAnsi="Times New Roman" w:cs="Times New Roman"/>
          <w:sz w:val="20"/>
          <w:szCs w:val="20"/>
        </w:rPr>
        <w:t>ves</w:t>
      </w:r>
      <w:r w:rsidR="005E15EB" w:rsidRPr="00F22C55">
        <w:rPr>
          <w:rFonts w:ascii="Times New Roman" w:hAnsi="Times New Roman" w:cs="Times New Roman"/>
          <w:sz w:val="20"/>
          <w:szCs w:val="20"/>
        </w:rPr>
        <w:t>, have a much narrower bandgap compared to other polymers, and various</w:t>
      </w:r>
      <w:r w:rsidR="001B27DC" w:rsidRPr="00F22C55">
        <w:rPr>
          <w:rFonts w:ascii="Times New Roman" w:hAnsi="Times New Roman" w:cs="Times New Roman"/>
          <w:sz w:val="20"/>
          <w:szCs w:val="20"/>
        </w:rPr>
        <w:t xml:space="preserve"> dopants can be used to change</w:t>
      </w:r>
      <w:r w:rsidR="005E15EB" w:rsidRPr="00F22C55">
        <w:rPr>
          <w:rFonts w:ascii="Times New Roman" w:hAnsi="Times New Roman" w:cs="Times New Roman"/>
          <w:sz w:val="20"/>
          <w:szCs w:val="20"/>
        </w:rPr>
        <w:t xml:space="preserve"> </w:t>
      </w:r>
      <w:r w:rsidR="001B27DC" w:rsidRPr="00F22C55">
        <w:rPr>
          <w:rFonts w:ascii="Times New Roman" w:hAnsi="Times New Roman" w:cs="Times New Roman"/>
          <w:sz w:val="20"/>
          <w:szCs w:val="20"/>
        </w:rPr>
        <w:t>their band gap</w:t>
      </w:r>
      <w:r w:rsidR="005E15EB" w:rsidRPr="00F22C55">
        <w:rPr>
          <w:rFonts w:ascii="Times New Roman" w:hAnsi="Times New Roman" w:cs="Times New Roman"/>
          <w:sz w:val="20"/>
          <w:szCs w:val="20"/>
        </w:rPr>
        <w:t xml:space="preserve"> [23]. Hence, PTH </w:t>
      </w:r>
      <w:r w:rsidR="00FE6A52" w:rsidRPr="00F22C55">
        <w:rPr>
          <w:rFonts w:ascii="Times New Roman" w:hAnsi="Times New Roman" w:cs="Times New Roman"/>
          <w:sz w:val="20"/>
          <w:szCs w:val="20"/>
        </w:rPr>
        <w:t>with its compounds can be mixed</w:t>
      </w:r>
      <w:r w:rsidR="005E15EB" w:rsidRPr="00F22C55">
        <w:rPr>
          <w:rFonts w:ascii="Times New Roman" w:hAnsi="Times New Roman" w:cs="Times New Roman"/>
          <w:sz w:val="20"/>
          <w:szCs w:val="20"/>
        </w:rPr>
        <w:t xml:space="preserve"> with various nanomaterials to meet the req</w:t>
      </w:r>
      <w:r w:rsidR="00FE6A52" w:rsidRPr="00F22C55">
        <w:rPr>
          <w:rFonts w:ascii="Times New Roman" w:hAnsi="Times New Roman" w:cs="Times New Roman"/>
          <w:sz w:val="20"/>
          <w:szCs w:val="20"/>
        </w:rPr>
        <w:t xml:space="preserve">uirements of </w:t>
      </w:r>
      <w:r w:rsidR="005E15EB" w:rsidRPr="00F22C55">
        <w:rPr>
          <w:rFonts w:ascii="Times New Roman" w:hAnsi="Times New Roman" w:cs="Times New Roman"/>
          <w:sz w:val="20"/>
          <w:szCs w:val="20"/>
        </w:rPr>
        <w:t>electrochemical sensors that de</w:t>
      </w:r>
      <w:r w:rsidR="00F940FA" w:rsidRPr="00F22C55">
        <w:rPr>
          <w:rFonts w:ascii="Times New Roman" w:hAnsi="Times New Roman" w:cs="Times New Roman"/>
          <w:sz w:val="20"/>
          <w:szCs w:val="20"/>
        </w:rPr>
        <w:t>mand a low detection limit</w:t>
      </w:r>
      <w:r w:rsidR="005E15EB" w:rsidRPr="00F22C55">
        <w:rPr>
          <w:rFonts w:ascii="Times New Roman" w:hAnsi="Times New Roman" w:cs="Times New Roman"/>
          <w:sz w:val="20"/>
          <w:szCs w:val="20"/>
        </w:rPr>
        <w:t>, fast re</w:t>
      </w:r>
      <w:r w:rsidR="00FE6A52" w:rsidRPr="00F22C55">
        <w:rPr>
          <w:rFonts w:ascii="Times New Roman" w:hAnsi="Times New Roman" w:cs="Times New Roman"/>
          <w:sz w:val="20"/>
          <w:szCs w:val="20"/>
        </w:rPr>
        <w:t>sponse, strong sensitivity, appropriate</w:t>
      </w:r>
      <w:r w:rsidR="005E15EB" w:rsidRPr="00F22C55">
        <w:rPr>
          <w:rFonts w:ascii="Times New Roman" w:hAnsi="Times New Roman" w:cs="Times New Roman"/>
          <w:sz w:val="20"/>
          <w:szCs w:val="20"/>
        </w:rPr>
        <w:t xml:space="preserve"> selec</w:t>
      </w:r>
      <w:r w:rsidR="00FE6A52" w:rsidRPr="00F22C55">
        <w:rPr>
          <w:rFonts w:ascii="Times New Roman" w:hAnsi="Times New Roman" w:cs="Times New Roman"/>
          <w:sz w:val="20"/>
          <w:szCs w:val="20"/>
        </w:rPr>
        <w:t xml:space="preserve">tivity, repeatability, good </w:t>
      </w:r>
      <w:r w:rsidR="005E15EB" w:rsidRPr="00F22C55">
        <w:rPr>
          <w:rFonts w:ascii="Times New Roman" w:hAnsi="Times New Roman" w:cs="Times New Roman"/>
          <w:sz w:val="20"/>
          <w:szCs w:val="20"/>
        </w:rPr>
        <w:t xml:space="preserve">stability, and ease of production. In terms of CPs, we are primarily interested in </w:t>
      </w:r>
      <w:proofErr w:type="spellStart"/>
      <w:r w:rsidR="005E15EB" w:rsidRPr="00F22C55">
        <w:rPr>
          <w:rFonts w:ascii="Times New Roman" w:hAnsi="Times New Roman" w:cs="Times New Roman"/>
          <w:sz w:val="20"/>
          <w:szCs w:val="20"/>
        </w:rPr>
        <w:t>PTh</w:t>
      </w:r>
      <w:proofErr w:type="spellEnd"/>
      <w:r w:rsidR="005E15EB" w:rsidRPr="00F22C55">
        <w:rPr>
          <w:rFonts w:ascii="Times New Roman" w:hAnsi="Times New Roman" w:cs="Times New Roman"/>
          <w:sz w:val="20"/>
          <w:szCs w:val="20"/>
        </w:rPr>
        <w:t xml:space="preserve"> and its composites, like P3MT, P3T, PEDOT, </w:t>
      </w:r>
      <w:proofErr w:type="spellStart"/>
      <w:r w:rsidR="005E15EB" w:rsidRPr="00F22C55">
        <w:rPr>
          <w:rFonts w:ascii="Times New Roman" w:hAnsi="Times New Roman" w:cs="Times New Roman"/>
          <w:sz w:val="20"/>
          <w:szCs w:val="20"/>
        </w:rPr>
        <w:t>ProDOT</w:t>
      </w:r>
      <w:proofErr w:type="spellEnd"/>
      <w:r w:rsidR="005E15EB" w:rsidRPr="00F22C55">
        <w:rPr>
          <w:rFonts w:ascii="Times New Roman" w:hAnsi="Times New Roman" w:cs="Times New Roman"/>
          <w:sz w:val="20"/>
          <w:szCs w:val="20"/>
        </w:rPr>
        <w:t>, etc. The important monomers, including chalcogenides (MoS</w:t>
      </w:r>
      <w:r w:rsidR="005E15EB" w:rsidRPr="00F22C55">
        <w:rPr>
          <w:rFonts w:ascii="Times New Roman" w:hAnsi="Times New Roman" w:cs="Times New Roman"/>
          <w:color w:val="252525"/>
          <w:sz w:val="20"/>
          <w:szCs w:val="20"/>
          <w:vertAlign w:val="subscript"/>
        </w:rPr>
        <w:t>2</w:t>
      </w:r>
      <w:r w:rsidR="005E15EB" w:rsidRPr="00F22C55">
        <w:rPr>
          <w:rFonts w:ascii="Times New Roman" w:hAnsi="Times New Roman" w:cs="Times New Roman"/>
          <w:sz w:val="20"/>
          <w:szCs w:val="20"/>
        </w:rPr>
        <w:t xml:space="preserve">), metals, </w:t>
      </w:r>
      <w:r w:rsidR="005E6FCC" w:rsidRPr="00F22C55">
        <w:rPr>
          <w:rFonts w:ascii="Times New Roman" w:hAnsi="Times New Roman" w:cs="Times New Roman"/>
          <w:sz w:val="20"/>
          <w:szCs w:val="20"/>
        </w:rPr>
        <w:t>MO, and carbon nanomaterials (</w:t>
      </w:r>
      <w:proofErr w:type="spellStart"/>
      <w:r w:rsidR="005E6FCC" w:rsidRPr="00F22C55">
        <w:rPr>
          <w:rFonts w:ascii="Times New Roman" w:hAnsi="Times New Roman" w:cs="Times New Roman"/>
          <w:sz w:val="20"/>
          <w:szCs w:val="20"/>
        </w:rPr>
        <w:t>G</w:t>
      </w:r>
      <w:r w:rsidR="005E15EB" w:rsidRPr="00F22C55">
        <w:rPr>
          <w:rFonts w:ascii="Times New Roman" w:hAnsi="Times New Roman" w:cs="Times New Roman"/>
          <w:sz w:val="20"/>
          <w:szCs w:val="20"/>
        </w:rPr>
        <w:t>rGO</w:t>
      </w:r>
      <w:proofErr w:type="spellEnd"/>
      <w:r w:rsidR="005E15EB" w:rsidRPr="00F22C55">
        <w:rPr>
          <w:rFonts w:ascii="Times New Roman" w:hAnsi="Times New Roman" w:cs="Times New Roman"/>
          <w:sz w:val="20"/>
          <w:szCs w:val="20"/>
        </w:rPr>
        <w:t>, and MWCNTs), are also discussed in this article.</w:t>
      </w:r>
    </w:p>
    <w:p w14:paraId="75127DBE" w14:textId="2E051C1E" w:rsidR="0008326F" w:rsidRPr="005E206F" w:rsidRDefault="003A372F" w:rsidP="003A372F">
      <w:pPr>
        <w:pStyle w:val="ListParagraph"/>
        <w:numPr>
          <w:ilvl w:val="0"/>
          <w:numId w:val="16"/>
        </w:numPr>
        <w:spacing w:line="240" w:lineRule="auto"/>
        <w:ind w:left="142" w:firstLine="0"/>
        <w:jc w:val="cente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00F5275E" w:rsidRPr="005E206F">
        <w:rPr>
          <w:rFonts w:ascii="Times New Roman" w:hAnsi="Times New Roman" w:cs="Times New Roman"/>
          <w:b/>
          <w:sz w:val="20"/>
          <w:szCs w:val="20"/>
        </w:rPr>
        <w:t>PTh</w:t>
      </w:r>
      <w:proofErr w:type="spellEnd"/>
      <w:r w:rsidR="0008326F" w:rsidRPr="005E206F">
        <w:rPr>
          <w:rFonts w:ascii="Times New Roman" w:hAnsi="Times New Roman" w:cs="Times New Roman"/>
          <w:b/>
          <w:sz w:val="20"/>
          <w:szCs w:val="20"/>
        </w:rPr>
        <w:t xml:space="preserve">-based binary/ ternary </w:t>
      </w:r>
      <w:r w:rsidR="00B82C1C" w:rsidRPr="005E206F">
        <w:rPr>
          <w:rFonts w:ascii="Times New Roman" w:hAnsi="Times New Roman" w:cs="Times New Roman"/>
          <w:b/>
          <w:sz w:val="20"/>
          <w:szCs w:val="20"/>
        </w:rPr>
        <w:t>nanocomposite</w:t>
      </w:r>
      <w:r w:rsidR="00A15299" w:rsidRPr="005E206F">
        <w:rPr>
          <w:rFonts w:ascii="Times New Roman" w:hAnsi="Times New Roman" w:cs="Times New Roman"/>
          <w:b/>
          <w:sz w:val="20"/>
          <w:szCs w:val="20"/>
        </w:rPr>
        <w:t>s</w:t>
      </w:r>
    </w:p>
    <w:p w14:paraId="77E3B625" w14:textId="30EAF688" w:rsidR="00C55696" w:rsidRPr="00A84F84" w:rsidRDefault="005E15EB" w:rsidP="00A84F84">
      <w:pPr>
        <w:spacing w:before="100" w:beforeAutospacing="1" w:after="100" w:afterAutospacing="1" w:line="240" w:lineRule="auto"/>
        <w:ind w:firstLine="720"/>
        <w:jc w:val="both"/>
        <w:rPr>
          <w:rFonts w:ascii="Times New Roman" w:hAnsi="Times New Roman" w:cs="Times New Roman"/>
          <w:color w:val="252525"/>
          <w:sz w:val="20"/>
          <w:szCs w:val="20"/>
        </w:rPr>
      </w:pPr>
      <w:r w:rsidRPr="00A84F84">
        <w:rPr>
          <w:rFonts w:ascii="Times New Roman" w:eastAsia="Times New Roman" w:hAnsi="Times New Roman" w:cs="Times New Roman"/>
          <w:color w:val="252525"/>
          <w:sz w:val="20"/>
          <w:szCs w:val="20"/>
        </w:rPr>
        <w:t xml:space="preserve">There have already been many electrochemical sensors developed employing </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 xml:space="preserve"> binary and ternary nanocomposites. A few recent studies conducted by diverse researchers in this area are listed in Table 1. Faisal et al. [24] synthesized a glassy</w:t>
      </w:r>
      <w:r w:rsidR="00E35FCE" w:rsidRPr="00A84F84">
        <w:rPr>
          <w:rFonts w:ascii="Times New Roman" w:eastAsia="Times New Roman" w:hAnsi="Times New Roman" w:cs="Times New Roman"/>
          <w:color w:val="252525"/>
          <w:sz w:val="20"/>
          <w:szCs w:val="20"/>
        </w:rPr>
        <w:t xml:space="preserve"> carbon electrode (GCE)</w:t>
      </w:r>
      <w:r w:rsidRPr="00A84F84">
        <w:rPr>
          <w:rFonts w:ascii="Times New Roman" w:eastAsia="Times New Roman" w:hAnsi="Times New Roman" w:cs="Times New Roman"/>
          <w:color w:val="252525"/>
          <w:sz w:val="20"/>
          <w:szCs w:val="20"/>
        </w:rPr>
        <w:t xml:space="preserve"> with Polythiophene/</w:t>
      </w:r>
      <w:proofErr w:type="spellStart"/>
      <w:r w:rsidRPr="00A84F84">
        <w:rPr>
          <w:rFonts w:ascii="Times New Roman" w:eastAsia="Times New Roman" w:hAnsi="Times New Roman" w:cs="Times New Roman"/>
          <w:color w:val="252525"/>
          <w:sz w:val="20"/>
          <w:szCs w:val="20"/>
        </w:rPr>
        <w:t>ZnO</w:t>
      </w:r>
      <w:proofErr w:type="spellEnd"/>
      <w:r w:rsidRPr="00A84F84">
        <w:rPr>
          <w:rFonts w:ascii="Times New Roman" w:eastAsia="Times New Roman" w:hAnsi="Times New Roman" w:cs="Times New Roman"/>
          <w:color w:val="252525"/>
          <w:sz w:val="20"/>
          <w:szCs w:val="20"/>
        </w:rPr>
        <w:t xml:space="preserve"> nanocomposites by the sol-gel technique, which was then polymerized chemically through oxidation for sensing hydrazine (N</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H</w:t>
      </w:r>
      <w:r w:rsidRPr="00A84F84">
        <w:rPr>
          <w:rFonts w:ascii="Times New Roman" w:eastAsia="Times New Roman" w:hAnsi="Times New Roman" w:cs="Times New Roman"/>
          <w:color w:val="252525"/>
          <w:sz w:val="20"/>
          <w:szCs w:val="20"/>
          <w:vertAlign w:val="subscript"/>
        </w:rPr>
        <w:t>4</w:t>
      </w:r>
      <w:r w:rsidRPr="00A84F84">
        <w:rPr>
          <w:rFonts w:ascii="Times New Roman" w:eastAsia="Times New Roman" w:hAnsi="Times New Roman" w:cs="Times New Roman"/>
          <w:color w:val="252525"/>
          <w:sz w:val="20"/>
          <w:szCs w:val="20"/>
        </w:rPr>
        <w:t xml:space="preserve">). </w:t>
      </w:r>
      <w:r w:rsidR="00CF3064" w:rsidRPr="00A84F84">
        <w:rPr>
          <w:rFonts w:ascii="Times New Roman" w:eastAsia="Times New Roman" w:hAnsi="Times New Roman" w:cs="Times New Roman"/>
          <w:color w:val="252525"/>
          <w:sz w:val="20"/>
          <w:szCs w:val="20"/>
        </w:rPr>
        <w:t xml:space="preserve">Using, </w:t>
      </w:r>
      <w:r w:rsidR="005E6FCC" w:rsidRPr="00A84F84">
        <w:rPr>
          <w:rFonts w:ascii="Times New Roman" w:eastAsia="Times New Roman" w:hAnsi="Times New Roman" w:cs="Times New Roman"/>
          <w:color w:val="252525"/>
          <w:sz w:val="20"/>
          <w:szCs w:val="20"/>
        </w:rPr>
        <w:t>CV</w:t>
      </w:r>
      <w:r w:rsidR="00CF3064" w:rsidRPr="00A84F84">
        <w:rPr>
          <w:rFonts w:ascii="Times New Roman" w:eastAsia="Times New Roman" w:hAnsi="Times New Roman" w:cs="Times New Roman"/>
          <w:color w:val="252525"/>
          <w:sz w:val="20"/>
          <w:szCs w:val="20"/>
        </w:rPr>
        <w:t xml:space="preserve"> technique they </w:t>
      </w:r>
      <w:r w:rsidR="005E6FCC" w:rsidRPr="00A84F84">
        <w:rPr>
          <w:rFonts w:ascii="Times New Roman" w:eastAsia="Times New Roman" w:hAnsi="Times New Roman" w:cs="Times New Roman"/>
          <w:color w:val="252525"/>
          <w:sz w:val="20"/>
          <w:szCs w:val="20"/>
        </w:rPr>
        <w:t>revealed that</w:t>
      </w:r>
      <w:r w:rsidR="00CF3064" w:rsidRPr="00A84F84">
        <w:rPr>
          <w:rFonts w:ascii="Times New Roman" w:eastAsia="Times New Roman" w:hAnsi="Times New Roman" w:cs="Times New Roman"/>
          <w:color w:val="252525"/>
          <w:sz w:val="20"/>
          <w:szCs w:val="20"/>
        </w:rPr>
        <w:t xml:space="preserve"> synthesized nanocomposites were more sensitive towards hydrazine </w:t>
      </w:r>
      <w:r w:rsidR="005E6FCC" w:rsidRPr="00A84F84">
        <w:rPr>
          <w:rFonts w:ascii="Times New Roman" w:eastAsia="Times New Roman" w:hAnsi="Times New Roman" w:cs="Times New Roman"/>
          <w:color w:val="252525"/>
          <w:sz w:val="20"/>
          <w:szCs w:val="20"/>
        </w:rPr>
        <w:t>detection than</w:t>
      </w:r>
      <w:r w:rsidR="00CF3064" w:rsidRPr="00A84F84">
        <w:rPr>
          <w:rFonts w:ascii="Times New Roman" w:eastAsia="Times New Roman" w:hAnsi="Times New Roman" w:cs="Times New Roman"/>
          <w:color w:val="252525"/>
          <w:sz w:val="20"/>
          <w:szCs w:val="20"/>
        </w:rPr>
        <w:t xml:space="preserve"> pure GCE/</w:t>
      </w:r>
      <w:proofErr w:type="spellStart"/>
      <w:r w:rsidR="00CF3064" w:rsidRPr="00A84F84">
        <w:rPr>
          <w:rFonts w:ascii="Times New Roman" w:eastAsia="Times New Roman" w:hAnsi="Times New Roman" w:cs="Times New Roman"/>
          <w:color w:val="252525"/>
          <w:sz w:val="20"/>
          <w:szCs w:val="20"/>
        </w:rPr>
        <w:t>ZnO</w:t>
      </w:r>
      <w:proofErr w:type="spellEnd"/>
      <w:r w:rsidR="00CF3064" w:rsidRPr="00A84F84">
        <w:rPr>
          <w:rFonts w:ascii="Times New Roman" w:eastAsia="Times New Roman" w:hAnsi="Times New Roman" w:cs="Times New Roman"/>
          <w:color w:val="252525"/>
          <w:sz w:val="20"/>
          <w:szCs w:val="20"/>
        </w:rPr>
        <w:t>.</w:t>
      </w:r>
      <w:r w:rsidR="005E6FCC" w:rsidRPr="00A84F84">
        <w:rPr>
          <w:rFonts w:ascii="Times New Roman" w:eastAsia="Times New Roman" w:hAnsi="Times New Roman" w:cs="Times New Roman"/>
          <w:color w:val="252525"/>
          <w:sz w:val="20"/>
          <w:szCs w:val="20"/>
        </w:rPr>
        <w:t xml:space="preserve"> </w:t>
      </w:r>
      <w:r w:rsidRPr="00A84F84">
        <w:rPr>
          <w:rFonts w:ascii="Times New Roman" w:eastAsia="Times New Roman" w:hAnsi="Times New Roman" w:cs="Times New Roman"/>
          <w:color w:val="252525"/>
          <w:sz w:val="20"/>
          <w:szCs w:val="20"/>
        </w:rPr>
        <w:t xml:space="preserve">They demonstrated that when concentrations of hydrazine </w:t>
      </w:r>
      <w:proofErr w:type="gramStart"/>
      <w:r w:rsidRPr="00A84F84">
        <w:rPr>
          <w:rFonts w:ascii="Times New Roman" w:eastAsia="Times New Roman" w:hAnsi="Times New Roman" w:cs="Times New Roman"/>
          <w:color w:val="252525"/>
          <w:sz w:val="20"/>
          <w:szCs w:val="20"/>
        </w:rPr>
        <w:t>lies</w:t>
      </w:r>
      <w:proofErr w:type="gramEnd"/>
      <w:r w:rsidRPr="00A84F84">
        <w:rPr>
          <w:rFonts w:ascii="Times New Roman" w:eastAsia="Times New Roman" w:hAnsi="Times New Roman" w:cs="Times New Roman"/>
          <w:color w:val="252525"/>
          <w:sz w:val="20"/>
          <w:szCs w:val="20"/>
        </w:rPr>
        <w:t xml:space="preserve"> in range 0.5 to 48 M, prepared nanocomposites show excellent sensitivity and correlation coefficient (R</w:t>
      </w:r>
      <w:r w:rsidRPr="00A84F84">
        <w:rPr>
          <w:rFonts w:ascii="Times New Roman" w:eastAsia="Times New Roman" w:hAnsi="Times New Roman" w:cs="Times New Roman"/>
          <w:color w:val="252525"/>
          <w:sz w:val="20"/>
          <w:szCs w:val="20"/>
          <w:vertAlign w:val="superscript"/>
        </w:rPr>
        <w:t>2</w:t>
      </w:r>
      <w:r w:rsidRPr="00A84F84">
        <w:rPr>
          <w:rFonts w:ascii="Times New Roman" w:eastAsia="Times New Roman" w:hAnsi="Times New Roman" w:cs="Times New Roman"/>
          <w:color w:val="252525"/>
          <w:sz w:val="20"/>
          <w:szCs w:val="20"/>
        </w:rPr>
        <w:t xml:space="preserve"> = 0.9983).</w:t>
      </w:r>
      <w:r w:rsidR="00A84F84" w:rsidRPr="00A84F84">
        <w:rPr>
          <w:rFonts w:ascii="Times New Roman" w:eastAsia="Times New Roman" w:hAnsi="Times New Roman" w:cs="Times New Roman"/>
          <w:color w:val="252525"/>
          <w:sz w:val="20"/>
          <w:szCs w:val="20"/>
        </w:rPr>
        <w:t xml:space="preserve"> </w:t>
      </w:r>
      <w:r w:rsidRPr="00A84F84">
        <w:rPr>
          <w:rFonts w:ascii="Times New Roman" w:eastAsia="Times New Roman" w:hAnsi="Times New Roman" w:cs="Times New Roman"/>
          <w:color w:val="252525"/>
          <w:sz w:val="20"/>
          <w:szCs w:val="20"/>
        </w:rPr>
        <w:t xml:space="preserve">The electrochemical analysis at </w:t>
      </w:r>
      <w:proofErr w:type="gramStart"/>
      <w:r w:rsidRPr="00A84F84">
        <w:rPr>
          <w:rFonts w:ascii="Times New Roman" w:eastAsia="Times New Roman" w:hAnsi="Times New Roman" w:cs="Times New Roman"/>
          <w:color w:val="252525"/>
          <w:sz w:val="20"/>
          <w:szCs w:val="20"/>
        </w:rPr>
        <w:t>S:N</w:t>
      </w:r>
      <w:proofErr w:type="gramEnd"/>
      <w:r w:rsidRPr="00A84F84">
        <w:rPr>
          <w:rFonts w:ascii="Times New Roman" w:eastAsia="Times New Roman" w:hAnsi="Times New Roman" w:cs="Times New Roman"/>
          <w:color w:val="252525"/>
          <w:sz w:val="20"/>
          <w:szCs w:val="20"/>
        </w:rPr>
        <w:t xml:space="preserve"> = 3:1 revealed that </w:t>
      </w:r>
      <w:r w:rsidRPr="00A84F84">
        <w:rPr>
          <w:rFonts w:ascii="Times New Roman" w:eastAsia="Times New Roman" w:hAnsi="Times New Roman" w:cs="Times New Roman"/>
          <w:color w:val="000000" w:themeColor="text1"/>
          <w:sz w:val="20"/>
          <w:szCs w:val="20"/>
        </w:rPr>
        <w:t>the LOD</w:t>
      </w:r>
      <w:r w:rsidRPr="00A84F84">
        <w:rPr>
          <w:rFonts w:ascii="Times New Roman" w:eastAsia="Times New Roman" w:hAnsi="Times New Roman" w:cs="Times New Roman"/>
          <w:color w:val="252525"/>
          <w:sz w:val="20"/>
          <w:szCs w:val="20"/>
        </w:rPr>
        <w:t xml:space="preserve"> was 0.207 </w:t>
      </w:r>
      <w:proofErr w:type="spellStart"/>
      <w:r w:rsidRPr="00A84F84">
        <w:rPr>
          <w:rFonts w:ascii="Times New Roman" w:eastAsia="Times New Roman" w:hAnsi="Times New Roman" w:cs="Times New Roman"/>
          <w:color w:val="252525"/>
          <w:sz w:val="20"/>
          <w:szCs w:val="20"/>
        </w:rPr>
        <w:t>μM</w:t>
      </w:r>
      <w:proofErr w:type="spellEnd"/>
      <w:r w:rsidRPr="00A84F84">
        <w:rPr>
          <w:rFonts w:ascii="Times New Roman" w:eastAsia="Times New Roman" w:hAnsi="Times New Roman" w:cs="Times New Roman"/>
          <w:color w:val="252525"/>
          <w:sz w:val="20"/>
          <w:szCs w:val="20"/>
        </w:rPr>
        <w:t xml:space="preserve">, </w:t>
      </w:r>
      <w:r w:rsidR="005902FD" w:rsidRPr="00A84F84">
        <w:rPr>
          <w:rFonts w:ascii="Times New Roman" w:eastAsia="Times New Roman" w:hAnsi="Times New Roman" w:cs="Times New Roman"/>
          <w:color w:val="252525"/>
          <w:sz w:val="20"/>
          <w:szCs w:val="20"/>
        </w:rPr>
        <w:t>which</w:t>
      </w:r>
      <w:r w:rsidRPr="00A84F84">
        <w:rPr>
          <w:rFonts w:ascii="Times New Roman" w:eastAsia="Times New Roman" w:hAnsi="Times New Roman" w:cs="Times New Roman"/>
          <w:color w:val="252525"/>
          <w:sz w:val="20"/>
          <w:szCs w:val="20"/>
        </w:rPr>
        <w:t xml:space="preserve"> is much less than that found in several earlier investigations. Further, they revealed that synthesized electrodes were found to have excellent repeatability and operational </w:t>
      </w:r>
      <w:proofErr w:type="spellStart"/>
      <w:proofErr w:type="gramStart"/>
      <w:r w:rsidRPr="00A84F84">
        <w:rPr>
          <w:rFonts w:ascii="Times New Roman" w:eastAsia="Times New Roman" w:hAnsi="Times New Roman" w:cs="Times New Roman"/>
          <w:color w:val="252525"/>
          <w:sz w:val="20"/>
          <w:szCs w:val="20"/>
        </w:rPr>
        <w:t>stability.Singh</w:t>
      </w:r>
      <w:proofErr w:type="spellEnd"/>
      <w:proofErr w:type="gramEnd"/>
      <w:r w:rsidRPr="00A84F84">
        <w:rPr>
          <w:rFonts w:ascii="Times New Roman" w:eastAsia="Times New Roman" w:hAnsi="Times New Roman" w:cs="Times New Roman"/>
          <w:color w:val="252525"/>
          <w:sz w:val="20"/>
          <w:szCs w:val="20"/>
        </w:rPr>
        <w:t xml:space="preserve"> et al.</w:t>
      </w:r>
      <w:r w:rsidR="00C55696" w:rsidRPr="00A84F84">
        <w:rPr>
          <w:rFonts w:ascii="Times New Roman" w:eastAsia="Times New Roman" w:hAnsi="Times New Roman" w:cs="Times New Roman"/>
          <w:color w:val="252525"/>
          <w:sz w:val="20"/>
          <w:szCs w:val="20"/>
        </w:rPr>
        <w:t xml:space="preserve"> [26]</w:t>
      </w:r>
      <w:r w:rsidRPr="00A84F84">
        <w:rPr>
          <w:rFonts w:ascii="Times New Roman" w:eastAsia="Times New Roman" w:hAnsi="Times New Roman" w:cs="Times New Roman"/>
          <w:color w:val="252525"/>
          <w:sz w:val="20"/>
          <w:szCs w:val="20"/>
        </w:rPr>
        <w:t xml:space="preserve"> discussed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4</w:t>
      </w:r>
      <w:r w:rsidR="00314B74" w:rsidRPr="00A84F84">
        <w:rPr>
          <w:rFonts w:ascii="Times New Roman" w:eastAsia="Times New Roman" w:hAnsi="Times New Roman" w:cs="Times New Roman"/>
          <w:color w:val="252525"/>
          <w:sz w:val="20"/>
          <w:szCs w:val="20"/>
        </w:rPr>
        <w:t>/</w:t>
      </w:r>
      <w:proofErr w:type="spellStart"/>
      <w:r w:rsidR="00314B74" w:rsidRPr="00A84F84">
        <w:rPr>
          <w:rFonts w:ascii="Times New Roman" w:eastAsia="Times New Roman" w:hAnsi="Times New Roman" w:cs="Times New Roman"/>
          <w:color w:val="252525"/>
          <w:sz w:val="20"/>
          <w:szCs w:val="20"/>
        </w:rPr>
        <w:t>PTh</w:t>
      </w:r>
      <w:proofErr w:type="spellEnd"/>
      <w:r w:rsidR="00314B74" w:rsidRPr="00A84F84">
        <w:rPr>
          <w:rFonts w:ascii="Times New Roman" w:eastAsia="Times New Roman" w:hAnsi="Times New Roman" w:cs="Times New Roman"/>
          <w:color w:val="252525"/>
          <w:sz w:val="20"/>
          <w:szCs w:val="20"/>
        </w:rPr>
        <w:t xml:space="preserve"> nanocomposites </w:t>
      </w:r>
      <w:r w:rsidRPr="00A84F84">
        <w:rPr>
          <w:rFonts w:ascii="Times New Roman" w:eastAsia="Times New Roman" w:hAnsi="Times New Roman" w:cs="Times New Roman"/>
          <w:color w:val="252525"/>
          <w:sz w:val="20"/>
          <w:szCs w:val="20"/>
        </w:rPr>
        <w:t xml:space="preserve">(Superparamagnetic substances) for </w:t>
      </w:r>
      <w:proofErr w:type="spellStart"/>
      <w:r w:rsidRPr="00A84F84">
        <w:rPr>
          <w:rFonts w:ascii="Times New Roman" w:eastAsia="Times New Roman" w:hAnsi="Times New Roman" w:cs="Times New Roman"/>
          <w:color w:val="252525"/>
          <w:sz w:val="20"/>
          <w:szCs w:val="20"/>
        </w:rPr>
        <w:t>amperometric</w:t>
      </w:r>
      <w:proofErr w:type="spellEnd"/>
      <w:r w:rsidRPr="00A84F84">
        <w:rPr>
          <w:rFonts w:ascii="Times New Roman" w:eastAsia="Times New Roman" w:hAnsi="Times New Roman" w:cs="Times New Roman"/>
          <w:color w:val="252525"/>
          <w:sz w:val="20"/>
          <w:szCs w:val="20"/>
        </w:rPr>
        <w:t xml:space="preserve"> detection of H</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 xml:space="preserve">.They reported the </w:t>
      </w:r>
      <w:r w:rsidR="005902FD" w:rsidRPr="00A84F84">
        <w:rPr>
          <w:rFonts w:ascii="Times New Roman" w:eastAsia="Times New Roman" w:hAnsi="Times New Roman" w:cs="Times New Roman"/>
          <w:color w:val="252525"/>
          <w:sz w:val="20"/>
          <w:szCs w:val="20"/>
        </w:rPr>
        <w:t xml:space="preserve">synthesis of </w:t>
      </w:r>
      <w:r w:rsidRPr="00A84F84">
        <w:rPr>
          <w:rFonts w:ascii="Times New Roman" w:eastAsia="Times New Roman" w:hAnsi="Times New Roman" w:cs="Times New Roman"/>
          <w:color w:val="252525"/>
          <w:sz w:val="20"/>
          <w:szCs w:val="20"/>
        </w:rPr>
        <w:t>nanocomposites of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4</w:t>
      </w:r>
      <w:r w:rsidRPr="00A84F84">
        <w:rPr>
          <w:rFonts w:ascii="Times New Roman" w:eastAsia="Times New Roman" w:hAnsi="Times New Roman" w:cs="Times New Roman"/>
          <w:color w:val="252525"/>
          <w:sz w:val="20"/>
          <w:szCs w:val="20"/>
        </w:rPr>
        <w:t>/</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 </w:t>
      </w:r>
      <w:r w:rsidR="005902FD" w:rsidRPr="00A84F84">
        <w:rPr>
          <w:rFonts w:ascii="Times New Roman" w:eastAsia="Times New Roman" w:hAnsi="Times New Roman" w:cs="Times New Roman"/>
          <w:color w:val="252525"/>
          <w:sz w:val="20"/>
          <w:szCs w:val="20"/>
        </w:rPr>
        <w:t xml:space="preserve">by </w:t>
      </w:r>
      <w:proofErr w:type="spellStart"/>
      <w:r w:rsidR="005902FD" w:rsidRPr="00A84F84">
        <w:rPr>
          <w:rFonts w:ascii="Times New Roman" w:eastAsia="Times New Roman" w:hAnsi="Times New Roman" w:cs="Times New Roman"/>
          <w:color w:val="252525"/>
          <w:sz w:val="20"/>
          <w:szCs w:val="20"/>
        </w:rPr>
        <w:t>insitu</w:t>
      </w:r>
      <w:proofErr w:type="spellEnd"/>
      <w:r w:rsidR="005902FD" w:rsidRPr="00A84F84">
        <w:rPr>
          <w:rFonts w:ascii="Times New Roman" w:eastAsia="Times New Roman" w:hAnsi="Times New Roman" w:cs="Times New Roman"/>
          <w:color w:val="252525"/>
          <w:sz w:val="20"/>
          <w:szCs w:val="20"/>
        </w:rPr>
        <w:t xml:space="preserve"> synthesis method </w:t>
      </w:r>
      <w:r w:rsidRPr="00A84F84">
        <w:rPr>
          <w:rFonts w:ascii="Times New Roman" w:eastAsia="Times New Roman" w:hAnsi="Times New Roman" w:cs="Times New Roman"/>
          <w:color w:val="252525"/>
          <w:sz w:val="20"/>
          <w:szCs w:val="20"/>
        </w:rPr>
        <w:t>by chemically polymerizing thiophene in the atmosphere of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 xml:space="preserve">4 </w:t>
      </w:r>
      <w:r w:rsidRPr="00A84F84">
        <w:rPr>
          <w:rFonts w:ascii="Times New Roman" w:eastAsia="Times New Roman" w:hAnsi="Times New Roman" w:cs="Times New Roman"/>
          <w:color w:val="252525"/>
          <w:sz w:val="20"/>
          <w:szCs w:val="20"/>
        </w:rPr>
        <w:t xml:space="preserve">nanoparticles. Because of the combined effect of the conductive capabilities of </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 xml:space="preserve"> and the magnetic properties of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4</w:t>
      </w:r>
      <w:r w:rsidRPr="00A84F84">
        <w:rPr>
          <w:rFonts w:ascii="Times New Roman" w:eastAsia="Times New Roman" w:hAnsi="Times New Roman" w:cs="Times New Roman"/>
          <w:color w:val="252525"/>
          <w:sz w:val="20"/>
          <w:szCs w:val="20"/>
        </w:rPr>
        <w:t>, the modified electrode has a high sensitivity to H</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 xml:space="preserve"> with a </w:t>
      </w:r>
      <w:r w:rsidRPr="00A84F84">
        <w:rPr>
          <w:rFonts w:ascii="Times New Roman" w:eastAsia="Times New Roman" w:hAnsi="Times New Roman" w:cs="Times New Roman"/>
          <w:color w:val="000000" w:themeColor="text1"/>
          <w:sz w:val="20"/>
          <w:szCs w:val="20"/>
        </w:rPr>
        <w:t>LOD</w:t>
      </w:r>
      <w:r w:rsidRPr="00A84F84">
        <w:rPr>
          <w:rFonts w:ascii="Times New Roman" w:eastAsia="Times New Roman" w:hAnsi="Times New Roman" w:cs="Times New Roman"/>
          <w:color w:val="252525"/>
          <w:sz w:val="20"/>
          <w:szCs w:val="20"/>
        </w:rPr>
        <w:t xml:space="preserve"> of 5 </w:t>
      </w:r>
      <w:proofErr w:type="spellStart"/>
      <w:r w:rsidRPr="00A84F84">
        <w:rPr>
          <w:rFonts w:ascii="Times New Roman" w:eastAsia="Times New Roman" w:hAnsi="Times New Roman" w:cs="Times New Roman"/>
          <w:color w:val="252525"/>
          <w:sz w:val="20"/>
          <w:szCs w:val="20"/>
        </w:rPr>
        <w:t>μM</w:t>
      </w:r>
      <w:proofErr w:type="spellEnd"/>
      <w:r w:rsidRPr="00A84F84">
        <w:rPr>
          <w:rFonts w:ascii="Times New Roman" w:eastAsia="Times New Roman" w:hAnsi="Times New Roman" w:cs="Times New Roman"/>
          <w:color w:val="252525"/>
          <w:sz w:val="20"/>
          <w:szCs w:val="20"/>
        </w:rPr>
        <w:t>.</w:t>
      </w:r>
      <w:r w:rsidR="003D5EF2" w:rsidRPr="00A84F84">
        <w:rPr>
          <w:rFonts w:ascii="Times New Roman" w:eastAsia="Times New Roman" w:hAnsi="Times New Roman" w:cs="Times New Roman"/>
          <w:color w:val="252525"/>
          <w:sz w:val="20"/>
          <w:szCs w:val="20"/>
        </w:rPr>
        <w:t>.</w:t>
      </w:r>
      <w:proofErr w:type="spellStart"/>
      <w:r w:rsidRPr="00A84F84">
        <w:rPr>
          <w:rFonts w:ascii="Times New Roman" w:eastAsia="Times New Roman" w:hAnsi="Times New Roman" w:cs="Times New Roman"/>
          <w:color w:val="252525"/>
          <w:sz w:val="20"/>
          <w:szCs w:val="20"/>
        </w:rPr>
        <w:t>Harraz</w:t>
      </w:r>
      <w:proofErr w:type="spellEnd"/>
      <w:r w:rsidRPr="00A84F84">
        <w:rPr>
          <w:rFonts w:ascii="Times New Roman" w:eastAsia="Times New Roman" w:hAnsi="Times New Roman" w:cs="Times New Roman"/>
          <w:color w:val="252525"/>
          <w:sz w:val="20"/>
          <w:szCs w:val="20"/>
        </w:rPr>
        <w:t xml:space="preserve"> et al. [27] developed a </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/α-Fe</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 xml:space="preserve"> composite film-based liquid methanol electrochemical sensor. The CP was created by oxidatively polymerizing thiophene monomer with anhydrous FeCl</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 A p-type semiconductor was used as a dopant to create the film.</w:t>
      </w:r>
      <w:r w:rsidR="003D5EF2" w:rsidRPr="00A84F84">
        <w:rPr>
          <w:rFonts w:ascii="Times New Roman" w:eastAsia="Times New Roman" w:hAnsi="Times New Roman" w:cs="Times New Roman"/>
          <w:color w:val="252525"/>
          <w:sz w:val="20"/>
          <w:szCs w:val="20"/>
        </w:rPr>
        <w:t xml:space="preserve"> </w:t>
      </w:r>
      <w:proofErr w:type="spellStart"/>
      <w:r w:rsidR="004168A6" w:rsidRPr="00A84F84">
        <w:rPr>
          <w:rFonts w:ascii="Times New Roman" w:hAnsi="Times New Roman" w:cs="Times New Roman"/>
          <w:color w:val="252525"/>
          <w:sz w:val="20"/>
          <w:szCs w:val="20"/>
        </w:rPr>
        <w:t>PTh</w:t>
      </w:r>
      <w:proofErr w:type="spellEnd"/>
      <w:r w:rsidR="004168A6" w:rsidRPr="00A84F84">
        <w:rPr>
          <w:rFonts w:ascii="Times New Roman" w:hAnsi="Times New Roman" w:cs="Times New Roman"/>
          <w:color w:val="252525"/>
          <w:sz w:val="20"/>
          <w:szCs w:val="20"/>
        </w:rPr>
        <w:t>, an organic substance, and FeCl</w:t>
      </w:r>
      <w:r w:rsidR="004168A6" w:rsidRPr="00A84F84">
        <w:rPr>
          <w:rFonts w:ascii="Times New Roman" w:hAnsi="Times New Roman" w:cs="Times New Roman"/>
          <w:color w:val="252525"/>
          <w:sz w:val="20"/>
          <w:szCs w:val="20"/>
          <w:vertAlign w:val="subscript"/>
        </w:rPr>
        <w:t>3</w:t>
      </w:r>
      <w:r w:rsidR="004168A6" w:rsidRPr="00A84F84">
        <w:rPr>
          <w:rFonts w:ascii="Times New Roman" w:hAnsi="Times New Roman" w:cs="Times New Roman"/>
          <w:color w:val="252525"/>
          <w:sz w:val="20"/>
          <w:szCs w:val="20"/>
        </w:rPr>
        <w:t>, an n-type semiconductor, enhance</w:t>
      </w:r>
      <w:r w:rsidR="005902FD" w:rsidRPr="00A84F84">
        <w:rPr>
          <w:rFonts w:ascii="Times New Roman" w:hAnsi="Times New Roman" w:cs="Times New Roman"/>
          <w:color w:val="252525"/>
          <w:sz w:val="20"/>
          <w:szCs w:val="20"/>
        </w:rPr>
        <w:t>d</w:t>
      </w:r>
      <w:r w:rsidR="004168A6" w:rsidRPr="00A84F84">
        <w:rPr>
          <w:rFonts w:ascii="Times New Roman" w:hAnsi="Times New Roman" w:cs="Times New Roman"/>
          <w:color w:val="252525"/>
          <w:sz w:val="20"/>
          <w:szCs w:val="20"/>
        </w:rPr>
        <w:t xml:space="preserve"> the target analyte's adsorption and diffusion ont</w:t>
      </w:r>
      <w:r w:rsidR="00480413" w:rsidRPr="00A84F84">
        <w:rPr>
          <w:rFonts w:ascii="Times New Roman" w:hAnsi="Times New Roman" w:cs="Times New Roman"/>
          <w:color w:val="252525"/>
          <w:sz w:val="20"/>
          <w:szCs w:val="20"/>
        </w:rPr>
        <w:t>o the altered electrode surface.</w:t>
      </w:r>
      <w:r w:rsidR="004168A6" w:rsidRPr="00A84F84">
        <w:rPr>
          <w:rFonts w:ascii="Times New Roman" w:hAnsi="Times New Roman" w:cs="Times New Roman"/>
          <w:color w:val="252525"/>
          <w:sz w:val="20"/>
          <w:szCs w:val="20"/>
        </w:rPr>
        <w:t xml:space="preserve"> </w:t>
      </w:r>
      <w:r w:rsidR="00480413" w:rsidRPr="00A84F84">
        <w:rPr>
          <w:rFonts w:ascii="Times New Roman" w:hAnsi="Times New Roman" w:cs="Times New Roman"/>
          <w:sz w:val="20"/>
          <w:szCs w:val="20"/>
        </w:rPr>
        <w:t>An electron was</w:t>
      </w:r>
      <w:r w:rsidR="0008326F" w:rsidRPr="00A84F84">
        <w:rPr>
          <w:rFonts w:ascii="Times New Roman" w:hAnsi="Times New Roman" w:cs="Times New Roman"/>
          <w:sz w:val="20"/>
          <w:szCs w:val="20"/>
        </w:rPr>
        <w:t xml:space="preserve"> created as a result of this action.</w:t>
      </w:r>
      <w:r w:rsidR="0066631C" w:rsidRPr="00A84F84">
        <w:rPr>
          <w:rFonts w:ascii="Times New Roman" w:hAnsi="Times New Roman" w:cs="Times New Roman"/>
          <w:sz w:val="20"/>
          <w:szCs w:val="20"/>
        </w:rPr>
        <w:t xml:space="preserve"> </w:t>
      </w:r>
      <w:r w:rsidR="0008326F" w:rsidRPr="00A84F84">
        <w:rPr>
          <w:rFonts w:ascii="Times New Roman" w:hAnsi="Times New Roman" w:cs="Times New Roman"/>
          <w:sz w:val="20"/>
          <w:szCs w:val="20"/>
        </w:rPr>
        <w:t xml:space="preserve">Over the concentration ranging from 5−1000 mM, the </w:t>
      </w:r>
      <w:r w:rsidR="0008326F" w:rsidRPr="00A84F84">
        <w:rPr>
          <w:rFonts w:ascii="Times New Roman" w:hAnsi="Times New Roman" w:cs="Times New Roman"/>
          <w:color w:val="000000" w:themeColor="text1"/>
          <w:sz w:val="20"/>
          <w:szCs w:val="20"/>
        </w:rPr>
        <w:t xml:space="preserve">LOD </w:t>
      </w:r>
      <w:r w:rsidR="0008326F" w:rsidRPr="00A84F84">
        <w:rPr>
          <w:rFonts w:ascii="Times New Roman" w:hAnsi="Times New Roman" w:cs="Times New Roman"/>
          <w:sz w:val="20"/>
          <w:szCs w:val="20"/>
        </w:rPr>
        <w:t xml:space="preserve">was 1.59 </w:t>
      </w:r>
      <w:proofErr w:type="spellStart"/>
      <w:proofErr w:type="gramStart"/>
      <w:r w:rsidR="0008326F" w:rsidRPr="00A84F84">
        <w:rPr>
          <w:rFonts w:ascii="Times New Roman" w:hAnsi="Times New Roman" w:cs="Times New Roman"/>
          <w:sz w:val="20"/>
          <w:szCs w:val="20"/>
        </w:rPr>
        <w:t>mM.</w:t>
      </w:r>
      <w:r w:rsidR="00C55696" w:rsidRPr="00A84F84">
        <w:rPr>
          <w:rFonts w:ascii="Times New Roman" w:hAnsi="Times New Roman" w:cs="Times New Roman"/>
          <w:color w:val="252525"/>
          <w:sz w:val="20"/>
          <w:szCs w:val="20"/>
        </w:rPr>
        <w:t>Saljooqi</w:t>
      </w:r>
      <w:proofErr w:type="spellEnd"/>
      <w:proofErr w:type="gramEnd"/>
      <w:r w:rsidR="00C55696" w:rsidRPr="00A84F84">
        <w:rPr>
          <w:rFonts w:ascii="Times New Roman" w:hAnsi="Times New Roman" w:cs="Times New Roman"/>
          <w:color w:val="252525"/>
          <w:sz w:val="20"/>
          <w:szCs w:val="20"/>
        </w:rPr>
        <w:t xml:space="preserve"> et al. [28] reported a DNA biosensor (label-free) for the detection of mitoxantrone using PTH and Ag nanoparticles supported on multiwall carbon nanotubes. Several techniques, including SEM, EDX, and XRD, were used to characterize the morphology of the nanocomposites for modifying GCE. The constructed sensor displayed a broad dynamic concentration range from 0.05 to 100.0 M utilizing differential pulse voltammetry, with detection limits (3 Sb/m) of 13 </w:t>
      </w:r>
      <w:proofErr w:type="spellStart"/>
      <w:r w:rsidR="00C55696" w:rsidRPr="00A84F84">
        <w:rPr>
          <w:rFonts w:ascii="Times New Roman" w:hAnsi="Times New Roman" w:cs="Times New Roman"/>
          <w:color w:val="252525"/>
          <w:sz w:val="20"/>
          <w:szCs w:val="20"/>
        </w:rPr>
        <w:t>nM</w:t>
      </w:r>
      <w:proofErr w:type="spellEnd"/>
      <w:r w:rsidR="00C55696" w:rsidRPr="00A84F84">
        <w:rPr>
          <w:rFonts w:ascii="Times New Roman" w:hAnsi="Times New Roman" w:cs="Times New Roman"/>
          <w:color w:val="252525"/>
          <w:sz w:val="20"/>
          <w:szCs w:val="20"/>
        </w:rPr>
        <w:t xml:space="preserve"> for mitoxantrone, an anticancer drug.</w:t>
      </w:r>
      <w:r w:rsidR="00A84F84">
        <w:rPr>
          <w:rFonts w:ascii="Times New Roman" w:hAnsi="Times New Roman" w:cs="Times New Roman"/>
          <w:color w:val="252525"/>
          <w:sz w:val="20"/>
          <w:szCs w:val="20"/>
        </w:rPr>
        <w:t xml:space="preserve"> </w:t>
      </w:r>
      <w:r w:rsidR="00C55696" w:rsidRPr="00A84F84">
        <w:rPr>
          <w:rFonts w:ascii="Times New Roman" w:hAnsi="Times New Roman" w:cs="Times New Roman"/>
          <w:color w:val="252525"/>
          <w:sz w:val="20"/>
          <w:szCs w:val="20"/>
        </w:rPr>
        <w:t>Inagaki et al. [29] used self-assembly to create a PTH/Au/CNT electrode for detecting the presence of dopamine (DA). PTH, CNTs, and AuNPs create nanocomposites</w:t>
      </w:r>
      <w:r w:rsidR="005902FD" w:rsidRPr="00A84F84">
        <w:rPr>
          <w:rFonts w:ascii="Times New Roman" w:hAnsi="Times New Roman" w:cs="Times New Roman"/>
          <w:color w:val="252525"/>
          <w:sz w:val="20"/>
          <w:szCs w:val="20"/>
        </w:rPr>
        <w:t xml:space="preserve"> t the liquid-liquid interface</w:t>
      </w:r>
      <w:r w:rsidR="00C55696" w:rsidRPr="00A84F84">
        <w:rPr>
          <w:rFonts w:ascii="Times New Roman" w:hAnsi="Times New Roman" w:cs="Times New Roman"/>
          <w:color w:val="252525"/>
          <w:sz w:val="20"/>
          <w:szCs w:val="20"/>
        </w:rPr>
        <w:t>. Different reaction periods were examined, and the materials were characterized using a variety of techniques to understand their structural and electrochemical characteristics. Electrochemical characteristics were examined via CV (</w:t>
      </w:r>
      <w:hyperlink r:id="rId9" w:history="1">
        <w:r w:rsidR="00C55696" w:rsidRPr="00A84F84">
          <w:rPr>
            <w:rStyle w:val="Hyperlink"/>
            <w:rFonts w:ascii="Times New Roman" w:hAnsi="Times New Roman" w:cs="Times New Roman"/>
            <w:color w:val="252525"/>
            <w:sz w:val="20"/>
            <w:szCs w:val="20"/>
            <w:u w:val="none"/>
          </w:rPr>
          <w:t>cyclic voltammetry</w:t>
        </w:r>
      </w:hyperlink>
      <w:r w:rsidR="00C55696" w:rsidRPr="00A84F84">
        <w:rPr>
          <w:rFonts w:ascii="Times New Roman" w:hAnsi="Times New Roman" w:cs="Times New Roman"/>
          <w:color w:val="252525"/>
          <w:sz w:val="20"/>
          <w:szCs w:val="20"/>
        </w:rPr>
        <w:t xml:space="preserve">). When compared to PTH/Au, synthesized nanocomposite had the highest sensitivity of 19.492 </w:t>
      </w:r>
      <w:proofErr w:type="spellStart"/>
      <w:r w:rsidR="00C55696" w:rsidRPr="00A84F84">
        <w:rPr>
          <w:rFonts w:ascii="Times New Roman" w:hAnsi="Times New Roman" w:cs="Times New Roman"/>
          <w:color w:val="252525"/>
          <w:sz w:val="20"/>
          <w:szCs w:val="20"/>
        </w:rPr>
        <w:t>μA</w:t>
      </w:r>
      <w:proofErr w:type="spellEnd"/>
      <w:r w:rsidR="00C55696" w:rsidRPr="00A84F84">
        <w:rPr>
          <w:rFonts w:ascii="Times New Roman" w:hAnsi="Times New Roman" w:cs="Times New Roman"/>
          <w:color w:val="252525"/>
          <w:sz w:val="20"/>
          <w:szCs w:val="20"/>
        </w:rPr>
        <w:t xml:space="preserve"> L </w:t>
      </w:r>
      <w:proofErr w:type="spellStart"/>
      <w:r w:rsidR="00C55696" w:rsidRPr="00A84F84">
        <w:rPr>
          <w:rFonts w:ascii="Times New Roman" w:hAnsi="Times New Roman" w:cs="Times New Roman"/>
          <w:color w:val="252525"/>
          <w:sz w:val="20"/>
          <w:szCs w:val="20"/>
        </w:rPr>
        <w:t>μmol</w:t>
      </w:r>
      <w:proofErr w:type="spellEnd"/>
      <w:r w:rsidR="00C55696" w:rsidRPr="00A84F84">
        <w:rPr>
          <w:rFonts w:ascii="Times New Roman" w:hAnsi="Times New Roman" w:cs="Times New Roman"/>
          <w:color w:val="252525"/>
          <w:sz w:val="20"/>
          <w:szCs w:val="20"/>
          <w:vertAlign w:val="superscript"/>
        </w:rPr>
        <w:t xml:space="preserve">− 1 </w:t>
      </w:r>
      <w:r w:rsidR="00C55696" w:rsidRPr="00A84F84">
        <w:rPr>
          <w:rFonts w:ascii="Times New Roman" w:hAnsi="Times New Roman" w:cs="Times New Roman"/>
          <w:color w:val="252525"/>
          <w:sz w:val="20"/>
          <w:szCs w:val="20"/>
        </w:rPr>
        <w:t xml:space="preserve">and LOD of 0.69 </w:t>
      </w:r>
      <w:proofErr w:type="spellStart"/>
      <w:r w:rsidR="00C55696" w:rsidRPr="00A84F84">
        <w:rPr>
          <w:rFonts w:ascii="Times New Roman" w:hAnsi="Times New Roman" w:cs="Times New Roman"/>
          <w:color w:val="252525"/>
          <w:sz w:val="20"/>
          <w:szCs w:val="20"/>
        </w:rPr>
        <w:t>μA</w:t>
      </w:r>
      <w:proofErr w:type="spellEnd"/>
      <w:r w:rsidR="00C55696" w:rsidRPr="00A84F84">
        <w:rPr>
          <w:rFonts w:ascii="Times New Roman" w:hAnsi="Times New Roman" w:cs="Times New Roman"/>
          <w:color w:val="252525"/>
          <w:sz w:val="20"/>
          <w:szCs w:val="20"/>
        </w:rPr>
        <w:t xml:space="preserve"> L </w:t>
      </w:r>
      <w:proofErr w:type="spellStart"/>
      <w:r w:rsidR="00C55696" w:rsidRPr="00A84F84">
        <w:rPr>
          <w:rFonts w:ascii="Times New Roman" w:hAnsi="Times New Roman" w:cs="Times New Roman"/>
          <w:color w:val="252525"/>
          <w:sz w:val="20"/>
          <w:szCs w:val="20"/>
        </w:rPr>
        <w:t>μmol</w:t>
      </w:r>
      <w:proofErr w:type="spellEnd"/>
      <w:r w:rsidR="00C55696" w:rsidRPr="00A84F84">
        <w:rPr>
          <w:rFonts w:ascii="Times New Roman" w:hAnsi="Times New Roman" w:cs="Times New Roman"/>
          <w:color w:val="252525"/>
          <w:sz w:val="20"/>
          <w:szCs w:val="20"/>
          <w:vertAlign w:val="superscript"/>
        </w:rPr>
        <w:t>− 1</w:t>
      </w:r>
      <w:r w:rsidR="00C55696" w:rsidRPr="00A84F84">
        <w:rPr>
          <w:rFonts w:ascii="Times New Roman" w:hAnsi="Times New Roman" w:cs="Times New Roman"/>
          <w:color w:val="252525"/>
          <w:sz w:val="20"/>
          <w:szCs w:val="20"/>
        </w:rPr>
        <w:t>. This was because the addition of CNT to film increases reaction time as compared to film without CNT.</w:t>
      </w:r>
    </w:p>
    <w:p w14:paraId="75CFA91E" w14:textId="77777777" w:rsidR="009354C2" w:rsidRPr="00751B1B" w:rsidRDefault="009354C2" w:rsidP="003D5EF2">
      <w:pPr>
        <w:spacing w:line="240" w:lineRule="auto"/>
        <w:jc w:val="center"/>
        <w:rPr>
          <w:rFonts w:ascii="Times New Roman" w:hAnsi="Times New Roman" w:cs="Times New Roman"/>
          <w:b/>
          <w:bCs/>
          <w:sz w:val="20"/>
          <w:szCs w:val="20"/>
        </w:rPr>
      </w:pPr>
      <w:r w:rsidRPr="00751B1B">
        <w:rPr>
          <w:rFonts w:ascii="Times New Roman" w:hAnsi="Times New Roman" w:cs="Times New Roman"/>
          <w:b/>
          <w:bCs/>
          <w:sz w:val="20"/>
          <w:szCs w:val="20"/>
        </w:rPr>
        <w:t xml:space="preserve">Table 1: </w:t>
      </w:r>
      <w:r w:rsidR="00694F7A" w:rsidRPr="00751B1B">
        <w:rPr>
          <w:rFonts w:ascii="Times New Roman" w:hAnsi="Times New Roman" w:cs="Times New Roman"/>
          <w:b/>
          <w:bCs/>
          <w:sz w:val="20"/>
          <w:szCs w:val="20"/>
        </w:rPr>
        <w:t xml:space="preserve">Electrochemical sensors employing </w:t>
      </w:r>
      <w:proofErr w:type="spellStart"/>
      <w:r w:rsidR="00694F7A" w:rsidRPr="00751B1B">
        <w:rPr>
          <w:rFonts w:ascii="Times New Roman" w:hAnsi="Times New Roman" w:cs="Times New Roman"/>
          <w:b/>
          <w:bCs/>
          <w:sz w:val="20"/>
          <w:szCs w:val="20"/>
        </w:rPr>
        <w:t>PTh</w:t>
      </w:r>
      <w:proofErr w:type="spellEnd"/>
      <w:r w:rsidR="00694F7A" w:rsidRPr="00751B1B">
        <w:rPr>
          <w:rFonts w:ascii="Times New Roman" w:hAnsi="Times New Roman" w:cs="Times New Roman"/>
          <w:b/>
          <w:bCs/>
          <w:sz w:val="20"/>
          <w:szCs w:val="20"/>
        </w:rPr>
        <w:t xml:space="preserve"> binary and ternary nanocomposites</w:t>
      </w:r>
    </w:p>
    <w:tbl>
      <w:tblPr>
        <w:tblStyle w:val="TableGrid"/>
        <w:tblW w:w="9576" w:type="dxa"/>
        <w:tblLook w:val="04A0" w:firstRow="1" w:lastRow="0" w:firstColumn="1" w:lastColumn="0" w:noHBand="0" w:noVBand="1"/>
      </w:tblPr>
      <w:tblGrid>
        <w:gridCol w:w="1915"/>
        <w:gridCol w:w="1915"/>
        <w:gridCol w:w="1915"/>
        <w:gridCol w:w="1915"/>
        <w:gridCol w:w="1916"/>
      </w:tblGrid>
      <w:tr w:rsidR="002B14BD" w:rsidRPr="00F22C55" w14:paraId="0B46136E" w14:textId="77777777" w:rsidTr="002B14BD">
        <w:tc>
          <w:tcPr>
            <w:tcW w:w="1915" w:type="dxa"/>
          </w:tcPr>
          <w:p w14:paraId="3A97D18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Nano component</w:t>
            </w:r>
          </w:p>
        </w:tc>
        <w:tc>
          <w:tcPr>
            <w:tcW w:w="1915" w:type="dxa"/>
          </w:tcPr>
          <w:p w14:paraId="6D4DAB43"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Analytes of interest</w:t>
            </w:r>
          </w:p>
        </w:tc>
        <w:tc>
          <w:tcPr>
            <w:tcW w:w="1915" w:type="dxa"/>
          </w:tcPr>
          <w:p w14:paraId="57B02246"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Mode of Synthesis</w:t>
            </w:r>
          </w:p>
        </w:tc>
        <w:tc>
          <w:tcPr>
            <w:tcW w:w="1915" w:type="dxa"/>
          </w:tcPr>
          <w:p w14:paraId="1B1FB7DD" w14:textId="77777777" w:rsidR="002B14BD" w:rsidRPr="00F22C55" w:rsidRDefault="002B0766"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 Mode </w:t>
            </w:r>
            <w:r w:rsidR="002B14BD" w:rsidRPr="00F22C55">
              <w:rPr>
                <w:rFonts w:ascii="Times New Roman" w:hAnsi="Times New Roman" w:cs="Times New Roman"/>
                <w:sz w:val="20"/>
                <w:szCs w:val="20"/>
              </w:rPr>
              <w:t>of Detection</w:t>
            </w:r>
          </w:p>
        </w:tc>
        <w:tc>
          <w:tcPr>
            <w:tcW w:w="1916" w:type="dxa"/>
          </w:tcPr>
          <w:p w14:paraId="2ADD6A5C"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Ref</w:t>
            </w:r>
            <w:r w:rsidR="00CE3F9F" w:rsidRPr="00F22C55">
              <w:rPr>
                <w:rFonts w:ascii="Times New Roman" w:hAnsi="Times New Roman" w:cs="Times New Roman"/>
                <w:sz w:val="20"/>
                <w:szCs w:val="20"/>
              </w:rPr>
              <w:t>erence</w:t>
            </w:r>
          </w:p>
        </w:tc>
      </w:tr>
      <w:tr w:rsidR="002B14BD" w:rsidRPr="00F22C55" w14:paraId="16777708" w14:textId="77777777" w:rsidTr="002B14BD">
        <w:tc>
          <w:tcPr>
            <w:tcW w:w="1915" w:type="dxa"/>
          </w:tcPr>
          <w:p w14:paraId="1A642BCB" w14:textId="77777777" w:rsidR="002B14BD" w:rsidRPr="00F22C55" w:rsidRDefault="00CE3F9F"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PTh</w:t>
            </w:r>
            <w:proofErr w:type="spellEnd"/>
            <w:r w:rsidR="002B14BD" w:rsidRPr="00F22C55">
              <w:rPr>
                <w:rFonts w:ascii="Times New Roman" w:hAnsi="Times New Roman" w:cs="Times New Roman"/>
                <w:sz w:val="20"/>
                <w:szCs w:val="20"/>
              </w:rPr>
              <w:t>/</w:t>
            </w:r>
            <w:proofErr w:type="spellStart"/>
            <w:r w:rsidR="002B14BD" w:rsidRPr="00F22C55">
              <w:rPr>
                <w:rFonts w:ascii="Times New Roman" w:hAnsi="Times New Roman" w:cs="Times New Roman"/>
                <w:sz w:val="20"/>
                <w:szCs w:val="20"/>
              </w:rPr>
              <w:t>ZnO</w:t>
            </w:r>
            <w:proofErr w:type="spellEnd"/>
          </w:p>
        </w:tc>
        <w:tc>
          <w:tcPr>
            <w:tcW w:w="1915" w:type="dxa"/>
          </w:tcPr>
          <w:p w14:paraId="0FF0D381"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N</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4</w:t>
            </w:r>
          </w:p>
        </w:tc>
        <w:tc>
          <w:tcPr>
            <w:tcW w:w="1915" w:type="dxa"/>
          </w:tcPr>
          <w:p w14:paraId="24EEBDA7"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sol-gel method </w:t>
            </w:r>
            <w:r w:rsidR="00D24AC5" w:rsidRPr="00F22C55">
              <w:rPr>
                <w:rFonts w:ascii="Times New Roman" w:hAnsi="Times New Roman" w:cs="Times New Roman"/>
                <w:sz w:val="20"/>
                <w:szCs w:val="20"/>
              </w:rPr>
              <w:t xml:space="preserve">followed by in situ chemical </w:t>
            </w:r>
            <w:r w:rsidRPr="00F22C55">
              <w:rPr>
                <w:rFonts w:ascii="Times New Roman" w:hAnsi="Times New Roman" w:cs="Times New Roman"/>
                <w:sz w:val="20"/>
                <w:szCs w:val="20"/>
              </w:rPr>
              <w:t>polymerization</w:t>
            </w:r>
          </w:p>
        </w:tc>
        <w:tc>
          <w:tcPr>
            <w:tcW w:w="1915" w:type="dxa"/>
          </w:tcPr>
          <w:p w14:paraId="75EE7593" w14:textId="77777777" w:rsidR="002B14BD" w:rsidRPr="00F22C55" w:rsidRDefault="002B14BD"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Amperometric</w:t>
            </w:r>
            <w:proofErr w:type="spellEnd"/>
          </w:p>
        </w:tc>
        <w:tc>
          <w:tcPr>
            <w:tcW w:w="1916" w:type="dxa"/>
          </w:tcPr>
          <w:p w14:paraId="5821744C"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D24AC5" w:rsidRPr="00F22C55">
              <w:rPr>
                <w:rFonts w:ascii="Times New Roman" w:hAnsi="Times New Roman" w:cs="Times New Roman"/>
                <w:sz w:val="20"/>
                <w:szCs w:val="20"/>
              </w:rPr>
              <w:t>2</w:t>
            </w:r>
            <w:r w:rsidRPr="00F22C55">
              <w:rPr>
                <w:rFonts w:ascii="Times New Roman" w:hAnsi="Times New Roman" w:cs="Times New Roman"/>
                <w:sz w:val="20"/>
                <w:szCs w:val="20"/>
              </w:rPr>
              <w:t>4]</w:t>
            </w:r>
          </w:p>
        </w:tc>
      </w:tr>
      <w:tr w:rsidR="002B14BD" w:rsidRPr="00F22C55" w14:paraId="4D9273D6" w14:textId="77777777" w:rsidTr="002B14BD">
        <w:tc>
          <w:tcPr>
            <w:tcW w:w="1915" w:type="dxa"/>
          </w:tcPr>
          <w:p w14:paraId="001E253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CSA-PTHA</w:t>
            </w:r>
          </w:p>
        </w:tc>
        <w:tc>
          <w:tcPr>
            <w:tcW w:w="1915" w:type="dxa"/>
          </w:tcPr>
          <w:p w14:paraId="1F8617AE"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N</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4</w:t>
            </w:r>
          </w:p>
        </w:tc>
        <w:tc>
          <w:tcPr>
            <w:tcW w:w="1915" w:type="dxa"/>
          </w:tcPr>
          <w:p w14:paraId="7647353E"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chemical oxidative polymerization</w:t>
            </w:r>
          </w:p>
        </w:tc>
        <w:tc>
          <w:tcPr>
            <w:tcW w:w="1915" w:type="dxa"/>
          </w:tcPr>
          <w:p w14:paraId="24D27B3E" w14:textId="77777777" w:rsidR="002B14BD" w:rsidRPr="00F22C55" w:rsidRDefault="002B14BD"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Amperometric</w:t>
            </w:r>
            <w:proofErr w:type="spellEnd"/>
          </w:p>
        </w:tc>
        <w:tc>
          <w:tcPr>
            <w:tcW w:w="1916" w:type="dxa"/>
          </w:tcPr>
          <w:p w14:paraId="39CECCC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CF5908" w:rsidRPr="00F22C55">
              <w:rPr>
                <w:rFonts w:ascii="Times New Roman" w:hAnsi="Times New Roman" w:cs="Times New Roman"/>
                <w:sz w:val="20"/>
                <w:szCs w:val="20"/>
              </w:rPr>
              <w:t>2</w:t>
            </w:r>
            <w:r w:rsidRPr="00F22C55">
              <w:rPr>
                <w:rFonts w:ascii="Times New Roman" w:hAnsi="Times New Roman" w:cs="Times New Roman"/>
                <w:sz w:val="20"/>
                <w:szCs w:val="20"/>
              </w:rPr>
              <w:t>5]</w:t>
            </w:r>
          </w:p>
        </w:tc>
      </w:tr>
      <w:tr w:rsidR="002B14BD" w:rsidRPr="00F22C55" w14:paraId="1F842FB2" w14:textId="77777777" w:rsidTr="002B14BD">
        <w:tc>
          <w:tcPr>
            <w:tcW w:w="1915" w:type="dxa"/>
          </w:tcPr>
          <w:p w14:paraId="0672C38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lastRenderedPageBreak/>
              <w:t>Fe</w:t>
            </w:r>
            <w:r w:rsidRPr="00F22C55">
              <w:rPr>
                <w:rFonts w:ascii="Times New Roman" w:hAnsi="Times New Roman" w:cs="Times New Roman"/>
                <w:sz w:val="20"/>
                <w:szCs w:val="20"/>
                <w:vertAlign w:val="subscript"/>
              </w:rPr>
              <w:t>3</w:t>
            </w:r>
            <w:r w:rsidRPr="00F22C55">
              <w:rPr>
                <w:rFonts w:ascii="Times New Roman" w:hAnsi="Times New Roman" w:cs="Times New Roman"/>
                <w:sz w:val="20"/>
                <w:szCs w:val="20"/>
              </w:rPr>
              <w:t>O</w:t>
            </w:r>
            <w:r w:rsidRPr="00F22C55">
              <w:rPr>
                <w:rFonts w:ascii="Times New Roman" w:hAnsi="Times New Roman" w:cs="Times New Roman"/>
                <w:sz w:val="20"/>
                <w:szCs w:val="20"/>
                <w:vertAlign w:val="subscript"/>
              </w:rPr>
              <w:t>4</w:t>
            </w:r>
            <w:r w:rsidRPr="00F22C55">
              <w:rPr>
                <w:rFonts w:ascii="Times New Roman" w:hAnsi="Times New Roman" w:cs="Times New Roman"/>
                <w:sz w:val="20"/>
                <w:szCs w:val="20"/>
              </w:rPr>
              <w:t>/</w:t>
            </w:r>
            <w:proofErr w:type="spellStart"/>
            <w:r w:rsidRPr="00F22C55">
              <w:rPr>
                <w:rFonts w:ascii="Times New Roman" w:hAnsi="Times New Roman" w:cs="Times New Roman"/>
                <w:sz w:val="20"/>
                <w:szCs w:val="20"/>
              </w:rPr>
              <w:t>PT</w:t>
            </w:r>
            <w:r w:rsidR="00CE3F9F" w:rsidRPr="00F22C55">
              <w:rPr>
                <w:rFonts w:ascii="Times New Roman" w:hAnsi="Times New Roman" w:cs="Times New Roman"/>
                <w:sz w:val="20"/>
                <w:szCs w:val="20"/>
              </w:rPr>
              <w:t>h</w:t>
            </w:r>
            <w:proofErr w:type="spellEnd"/>
          </w:p>
        </w:tc>
        <w:tc>
          <w:tcPr>
            <w:tcW w:w="1915" w:type="dxa"/>
          </w:tcPr>
          <w:p w14:paraId="7BC37292"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O</w:t>
            </w:r>
            <w:r w:rsidRPr="00F22C55">
              <w:rPr>
                <w:rFonts w:ascii="Times New Roman" w:hAnsi="Times New Roman" w:cs="Times New Roman"/>
                <w:sz w:val="20"/>
                <w:szCs w:val="20"/>
                <w:vertAlign w:val="subscript"/>
              </w:rPr>
              <w:t>2</w:t>
            </w:r>
          </w:p>
        </w:tc>
        <w:tc>
          <w:tcPr>
            <w:tcW w:w="1915" w:type="dxa"/>
          </w:tcPr>
          <w:p w14:paraId="140F4028"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p>
        </w:tc>
        <w:tc>
          <w:tcPr>
            <w:tcW w:w="1915" w:type="dxa"/>
          </w:tcPr>
          <w:p w14:paraId="281CEE6A" w14:textId="77777777" w:rsidR="002B14BD" w:rsidRPr="00F22C55" w:rsidRDefault="002B14BD"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Amperometric</w:t>
            </w:r>
            <w:proofErr w:type="spellEnd"/>
          </w:p>
        </w:tc>
        <w:tc>
          <w:tcPr>
            <w:tcW w:w="1916" w:type="dxa"/>
          </w:tcPr>
          <w:p w14:paraId="78F30E9A"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CF5908" w:rsidRPr="00F22C55">
              <w:rPr>
                <w:rFonts w:ascii="Times New Roman" w:hAnsi="Times New Roman" w:cs="Times New Roman"/>
                <w:sz w:val="20"/>
                <w:szCs w:val="20"/>
              </w:rPr>
              <w:t>2</w:t>
            </w:r>
            <w:r w:rsidRPr="00F22C55">
              <w:rPr>
                <w:rFonts w:ascii="Times New Roman" w:hAnsi="Times New Roman" w:cs="Times New Roman"/>
                <w:sz w:val="20"/>
                <w:szCs w:val="20"/>
              </w:rPr>
              <w:t>6]</w:t>
            </w:r>
          </w:p>
        </w:tc>
      </w:tr>
      <w:tr w:rsidR="002B14BD" w:rsidRPr="00F22C55" w14:paraId="2C1DD44B" w14:textId="77777777" w:rsidTr="002B14BD">
        <w:tc>
          <w:tcPr>
            <w:tcW w:w="1915" w:type="dxa"/>
          </w:tcPr>
          <w:p w14:paraId="2D267BFC"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PTH/α-Fe</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O</w:t>
            </w:r>
            <w:r w:rsidRPr="00F22C55">
              <w:rPr>
                <w:rFonts w:ascii="Times New Roman" w:hAnsi="Times New Roman" w:cs="Times New Roman"/>
                <w:sz w:val="20"/>
                <w:szCs w:val="20"/>
                <w:vertAlign w:val="subscript"/>
              </w:rPr>
              <w:t>3</w:t>
            </w:r>
          </w:p>
        </w:tc>
        <w:tc>
          <w:tcPr>
            <w:tcW w:w="1915" w:type="dxa"/>
          </w:tcPr>
          <w:p w14:paraId="386F2E7E"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Liquid CH</w:t>
            </w:r>
            <w:r w:rsidRPr="00F22C55">
              <w:rPr>
                <w:rFonts w:ascii="Times New Roman" w:hAnsi="Times New Roman" w:cs="Times New Roman"/>
                <w:sz w:val="20"/>
                <w:szCs w:val="20"/>
                <w:vertAlign w:val="subscript"/>
              </w:rPr>
              <w:t>3</w:t>
            </w:r>
            <w:r w:rsidRPr="00F22C55">
              <w:rPr>
                <w:rFonts w:ascii="Times New Roman" w:hAnsi="Times New Roman" w:cs="Times New Roman"/>
                <w:sz w:val="20"/>
                <w:szCs w:val="20"/>
              </w:rPr>
              <w:t>OH</w:t>
            </w:r>
          </w:p>
        </w:tc>
        <w:tc>
          <w:tcPr>
            <w:tcW w:w="1915" w:type="dxa"/>
          </w:tcPr>
          <w:p w14:paraId="1C57573D" w14:textId="77777777" w:rsidR="002B14BD" w:rsidRPr="00F22C55" w:rsidRDefault="005E15EB"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 O</w:t>
            </w:r>
            <w:r w:rsidR="002B14BD" w:rsidRPr="00F22C55">
              <w:rPr>
                <w:rFonts w:ascii="Times New Roman" w:hAnsi="Times New Roman" w:cs="Times New Roman"/>
                <w:sz w:val="20"/>
                <w:szCs w:val="20"/>
              </w:rPr>
              <w:t>xidative polymerization</w:t>
            </w:r>
            <w:r w:rsidRPr="00F22C55">
              <w:rPr>
                <w:rFonts w:ascii="Times New Roman" w:hAnsi="Times New Roman" w:cs="Times New Roman"/>
                <w:sz w:val="20"/>
                <w:szCs w:val="20"/>
              </w:rPr>
              <w:t xml:space="preserve"> following Sol-gel method</w:t>
            </w:r>
          </w:p>
        </w:tc>
        <w:tc>
          <w:tcPr>
            <w:tcW w:w="1915" w:type="dxa"/>
          </w:tcPr>
          <w:p w14:paraId="5DBA933A" w14:textId="77777777" w:rsidR="002B14BD" w:rsidRPr="00F22C55" w:rsidRDefault="002B14BD" w:rsidP="009B4296">
            <w:pPr>
              <w:jc w:val="both"/>
              <w:rPr>
                <w:rFonts w:ascii="Times New Roman" w:hAnsi="Times New Roman" w:cs="Times New Roman"/>
                <w:sz w:val="20"/>
                <w:szCs w:val="20"/>
              </w:rPr>
            </w:pPr>
            <w:proofErr w:type="gramStart"/>
            <w:r w:rsidRPr="00F22C55">
              <w:rPr>
                <w:rFonts w:ascii="Times New Roman" w:hAnsi="Times New Roman" w:cs="Times New Roman"/>
                <w:sz w:val="20"/>
                <w:szCs w:val="20"/>
              </w:rPr>
              <w:t>current-potential</w:t>
            </w:r>
            <w:proofErr w:type="gramEnd"/>
          </w:p>
        </w:tc>
        <w:tc>
          <w:tcPr>
            <w:tcW w:w="1916" w:type="dxa"/>
          </w:tcPr>
          <w:p w14:paraId="59AF10A1"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CF5908" w:rsidRPr="00F22C55">
              <w:rPr>
                <w:rFonts w:ascii="Times New Roman" w:hAnsi="Times New Roman" w:cs="Times New Roman"/>
                <w:sz w:val="20"/>
                <w:szCs w:val="20"/>
              </w:rPr>
              <w:t>2</w:t>
            </w:r>
            <w:r w:rsidRPr="00F22C55">
              <w:rPr>
                <w:rFonts w:ascii="Times New Roman" w:hAnsi="Times New Roman" w:cs="Times New Roman"/>
                <w:sz w:val="20"/>
                <w:szCs w:val="20"/>
              </w:rPr>
              <w:t>7]</w:t>
            </w:r>
          </w:p>
        </w:tc>
      </w:tr>
      <w:tr w:rsidR="00F751D5" w:rsidRPr="00F22C55" w14:paraId="46F68912" w14:textId="77777777" w:rsidTr="002B14BD">
        <w:tc>
          <w:tcPr>
            <w:tcW w:w="1915" w:type="dxa"/>
          </w:tcPr>
          <w:p w14:paraId="0F6618FE" w14:textId="77777777" w:rsidR="005E15EB" w:rsidRPr="00F22C55" w:rsidRDefault="005E15EB" w:rsidP="009B4296">
            <w:pPr>
              <w:shd w:val="clear" w:color="auto" w:fill="FFFFFF"/>
              <w:jc w:val="both"/>
              <w:outlineLvl w:val="0"/>
              <w:rPr>
                <w:rFonts w:ascii="Times New Roman" w:eastAsia="Times New Roman" w:hAnsi="Times New Roman" w:cs="Times New Roman"/>
                <w:bCs/>
                <w:color w:val="333333"/>
                <w:kern w:val="36"/>
                <w:sz w:val="20"/>
                <w:szCs w:val="20"/>
              </w:rPr>
            </w:pPr>
            <w:r w:rsidRPr="00F22C55">
              <w:rPr>
                <w:rFonts w:ascii="Times New Roman" w:eastAsia="Times New Roman" w:hAnsi="Times New Roman" w:cs="Times New Roman"/>
                <w:bCs/>
                <w:color w:val="333333"/>
                <w:kern w:val="36"/>
                <w:sz w:val="20"/>
                <w:szCs w:val="20"/>
              </w:rPr>
              <w:t>MWCNT-Ag-</w:t>
            </w:r>
            <w:proofErr w:type="spellStart"/>
            <w:r w:rsidRPr="00F22C55">
              <w:rPr>
                <w:rFonts w:ascii="Times New Roman" w:eastAsia="Times New Roman" w:hAnsi="Times New Roman" w:cs="Times New Roman"/>
                <w:bCs/>
                <w:color w:val="333333"/>
                <w:kern w:val="36"/>
                <w:sz w:val="20"/>
                <w:szCs w:val="20"/>
              </w:rPr>
              <w:t>PTh</w:t>
            </w:r>
            <w:proofErr w:type="spellEnd"/>
            <w:r w:rsidRPr="00F22C55">
              <w:rPr>
                <w:rFonts w:ascii="Times New Roman" w:eastAsia="Times New Roman" w:hAnsi="Times New Roman" w:cs="Times New Roman"/>
                <w:bCs/>
                <w:color w:val="333333"/>
                <w:kern w:val="36"/>
                <w:sz w:val="20"/>
                <w:szCs w:val="20"/>
              </w:rPr>
              <w:t> </w:t>
            </w:r>
          </w:p>
          <w:p w14:paraId="5AD97049" w14:textId="77777777" w:rsidR="00F751D5" w:rsidRPr="00F22C55" w:rsidRDefault="00F751D5" w:rsidP="009B4296">
            <w:pPr>
              <w:jc w:val="both"/>
              <w:rPr>
                <w:rFonts w:ascii="Times New Roman" w:hAnsi="Times New Roman" w:cs="Times New Roman"/>
                <w:sz w:val="20"/>
                <w:szCs w:val="20"/>
              </w:rPr>
            </w:pPr>
          </w:p>
        </w:tc>
        <w:tc>
          <w:tcPr>
            <w:tcW w:w="1915" w:type="dxa"/>
          </w:tcPr>
          <w:p w14:paraId="62B57A35" w14:textId="77777777" w:rsidR="00F751D5" w:rsidRPr="00F22C55" w:rsidRDefault="00772C8E" w:rsidP="009B4296">
            <w:pPr>
              <w:jc w:val="both"/>
              <w:rPr>
                <w:rFonts w:ascii="Times New Roman" w:hAnsi="Times New Roman" w:cs="Times New Roman"/>
                <w:sz w:val="20"/>
                <w:szCs w:val="20"/>
              </w:rPr>
            </w:pPr>
            <w:r w:rsidRPr="00F22C55">
              <w:rPr>
                <w:rStyle w:val="given-name"/>
                <w:rFonts w:ascii="Times New Roman" w:hAnsi="Times New Roman" w:cs="Times New Roman"/>
                <w:sz w:val="20"/>
                <w:szCs w:val="20"/>
              </w:rPr>
              <w:t>mitoxantrone</w:t>
            </w:r>
          </w:p>
        </w:tc>
        <w:tc>
          <w:tcPr>
            <w:tcW w:w="1915" w:type="dxa"/>
          </w:tcPr>
          <w:p w14:paraId="671E2D5A" w14:textId="77777777" w:rsidR="00F751D5" w:rsidRPr="00F22C55" w:rsidRDefault="005E15EB" w:rsidP="009B4296">
            <w:pPr>
              <w:jc w:val="both"/>
              <w:rPr>
                <w:rFonts w:ascii="Times New Roman" w:hAnsi="Times New Roman" w:cs="Times New Roman"/>
                <w:sz w:val="20"/>
                <w:szCs w:val="20"/>
              </w:rPr>
            </w:pPr>
            <w:r w:rsidRPr="00F22C55">
              <w:rPr>
                <w:rFonts w:ascii="Times New Roman" w:hAnsi="Times New Roman" w:cs="Times New Roman"/>
                <w:bCs/>
                <w:sz w:val="20"/>
                <w:szCs w:val="20"/>
              </w:rPr>
              <w:t>Solution Mixing or Dispersion</w:t>
            </w:r>
          </w:p>
        </w:tc>
        <w:tc>
          <w:tcPr>
            <w:tcW w:w="1915" w:type="dxa"/>
          </w:tcPr>
          <w:p w14:paraId="0BBEB755" w14:textId="77777777" w:rsidR="00F751D5" w:rsidRPr="00F22C55" w:rsidRDefault="00772C8E" w:rsidP="009B4296">
            <w:pPr>
              <w:jc w:val="both"/>
              <w:rPr>
                <w:rFonts w:ascii="Times New Roman" w:hAnsi="Times New Roman" w:cs="Times New Roman"/>
                <w:sz w:val="20"/>
                <w:szCs w:val="20"/>
              </w:rPr>
            </w:pPr>
            <w:r w:rsidRPr="00F22C55">
              <w:rPr>
                <w:rStyle w:val="given-name"/>
                <w:rFonts w:ascii="Times New Roman" w:hAnsi="Times New Roman" w:cs="Times New Roman"/>
                <w:sz w:val="20"/>
                <w:szCs w:val="20"/>
              </w:rPr>
              <w:t>differential pulse voltammetry</w:t>
            </w:r>
          </w:p>
        </w:tc>
        <w:tc>
          <w:tcPr>
            <w:tcW w:w="1916" w:type="dxa"/>
          </w:tcPr>
          <w:p w14:paraId="2E8BDEFE" w14:textId="77777777" w:rsidR="00F751D5"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[28</w:t>
            </w:r>
            <w:r w:rsidR="00772C8E" w:rsidRPr="00F22C55">
              <w:rPr>
                <w:rFonts w:ascii="Times New Roman" w:hAnsi="Times New Roman" w:cs="Times New Roman"/>
                <w:sz w:val="20"/>
                <w:szCs w:val="20"/>
              </w:rPr>
              <w:t>]</w:t>
            </w:r>
          </w:p>
        </w:tc>
      </w:tr>
      <w:tr w:rsidR="009A3C60" w:rsidRPr="00F22C55" w14:paraId="3BBD6CC3" w14:textId="77777777" w:rsidTr="002B14BD">
        <w:tc>
          <w:tcPr>
            <w:tcW w:w="1915" w:type="dxa"/>
          </w:tcPr>
          <w:p w14:paraId="7AF5465C" w14:textId="77777777" w:rsidR="009A3C60" w:rsidRPr="00F22C55" w:rsidRDefault="009A3C60"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/AuNPs/ CNT</w:t>
            </w:r>
          </w:p>
        </w:tc>
        <w:tc>
          <w:tcPr>
            <w:tcW w:w="1915" w:type="dxa"/>
          </w:tcPr>
          <w:p w14:paraId="2E993AEC" w14:textId="77777777" w:rsidR="009A3C60"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Dopamine</w:t>
            </w:r>
          </w:p>
        </w:tc>
        <w:tc>
          <w:tcPr>
            <w:tcW w:w="1915" w:type="dxa"/>
          </w:tcPr>
          <w:p w14:paraId="4776412E" w14:textId="77777777" w:rsidR="009A3C60"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liquid-liquid interfacial reaction</w:t>
            </w:r>
          </w:p>
        </w:tc>
        <w:tc>
          <w:tcPr>
            <w:tcW w:w="1915" w:type="dxa"/>
          </w:tcPr>
          <w:p w14:paraId="1EAF6C90" w14:textId="77777777" w:rsidR="009A3C60" w:rsidRPr="00F22C55" w:rsidRDefault="009A3C60" w:rsidP="009B4296">
            <w:pPr>
              <w:jc w:val="both"/>
              <w:rPr>
                <w:rFonts w:ascii="Times New Roman" w:hAnsi="Times New Roman" w:cs="Times New Roman"/>
                <w:sz w:val="20"/>
                <w:szCs w:val="20"/>
              </w:rPr>
            </w:pPr>
            <w:r w:rsidRPr="00F22C55">
              <w:rPr>
                <w:rStyle w:val="given-name"/>
                <w:rFonts w:ascii="Times New Roman" w:hAnsi="Times New Roman" w:cs="Times New Roman"/>
                <w:sz w:val="20"/>
                <w:szCs w:val="20"/>
              </w:rPr>
              <w:t>differential pulse voltammetry</w:t>
            </w:r>
          </w:p>
        </w:tc>
        <w:tc>
          <w:tcPr>
            <w:tcW w:w="1916" w:type="dxa"/>
          </w:tcPr>
          <w:p w14:paraId="4AE4848A" w14:textId="77777777" w:rsidR="009A3C60"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[29]</w:t>
            </w:r>
          </w:p>
        </w:tc>
      </w:tr>
    </w:tbl>
    <w:p w14:paraId="6D024B61" w14:textId="77777777" w:rsidR="009354C2" w:rsidRPr="00F22C55" w:rsidRDefault="009354C2" w:rsidP="009B4296">
      <w:pPr>
        <w:spacing w:line="240" w:lineRule="auto"/>
        <w:jc w:val="both"/>
        <w:rPr>
          <w:rFonts w:ascii="Times New Roman" w:hAnsi="Times New Roman" w:cs="Times New Roman"/>
          <w:sz w:val="20"/>
          <w:szCs w:val="20"/>
        </w:rPr>
      </w:pPr>
    </w:p>
    <w:p w14:paraId="0C12C094" w14:textId="2F4D08EC" w:rsidR="0085605C" w:rsidRPr="00A84F84" w:rsidRDefault="003A372F" w:rsidP="003A372F">
      <w:pPr>
        <w:pStyle w:val="ListParagraph"/>
        <w:numPr>
          <w:ilvl w:val="0"/>
          <w:numId w:val="16"/>
        </w:num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 </w:t>
      </w:r>
      <w:r w:rsidR="00654F74">
        <w:rPr>
          <w:rFonts w:ascii="Times New Roman" w:hAnsi="Times New Roman" w:cs="Times New Roman"/>
          <w:b/>
          <w:sz w:val="20"/>
          <w:szCs w:val="20"/>
        </w:rPr>
        <w:t xml:space="preserve"> </w:t>
      </w:r>
      <w:proofErr w:type="spellStart"/>
      <w:r w:rsidR="00751B1B" w:rsidRPr="00A84F84">
        <w:rPr>
          <w:rFonts w:ascii="Times New Roman" w:hAnsi="Times New Roman" w:cs="Times New Roman"/>
          <w:b/>
          <w:sz w:val="20"/>
          <w:szCs w:val="20"/>
        </w:rPr>
        <w:t>P</w:t>
      </w:r>
      <w:r w:rsidR="00654F74">
        <w:rPr>
          <w:rFonts w:ascii="Times New Roman" w:hAnsi="Times New Roman" w:cs="Times New Roman"/>
          <w:b/>
          <w:sz w:val="20"/>
          <w:szCs w:val="20"/>
        </w:rPr>
        <w:t>T</w:t>
      </w:r>
      <w:r w:rsidR="00751B1B" w:rsidRPr="00A84F84">
        <w:rPr>
          <w:rFonts w:ascii="Times New Roman" w:hAnsi="Times New Roman" w:cs="Times New Roman"/>
          <w:b/>
          <w:sz w:val="20"/>
          <w:szCs w:val="20"/>
        </w:rPr>
        <w:t>h</w:t>
      </w:r>
      <w:proofErr w:type="spellEnd"/>
      <w:r w:rsidR="00751B1B" w:rsidRPr="00A84F84">
        <w:rPr>
          <w:rFonts w:ascii="Times New Roman" w:hAnsi="Times New Roman" w:cs="Times New Roman"/>
          <w:b/>
          <w:sz w:val="20"/>
          <w:szCs w:val="20"/>
        </w:rPr>
        <w:t xml:space="preserve"> Derivative-Based Binary Nanocomposite Sensors</w:t>
      </w:r>
    </w:p>
    <w:p w14:paraId="1F10BF2F" w14:textId="7E222B8F" w:rsidR="00C55696" w:rsidRPr="00F22C55" w:rsidRDefault="00C55696" w:rsidP="00A84F84">
      <w:pPr>
        <w:pStyle w:val="NormalWeb"/>
        <w:ind w:firstLine="720"/>
        <w:jc w:val="both"/>
        <w:rPr>
          <w:color w:val="252525"/>
          <w:sz w:val="20"/>
          <w:szCs w:val="20"/>
        </w:rPr>
      </w:pPr>
      <w:r w:rsidRPr="00F22C55">
        <w:rPr>
          <w:color w:val="252525"/>
          <w:sz w:val="20"/>
          <w:szCs w:val="20"/>
        </w:rPr>
        <w:t xml:space="preserve">PTH compounds like poly terthiophene (P3T), </w:t>
      </w:r>
      <w:proofErr w:type="spellStart"/>
      <w:r w:rsidRPr="00F22C55">
        <w:rPr>
          <w:color w:val="252525"/>
          <w:sz w:val="20"/>
          <w:szCs w:val="20"/>
        </w:rPr>
        <w:t>ProDOT</w:t>
      </w:r>
      <w:proofErr w:type="spellEnd"/>
      <w:r w:rsidRPr="00F22C55">
        <w:rPr>
          <w:color w:val="252525"/>
          <w:sz w:val="20"/>
          <w:szCs w:val="20"/>
        </w:rPr>
        <w:t xml:space="preserve">, and </w:t>
      </w:r>
      <w:r w:rsidR="005E6FCC" w:rsidRPr="00F22C55">
        <w:rPr>
          <w:color w:val="252525"/>
          <w:sz w:val="20"/>
          <w:szCs w:val="20"/>
        </w:rPr>
        <w:t xml:space="preserve">PEDOT </w:t>
      </w:r>
      <w:r w:rsidRPr="00F22C55">
        <w:rPr>
          <w:color w:val="252525"/>
          <w:sz w:val="20"/>
          <w:szCs w:val="20"/>
        </w:rPr>
        <w:t>nanocomposites are commonly employed in prospective sensor applications. Tabl</w:t>
      </w:r>
      <w:r w:rsidR="005E6FCC" w:rsidRPr="00F22C55">
        <w:rPr>
          <w:color w:val="252525"/>
          <w:sz w:val="20"/>
          <w:szCs w:val="20"/>
        </w:rPr>
        <w:t xml:space="preserve">e 2 depicts the use of these </w:t>
      </w:r>
      <w:proofErr w:type="spellStart"/>
      <w:r w:rsidR="005E6FCC" w:rsidRPr="00F22C55">
        <w:rPr>
          <w:color w:val="252525"/>
          <w:sz w:val="20"/>
          <w:szCs w:val="20"/>
        </w:rPr>
        <w:t>PTh</w:t>
      </w:r>
      <w:proofErr w:type="spellEnd"/>
      <w:r w:rsidRPr="00F22C55">
        <w:rPr>
          <w:color w:val="252525"/>
          <w:sz w:val="20"/>
          <w:szCs w:val="20"/>
        </w:rPr>
        <w:t xml:space="preserve"> derivatives as electrochemical sensors. </w:t>
      </w:r>
      <w:proofErr w:type="spellStart"/>
      <w:r w:rsidRPr="00F22C55">
        <w:rPr>
          <w:color w:val="252525"/>
          <w:sz w:val="20"/>
          <w:szCs w:val="20"/>
        </w:rPr>
        <w:t>Maouche</w:t>
      </w:r>
      <w:proofErr w:type="spellEnd"/>
      <w:r w:rsidRPr="00F22C55">
        <w:rPr>
          <w:color w:val="252525"/>
          <w:sz w:val="20"/>
          <w:szCs w:val="20"/>
        </w:rPr>
        <w:t xml:space="preserve"> et al. [30] created a P3T-MNP/Pt electrode for sensing AA (</w:t>
      </w:r>
      <w:hyperlink r:id="rId10" w:history="1">
        <w:r w:rsidRPr="00F22C55">
          <w:rPr>
            <w:rStyle w:val="Hyperlink"/>
            <w:color w:val="252525"/>
            <w:sz w:val="20"/>
            <w:szCs w:val="20"/>
            <w:u w:val="none"/>
          </w:rPr>
          <w:t xml:space="preserve">ascorbic </w:t>
        </w:r>
      </w:hyperlink>
      <w:r w:rsidRPr="00F22C55">
        <w:rPr>
          <w:color w:val="252525"/>
          <w:sz w:val="20"/>
          <w:szCs w:val="20"/>
        </w:rPr>
        <w:t xml:space="preserve">acid), which was formed by modifying the Pt electrode with P3T and further doping with MNP (nanoparticles of metal such as Co, Au, Ag, etc.). They reported that </w:t>
      </w:r>
      <w:r w:rsidR="005E6FCC" w:rsidRPr="00F22C55">
        <w:rPr>
          <w:color w:val="252525"/>
          <w:sz w:val="20"/>
          <w:szCs w:val="20"/>
        </w:rPr>
        <w:t>these</w:t>
      </w:r>
      <w:r w:rsidRPr="00F22C55">
        <w:rPr>
          <w:color w:val="252525"/>
          <w:sz w:val="20"/>
          <w:szCs w:val="20"/>
        </w:rPr>
        <w:t xml:space="preserve"> electrodes were found to exhibit better catalytic activity for </w:t>
      </w:r>
      <w:r w:rsidRPr="00F22C55">
        <w:rPr>
          <w:color w:val="000000" w:themeColor="text1"/>
          <w:sz w:val="20"/>
          <w:szCs w:val="20"/>
        </w:rPr>
        <w:t>sensing AA</w:t>
      </w:r>
      <w:r w:rsidRPr="00F22C55">
        <w:rPr>
          <w:color w:val="252525"/>
          <w:sz w:val="20"/>
          <w:szCs w:val="20"/>
        </w:rPr>
        <w:t xml:space="preserve"> in comparison with </w:t>
      </w:r>
      <w:proofErr w:type="spellStart"/>
      <w:r w:rsidRPr="00F22C55">
        <w:rPr>
          <w:color w:val="252525"/>
          <w:sz w:val="20"/>
          <w:szCs w:val="20"/>
        </w:rPr>
        <w:t>PTh</w:t>
      </w:r>
      <w:proofErr w:type="spellEnd"/>
      <w:r w:rsidRPr="00F22C55">
        <w:rPr>
          <w:color w:val="252525"/>
          <w:sz w:val="20"/>
          <w:szCs w:val="20"/>
        </w:rPr>
        <w:t xml:space="preserve">-modified thin films. The </w:t>
      </w:r>
      <w:r w:rsidR="005E6FCC" w:rsidRPr="00F22C55">
        <w:rPr>
          <w:color w:val="252525"/>
          <w:sz w:val="20"/>
          <w:szCs w:val="20"/>
        </w:rPr>
        <w:t>reported</w:t>
      </w:r>
      <w:r w:rsidR="000D6AE6" w:rsidRPr="00F22C55">
        <w:rPr>
          <w:color w:val="252525"/>
          <w:sz w:val="20"/>
          <w:szCs w:val="20"/>
        </w:rPr>
        <w:t xml:space="preserve"> electrode was found to have greater</w:t>
      </w:r>
      <w:r w:rsidRPr="00F22C55">
        <w:rPr>
          <w:color w:val="252525"/>
          <w:sz w:val="20"/>
          <w:szCs w:val="20"/>
        </w:rPr>
        <w:t xml:space="preserve"> oxidation current for the detection of </w:t>
      </w:r>
      <w:hyperlink r:id="rId11" w:history="1">
        <w:r w:rsidRPr="00F22C55">
          <w:rPr>
            <w:rStyle w:val="Hyperlink"/>
            <w:color w:val="252525"/>
            <w:sz w:val="20"/>
            <w:szCs w:val="20"/>
            <w:u w:val="none"/>
          </w:rPr>
          <w:t>ascorbic acid</w:t>
        </w:r>
      </w:hyperlink>
      <w:r w:rsidRPr="00F22C55">
        <w:rPr>
          <w:color w:val="252525"/>
          <w:sz w:val="20"/>
          <w:szCs w:val="20"/>
        </w:rPr>
        <w:t xml:space="preserve"> than other metallic P3T-MNP/Pt electrodes. The peak observed at 367.60 eV in XPS was attributed to the 3D orbital of Ag, indicating that Ag nanoparticles were </w:t>
      </w:r>
      <w:r w:rsidR="000D6AE6" w:rsidRPr="00F22C55">
        <w:rPr>
          <w:color w:val="252525"/>
          <w:sz w:val="20"/>
          <w:szCs w:val="20"/>
        </w:rPr>
        <w:t>effectively</w:t>
      </w:r>
      <w:r w:rsidRPr="00F22C55">
        <w:rPr>
          <w:color w:val="252525"/>
          <w:sz w:val="20"/>
          <w:szCs w:val="20"/>
        </w:rPr>
        <w:t xml:space="preserve"> trapped in the CP </w:t>
      </w:r>
      <w:proofErr w:type="spellStart"/>
      <w:proofErr w:type="gramStart"/>
      <w:r w:rsidRPr="00F22C55">
        <w:rPr>
          <w:color w:val="252525"/>
          <w:sz w:val="20"/>
          <w:szCs w:val="20"/>
        </w:rPr>
        <w:t>matrix.Poly</w:t>
      </w:r>
      <w:proofErr w:type="spellEnd"/>
      <w:proofErr w:type="gramEnd"/>
      <w:r w:rsidRPr="00F22C55">
        <w:rPr>
          <w:color w:val="252525"/>
          <w:sz w:val="20"/>
          <w:szCs w:val="20"/>
        </w:rPr>
        <w:t xml:space="preserve">(3-methylthiophene) (P3MT) is another form of </w:t>
      </w:r>
      <w:r w:rsidR="007B71B8" w:rsidRPr="00F22C55">
        <w:rPr>
          <w:color w:val="252525"/>
          <w:sz w:val="20"/>
          <w:szCs w:val="20"/>
        </w:rPr>
        <w:t>Polythiophene</w:t>
      </w:r>
      <w:r w:rsidRPr="00F22C55">
        <w:rPr>
          <w:color w:val="252525"/>
          <w:sz w:val="20"/>
          <w:szCs w:val="20"/>
        </w:rPr>
        <w:t xml:space="preserve"> derivative. It is commonly utilized in the fabrication of sensors. The introduction of chain</w:t>
      </w:r>
      <w:r w:rsidR="000D6AE6" w:rsidRPr="00F22C55">
        <w:rPr>
          <w:color w:val="252525"/>
          <w:sz w:val="20"/>
          <w:szCs w:val="20"/>
        </w:rPr>
        <w:t xml:space="preserve"> of alkyl atom </w:t>
      </w:r>
      <w:r w:rsidRPr="00F22C55">
        <w:rPr>
          <w:color w:val="252525"/>
          <w:sz w:val="20"/>
          <w:szCs w:val="20"/>
        </w:rPr>
        <w:t xml:space="preserve">having an electron donor inductive effect greatly reduces the oxidation potential of </w:t>
      </w:r>
      <w:r w:rsidR="007B71B8" w:rsidRPr="00F22C55">
        <w:rPr>
          <w:color w:val="252525"/>
          <w:sz w:val="20"/>
          <w:szCs w:val="20"/>
        </w:rPr>
        <w:t>corresponding</w:t>
      </w:r>
      <w:r w:rsidRPr="00F22C55">
        <w:rPr>
          <w:color w:val="252525"/>
          <w:sz w:val="20"/>
          <w:szCs w:val="20"/>
        </w:rPr>
        <w:t xml:space="preserve"> polymers [31]. M. </w:t>
      </w:r>
      <w:proofErr w:type="spellStart"/>
      <w:r w:rsidRPr="00F22C55">
        <w:rPr>
          <w:color w:val="252525"/>
          <w:sz w:val="20"/>
          <w:szCs w:val="20"/>
        </w:rPr>
        <w:t>Arvand</w:t>
      </w:r>
      <w:proofErr w:type="spellEnd"/>
      <w:r w:rsidRPr="00F22C55">
        <w:rPr>
          <w:color w:val="252525"/>
          <w:sz w:val="20"/>
          <w:szCs w:val="20"/>
        </w:rPr>
        <w:t xml:space="preserve"> et al. [32] created an Ag-NPs/P3MT modified electrode by electro-polymerizing P3MT in the presence of AgNO</w:t>
      </w:r>
      <w:r w:rsidRPr="00F22C55">
        <w:rPr>
          <w:color w:val="252525"/>
          <w:sz w:val="20"/>
          <w:szCs w:val="20"/>
          <w:vertAlign w:val="subscript"/>
        </w:rPr>
        <w:t>3</w:t>
      </w:r>
      <w:r w:rsidRPr="00F22C55">
        <w:rPr>
          <w:color w:val="252525"/>
          <w:sz w:val="20"/>
          <w:szCs w:val="20"/>
        </w:rPr>
        <w:t xml:space="preserve"> on the surface of GCE for sensing galantamine </w:t>
      </w:r>
      <w:hyperlink r:id="rId12" w:history="1">
        <w:r w:rsidRPr="00F22C55">
          <w:rPr>
            <w:rStyle w:val="Hyperlink"/>
            <w:color w:val="252525"/>
            <w:sz w:val="20"/>
            <w:szCs w:val="20"/>
            <w:u w:val="none"/>
          </w:rPr>
          <w:t>hydrobromide</w:t>
        </w:r>
      </w:hyperlink>
      <w:r w:rsidRPr="00F22C55">
        <w:rPr>
          <w:color w:val="252525"/>
          <w:sz w:val="20"/>
          <w:szCs w:val="20"/>
        </w:rPr>
        <w:t xml:space="preserve"> (Gal). The fabricated electrode displayed exceptional electrochemical catalytic activity and considerably increased the oxidation peak current of Gal in comparison to pure and modified P3MT electrodes. When used with differential pulse voltammetry to detect Gal, the suggested electrode demonstrated good sensing capability over a concentration range of 1.0–700 </w:t>
      </w:r>
      <w:proofErr w:type="spellStart"/>
      <w:r w:rsidRPr="00F22C55">
        <w:rPr>
          <w:color w:val="252525"/>
          <w:sz w:val="20"/>
          <w:szCs w:val="20"/>
        </w:rPr>
        <w:t>μM</w:t>
      </w:r>
      <w:proofErr w:type="spellEnd"/>
      <w:r w:rsidRPr="00F22C55">
        <w:rPr>
          <w:color w:val="252525"/>
          <w:sz w:val="20"/>
          <w:szCs w:val="20"/>
        </w:rPr>
        <w:t xml:space="preserve"> with an LOD of 0.18 </w:t>
      </w:r>
      <w:proofErr w:type="spellStart"/>
      <w:r w:rsidRPr="00F22C55">
        <w:rPr>
          <w:color w:val="252525"/>
          <w:sz w:val="20"/>
          <w:szCs w:val="20"/>
        </w:rPr>
        <w:t>μM</w:t>
      </w:r>
      <w:proofErr w:type="spellEnd"/>
      <w:r w:rsidRPr="00F22C55">
        <w:rPr>
          <w:color w:val="252525"/>
          <w:sz w:val="20"/>
          <w:szCs w:val="20"/>
        </w:rPr>
        <w:t>. Last but not least, the superb results demonstrated that the modified electrode can be successfully employed to measure</w:t>
      </w:r>
      <w:r w:rsidR="000D6AE6" w:rsidRPr="00F22C55">
        <w:rPr>
          <w:color w:val="252525"/>
          <w:sz w:val="20"/>
          <w:szCs w:val="20"/>
        </w:rPr>
        <w:t xml:space="preserve"> quantity of </w:t>
      </w:r>
      <w:r w:rsidRPr="00F22C55">
        <w:rPr>
          <w:color w:val="252525"/>
          <w:sz w:val="20"/>
          <w:szCs w:val="20"/>
        </w:rPr>
        <w:t xml:space="preserve">Gal in human fluid near the spinal cord and </w:t>
      </w:r>
      <w:proofErr w:type="spellStart"/>
      <w:proofErr w:type="gramStart"/>
      <w:r w:rsidRPr="00F22C55">
        <w:rPr>
          <w:color w:val="252525"/>
          <w:sz w:val="20"/>
          <w:szCs w:val="20"/>
        </w:rPr>
        <w:t>brain.On</w:t>
      </w:r>
      <w:proofErr w:type="spellEnd"/>
      <w:proofErr w:type="gramEnd"/>
      <w:r w:rsidRPr="00F22C55">
        <w:rPr>
          <w:color w:val="252525"/>
          <w:sz w:val="20"/>
          <w:szCs w:val="20"/>
        </w:rPr>
        <w:t xml:space="preserve"> this premise, F. Tian et al. [33] developed a range of PEDOT-Gr composites using electrochemical polymerization of PEDOT on Gr (graphene) sheets. The formation of composites of PEDOT-Gr was validate</w:t>
      </w:r>
      <w:r w:rsidR="00275257" w:rsidRPr="00F22C55">
        <w:rPr>
          <w:color w:val="252525"/>
          <w:sz w:val="20"/>
          <w:szCs w:val="20"/>
        </w:rPr>
        <w:t>d by XRD and FTIR spectroscopy.</w:t>
      </w:r>
      <w:r w:rsidRPr="00F22C55">
        <w:rPr>
          <w:color w:val="252525"/>
          <w:sz w:val="20"/>
          <w:szCs w:val="20"/>
        </w:rPr>
        <w:t xml:space="preserve"> SEM </w:t>
      </w:r>
      <w:r w:rsidR="00275257" w:rsidRPr="00F22C55">
        <w:rPr>
          <w:color w:val="252525"/>
          <w:sz w:val="20"/>
          <w:szCs w:val="20"/>
        </w:rPr>
        <w:t xml:space="preserve">results </w:t>
      </w:r>
      <w:r w:rsidRPr="00F22C55">
        <w:rPr>
          <w:color w:val="252525"/>
          <w:sz w:val="20"/>
          <w:szCs w:val="20"/>
        </w:rPr>
        <w:t xml:space="preserve">confirmed the </w:t>
      </w:r>
      <w:r w:rsidR="0034757B" w:rsidRPr="00F22C55">
        <w:rPr>
          <w:color w:val="252525"/>
          <w:sz w:val="20"/>
          <w:szCs w:val="20"/>
        </w:rPr>
        <w:t>production</w:t>
      </w:r>
      <w:r w:rsidRPr="00F22C55">
        <w:rPr>
          <w:color w:val="252525"/>
          <w:sz w:val="20"/>
          <w:szCs w:val="20"/>
        </w:rPr>
        <w:t xml:space="preserve"> of 1D PEDOT structures that were about 200 nm in diameter. For concurrent detection of nitrite, resorcinol (RC), hydroquinone (HQ), and catechol (CC)</w:t>
      </w:r>
      <w:r w:rsidR="00275257" w:rsidRPr="00F22C55">
        <w:rPr>
          <w:color w:val="252525"/>
          <w:sz w:val="20"/>
          <w:szCs w:val="20"/>
        </w:rPr>
        <w:t>,</w:t>
      </w:r>
      <w:r w:rsidRPr="00F22C55">
        <w:rPr>
          <w:color w:val="252525"/>
          <w:sz w:val="20"/>
          <w:szCs w:val="20"/>
        </w:rPr>
        <w:t xml:space="preserve"> 1D PEDOT-Gr composites were employed. These composites demonstrated that the separation </w:t>
      </w:r>
      <w:r w:rsidR="00275257" w:rsidRPr="00F22C55">
        <w:rPr>
          <w:color w:val="252525"/>
          <w:sz w:val="20"/>
          <w:szCs w:val="20"/>
        </w:rPr>
        <w:t>between peaks of HQ, CC, RC and</w:t>
      </w:r>
      <w:r w:rsidRPr="00F22C55">
        <w:rPr>
          <w:color w:val="252525"/>
          <w:sz w:val="20"/>
          <w:szCs w:val="20"/>
        </w:rPr>
        <w:t xml:space="preserve"> nitrite and RC was 108 mV, 392 mV, and 188 mV, respectively. The strong electrocatalytic activity, quick response time, high selectivity, and extended life of the 1D PEDOT-graphene composite were all demonstrated.</w:t>
      </w:r>
      <w:r w:rsidR="00207E15">
        <w:rPr>
          <w:color w:val="252525"/>
          <w:sz w:val="20"/>
          <w:szCs w:val="20"/>
        </w:rPr>
        <w:t xml:space="preserve"> </w:t>
      </w:r>
      <w:r w:rsidRPr="00F22C55">
        <w:rPr>
          <w:color w:val="252525"/>
          <w:sz w:val="20"/>
          <w:szCs w:val="20"/>
        </w:rPr>
        <w:t xml:space="preserve">Hybrid composite </w:t>
      </w:r>
      <w:proofErr w:type="spellStart"/>
      <w:r w:rsidRPr="00F22C55">
        <w:rPr>
          <w:color w:val="252525"/>
          <w:sz w:val="20"/>
          <w:szCs w:val="20"/>
        </w:rPr>
        <w:t>PMeTh</w:t>
      </w:r>
      <w:proofErr w:type="spellEnd"/>
      <w:r w:rsidRPr="00F22C55">
        <w:rPr>
          <w:color w:val="252525"/>
          <w:sz w:val="20"/>
          <w:szCs w:val="20"/>
        </w:rPr>
        <w:t xml:space="preserve"> consisting of conducting polymers poly(3-methythiophene) and PCN-222 (Fe) was </w:t>
      </w:r>
      <w:r w:rsidR="0034757B" w:rsidRPr="00F22C55">
        <w:rPr>
          <w:color w:val="252525"/>
          <w:sz w:val="20"/>
          <w:szCs w:val="20"/>
        </w:rPr>
        <w:t>fabricated</w:t>
      </w:r>
      <w:r w:rsidRPr="00F22C55">
        <w:rPr>
          <w:color w:val="252525"/>
          <w:sz w:val="20"/>
          <w:szCs w:val="20"/>
        </w:rPr>
        <w:t xml:space="preserve"> by Y. Chen et al. [34] for L-dopa (levodopa) detection by using in situ polymerization. Poly(3-methythiophene) was used to collect and transfer the charge, and PCN-222(Fe) served as the electrocatalytic site. The composite so formed had a great sensitivity of 1.868 and </w:t>
      </w:r>
      <w:r w:rsidR="003D5EF2" w:rsidRPr="00F22C55">
        <w:rPr>
          <w:color w:val="252525"/>
          <w:sz w:val="20"/>
          <w:szCs w:val="20"/>
        </w:rPr>
        <w:t xml:space="preserve">0.778 </w:t>
      </w:r>
      <w:proofErr w:type="spellStart"/>
      <w:r w:rsidR="003D5EF2" w:rsidRPr="00F22C55">
        <w:rPr>
          <w:color w:val="252525"/>
          <w:sz w:val="20"/>
          <w:szCs w:val="20"/>
        </w:rPr>
        <w:t>μ</w:t>
      </w:r>
      <w:r w:rsidRPr="00F22C55">
        <w:rPr>
          <w:color w:val="252525"/>
          <w:sz w:val="20"/>
          <w:szCs w:val="20"/>
        </w:rPr>
        <w:t>A</w:t>
      </w:r>
      <w:proofErr w:type="spellEnd"/>
      <w:r w:rsidRPr="00F22C55">
        <w:rPr>
          <w:color w:val="252525"/>
          <w:sz w:val="20"/>
          <w:szCs w:val="20"/>
        </w:rPr>
        <w:t xml:space="preserve"> </w:t>
      </w:r>
      <w:r w:rsidRPr="00F22C55">
        <w:rPr>
          <w:rFonts w:ascii="Cambria Math" w:hAnsi="Cambria Math" w:cs="Cambria Math"/>
          <w:color w:val="252525"/>
          <w:sz w:val="20"/>
          <w:szCs w:val="20"/>
        </w:rPr>
        <w:t>⋅</w:t>
      </w:r>
      <w:r w:rsidRPr="00F22C55">
        <w:rPr>
          <w:color w:val="252525"/>
          <w:sz w:val="20"/>
          <w:szCs w:val="20"/>
        </w:rPr>
        <w:t xml:space="preserve"> μM</w:t>
      </w:r>
      <w:r w:rsidRPr="00F22C55">
        <w:rPr>
          <w:color w:val="252525"/>
          <w:sz w:val="20"/>
          <w:szCs w:val="20"/>
          <w:vertAlign w:val="superscript"/>
        </w:rPr>
        <w:t>−</w:t>
      </w:r>
      <w:r w:rsidR="00F023E6" w:rsidRPr="00F22C55">
        <w:rPr>
          <w:color w:val="252525"/>
          <w:sz w:val="20"/>
          <w:szCs w:val="20"/>
          <w:vertAlign w:val="superscript"/>
        </w:rPr>
        <w:t>1</w:t>
      </w:r>
      <w:r w:rsidR="00F023E6" w:rsidRPr="00F22C55">
        <w:rPr>
          <w:color w:val="252525"/>
          <w:sz w:val="20"/>
          <w:szCs w:val="20"/>
        </w:rPr>
        <w:t xml:space="preserve"> cm</w:t>
      </w:r>
      <w:r w:rsidRPr="00F22C55">
        <w:rPr>
          <w:color w:val="252525"/>
          <w:sz w:val="20"/>
          <w:szCs w:val="20"/>
          <w:vertAlign w:val="superscript"/>
        </w:rPr>
        <w:t>−2</w:t>
      </w:r>
      <w:r w:rsidRPr="00F22C55">
        <w:rPr>
          <w:color w:val="252525"/>
          <w:sz w:val="20"/>
          <w:szCs w:val="20"/>
        </w:rPr>
        <w:t xml:space="preserve"> for concentrations ranging, correspondingly from</w:t>
      </w:r>
      <w:r w:rsidR="00F023E6" w:rsidRPr="00F22C55">
        <w:rPr>
          <w:color w:val="252525"/>
          <w:sz w:val="20"/>
          <w:szCs w:val="20"/>
        </w:rPr>
        <w:t> 0.05</w:t>
      </w:r>
      <w:r w:rsidRPr="00F22C55">
        <w:rPr>
          <w:color w:val="252525"/>
          <w:sz w:val="20"/>
          <w:szCs w:val="20"/>
        </w:rPr>
        <w:t xml:space="preserve"> to 7.0 and 7.00 to 100 </w:t>
      </w:r>
      <w:proofErr w:type="spellStart"/>
      <w:r w:rsidRPr="00F22C55">
        <w:rPr>
          <w:color w:val="252525"/>
          <w:sz w:val="20"/>
          <w:szCs w:val="20"/>
        </w:rPr>
        <w:t>μmol</w:t>
      </w:r>
      <w:proofErr w:type="spellEnd"/>
      <w:r w:rsidRPr="00F22C55">
        <w:rPr>
          <w:color w:val="252525"/>
          <w:sz w:val="20"/>
          <w:szCs w:val="20"/>
        </w:rPr>
        <w:t xml:space="preserve"> </w:t>
      </w:r>
      <w:r w:rsidRPr="00F22C55">
        <w:rPr>
          <w:rFonts w:ascii="Cambria Math" w:hAnsi="Cambria Math" w:cs="Cambria Math"/>
          <w:color w:val="252525"/>
          <w:sz w:val="20"/>
          <w:szCs w:val="20"/>
        </w:rPr>
        <w:t>⋅</w:t>
      </w:r>
      <w:r w:rsidRPr="00F22C55">
        <w:rPr>
          <w:color w:val="252525"/>
          <w:sz w:val="20"/>
          <w:szCs w:val="20"/>
        </w:rPr>
        <w:t xml:space="preserve"> L</w:t>
      </w:r>
      <w:r w:rsidRPr="00F22C55">
        <w:rPr>
          <w:color w:val="252525"/>
          <w:sz w:val="20"/>
          <w:szCs w:val="20"/>
          <w:vertAlign w:val="superscript"/>
        </w:rPr>
        <w:t>−1</w:t>
      </w:r>
      <w:r w:rsidRPr="00F22C55">
        <w:rPr>
          <w:color w:val="252525"/>
          <w:sz w:val="20"/>
          <w:szCs w:val="20"/>
        </w:rPr>
        <w:t xml:space="preserve"> for L-dopa detection. The LOD found for these sensors was 2 nmol/L. These were found to exhibit great stability after 120 cycles.</w:t>
      </w:r>
      <w:r w:rsidR="00207E15">
        <w:rPr>
          <w:color w:val="252525"/>
          <w:sz w:val="20"/>
          <w:szCs w:val="20"/>
        </w:rPr>
        <w:t xml:space="preserve"> </w:t>
      </w:r>
      <w:r w:rsidRPr="00F22C55">
        <w:rPr>
          <w:color w:val="252525"/>
          <w:sz w:val="20"/>
          <w:szCs w:val="20"/>
        </w:rPr>
        <w:t>By combining the special qualities of ZrO</w:t>
      </w:r>
      <w:r w:rsidRPr="00F22C55">
        <w:rPr>
          <w:color w:val="252525"/>
          <w:sz w:val="20"/>
          <w:szCs w:val="20"/>
          <w:vertAlign w:val="subscript"/>
        </w:rPr>
        <w:t xml:space="preserve">2 </w:t>
      </w:r>
      <w:r w:rsidRPr="00F22C55">
        <w:rPr>
          <w:color w:val="252525"/>
          <w:sz w:val="20"/>
          <w:szCs w:val="20"/>
        </w:rPr>
        <w:t xml:space="preserve">and PEDOT NPs, </w:t>
      </w:r>
      <w:proofErr w:type="spellStart"/>
      <w:r w:rsidRPr="00F22C55">
        <w:rPr>
          <w:color w:val="252525"/>
          <w:sz w:val="20"/>
          <w:szCs w:val="20"/>
        </w:rPr>
        <w:t>Arvand</w:t>
      </w:r>
      <w:proofErr w:type="spellEnd"/>
      <w:r w:rsidRPr="00F22C55">
        <w:rPr>
          <w:color w:val="252525"/>
          <w:sz w:val="20"/>
          <w:szCs w:val="20"/>
        </w:rPr>
        <w:t xml:space="preserve"> et al. [35] created an electrochemical method for detecting progesterone. </w:t>
      </w:r>
      <w:r w:rsidR="0034757B" w:rsidRPr="00F22C55">
        <w:rPr>
          <w:color w:val="252525"/>
          <w:sz w:val="20"/>
          <w:szCs w:val="20"/>
        </w:rPr>
        <w:t>The nanocomposite was created by using the CV approach of electrodeposition.</w:t>
      </w:r>
      <w:r w:rsidRPr="00F22C55">
        <w:rPr>
          <w:color w:val="252525"/>
          <w:sz w:val="20"/>
          <w:szCs w:val="20"/>
        </w:rPr>
        <w:t xml:space="preserve"> The surface areas of the modified electrode and the unmodified electrode were 0.035 cm</w:t>
      </w:r>
      <w:r w:rsidRPr="00F22C55">
        <w:rPr>
          <w:color w:val="252525"/>
          <w:sz w:val="20"/>
          <w:szCs w:val="20"/>
          <w:vertAlign w:val="superscript"/>
        </w:rPr>
        <w:t>2</w:t>
      </w:r>
      <w:r w:rsidRPr="00F22C55">
        <w:rPr>
          <w:color w:val="252525"/>
          <w:sz w:val="20"/>
          <w:szCs w:val="20"/>
        </w:rPr>
        <w:t xml:space="preserve"> and 0.017 cm</w:t>
      </w:r>
      <w:r w:rsidRPr="00F22C55">
        <w:rPr>
          <w:color w:val="252525"/>
          <w:sz w:val="20"/>
          <w:szCs w:val="20"/>
          <w:vertAlign w:val="superscript"/>
        </w:rPr>
        <w:t>2</w:t>
      </w:r>
      <w:r w:rsidRPr="00F22C55">
        <w:rPr>
          <w:color w:val="252525"/>
          <w:sz w:val="20"/>
          <w:szCs w:val="20"/>
        </w:rPr>
        <w:t>,</w:t>
      </w:r>
      <w:r w:rsidRPr="00F22C55">
        <w:rPr>
          <w:color w:val="252525"/>
          <w:sz w:val="20"/>
          <w:szCs w:val="20"/>
          <w:vertAlign w:val="superscript"/>
        </w:rPr>
        <w:t xml:space="preserve"> </w:t>
      </w:r>
      <w:r w:rsidRPr="00F22C55">
        <w:rPr>
          <w:color w:val="252525"/>
          <w:sz w:val="20"/>
          <w:szCs w:val="20"/>
        </w:rPr>
        <w:t>respectively. The reason behind the greater surface area of the modified electrode was explained in terms of the strong compatibility of PEDOTs with ZrO</w:t>
      </w:r>
      <w:r w:rsidRPr="00F22C55">
        <w:rPr>
          <w:color w:val="252525"/>
          <w:sz w:val="20"/>
          <w:szCs w:val="20"/>
          <w:vertAlign w:val="subscript"/>
        </w:rPr>
        <w:t>2</w:t>
      </w:r>
      <w:r w:rsidRPr="00F22C55">
        <w:rPr>
          <w:color w:val="252525"/>
          <w:sz w:val="20"/>
          <w:szCs w:val="20"/>
        </w:rPr>
        <w:t xml:space="preserve"> NPs. </w:t>
      </w:r>
      <w:r w:rsidR="00026C25" w:rsidRPr="00F22C55">
        <w:rPr>
          <w:color w:val="252525"/>
          <w:sz w:val="20"/>
          <w:szCs w:val="20"/>
        </w:rPr>
        <w:t>D</w:t>
      </w:r>
      <w:r w:rsidRPr="00F22C55">
        <w:rPr>
          <w:color w:val="252525"/>
          <w:sz w:val="20"/>
          <w:szCs w:val="20"/>
        </w:rPr>
        <w:t>istinct oxidation peak at 1.05 V</w:t>
      </w:r>
      <w:r w:rsidR="00026C25" w:rsidRPr="00F22C55">
        <w:rPr>
          <w:color w:val="252525"/>
          <w:sz w:val="20"/>
          <w:szCs w:val="20"/>
        </w:rPr>
        <w:t xml:space="preserve"> was observed</w:t>
      </w:r>
      <w:r w:rsidRPr="00F22C55">
        <w:rPr>
          <w:color w:val="252525"/>
          <w:sz w:val="20"/>
          <w:szCs w:val="20"/>
        </w:rPr>
        <w:t xml:space="preserve"> </w:t>
      </w:r>
      <w:r w:rsidR="00026C25" w:rsidRPr="00F22C55">
        <w:rPr>
          <w:color w:val="252525"/>
          <w:sz w:val="20"/>
          <w:szCs w:val="20"/>
        </w:rPr>
        <w:t xml:space="preserve">in concentration range lying </w:t>
      </w:r>
      <w:r w:rsidRPr="00F22C55">
        <w:rPr>
          <w:color w:val="252525"/>
          <w:sz w:val="20"/>
          <w:szCs w:val="20"/>
        </w:rPr>
        <w:t xml:space="preserve">between 1 to 100 </w:t>
      </w:r>
      <w:proofErr w:type="spellStart"/>
      <w:r w:rsidRPr="00F22C55">
        <w:rPr>
          <w:color w:val="252525"/>
          <w:sz w:val="20"/>
          <w:szCs w:val="20"/>
        </w:rPr>
        <w:t>nM</w:t>
      </w:r>
      <w:proofErr w:type="spellEnd"/>
      <w:r w:rsidRPr="00F22C55">
        <w:rPr>
          <w:color w:val="252525"/>
          <w:sz w:val="20"/>
          <w:szCs w:val="20"/>
        </w:rPr>
        <w:t xml:space="preserve"> and 100 to 6 ×10</w:t>
      </w:r>
      <w:r w:rsidRPr="00F22C55">
        <w:rPr>
          <w:color w:val="252525"/>
          <w:sz w:val="20"/>
          <w:szCs w:val="20"/>
          <w:vertAlign w:val="superscript"/>
        </w:rPr>
        <w:t>3</w:t>
      </w:r>
      <w:r w:rsidRPr="00F22C55">
        <w:rPr>
          <w:color w:val="252525"/>
          <w:sz w:val="20"/>
          <w:szCs w:val="20"/>
        </w:rPr>
        <w:t xml:space="preserve"> </w:t>
      </w:r>
      <w:proofErr w:type="spellStart"/>
      <w:r w:rsidRPr="00F22C55">
        <w:rPr>
          <w:color w:val="252525"/>
          <w:sz w:val="20"/>
          <w:szCs w:val="20"/>
        </w:rPr>
        <w:t>nM</w:t>
      </w:r>
      <w:proofErr w:type="spellEnd"/>
      <w:r w:rsidR="00026C25" w:rsidRPr="00F22C55">
        <w:rPr>
          <w:color w:val="252525"/>
          <w:sz w:val="20"/>
          <w:szCs w:val="20"/>
        </w:rPr>
        <w:t xml:space="preserve"> using DPV</w:t>
      </w:r>
      <w:r w:rsidRPr="00F22C55">
        <w:rPr>
          <w:color w:val="252525"/>
          <w:sz w:val="20"/>
          <w:szCs w:val="20"/>
        </w:rPr>
        <w:t xml:space="preserve">. It was determined that the LOD was 0.32 </w:t>
      </w:r>
      <w:proofErr w:type="spellStart"/>
      <w:r w:rsidRPr="00F22C55">
        <w:rPr>
          <w:color w:val="252525"/>
          <w:sz w:val="20"/>
          <w:szCs w:val="20"/>
        </w:rPr>
        <w:t>nM.</w:t>
      </w:r>
      <w:proofErr w:type="spellEnd"/>
      <w:r w:rsidRPr="00F22C55">
        <w:rPr>
          <w:color w:val="252525"/>
          <w:sz w:val="20"/>
          <w:szCs w:val="20"/>
        </w:rPr>
        <w:t xml:space="preserve"> Without complicated sample preparation, it was successfully used to determine the presence of progesterone in pharmaceutical and biological specimens.</w:t>
      </w:r>
      <w:r w:rsidR="00026C25" w:rsidRPr="00F22C55">
        <w:rPr>
          <w:color w:val="252525"/>
          <w:sz w:val="20"/>
          <w:szCs w:val="20"/>
        </w:rPr>
        <w:t xml:space="preserve"> </w:t>
      </w:r>
    </w:p>
    <w:p w14:paraId="29A0C14D" w14:textId="77777777" w:rsidR="00713FA2" w:rsidRPr="00F22C55" w:rsidRDefault="00713FA2" w:rsidP="009B4296">
      <w:pPr>
        <w:spacing w:line="240" w:lineRule="auto"/>
        <w:jc w:val="both"/>
        <w:rPr>
          <w:rFonts w:ascii="Times New Roman" w:hAnsi="Times New Roman" w:cs="Times New Roman"/>
          <w:sz w:val="20"/>
          <w:szCs w:val="20"/>
        </w:rPr>
      </w:pPr>
    </w:p>
    <w:p w14:paraId="608320E0" w14:textId="69ACEA2D" w:rsidR="009354C2" w:rsidRPr="00BD00DF" w:rsidRDefault="009354C2" w:rsidP="003D5EF2">
      <w:pPr>
        <w:spacing w:line="240" w:lineRule="auto"/>
        <w:jc w:val="center"/>
        <w:rPr>
          <w:rFonts w:ascii="Times New Roman" w:hAnsi="Times New Roman" w:cs="Times New Roman"/>
          <w:b/>
          <w:bCs/>
          <w:sz w:val="20"/>
          <w:szCs w:val="20"/>
        </w:rPr>
      </w:pPr>
      <w:r w:rsidRPr="00BD00DF">
        <w:rPr>
          <w:rFonts w:ascii="Times New Roman" w:hAnsi="Times New Roman" w:cs="Times New Roman"/>
          <w:b/>
          <w:bCs/>
          <w:sz w:val="20"/>
          <w:szCs w:val="20"/>
        </w:rPr>
        <w:t xml:space="preserve">Table 2: </w:t>
      </w:r>
      <w:r w:rsidR="00983A5F" w:rsidRPr="00BD00DF">
        <w:rPr>
          <w:rFonts w:ascii="Times New Roman" w:hAnsi="Times New Roman" w:cs="Times New Roman"/>
          <w:b/>
          <w:bCs/>
          <w:sz w:val="20"/>
          <w:szCs w:val="20"/>
        </w:rPr>
        <w:t xml:space="preserve">Electrochemical sensors employing </w:t>
      </w:r>
      <w:proofErr w:type="spellStart"/>
      <w:r w:rsidR="00983A5F" w:rsidRPr="00BD00DF">
        <w:rPr>
          <w:rFonts w:ascii="Times New Roman" w:hAnsi="Times New Roman" w:cs="Times New Roman"/>
          <w:b/>
          <w:bCs/>
          <w:sz w:val="20"/>
          <w:szCs w:val="20"/>
        </w:rPr>
        <w:t>PTh</w:t>
      </w:r>
      <w:proofErr w:type="spellEnd"/>
      <w:r w:rsidR="00983A5F" w:rsidRPr="00BD00DF">
        <w:rPr>
          <w:rFonts w:ascii="Times New Roman" w:hAnsi="Times New Roman" w:cs="Times New Roman"/>
          <w:b/>
          <w:bCs/>
          <w:sz w:val="20"/>
          <w:szCs w:val="20"/>
        </w:rPr>
        <w:t xml:space="preserve"> derivates</w:t>
      </w:r>
    </w:p>
    <w:tbl>
      <w:tblPr>
        <w:tblStyle w:val="TableGrid"/>
        <w:tblW w:w="9853" w:type="dxa"/>
        <w:tblLayout w:type="fixed"/>
        <w:tblLook w:val="04A0" w:firstRow="1" w:lastRow="0" w:firstColumn="1" w:lastColumn="0" w:noHBand="0" w:noVBand="1"/>
      </w:tblPr>
      <w:tblGrid>
        <w:gridCol w:w="1939"/>
        <w:gridCol w:w="1704"/>
        <w:gridCol w:w="2113"/>
        <w:gridCol w:w="1302"/>
        <w:gridCol w:w="2795"/>
      </w:tblGrid>
      <w:tr w:rsidR="006677F5" w:rsidRPr="00F22C55" w14:paraId="1A6A1DA1" w14:textId="77777777" w:rsidTr="006677F5">
        <w:trPr>
          <w:trHeight w:val="643"/>
        </w:trPr>
        <w:tc>
          <w:tcPr>
            <w:tcW w:w="1939" w:type="dxa"/>
          </w:tcPr>
          <w:p w14:paraId="21911110"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lastRenderedPageBreak/>
              <w:t>Nano components</w:t>
            </w:r>
          </w:p>
        </w:tc>
        <w:tc>
          <w:tcPr>
            <w:tcW w:w="1704" w:type="dxa"/>
          </w:tcPr>
          <w:p w14:paraId="55484490"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Method of detection</w:t>
            </w:r>
          </w:p>
        </w:tc>
        <w:tc>
          <w:tcPr>
            <w:tcW w:w="2113" w:type="dxa"/>
          </w:tcPr>
          <w:p w14:paraId="507B3987"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Analytes of interest</w:t>
            </w:r>
          </w:p>
        </w:tc>
        <w:tc>
          <w:tcPr>
            <w:tcW w:w="1302" w:type="dxa"/>
          </w:tcPr>
          <w:p w14:paraId="225ADB7E"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Linear range</w:t>
            </w:r>
          </w:p>
        </w:tc>
        <w:tc>
          <w:tcPr>
            <w:tcW w:w="2795" w:type="dxa"/>
          </w:tcPr>
          <w:p w14:paraId="12A33663"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References</w:t>
            </w:r>
          </w:p>
        </w:tc>
      </w:tr>
      <w:tr w:rsidR="006677F5" w:rsidRPr="00F22C55" w14:paraId="3C8D7A7D" w14:textId="77777777" w:rsidTr="006677F5">
        <w:trPr>
          <w:trHeight w:val="394"/>
        </w:trPr>
        <w:tc>
          <w:tcPr>
            <w:tcW w:w="1939" w:type="dxa"/>
          </w:tcPr>
          <w:p w14:paraId="73FF5CA9"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P3T/MNPs</w:t>
            </w:r>
          </w:p>
        </w:tc>
        <w:tc>
          <w:tcPr>
            <w:tcW w:w="1704" w:type="dxa"/>
          </w:tcPr>
          <w:p w14:paraId="2692C1EC"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Square wave voltammetry</w:t>
            </w:r>
          </w:p>
        </w:tc>
        <w:tc>
          <w:tcPr>
            <w:tcW w:w="2113" w:type="dxa"/>
          </w:tcPr>
          <w:p w14:paraId="67263E64" w14:textId="77777777" w:rsidR="006677F5" w:rsidRPr="00F22C55" w:rsidRDefault="003C1897"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Electropolymerization</w:t>
            </w:r>
            <w:proofErr w:type="spellEnd"/>
            <w:r w:rsidRPr="00F22C55">
              <w:rPr>
                <w:rFonts w:ascii="Times New Roman" w:hAnsi="Times New Roman" w:cs="Times New Roman"/>
                <w:sz w:val="20"/>
                <w:szCs w:val="20"/>
              </w:rPr>
              <w:t xml:space="preserve"> trailed </w:t>
            </w:r>
            <w:r w:rsidR="006677F5" w:rsidRPr="00F22C55">
              <w:rPr>
                <w:rFonts w:ascii="Times New Roman" w:hAnsi="Times New Roman" w:cs="Times New Roman"/>
                <w:sz w:val="20"/>
                <w:szCs w:val="20"/>
              </w:rPr>
              <w:t xml:space="preserve">by immersing the film produced in </w:t>
            </w:r>
            <w:r w:rsidRPr="00F22C55">
              <w:rPr>
                <w:rFonts w:ascii="Times New Roman" w:hAnsi="Times New Roman" w:cs="Times New Roman"/>
                <w:sz w:val="20"/>
                <w:szCs w:val="20"/>
              </w:rPr>
              <w:t xml:space="preserve">solution having </w:t>
            </w:r>
            <w:r w:rsidR="006677F5" w:rsidRPr="00F22C55">
              <w:rPr>
                <w:rFonts w:ascii="Times New Roman" w:hAnsi="Times New Roman" w:cs="Times New Roman"/>
                <w:sz w:val="20"/>
                <w:szCs w:val="20"/>
              </w:rPr>
              <w:t>metallic particles.</w:t>
            </w:r>
          </w:p>
          <w:p w14:paraId="4134835B" w14:textId="77777777" w:rsidR="006677F5" w:rsidRPr="00F22C55" w:rsidRDefault="006677F5" w:rsidP="009B4296">
            <w:pPr>
              <w:jc w:val="both"/>
              <w:rPr>
                <w:rFonts w:ascii="Times New Roman" w:hAnsi="Times New Roman" w:cs="Times New Roman"/>
                <w:sz w:val="20"/>
                <w:szCs w:val="20"/>
              </w:rPr>
            </w:pPr>
          </w:p>
        </w:tc>
        <w:tc>
          <w:tcPr>
            <w:tcW w:w="1302" w:type="dxa"/>
          </w:tcPr>
          <w:p w14:paraId="16A00BA9"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w:t>
            </w:r>
          </w:p>
        </w:tc>
        <w:tc>
          <w:tcPr>
            <w:tcW w:w="2795" w:type="dxa"/>
          </w:tcPr>
          <w:p w14:paraId="14EBFE75"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[30]</w:t>
            </w:r>
          </w:p>
        </w:tc>
      </w:tr>
      <w:tr w:rsidR="006677F5" w:rsidRPr="00F22C55" w14:paraId="068C9A51" w14:textId="77777777" w:rsidTr="006677F5">
        <w:trPr>
          <w:trHeight w:val="376"/>
        </w:trPr>
        <w:tc>
          <w:tcPr>
            <w:tcW w:w="1939" w:type="dxa"/>
          </w:tcPr>
          <w:p w14:paraId="1AA0D8CA" w14:textId="77777777" w:rsidR="006677F5" w:rsidRPr="00F22C55" w:rsidRDefault="006677F5"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AgNPs</w:t>
            </w:r>
            <w:proofErr w:type="spellEnd"/>
            <w:r w:rsidRPr="00F22C55">
              <w:rPr>
                <w:rFonts w:ascii="Times New Roman" w:hAnsi="Times New Roman" w:cs="Times New Roman"/>
                <w:sz w:val="20"/>
                <w:szCs w:val="20"/>
              </w:rPr>
              <w:t>/P3 MT</w:t>
            </w:r>
          </w:p>
        </w:tc>
        <w:tc>
          <w:tcPr>
            <w:tcW w:w="1704" w:type="dxa"/>
          </w:tcPr>
          <w:p w14:paraId="27A98CE2"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2E8E893A"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In situ </w:t>
            </w:r>
            <w:proofErr w:type="spellStart"/>
            <w:r w:rsidRPr="00F22C55">
              <w:rPr>
                <w:rFonts w:ascii="Times New Roman" w:hAnsi="Times New Roman" w:cs="Times New Roman"/>
                <w:sz w:val="20"/>
                <w:szCs w:val="20"/>
              </w:rPr>
              <w:t>electropolymerization</w:t>
            </w:r>
            <w:proofErr w:type="spellEnd"/>
          </w:p>
        </w:tc>
        <w:tc>
          <w:tcPr>
            <w:tcW w:w="1302" w:type="dxa"/>
          </w:tcPr>
          <w:p w14:paraId="2D3348B8"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1.0− 700 </w:t>
            </w:r>
            <w:proofErr w:type="spellStart"/>
            <w:r w:rsidRPr="00F22C55">
              <w:rPr>
                <w:rFonts w:ascii="Times New Roman" w:hAnsi="Times New Roman" w:cs="Times New Roman"/>
                <w:sz w:val="20"/>
                <w:szCs w:val="20"/>
              </w:rPr>
              <w:t>μM</w:t>
            </w:r>
            <w:proofErr w:type="spellEnd"/>
          </w:p>
        </w:tc>
        <w:tc>
          <w:tcPr>
            <w:tcW w:w="2795" w:type="dxa"/>
          </w:tcPr>
          <w:p w14:paraId="23797BBC"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[32]</w:t>
            </w:r>
          </w:p>
        </w:tc>
      </w:tr>
      <w:tr w:rsidR="006677F5" w:rsidRPr="00F22C55" w14:paraId="5F744526" w14:textId="77777777" w:rsidTr="006677F5">
        <w:trPr>
          <w:trHeight w:val="394"/>
        </w:trPr>
        <w:tc>
          <w:tcPr>
            <w:tcW w:w="1939" w:type="dxa"/>
          </w:tcPr>
          <w:p w14:paraId="5B08BFAF"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PCN-222(Fe) P3 MT</w:t>
            </w:r>
          </w:p>
        </w:tc>
        <w:tc>
          <w:tcPr>
            <w:tcW w:w="1704" w:type="dxa"/>
          </w:tcPr>
          <w:p w14:paraId="79AE877E"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3790F4B2"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in situ chemical polymerization</w:t>
            </w:r>
          </w:p>
        </w:tc>
        <w:tc>
          <w:tcPr>
            <w:tcW w:w="1302" w:type="dxa"/>
          </w:tcPr>
          <w:p w14:paraId="4F081752"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0.05−7.0 </w:t>
            </w:r>
            <w:proofErr w:type="spellStart"/>
            <w:r w:rsidRPr="00F22C55">
              <w:rPr>
                <w:rFonts w:ascii="Times New Roman" w:hAnsi="Times New Roman" w:cs="Times New Roman"/>
                <w:sz w:val="20"/>
                <w:szCs w:val="20"/>
              </w:rPr>
              <w:t>μmol</w:t>
            </w:r>
            <w:proofErr w:type="spellEnd"/>
            <w:r w:rsidRPr="00F22C55">
              <w:rPr>
                <w:rFonts w:ascii="Times New Roman" w:hAnsi="Times New Roman" w:cs="Times New Roman"/>
                <w:sz w:val="20"/>
                <w:szCs w:val="20"/>
              </w:rPr>
              <w:t xml:space="preserve"> L</w:t>
            </w:r>
            <w:r w:rsidRPr="00F22C55">
              <w:rPr>
                <w:rFonts w:ascii="Times New Roman" w:hAnsi="Times New Roman" w:cs="Times New Roman"/>
                <w:sz w:val="20"/>
                <w:szCs w:val="20"/>
                <w:vertAlign w:val="superscript"/>
              </w:rPr>
              <w:t>− 1</w:t>
            </w:r>
            <w:r w:rsidRPr="00F22C55">
              <w:rPr>
                <w:rFonts w:ascii="Times New Roman" w:hAnsi="Times New Roman" w:cs="Times New Roman"/>
                <w:sz w:val="20"/>
                <w:szCs w:val="20"/>
              </w:rPr>
              <w:t xml:space="preserve"> &amp; 7.00−100 </w:t>
            </w:r>
            <w:proofErr w:type="spellStart"/>
            <w:r w:rsidRPr="00F22C55">
              <w:rPr>
                <w:rFonts w:ascii="Times New Roman" w:hAnsi="Times New Roman" w:cs="Times New Roman"/>
                <w:sz w:val="20"/>
                <w:szCs w:val="20"/>
              </w:rPr>
              <w:t>μmol</w:t>
            </w:r>
            <w:proofErr w:type="spellEnd"/>
            <w:r w:rsidRPr="00F22C55">
              <w:rPr>
                <w:rFonts w:ascii="Times New Roman" w:hAnsi="Times New Roman" w:cs="Times New Roman"/>
                <w:sz w:val="20"/>
                <w:szCs w:val="20"/>
              </w:rPr>
              <w:t xml:space="preserve"> L</w:t>
            </w:r>
            <w:r w:rsidRPr="00F22C55">
              <w:rPr>
                <w:rFonts w:ascii="Times New Roman" w:hAnsi="Times New Roman" w:cs="Times New Roman"/>
                <w:sz w:val="20"/>
                <w:szCs w:val="20"/>
                <w:vertAlign w:val="superscript"/>
              </w:rPr>
              <w:t>-1</w:t>
            </w:r>
          </w:p>
        </w:tc>
        <w:tc>
          <w:tcPr>
            <w:tcW w:w="2795" w:type="dxa"/>
          </w:tcPr>
          <w:p w14:paraId="047389A6"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[33]</w:t>
            </w:r>
          </w:p>
        </w:tc>
      </w:tr>
      <w:tr w:rsidR="006677F5" w:rsidRPr="00F22C55" w14:paraId="6B8A5F17" w14:textId="77777777" w:rsidTr="006677F5">
        <w:trPr>
          <w:trHeight w:val="376"/>
        </w:trPr>
        <w:tc>
          <w:tcPr>
            <w:tcW w:w="1939" w:type="dxa"/>
          </w:tcPr>
          <w:p w14:paraId="0A8DA437" w14:textId="77777777" w:rsidR="006677F5" w:rsidRPr="00F22C55" w:rsidRDefault="006677F5" w:rsidP="00A84F84">
            <w:pPr>
              <w:ind w:left="142"/>
              <w:jc w:val="both"/>
              <w:rPr>
                <w:rFonts w:ascii="Times New Roman" w:hAnsi="Times New Roman" w:cs="Times New Roman"/>
                <w:sz w:val="20"/>
                <w:szCs w:val="20"/>
              </w:rPr>
            </w:pPr>
            <w:r w:rsidRPr="00F22C55">
              <w:rPr>
                <w:rFonts w:ascii="Times New Roman" w:hAnsi="Times New Roman" w:cs="Times New Roman"/>
                <w:sz w:val="20"/>
                <w:szCs w:val="20"/>
              </w:rPr>
              <w:t>PEDOT/ZrO</w:t>
            </w:r>
            <w:r w:rsidRPr="00F22C55">
              <w:rPr>
                <w:rFonts w:ascii="Times New Roman" w:hAnsi="Times New Roman" w:cs="Times New Roman"/>
                <w:sz w:val="20"/>
                <w:szCs w:val="20"/>
                <w:vertAlign w:val="subscript"/>
              </w:rPr>
              <w:t>2</w:t>
            </w:r>
          </w:p>
        </w:tc>
        <w:tc>
          <w:tcPr>
            <w:tcW w:w="1704" w:type="dxa"/>
          </w:tcPr>
          <w:p w14:paraId="76E18A8C"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458D2262"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One-pot electrochemical synthesis</w:t>
            </w:r>
          </w:p>
        </w:tc>
        <w:tc>
          <w:tcPr>
            <w:tcW w:w="1302" w:type="dxa"/>
          </w:tcPr>
          <w:p w14:paraId="526CD774"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1−100 &amp; 100− 6 × 10</w:t>
            </w:r>
            <w:r w:rsidRPr="00F22C55">
              <w:rPr>
                <w:rFonts w:ascii="Times New Roman" w:hAnsi="Times New Roman" w:cs="Times New Roman"/>
                <w:sz w:val="20"/>
                <w:szCs w:val="20"/>
                <w:vertAlign w:val="superscript"/>
              </w:rPr>
              <w:t>3</w:t>
            </w:r>
            <w:r w:rsidRPr="00F22C55">
              <w:rPr>
                <w:rFonts w:ascii="Times New Roman" w:hAnsi="Times New Roman" w:cs="Times New Roman"/>
                <w:sz w:val="20"/>
                <w:szCs w:val="20"/>
              </w:rPr>
              <w:t xml:space="preserve"> </w:t>
            </w:r>
            <w:proofErr w:type="spellStart"/>
            <w:r w:rsidRPr="00F22C55">
              <w:rPr>
                <w:rFonts w:ascii="Times New Roman" w:hAnsi="Times New Roman" w:cs="Times New Roman"/>
                <w:sz w:val="20"/>
                <w:szCs w:val="20"/>
              </w:rPr>
              <w:t>nM</w:t>
            </w:r>
            <w:proofErr w:type="spellEnd"/>
          </w:p>
        </w:tc>
        <w:tc>
          <w:tcPr>
            <w:tcW w:w="2795" w:type="dxa"/>
          </w:tcPr>
          <w:p w14:paraId="34924C6A"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[34]</w:t>
            </w:r>
          </w:p>
        </w:tc>
      </w:tr>
      <w:tr w:rsidR="006677F5" w:rsidRPr="00F22C55" w14:paraId="2BA686D7" w14:textId="77777777" w:rsidTr="006677F5">
        <w:trPr>
          <w:trHeight w:val="394"/>
        </w:trPr>
        <w:tc>
          <w:tcPr>
            <w:tcW w:w="1939" w:type="dxa"/>
          </w:tcPr>
          <w:p w14:paraId="366ED45E" w14:textId="502588AA"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PEDOT-G</w:t>
            </w:r>
            <w:r w:rsidR="00751B1B">
              <w:rPr>
                <w:rFonts w:ascii="Times New Roman" w:hAnsi="Times New Roman" w:cs="Times New Roman"/>
                <w:sz w:val="20"/>
                <w:szCs w:val="20"/>
              </w:rPr>
              <w:t>s</w:t>
            </w:r>
          </w:p>
        </w:tc>
        <w:tc>
          <w:tcPr>
            <w:tcW w:w="1704" w:type="dxa"/>
          </w:tcPr>
          <w:p w14:paraId="54D5D9E9"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2B15AF97"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In situ </w:t>
            </w:r>
            <w:proofErr w:type="spellStart"/>
            <w:r w:rsidRPr="00F22C55">
              <w:rPr>
                <w:rFonts w:ascii="Times New Roman" w:hAnsi="Times New Roman" w:cs="Times New Roman"/>
                <w:sz w:val="20"/>
                <w:szCs w:val="20"/>
              </w:rPr>
              <w:t>electropolymerization</w:t>
            </w:r>
            <w:proofErr w:type="spellEnd"/>
          </w:p>
        </w:tc>
        <w:tc>
          <w:tcPr>
            <w:tcW w:w="1302" w:type="dxa"/>
          </w:tcPr>
          <w:p w14:paraId="79FDF590"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5–250, 6–2000, 0.4–350, and 2–2500 </w:t>
            </w:r>
            <w:proofErr w:type="spellStart"/>
            <w:r w:rsidRPr="00F22C55">
              <w:rPr>
                <w:rFonts w:ascii="Times New Roman" w:hAnsi="Times New Roman" w:cs="Times New Roman"/>
                <w:sz w:val="20"/>
                <w:szCs w:val="20"/>
              </w:rPr>
              <w:t>μM</w:t>
            </w:r>
            <w:proofErr w:type="spellEnd"/>
            <w:r w:rsidRPr="00F22C55">
              <w:rPr>
                <w:rFonts w:ascii="Times New Roman" w:hAnsi="Times New Roman" w:cs="Times New Roman"/>
                <w:sz w:val="20"/>
                <w:szCs w:val="20"/>
              </w:rPr>
              <w:t xml:space="preserve"> for HQ, RC CC, and NO</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vertAlign w:val="superscript"/>
              </w:rPr>
              <w:t>−</w:t>
            </w:r>
            <w:r w:rsidRPr="00F22C55">
              <w:rPr>
                <w:rFonts w:ascii="Times New Roman" w:hAnsi="Times New Roman" w:cs="Times New Roman"/>
                <w:sz w:val="20"/>
                <w:szCs w:val="20"/>
              </w:rPr>
              <w:t xml:space="preserve"> respectively</w:t>
            </w:r>
          </w:p>
        </w:tc>
        <w:tc>
          <w:tcPr>
            <w:tcW w:w="2795" w:type="dxa"/>
          </w:tcPr>
          <w:p w14:paraId="1EC2A0FB"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[35]</w:t>
            </w:r>
          </w:p>
        </w:tc>
      </w:tr>
    </w:tbl>
    <w:p w14:paraId="2E8FAECA" w14:textId="77777777" w:rsidR="003C1897" w:rsidRPr="00F22C55" w:rsidRDefault="003C1897" w:rsidP="009B4296">
      <w:pPr>
        <w:spacing w:line="240" w:lineRule="auto"/>
        <w:jc w:val="both"/>
        <w:rPr>
          <w:rFonts w:ascii="Times New Roman" w:hAnsi="Times New Roman" w:cs="Times New Roman"/>
          <w:b/>
          <w:sz w:val="20"/>
          <w:szCs w:val="20"/>
        </w:rPr>
      </w:pPr>
    </w:p>
    <w:p w14:paraId="59313633" w14:textId="7053FCAD" w:rsidR="002E0D1C" w:rsidRPr="00A84F84" w:rsidRDefault="006C635E" w:rsidP="003A372F">
      <w:pPr>
        <w:pStyle w:val="ListParagraph"/>
        <w:numPr>
          <w:ilvl w:val="0"/>
          <w:numId w:val="16"/>
        </w:numPr>
        <w:spacing w:line="240" w:lineRule="auto"/>
        <w:ind w:left="142" w:hanging="142"/>
        <w:jc w:val="center"/>
        <w:rPr>
          <w:rFonts w:ascii="Times New Roman" w:eastAsia="Times New Roman" w:hAnsi="Times New Roman" w:cs="Times New Roman"/>
          <w:color w:val="374151"/>
          <w:sz w:val="20"/>
          <w:szCs w:val="20"/>
        </w:rPr>
      </w:pPr>
      <w:r w:rsidRPr="00A84F84">
        <w:rPr>
          <w:rFonts w:ascii="Times New Roman" w:hAnsi="Times New Roman" w:cs="Times New Roman"/>
          <w:b/>
          <w:sz w:val="20"/>
          <w:szCs w:val="20"/>
        </w:rPr>
        <w:t>Conclusion</w:t>
      </w:r>
    </w:p>
    <w:p w14:paraId="4FF932EB" w14:textId="77777777" w:rsidR="006C635E" w:rsidRPr="00F22C55" w:rsidRDefault="006C635E" w:rsidP="00A84F84">
      <w:pPr>
        <w:spacing w:line="240" w:lineRule="auto"/>
        <w:ind w:firstLine="410"/>
        <w:jc w:val="both"/>
        <w:rPr>
          <w:rFonts w:ascii="Times New Roman" w:hAnsi="Times New Roman" w:cs="Times New Roman"/>
          <w:sz w:val="20"/>
          <w:szCs w:val="20"/>
        </w:rPr>
      </w:pPr>
      <w:r w:rsidRPr="00F22C55">
        <w:rPr>
          <w:rFonts w:ascii="Times New Roman" w:hAnsi="Times New Roman" w:cs="Times New Roman"/>
          <w:sz w:val="20"/>
          <w:szCs w:val="20"/>
        </w:rPr>
        <w:t xml:space="preserve">Nanocomposites composed of </w:t>
      </w: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 xml:space="preserve"> exhibit enhanced </w:t>
      </w:r>
      <w:r w:rsidR="00657454" w:rsidRPr="00F22C55">
        <w:rPr>
          <w:rFonts w:ascii="Times New Roman" w:hAnsi="Times New Roman" w:cs="Times New Roman"/>
          <w:sz w:val="20"/>
          <w:szCs w:val="20"/>
        </w:rPr>
        <w:t xml:space="preserve">optical, </w:t>
      </w:r>
      <w:r w:rsidRPr="00F22C55">
        <w:rPr>
          <w:rFonts w:ascii="Times New Roman" w:hAnsi="Times New Roman" w:cs="Times New Roman"/>
          <w:sz w:val="20"/>
          <w:szCs w:val="20"/>
        </w:rPr>
        <w:t xml:space="preserve">electrical, </w:t>
      </w:r>
      <w:r w:rsidR="00657454" w:rsidRPr="00F22C55">
        <w:rPr>
          <w:rFonts w:ascii="Times New Roman" w:hAnsi="Times New Roman" w:cs="Times New Roman"/>
          <w:sz w:val="20"/>
          <w:szCs w:val="20"/>
        </w:rPr>
        <w:t xml:space="preserve">thermal, </w:t>
      </w:r>
      <w:r w:rsidRPr="00F22C55">
        <w:rPr>
          <w:rFonts w:ascii="Times New Roman" w:hAnsi="Times New Roman" w:cs="Times New Roman"/>
          <w:sz w:val="20"/>
          <w:szCs w:val="20"/>
        </w:rPr>
        <w:t xml:space="preserve">mechanical, and other properties in comparison to pure </w:t>
      </w: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 xml:space="preserve">. </w:t>
      </w:r>
      <w:r w:rsidR="00891FB1" w:rsidRPr="00F22C55">
        <w:rPr>
          <w:rFonts w:ascii="Times New Roman" w:hAnsi="Times New Roman" w:cs="Times New Roman"/>
          <w:sz w:val="20"/>
          <w:szCs w:val="20"/>
        </w:rPr>
        <w:t xml:space="preserve">However, </w:t>
      </w:r>
      <w:r w:rsidR="0034757B" w:rsidRPr="00F22C55">
        <w:rPr>
          <w:rFonts w:ascii="Times New Roman" w:hAnsi="Times New Roman" w:cs="Times New Roman"/>
          <w:sz w:val="20"/>
          <w:szCs w:val="20"/>
        </w:rPr>
        <w:t>sometime,</w:t>
      </w:r>
      <w:r w:rsidR="00891FB1" w:rsidRPr="00F22C55">
        <w:rPr>
          <w:rFonts w:ascii="Times New Roman" w:hAnsi="Times New Roman" w:cs="Times New Roman"/>
          <w:sz w:val="20"/>
          <w:szCs w:val="20"/>
        </w:rPr>
        <w:t xml:space="preserve"> the added component also has a tendency to reduce the material's electrical conductivity. </w:t>
      </w:r>
      <w:r w:rsidRPr="00F22C55">
        <w:rPr>
          <w:rFonts w:ascii="Times New Roman" w:hAnsi="Times New Roman" w:cs="Times New Roman"/>
          <w:sz w:val="20"/>
          <w:szCs w:val="20"/>
        </w:rPr>
        <w:t xml:space="preserve">This comprehensive </w:t>
      </w:r>
      <w:r w:rsidR="006677F5" w:rsidRPr="00F22C55">
        <w:rPr>
          <w:rFonts w:ascii="Times New Roman" w:hAnsi="Times New Roman" w:cs="Times New Roman"/>
          <w:sz w:val="20"/>
          <w:szCs w:val="20"/>
        </w:rPr>
        <w:t>article</w:t>
      </w:r>
      <w:r w:rsidRPr="00F22C55">
        <w:rPr>
          <w:rFonts w:ascii="Times New Roman" w:hAnsi="Times New Roman" w:cs="Times New Roman"/>
          <w:sz w:val="20"/>
          <w:szCs w:val="20"/>
        </w:rPr>
        <w:t xml:space="preserve"> encapsulates a variety of methodologies employed in crafting </w:t>
      </w: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 xml:space="preserve"> nanocomposites and producing devices for potential applications. These applications span chemical sensing, </w:t>
      </w:r>
      <w:r w:rsidR="00657454" w:rsidRPr="00F22C55">
        <w:rPr>
          <w:rFonts w:ascii="Times New Roman" w:hAnsi="Times New Roman" w:cs="Times New Roman"/>
          <w:sz w:val="20"/>
          <w:szCs w:val="20"/>
        </w:rPr>
        <w:t xml:space="preserve">display technologies, </w:t>
      </w:r>
      <w:r w:rsidR="00212B26" w:rsidRPr="00F22C55">
        <w:rPr>
          <w:rFonts w:ascii="Times New Roman" w:hAnsi="Times New Roman" w:cs="Times New Roman"/>
          <w:sz w:val="20"/>
          <w:szCs w:val="20"/>
        </w:rPr>
        <w:t xml:space="preserve">rechargeable batteries, </w:t>
      </w:r>
      <w:r w:rsidRPr="00F22C55">
        <w:rPr>
          <w:rFonts w:ascii="Times New Roman" w:hAnsi="Times New Roman" w:cs="Times New Roman"/>
          <w:sz w:val="20"/>
          <w:szCs w:val="20"/>
        </w:rPr>
        <w:t xml:space="preserve">optical sensing, light-emitting diodes (LEDs), </w:t>
      </w:r>
      <w:r w:rsidR="009C6222" w:rsidRPr="00F22C55">
        <w:rPr>
          <w:rFonts w:ascii="Times New Roman" w:hAnsi="Times New Roman" w:cs="Times New Roman"/>
          <w:sz w:val="20"/>
          <w:szCs w:val="20"/>
        </w:rPr>
        <w:t>photovoltaics/sol</w:t>
      </w:r>
      <w:r w:rsidRPr="00F22C55">
        <w:rPr>
          <w:rFonts w:ascii="Times New Roman" w:hAnsi="Times New Roman" w:cs="Times New Roman"/>
          <w:sz w:val="20"/>
          <w:szCs w:val="20"/>
        </w:rPr>
        <w:t xml:space="preserve">ar cells, </w:t>
      </w:r>
      <w:r w:rsidR="00212B26" w:rsidRPr="00F22C55">
        <w:rPr>
          <w:rFonts w:ascii="Times New Roman" w:hAnsi="Times New Roman" w:cs="Times New Roman"/>
          <w:sz w:val="20"/>
          <w:szCs w:val="20"/>
        </w:rPr>
        <w:t>supercapacitors,</w:t>
      </w:r>
      <w:r w:rsidR="00657454" w:rsidRPr="00F22C55">
        <w:rPr>
          <w:rFonts w:ascii="Times New Roman" w:hAnsi="Times New Roman" w:cs="Times New Roman"/>
          <w:sz w:val="20"/>
          <w:szCs w:val="20"/>
        </w:rPr>
        <w:t xml:space="preserve"> </w:t>
      </w:r>
      <w:r w:rsidRPr="00F22C55">
        <w:rPr>
          <w:rFonts w:ascii="Times New Roman" w:hAnsi="Times New Roman" w:cs="Times New Roman"/>
          <w:sz w:val="20"/>
          <w:szCs w:val="20"/>
        </w:rPr>
        <w:t>transistors, electromagnetic interference (EMI) shielding, and more.</w:t>
      </w:r>
    </w:p>
    <w:p w14:paraId="26234CE5" w14:textId="417F5874" w:rsidR="00EF25E2" w:rsidRPr="00F22C55" w:rsidRDefault="00EF25E2" w:rsidP="009B4296">
      <w:pPr>
        <w:spacing w:line="240" w:lineRule="auto"/>
        <w:jc w:val="both"/>
        <w:rPr>
          <w:rFonts w:ascii="Times New Roman" w:hAnsi="Times New Roman" w:cs="Times New Roman"/>
          <w:b/>
          <w:sz w:val="20"/>
          <w:szCs w:val="20"/>
        </w:rPr>
      </w:pPr>
      <w:r w:rsidRPr="00F22C55">
        <w:rPr>
          <w:rFonts w:ascii="Times New Roman" w:hAnsi="Times New Roman" w:cs="Times New Roman"/>
          <w:b/>
          <w:sz w:val="20"/>
          <w:szCs w:val="20"/>
        </w:rPr>
        <w:t xml:space="preserve">References </w:t>
      </w:r>
    </w:p>
    <w:p w14:paraId="3349B9C5"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S. A. </w:t>
      </w:r>
      <w:proofErr w:type="spellStart"/>
      <w:r w:rsidRPr="00F22C55">
        <w:rPr>
          <w:rFonts w:ascii="Times New Roman" w:hAnsi="Times New Roman" w:cs="Times New Roman"/>
          <w:sz w:val="16"/>
          <w:szCs w:val="16"/>
        </w:rPr>
        <w:t>Umoren</w:t>
      </w:r>
      <w:proofErr w:type="spellEnd"/>
      <w:r w:rsidRPr="00F22C55">
        <w:rPr>
          <w:rFonts w:ascii="Times New Roman" w:hAnsi="Times New Roman" w:cs="Times New Roman"/>
          <w:sz w:val="16"/>
          <w:szCs w:val="16"/>
        </w:rPr>
        <w:t xml:space="preserve">, M. M. Solomon, and V. S. </w:t>
      </w:r>
      <w:proofErr w:type="spellStart"/>
      <w:r w:rsidRPr="00F22C55">
        <w:rPr>
          <w:rFonts w:ascii="Times New Roman" w:hAnsi="Times New Roman" w:cs="Times New Roman"/>
          <w:sz w:val="16"/>
          <w:szCs w:val="16"/>
        </w:rPr>
        <w:t>Saji</w:t>
      </w:r>
      <w:proofErr w:type="spellEnd"/>
      <w:r w:rsidRPr="00F22C55">
        <w:rPr>
          <w:rFonts w:ascii="Times New Roman" w:hAnsi="Times New Roman" w:cs="Times New Roman"/>
          <w:sz w:val="16"/>
          <w:szCs w:val="16"/>
        </w:rPr>
        <w:t xml:space="preserve">, “Conducting polymers,” in </w:t>
      </w:r>
      <w:r w:rsidRPr="00F22C55">
        <w:rPr>
          <w:rFonts w:ascii="Times New Roman" w:hAnsi="Times New Roman" w:cs="Times New Roman"/>
          <w:i/>
          <w:iCs/>
          <w:sz w:val="16"/>
          <w:szCs w:val="16"/>
        </w:rPr>
        <w:t>Polymeric Materials in Corrosion Inhibition</w:t>
      </w:r>
      <w:r w:rsidRPr="00F22C55">
        <w:rPr>
          <w:rFonts w:ascii="Times New Roman" w:hAnsi="Times New Roman" w:cs="Times New Roman"/>
          <w:sz w:val="16"/>
          <w:szCs w:val="16"/>
        </w:rPr>
        <w:t xml:space="preserve">, Elsevier, 2022, pp. 443–466.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10.1016/B978-0-12-823854-7.00002-3.</w:t>
      </w:r>
    </w:p>
    <w:p w14:paraId="2E688678"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D. Nguyen and H. Yoon, “Recent Advances in Nanostructured Conducting Polymers: from Synthesis to Practical Applications,” </w:t>
      </w:r>
      <w:r w:rsidRPr="00F22C55">
        <w:rPr>
          <w:rFonts w:ascii="Times New Roman" w:hAnsi="Times New Roman" w:cs="Times New Roman"/>
          <w:i/>
          <w:iCs/>
          <w:sz w:val="16"/>
          <w:szCs w:val="16"/>
        </w:rPr>
        <w:t>Polymers</w:t>
      </w:r>
      <w:r w:rsidRPr="00F22C55">
        <w:rPr>
          <w:rFonts w:ascii="Times New Roman" w:hAnsi="Times New Roman" w:cs="Times New Roman"/>
          <w:sz w:val="16"/>
          <w:szCs w:val="16"/>
        </w:rPr>
        <w:t xml:space="preserve">, vol. 8, no. 4, p. 118, Mar. 2016,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10.3390/polym8040118.</w:t>
      </w:r>
    </w:p>
    <w:p w14:paraId="7AFB8381"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M. E. Abdelhamid, A. P. </w:t>
      </w:r>
      <w:proofErr w:type="spellStart"/>
      <w:r w:rsidRPr="00F22C55">
        <w:rPr>
          <w:rFonts w:ascii="Times New Roman" w:hAnsi="Times New Roman" w:cs="Times New Roman"/>
          <w:sz w:val="16"/>
          <w:szCs w:val="16"/>
        </w:rPr>
        <w:t>O’Mullane</w:t>
      </w:r>
      <w:proofErr w:type="spellEnd"/>
      <w:r w:rsidRPr="00F22C55">
        <w:rPr>
          <w:rFonts w:ascii="Times New Roman" w:hAnsi="Times New Roman" w:cs="Times New Roman"/>
          <w:sz w:val="16"/>
          <w:szCs w:val="16"/>
        </w:rPr>
        <w:t xml:space="preserve">, and G. A. Snook, “Storing energy in plastics: a review on conducting polymers &amp; their role in electrochemical energy storage,” </w:t>
      </w:r>
      <w:r w:rsidRPr="00F22C55">
        <w:rPr>
          <w:rFonts w:ascii="Times New Roman" w:hAnsi="Times New Roman" w:cs="Times New Roman"/>
          <w:i/>
          <w:iCs/>
          <w:sz w:val="16"/>
          <w:szCs w:val="16"/>
        </w:rPr>
        <w:t>RSC Adv.</w:t>
      </w:r>
      <w:r w:rsidRPr="00F22C55">
        <w:rPr>
          <w:rFonts w:ascii="Times New Roman" w:hAnsi="Times New Roman" w:cs="Times New Roman"/>
          <w:sz w:val="16"/>
          <w:szCs w:val="16"/>
        </w:rPr>
        <w:t xml:space="preserve">, vol. 5, no. 15, pp. 11611–11626, 2015,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10.1039/C4RA15947K.</w:t>
      </w:r>
    </w:p>
    <w:p w14:paraId="1DF0EADF" w14:textId="406A10AD" w:rsidR="00B522CE" w:rsidRPr="00F22C55" w:rsidRDefault="003B3F3D" w:rsidP="009B4296">
      <w:pPr>
        <w:pStyle w:val="Bibliography"/>
        <w:numPr>
          <w:ilvl w:val="0"/>
          <w:numId w:val="13"/>
        </w:numPr>
        <w:jc w:val="both"/>
        <w:rPr>
          <w:rFonts w:ascii="Times New Roman" w:hAnsi="Times New Roman" w:cs="Times New Roman"/>
          <w:color w:val="000000" w:themeColor="text1"/>
          <w:sz w:val="16"/>
          <w:szCs w:val="16"/>
        </w:rPr>
      </w:pPr>
      <w:r w:rsidRPr="00F22C55">
        <w:rPr>
          <w:rFonts w:ascii="Times New Roman" w:hAnsi="Times New Roman" w:cs="Times New Roman"/>
          <w:sz w:val="16"/>
          <w:szCs w:val="16"/>
        </w:rPr>
        <w:t>N.</w:t>
      </w:r>
      <w:r w:rsidR="00171EAE">
        <w:rPr>
          <w:rFonts w:ascii="Times New Roman" w:hAnsi="Times New Roman" w:cs="Times New Roman"/>
          <w:sz w:val="16"/>
          <w:szCs w:val="16"/>
        </w:rPr>
        <w:t>O</w:t>
      </w:r>
      <w:r w:rsidRPr="00F22C55">
        <w:rPr>
          <w:rFonts w:ascii="Times New Roman" w:hAnsi="Times New Roman" w:cs="Times New Roman"/>
          <w:sz w:val="16"/>
          <w:szCs w:val="16"/>
        </w:rPr>
        <w:t xml:space="preserve"> N. M. A.  The Nobel Prize in Chemistry </w:t>
      </w:r>
      <w:r w:rsidR="00F9165C" w:rsidRPr="00F22C55">
        <w:rPr>
          <w:rFonts w:ascii="Times New Roman" w:hAnsi="Times New Roman" w:cs="Times New Roman"/>
          <w:sz w:val="16"/>
          <w:szCs w:val="16"/>
        </w:rPr>
        <w:t xml:space="preserve">2000, 2020.  Retrieved 16 </w:t>
      </w:r>
      <w:r w:rsidR="00713FA2" w:rsidRPr="00F22C55">
        <w:rPr>
          <w:rFonts w:ascii="Times New Roman" w:hAnsi="Times New Roman" w:cs="Times New Roman"/>
          <w:sz w:val="16"/>
          <w:szCs w:val="16"/>
        </w:rPr>
        <w:t>Apr Thu</w:t>
      </w:r>
      <w:r w:rsidR="00F9165C" w:rsidRPr="00F22C55">
        <w:rPr>
          <w:rFonts w:ascii="Times New Roman" w:hAnsi="Times New Roman" w:cs="Times New Roman"/>
          <w:sz w:val="16"/>
          <w:szCs w:val="16"/>
        </w:rPr>
        <w:t xml:space="preserve"> 2020, from </w:t>
      </w:r>
      <w:hyperlink r:id="rId13" w:history="1">
        <w:r w:rsidR="00F9165C" w:rsidRPr="00F22C55">
          <w:rPr>
            <w:rStyle w:val="Hyperlink"/>
            <w:rFonts w:ascii="Times New Roman" w:hAnsi="Times New Roman" w:cs="Times New Roman"/>
            <w:color w:val="000000" w:themeColor="text1"/>
            <w:sz w:val="16"/>
            <w:szCs w:val="16"/>
            <w:u w:val="none"/>
          </w:rPr>
          <w:t>https://www.nobelprize.org/prizes/chemistry/2000/summary/</w:t>
        </w:r>
      </w:hyperlink>
      <w:r w:rsidR="00171EAE">
        <w:rPr>
          <w:rStyle w:val="Hyperlink"/>
          <w:rFonts w:ascii="Times New Roman" w:hAnsi="Times New Roman" w:cs="Times New Roman"/>
          <w:color w:val="000000" w:themeColor="text1"/>
          <w:sz w:val="16"/>
          <w:szCs w:val="16"/>
          <w:u w:val="none"/>
        </w:rPr>
        <w:t>&gt;</w:t>
      </w:r>
      <w:r w:rsidR="00F9165C" w:rsidRPr="00F22C55">
        <w:rPr>
          <w:rFonts w:ascii="Times New Roman" w:hAnsi="Times New Roman" w:cs="Times New Roman"/>
          <w:color w:val="000000" w:themeColor="text1"/>
          <w:sz w:val="16"/>
          <w:szCs w:val="16"/>
        </w:rPr>
        <w:t xml:space="preserve"> </w:t>
      </w:r>
    </w:p>
    <w:p w14:paraId="3E6F1BFE"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T.-H. Le, Y. Kim, and H. Yoon, “Electrical and Electrochemical Properties of Conducting Polymers,” </w:t>
      </w:r>
      <w:r w:rsidRPr="00F22C55">
        <w:rPr>
          <w:rFonts w:ascii="Times New Roman" w:hAnsi="Times New Roman" w:cs="Times New Roman"/>
          <w:i/>
          <w:iCs/>
          <w:sz w:val="16"/>
          <w:szCs w:val="16"/>
        </w:rPr>
        <w:t>Polymers</w:t>
      </w:r>
      <w:r w:rsidRPr="00F22C55">
        <w:rPr>
          <w:rFonts w:ascii="Times New Roman" w:hAnsi="Times New Roman" w:cs="Times New Roman"/>
          <w:sz w:val="16"/>
          <w:szCs w:val="16"/>
        </w:rPr>
        <w:t xml:space="preserve">, vol. 9, no. 12, p. 150, Apr.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10.3390/polym9040150.</w:t>
      </w:r>
    </w:p>
    <w:p w14:paraId="4791B4D7"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S. P. Sitaram, J. O. </w:t>
      </w:r>
      <w:proofErr w:type="spellStart"/>
      <w:r w:rsidRPr="00F22C55">
        <w:rPr>
          <w:rFonts w:ascii="Times New Roman" w:hAnsi="Times New Roman" w:cs="Times New Roman"/>
          <w:sz w:val="16"/>
          <w:szCs w:val="16"/>
        </w:rPr>
        <w:t>Stoffer</w:t>
      </w:r>
      <w:proofErr w:type="spellEnd"/>
      <w:r w:rsidRPr="00F22C55">
        <w:rPr>
          <w:rFonts w:ascii="Times New Roman" w:hAnsi="Times New Roman" w:cs="Times New Roman"/>
          <w:sz w:val="16"/>
          <w:szCs w:val="16"/>
        </w:rPr>
        <w:t xml:space="preserve">, and T. J. O’Keefe, “Application of conducting polymers in corrosion protection,” </w:t>
      </w:r>
      <w:r w:rsidRPr="00F22C55">
        <w:rPr>
          <w:rFonts w:ascii="Times New Roman" w:hAnsi="Times New Roman" w:cs="Times New Roman"/>
          <w:i/>
          <w:iCs/>
          <w:sz w:val="16"/>
          <w:szCs w:val="16"/>
        </w:rPr>
        <w:t>J. Coatings Tech.</w:t>
      </w:r>
      <w:r w:rsidRPr="00F22C55">
        <w:rPr>
          <w:rFonts w:ascii="Times New Roman" w:hAnsi="Times New Roman" w:cs="Times New Roman"/>
          <w:sz w:val="16"/>
          <w:szCs w:val="16"/>
        </w:rPr>
        <w:t xml:space="preserve">, vol. 69, no. 3, pp. 65–69, Mar. 1997,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10.1007/BF02696146.</w:t>
      </w:r>
    </w:p>
    <w:p w14:paraId="3BD38694"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S. Tajik </w:t>
      </w:r>
      <w:r w:rsidRPr="00171EAE">
        <w:rPr>
          <w:rFonts w:ascii="Times New Roman" w:hAnsi="Times New Roman" w:cs="Times New Roman"/>
          <w:sz w:val="16"/>
          <w:szCs w:val="16"/>
        </w:rPr>
        <w:t>et al.</w:t>
      </w:r>
      <w:r w:rsidRPr="00F22C55">
        <w:rPr>
          <w:rFonts w:ascii="Times New Roman" w:hAnsi="Times New Roman" w:cs="Times New Roman"/>
          <w:sz w:val="16"/>
          <w:szCs w:val="16"/>
        </w:rPr>
        <w:t xml:space="preserve">, “Recent developments in conducting polymers: applications for electrochemistry,” </w:t>
      </w:r>
      <w:r w:rsidRPr="00171EAE">
        <w:rPr>
          <w:rFonts w:ascii="Times New Roman" w:hAnsi="Times New Roman" w:cs="Times New Roman"/>
          <w:sz w:val="16"/>
          <w:szCs w:val="16"/>
        </w:rPr>
        <w:t>RSC Adv.</w:t>
      </w:r>
      <w:r w:rsidRPr="00F22C55">
        <w:rPr>
          <w:rFonts w:ascii="Times New Roman" w:hAnsi="Times New Roman" w:cs="Times New Roman"/>
          <w:sz w:val="16"/>
          <w:szCs w:val="16"/>
        </w:rPr>
        <w:t xml:space="preserve">, vol. 10, no. 62, pp. 37834–37856,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10.1039/D0RA06160C.</w:t>
      </w:r>
    </w:p>
    <w:p w14:paraId="3CDEB9E0"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H.-A. Ho, A. </w:t>
      </w:r>
      <w:proofErr w:type="spellStart"/>
      <w:r w:rsidRPr="00F22C55">
        <w:rPr>
          <w:rFonts w:ascii="Times New Roman" w:hAnsi="Times New Roman" w:cs="Times New Roman"/>
          <w:sz w:val="16"/>
          <w:szCs w:val="16"/>
        </w:rPr>
        <w:t>Najari</w:t>
      </w:r>
      <w:proofErr w:type="spellEnd"/>
      <w:r w:rsidRPr="00F22C55">
        <w:rPr>
          <w:rFonts w:ascii="Times New Roman" w:hAnsi="Times New Roman" w:cs="Times New Roman"/>
          <w:sz w:val="16"/>
          <w:szCs w:val="16"/>
        </w:rPr>
        <w:t xml:space="preserve">, and M. Leclerc, “Optical Detection of DNA and Proteins with Cationic Polythiophenes,” </w:t>
      </w:r>
      <w:r w:rsidRPr="00171EAE">
        <w:rPr>
          <w:rFonts w:ascii="Times New Roman" w:hAnsi="Times New Roman" w:cs="Times New Roman"/>
          <w:sz w:val="16"/>
          <w:szCs w:val="16"/>
        </w:rPr>
        <w:t>Acc. Chem. Res.</w:t>
      </w:r>
      <w:r w:rsidRPr="00F22C55">
        <w:rPr>
          <w:rFonts w:ascii="Times New Roman" w:hAnsi="Times New Roman" w:cs="Times New Roman"/>
          <w:sz w:val="16"/>
          <w:szCs w:val="16"/>
        </w:rPr>
        <w:t xml:space="preserve">, vol. 41, no. 2, pp. 168–178, Feb. 2008,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10.1021/ar700115t.</w:t>
      </w:r>
    </w:p>
    <w:p w14:paraId="478DA59C"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Y. Li </w:t>
      </w:r>
      <w:r w:rsidRPr="00171EAE">
        <w:rPr>
          <w:rFonts w:ascii="Times New Roman" w:hAnsi="Times New Roman" w:cs="Times New Roman"/>
          <w:sz w:val="16"/>
          <w:szCs w:val="16"/>
        </w:rPr>
        <w:t>et al.</w:t>
      </w:r>
      <w:r w:rsidRPr="00F22C55">
        <w:rPr>
          <w:rFonts w:ascii="Times New Roman" w:hAnsi="Times New Roman" w:cs="Times New Roman"/>
          <w:sz w:val="16"/>
          <w:szCs w:val="16"/>
        </w:rPr>
        <w:t xml:space="preserve">, “Remarkably enhanced performances of novel polythiophene-grafting-graphene oxide composite via long alkoxy linkage for supercapacitor application,” </w:t>
      </w:r>
      <w:r w:rsidRPr="00171EAE">
        <w:rPr>
          <w:rFonts w:ascii="Times New Roman" w:hAnsi="Times New Roman" w:cs="Times New Roman"/>
          <w:sz w:val="16"/>
          <w:szCs w:val="16"/>
        </w:rPr>
        <w:t>Carbon</w:t>
      </w:r>
      <w:r w:rsidRPr="00F22C55">
        <w:rPr>
          <w:rFonts w:ascii="Times New Roman" w:hAnsi="Times New Roman" w:cs="Times New Roman"/>
          <w:sz w:val="16"/>
          <w:szCs w:val="16"/>
        </w:rPr>
        <w:t xml:space="preserve">, vol. 147, pp. 519–531, Jun.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xml:space="preserve">: 10.1016/j.carbon.2019.03.030. </w:t>
      </w:r>
    </w:p>
    <w:p w14:paraId="20172658"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S. P. Sitaram, J. O. </w:t>
      </w:r>
      <w:proofErr w:type="spellStart"/>
      <w:r w:rsidRPr="00F22C55">
        <w:rPr>
          <w:rFonts w:ascii="Times New Roman" w:hAnsi="Times New Roman" w:cs="Times New Roman"/>
          <w:sz w:val="16"/>
          <w:szCs w:val="16"/>
        </w:rPr>
        <w:t>Stoffer</w:t>
      </w:r>
      <w:proofErr w:type="spellEnd"/>
      <w:r w:rsidRPr="00F22C55">
        <w:rPr>
          <w:rFonts w:ascii="Times New Roman" w:hAnsi="Times New Roman" w:cs="Times New Roman"/>
          <w:sz w:val="16"/>
          <w:szCs w:val="16"/>
        </w:rPr>
        <w:t xml:space="preserve">, and T. J. O’Keefe, “Application of conducting polymers in corrosion protection,” </w:t>
      </w:r>
      <w:r w:rsidRPr="00171EAE">
        <w:rPr>
          <w:rFonts w:ascii="Times New Roman" w:hAnsi="Times New Roman" w:cs="Times New Roman"/>
          <w:sz w:val="16"/>
          <w:szCs w:val="16"/>
        </w:rPr>
        <w:t>J. Coatings Tech.</w:t>
      </w:r>
      <w:r w:rsidRPr="00F22C55">
        <w:rPr>
          <w:rFonts w:ascii="Times New Roman" w:hAnsi="Times New Roman" w:cs="Times New Roman"/>
          <w:sz w:val="16"/>
          <w:szCs w:val="16"/>
        </w:rPr>
        <w:t xml:space="preserve">, vol. 69, no. 3, pp. 65–69, Mar. 1997,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10.1007/BF02696146.</w:t>
      </w:r>
    </w:p>
    <w:p w14:paraId="3326BB30"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M. </w:t>
      </w:r>
      <w:proofErr w:type="spellStart"/>
      <w:r w:rsidRPr="00F22C55">
        <w:rPr>
          <w:rFonts w:ascii="Times New Roman" w:hAnsi="Times New Roman" w:cs="Times New Roman"/>
          <w:sz w:val="16"/>
          <w:szCs w:val="16"/>
        </w:rPr>
        <w:t>Naseri</w:t>
      </w:r>
      <w:proofErr w:type="spellEnd"/>
      <w:r w:rsidRPr="00F22C55">
        <w:rPr>
          <w:rFonts w:ascii="Times New Roman" w:hAnsi="Times New Roman" w:cs="Times New Roman"/>
          <w:sz w:val="16"/>
          <w:szCs w:val="16"/>
        </w:rPr>
        <w:t xml:space="preserve">, L. </w:t>
      </w:r>
      <w:proofErr w:type="spellStart"/>
      <w:r w:rsidRPr="00F22C55">
        <w:rPr>
          <w:rFonts w:ascii="Times New Roman" w:hAnsi="Times New Roman" w:cs="Times New Roman"/>
          <w:sz w:val="16"/>
          <w:szCs w:val="16"/>
        </w:rPr>
        <w:t>Fotouhi</w:t>
      </w:r>
      <w:proofErr w:type="spellEnd"/>
      <w:r w:rsidRPr="00F22C55">
        <w:rPr>
          <w:rFonts w:ascii="Times New Roman" w:hAnsi="Times New Roman" w:cs="Times New Roman"/>
          <w:sz w:val="16"/>
          <w:szCs w:val="16"/>
        </w:rPr>
        <w:t xml:space="preserve">, and A. </w:t>
      </w:r>
      <w:proofErr w:type="spellStart"/>
      <w:r w:rsidRPr="00F22C55">
        <w:rPr>
          <w:rFonts w:ascii="Times New Roman" w:hAnsi="Times New Roman" w:cs="Times New Roman"/>
          <w:sz w:val="16"/>
          <w:szCs w:val="16"/>
        </w:rPr>
        <w:t>Ehsani</w:t>
      </w:r>
      <w:proofErr w:type="spellEnd"/>
      <w:r w:rsidRPr="00F22C55">
        <w:rPr>
          <w:rFonts w:ascii="Times New Roman" w:hAnsi="Times New Roman" w:cs="Times New Roman"/>
          <w:sz w:val="16"/>
          <w:szCs w:val="16"/>
        </w:rPr>
        <w:t xml:space="preserve">, “Recent Progress in the Development of Conducting Polymer-Based Nanocomposites for Electrochemical Biosensors Applications: A Mini-Review,” </w:t>
      </w:r>
      <w:r w:rsidRPr="00171EAE">
        <w:rPr>
          <w:rFonts w:ascii="Times New Roman" w:hAnsi="Times New Roman" w:cs="Times New Roman"/>
          <w:sz w:val="16"/>
          <w:szCs w:val="16"/>
        </w:rPr>
        <w:t>Chem. Rec.</w:t>
      </w:r>
      <w:r w:rsidRPr="00F22C55">
        <w:rPr>
          <w:rFonts w:ascii="Times New Roman" w:hAnsi="Times New Roman" w:cs="Times New Roman"/>
          <w:sz w:val="16"/>
          <w:szCs w:val="16"/>
        </w:rPr>
        <w:t xml:space="preserve">, vol. 18, no. 6, pp. 599–618, Jun.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10.1002/tcr.201700101.</w:t>
      </w:r>
    </w:p>
    <w:p w14:paraId="6FE7E345" w14:textId="01D1F25B" w:rsidR="00B522CE" w:rsidRPr="00F22C55" w:rsidRDefault="002C4374"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lastRenderedPageBreak/>
        <w:t xml:space="preserve">Q.-T. Vu, M. Pavlik, N. </w:t>
      </w:r>
      <w:proofErr w:type="spellStart"/>
      <w:r w:rsidRPr="00F22C55">
        <w:rPr>
          <w:rFonts w:ascii="Times New Roman" w:hAnsi="Times New Roman" w:cs="Times New Roman"/>
          <w:sz w:val="16"/>
          <w:szCs w:val="16"/>
        </w:rPr>
        <w:t>Hebestreit</w:t>
      </w:r>
      <w:proofErr w:type="spellEnd"/>
      <w:r w:rsidRPr="00F22C55">
        <w:rPr>
          <w:rFonts w:ascii="Times New Roman" w:hAnsi="Times New Roman" w:cs="Times New Roman"/>
          <w:sz w:val="16"/>
          <w:szCs w:val="16"/>
        </w:rPr>
        <w:t xml:space="preserve">, U. </w:t>
      </w:r>
      <w:proofErr w:type="spellStart"/>
      <w:r w:rsidRPr="00F22C55">
        <w:rPr>
          <w:rFonts w:ascii="Times New Roman" w:hAnsi="Times New Roman" w:cs="Times New Roman"/>
          <w:sz w:val="16"/>
          <w:szCs w:val="16"/>
        </w:rPr>
        <w:t>Rammelt</w:t>
      </w:r>
      <w:proofErr w:type="spellEnd"/>
      <w:r w:rsidRPr="00F22C55">
        <w:rPr>
          <w:rFonts w:ascii="Times New Roman" w:hAnsi="Times New Roman" w:cs="Times New Roman"/>
          <w:sz w:val="16"/>
          <w:szCs w:val="16"/>
        </w:rPr>
        <w:t xml:space="preserve">, W. </w:t>
      </w:r>
      <w:proofErr w:type="spellStart"/>
      <w:r w:rsidRPr="00F22C55">
        <w:rPr>
          <w:rFonts w:ascii="Times New Roman" w:hAnsi="Times New Roman" w:cs="Times New Roman"/>
          <w:sz w:val="16"/>
          <w:szCs w:val="16"/>
        </w:rPr>
        <w:t>Plieth</w:t>
      </w:r>
      <w:proofErr w:type="spellEnd"/>
      <w:r w:rsidRPr="00F22C55">
        <w:rPr>
          <w:rFonts w:ascii="Times New Roman" w:hAnsi="Times New Roman" w:cs="Times New Roman"/>
          <w:sz w:val="16"/>
          <w:szCs w:val="16"/>
        </w:rPr>
        <w:t xml:space="preserve">, and J. </w:t>
      </w:r>
      <w:proofErr w:type="spellStart"/>
      <w:r w:rsidRPr="00F22C55">
        <w:rPr>
          <w:rFonts w:ascii="Times New Roman" w:hAnsi="Times New Roman" w:cs="Times New Roman"/>
          <w:sz w:val="16"/>
          <w:szCs w:val="16"/>
        </w:rPr>
        <w:t>Pfleger</w:t>
      </w:r>
      <w:proofErr w:type="spellEnd"/>
      <w:r w:rsidRPr="00F22C55">
        <w:rPr>
          <w:rFonts w:ascii="Times New Roman" w:hAnsi="Times New Roman" w:cs="Times New Roman"/>
          <w:sz w:val="16"/>
          <w:szCs w:val="16"/>
        </w:rPr>
        <w:t>, “Nanocomposites b</w:t>
      </w:r>
      <w:r w:rsidR="00171EAE">
        <w:rPr>
          <w:rFonts w:ascii="Times New Roman" w:hAnsi="Times New Roman" w:cs="Times New Roman"/>
          <w:sz w:val="16"/>
          <w:szCs w:val="16"/>
        </w:rPr>
        <w:t>a</w:t>
      </w:r>
      <w:r w:rsidRPr="00F22C55">
        <w:rPr>
          <w:rFonts w:ascii="Times New Roman" w:hAnsi="Times New Roman" w:cs="Times New Roman"/>
          <w:sz w:val="16"/>
          <w:szCs w:val="16"/>
        </w:rPr>
        <w:t xml:space="preserve">sed on titanium dioxide and polythiophene: Structure and properties,” </w:t>
      </w:r>
      <w:r w:rsidRPr="00171EAE">
        <w:rPr>
          <w:rFonts w:ascii="Times New Roman" w:hAnsi="Times New Roman" w:cs="Times New Roman"/>
          <w:sz w:val="16"/>
          <w:szCs w:val="16"/>
        </w:rPr>
        <w:t>Reactive and Functional Polymers</w:t>
      </w:r>
      <w:r w:rsidRPr="00F22C55">
        <w:rPr>
          <w:rFonts w:ascii="Times New Roman" w:hAnsi="Times New Roman" w:cs="Times New Roman"/>
          <w:sz w:val="16"/>
          <w:szCs w:val="16"/>
        </w:rPr>
        <w:t xml:space="preserve">, vol. 65, no. 1–2, pp. 69–77, Nov. 2005,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10.1016/j.reactfunctpolym.2004.11.011.</w:t>
      </w:r>
    </w:p>
    <w:p w14:paraId="2E06CF2B" w14:textId="77777777" w:rsidR="00B522CE" w:rsidRPr="00F22C55" w:rsidRDefault="002C4374"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E. Tahmasebi, Y. Yamini, M. Moradi, and A. </w:t>
      </w:r>
      <w:proofErr w:type="spellStart"/>
      <w:r w:rsidRPr="00F22C55">
        <w:rPr>
          <w:rFonts w:ascii="Times New Roman" w:hAnsi="Times New Roman" w:cs="Times New Roman"/>
          <w:sz w:val="16"/>
          <w:szCs w:val="16"/>
        </w:rPr>
        <w:t>Esrafili</w:t>
      </w:r>
      <w:proofErr w:type="spellEnd"/>
      <w:r w:rsidRPr="00F22C55">
        <w:rPr>
          <w:rFonts w:ascii="Times New Roman" w:hAnsi="Times New Roman" w:cs="Times New Roman"/>
          <w:sz w:val="16"/>
          <w:szCs w:val="16"/>
        </w:rPr>
        <w:t xml:space="preserve">, “Polythiophene-coated Fe3O4 superparamagnetic nanocomposite: Synthesis and application as a new sorbent for solid-phase extraction,” </w:t>
      </w:r>
      <w:r w:rsidRPr="00171EAE">
        <w:rPr>
          <w:rFonts w:ascii="Times New Roman" w:hAnsi="Times New Roman" w:cs="Times New Roman"/>
          <w:sz w:val="16"/>
          <w:szCs w:val="16"/>
        </w:rPr>
        <w:t xml:space="preserve">Analytica </w:t>
      </w:r>
      <w:proofErr w:type="spellStart"/>
      <w:r w:rsidRPr="00171EAE">
        <w:rPr>
          <w:rFonts w:ascii="Times New Roman" w:hAnsi="Times New Roman" w:cs="Times New Roman"/>
          <w:sz w:val="16"/>
          <w:szCs w:val="16"/>
        </w:rPr>
        <w:t>Chimica</w:t>
      </w:r>
      <w:proofErr w:type="spellEnd"/>
      <w:r w:rsidRPr="00171EAE">
        <w:rPr>
          <w:rFonts w:ascii="Times New Roman" w:hAnsi="Times New Roman" w:cs="Times New Roman"/>
          <w:sz w:val="16"/>
          <w:szCs w:val="16"/>
        </w:rPr>
        <w:t xml:space="preserve"> Acta</w:t>
      </w:r>
      <w:r w:rsidRPr="00F22C55">
        <w:rPr>
          <w:rFonts w:ascii="Times New Roman" w:hAnsi="Times New Roman" w:cs="Times New Roman"/>
          <w:sz w:val="16"/>
          <w:szCs w:val="16"/>
        </w:rPr>
        <w:t xml:space="preserve">, vol. 770, pp. 68–74, Apr. 2013,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xml:space="preserve">: 10.1016/j.aca.2013.01.043. </w:t>
      </w:r>
    </w:p>
    <w:p w14:paraId="56467D43" w14:textId="77777777" w:rsidR="00B522CE" w:rsidRPr="00F22C55" w:rsidRDefault="002C4374"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Y. Zhu, S. Xu, and D. Yi, “Photocatalytic degradation of methyl orange using polythiophene/titanium dioxide composites,” </w:t>
      </w:r>
      <w:r w:rsidRPr="00171EAE">
        <w:rPr>
          <w:rFonts w:ascii="Times New Roman" w:hAnsi="Times New Roman" w:cs="Times New Roman"/>
          <w:sz w:val="16"/>
          <w:szCs w:val="16"/>
        </w:rPr>
        <w:t>Reactive and Functional Polymers</w:t>
      </w:r>
      <w:r w:rsidRPr="00F22C55">
        <w:rPr>
          <w:rFonts w:ascii="Times New Roman" w:hAnsi="Times New Roman" w:cs="Times New Roman"/>
          <w:sz w:val="16"/>
          <w:szCs w:val="16"/>
        </w:rPr>
        <w:t xml:space="preserve">, vol. 70, no. 5, pp. 282–287, May 2010,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10.1016/j.reactfunctpolym.2010.01.007.</w:t>
      </w:r>
    </w:p>
    <w:p w14:paraId="6940489B" w14:textId="77777777" w:rsidR="00B522CE" w:rsidRPr="00F22C55" w:rsidRDefault="008A75FD"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H.-R. Jung and W.-J. Lee, “Ag/poly(3,4-ethylenedioxythiophene) nanocomposites as anode materials for </w:t>
      </w:r>
      <w:proofErr w:type="gramStart"/>
      <w:r w:rsidRPr="00F22C55">
        <w:rPr>
          <w:rFonts w:ascii="Times New Roman" w:hAnsi="Times New Roman" w:cs="Times New Roman"/>
          <w:sz w:val="16"/>
          <w:szCs w:val="16"/>
        </w:rPr>
        <w:t>lithium ion</w:t>
      </w:r>
      <w:proofErr w:type="gramEnd"/>
      <w:r w:rsidRPr="00F22C55">
        <w:rPr>
          <w:rFonts w:ascii="Times New Roman" w:hAnsi="Times New Roman" w:cs="Times New Roman"/>
          <w:sz w:val="16"/>
          <w:szCs w:val="16"/>
        </w:rPr>
        <w:t xml:space="preserve"> battery,” </w:t>
      </w:r>
      <w:r w:rsidRPr="00171EAE">
        <w:rPr>
          <w:rFonts w:ascii="Times New Roman" w:hAnsi="Times New Roman" w:cs="Times New Roman"/>
          <w:sz w:val="16"/>
          <w:szCs w:val="16"/>
        </w:rPr>
        <w:t>Solid State Ionics</w:t>
      </w:r>
      <w:r w:rsidRPr="00F22C55">
        <w:rPr>
          <w:rFonts w:ascii="Times New Roman" w:hAnsi="Times New Roman" w:cs="Times New Roman"/>
          <w:sz w:val="16"/>
          <w:szCs w:val="16"/>
        </w:rPr>
        <w:t xml:space="preserve">, vol. 187, no. 1, pp. 50–57, Apr. 2011,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10.1016/j.ssi.2010.12.019.</w:t>
      </w:r>
    </w:p>
    <w:p w14:paraId="622E5745" w14:textId="77777777" w:rsidR="00B522CE" w:rsidRPr="00F22C55" w:rsidRDefault="008A75FD"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M. Ravi Chandra, T. Siva Rao, S. V. N. </w:t>
      </w:r>
      <w:proofErr w:type="spellStart"/>
      <w:r w:rsidRPr="00F22C55">
        <w:rPr>
          <w:rFonts w:ascii="Times New Roman" w:hAnsi="Times New Roman" w:cs="Times New Roman"/>
          <w:sz w:val="16"/>
          <w:szCs w:val="16"/>
        </w:rPr>
        <w:t>Pammi</w:t>
      </w:r>
      <w:proofErr w:type="spellEnd"/>
      <w:r w:rsidRPr="00F22C55">
        <w:rPr>
          <w:rFonts w:ascii="Times New Roman" w:hAnsi="Times New Roman" w:cs="Times New Roman"/>
          <w:sz w:val="16"/>
          <w:szCs w:val="16"/>
        </w:rPr>
        <w:t xml:space="preserve">, and B. Sreedhar, “An enhanced visible light active rutile titania–copper/polythiophene nanohybrid material for the degradation of rhodamine B dye,” </w:t>
      </w:r>
      <w:r w:rsidRPr="00171EAE">
        <w:rPr>
          <w:rFonts w:ascii="Times New Roman" w:hAnsi="Times New Roman" w:cs="Times New Roman"/>
          <w:sz w:val="16"/>
          <w:szCs w:val="16"/>
        </w:rPr>
        <w:t>Materials Science in Semiconductor Processing</w:t>
      </w:r>
      <w:r w:rsidRPr="00F22C55">
        <w:rPr>
          <w:rFonts w:ascii="Times New Roman" w:hAnsi="Times New Roman" w:cs="Times New Roman"/>
          <w:sz w:val="16"/>
          <w:szCs w:val="16"/>
        </w:rPr>
        <w:t xml:space="preserve">, vol. 30, pp. 672–681, Feb. 2015,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10.1016/j.mssp.2014.09.009.</w:t>
      </w:r>
    </w:p>
    <w:p w14:paraId="26D6E0AA" w14:textId="77777777" w:rsidR="00B522CE" w:rsidRPr="00F22C55" w:rsidRDefault="001B2AB3"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P. </w:t>
      </w:r>
      <w:proofErr w:type="spellStart"/>
      <w:r w:rsidRPr="00F22C55">
        <w:rPr>
          <w:rFonts w:ascii="Times New Roman" w:hAnsi="Times New Roman" w:cs="Times New Roman"/>
          <w:sz w:val="16"/>
          <w:szCs w:val="16"/>
        </w:rPr>
        <w:t>Pascariu</w:t>
      </w:r>
      <w:proofErr w:type="spellEnd"/>
      <w:r w:rsidRPr="00F22C55">
        <w:rPr>
          <w:rFonts w:ascii="Times New Roman" w:hAnsi="Times New Roman" w:cs="Times New Roman"/>
          <w:sz w:val="16"/>
          <w:szCs w:val="16"/>
        </w:rPr>
        <w:t xml:space="preserve"> </w:t>
      </w:r>
      <w:r w:rsidRPr="00171EAE">
        <w:rPr>
          <w:rFonts w:ascii="Times New Roman" w:hAnsi="Times New Roman" w:cs="Times New Roman"/>
          <w:sz w:val="16"/>
          <w:szCs w:val="16"/>
        </w:rPr>
        <w:t>et al.</w:t>
      </w:r>
      <w:r w:rsidRPr="00F22C55">
        <w:rPr>
          <w:rFonts w:ascii="Times New Roman" w:hAnsi="Times New Roman" w:cs="Times New Roman"/>
          <w:sz w:val="16"/>
          <w:szCs w:val="16"/>
        </w:rPr>
        <w:t xml:space="preserve">, “Tuning electrical properties of polythiophene/nickel nanocomposites via fabrication,” </w:t>
      </w:r>
      <w:r w:rsidRPr="00171EAE">
        <w:rPr>
          <w:rFonts w:ascii="Times New Roman" w:hAnsi="Times New Roman" w:cs="Times New Roman"/>
          <w:sz w:val="16"/>
          <w:szCs w:val="16"/>
        </w:rPr>
        <w:t>Materials &amp; Design</w:t>
      </w:r>
      <w:r w:rsidRPr="00F22C55">
        <w:rPr>
          <w:rFonts w:ascii="Times New Roman" w:hAnsi="Times New Roman" w:cs="Times New Roman"/>
          <w:sz w:val="16"/>
          <w:szCs w:val="16"/>
        </w:rPr>
        <w:t xml:space="preserve">, vol. 182, p. 108027, Nov.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10.1016/j.matdes.2019.108027.</w:t>
      </w:r>
    </w:p>
    <w:p w14:paraId="1C759122" w14:textId="77777777" w:rsidR="00B522CE" w:rsidRPr="00F22C55" w:rsidRDefault="00B124E4"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Z. Wang, J. Liao, L. Chang, and X. Ren, “Preparation of </w:t>
      </w:r>
      <w:proofErr w:type="spellStart"/>
      <w:r w:rsidRPr="00F22C55">
        <w:rPr>
          <w:rFonts w:ascii="Times New Roman" w:hAnsi="Times New Roman" w:cs="Times New Roman"/>
          <w:sz w:val="16"/>
          <w:szCs w:val="16"/>
        </w:rPr>
        <w:t>polythiophene@Fe</w:t>
      </w:r>
      <w:proofErr w:type="spellEnd"/>
      <w:r w:rsidRPr="00F22C55">
        <w:rPr>
          <w:rFonts w:ascii="Times New Roman" w:hAnsi="Times New Roman" w:cs="Times New Roman"/>
          <w:sz w:val="16"/>
          <w:szCs w:val="16"/>
        </w:rPr>
        <w:t xml:space="preserve"> </w:t>
      </w:r>
      <w:r w:rsidRPr="00171EAE">
        <w:rPr>
          <w:rFonts w:ascii="Times New Roman" w:hAnsi="Times New Roman" w:cs="Times New Roman"/>
          <w:sz w:val="16"/>
          <w:szCs w:val="16"/>
        </w:rPr>
        <w:t>3</w:t>
      </w:r>
      <w:r w:rsidRPr="00F22C55">
        <w:rPr>
          <w:rFonts w:ascii="Times New Roman" w:hAnsi="Times New Roman" w:cs="Times New Roman"/>
          <w:sz w:val="16"/>
          <w:szCs w:val="16"/>
        </w:rPr>
        <w:t xml:space="preserve"> O </w:t>
      </w:r>
      <w:r w:rsidRPr="00171EAE">
        <w:rPr>
          <w:rFonts w:ascii="Times New Roman" w:hAnsi="Times New Roman" w:cs="Times New Roman"/>
          <w:sz w:val="16"/>
          <w:szCs w:val="16"/>
        </w:rPr>
        <w:t>4</w:t>
      </w:r>
      <w:r w:rsidRPr="00F22C55">
        <w:rPr>
          <w:rFonts w:ascii="Times New Roman" w:hAnsi="Times New Roman" w:cs="Times New Roman"/>
          <w:sz w:val="16"/>
          <w:szCs w:val="16"/>
        </w:rPr>
        <w:t xml:space="preserve"> nanocomposites and their electrochemical properties,” </w:t>
      </w:r>
      <w:r w:rsidRPr="00171EAE">
        <w:rPr>
          <w:rFonts w:ascii="Times New Roman" w:hAnsi="Times New Roman" w:cs="Times New Roman"/>
          <w:sz w:val="16"/>
          <w:szCs w:val="16"/>
        </w:rPr>
        <w:t>Energy Sources, Part A: Recovery, Utilization, and Environmental Effects</w:t>
      </w:r>
      <w:r w:rsidRPr="00F22C55">
        <w:rPr>
          <w:rFonts w:ascii="Times New Roman" w:hAnsi="Times New Roman" w:cs="Times New Roman"/>
          <w:sz w:val="16"/>
          <w:szCs w:val="16"/>
        </w:rPr>
        <w:t xml:space="preserve">, pp. 1–10, Jun.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10.1080/15567036.2020.1781980.</w:t>
      </w:r>
    </w:p>
    <w:p w14:paraId="654D81BE" w14:textId="77777777" w:rsidR="00B522CE" w:rsidRPr="00F22C55" w:rsidRDefault="00EB082E"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J. P. Melo, E. N. Schulz, C. Morales-Verdejo, S. L. </w:t>
      </w:r>
      <w:proofErr w:type="spellStart"/>
      <w:r w:rsidRPr="00F22C55">
        <w:rPr>
          <w:rFonts w:ascii="Times New Roman" w:hAnsi="Times New Roman" w:cs="Times New Roman"/>
          <w:sz w:val="16"/>
          <w:szCs w:val="16"/>
        </w:rPr>
        <w:t>Horswell</w:t>
      </w:r>
      <w:proofErr w:type="spellEnd"/>
      <w:r w:rsidRPr="00F22C55">
        <w:rPr>
          <w:rFonts w:ascii="Times New Roman" w:hAnsi="Times New Roman" w:cs="Times New Roman"/>
          <w:sz w:val="16"/>
          <w:szCs w:val="16"/>
        </w:rPr>
        <w:t xml:space="preserve">, and M. B. </w:t>
      </w:r>
      <w:proofErr w:type="spellStart"/>
      <w:r w:rsidRPr="00F22C55">
        <w:rPr>
          <w:rFonts w:ascii="Times New Roman" w:hAnsi="Times New Roman" w:cs="Times New Roman"/>
          <w:sz w:val="16"/>
          <w:szCs w:val="16"/>
        </w:rPr>
        <w:t>Camarada</w:t>
      </w:r>
      <w:proofErr w:type="spellEnd"/>
      <w:r w:rsidRPr="00F22C55">
        <w:rPr>
          <w:rFonts w:ascii="Times New Roman" w:hAnsi="Times New Roman" w:cs="Times New Roman"/>
          <w:sz w:val="16"/>
          <w:szCs w:val="16"/>
        </w:rPr>
        <w:t xml:space="preserve">, “Synthesis and Characterization of Graphene/Polythiophene (GR/PT) Nanocomposites: Evaluation as High-Performance Supercapacitor Electrodes,” </w:t>
      </w:r>
      <w:r w:rsidRPr="00171EAE">
        <w:rPr>
          <w:rFonts w:ascii="Times New Roman" w:hAnsi="Times New Roman" w:cs="Times New Roman"/>
          <w:sz w:val="16"/>
          <w:szCs w:val="16"/>
        </w:rPr>
        <w:t>International Journal of Electrochemical Science</w:t>
      </w:r>
      <w:r w:rsidRPr="00F22C55">
        <w:rPr>
          <w:rFonts w:ascii="Times New Roman" w:hAnsi="Times New Roman" w:cs="Times New Roman"/>
          <w:sz w:val="16"/>
          <w:szCs w:val="16"/>
        </w:rPr>
        <w:t xml:space="preserve">, vol. 12, no. 4, pp. 2933–2948, Apr.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10.20964/2017.04.09.</w:t>
      </w:r>
    </w:p>
    <w:p w14:paraId="69773F4C" w14:textId="77777777" w:rsidR="00B522CE" w:rsidRPr="00F22C55" w:rsidRDefault="00EB082E"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V. H., A. S. P., Y. L., N. M., V. M., and D. H., “Flexible and high energy density solid-state asymmetric supercapacitor based on polythiophene nanocomposites and charcoal,” </w:t>
      </w:r>
      <w:r w:rsidRPr="00171EAE">
        <w:rPr>
          <w:rFonts w:ascii="Times New Roman" w:hAnsi="Times New Roman" w:cs="Times New Roman"/>
          <w:sz w:val="16"/>
          <w:szCs w:val="16"/>
        </w:rPr>
        <w:t>RSC Adv.</w:t>
      </w:r>
      <w:r w:rsidRPr="00F22C55">
        <w:rPr>
          <w:rFonts w:ascii="Times New Roman" w:hAnsi="Times New Roman" w:cs="Times New Roman"/>
          <w:sz w:val="16"/>
          <w:szCs w:val="16"/>
        </w:rPr>
        <w:t xml:space="preserve">, vol. 8, no. 55, pp. 31414–31426,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10.1039/C8RA06102E.</w:t>
      </w:r>
    </w:p>
    <w:p w14:paraId="1EC42851" w14:textId="77777777" w:rsidR="00B522CE" w:rsidRPr="00F22C55" w:rsidRDefault="00B61B9A"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Joseph. Wang and </w:t>
      </w:r>
      <w:proofErr w:type="spellStart"/>
      <w:r w:rsidRPr="00F22C55">
        <w:rPr>
          <w:rFonts w:ascii="Times New Roman" w:hAnsi="Times New Roman" w:cs="Times New Roman"/>
          <w:sz w:val="16"/>
          <w:szCs w:val="16"/>
        </w:rPr>
        <w:t>Ruiliang</w:t>
      </w:r>
      <w:proofErr w:type="spellEnd"/>
      <w:r w:rsidRPr="00F22C55">
        <w:rPr>
          <w:rFonts w:ascii="Times New Roman" w:hAnsi="Times New Roman" w:cs="Times New Roman"/>
          <w:sz w:val="16"/>
          <w:szCs w:val="16"/>
        </w:rPr>
        <w:t xml:space="preserve">. Li, “Highly stable </w:t>
      </w:r>
      <w:proofErr w:type="spellStart"/>
      <w:r w:rsidRPr="00F22C55">
        <w:rPr>
          <w:rFonts w:ascii="Times New Roman" w:hAnsi="Times New Roman" w:cs="Times New Roman"/>
          <w:sz w:val="16"/>
          <w:szCs w:val="16"/>
        </w:rPr>
        <w:t>voltammetric</w:t>
      </w:r>
      <w:proofErr w:type="spellEnd"/>
      <w:r w:rsidRPr="00F22C55">
        <w:rPr>
          <w:rFonts w:ascii="Times New Roman" w:hAnsi="Times New Roman" w:cs="Times New Roman"/>
          <w:sz w:val="16"/>
          <w:szCs w:val="16"/>
        </w:rPr>
        <w:t xml:space="preserve"> measurements of phenolic compounds at poly(3-methylthiophene)-coated glassy carbon electrodes,” </w:t>
      </w:r>
      <w:r w:rsidRPr="00171EAE">
        <w:rPr>
          <w:rFonts w:ascii="Times New Roman" w:hAnsi="Times New Roman" w:cs="Times New Roman"/>
          <w:sz w:val="16"/>
          <w:szCs w:val="16"/>
        </w:rPr>
        <w:t>Anal. Chem.</w:t>
      </w:r>
      <w:r w:rsidRPr="00F22C55">
        <w:rPr>
          <w:rFonts w:ascii="Times New Roman" w:hAnsi="Times New Roman" w:cs="Times New Roman"/>
          <w:sz w:val="16"/>
          <w:szCs w:val="16"/>
        </w:rPr>
        <w:t xml:space="preserve">, vol. 61, no. 24, pp. 2809–2811, Dec. 1989,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10.1021/ac00199a025.</w:t>
      </w:r>
    </w:p>
    <w:p w14:paraId="664B7FDE" w14:textId="77777777" w:rsidR="00B522CE" w:rsidRPr="00F22C55" w:rsidRDefault="00B61B9A"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N. F. Atta, A. Galal, A. </w:t>
      </w:r>
      <w:proofErr w:type="spellStart"/>
      <w:r w:rsidRPr="00F22C55">
        <w:rPr>
          <w:rFonts w:ascii="Times New Roman" w:hAnsi="Times New Roman" w:cs="Times New Roman"/>
          <w:sz w:val="16"/>
          <w:szCs w:val="16"/>
        </w:rPr>
        <w:t>Ersin</w:t>
      </w:r>
      <w:proofErr w:type="spellEnd"/>
      <w:r w:rsidRPr="00F22C55">
        <w:rPr>
          <w:rFonts w:ascii="Times New Roman" w:hAnsi="Times New Roman" w:cs="Times New Roman"/>
          <w:sz w:val="16"/>
          <w:szCs w:val="16"/>
        </w:rPr>
        <w:t xml:space="preserve"> </w:t>
      </w:r>
      <w:proofErr w:type="spellStart"/>
      <w:r w:rsidRPr="00F22C55">
        <w:rPr>
          <w:rFonts w:ascii="Times New Roman" w:hAnsi="Times New Roman" w:cs="Times New Roman"/>
          <w:sz w:val="16"/>
          <w:szCs w:val="16"/>
        </w:rPr>
        <w:t>Karagözler</w:t>
      </w:r>
      <w:proofErr w:type="spellEnd"/>
      <w:r w:rsidRPr="00F22C55">
        <w:rPr>
          <w:rFonts w:ascii="Times New Roman" w:hAnsi="Times New Roman" w:cs="Times New Roman"/>
          <w:sz w:val="16"/>
          <w:szCs w:val="16"/>
        </w:rPr>
        <w:t xml:space="preserve">, G. C. Russell, H. Zimmer, and H. B. Mark, “Electrochemistry and detection of some organic and biological molecules at conducting poly(3-methylthiophene) electrodes,” </w:t>
      </w:r>
      <w:r w:rsidRPr="00171EAE">
        <w:rPr>
          <w:rFonts w:ascii="Times New Roman" w:hAnsi="Times New Roman" w:cs="Times New Roman"/>
          <w:sz w:val="16"/>
          <w:szCs w:val="16"/>
        </w:rPr>
        <w:t>Biosensors and Bioelectronics</w:t>
      </w:r>
      <w:r w:rsidRPr="00F22C55">
        <w:rPr>
          <w:rFonts w:ascii="Times New Roman" w:hAnsi="Times New Roman" w:cs="Times New Roman"/>
          <w:sz w:val="16"/>
          <w:szCs w:val="16"/>
        </w:rPr>
        <w:t xml:space="preserve">, vol. 6, no. 4, pp. 333–341, Jan. 1991,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10.1016/0956-5663(91)85020-W.</w:t>
      </w:r>
    </w:p>
    <w:p w14:paraId="79755CAF" w14:textId="77777777" w:rsidR="00B522CE" w:rsidRPr="00F22C55" w:rsidRDefault="008914A0"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J. L. </w:t>
      </w:r>
      <w:proofErr w:type="spellStart"/>
      <w:r w:rsidRPr="00F22C55">
        <w:rPr>
          <w:rFonts w:ascii="Times New Roman" w:hAnsi="Times New Roman" w:cs="Times New Roman"/>
          <w:sz w:val="16"/>
          <w:szCs w:val="16"/>
        </w:rPr>
        <w:t>Bredas</w:t>
      </w:r>
      <w:proofErr w:type="spellEnd"/>
      <w:r w:rsidRPr="00F22C55">
        <w:rPr>
          <w:rFonts w:ascii="Times New Roman" w:hAnsi="Times New Roman" w:cs="Times New Roman"/>
          <w:sz w:val="16"/>
          <w:szCs w:val="16"/>
        </w:rPr>
        <w:t xml:space="preserve"> and G. B. Street, “Polarons, </w:t>
      </w:r>
      <w:proofErr w:type="spellStart"/>
      <w:r w:rsidRPr="00F22C55">
        <w:rPr>
          <w:rFonts w:ascii="Times New Roman" w:hAnsi="Times New Roman" w:cs="Times New Roman"/>
          <w:sz w:val="16"/>
          <w:szCs w:val="16"/>
        </w:rPr>
        <w:t>bipolarons</w:t>
      </w:r>
      <w:proofErr w:type="spellEnd"/>
      <w:r w:rsidRPr="00F22C55">
        <w:rPr>
          <w:rFonts w:ascii="Times New Roman" w:hAnsi="Times New Roman" w:cs="Times New Roman"/>
          <w:sz w:val="16"/>
          <w:szCs w:val="16"/>
        </w:rPr>
        <w:t xml:space="preserve">, and solitons in conducting polymers,” </w:t>
      </w:r>
      <w:r w:rsidRPr="00171EAE">
        <w:rPr>
          <w:rFonts w:ascii="Times New Roman" w:hAnsi="Times New Roman" w:cs="Times New Roman"/>
          <w:sz w:val="16"/>
          <w:szCs w:val="16"/>
        </w:rPr>
        <w:t>Acc. Chem. Res.</w:t>
      </w:r>
      <w:r w:rsidRPr="00F22C55">
        <w:rPr>
          <w:rFonts w:ascii="Times New Roman" w:hAnsi="Times New Roman" w:cs="Times New Roman"/>
          <w:sz w:val="16"/>
          <w:szCs w:val="16"/>
        </w:rPr>
        <w:t xml:space="preserve">, vol. 18, no. 10, pp. 309–315, Oct. 1985,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10.1021/ar00118a005.</w:t>
      </w:r>
    </w:p>
    <w:p w14:paraId="26719B23" w14:textId="77777777" w:rsidR="00B522CE" w:rsidRPr="00F22C55" w:rsidRDefault="008914A0"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M. Faisal, F. A. </w:t>
      </w:r>
      <w:proofErr w:type="spellStart"/>
      <w:r w:rsidRPr="00F22C55">
        <w:rPr>
          <w:rFonts w:ascii="Times New Roman" w:hAnsi="Times New Roman" w:cs="Times New Roman"/>
          <w:sz w:val="16"/>
          <w:szCs w:val="16"/>
        </w:rPr>
        <w:t>Harraz</w:t>
      </w:r>
      <w:proofErr w:type="spellEnd"/>
      <w:r w:rsidRPr="00F22C55">
        <w:rPr>
          <w:rFonts w:ascii="Times New Roman" w:hAnsi="Times New Roman" w:cs="Times New Roman"/>
          <w:sz w:val="16"/>
          <w:szCs w:val="16"/>
        </w:rPr>
        <w:t>, A. E. Al-Salami, S. A. Al-</w:t>
      </w:r>
      <w:proofErr w:type="spellStart"/>
      <w:r w:rsidRPr="00F22C55">
        <w:rPr>
          <w:rFonts w:ascii="Times New Roman" w:hAnsi="Times New Roman" w:cs="Times New Roman"/>
          <w:sz w:val="16"/>
          <w:szCs w:val="16"/>
        </w:rPr>
        <w:t>Sayari</w:t>
      </w:r>
      <w:proofErr w:type="spellEnd"/>
      <w:r w:rsidRPr="00F22C55">
        <w:rPr>
          <w:rFonts w:ascii="Times New Roman" w:hAnsi="Times New Roman" w:cs="Times New Roman"/>
          <w:sz w:val="16"/>
          <w:szCs w:val="16"/>
        </w:rPr>
        <w:t>, A. Al-</w:t>
      </w:r>
      <w:proofErr w:type="spellStart"/>
      <w:r w:rsidRPr="00F22C55">
        <w:rPr>
          <w:rFonts w:ascii="Times New Roman" w:hAnsi="Times New Roman" w:cs="Times New Roman"/>
          <w:sz w:val="16"/>
          <w:szCs w:val="16"/>
        </w:rPr>
        <w:t>Hajry</w:t>
      </w:r>
      <w:proofErr w:type="spellEnd"/>
      <w:r w:rsidRPr="00F22C55">
        <w:rPr>
          <w:rFonts w:ascii="Times New Roman" w:hAnsi="Times New Roman" w:cs="Times New Roman"/>
          <w:sz w:val="16"/>
          <w:szCs w:val="16"/>
        </w:rPr>
        <w:t>, and M. S. Al-</w:t>
      </w:r>
      <w:proofErr w:type="spellStart"/>
      <w:r w:rsidRPr="00F22C55">
        <w:rPr>
          <w:rFonts w:ascii="Times New Roman" w:hAnsi="Times New Roman" w:cs="Times New Roman"/>
          <w:sz w:val="16"/>
          <w:szCs w:val="16"/>
        </w:rPr>
        <w:t>Assiri</w:t>
      </w:r>
      <w:proofErr w:type="spellEnd"/>
      <w:r w:rsidRPr="00F22C55">
        <w:rPr>
          <w:rFonts w:ascii="Times New Roman" w:hAnsi="Times New Roman" w:cs="Times New Roman"/>
          <w:sz w:val="16"/>
          <w:szCs w:val="16"/>
        </w:rPr>
        <w:t>, “Polythiophene/</w:t>
      </w:r>
      <w:proofErr w:type="spellStart"/>
      <w:r w:rsidRPr="00F22C55">
        <w:rPr>
          <w:rFonts w:ascii="Times New Roman" w:hAnsi="Times New Roman" w:cs="Times New Roman"/>
          <w:sz w:val="16"/>
          <w:szCs w:val="16"/>
        </w:rPr>
        <w:t>ZnO</w:t>
      </w:r>
      <w:proofErr w:type="spellEnd"/>
      <w:r w:rsidRPr="00F22C55">
        <w:rPr>
          <w:rFonts w:ascii="Times New Roman" w:hAnsi="Times New Roman" w:cs="Times New Roman"/>
          <w:sz w:val="16"/>
          <w:szCs w:val="16"/>
        </w:rPr>
        <w:t xml:space="preserve"> nanocomposite-modified glassy carbon electrode as efficient electrochemical hydrazine sensor,” </w:t>
      </w:r>
      <w:r w:rsidRPr="00171EAE">
        <w:rPr>
          <w:rFonts w:ascii="Times New Roman" w:hAnsi="Times New Roman" w:cs="Times New Roman"/>
          <w:sz w:val="16"/>
          <w:szCs w:val="16"/>
        </w:rPr>
        <w:t>Materials Chemistry and Physics</w:t>
      </w:r>
      <w:r w:rsidRPr="00F22C55">
        <w:rPr>
          <w:rFonts w:ascii="Times New Roman" w:hAnsi="Times New Roman" w:cs="Times New Roman"/>
          <w:sz w:val="16"/>
          <w:szCs w:val="16"/>
        </w:rPr>
        <w:t xml:space="preserve">, vol. 214, pp. 126–134, Aug.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10.1016/j.matchemphys.2018.04.085.</w:t>
      </w:r>
    </w:p>
    <w:p w14:paraId="6F596767" w14:textId="77777777" w:rsidR="00B522CE" w:rsidRPr="00F22C55" w:rsidRDefault="008914A0"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V. H, A. S P, L. </w:t>
      </w:r>
      <w:proofErr w:type="spellStart"/>
      <w:r w:rsidRPr="00F22C55">
        <w:rPr>
          <w:rFonts w:ascii="Times New Roman" w:hAnsi="Times New Roman" w:cs="Times New Roman"/>
          <w:sz w:val="16"/>
          <w:szCs w:val="16"/>
        </w:rPr>
        <w:t>Yesappa</w:t>
      </w:r>
      <w:proofErr w:type="spellEnd"/>
      <w:r w:rsidRPr="00F22C55">
        <w:rPr>
          <w:rFonts w:ascii="Times New Roman" w:hAnsi="Times New Roman" w:cs="Times New Roman"/>
          <w:sz w:val="16"/>
          <w:szCs w:val="16"/>
        </w:rPr>
        <w:t xml:space="preserve">, V. M, and H. </w:t>
      </w:r>
      <w:proofErr w:type="spellStart"/>
      <w:r w:rsidRPr="00F22C55">
        <w:rPr>
          <w:rFonts w:ascii="Times New Roman" w:hAnsi="Times New Roman" w:cs="Times New Roman"/>
          <w:sz w:val="16"/>
          <w:szCs w:val="16"/>
        </w:rPr>
        <w:t>Devendrappa</w:t>
      </w:r>
      <w:proofErr w:type="spellEnd"/>
      <w:r w:rsidRPr="00F22C55">
        <w:rPr>
          <w:rFonts w:ascii="Times New Roman" w:hAnsi="Times New Roman" w:cs="Times New Roman"/>
          <w:sz w:val="16"/>
          <w:szCs w:val="16"/>
        </w:rPr>
        <w:t xml:space="preserve">, “Camphor sulfonic acid surfactant assisted polythiophene nanocomposite for efficient electrochemical hydrazine sensor,” </w:t>
      </w:r>
      <w:r w:rsidRPr="00171EAE">
        <w:rPr>
          <w:rFonts w:ascii="Times New Roman" w:hAnsi="Times New Roman" w:cs="Times New Roman"/>
          <w:sz w:val="16"/>
          <w:szCs w:val="16"/>
        </w:rPr>
        <w:t>Mater. Res. Express</w:t>
      </w:r>
      <w:r w:rsidRPr="00F22C55">
        <w:rPr>
          <w:rFonts w:ascii="Times New Roman" w:hAnsi="Times New Roman" w:cs="Times New Roman"/>
          <w:sz w:val="16"/>
          <w:szCs w:val="16"/>
        </w:rPr>
        <w:t xml:space="preserve">, vol. 6, no. 12, p. 125375, Feb.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10.1088/2053-1591/ab5ef5.</w:t>
      </w:r>
    </w:p>
    <w:p w14:paraId="53E0C484" w14:textId="77777777" w:rsidR="00B522CE" w:rsidRPr="00F22C55" w:rsidRDefault="008914A0"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B. Singh, R.-A. </w:t>
      </w:r>
      <w:proofErr w:type="spellStart"/>
      <w:r w:rsidRPr="00F22C55">
        <w:rPr>
          <w:rFonts w:ascii="Times New Roman" w:hAnsi="Times New Roman" w:cs="Times New Roman"/>
          <w:sz w:val="16"/>
          <w:szCs w:val="16"/>
        </w:rPr>
        <w:t>Doong</w:t>
      </w:r>
      <w:proofErr w:type="spellEnd"/>
      <w:r w:rsidRPr="00F22C55">
        <w:rPr>
          <w:rFonts w:ascii="Times New Roman" w:hAnsi="Times New Roman" w:cs="Times New Roman"/>
          <w:sz w:val="16"/>
          <w:szCs w:val="16"/>
        </w:rPr>
        <w:t xml:space="preserve">, D. S. Chauhan, A. K. Dubey, and </w:t>
      </w:r>
      <w:proofErr w:type="spellStart"/>
      <w:r w:rsidRPr="00F22C55">
        <w:rPr>
          <w:rFonts w:ascii="Times New Roman" w:hAnsi="Times New Roman" w:cs="Times New Roman"/>
          <w:sz w:val="16"/>
          <w:szCs w:val="16"/>
        </w:rPr>
        <w:t>Anshumali</w:t>
      </w:r>
      <w:proofErr w:type="spellEnd"/>
      <w:r w:rsidRPr="00F22C55">
        <w:rPr>
          <w:rFonts w:ascii="Times New Roman" w:hAnsi="Times New Roman" w:cs="Times New Roman"/>
          <w:sz w:val="16"/>
          <w:szCs w:val="16"/>
        </w:rPr>
        <w:t xml:space="preserve">, “Synthesis and characterization of Fe3O4/Polythiophene hybrid nanocomposites for electroanalytical application,” </w:t>
      </w:r>
      <w:r w:rsidRPr="00171EAE">
        <w:rPr>
          <w:rFonts w:ascii="Times New Roman" w:hAnsi="Times New Roman" w:cs="Times New Roman"/>
          <w:sz w:val="16"/>
          <w:szCs w:val="16"/>
        </w:rPr>
        <w:t>Materials Chemistry and Physics</w:t>
      </w:r>
      <w:r w:rsidRPr="00F22C55">
        <w:rPr>
          <w:rFonts w:ascii="Times New Roman" w:hAnsi="Times New Roman" w:cs="Times New Roman"/>
          <w:sz w:val="16"/>
          <w:szCs w:val="16"/>
        </w:rPr>
        <w:t xml:space="preserve">, vol. 205, pp. 462–469, Feb.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10.1016/j.matchemphys.2017.11.040.</w:t>
      </w:r>
    </w:p>
    <w:p w14:paraId="70DFDD95" w14:textId="77777777" w:rsidR="00B522CE" w:rsidRPr="00F22C55" w:rsidRDefault="008914A0"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F. A. </w:t>
      </w:r>
      <w:proofErr w:type="spellStart"/>
      <w:r w:rsidRPr="00F22C55">
        <w:rPr>
          <w:rFonts w:ascii="Times New Roman" w:hAnsi="Times New Roman" w:cs="Times New Roman"/>
          <w:sz w:val="16"/>
          <w:szCs w:val="16"/>
        </w:rPr>
        <w:t>Harraz</w:t>
      </w:r>
      <w:proofErr w:type="spellEnd"/>
      <w:r w:rsidRPr="00F22C55">
        <w:rPr>
          <w:rFonts w:ascii="Times New Roman" w:hAnsi="Times New Roman" w:cs="Times New Roman"/>
          <w:sz w:val="16"/>
          <w:szCs w:val="16"/>
        </w:rPr>
        <w:t xml:space="preserve">, M. Faisal, M. </w:t>
      </w:r>
      <w:proofErr w:type="spellStart"/>
      <w:r w:rsidRPr="00F22C55">
        <w:rPr>
          <w:rFonts w:ascii="Times New Roman" w:hAnsi="Times New Roman" w:cs="Times New Roman"/>
          <w:sz w:val="16"/>
          <w:szCs w:val="16"/>
        </w:rPr>
        <w:t>Jalalah</w:t>
      </w:r>
      <w:proofErr w:type="spellEnd"/>
      <w:r w:rsidRPr="00F22C55">
        <w:rPr>
          <w:rFonts w:ascii="Times New Roman" w:hAnsi="Times New Roman" w:cs="Times New Roman"/>
          <w:sz w:val="16"/>
          <w:szCs w:val="16"/>
        </w:rPr>
        <w:t xml:space="preserve">, A. A. </w:t>
      </w:r>
      <w:proofErr w:type="spellStart"/>
      <w:r w:rsidRPr="00F22C55">
        <w:rPr>
          <w:rFonts w:ascii="Times New Roman" w:hAnsi="Times New Roman" w:cs="Times New Roman"/>
          <w:sz w:val="16"/>
          <w:szCs w:val="16"/>
        </w:rPr>
        <w:t>Almadiy</w:t>
      </w:r>
      <w:proofErr w:type="spellEnd"/>
      <w:r w:rsidRPr="00F22C55">
        <w:rPr>
          <w:rFonts w:ascii="Times New Roman" w:hAnsi="Times New Roman" w:cs="Times New Roman"/>
          <w:sz w:val="16"/>
          <w:szCs w:val="16"/>
        </w:rPr>
        <w:t>, S. A. Al-</w:t>
      </w:r>
      <w:proofErr w:type="spellStart"/>
      <w:r w:rsidRPr="00F22C55">
        <w:rPr>
          <w:rFonts w:ascii="Times New Roman" w:hAnsi="Times New Roman" w:cs="Times New Roman"/>
          <w:sz w:val="16"/>
          <w:szCs w:val="16"/>
        </w:rPr>
        <w:t>Sayari</w:t>
      </w:r>
      <w:proofErr w:type="spellEnd"/>
      <w:r w:rsidRPr="00F22C55">
        <w:rPr>
          <w:rFonts w:ascii="Times New Roman" w:hAnsi="Times New Roman" w:cs="Times New Roman"/>
          <w:sz w:val="16"/>
          <w:szCs w:val="16"/>
        </w:rPr>
        <w:t>, and M. S. Al-</w:t>
      </w:r>
      <w:proofErr w:type="spellStart"/>
      <w:r w:rsidRPr="00F22C55">
        <w:rPr>
          <w:rFonts w:ascii="Times New Roman" w:hAnsi="Times New Roman" w:cs="Times New Roman"/>
          <w:sz w:val="16"/>
          <w:szCs w:val="16"/>
        </w:rPr>
        <w:t>Assiri</w:t>
      </w:r>
      <w:proofErr w:type="spellEnd"/>
      <w:r w:rsidRPr="00F22C55">
        <w:rPr>
          <w:rFonts w:ascii="Times New Roman" w:hAnsi="Times New Roman" w:cs="Times New Roman"/>
          <w:sz w:val="16"/>
          <w:szCs w:val="16"/>
        </w:rPr>
        <w:t>, “Conducting polythiophene/α-Fe</w:t>
      </w:r>
      <w:r w:rsidRPr="00171EAE">
        <w:rPr>
          <w:rFonts w:ascii="Times New Roman" w:hAnsi="Times New Roman" w:cs="Times New Roman"/>
          <w:sz w:val="16"/>
          <w:szCs w:val="16"/>
        </w:rPr>
        <w:t>2</w:t>
      </w:r>
      <w:r w:rsidRPr="00F22C55">
        <w:rPr>
          <w:rFonts w:ascii="Times New Roman" w:hAnsi="Times New Roman" w:cs="Times New Roman"/>
          <w:sz w:val="16"/>
          <w:szCs w:val="16"/>
        </w:rPr>
        <w:t>O</w:t>
      </w:r>
      <w:r w:rsidRPr="00171EAE">
        <w:rPr>
          <w:rFonts w:ascii="Times New Roman" w:hAnsi="Times New Roman" w:cs="Times New Roman"/>
          <w:sz w:val="16"/>
          <w:szCs w:val="16"/>
        </w:rPr>
        <w:t>3</w:t>
      </w:r>
      <w:r w:rsidRPr="00F22C55">
        <w:rPr>
          <w:rFonts w:ascii="Times New Roman" w:hAnsi="Times New Roman" w:cs="Times New Roman"/>
          <w:sz w:val="16"/>
          <w:szCs w:val="16"/>
        </w:rPr>
        <w:t xml:space="preserve"> nanocomposite for efficient methanol electrochemical sensor,” </w:t>
      </w:r>
      <w:r w:rsidRPr="00171EAE">
        <w:rPr>
          <w:rFonts w:ascii="Times New Roman" w:hAnsi="Times New Roman" w:cs="Times New Roman"/>
          <w:sz w:val="16"/>
          <w:szCs w:val="16"/>
        </w:rPr>
        <w:t>Applied Surface Science</w:t>
      </w:r>
      <w:r w:rsidRPr="00F22C55">
        <w:rPr>
          <w:rFonts w:ascii="Times New Roman" w:hAnsi="Times New Roman" w:cs="Times New Roman"/>
          <w:sz w:val="16"/>
          <w:szCs w:val="16"/>
        </w:rPr>
        <w:t xml:space="preserve">, vol. 508, p. 145226, Apr.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10.1016/j.apsusc.2019.145226.</w:t>
      </w:r>
    </w:p>
    <w:p w14:paraId="574490F8" w14:textId="77777777" w:rsidR="005E15EB" w:rsidRPr="00F22C55" w:rsidRDefault="00D84C01"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A. </w:t>
      </w:r>
      <w:proofErr w:type="spellStart"/>
      <w:r w:rsidRPr="00F22C55">
        <w:rPr>
          <w:rFonts w:ascii="Times New Roman" w:hAnsi="Times New Roman" w:cs="Times New Roman"/>
          <w:sz w:val="16"/>
          <w:szCs w:val="16"/>
        </w:rPr>
        <w:t>Saljooqi</w:t>
      </w:r>
      <w:proofErr w:type="spellEnd"/>
      <w:r w:rsidRPr="00F22C55">
        <w:rPr>
          <w:rFonts w:ascii="Times New Roman" w:hAnsi="Times New Roman" w:cs="Times New Roman"/>
          <w:sz w:val="16"/>
          <w:szCs w:val="16"/>
        </w:rPr>
        <w:t xml:space="preserve">, T. </w:t>
      </w:r>
      <w:proofErr w:type="spellStart"/>
      <w:r w:rsidRPr="00F22C55">
        <w:rPr>
          <w:rFonts w:ascii="Times New Roman" w:hAnsi="Times New Roman" w:cs="Times New Roman"/>
          <w:sz w:val="16"/>
          <w:szCs w:val="16"/>
        </w:rPr>
        <w:t>Shamspur</w:t>
      </w:r>
      <w:proofErr w:type="spellEnd"/>
      <w:r w:rsidRPr="00F22C55">
        <w:rPr>
          <w:rFonts w:ascii="Times New Roman" w:hAnsi="Times New Roman" w:cs="Times New Roman"/>
          <w:sz w:val="16"/>
          <w:szCs w:val="16"/>
        </w:rPr>
        <w:t xml:space="preserve"> and</w:t>
      </w:r>
      <w:r w:rsidR="00BC401D" w:rsidRPr="00F22C55">
        <w:rPr>
          <w:rFonts w:ascii="Times New Roman" w:hAnsi="Times New Roman" w:cs="Times New Roman"/>
          <w:sz w:val="16"/>
          <w:szCs w:val="16"/>
        </w:rPr>
        <w:t xml:space="preserve"> A. </w:t>
      </w:r>
      <w:proofErr w:type="spellStart"/>
      <w:r w:rsidR="00BC401D" w:rsidRPr="00F22C55">
        <w:rPr>
          <w:rFonts w:ascii="Times New Roman" w:hAnsi="Times New Roman" w:cs="Times New Roman"/>
          <w:sz w:val="16"/>
          <w:szCs w:val="16"/>
        </w:rPr>
        <w:t>Mostafavi</w:t>
      </w:r>
      <w:proofErr w:type="spellEnd"/>
      <w:r w:rsidR="00BC401D" w:rsidRPr="00F22C55">
        <w:rPr>
          <w:rFonts w:ascii="Times New Roman" w:hAnsi="Times New Roman" w:cs="Times New Roman"/>
          <w:sz w:val="16"/>
          <w:szCs w:val="16"/>
        </w:rPr>
        <w:t xml:space="preserve">, </w:t>
      </w:r>
      <w:r w:rsidRPr="00F22C55">
        <w:rPr>
          <w:rFonts w:ascii="Times New Roman" w:hAnsi="Times New Roman" w:cs="Times New Roman"/>
          <w:sz w:val="16"/>
          <w:szCs w:val="16"/>
        </w:rPr>
        <w:t>“</w:t>
      </w:r>
      <w:r w:rsidR="00BC401D" w:rsidRPr="00F22C55">
        <w:rPr>
          <w:rFonts w:ascii="Times New Roman" w:hAnsi="Times New Roman" w:cs="Times New Roman"/>
          <w:sz w:val="16"/>
          <w:szCs w:val="16"/>
        </w:rPr>
        <w:t>The MWCNT-Ag-PT GCE electrochemical sensor functionalized with dsDNA for mitoxantrone sensing in biological media,</w:t>
      </w:r>
      <w:r w:rsidRPr="00F22C55">
        <w:rPr>
          <w:rFonts w:ascii="Times New Roman" w:hAnsi="Times New Roman" w:cs="Times New Roman"/>
          <w:sz w:val="16"/>
          <w:szCs w:val="16"/>
        </w:rPr>
        <w:t>”</w:t>
      </w:r>
      <w:r w:rsidR="00BC401D" w:rsidRPr="00F22C55">
        <w:rPr>
          <w:rFonts w:ascii="Times New Roman" w:hAnsi="Times New Roman" w:cs="Times New Roman"/>
          <w:sz w:val="16"/>
          <w:szCs w:val="16"/>
        </w:rPr>
        <w:t xml:space="preserve"> IEEE Sens. J. 19 (June 12) (2019) 4364–4368, https://doi.org/10.1109/ JSEN.2019.2897375. </w:t>
      </w:r>
    </w:p>
    <w:p w14:paraId="7C7A4D09" w14:textId="77777777" w:rsidR="005E15EB" w:rsidRPr="00F22C55" w:rsidRDefault="005E15EB"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C. S. Inagaki, M. M. Oliveira, M. F. </w:t>
      </w:r>
      <w:proofErr w:type="spellStart"/>
      <w:r w:rsidRPr="00F22C55">
        <w:rPr>
          <w:rFonts w:ascii="Times New Roman" w:hAnsi="Times New Roman" w:cs="Times New Roman"/>
          <w:sz w:val="16"/>
          <w:szCs w:val="16"/>
        </w:rPr>
        <w:t>Bergamini</w:t>
      </w:r>
      <w:proofErr w:type="spellEnd"/>
      <w:r w:rsidRPr="00F22C55">
        <w:rPr>
          <w:rFonts w:ascii="Times New Roman" w:hAnsi="Times New Roman" w:cs="Times New Roman"/>
          <w:sz w:val="16"/>
          <w:szCs w:val="16"/>
        </w:rPr>
        <w:t xml:space="preserve">, L. H. </w:t>
      </w:r>
      <w:proofErr w:type="spellStart"/>
      <w:r w:rsidRPr="00F22C55">
        <w:rPr>
          <w:rFonts w:ascii="Times New Roman" w:hAnsi="Times New Roman" w:cs="Times New Roman"/>
          <w:sz w:val="16"/>
          <w:szCs w:val="16"/>
        </w:rPr>
        <w:t>Marcolino</w:t>
      </w:r>
      <w:proofErr w:type="spellEnd"/>
      <w:r w:rsidRPr="00F22C55">
        <w:rPr>
          <w:rFonts w:ascii="Times New Roman" w:hAnsi="Times New Roman" w:cs="Times New Roman"/>
          <w:sz w:val="16"/>
          <w:szCs w:val="16"/>
        </w:rPr>
        <w:t xml:space="preserve">-Junior, and A. J. G. </w:t>
      </w:r>
      <w:proofErr w:type="spellStart"/>
      <w:r w:rsidRPr="00F22C55">
        <w:rPr>
          <w:rFonts w:ascii="Times New Roman" w:hAnsi="Times New Roman" w:cs="Times New Roman"/>
          <w:sz w:val="16"/>
          <w:szCs w:val="16"/>
        </w:rPr>
        <w:t>Zarbin</w:t>
      </w:r>
      <w:proofErr w:type="spellEnd"/>
      <w:r w:rsidRPr="00F22C55">
        <w:rPr>
          <w:rFonts w:ascii="Times New Roman" w:hAnsi="Times New Roman" w:cs="Times New Roman"/>
          <w:sz w:val="16"/>
          <w:szCs w:val="16"/>
        </w:rPr>
        <w:t xml:space="preserve">, “Facile synthesis and dopamine sensing application of three component nanocomposite thin films based on polythiophene, gold nanoparticles and carbon nanotubes,” </w:t>
      </w:r>
      <w:r w:rsidRPr="00171EAE">
        <w:rPr>
          <w:rFonts w:ascii="Times New Roman" w:hAnsi="Times New Roman" w:cs="Times New Roman"/>
          <w:sz w:val="16"/>
          <w:szCs w:val="16"/>
        </w:rPr>
        <w:t>Journal of Electroanalytical Chemistry</w:t>
      </w:r>
      <w:r w:rsidRPr="00F22C55">
        <w:rPr>
          <w:rFonts w:ascii="Times New Roman" w:hAnsi="Times New Roman" w:cs="Times New Roman"/>
          <w:sz w:val="16"/>
          <w:szCs w:val="16"/>
        </w:rPr>
        <w:t xml:space="preserve">, vol. 840, pp. 208–217, May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10.1016/j.jelechem.2019.03.066.</w:t>
      </w:r>
    </w:p>
    <w:p w14:paraId="7AEA5564" w14:textId="77777777" w:rsidR="00B522CE" w:rsidRPr="00F22C55" w:rsidRDefault="00182C79"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N. </w:t>
      </w:r>
      <w:proofErr w:type="spellStart"/>
      <w:r w:rsidRPr="00F22C55">
        <w:rPr>
          <w:rFonts w:ascii="Times New Roman" w:hAnsi="Times New Roman" w:cs="Times New Roman"/>
          <w:sz w:val="16"/>
          <w:szCs w:val="16"/>
        </w:rPr>
        <w:t>Maouche</w:t>
      </w:r>
      <w:proofErr w:type="spellEnd"/>
      <w:r w:rsidRPr="00F22C55">
        <w:rPr>
          <w:rFonts w:ascii="Times New Roman" w:hAnsi="Times New Roman" w:cs="Times New Roman"/>
          <w:sz w:val="16"/>
          <w:szCs w:val="16"/>
        </w:rPr>
        <w:t xml:space="preserve">, B. </w:t>
      </w:r>
      <w:proofErr w:type="spellStart"/>
      <w:r w:rsidRPr="00F22C55">
        <w:rPr>
          <w:rFonts w:ascii="Times New Roman" w:hAnsi="Times New Roman" w:cs="Times New Roman"/>
          <w:sz w:val="16"/>
          <w:szCs w:val="16"/>
        </w:rPr>
        <w:t>Nessark</w:t>
      </w:r>
      <w:proofErr w:type="spellEnd"/>
      <w:r w:rsidRPr="00F22C55">
        <w:rPr>
          <w:rFonts w:ascii="Times New Roman" w:hAnsi="Times New Roman" w:cs="Times New Roman"/>
          <w:sz w:val="16"/>
          <w:szCs w:val="16"/>
        </w:rPr>
        <w:t xml:space="preserve">, and I. </w:t>
      </w:r>
      <w:proofErr w:type="spellStart"/>
      <w:r w:rsidRPr="00F22C55">
        <w:rPr>
          <w:rFonts w:ascii="Times New Roman" w:hAnsi="Times New Roman" w:cs="Times New Roman"/>
          <w:sz w:val="16"/>
          <w:szCs w:val="16"/>
        </w:rPr>
        <w:t>Bakas</w:t>
      </w:r>
      <w:proofErr w:type="spellEnd"/>
      <w:r w:rsidRPr="00F22C55">
        <w:rPr>
          <w:rFonts w:ascii="Times New Roman" w:hAnsi="Times New Roman" w:cs="Times New Roman"/>
          <w:sz w:val="16"/>
          <w:szCs w:val="16"/>
        </w:rPr>
        <w:t xml:space="preserve">, “Platinum electrode modified with </w:t>
      </w:r>
      <w:proofErr w:type="spellStart"/>
      <w:r w:rsidRPr="00F22C55">
        <w:rPr>
          <w:rFonts w:ascii="Times New Roman" w:hAnsi="Times New Roman" w:cs="Times New Roman"/>
          <w:sz w:val="16"/>
          <w:szCs w:val="16"/>
        </w:rPr>
        <w:t>polyterthiophene</w:t>
      </w:r>
      <w:proofErr w:type="spellEnd"/>
      <w:r w:rsidRPr="00F22C55">
        <w:rPr>
          <w:rFonts w:ascii="Times New Roman" w:hAnsi="Times New Roman" w:cs="Times New Roman"/>
          <w:sz w:val="16"/>
          <w:szCs w:val="16"/>
        </w:rPr>
        <w:t xml:space="preserve"> doped with metallic nanoparticles, as sensitive sensor for the electroanalysis of ascorbic acid (AA),” </w:t>
      </w:r>
      <w:r w:rsidRPr="00171EAE">
        <w:rPr>
          <w:rFonts w:ascii="Times New Roman" w:hAnsi="Times New Roman" w:cs="Times New Roman"/>
          <w:sz w:val="16"/>
          <w:szCs w:val="16"/>
        </w:rPr>
        <w:t>Arabian Journal of Chemistry</w:t>
      </w:r>
      <w:r w:rsidRPr="00F22C55">
        <w:rPr>
          <w:rFonts w:ascii="Times New Roman" w:hAnsi="Times New Roman" w:cs="Times New Roman"/>
          <w:sz w:val="16"/>
          <w:szCs w:val="16"/>
        </w:rPr>
        <w:t xml:space="preserve">, vol. 12, no. 8, pp. 2556–2562, Dec.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10.1016/j.arabjc.2015.04.029.</w:t>
      </w:r>
    </w:p>
    <w:p w14:paraId="0ADAD8BD" w14:textId="77777777" w:rsidR="00B522CE" w:rsidRPr="00F22C55" w:rsidRDefault="00182C79"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C. </w:t>
      </w:r>
      <w:proofErr w:type="spellStart"/>
      <w:r w:rsidRPr="00F22C55">
        <w:rPr>
          <w:rFonts w:ascii="Times New Roman" w:hAnsi="Times New Roman" w:cs="Times New Roman"/>
          <w:sz w:val="16"/>
          <w:szCs w:val="16"/>
        </w:rPr>
        <w:t>Zanardi</w:t>
      </w:r>
      <w:proofErr w:type="spellEnd"/>
      <w:r w:rsidRPr="00F22C55">
        <w:rPr>
          <w:rFonts w:ascii="Times New Roman" w:hAnsi="Times New Roman" w:cs="Times New Roman"/>
          <w:sz w:val="16"/>
          <w:szCs w:val="16"/>
        </w:rPr>
        <w:t xml:space="preserve">, F. Terzi, and R. </w:t>
      </w:r>
      <w:proofErr w:type="spellStart"/>
      <w:r w:rsidRPr="00F22C55">
        <w:rPr>
          <w:rFonts w:ascii="Times New Roman" w:hAnsi="Times New Roman" w:cs="Times New Roman"/>
          <w:sz w:val="16"/>
          <w:szCs w:val="16"/>
        </w:rPr>
        <w:t>Seeber</w:t>
      </w:r>
      <w:proofErr w:type="spellEnd"/>
      <w:r w:rsidRPr="00F22C55">
        <w:rPr>
          <w:rFonts w:ascii="Times New Roman" w:hAnsi="Times New Roman" w:cs="Times New Roman"/>
          <w:sz w:val="16"/>
          <w:szCs w:val="16"/>
        </w:rPr>
        <w:t xml:space="preserve">, “Polythiophenes and polythiophene-based composites in </w:t>
      </w:r>
      <w:proofErr w:type="spellStart"/>
      <w:r w:rsidRPr="00F22C55">
        <w:rPr>
          <w:rFonts w:ascii="Times New Roman" w:hAnsi="Times New Roman" w:cs="Times New Roman"/>
          <w:sz w:val="16"/>
          <w:szCs w:val="16"/>
        </w:rPr>
        <w:t>amperometric</w:t>
      </w:r>
      <w:proofErr w:type="spellEnd"/>
      <w:r w:rsidRPr="00F22C55">
        <w:rPr>
          <w:rFonts w:ascii="Times New Roman" w:hAnsi="Times New Roman" w:cs="Times New Roman"/>
          <w:sz w:val="16"/>
          <w:szCs w:val="16"/>
        </w:rPr>
        <w:t xml:space="preserve"> sensing,” </w:t>
      </w:r>
      <w:r w:rsidRPr="00171EAE">
        <w:rPr>
          <w:rFonts w:ascii="Times New Roman" w:hAnsi="Times New Roman" w:cs="Times New Roman"/>
          <w:sz w:val="16"/>
          <w:szCs w:val="16"/>
        </w:rPr>
        <w:t xml:space="preserve">Anal </w:t>
      </w:r>
      <w:proofErr w:type="spellStart"/>
      <w:r w:rsidRPr="00171EAE">
        <w:rPr>
          <w:rFonts w:ascii="Times New Roman" w:hAnsi="Times New Roman" w:cs="Times New Roman"/>
          <w:sz w:val="16"/>
          <w:szCs w:val="16"/>
        </w:rPr>
        <w:t>Bioanal</w:t>
      </w:r>
      <w:proofErr w:type="spellEnd"/>
      <w:r w:rsidRPr="00171EAE">
        <w:rPr>
          <w:rFonts w:ascii="Times New Roman" w:hAnsi="Times New Roman" w:cs="Times New Roman"/>
          <w:sz w:val="16"/>
          <w:szCs w:val="16"/>
        </w:rPr>
        <w:t xml:space="preserve"> Chem</w:t>
      </w:r>
      <w:r w:rsidRPr="00F22C55">
        <w:rPr>
          <w:rFonts w:ascii="Times New Roman" w:hAnsi="Times New Roman" w:cs="Times New Roman"/>
          <w:sz w:val="16"/>
          <w:szCs w:val="16"/>
        </w:rPr>
        <w:t xml:space="preserve">, vol. 405, no. 2–3, pp. 509–531, Jan. 2013,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10.1007/s00216-012-6318-7.</w:t>
      </w:r>
    </w:p>
    <w:p w14:paraId="08B9846F" w14:textId="77777777" w:rsidR="00B522CE" w:rsidRPr="00F22C55" w:rsidRDefault="00182C79"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M. </w:t>
      </w:r>
      <w:proofErr w:type="spellStart"/>
      <w:r w:rsidRPr="00F22C55">
        <w:rPr>
          <w:rFonts w:ascii="Times New Roman" w:hAnsi="Times New Roman" w:cs="Times New Roman"/>
          <w:sz w:val="16"/>
          <w:szCs w:val="16"/>
        </w:rPr>
        <w:t>Arvand</w:t>
      </w:r>
      <w:proofErr w:type="spellEnd"/>
      <w:r w:rsidRPr="00F22C55">
        <w:rPr>
          <w:rFonts w:ascii="Times New Roman" w:hAnsi="Times New Roman" w:cs="Times New Roman"/>
          <w:sz w:val="16"/>
          <w:szCs w:val="16"/>
        </w:rPr>
        <w:t xml:space="preserve">, M. F. Habibi, and S. </w:t>
      </w:r>
      <w:proofErr w:type="spellStart"/>
      <w:r w:rsidRPr="00F22C55">
        <w:rPr>
          <w:rFonts w:ascii="Times New Roman" w:hAnsi="Times New Roman" w:cs="Times New Roman"/>
          <w:sz w:val="16"/>
          <w:szCs w:val="16"/>
        </w:rPr>
        <w:t>Hemmati</w:t>
      </w:r>
      <w:proofErr w:type="spellEnd"/>
      <w:r w:rsidRPr="00F22C55">
        <w:rPr>
          <w:rFonts w:ascii="Times New Roman" w:hAnsi="Times New Roman" w:cs="Times New Roman"/>
          <w:sz w:val="16"/>
          <w:szCs w:val="16"/>
        </w:rPr>
        <w:t xml:space="preserve">, “A novel one-step electrochemical preparation of silver nanoparticles/poly(3-methylthiophene) nanocomposite for detection of galantamine in human cerebrospinal fluid and narcissus,” </w:t>
      </w:r>
      <w:r w:rsidRPr="00171EAE">
        <w:rPr>
          <w:rFonts w:ascii="Times New Roman" w:hAnsi="Times New Roman" w:cs="Times New Roman"/>
          <w:sz w:val="16"/>
          <w:szCs w:val="16"/>
        </w:rPr>
        <w:t>Journal of Electroanalytical Chemistry</w:t>
      </w:r>
      <w:r w:rsidRPr="00F22C55">
        <w:rPr>
          <w:rFonts w:ascii="Times New Roman" w:hAnsi="Times New Roman" w:cs="Times New Roman"/>
          <w:sz w:val="16"/>
          <w:szCs w:val="16"/>
        </w:rPr>
        <w:t xml:space="preserve">, vol. 785, pp. 220–228, Jan.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10.1016/j.jelechem.2016.12.048.</w:t>
      </w:r>
    </w:p>
    <w:p w14:paraId="501A4B86" w14:textId="77777777" w:rsidR="004B3275" w:rsidRPr="00F22C55" w:rsidRDefault="004B3275"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F. Tian, H. Li, M. Li, C. Li, Y. Lei, and B. Yang, “Synthesis of one-dimensional poly(3,4-ethylenedioxythiophene)-graphene composites for the simultaneous detection of hydroquinone, catechol, resorcinol, and nitrite,” </w:t>
      </w:r>
      <w:r w:rsidRPr="00171EAE">
        <w:rPr>
          <w:rFonts w:ascii="Times New Roman" w:hAnsi="Times New Roman" w:cs="Times New Roman"/>
          <w:sz w:val="16"/>
          <w:szCs w:val="16"/>
        </w:rPr>
        <w:t>Synthetic Metals</w:t>
      </w:r>
      <w:r w:rsidRPr="00F22C55">
        <w:rPr>
          <w:rFonts w:ascii="Times New Roman" w:hAnsi="Times New Roman" w:cs="Times New Roman"/>
          <w:sz w:val="16"/>
          <w:szCs w:val="16"/>
        </w:rPr>
        <w:t xml:space="preserve">, vol. 226, pp. 148–156, Apr.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10.1016/j.synthmet.2017.02.016.</w:t>
      </w:r>
    </w:p>
    <w:p w14:paraId="1BD02C2C" w14:textId="77777777" w:rsidR="00B522CE" w:rsidRPr="00F22C55" w:rsidRDefault="00182C79"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Y. Chen, X. Sun, S. Biswas, Y. </w:t>
      </w:r>
      <w:proofErr w:type="spellStart"/>
      <w:r w:rsidRPr="00F22C55">
        <w:rPr>
          <w:rFonts w:ascii="Times New Roman" w:hAnsi="Times New Roman" w:cs="Times New Roman"/>
          <w:sz w:val="16"/>
          <w:szCs w:val="16"/>
        </w:rPr>
        <w:t>Xie</w:t>
      </w:r>
      <w:proofErr w:type="spellEnd"/>
      <w:r w:rsidRPr="00F22C55">
        <w:rPr>
          <w:rFonts w:ascii="Times New Roman" w:hAnsi="Times New Roman" w:cs="Times New Roman"/>
          <w:sz w:val="16"/>
          <w:szCs w:val="16"/>
        </w:rPr>
        <w:t xml:space="preserve">, Y. Wang, and X. Hu, “Integrating polythiophene derivates to PCN-222(Fe) for electrocatalytic sensing of L-dopa,” </w:t>
      </w:r>
      <w:r w:rsidRPr="00171EAE">
        <w:rPr>
          <w:rFonts w:ascii="Times New Roman" w:hAnsi="Times New Roman" w:cs="Times New Roman"/>
          <w:sz w:val="16"/>
          <w:szCs w:val="16"/>
        </w:rPr>
        <w:t>Biosensors and Bioelectronics</w:t>
      </w:r>
      <w:r w:rsidRPr="00F22C55">
        <w:rPr>
          <w:rFonts w:ascii="Times New Roman" w:hAnsi="Times New Roman" w:cs="Times New Roman"/>
          <w:sz w:val="16"/>
          <w:szCs w:val="16"/>
        </w:rPr>
        <w:t xml:space="preserve">, vol. 141, p. 111470, Sep.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10.1016/j.bios.2019.111470.</w:t>
      </w:r>
    </w:p>
    <w:p w14:paraId="1C3B5B52" w14:textId="77777777" w:rsidR="00B522CE" w:rsidRPr="00F22C55" w:rsidRDefault="00182C79" w:rsidP="00171EAE">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M. </w:t>
      </w:r>
      <w:proofErr w:type="spellStart"/>
      <w:r w:rsidRPr="00F22C55">
        <w:rPr>
          <w:rFonts w:ascii="Times New Roman" w:hAnsi="Times New Roman" w:cs="Times New Roman"/>
          <w:sz w:val="16"/>
          <w:szCs w:val="16"/>
        </w:rPr>
        <w:t>Arvand</w:t>
      </w:r>
      <w:proofErr w:type="spellEnd"/>
      <w:r w:rsidRPr="00F22C55">
        <w:rPr>
          <w:rFonts w:ascii="Times New Roman" w:hAnsi="Times New Roman" w:cs="Times New Roman"/>
          <w:sz w:val="16"/>
          <w:szCs w:val="16"/>
        </w:rPr>
        <w:t xml:space="preserve">, S. </w:t>
      </w:r>
      <w:proofErr w:type="spellStart"/>
      <w:r w:rsidRPr="00F22C55">
        <w:rPr>
          <w:rFonts w:ascii="Times New Roman" w:hAnsi="Times New Roman" w:cs="Times New Roman"/>
          <w:sz w:val="16"/>
          <w:szCs w:val="16"/>
        </w:rPr>
        <w:t>Elyan</w:t>
      </w:r>
      <w:proofErr w:type="spellEnd"/>
      <w:r w:rsidRPr="00F22C55">
        <w:rPr>
          <w:rFonts w:ascii="Times New Roman" w:hAnsi="Times New Roman" w:cs="Times New Roman"/>
          <w:sz w:val="16"/>
          <w:szCs w:val="16"/>
        </w:rPr>
        <w:t xml:space="preserve">, and M. S. </w:t>
      </w:r>
      <w:proofErr w:type="spellStart"/>
      <w:r w:rsidRPr="00F22C55">
        <w:rPr>
          <w:rFonts w:ascii="Times New Roman" w:hAnsi="Times New Roman" w:cs="Times New Roman"/>
          <w:sz w:val="16"/>
          <w:szCs w:val="16"/>
        </w:rPr>
        <w:t>Ardaki</w:t>
      </w:r>
      <w:proofErr w:type="spellEnd"/>
      <w:r w:rsidRPr="00F22C55">
        <w:rPr>
          <w:rFonts w:ascii="Times New Roman" w:hAnsi="Times New Roman" w:cs="Times New Roman"/>
          <w:sz w:val="16"/>
          <w:szCs w:val="16"/>
        </w:rPr>
        <w:t xml:space="preserve">, “Facile one-pot electrochemical synthesis of zirconium oxide decorated poly(3,4-ethylenedioxythiophene) nanocomposite for the electrocatalytic oxidation and detection of progesterone,” </w:t>
      </w:r>
      <w:r w:rsidRPr="00171EAE">
        <w:rPr>
          <w:rFonts w:ascii="Times New Roman" w:hAnsi="Times New Roman" w:cs="Times New Roman"/>
          <w:sz w:val="16"/>
          <w:szCs w:val="16"/>
        </w:rPr>
        <w:t>Sensors and Actuators B: Chemical</w:t>
      </w:r>
      <w:r w:rsidRPr="00F22C55">
        <w:rPr>
          <w:rFonts w:ascii="Times New Roman" w:hAnsi="Times New Roman" w:cs="Times New Roman"/>
          <w:sz w:val="16"/>
          <w:szCs w:val="16"/>
        </w:rPr>
        <w:t xml:space="preserve">, vol. 281, pp. 157–167, Feb.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10.1016/j.snb.2018.10.084.</w:t>
      </w:r>
    </w:p>
    <w:p w14:paraId="2C2B0945" w14:textId="77777777" w:rsidR="00182C79" w:rsidRPr="00E22C78" w:rsidRDefault="00182C79" w:rsidP="0079425D">
      <w:pPr>
        <w:spacing w:line="360" w:lineRule="auto"/>
        <w:jc w:val="both"/>
        <w:rPr>
          <w:rFonts w:ascii="Times New Roman" w:hAnsi="Times New Roman" w:cs="Times New Roman"/>
          <w:sz w:val="24"/>
          <w:szCs w:val="24"/>
        </w:rPr>
      </w:pPr>
    </w:p>
    <w:p w14:paraId="0A0F638D" w14:textId="77777777" w:rsidR="00182C79" w:rsidRPr="00E22C78" w:rsidRDefault="00182C79" w:rsidP="006C635E">
      <w:pPr>
        <w:jc w:val="both"/>
        <w:rPr>
          <w:rFonts w:ascii="Times New Roman" w:hAnsi="Times New Roman" w:cs="Times New Roman"/>
          <w:sz w:val="24"/>
          <w:szCs w:val="24"/>
        </w:rPr>
      </w:pPr>
    </w:p>
    <w:p w14:paraId="4A1474B6" w14:textId="77777777" w:rsidR="008914A0" w:rsidRPr="00E22C78" w:rsidRDefault="00182C79" w:rsidP="008914A0">
      <w:pPr>
        <w:rPr>
          <w:rFonts w:ascii="Times New Roman" w:hAnsi="Times New Roman" w:cs="Times New Roman"/>
          <w:sz w:val="24"/>
          <w:szCs w:val="24"/>
        </w:rPr>
      </w:pPr>
      <w:r w:rsidRPr="00E22C78">
        <w:rPr>
          <w:rFonts w:ascii="Times New Roman" w:hAnsi="Times New Roman" w:cs="Times New Roman"/>
          <w:sz w:val="24"/>
          <w:szCs w:val="24"/>
        </w:rPr>
        <w:lastRenderedPageBreak/>
        <w:t xml:space="preserve"> </w:t>
      </w:r>
    </w:p>
    <w:sectPr w:rsidR="008914A0" w:rsidRPr="00E22C78" w:rsidSect="00720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710"/>
    <w:multiLevelType w:val="hybridMultilevel"/>
    <w:tmpl w:val="3FAE6AF0"/>
    <w:lvl w:ilvl="0" w:tplc="51466000">
      <w:start w:val="1"/>
      <w:numFmt w:val="upperRoman"/>
      <w:lvlText w:val="%1."/>
      <w:lvlJc w:val="right"/>
      <w:pPr>
        <w:ind w:left="770" w:hanging="360"/>
      </w:pPr>
      <w:rPr>
        <w:b/>
        <w:bCs/>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 w15:restartNumberingAfterBreak="0">
    <w:nsid w:val="04822C5C"/>
    <w:multiLevelType w:val="hybridMultilevel"/>
    <w:tmpl w:val="F198D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36FF"/>
    <w:multiLevelType w:val="multilevel"/>
    <w:tmpl w:val="236C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12A71"/>
    <w:multiLevelType w:val="multilevel"/>
    <w:tmpl w:val="F19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66F3C"/>
    <w:multiLevelType w:val="multilevel"/>
    <w:tmpl w:val="65000F00"/>
    <w:lvl w:ilvl="0">
      <w:start w:val="1"/>
      <w:numFmt w:val="upperLetter"/>
      <w:lvlText w:val="%1."/>
      <w:lvlJc w:val="left"/>
      <w:pPr>
        <w:tabs>
          <w:tab w:val="num" w:pos="720"/>
        </w:tabs>
        <w:ind w:left="720" w:hanging="360"/>
      </w:pPr>
      <w:rPr>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B69F0"/>
    <w:multiLevelType w:val="multilevel"/>
    <w:tmpl w:val="CB3C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B0423"/>
    <w:multiLevelType w:val="hybridMultilevel"/>
    <w:tmpl w:val="1854D50C"/>
    <w:lvl w:ilvl="0" w:tplc="A9E411D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63D31DC"/>
    <w:multiLevelType w:val="multilevel"/>
    <w:tmpl w:val="040A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278A9"/>
    <w:multiLevelType w:val="multilevel"/>
    <w:tmpl w:val="83D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97F9D"/>
    <w:multiLevelType w:val="multilevel"/>
    <w:tmpl w:val="E9C2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A2376"/>
    <w:multiLevelType w:val="multilevel"/>
    <w:tmpl w:val="233C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910ED"/>
    <w:multiLevelType w:val="multilevel"/>
    <w:tmpl w:val="FC2C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626B4"/>
    <w:multiLevelType w:val="hybridMultilevel"/>
    <w:tmpl w:val="E9E22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A730DD"/>
    <w:multiLevelType w:val="multilevel"/>
    <w:tmpl w:val="A3D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B96594"/>
    <w:multiLevelType w:val="hybridMultilevel"/>
    <w:tmpl w:val="6672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3563E"/>
    <w:multiLevelType w:val="hybridMultilevel"/>
    <w:tmpl w:val="C46CFE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C6C94"/>
    <w:multiLevelType w:val="hybridMultilevel"/>
    <w:tmpl w:val="28326E1A"/>
    <w:lvl w:ilvl="0" w:tplc="C91CE73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7E1D97"/>
    <w:multiLevelType w:val="multilevel"/>
    <w:tmpl w:val="DDB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7"/>
  </w:num>
  <w:num w:numId="4">
    <w:abstractNumId w:val="8"/>
  </w:num>
  <w:num w:numId="5">
    <w:abstractNumId w:val="5"/>
  </w:num>
  <w:num w:numId="6">
    <w:abstractNumId w:val="3"/>
  </w:num>
  <w:num w:numId="7">
    <w:abstractNumId w:val="11"/>
  </w:num>
  <w:num w:numId="8">
    <w:abstractNumId w:val="13"/>
  </w:num>
  <w:num w:numId="9">
    <w:abstractNumId w:val="1"/>
  </w:num>
  <w:num w:numId="10">
    <w:abstractNumId w:val="2"/>
  </w:num>
  <w:num w:numId="11">
    <w:abstractNumId w:val="12"/>
  </w:num>
  <w:num w:numId="12">
    <w:abstractNumId w:val="15"/>
  </w:num>
  <w:num w:numId="13">
    <w:abstractNumId w:val="14"/>
  </w:num>
  <w:num w:numId="14">
    <w:abstractNumId w:val="10"/>
  </w:num>
  <w:num w:numId="15">
    <w:abstractNumId w:val="9"/>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30D4"/>
    <w:rsid w:val="00006A35"/>
    <w:rsid w:val="000136AB"/>
    <w:rsid w:val="0002405D"/>
    <w:rsid w:val="00026C25"/>
    <w:rsid w:val="00043FC9"/>
    <w:rsid w:val="00052144"/>
    <w:rsid w:val="00062939"/>
    <w:rsid w:val="00070782"/>
    <w:rsid w:val="0007201D"/>
    <w:rsid w:val="00077965"/>
    <w:rsid w:val="0008326F"/>
    <w:rsid w:val="00090501"/>
    <w:rsid w:val="000923DB"/>
    <w:rsid w:val="0009540F"/>
    <w:rsid w:val="000C11A0"/>
    <w:rsid w:val="000C57E8"/>
    <w:rsid w:val="000D6AE6"/>
    <w:rsid w:val="000E222D"/>
    <w:rsid w:val="000E64A7"/>
    <w:rsid w:val="00110519"/>
    <w:rsid w:val="00112EB3"/>
    <w:rsid w:val="00137B31"/>
    <w:rsid w:val="0015121B"/>
    <w:rsid w:val="00152EC1"/>
    <w:rsid w:val="00171EAE"/>
    <w:rsid w:val="00182C79"/>
    <w:rsid w:val="00195DB9"/>
    <w:rsid w:val="001A25A4"/>
    <w:rsid w:val="001B27DC"/>
    <w:rsid w:val="001B2AB3"/>
    <w:rsid w:val="001B3E27"/>
    <w:rsid w:val="001B6F24"/>
    <w:rsid w:val="001D1FB5"/>
    <w:rsid w:val="001E7684"/>
    <w:rsid w:val="001F3A99"/>
    <w:rsid w:val="00205824"/>
    <w:rsid w:val="0020766D"/>
    <w:rsid w:val="00207E15"/>
    <w:rsid w:val="00212B26"/>
    <w:rsid w:val="00216952"/>
    <w:rsid w:val="00275257"/>
    <w:rsid w:val="002848E5"/>
    <w:rsid w:val="00287716"/>
    <w:rsid w:val="002B0766"/>
    <w:rsid w:val="002B14BD"/>
    <w:rsid w:val="002C4374"/>
    <w:rsid w:val="002E0D1C"/>
    <w:rsid w:val="002F386F"/>
    <w:rsid w:val="002F5A4E"/>
    <w:rsid w:val="002F71A8"/>
    <w:rsid w:val="003127A1"/>
    <w:rsid w:val="003148F3"/>
    <w:rsid w:val="00314B74"/>
    <w:rsid w:val="00315C4A"/>
    <w:rsid w:val="00326FBC"/>
    <w:rsid w:val="00336075"/>
    <w:rsid w:val="00344E68"/>
    <w:rsid w:val="0034757B"/>
    <w:rsid w:val="00357B71"/>
    <w:rsid w:val="00362AFA"/>
    <w:rsid w:val="00372F79"/>
    <w:rsid w:val="003735C4"/>
    <w:rsid w:val="00382C9D"/>
    <w:rsid w:val="003A0625"/>
    <w:rsid w:val="003A372F"/>
    <w:rsid w:val="003B1305"/>
    <w:rsid w:val="003B17CF"/>
    <w:rsid w:val="003B3F3D"/>
    <w:rsid w:val="003C1897"/>
    <w:rsid w:val="003C2691"/>
    <w:rsid w:val="003D5EF2"/>
    <w:rsid w:val="003E71F7"/>
    <w:rsid w:val="003E7F22"/>
    <w:rsid w:val="003F1732"/>
    <w:rsid w:val="003F6DBD"/>
    <w:rsid w:val="004168A6"/>
    <w:rsid w:val="0043017E"/>
    <w:rsid w:val="0045286F"/>
    <w:rsid w:val="004529DE"/>
    <w:rsid w:val="00465095"/>
    <w:rsid w:val="00467CFA"/>
    <w:rsid w:val="00473CC6"/>
    <w:rsid w:val="00480413"/>
    <w:rsid w:val="004B3275"/>
    <w:rsid w:val="004B49B2"/>
    <w:rsid w:val="004C3FE8"/>
    <w:rsid w:val="004D3C30"/>
    <w:rsid w:val="00502A7F"/>
    <w:rsid w:val="005419CB"/>
    <w:rsid w:val="005558FC"/>
    <w:rsid w:val="00556A52"/>
    <w:rsid w:val="00573BC5"/>
    <w:rsid w:val="00577B05"/>
    <w:rsid w:val="005902FD"/>
    <w:rsid w:val="00594D99"/>
    <w:rsid w:val="005B3DF1"/>
    <w:rsid w:val="005E15EB"/>
    <w:rsid w:val="005E206F"/>
    <w:rsid w:val="005E6FCC"/>
    <w:rsid w:val="005F0DCF"/>
    <w:rsid w:val="005F7661"/>
    <w:rsid w:val="006024F0"/>
    <w:rsid w:val="00605ED2"/>
    <w:rsid w:val="006408CC"/>
    <w:rsid w:val="00643442"/>
    <w:rsid w:val="006548F7"/>
    <w:rsid w:val="00654F74"/>
    <w:rsid w:val="006551A2"/>
    <w:rsid w:val="0065557A"/>
    <w:rsid w:val="00657454"/>
    <w:rsid w:val="006634E4"/>
    <w:rsid w:val="0066631C"/>
    <w:rsid w:val="006677F5"/>
    <w:rsid w:val="00671B95"/>
    <w:rsid w:val="0067315A"/>
    <w:rsid w:val="0068591F"/>
    <w:rsid w:val="00694F7A"/>
    <w:rsid w:val="0069779C"/>
    <w:rsid w:val="006B2D09"/>
    <w:rsid w:val="006C62E4"/>
    <w:rsid w:val="006C635E"/>
    <w:rsid w:val="006D1256"/>
    <w:rsid w:val="006F70B2"/>
    <w:rsid w:val="00703406"/>
    <w:rsid w:val="007101AD"/>
    <w:rsid w:val="00710780"/>
    <w:rsid w:val="00713FA2"/>
    <w:rsid w:val="00714D9C"/>
    <w:rsid w:val="00720E30"/>
    <w:rsid w:val="00723C97"/>
    <w:rsid w:val="007515B9"/>
    <w:rsid w:val="00751B1B"/>
    <w:rsid w:val="007638CF"/>
    <w:rsid w:val="00772C8E"/>
    <w:rsid w:val="0077636D"/>
    <w:rsid w:val="0079425D"/>
    <w:rsid w:val="007A6DC0"/>
    <w:rsid w:val="007B0F64"/>
    <w:rsid w:val="007B30D3"/>
    <w:rsid w:val="007B5637"/>
    <w:rsid w:val="007B71B8"/>
    <w:rsid w:val="007C1235"/>
    <w:rsid w:val="007C27BD"/>
    <w:rsid w:val="007D5CBC"/>
    <w:rsid w:val="007D740A"/>
    <w:rsid w:val="007E23B1"/>
    <w:rsid w:val="007E4DEA"/>
    <w:rsid w:val="007E76F8"/>
    <w:rsid w:val="007F4D46"/>
    <w:rsid w:val="00800E46"/>
    <w:rsid w:val="0081455D"/>
    <w:rsid w:val="00814A0A"/>
    <w:rsid w:val="00852CD4"/>
    <w:rsid w:val="0085605C"/>
    <w:rsid w:val="008613CC"/>
    <w:rsid w:val="00861672"/>
    <w:rsid w:val="00861C14"/>
    <w:rsid w:val="00890159"/>
    <w:rsid w:val="008909C3"/>
    <w:rsid w:val="008914A0"/>
    <w:rsid w:val="00891FB1"/>
    <w:rsid w:val="008A0E26"/>
    <w:rsid w:val="008A75FD"/>
    <w:rsid w:val="008C68BC"/>
    <w:rsid w:val="008E3684"/>
    <w:rsid w:val="009030D4"/>
    <w:rsid w:val="00904CE6"/>
    <w:rsid w:val="00907D43"/>
    <w:rsid w:val="009354C2"/>
    <w:rsid w:val="00943040"/>
    <w:rsid w:val="0096314B"/>
    <w:rsid w:val="00977EFD"/>
    <w:rsid w:val="00981FA1"/>
    <w:rsid w:val="00983A5F"/>
    <w:rsid w:val="0098518B"/>
    <w:rsid w:val="00985502"/>
    <w:rsid w:val="0099126F"/>
    <w:rsid w:val="00991722"/>
    <w:rsid w:val="00992C4D"/>
    <w:rsid w:val="00993FD8"/>
    <w:rsid w:val="009A1EE9"/>
    <w:rsid w:val="009A3C60"/>
    <w:rsid w:val="009B4296"/>
    <w:rsid w:val="009C6222"/>
    <w:rsid w:val="009E6D09"/>
    <w:rsid w:val="00A12902"/>
    <w:rsid w:val="00A13CB3"/>
    <w:rsid w:val="00A1463E"/>
    <w:rsid w:val="00A15299"/>
    <w:rsid w:val="00A26059"/>
    <w:rsid w:val="00A37B9A"/>
    <w:rsid w:val="00A420A0"/>
    <w:rsid w:val="00A64E45"/>
    <w:rsid w:val="00A746C9"/>
    <w:rsid w:val="00A74E5A"/>
    <w:rsid w:val="00A774A9"/>
    <w:rsid w:val="00A84F84"/>
    <w:rsid w:val="00AA6E8D"/>
    <w:rsid w:val="00AC17E3"/>
    <w:rsid w:val="00AF3BA9"/>
    <w:rsid w:val="00B10E9A"/>
    <w:rsid w:val="00B124E4"/>
    <w:rsid w:val="00B17307"/>
    <w:rsid w:val="00B239A9"/>
    <w:rsid w:val="00B36F1E"/>
    <w:rsid w:val="00B42D03"/>
    <w:rsid w:val="00B522CE"/>
    <w:rsid w:val="00B61B9A"/>
    <w:rsid w:val="00B6204C"/>
    <w:rsid w:val="00B82C1C"/>
    <w:rsid w:val="00B8485D"/>
    <w:rsid w:val="00BB0E6B"/>
    <w:rsid w:val="00BB4905"/>
    <w:rsid w:val="00BC401D"/>
    <w:rsid w:val="00BC4AFF"/>
    <w:rsid w:val="00BD00DF"/>
    <w:rsid w:val="00BD013F"/>
    <w:rsid w:val="00BE1CFB"/>
    <w:rsid w:val="00BF469C"/>
    <w:rsid w:val="00C139A4"/>
    <w:rsid w:val="00C33279"/>
    <w:rsid w:val="00C55696"/>
    <w:rsid w:val="00C67C9B"/>
    <w:rsid w:val="00C7352C"/>
    <w:rsid w:val="00CA40CA"/>
    <w:rsid w:val="00CA433F"/>
    <w:rsid w:val="00CE3F9F"/>
    <w:rsid w:val="00CE61DB"/>
    <w:rsid w:val="00CF3064"/>
    <w:rsid w:val="00CF5908"/>
    <w:rsid w:val="00D04BD0"/>
    <w:rsid w:val="00D0552E"/>
    <w:rsid w:val="00D16960"/>
    <w:rsid w:val="00D24AC5"/>
    <w:rsid w:val="00D307C4"/>
    <w:rsid w:val="00D348BD"/>
    <w:rsid w:val="00D3650C"/>
    <w:rsid w:val="00D54378"/>
    <w:rsid w:val="00D569D1"/>
    <w:rsid w:val="00D720A8"/>
    <w:rsid w:val="00D84C01"/>
    <w:rsid w:val="00DA62CD"/>
    <w:rsid w:val="00DB590A"/>
    <w:rsid w:val="00DE489C"/>
    <w:rsid w:val="00DE5276"/>
    <w:rsid w:val="00DF1F65"/>
    <w:rsid w:val="00DF6E81"/>
    <w:rsid w:val="00E05E1C"/>
    <w:rsid w:val="00E14179"/>
    <w:rsid w:val="00E22C78"/>
    <w:rsid w:val="00E35FCE"/>
    <w:rsid w:val="00E434B2"/>
    <w:rsid w:val="00E640C5"/>
    <w:rsid w:val="00E67408"/>
    <w:rsid w:val="00E74E41"/>
    <w:rsid w:val="00E90A4D"/>
    <w:rsid w:val="00E93790"/>
    <w:rsid w:val="00EA3A2C"/>
    <w:rsid w:val="00EB082E"/>
    <w:rsid w:val="00EB7821"/>
    <w:rsid w:val="00ED4914"/>
    <w:rsid w:val="00EE0C63"/>
    <w:rsid w:val="00EF25E2"/>
    <w:rsid w:val="00F023E6"/>
    <w:rsid w:val="00F22C55"/>
    <w:rsid w:val="00F5275E"/>
    <w:rsid w:val="00F61512"/>
    <w:rsid w:val="00F622E4"/>
    <w:rsid w:val="00F751D5"/>
    <w:rsid w:val="00F9165C"/>
    <w:rsid w:val="00F940FA"/>
    <w:rsid w:val="00F94AC1"/>
    <w:rsid w:val="00FB3F27"/>
    <w:rsid w:val="00FC17F9"/>
    <w:rsid w:val="00FD4BC6"/>
    <w:rsid w:val="00FD4E02"/>
    <w:rsid w:val="00FD73F0"/>
    <w:rsid w:val="00FE6002"/>
    <w:rsid w:val="00FE6A52"/>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70F8"/>
  <w15:docId w15:val="{733D137E-3E48-B649-B5DB-A18E031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30"/>
  </w:style>
  <w:style w:type="paragraph" w:styleId="Heading1">
    <w:name w:val="heading 1"/>
    <w:basedOn w:val="Normal"/>
    <w:link w:val="Heading1Char"/>
    <w:uiPriority w:val="9"/>
    <w:qFormat/>
    <w:rsid w:val="005E1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83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914"/>
    <w:rPr>
      <w:color w:val="0000FF" w:themeColor="hyperlink"/>
      <w:u w:val="single"/>
    </w:rPr>
  </w:style>
  <w:style w:type="paragraph" w:styleId="NormalWeb">
    <w:name w:val="Normal (Web)"/>
    <w:basedOn w:val="Normal"/>
    <w:uiPriority w:val="99"/>
    <w:unhideWhenUsed/>
    <w:rsid w:val="004529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63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204C"/>
    <w:pPr>
      <w:ind w:left="720"/>
      <w:contextualSpacing/>
    </w:pPr>
  </w:style>
  <w:style w:type="paragraph" w:styleId="Subtitle">
    <w:name w:val="Subtitle"/>
    <w:basedOn w:val="Normal"/>
    <w:next w:val="Normal"/>
    <w:link w:val="SubtitleChar"/>
    <w:uiPriority w:val="11"/>
    <w:qFormat/>
    <w:rsid w:val="00F916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165C"/>
    <w:rPr>
      <w:rFonts w:asciiTheme="majorHAnsi" w:eastAsiaTheme="majorEastAsia" w:hAnsiTheme="majorHAnsi" w:cstheme="majorBidi"/>
      <w:i/>
      <w:iCs/>
      <w:color w:val="4F81BD" w:themeColor="accent1"/>
      <w:spacing w:val="15"/>
      <w:sz w:val="24"/>
      <w:szCs w:val="24"/>
    </w:rPr>
  </w:style>
  <w:style w:type="paragraph" w:styleId="Bibliography">
    <w:name w:val="Bibliography"/>
    <w:basedOn w:val="Normal"/>
    <w:next w:val="Normal"/>
    <w:uiPriority w:val="37"/>
    <w:unhideWhenUsed/>
    <w:rsid w:val="00F9165C"/>
    <w:pPr>
      <w:tabs>
        <w:tab w:val="left" w:pos="384"/>
      </w:tabs>
      <w:spacing w:after="0" w:line="240" w:lineRule="auto"/>
      <w:ind w:left="384" w:hanging="384"/>
    </w:pPr>
  </w:style>
  <w:style w:type="character" w:customStyle="1" w:styleId="Heading2Char">
    <w:name w:val="Heading 2 Char"/>
    <w:basedOn w:val="DefaultParagraphFont"/>
    <w:link w:val="Heading2"/>
    <w:uiPriority w:val="9"/>
    <w:rsid w:val="0008326F"/>
    <w:rPr>
      <w:rFonts w:asciiTheme="majorHAnsi" w:eastAsiaTheme="majorEastAsia" w:hAnsiTheme="majorHAnsi" w:cstheme="majorBidi"/>
      <w:b/>
      <w:bCs/>
      <w:color w:val="4F81BD" w:themeColor="accent1"/>
      <w:sz w:val="26"/>
      <w:szCs w:val="26"/>
    </w:rPr>
  </w:style>
  <w:style w:type="character" w:customStyle="1" w:styleId="react-xocs-alternative-link">
    <w:name w:val="react-xocs-alternative-link"/>
    <w:basedOn w:val="DefaultParagraphFont"/>
    <w:rsid w:val="0008326F"/>
  </w:style>
  <w:style w:type="character" w:customStyle="1" w:styleId="given-name">
    <w:name w:val="given-name"/>
    <w:basedOn w:val="DefaultParagraphFont"/>
    <w:rsid w:val="0008326F"/>
  </w:style>
  <w:style w:type="character" w:customStyle="1" w:styleId="text">
    <w:name w:val="text"/>
    <w:basedOn w:val="DefaultParagraphFont"/>
    <w:rsid w:val="0008326F"/>
  </w:style>
  <w:style w:type="character" w:customStyle="1" w:styleId="anchor-text">
    <w:name w:val="anchor-text"/>
    <w:basedOn w:val="DefaultParagraphFont"/>
    <w:rsid w:val="0008326F"/>
  </w:style>
  <w:style w:type="character" w:styleId="Emphasis">
    <w:name w:val="Emphasis"/>
    <w:basedOn w:val="DefaultParagraphFont"/>
    <w:uiPriority w:val="20"/>
    <w:qFormat/>
    <w:rsid w:val="00E74E41"/>
    <w:rPr>
      <w:i/>
      <w:iCs/>
    </w:rPr>
  </w:style>
  <w:style w:type="character" w:customStyle="1" w:styleId="Heading1Char">
    <w:name w:val="Heading 1 Char"/>
    <w:basedOn w:val="DefaultParagraphFont"/>
    <w:link w:val="Heading1"/>
    <w:uiPriority w:val="9"/>
    <w:rsid w:val="005E15E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9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13679">
      <w:bodyDiv w:val="1"/>
      <w:marLeft w:val="0"/>
      <w:marRight w:val="0"/>
      <w:marTop w:val="0"/>
      <w:marBottom w:val="0"/>
      <w:divBdr>
        <w:top w:val="none" w:sz="0" w:space="0" w:color="auto"/>
        <w:left w:val="none" w:sz="0" w:space="0" w:color="auto"/>
        <w:bottom w:val="none" w:sz="0" w:space="0" w:color="auto"/>
        <w:right w:val="none" w:sz="0" w:space="0" w:color="auto"/>
      </w:divBdr>
    </w:div>
    <w:div w:id="193078688">
      <w:bodyDiv w:val="1"/>
      <w:marLeft w:val="0"/>
      <w:marRight w:val="0"/>
      <w:marTop w:val="0"/>
      <w:marBottom w:val="0"/>
      <w:divBdr>
        <w:top w:val="none" w:sz="0" w:space="0" w:color="auto"/>
        <w:left w:val="none" w:sz="0" w:space="0" w:color="auto"/>
        <w:bottom w:val="none" w:sz="0" w:space="0" w:color="auto"/>
        <w:right w:val="none" w:sz="0" w:space="0" w:color="auto"/>
      </w:divBdr>
    </w:div>
    <w:div w:id="236940845">
      <w:bodyDiv w:val="1"/>
      <w:marLeft w:val="0"/>
      <w:marRight w:val="0"/>
      <w:marTop w:val="0"/>
      <w:marBottom w:val="0"/>
      <w:divBdr>
        <w:top w:val="none" w:sz="0" w:space="0" w:color="auto"/>
        <w:left w:val="none" w:sz="0" w:space="0" w:color="auto"/>
        <w:bottom w:val="none" w:sz="0" w:space="0" w:color="auto"/>
        <w:right w:val="none" w:sz="0" w:space="0" w:color="auto"/>
      </w:divBdr>
    </w:div>
    <w:div w:id="319115131">
      <w:bodyDiv w:val="1"/>
      <w:marLeft w:val="0"/>
      <w:marRight w:val="0"/>
      <w:marTop w:val="0"/>
      <w:marBottom w:val="0"/>
      <w:divBdr>
        <w:top w:val="none" w:sz="0" w:space="0" w:color="auto"/>
        <w:left w:val="none" w:sz="0" w:space="0" w:color="auto"/>
        <w:bottom w:val="none" w:sz="0" w:space="0" w:color="auto"/>
        <w:right w:val="none" w:sz="0" w:space="0" w:color="auto"/>
      </w:divBdr>
    </w:div>
    <w:div w:id="367267361">
      <w:bodyDiv w:val="1"/>
      <w:marLeft w:val="0"/>
      <w:marRight w:val="0"/>
      <w:marTop w:val="0"/>
      <w:marBottom w:val="0"/>
      <w:divBdr>
        <w:top w:val="none" w:sz="0" w:space="0" w:color="auto"/>
        <w:left w:val="none" w:sz="0" w:space="0" w:color="auto"/>
        <w:bottom w:val="none" w:sz="0" w:space="0" w:color="auto"/>
        <w:right w:val="none" w:sz="0" w:space="0" w:color="auto"/>
      </w:divBdr>
    </w:div>
    <w:div w:id="479034303">
      <w:bodyDiv w:val="1"/>
      <w:marLeft w:val="0"/>
      <w:marRight w:val="0"/>
      <w:marTop w:val="0"/>
      <w:marBottom w:val="0"/>
      <w:divBdr>
        <w:top w:val="none" w:sz="0" w:space="0" w:color="auto"/>
        <w:left w:val="none" w:sz="0" w:space="0" w:color="auto"/>
        <w:bottom w:val="none" w:sz="0" w:space="0" w:color="auto"/>
        <w:right w:val="none" w:sz="0" w:space="0" w:color="auto"/>
      </w:divBdr>
    </w:div>
    <w:div w:id="501895124">
      <w:bodyDiv w:val="1"/>
      <w:marLeft w:val="0"/>
      <w:marRight w:val="0"/>
      <w:marTop w:val="0"/>
      <w:marBottom w:val="0"/>
      <w:divBdr>
        <w:top w:val="none" w:sz="0" w:space="0" w:color="auto"/>
        <w:left w:val="none" w:sz="0" w:space="0" w:color="auto"/>
        <w:bottom w:val="none" w:sz="0" w:space="0" w:color="auto"/>
        <w:right w:val="none" w:sz="0" w:space="0" w:color="auto"/>
      </w:divBdr>
    </w:div>
    <w:div w:id="570314894">
      <w:bodyDiv w:val="1"/>
      <w:marLeft w:val="0"/>
      <w:marRight w:val="0"/>
      <w:marTop w:val="0"/>
      <w:marBottom w:val="0"/>
      <w:divBdr>
        <w:top w:val="none" w:sz="0" w:space="0" w:color="auto"/>
        <w:left w:val="none" w:sz="0" w:space="0" w:color="auto"/>
        <w:bottom w:val="none" w:sz="0" w:space="0" w:color="auto"/>
        <w:right w:val="none" w:sz="0" w:space="0" w:color="auto"/>
      </w:divBdr>
    </w:div>
    <w:div w:id="777337812">
      <w:bodyDiv w:val="1"/>
      <w:marLeft w:val="0"/>
      <w:marRight w:val="0"/>
      <w:marTop w:val="0"/>
      <w:marBottom w:val="0"/>
      <w:divBdr>
        <w:top w:val="none" w:sz="0" w:space="0" w:color="auto"/>
        <w:left w:val="none" w:sz="0" w:space="0" w:color="auto"/>
        <w:bottom w:val="none" w:sz="0" w:space="0" w:color="auto"/>
        <w:right w:val="none" w:sz="0" w:space="0" w:color="auto"/>
      </w:divBdr>
    </w:div>
    <w:div w:id="948901214">
      <w:bodyDiv w:val="1"/>
      <w:marLeft w:val="0"/>
      <w:marRight w:val="0"/>
      <w:marTop w:val="0"/>
      <w:marBottom w:val="0"/>
      <w:divBdr>
        <w:top w:val="none" w:sz="0" w:space="0" w:color="auto"/>
        <w:left w:val="none" w:sz="0" w:space="0" w:color="auto"/>
        <w:bottom w:val="none" w:sz="0" w:space="0" w:color="auto"/>
        <w:right w:val="none" w:sz="0" w:space="0" w:color="auto"/>
      </w:divBdr>
    </w:div>
    <w:div w:id="982538195">
      <w:bodyDiv w:val="1"/>
      <w:marLeft w:val="0"/>
      <w:marRight w:val="0"/>
      <w:marTop w:val="0"/>
      <w:marBottom w:val="0"/>
      <w:divBdr>
        <w:top w:val="none" w:sz="0" w:space="0" w:color="auto"/>
        <w:left w:val="none" w:sz="0" w:space="0" w:color="auto"/>
        <w:bottom w:val="none" w:sz="0" w:space="0" w:color="auto"/>
        <w:right w:val="none" w:sz="0" w:space="0" w:color="auto"/>
      </w:divBdr>
      <w:divsChild>
        <w:div w:id="1136601486">
          <w:marLeft w:val="0"/>
          <w:marRight w:val="0"/>
          <w:marTop w:val="0"/>
          <w:marBottom w:val="0"/>
          <w:divBdr>
            <w:top w:val="none" w:sz="0" w:space="0" w:color="auto"/>
            <w:left w:val="none" w:sz="0" w:space="0" w:color="auto"/>
            <w:bottom w:val="none" w:sz="0" w:space="0" w:color="auto"/>
            <w:right w:val="none" w:sz="0" w:space="0" w:color="auto"/>
          </w:divBdr>
          <w:divsChild>
            <w:div w:id="521282497">
              <w:marLeft w:val="0"/>
              <w:marRight w:val="0"/>
              <w:marTop w:val="0"/>
              <w:marBottom w:val="0"/>
              <w:divBdr>
                <w:top w:val="none" w:sz="0" w:space="0" w:color="auto"/>
                <w:left w:val="none" w:sz="0" w:space="0" w:color="auto"/>
                <w:bottom w:val="none" w:sz="0" w:space="0" w:color="auto"/>
                <w:right w:val="none" w:sz="0" w:space="0" w:color="auto"/>
              </w:divBdr>
              <w:divsChild>
                <w:div w:id="1015838155">
                  <w:marLeft w:val="0"/>
                  <w:marRight w:val="0"/>
                  <w:marTop w:val="0"/>
                  <w:marBottom w:val="92"/>
                  <w:divBdr>
                    <w:top w:val="none" w:sz="0" w:space="0" w:color="auto"/>
                    <w:left w:val="none" w:sz="0" w:space="0" w:color="auto"/>
                    <w:bottom w:val="none" w:sz="0" w:space="0" w:color="auto"/>
                    <w:right w:val="none" w:sz="0" w:space="0" w:color="auto"/>
                  </w:divBdr>
                  <w:divsChild>
                    <w:div w:id="223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9716">
      <w:bodyDiv w:val="1"/>
      <w:marLeft w:val="0"/>
      <w:marRight w:val="0"/>
      <w:marTop w:val="0"/>
      <w:marBottom w:val="0"/>
      <w:divBdr>
        <w:top w:val="none" w:sz="0" w:space="0" w:color="auto"/>
        <w:left w:val="none" w:sz="0" w:space="0" w:color="auto"/>
        <w:bottom w:val="none" w:sz="0" w:space="0" w:color="auto"/>
        <w:right w:val="none" w:sz="0" w:space="0" w:color="auto"/>
      </w:divBdr>
    </w:div>
    <w:div w:id="1103499458">
      <w:bodyDiv w:val="1"/>
      <w:marLeft w:val="0"/>
      <w:marRight w:val="0"/>
      <w:marTop w:val="0"/>
      <w:marBottom w:val="0"/>
      <w:divBdr>
        <w:top w:val="none" w:sz="0" w:space="0" w:color="auto"/>
        <w:left w:val="none" w:sz="0" w:space="0" w:color="auto"/>
        <w:bottom w:val="none" w:sz="0" w:space="0" w:color="auto"/>
        <w:right w:val="none" w:sz="0" w:space="0" w:color="auto"/>
      </w:divBdr>
    </w:div>
    <w:div w:id="1127704840">
      <w:bodyDiv w:val="1"/>
      <w:marLeft w:val="0"/>
      <w:marRight w:val="0"/>
      <w:marTop w:val="0"/>
      <w:marBottom w:val="0"/>
      <w:divBdr>
        <w:top w:val="none" w:sz="0" w:space="0" w:color="auto"/>
        <w:left w:val="none" w:sz="0" w:space="0" w:color="auto"/>
        <w:bottom w:val="none" w:sz="0" w:space="0" w:color="auto"/>
        <w:right w:val="none" w:sz="0" w:space="0" w:color="auto"/>
      </w:divBdr>
    </w:div>
    <w:div w:id="1149060110">
      <w:bodyDiv w:val="1"/>
      <w:marLeft w:val="0"/>
      <w:marRight w:val="0"/>
      <w:marTop w:val="0"/>
      <w:marBottom w:val="0"/>
      <w:divBdr>
        <w:top w:val="none" w:sz="0" w:space="0" w:color="auto"/>
        <w:left w:val="none" w:sz="0" w:space="0" w:color="auto"/>
        <w:bottom w:val="none" w:sz="0" w:space="0" w:color="auto"/>
        <w:right w:val="none" w:sz="0" w:space="0" w:color="auto"/>
      </w:divBdr>
    </w:div>
    <w:div w:id="1166438921">
      <w:bodyDiv w:val="1"/>
      <w:marLeft w:val="0"/>
      <w:marRight w:val="0"/>
      <w:marTop w:val="0"/>
      <w:marBottom w:val="0"/>
      <w:divBdr>
        <w:top w:val="none" w:sz="0" w:space="0" w:color="auto"/>
        <w:left w:val="none" w:sz="0" w:space="0" w:color="auto"/>
        <w:bottom w:val="none" w:sz="0" w:space="0" w:color="auto"/>
        <w:right w:val="none" w:sz="0" w:space="0" w:color="auto"/>
      </w:divBdr>
    </w:div>
    <w:div w:id="1360544981">
      <w:bodyDiv w:val="1"/>
      <w:marLeft w:val="0"/>
      <w:marRight w:val="0"/>
      <w:marTop w:val="0"/>
      <w:marBottom w:val="0"/>
      <w:divBdr>
        <w:top w:val="none" w:sz="0" w:space="0" w:color="auto"/>
        <w:left w:val="none" w:sz="0" w:space="0" w:color="auto"/>
        <w:bottom w:val="none" w:sz="0" w:space="0" w:color="auto"/>
        <w:right w:val="none" w:sz="0" w:space="0" w:color="auto"/>
      </w:divBdr>
    </w:div>
    <w:div w:id="1437600912">
      <w:bodyDiv w:val="1"/>
      <w:marLeft w:val="0"/>
      <w:marRight w:val="0"/>
      <w:marTop w:val="0"/>
      <w:marBottom w:val="0"/>
      <w:divBdr>
        <w:top w:val="none" w:sz="0" w:space="0" w:color="auto"/>
        <w:left w:val="none" w:sz="0" w:space="0" w:color="auto"/>
        <w:bottom w:val="none" w:sz="0" w:space="0" w:color="auto"/>
        <w:right w:val="none" w:sz="0" w:space="0" w:color="auto"/>
      </w:divBdr>
    </w:div>
    <w:div w:id="1620919010">
      <w:bodyDiv w:val="1"/>
      <w:marLeft w:val="0"/>
      <w:marRight w:val="0"/>
      <w:marTop w:val="0"/>
      <w:marBottom w:val="0"/>
      <w:divBdr>
        <w:top w:val="none" w:sz="0" w:space="0" w:color="auto"/>
        <w:left w:val="none" w:sz="0" w:space="0" w:color="auto"/>
        <w:bottom w:val="none" w:sz="0" w:space="0" w:color="auto"/>
        <w:right w:val="none" w:sz="0" w:space="0" w:color="auto"/>
      </w:divBdr>
      <w:divsChild>
        <w:div w:id="1315404239">
          <w:marLeft w:val="0"/>
          <w:marRight w:val="0"/>
          <w:marTop w:val="0"/>
          <w:marBottom w:val="0"/>
          <w:divBdr>
            <w:top w:val="single" w:sz="2" w:space="0" w:color="D9D9E3"/>
            <w:left w:val="single" w:sz="2" w:space="0" w:color="D9D9E3"/>
            <w:bottom w:val="single" w:sz="2" w:space="0" w:color="D9D9E3"/>
            <w:right w:val="single" w:sz="2" w:space="0" w:color="D9D9E3"/>
          </w:divBdr>
          <w:divsChild>
            <w:div w:id="921257244">
              <w:marLeft w:val="0"/>
              <w:marRight w:val="0"/>
              <w:marTop w:val="0"/>
              <w:marBottom w:val="0"/>
              <w:divBdr>
                <w:top w:val="single" w:sz="2" w:space="0" w:color="D9D9E3"/>
                <w:left w:val="single" w:sz="2" w:space="0" w:color="D9D9E3"/>
                <w:bottom w:val="single" w:sz="2" w:space="0" w:color="D9D9E3"/>
                <w:right w:val="single" w:sz="2" w:space="0" w:color="D9D9E3"/>
              </w:divBdr>
              <w:divsChild>
                <w:div w:id="140275511">
                  <w:marLeft w:val="0"/>
                  <w:marRight w:val="0"/>
                  <w:marTop w:val="0"/>
                  <w:marBottom w:val="0"/>
                  <w:divBdr>
                    <w:top w:val="single" w:sz="2" w:space="0" w:color="D9D9E3"/>
                    <w:left w:val="single" w:sz="2" w:space="0" w:color="D9D9E3"/>
                    <w:bottom w:val="single" w:sz="2" w:space="0" w:color="D9D9E3"/>
                    <w:right w:val="single" w:sz="2" w:space="0" w:color="D9D9E3"/>
                  </w:divBdr>
                  <w:divsChild>
                    <w:div w:id="1366178824">
                      <w:marLeft w:val="0"/>
                      <w:marRight w:val="0"/>
                      <w:marTop w:val="0"/>
                      <w:marBottom w:val="0"/>
                      <w:divBdr>
                        <w:top w:val="single" w:sz="2" w:space="0" w:color="D9D9E3"/>
                        <w:left w:val="single" w:sz="2" w:space="0" w:color="D9D9E3"/>
                        <w:bottom w:val="single" w:sz="2" w:space="0" w:color="D9D9E3"/>
                        <w:right w:val="single" w:sz="2" w:space="0" w:color="D9D9E3"/>
                      </w:divBdr>
                      <w:divsChild>
                        <w:div w:id="224536551">
                          <w:marLeft w:val="0"/>
                          <w:marRight w:val="0"/>
                          <w:marTop w:val="0"/>
                          <w:marBottom w:val="0"/>
                          <w:divBdr>
                            <w:top w:val="single" w:sz="2" w:space="0" w:color="auto"/>
                            <w:left w:val="single" w:sz="2" w:space="0" w:color="auto"/>
                            <w:bottom w:val="single" w:sz="6" w:space="0" w:color="auto"/>
                            <w:right w:val="single" w:sz="2" w:space="0" w:color="auto"/>
                          </w:divBdr>
                          <w:divsChild>
                            <w:div w:id="88729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327557547">
                                  <w:marLeft w:val="0"/>
                                  <w:marRight w:val="0"/>
                                  <w:marTop w:val="0"/>
                                  <w:marBottom w:val="0"/>
                                  <w:divBdr>
                                    <w:top w:val="single" w:sz="2" w:space="0" w:color="D9D9E3"/>
                                    <w:left w:val="single" w:sz="2" w:space="0" w:color="D9D9E3"/>
                                    <w:bottom w:val="single" w:sz="2" w:space="0" w:color="D9D9E3"/>
                                    <w:right w:val="single" w:sz="2" w:space="0" w:color="D9D9E3"/>
                                  </w:divBdr>
                                  <w:divsChild>
                                    <w:div w:id="1410733778">
                                      <w:marLeft w:val="0"/>
                                      <w:marRight w:val="0"/>
                                      <w:marTop w:val="0"/>
                                      <w:marBottom w:val="0"/>
                                      <w:divBdr>
                                        <w:top w:val="single" w:sz="2" w:space="0" w:color="D9D9E3"/>
                                        <w:left w:val="single" w:sz="2" w:space="0" w:color="D9D9E3"/>
                                        <w:bottom w:val="single" w:sz="2" w:space="0" w:color="D9D9E3"/>
                                        <w:right w:val="single" w:sz="2" w:space="0" w:color="D9D9E3"/>
                                      </w:divBdr>
                                      <w:divsChild>
                                        <w:div w:id="728920347">
                                          <w:marLeft w:val="0"/>
                                          <w:marRight w:val="0"/>
                                          <w:marTop w:val="0"/>
                                          <w:marBottom w:val="0"/>
                                          <w:divBdr>
                                            <w:top w:val="single" w:sz="2" w:space="0" w:color="D9D9E3"/>
                                            <w:left w:val="single" w:sz="2" w:space="0" w:color="D9D9E3"/>
                                            <w:bottom w:val="single" w:sz="2" w:space="0" w:color="D9D9E3"/>
                                            <w:right w:val="single" w:sz="2" w:space="0" w:color="D9D9E3"/>
                                          </w:divBdr>
                                          <w:divsChild>
                                            <w:div w:id="1580558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8025355">
          <w:marLeft w:val="0"/>
          <w:marRight w:val="0"/>
          <w:marTop w:val="0"/>
          <w:marBottom w:val="0"/>
          <w:divBdr>
            <w:top w:val="none" w:sz="0" w:space="0" w:color="auto"/>
            <w:left w:val="none" w:sz="0" w:space="0" w:color="auto"/>
            <w:bottom w:val="none" w:sz="0" w:space="0" w:color="auto"/>
            <w:right w:val="none" w:sz="0" w:space="0" w:color="auto"/>
          </w:divBdr>
        </w:div>
      </w:divsChild>
    </w:div>
    <w:div w:id="1649237255">
      <w:bodyDiv w:val="1"/>
      <w:marLeft w:val="0"/>
      <w:marRight w:val="0"/>
      <w:marTop w:val="0"/>
      <w:marBottom w:val="0"/>
      <w:divBdr>
        <w:top w:val="none" w:sz="0" w:space="0" w:color="auto"/>
        <w:left w:val="none" w:sz="0" w:space="0" w:color="auto"/>
        <w:bottom w:val="none" w:sz="0" w:space="0" w:color="auto"/>
        <w:right w:val="none" w:sz="0" w:space="0" w:color="auto"/>
      </w:divBdr>
    </w:div>
    <w:div w:id="1677997088">
      <w:bodyDiv w:val="1"/>
      <w:marLeft w:val="0"/>
      <w:marRight w:val="0"/>
      <w:marTop w:val="0"/>
      <w:marBottom w:val="0"/>
      <w:divBdr>
        <w:top w:val="none" w:sz="0" w:space="0" w:color="auto"/>
        <w:left w:val="none" w:sz="0" w:space="0" w:color="auto"/>
        <w:bottom w:val="none" w:sz="0" w:space="0" w:color="auto"/>
        <w:right w:val="none" w:sz="0" w:space="0" w:color="auto"/>
      </w:divBdr>
    </w:div>
    <w:div w:id="1686637430">
      <w:bodyDiv w:val="1"/>
      <w:marLeft w:val="0"/>
      <w:marRight w:val="0"/>
      <w:marTop w:val="0"/>
      <w:marBottom w:val="0"/>
      <w:divBdr>
        <w:top w:val="none" w:sz="0" w:space="0" w:color="auto"/>
        <w:left w:val="none" w:sz="0" w:space="0" w:color="auto"/>
        <w:bottom w:val="none" w:sz="0" w:space="0" w:color="auto"/>
        <w:right w:val="none" w:sz="0" w:space="0" w:color="auto"/>
      </w:divBdr>
    </w:div>
    <w:div w:id="1882934674">
      <w:bodyDiv w:val="1"/>
      <w:marLeft w:val="0"/>
      <w:marRight w:val="0"/>
      <w:marTop w:val="0"/>
      <w:marBottom w:val="0"/>
      <w:divBdr>
        <w:top w:val="none" w:sz="0" w:space="0" w:color="auto"/>
        <w:left w:val="none" w:sz="0" w:space="0" w:color="auto"/>
        <w:bottom w:val="none" w:sz="0" w:space="0" w:color="auto"/>
        <w:right w:val="none" w:sz="0" w:space="0" w:color="auto"/>
      </w:divBdr>
      <w:divsChild>
        <w:div w:id="704331492">
          <w:marLeft w:val="0"/>
          <w:marRight w:val="0"/>
          <w:marTop w:val="0"/>
          <w:marBottom w:val="0"/>
          <w:divBdr>
            <w:top w:val="single" w:sz="2" w:space="0" w:color="D9D9E3"/>
            <w:left w:val="single" w:sz="2" w:space="0" w:color="D9D9E3"/>
            <w:bottom w:val="single" w:sz="2" w:space="0" w:color="D9D9E3"/>
            <w:right w:val="single" w:sz="2" w:space="0" w:color="D9D9E3"/>
          </w:divBdr>
          <w:divsChild>
            <w:div w:id="320699322">
              <w:marLeft w:val="0"/>
              <w:marRight w:val="0"/>
              <w:marTop w:val="0"/>
              <w:marBottom w:val="0"/>
              <w:divBdr>
                <w:top w:val="single" w:sz="2" w:space="0" w:color="D9D9E3"/>
                <w:left w:val="single" w:sz="2" w:space="0" w:color="D9D9E3"/>
                <w:bottom w:val="single" w:sz="2" w:space="0" w:color="D9D9E3"/>
                <w:right w:val="single" w:sz="2" w:space="0" w:color="D9D9E3"/>
              </w:divBdr>
              <w:divsChild>
                <w:div w:id="1970865032">
                  <w:marLeft w:val="0"/>
                  <w:marRight w:val="0"/>
                  <w:marTop w:val="0"/>
                  <w:marBottom w:val="0"/>
                  <w:divBdr>
                    <w:top w:val="single" w:sz="2" w:space="0" w:color="D9D9E3"/>
                    <w:left w:val="single" w:sz="2" w:space="0" w:color="D9D9E3"/>
                    <w:bottom w:val="single" w:sz="2" w:space="0" w:color="D9D9E3"/>
                    <w:right w:val="single" w:sz="2" w:space="0" w:color="D9D9E3"/>
                  </w:divBdr>
                  <w:divsChild>
                    <w:div w:id="1050955458">
                      <w:marLeft w:val="0"/>
                      <w:marRight w:val="0"/>
                      <w:marTop w:val="0"/>
                      <w:marBottom w:val="0"/>
                      <w:divBdr>
                        <w:top w:val="single" w:sz="2" w:space="0" w:color="D9D9E3"/>
                        <w:left w:val="single" w:sz="2" w:space="0" w:color="D9D9E3"/>
                        <w:bottom w:val="single" w:sz="2" w:space="0" w:color="D9D9E3"/>
                        <w:right w:val="single" w:sz="2" w:space="0" w:color="D9D9E3"/>
                      </w:divBdr>
                      <w:divsChild>
                        <w:div w:id="179122501">
                          <w:marLeft w:val="0"/>
                          <w:marRight w:val="0"/>
                          <w:marTop w:val="0"/>
                          <w:marBottom w:val="0"/>
                          <w:divBdr>
                            <w:top w:val="single" w:sz="2" w:space="0" w:color="auto"/>
                            <w:left w:val="single" w:sz="2" w:space="0" w:color="auto"/>
                            <w:bottom w:val="single" w:sz="6" w:space="0" w:color="auto"/>
                            <w:right w:val="single" w:sz="2" w:space="0" w:color="auto"/>
                          </w:divBdr>
                          <w:divsChild>
                            <w:div w:id="14100318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776867">
                                  <w:marLeft w:val="0"/>
                                  <w:marRight w:val="0"/>
                                  <w:marTop w:val="0"/>
                                  <w:marBottom w:val="0"/>
                                  <w:divBdr>
                                    <w:top w:val="single" w:sz="2" w:space="0" w:color="D9D9E3"/>
                                    <w:left w:val="single" w:sz="2" w:space="0" w:color="D9D9E3"/>
                                    <w:bottom w:val="single" w:sz="2" w:space="0" w:color="D9D9E3"/>
                                    <w:right w:val="single" w:sz="2" w:space="0" w:color="D9D9E3"/>
                                  </w:divBdr>
                                  <w:divsChild>
                                    <w:div w:id="383677931">
                                      <w:marLeft w:val="0"/>
                                      <w:marRight w:val="0"/>
                                      <w:marTop w:val="0"/>
                                      <w:marBottom w:val="0"/>
                                      <w:divBdr>
                                        <w:top w:val="single" w:sz="2" w:space="0" w:color="D9D9E3"/>
                                        <w:left w:val="single" w:sz="2" w:space="0" w:color="D9D9E3"/>
                                        <w:bottom w:val="single" w:sz="2" w:space="0" w:color="D9D9E3"/>
                                        <w:right w:val="single" w:sz="2" w:space="0" w:color="D9D9E3"/>
                                      </w:divBdr>
                                      <w:divsChild>
                                        <w:div w:id="1060715795">
                                          <w:marLeft w:val="0"/>
                                          <w:marRight w:val="0"/>
                                          <w:marTop w:val="0"/>
                                          <w:marBottom w:val="0"/>
                                          <w:divBdr>
                                            <w:top w:val="single" w:sz="2" w:space="0" w:color="D9D9E3"/>
                                            <w:left w:val="single" w:sz="2" w:space="0" w:color="D9D9E3"/>
                                            <w:bottom w:val="single" w:sz="2" w:space="0" w:color="D9D9E3"/>
                                            <w:right w:val="single" w:sz="2" w:space="0" w:color="D9D9E3"/>
                                          </w:divBdr>
                                          <w:divsChild>
                                            <w:div w:id="1206257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4890646">
          <w:marLeft w:val="0"/>
          <w:marRight w:val="0"/>
          <w:marTop w:val="0"/>
          <w:marBottom w:val="0"/>
          <w:divBdr>
            <w:top w:val="none" w:sz="0" w:space="0" w:color="auto"/>
            <w:left w:val="none" w:sz="0" w:space="0" w:color="auto"/>
            <w:bottom w:val="none" w:sz="0" w:space="0" w:color="auto"/>
            <w:right w:val="none" w:sz="0" w:space="0" w:color="auto"/>
          </w:divBdr>
        </w:div>
      </w:divsChild>
    </w:div>
    <w:div w:id="20206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aterials-science/electrical-conductivity" TargetMode="External"/><Relationship Id="rId13" Type="http://schemas.openxmlformats.org/officeDocument/2006/relationships/hyperlink" Target="https://www.nobelprize.org/prizes/chemistry/2000/summary/" TargetMode="External"/><Relationship Id="rId3" Type="http://schemas.openxmlformats.org/officeDocument/2006/relationships/styles" Target="styles.xml"/><Relationship Id="rId7" Type="http://schemas.openxmlformats.org/officeDocument/2006/relationships/hyperlink" Target="https://www.sciencedirect.com/topics/engineering/polymerization-method" TargetMode="External"/><Relationship Id="rId12" Type="http://schemas.openxmlformats.org/officeDocument/2006/relationships/hyperlink" Target="https://www.sciencedirect.com/topics/chemistry/hydrobrom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materials-science/oxidation-reaction" TargetMode="External"/><Relationship Id="rId11" Type="http://schemas.openxmlformats.org/officeDocument/2006/relationships/hyperlink" Target="https://www.sciencedirect.com/topics/chemistry/ascorbic-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topics/chemistry/ascorbic-acid" TargetMode="External"/><Relationship Id="rId4" Type="http://schemas.openxmlformats.org/officeDocument/2006/relationships/settings" Target="settings.xml"/><Relationship Id="rId9" Type="http://schemas.openxmlformats.org/officeDocument/2006/relationships/hyperlink" Target="https://www.sciencedirect.com/topics/chemistry/cyclic-voltammet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86B4-5C65-4BE3-9ADC-4D70BD09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840</TotalTime>
  <Pages>9</Pages>
  <Words>5575</Words>
  <Characters>31784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Babita</dc:creator>
  <cp:lastModifiedBy>sachinbhutani82@gmail.com</cp:lastModifiedBy>
  <cp:revision>55</cp:revision>
  <cp:lastPrinted>2023-08-17T06:41:00Z</cp:lastPrinted>
  <dcterms:created xsi:type="dcterms:W3CDTF">2023-08-14T10:21:00Z</dcterms:created>
  <dcterms:modified xsi:type="dcterms:W3CDTF">2023-09-12T06:39:00Z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id="m4wArdpp"/&gt;&lt;style id="http://www.zotero.org/styles/ieee" locale="en-US" hasBibliography="1" bibliographyStyleHasBeenSet="1"/&gt;&lt;prefs&gt;&lt;pref name="fieldType" value="Field"/&gt;&lt;/prefs&gt;&lt;/data&gt;</vt:lpwstr>
  </property>
</Properties>
</file>