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6DC2" w14:textId="729954E2" w:rsidR="00CB692E" w:rsidRPr="00741FC3" w:rsidRDefault="00741FC3" w:rsidP="00BA57F9">
      <w:pPr>
        <w:jc w:val="both"/>
        <w:rPr>
          <w:rFonts w:ascii="Times New Roman" w:hAnsi="Times New Roman" w:cs="Times New Roman"/>
          <w:b/>
          <w:bCs/>
          <w:sz w:val="36"/>
          <w:szCs w:val="36"/>
        </w:rPr>
      </w:pPr>
      <w:r w:rsidRPr="00741FC3">
        <w:rPr>
          <w:rFonts w:ascii="Times New Roman" w:hAnsi="Times New Roman" w:cs="Times New Roman"/>
          <w:b/>
          <w:bCs/>
          <w:sz w:val="36"/>
          <w:szCs w:val="36"/>
        </w:rPr>
        <w:t>Hydrogel in Agriculture: What it is and why it is important</w:t>
      </w:r>
    </w:p>
    <w:p w14:paraId="140098F3" w14:textId="77777777" w:rsidR="00CB692E" w:rsidRDefault="00CB692E" w:rsidP="00BA57F9">
      <w:pPr>
        <w:jc w:val="both"/>
        <w:rPr>
          <w:rFonts w:ascii="Times New Roman" w:hAnsi="Times New Roman" w:cs="Times New Roman"/>
          <w:b/>
          <w:bCs/>
          <w:sz w:val="44"/>
          <w:szCs w:val="44"/>
        </w:rPr>
      </w:pPr>
    </w:p>
    <w:p w14:paraId="75F86436" w14:textId="6411185D" w:rsidR="00CB692E" w:rsidRPr="00D86126" w:rsidRDefault="00CB692E" w:rsidP="00BA57F9">
      <w:pPr>
        <w:jc w:val="both"/>
        <w:rPr>
          <w:rFonts w:ascii="Times New Roman" w:hAnsi="Times New Roman" w:cs="Times New Roman"/>
          <w:bCs/>
          <w:i/>
          <w:iCs/>
          <w:sz w:val="28"/>
          <w:szCs w:val="28"/>
        </w:rPr>
      </w:pPr>
      <w:r w:rsidRPr="0077635E">
        <w:rPr>
          <w:rFonts w:ascii="Times New Roman" w:hAnsi="Times New Roman" w:cs="Times New Roman"/>
          <w:bCs/>
          <w:i/>
          <w:iCs/>
          <w:sz w:val="28"/>
          <w:szCs w:val="28"/>
          <w:lang w:val="en-IN"/>
        </w:rPr>
        <w:t>K. Kokila</w:t>
      </w:r>
      <w:r w:rsidR="0077635E" w:rsidRPr="0077635E">
        <w:rPr>
          <w:rFonts w:ascii="Times New Roman" w:hAnsi="Times New Roman" w:cs="Times New Roman"/>
          <w:bCs/>
          <w:i/>
          <w:iCs/>
          <w:sz w:val="28"/>
          <w:szCs w:val="28"/>
          <w:lang w:val="en-IN"/>
        </w:rPr>
        <w:t>,</w:t>
      </w:r>
      <w:r w:rsidRPr="0077635E">
        <w:rPr>
          <w:rFonts w:ascii="Times New Roman" w:hAnsi="Times New Roman" w:cs="Times New Roman"/>
          <w:bCs/>
          <w:i/>
          <w:iCs/>
          <w:sz w:val="28"/>
          <w:szCs w:val="28"/>
          <w:lang w:val="en-IN"/>
        </w:rPr>
        <w:t xml:space="preserve"> M. Maheswaran, C. Sai Durga, Vaani Sri.</w:t>
      </w:r>
      <w:r w:rsidR="0077635E" w:rsidRPr="0077635E">
        <w:rPr>
          <w:rFonts w:ascii="Times New Roman" w:hAnsi="Times New Roman" w:cs="Times New Roman"/>
          <w:bCs/>
          <w:i/>
          <w:iCs/>
          <w:sz w:val="28"/>
          <w:szCs w:val="28"/>
          <w:lang w:val="en-IN"/>
        </w:rPr>
        <w:t xml:space="preserve"> </w:t>
      </w:r>
      <w:r w:rsidRPr="00D86126">
        <w:rPr>
          <w:rFonts w:ascii="Times New Roman" w:hAnsi="Times New Roman" w:cs="Times New Roman"/>
          <w:bCs/>
          <w:i/>
          <w:iCs/>
          <w:sz w:val="28"/>
          <w:szCs w:val="28"/>
        </w:rPr>
        <w:t>S,</w:t>
      </w:r>
    </w:p>
    <w:p w14:paraId="552965D3" w14:textId="7BE9177F" w:rsidR="00367F8A" w:rsidRPr="00FF38C4" w:rsidRDefault="0077635E" w:rsidP="00BA57F9">
      <w:pPr>
        <w:jc w:val="both"/>
        <w:rPr>
          <w:rFonts w:ascii="Times New Roman" w:hAnsi="Times New Roman" w:cs="Times New Roman"/>
          <w:bCs/>
          <w:i/>
          <w:iCs/>
          <w:sz w:val="28"/>
          <w:szCs w:val="28"/>
        </w:rPr>
      </w:pPr>
      <w:r>
        <w:rPr>
          <w:rFonts w:ascii="Times New Roman" w:hAnsi="Times New Roman" w:cs="Times New Roman"/>
          <w:bCs/>
          <w:i/>
          <w:iCs/>
          <w:sz w:val="28"/>
          <w:szCs w:val="28"/>
        </w:rPr>
        <w:t xml:space="preserve">PG Scholars, </w:t>
      </w:r>
      <w:r w:rsidR="00CB692E" w:rsidRPr="00D86126">
        <w:rPr>
          <w:rFonts w:ascii="Times New Roman" w:hAnsi="Times New Roman" w:cs="Times New Roman"/>
          <w:bCs/>
          <w:i/>
          <w:iCs/>
          <w:sz w:val="28"/>
          <w:szCs w:val="28"/>
        </w:rPr>
        <w:t>Department of Agronomy, Faculty of Agriculture, Annamalai University, Annamalai Nagar-608 002, Tamil Nadu.</w:t>
      </w:r>
    </w:p>
    <w:p w14:paraId="30343362" w14:textId="77777777" w:rsidR="00367F8A" w:rsidRDefault="00367F8A" w:rsidP="00BA57F9">
      <w:pPr>
        <w:jc w:val="both"/>
        <w:rPr>
          <w:rFonts w:ascii="Times New Roman" w:hAnsi="Times New Roman" w:cs="Times New Roman"/>
          <w:b/>
          <w:bCs/>
          <w:sz w:val="24"/>
          <w:szCs w:val="24"/>
        </w:rPr>
      </w:pPr>
    </w:p>
    <w:p w14:paraId="5DA4075F" w14:textId="77777777" w:rsidR="00ED5533" w:rsidRPr="00247E6E" w:rsidRDefault="00ED5533" w:rsidP="00C33694">
      <w:pPr>
        <w:jc w:val="center"/>
        <w:rPr>
          <w:rFonts w:ascii="Times New Roman" w:hAnsi="Times New Roman" w:cs="Times New Roman"/>
          <w:b/>
          <w:bCs/>
          <w:sz w:val="32"/>
          <w:szCs w:val="32"/>
        </w:rPr>
      </w:pPr>
      <w:r w:rsidRPr="00247E6E">
        <w:rPr>
          <w:rFonts w:ascii="Times New Roman" w:hAnsi="Times New Roman" w:cs="Times New Roman"/>
          <w:b/>
          <w:bCs/>
          <w:sz w:val="32"/>
          <w:szCs w:val="32"/>
        </w:rPr>
        <w:t>ABSTRACT</w:t>
      </w:r>
    </w:p>
    <w:p w14:paraId="78BBC05E" w14:textId="466607AD" w:rsidR="00563B01"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ED5533" w:rsidRPr="00247E6E">
        <w:rPr>
          <w:rFonts w:ascii="Times New Roman" w:hAnsi="Times New Roman" w:cs="Times New Roman"/>
          <w:sz w:val="28"/>
          <w:szCs w:val="28"/>
        </w:rPr>
        <w:t xml:space="preserve">A hydrogel is a water retention granule that increases its original size to several intervals when it </w:t>
      </w:r>
      <w:proofErr w:type="gramStart"/>
      <w:r w:rsidR="00ED5533" w:rsidRPr="00247E6E">
        <w:rPr>
          <w:rFonts w:ascii="Times New Roman" w:hAnsi="Times New Roman" w:cs="Times New Roman"/>
          <w:sz w:val="28"/>
          <w:szCs w:val="28"/>
        </w:rPr>
        <w:t>comes into contact with</w:t>
      </w:r>
      <w:proofErr w:type="gramEnd"/>
      <w:r w:rsidR="00ED5533" w:rsidRPr="00247E6E">
        <w:rPr>
          <w:rFonts w:ascii="Times New Roman" w:hAnsi="Times New Roman" w:cs="Times New Roman"/>
          <w:sz w:val="28"/>
          <w:szCs w:val="28"/>
        </w:rPr>
        <w:t xml:space="preserve"> water. In water-stressed situations, it is used to conserve soil moisture within the active rooting zone by reducing evaporation and deep percolation and runoff losses. It </w:t>
      </w:r>
      <w:proofErr w:type="gramStart"/>
      <w:r w:rsidR="00ED5533" w:rsidRPr="00247E6E">
        <w:rPr>
          <w:rFonts w:ascii="Times New Roman" w:hAnsi="Times New Roman" w:cs="Times New Roman"/>
          <w:sz w:val="28"/>
          <w:szCs w:val="28"/>
        </w:rPr>
        <w:t>is able to</w:t>
      </w:r>
      <w:proofErr w:type="gramEnd"/>
      <w:r w:rsidR="00ED5533" w:rsidRPr="00247E6E">
        <w:rPr>
          <w:rFonts w:ascii="Times New Roman" w:hAnsi="Times New Roman" w:cs="Times New Roman"/>
          <w:sz w:val="28"/>
          <w:szCs w:val="28"/>
        </w:rPr>
        <w:t xml:space="preserve"> absorb and retain a large amount of moisture under abundant rainfall and irrigation events, and release it back into the soil to reduce crop water demand in drought conditions. In agriculture, a hydrogel polymer plays a multifaceted role in soil-water retention, as a nutrient and pesticide carrier, as a seed coating, as a soil erosion reducer and as a food additive. It has the unique ability to improve various physicochemical and </w:t>
      </w:r>
      <w:proofErr w:type="spellStart"/>
      <w:r w:rsidR="00ED5533" w:rsidRPr="00247E6E">
        <w:rPr>
          <w:rFonts w:ascii="Times New Roman" w:hAnsi="Times New Roman" w:cs="Times New Roman"/>
          <w:sz w:val="28"/>
          <w:szCs w:val="28"/>
        </w:rPr>
        <w:t>hydrophysical</w:t>
      </w:r>
      <w:proofErr w:type="spellEnd"/>
      <w:r w:rsidR="00ED5533" w:rsidRPr="00247E6E">
        <w:rPr>
          <w:rFonts w:ascii="Times New Roman" w:hAnsi="Times New Roman" w:cs="Times New Roman"/>
          <w:sz w:val="28"/>
          <w:szCs w:val="28"/>
        </w:rPr>
        <w:t xml:space="preserve"> properties of soil, reduce irrigation frequency, improve water and nutrient use efficiency, and increase yield and quality of fields, plantations, ornamental and vegetable crops. Because hydrogels are biodegradable and non-toxic to soil, crops, and the environment, they are a promising and feasible technology to augment crop productivity in moisture stressed conditions.</w:t>
      </w:r>
    </w:p>
    <w:p w14:paraId="30F7FF8C" w14:textId="4E7C41DF" w:rsidR="0077635E" w:rsidRPr="00BA57F9" w:rsidRDefault="0077635E" w:rsidP="00BA57F9">
      <w:pPr>
        <w:jc w:val="both"/>
        <w:rPr>
          <w:rFonts w:ascii="Times New Roman" w:hAnsi="Times New Roman" w:cs="Times New Roman"/>
          <w:i/>
          <w:iCs/>
          <w:sz w:val="28"/>
          <w:szCs w:val="28"/>
        </w:rPr>
      </w:pPr>
      <w:r w:rsidRPr="00BA57F9">
        <w:rPr>
          <w:rFonts w:ascii="Times New Roman" w:hAnsi="Times New Roman" w:cs="Times New Roman"/>
          <w:b/>
          <w:bCs/>
          <w:sz w:val="28"/>
          <w:szCs w:val="28"/>
        </w:rPr>
        <w:t>Keywords:</w:t>
      </w:r>
      <w:r>
        <w:rPr>
          <w:rFonts w:ascii="Times New Roman" w:hAnsi="Times New Roman" w:cs="Times New Roman"/>
          <w:sz w:val="28"/>
          <w:szCs w:val="28"/>
        </w:rPr>
        <w:t xml:space="preserve"> </w:t>
      </w:r>
      <w:r w:rsidRPr="00BA57F9">
        <w:rPr>
          <w:rFonts w:ascii="Times New Roman" w:hAnsi="Times New Roman" w:cs="Times New Roman"/>
          <w:i/>
          <w:iCs/>
          <w:sz w:val="28"/>
          <w:szCs w:val="28"/>
        </w:rPr>
        <w:t>Hydrogel, Agriculture, Water retention and Soil.</w:t>
      </w:r>
    </w:p>
    <w:p w14:paraId="55CFD5D3" w14:textId="77777777" w:rsidR="00563B01" w:rsidRPr="00247E6E" w:rsidRDefault="00563B01" w:rsidP="00BA57F9">
      <w:pPr>
        <w:jc w:val="both"/>
        <w:rPr>
          <w:rFonts w:ascii="Times New Roman" w:hAnsi="Times New Roman" w:cs="Times New Roman"/>
          <w:b/>
          <w:bCs/>
          <w:sz w:val="32"/>
          <w:szCs w:val="32"/>
        </w:rPr>
      </w:pPr>
      <w:r w:rsidRPr="00247E6E">
        <w:rPr>
          <w:rFonts w:ascii="Times New Roman" w:hAnsi="Times New Roman" w:cs="Times New Roman"/>
          <w:b/>
          <w:bCs/>
          <w:sz w:val="32"/>
          <w:szCs w:val="32"/>
        </w:rPr>
        <w:t xml:space="preserve">INTRODUCTION </w:t>
      </w:r>
    </w:p>
    <w:p w14:paraId="214AED46" w14:textId="53414E8A" w:rsidR="00563B01" w:rsidRPr="00247E6E"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563B01" w:rsidRPr="00247E6E">
        <w:rPr>
          <w:rFonts w:ascii="Times New Roman" w:hAnsi="Times New Roman" w:cs="Times New Roman"/>
          <w:sz w:val="28"/>
          <w:szCs w:val="28"/>
        </w:rPr>
        <w:t xml:space="preserve">Hydrogel is a type of organic material that can absorb a lot of moisture in a short amount of time when it </w:t>
      </w:r>
      <w:proofErr w:type="gramStart"/>
      <w:r w:rsidR="00563B01" w:rsidRPr="00247E6E">
        <w:rPr>
          <w:rFonts w:ascii="Times New Roman" w:hAnsi="Times New Roman" w:cs="Times New Roman"/>
          <w:sz w:val="28"/>
          <w:szCs w:val="28"/>
        </w:rPr>
        <w:t>comes into contact with</w:t>
      </w:r>
      <w:proofErr w:type="gramEnd"/>
      <w:r w:rsidR="00563B01" w:rsidRPr="00247E6E">
        <w:rPr>
          <w:rFonts w:ascii="Times New Roman" w:hAnsi="Times New Roman" w:cs="Times New Roman"/>
          <w:sz w:val="28"/>
          <w:szCs w:val="28"/>
        </w:rPr>
        <w:t xml:space="preserve"> water. </w:t>
      </w:r>
      <w:proofErr w:type="gramStart"/>
      <w:r w:rsidR="00563B01" w:rsidRPr="00247E6E">
        <w:rPr>
          <w:rFonts w:ascii="Times New Roman" w:hAnsi="Times New Roman" w:cs="Times New Roman"/>
          <w:sz w:val="28"/>
          <w:szCs w:val="28"/>
        </w:rPr>
        <w:t>It’s</w:t>
      </w:r>
      <w:proofErr w:type="gramEnd"/>
      <w:r w:rsidR="00563B01" w:rsidRPr="00247E6E">
        <w:rPr>
          <w:rFonts w:ascii="Times New Roman" w:hAnsi="Times New Roman" w:cs="Times New Roman"/>
          <w:sz w:val="28"/>
          <w:szCs w:val="28"/>
        </w:rPr>
        <w:t xml:space="preserve"> also known as root watering crystal, water retention granules or “raindrop.” </w:t>
      </w:r>
      <w:proofErr w:type="gramStart"/>
      <w:r w:rsidR="00563B01" w:rsidRPr="00247E6E">
        <w:rPr>
          <w:rFonts w:ascii="Times New Roman" w:hAnsi="Times New Roman" w:cs="Times New Roman"/>
          <w:sz w:val="28"/>
          <w:szCs w:val="28"/>
        </w:rPr>
        <w:t>It’s</w:t>
      </w:r>
      <w:proofErr w:type="gramEnd"/>
      <w:r w:rsidR="00563B01" w:rsidRPr="00247E6E">
        <w:rPr>
          <w:rFonts w:ascii="Times New Roman" w:hAnsi="Times New Roman" w:cs="Times New Roman"/>
          <w:sz w:val="28"/>
          <w:szCs w:val="28"/>
        </w:rPr>
        <w:t xml:space="preserve"> made up of 3D networks of different kinds of hydrophilic molecules that are linked together by </w:t>
      </w:r>
      <w:proofErr w:type="spellStart"/>
      <w:r w:rsidR="00563B01" w:rsidRPr="00247E6E">
        <w:rPr>
          <w:rFonts w:ascii="Times New Roman" w:hAnsi="Times New Roman" w:cs="Times New Roman"/>
          <w:sz w:val="28"/>
          <w:szCs w:val="28"/>
        </w:rPr>
        <w:t>covalents</w:t>
      </w:r>
      <w:proofErr w:type="spellEnd"/>
      <w:r w:rsidR="00563B01" w:rsidRPr="00247E6E">
        <w:rPr>
          <w:rFonts w:ascii="Times New Roman" w:hAnsi="Times New Roman" w:cs="Times New Roman"/>
          <w:sz w:val="28"/>
          <w:szCs w:val="28"/>
        </w:rPr>
        <w:t xml:space="preserve"> or physical interactions, and it’s designed to be really absorbable and can be biodegradable. It helps keep the soil hydrated by providing more water when </w:t>
      </w:r>
      <w:proofErr w:type="gramStart"/>
      <w:r w:rsidR="00563B01" w:rsidRPr="00247E6E">
        <w:rPr>
          <w:rFonts w:ascii="Times New Roman" w:hAnsi="Times New Roman" w:cs="Times New Roman"/>
          <w:sz w:val="28"/>
          <w:szCs w:val="28"/>
        </w:rPr>
        <w:t>there’s</w:t>
      </w:r>
      <w:proofErr w:type="gramEnd"/>
      <w:r w:rsidR="00563B01" w:rsidRPr="00247E6E">
        <w:rPr>
          <w:rFonts w:ascii="Times New Roman" w:hAnsi="Times New Roman" w:cs="Times New Roman"/>
          <w:sz w:val="28"/>
          <w:szCs w:val="28"/>
        </w:rPr>
        <w:t xml:space="preserve"> a lack of moisture for a long time. It also helps the soil dry out evenly over a long period of time by desorbing the stored moisture.</w:t>
      </w:r>
    </w:p>
    <w:p w14:paraId="527D664D" w14:textId="77777777" w:rsidR="00667342" w:rsidRPr="0088723D" w:rsidRDefault="00CC5D4A" w:rsidP="00BA57F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563B01" w:rsidRPr="00AE6D23">
        <w:rPr>
          <w:rFonts w:ascii="Times New Roman" w:hAnsi="Times New Roman" w:cs="Times New Roman"/>
          <w:sz w:val="28"/>
          <w:szCs w:val="28"/>
        </w:rPr>
        <w:t xml:space="preserve">Polymer-based hydrogel technology has recently been extensively </w:t>
      </w:r>
      <w:proofErr w:type="spellStart"/>
      <w:r w:rsidR="00563B01" w:rsidRPr="00AE6D23">
        <w:rPr>
          <w:rFonts w:ascii="Times New Roman" w:hAnsi="Times New Roman" w:cs="Times New Roman"/>
          <w:sz w:val="28"/>
          <w:szCs w:val="28"/>
        </w:rPr>
        <w:t>utilised</w:t>
      </w:r>
      <w:proofErr w:type="spellEnd"/>
      <w:r w:rsidR="00563B01" w:rsidRPr="00AE6D23">
        <w:rPr>
          <w:rFonts w:ascii="Times New Roman" w:hAnsi="Times New Roman" w:cs="Times New Roman"/>
          <w:sz w:val="28"/>
          <w:szCs w:val="28"/>
        </w:rPr>
        <w:t xml:space="preserve"> in the agricultural industry as a soil conditioner due to its numerous functions in superior water absorption and water retention. Hydrogel polymers sustain a very high rate of water swelling and moisture release under water deficiency conditions, thereby improving water and nutrient efficiency by controlling evaporation, deep water infiltration, and nutrient loss in arid or semiarid environments by enhancing plant growth and crop yield.</w:t>
      </w:r>
    </w:p>
    <w:p w14:paraId="2FCA89F1" w14:textId="77777777" w:rsidR="00922F73" w:rsidRPr="0016477C" w:rsidRDefault="00922F73" w:rsidP="00BA57F9">
      <w:pPr>
        <w:jc w:val="both"/>
        <w:rPr>
          <w:rFonts w:ascii="Times New Roman" w:hAnsi="Times New Roman" w:cs="Times New Roman"/>
          <w:b/>
          <w:bCs/>
          <w:sz w:val="32"/>
          <w:szCs w:val="32"/>
        </w:rPr>
      </w:pPr>
      <w:r w:rsidRPr="0016477C">
        <w:rPr>
          <w:rFonts w:ascii="Times New Roman" w:hAnsi="Times New Roman" w:cs="Times New Roman"/>
          <w:b/>
          <w:bCs/>
          <w:sz w:val="32"/>
          <w:szCs w:val="32"/>
        </w:rPr>
        <w:t>Hydrogel materials need to have the following characteristics:</w:t>
      </w:r>
    </w:p>
    <w:p w14:paraId="081AA098"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High water absorption ability</w:t>
      </w:r>
    </w:p>
    <w:p w14:paraId="008FA9FC"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Desorption and absorption rate based on plant requirement</w:t>
      </w:r>
    </w:p>
    <w:p w14:paraId="2278D5F5"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Lowest solubility and remaining monomer</w:t>
      </w:r>
    </w:p>
    <w:p w14:paraId="10B4CE55"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High durability/stability during swelling/storage</w:t>
      </w:r>
    </w:p>
    <w:p w14:paraId="035C45F2"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Biodegradability/biocompatibility of the material</w:t>
      </w:r>
    </w:p>
    <w:p w14:paraId="05F41372"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High performance across a wide range of temperatures</w:t>
      </w:r>
    </w:p>
    <w:p w14:paraId="7F9AB2EC"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Water becomes neutral after swelling</w:t>
      </w:r>
    </w:p>
    <w:p w14:paraId="6CCEFA43"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proofErr w:type="spellStart"/>
      <w:r w:rsidRPr="008871CB">
        <w:rPr>
          <w:rFonts w:ascii="Times New Roman" w:hAnsi="Times New Roman" w:cs="Times New Roman"/>
          <w:sz w:val="28"/>
          <w:szCs w:val="28"/>
        </w:rPr>
        <w:t>Colourless</w:t>
      </w:r>
      <w:proofErr w:type="spellEnd"/>
      <w:r w:rsidRPr="008871CB">
        <w:rPr>
          <w:rFonts w:ascii="Times New Roman" w:hAnsi="Times New Roman" w:cs="Times New Roman"/>
          <w:sz w:val="28"/>
          <w:szCs w:val="28"/>
        </w:rPr>
        <w:t xml:space="preserve">, </w:t>
      </w:r>
      <w:proofErr w:type="spellStart"/>
      <w:r w:rsidRPr="008871CB">
        <w:rPr>
          <w:rFonts w:ascii="Times New Roman" w:hAnsi="Times New Roman" w:cs="Times New Roman"/>
          <w:sz w:val="28"/>
          <w:szCs w:val="28"/>
        </w:rPr>
        <w:t>odourless</w:t>
      </w:r>
      <w:proofErr w:type="spellEnd"/>
      <w:r w:rsidRPr="008871CB">
        <w:rPr>
          <w:rFonts w:ascii="Times New Roman" w:hAnsi="Times New Roman" w:cs="Times New Roman"/>
          <w:sz w:val="28"/>
          <w:szCs w:val="28"/>
        </w:rPr>
        <w:t>, and non-toxic</w:t>
      </w:r>
    </w:p>
    <w:p w14:paraId="5B63BB93"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proofErr w:type="spellStart"/>
      <w:r w:rsidRPr="008871CB">
        <w:rPr>
          <w:rFonts w:ascii="Times New Roman" w:hAnsi="Times New Roman" w:cs="Times New Roman"/>
          <w:sz w:val="28"/>
          <w:szCs w:val="28"/>
        </w:rPr>
        <w:t>Upsurface</w:t>
      </w:r>
      <w:proofErr w:type="spellEnd"/>
      <w:r w:rsidRPr="008871CB">
        <w:rPr>
          <w:rFonts w:ascii="Times New Roman" w:hAnsi="Times New Roman" w:cs="Times New Roman"/>
          <w:sz w:val="28"/>
          <w:szCs w:val="28"/>
        </w:rPr>
        <w:t xml:space="preserve"> physical, chemical &amp; biological properties</w:t>
      </w:r>
    </w:p>
    <w:p w14:paraId="1C1FCB26"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Photostability</w:t>
      </w:r>
    </w:p>
    <w:p w14:paraId="0AC134FE"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r w:rsidRPr="008871CB">
        <w:rPr>
          <w:rFonts w:ascii="Times New Roman" w:hAnsi="Times New Roman" w:cs="Times New Roman"/>
          <w:sz w:val="28"/>
          <w:szCs w:val="28"/>
        </w:rPr>
        <w:t>Long-term rewetting ability</w:t>
      </w:r>
    </w:p>
    <w:p w14:paraId="311AB2FD" w14:textId="77777777" w:rsidR="00922F73" w:rsidRPr="008871CB" w:rsidRDefault="00922F73" w:rsidP="00BA57F9">
      <w:pPr>
        <w:pStyle w:val="ListParagraph"/>
        <w:numPr>
          <w:ilvl w:val="0"/>
          <w:numId w:val="1"/>
        </w:numPr>
        <w:jc w:val="both"/>
        <w:rPr>
          <w:rFonts w:ascii="Times New Roman" w:hAnsi="Times New Roman" w:cs="Times New Roman"/>
          <w:sz w:val="28"/>
          <w:szCs w:val="28"/>
        </w:rPr>
      </w:pPr>
      <w:proofErr w:type="gramStart"/>
      <w:r w:rsidRPr="008871CB">
        <w:rPr>
          <w:rFonts w:ascii="Times New Roman" w:hAnsi="Times New Roman" w:cs="Times New Roman"/>
          <w:sz w:val="28"/>
          <w:szCs w:val="28"/>
        </w:rPr>
        <w:t>Low cost</w:t>
      </w:r>
      <w:proofErr w:type="gramEnd"/>
      <w:r w:rsidRPr="008871CB">
        <w:rPr>
          <w:rFonts w:ascii="Times New Roman" w:hAnsi="Times New Roman" w:cs="Times New Roman"/>
          <w:sz w:val="28"/>
          <w:szCs w:val="28"/>
        </w:rPr>
        <w:t xml:space="preserve"> material</w:t>
      </w:r>
    </w:p>
    <w:p w14:paraId="68516F05" w14:textId="77777777" w:rsidR="00F57BAF" w:rsidRDefault="00F57BAF" w:rsidP="00BA57F9">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Eco-friendly</w:t>
      </w:r>
    </w:p>
    <w:p w14:paraId="171D0E3A" w14:textId="77777777" w:rsidR="00F57BAF" w:rsidRPr="00F57BAF" w:rsidRDefault="00F57BAF" w:rsidP="00BA57F9">
      <w:pPr>
        <w:jc w:val="both"/>
        <w:rPr>
          <w:rFonts w:ascii="Times New Roman" w:hAnsi="Times New Roman" w:cs="Times New Roman"/>
          <w:sz w:val="28"/>
          <w:szCs w:val="28"/>
        </w:rPr>
      </w:pPr>
    </w:p>
    <w:p w14:paraId="50B780C4" w14:textId="77777777" w:rsidR="000D3F12" w:rsidRDefault="000D3F12" w:rsidP="00BA57F9">
      <w:pPr>
        <w:jc w:val="both"/>
        <w:rPr>
          <w:rFonts w:ascii="Times New Roman" w:hAnsi="Times New Roman" w:cs="Times New Roman"/>
          <w:b/>
          <w:bCs/>
          <w:sz w:val="32"/>
          <w:szCs w:val="32"/>
        </w:rPr>
      </w:pPr>
      <w:r w:rsidRPr="000D3F12">
        <w:rPr>
          <w:rFonts w:ascii="Times New Roman" w:hAnsi="Times New Roman" w:cs="Times New Roman"/>
          <w:b/>
          <w:bCs/>
          <w:sz w:val="32"/>
          <w:szCs w:val="32"/>
        </w:rPr>
        <w:t xml:space="preserve">HYDROGELS </w:t>
      </w:r>
      <w:r>
        <w:rPr>
          <w:rFonts w:ascii="Times New Roman" w:hAnsi="Times New Roman" w:cs="Times New Roman"/>
          <w:b/>
          <w:bCs/>
          <w:sz w:val="32"/>
          <w:szCs w:val="32"/>
        </w:rPr>
        <w:t>CLASSIFICATION</w:t>
      </w:r>
    </w:p>
    <w:p w14:paraId="2AD3B3CC" w14:textId="0B6EE40B" w:rsidR="000D3F12" w:rsidRPr="000D3F12"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0D3F12" w:rsidRPr="000D3F12">
        <w:rPr>
          <w:rFonts w:ascii="Times New Roman" w:hAnsi="Times New Roman" w:cs="Times New Roman"/>
          <w:sz w:val="28"/>
          <w:szCs w:val="28"/>
        </w:rPr>
        <w:t>Hydrogel for farming can be divided into three main categories: natural, semiartificial, and artificial. Natural hydrogel is made from natural ingredients, while semiartificial and artificial hydrogels are made from petroleum. The three main types of hydrogels you can find on the market are: starch-polyacrylate graft polymers, vinyl alcohol-acrylic acids copolymers, and acrylic acid copolymers.</w:t>
      </w:r>
    </w:p>
    <w:p w14:paraId="16A575B9" w14:textId="77777777" w:rsidR="00F57BAF" w:rsidRDefault="00F57BAF" w:rsidP="00BA57F9">
      <w:pPr>
        <w:jc w:val="both"/>
        <w:rPr>
          <w:rFonts w:ascii="Times New Roman" w:hAnsi="Times New Roman" w:cs="Times New Roman"/>
          <w:b/>
          <w:bCs/>
          <w:sz w:val="32"/>
          <w:szCs w:val="32"/>
        </w:rPr>
      </w:pPr>
    </w:p>
    <w:p w14:paraId="07D02B86" w14:textId="77777777" w:rsidR="00BA57F9" w:rsidRDefault="00BA57F9" w:rsidP="00BA57F9">
      <w:pPr>
        <w:jc w:val="both"/>
        <w:rPr>
          <w:rFonts w:ascii="Times New Roman" w:hAnsi="Times New Roman" w:cs="Times New Roman"/>
          <w:b/>
          <w:bCs/>
          <w:sz w:val="32"/>
          <w:szCs w:val="32"/>
        </w:rPr>
      </w:pPr>
    </w:p>
    <w:p w14:paraId="3DAADADF" w14:textId="77777777" w:rsidR="00BA57F9" w:rsidRDefault="00BA57F9" w:rsidP="00BA57F9">
      <w:pPr>
        <w:jc w:val="both"/>
        <w:rPr>
          <w:rFonts w:ascii="Times New Roman" w:hAnsi="Times New Roman" w:cs="Times New Roman"/>
          <w:b/>
          <w:bCs/>
          <w:sz w:val="32"/>
          <w:szCs w:val="32"/>
        </w:rPr>
      </w:pPr>
    </w:p>
    <w:p w14:paraId="64A2012A" w14:textId="0FF7E00E" w:rsidR="00377B3F" w:rsidRDefault="00F63D34" w:rsidP="00BA57F9">
      <w:pPr>
        <w:jc w:val="both"/>
        <w:rPr>
          <w:rFonts w:ascii="Times New Roman" w:hAnsi="Times New Roman" w:cs="Times New Roman"/>
          <w:b/>
          <w:bCs/>
          <w:sz w:val="32"/>
          <w:szCs w:val="32"/>
        </w:rPr>
      </w:pPr>
      <w:r w:rsidRPr="008871CB">
        <w:rPr>
          <w:rFonts w:ascii="Times New Roman" w:hAnsi="Times New Roman" w:cs="Times New Roman"/>
          <w:b/>
          <w:bCs/>
          <w:sz w:val="32"/>
          <w:szCs w:val="32"/>
        </w:rPr>
        <w:t xml:space="preserve">The Use of Hydrogel in </w:t>
      </w:r>
      <w:r w:rsidR="00D52308" w:rsidRPr="008871CB">
        <w:rPr>
          <w:rFonts w:ascii="Times New Roman" w:hAnsi="Times New Roman" w:cs="Times New Roman"/>
          <w:b/>
          <w:bCs/>
          <w:sz w:val="32"/>
          <w:szCs w:val="32"/>
        </w:rPr>
        <w:t>Agriculture:</w:t>
      </w:r>
    </w:p>
    <w:p w14:paraId="3613829F" w14:textId="77777777" w:rsidR="00F63D34" w:rsidRPr="008871CB" w:rsidRDefault="00F63D34" w:rsidP="00BA57F9">
      <w:pPr>
        <w:jc w:val="both"/>
        <w:rPr>
          <w:rFonts w:ascii="Times New Roman" w:hAnsi="Times New Roman" w:cs="Times New Roman"/>
          <w:b/>
          <w:bCs/>
          <w:sz w:val="32"/>
          <w:szCs w:val="32"/>
        </w:rPr>
      </w:pPr>
      <w:r w:rsidRPr="008871CB">
        <w:rPr>
          <w:rFonts w:ascii="Times New Roman" w:hAnsi="Times New Roman" w:cs="Times New Roman"/>
          <w:b/>
          <w:bCs/>
          <w:sz w:val="32"/>
          <w:szCs w:val="32"/>
        </w:rPr>
        <w:t>1.Soil-amendments</w:t>
      </w:r>
    </w:p>
    <w:p w14:paraId="2586E9DA" w14:textId="5E9B7BF2" w:rsidR="00F63D34" w:rsidRPr="00E7368C"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F63D34" w:rsidRPr="00E7368C">
        <w:rPr>
          <w:rFonts w:ascii="Times New Roman" w:hAnsi="Times New Roman" w:cs="Times New Roman"/>
          <w:sz w:val="28"/>
          <w:szCs w:val="28"/>
        </w:rPr>
        <w:t>Hydrogel is used as a soil additive in agriculture to help reduce water loss, conserve nutrients in the soil, and mitigate the negative consequences of drought and moisture stress in crops.</w:t>
      </w:r>
    </w:p>
    <w:p w14:paraId="43C60CBD" w14:textId="77777777" w:rsidR="00F57BAF" w:rsidRDefault="00F57BAF" w:rsidP="00BA57F9">
      <w:pPr>
        <w:jc w:val="both"/>
        <w:rPr>
          <w:rFonts w:ascii="Times New Roman" w:hAnsi="Times New Roman" w:cs="Times New Roman"/>
          <w:sz w:val="28"/>
          <w:szCs w:val="28"/>
        </w:rPr>
      </w:pPr>
    </w:p>
    <w:p w14:paraId="1FE37F83" w14:textId="77777777" w:rsidR="00F63D34" w:rsidRPr="00E7368C" w:rsidRDefault="00F63D34" w:rsidP="00BA57F9">
      <w:pPr>
        <w:jc w:val="both"/>
        <w:rPr>
          <w:rFonts w:ascii="Times New Roman" w:hAnsi="Times New Roman" w:cs="Times New Roman"/>
          <w:sz w:val="28"/>
          <w:szCs w:val="28"/>
        </w:rPr>
      </w:pPr>
      <w:r w:rsidRPr="00E7368C">
        <w:rPr>
          <w:rFonts w:ascii="Times New Roman" w:hAnsi="Times New Roman" w:cs="Times New Roman"/>
          <w:sz w:val="28"/>
          <w:szCs w:val="28"/>
        </w:rPr>
        <w:t>The main benefits of using hydrogel in soils are:</w:t>
      </w:r>
    </w:p>
    <w:p w14:paraId="759F77B0" w14:textId="77777777" w:rsidR="00F63D34" w:rsidRPr="00E7368C" w:rsidRDefault="00F63D34" w:rsidP="00BA57F9">
      <w:pPr>
        <w:jc w:val="both"/>
        <w:rPr>
          <w:rFonts w:ascii="Times New Roman" w:hAnsi="Times New Roman" w:cs="Times New Roman"/>
          <w:sz w:val="28"/>
          <w:szCs w:val="28"/>
        </w:rPr>
      </w:pPr>
      <w:r w:rsidRPr="00E7368C">
        <w:rPr>
          <w:rFonts w:ascii="Times New Roman" w:hAnsi="Times New Roman" w:cs="Times New Roman"/>
          <w:sz w:val="28"/>
          <w:szCs w:val="28"/>
        </w:rPr>
        <w:t>(a) it absorbs 100-times more water than the soil can absorb on its own</w:t>
      </w:r>
    </w:p>
    <w:p w14:paraId="01BF9680" w14:textId="4E3EE5A9" w:rsidR="00F63D34" w:rsidRPr="00E7368C" w:rsidRDefault="00F63D34" w:rsidP="00BA57F9">
      <w:pPr>
        <w:jc w:val="both"/>
        <w:rPr>
          <w:rFonts w:ascii="Times New Roman" w:hAnsi="Times New Roman" w:cs="Times New Roman"/>
          <w:sz w:val="28"/>
          <w:szCs w:val="28"/>
        </w:rPr>
      </w:pPr>
      <w:r w:rsidRPr="00E7368C">
        <w:rPr>
          <w:rFonts w:ascii="Times New Roman" w:hAnsi="Times New Roman" w:cs="Times New Roman"/>
          <w:sz w:val="28"/>
          <w:szCs w:val="28"/>
        </w:rPr>
        <w:t xml:space="preserve">(b) it acts as a </w:t>
      </w:r>
      <w:r w:rsidR="0077635E" w:rsidRPr="00E7368C">
        <w:rPr>
          <w:rFonts w:ascii="Times New Roman" w:hAnsi="Times New Roman" w:cs="Times New Roman"/>
          <w:sz w:val="28"/>
          <w:szCs w:val="28"/>
        </w:rPr>
        <w:t>long-lasting</w:t>
      </w:r>
      <w:r w:rsidRPr="00E7368C">
        <w:rPr>
          <w:rFonts w:ascii="Times New Roman" w:hAnsi="Times New Roman" w:cs="Times New Roman"/>
          <w:sz w:val="28"/>
          <w:szCs w:val="28"/>
        </w:rPr>
        <w:t xml:space="preserve"> gel</w:t>
      </w:r>
    </w:p>
    <w:p w14:paraId="2DFD4DD8" w14:textId="77777777" w:rsidR="00F63D34" w:rsidRPr="00E7368C" w:rsidRDefault="001D64B0" w:rsidP="00BA57F9">
      <w:pPr>
        <w:jc w:val="both"/>
        <w:rPr>
          <w:rFonts w:ascii="Times New Roman" w:hAnsi="Times New Roman" w:cs="Times New Roman"/>
          <w:sz w:val="28"/>
          <w:szCs w:val="28"/>
        </w:rPr>
      </w:pPr>
      <w:r w:rsidRPr="00E7368C">
        <w:rPr>
          <w:rFonts w:ascii="Times New Roman" w:hAnsi="Times New Roman" w:cs="Times New Roman"/>
          <w:sz w:val="28"/>
          <w:szCs w:val="28"/>
        </w:rPr>
        <w:t>(c)</w:t>
      </w:r>
      <w:r w:rsidR="00F63D34" w:rsidRPr="00E7368C">
        <w:rPr>
          <w:rFonts w:ascii="Times New Roman" w:hAnsi="Times New Roman" w:cs="Times New Roman"/>
          <w:sz w:val="28"/>
          <w:szCs w:val="28"/>
        </w:rPr>
        <w:t xml:space="preserve"> it protects the soil against runoff flow</w:t>
      </w:r>
    </w:p>
    <w:p w14:paraId="69A02ACA" w14:textId="77777777" w:rsidR="00667342" w:rsidRDefault="00F63D34" w:rsidP="00BA57F9">
      <w:pPr>
        <w:jc w:val="both"/>
        <w:rPr>
          <w:rFonts w:ascii="Times New Roman" w:hAnsi="Times New Roman" w:cs="Times New Roman"/>
          <w:sz w:val="28"/>
          <w:szCs w:val="28"/>
        </w:rPr>
      </w:pPr>
      <w:r w:rsidRPr="00E7368C">
        <w:rPr>
          <w:rFonts w:ascii="Times New Roman" w:hAnsi="Times New Roman" w:cs="Times New Roman"/>
          <w:sz w:val="28"/>
          <w:szCs w:val="28"/>
        </w:rPr>
        <w:t xml:space="preserve">(d) it improves soil fertilizer </w:t>
      </w:r>
      <w:r w:rsidR="00667342">
        <w:rPr>
          <w:rFonts w:ascii="Times New Roman" w:hAnsi="Times New Roman" w:cs="Times New Roman"/>
          <w:sz w:val="28"/>
          <w:szCs w:val="28"/>
        </w:rPr>
        <w:t>performance</w:t>
      </w:r>
    </w:p>
    <w:p w14:paraId="409677A0" w14:textId="77777777" w:rsidR="001D64B0" w:rsidRPr="00E7368C" w:rsidRDefault="001D64B0" w:rsidP="00BA57F9">
      <w:pPr>
        <w:jc w:val="both"/>
        <w:rPr>
          <w:rFonts w:ascii="Times New Roman" w:hAnsi="Times New Roman" w:cs="Times New Roman"/>
          <w:sz w:val="28"/>
          <w:szCs w:val="28"/>
        </w:rPr>
      </w:pPr>
      <w:r w:rsidRPr="00E7368C">
        <w:rPr>
          <w:rFonts w:ascii="Times New Roman" w:hAnsi="Times New Roman" w:cs="Times New Roman"/>
          <w:sz w:val="28"/>
          <w:szCs w:val="28"/>
        </w:rPr>
        <w:t>(e)</w:t>
      </w:r>
      <w:r w:rsidR="00F63D34" w:rsidRPr="00E7368C">
        <w:rPr>
          <w:rFonts w:ascii="Times New Roman" w:hAnsi="Times New Roman" w:cs="Times New Roman"/>
          <w:sz w:val="28"/>
          <w:szCs w:val="28"/>
        </w:rPr>
        <w:t xml:space="preserve"> improves soil microbial </w:t>
      </w:r>
      <w:r w:rsidRPr="00E7368C">
        <w:rPr>
          <w:rFonts w:ascii="Times New Roman" w:hAnsi="Times New Roman" w:cs="Times New Roman"/>
          <w:sz w:val="28"/>
          <w:szCs w:val="28"/>
        </w:rPr>
        <w:t>activity</w:t>
      </w:r>
    </w:p>
    <w:p w14:paraId="677812B5" w14:textId="77777777" w:rsidR="008F57A9" w:rsidRPr="008871CB" w:rsidRDefault="008F57A9" w:rsidP="00BA57F9">
      <w:pPr>
        <w:jc w:val="both"/>
        <w:rPr>
          <w:rFonts w:ascii="Times New Roman" w:hAnsi="Times New Roman" w:cs="Times New Roman"/>
          <w:b/>
          <w:bCs/>
          <w:sz w:val="32"/>
          <w:szCs w:val="32"/>
        </w:rPr>
      </w:pPr>
      <w:r w:rsidRPr="008871CB">
        <w:rPr>
          <w:rFonts w:ascii="Times New Roman" w:hAnsi="Times New Roman" w:cs="Times New Roman"/>
          <w:b/>
          <w:bCs/>
          <w:sz w:val="32"/>
          <w:szCs w:val="32"/>
        </w:rPr>
        <w:t>2. Reducing the Stress of Drought</w:t>
      </w:r>
    </w:p>
    <w:p w14:paraId="0472A4F1" w14:textId="0DEED214" w:rsidR="008F57A9" w:rsidRPr="00E7368C"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8F57A9" w:rsidRPr="00E7368C">
        <w:rPr>
          <w:rFonts w:ascii="Times New Roman" w:hAnsi="Times New Roman" w:cs="Times New Roman"/>
          <w:sz w:val="28"/>
          <w:szCs w:val="28"/>
        </w:rPr>
        <w:t>When there is a drought, the water content of the soil is reduced, which can lead to the production of oxygen radicals and the production of lipids. These lipids can have some negative effects on the morphology of the plants, such as a decrease in plant height, a decrease in leaf area and even leaf damage.</w:t>
      </w:r>
    </w:p>
    <w:p w14:paraId="3D2E5657" w14:textId="1DFDF09B" w:rsidR="008F57A9" w:rsidRPr="00E7368C"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8F57A9" w:rsidRPr="00E7368C">
        <w:rPr>
          <w:rFonts w:ascii="Times New Roman" w:hAnsi="Times New Roman" w:cs="Times New Roman"/>
          <w:sz w:val="28"/>
          <w:szCs w:val="28"/>
        </w:rPr>
        <w:t>Hydrogels can be a saving tool for plants, helping them to grow and produce a crop even in bad weather. According to Bearce &amp; McCollum, using hydrogel can reduce the need for irrigation and extend the life of the plants. Many researchers have reported on the benefits of using hydrogel for horticulture. In addition, hydrogel may increase the soil’s water-holding ability and water storage capacity in porous soils, thus reducing the risk of wilting of plants.</w:t>
      </w:r>
    </w:p>
    <w:p w14:paraId="35B32890" w14:textId="77777777" w:rsidR="008D4539" w:rsidRPr="00E7368C" w:rsidRDefault="008D4539" w:rsidP="00BA57F9">
      <w:pPr>
        <w:jc w:val="both"/>
        <w:rPr>
          <w:rFonts w:ascii="Times New Roman" w:hAnsi="Times New Roman" w:cs="Times New Roman"/>
          <w:b/>
          <w:bCs/>
          <w:sz w:val="32"/>
          <w:szCs w:val="32"/>
        </w:rPr>
      </w:pPr>
      <w:r w:rsidRPr="00E7368C">
        <w:rPr>
          <w:rFonts w:ascii="Times New Roman" w:hAnsi="Times New Roman" w:cs="Times New Roman"/>
          <w:b/>
          <w:bCs/>
          <w:sz w:val="32"/>
          <w:szCs w:val="32"/>
        </w:rPr>
        <w:t>3. ENHANCEMENT OF FERTILIZER AVAILABILITY</w:t>
      </w:r>
    </w:p>
    <w:p w14:paraId="3527F7CD" w14:textId="32042BA6" w:rsidR="00A34809"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8D4539" w:rsidRPr="00E7368C">
        <w:rPr>
          <w:rFonts w:ascii="Times New Roman" w:hAnsi="Times New Roman" w:cs="Times New Roman"/>
          <w:sz w:val="28"/>
          <w:szCs w:val="28"/>
        </w:rPr>
        <w:t xml:space="preserve">In addition, hydrogels can be produced as fertilizers with the addition of potassium (NPK) and nitrogen (N2) ions. The chemicals that are left in the hydrogel network do not immediately wash off, but are released slowly into the soil, where they are then absorbed by </w:t>
      </w:r>
      <w:r w:rsidR="0088723D">
        <w:rPr>
          <w:rFonts w:ascii="Times New Roman" w:hAnsi="Times New Roman" w:cs="Times New Roman"/>
          <w:sz w:val="28"/>
          <w:szCs w:val="28"/>
        </w:rPr>
        <w:t>plants.</w:t>
      </w:r>
    </w:p>
    <w:p w14:paraId="595A44FE" w14:textId="77777777" w:rsidR="007C5F11" w:rsidRDefault="00A34809" w:rsidP="00BA57F9">
      <w:pPr>
        <w:jc w:val="both"/>
        <w:rPr>
          <w:rFonts w:ascii="Times New Roman" w:hAnsi="Times New Roman" w:cs="Times New Roman"/>
          <w:sz w:val="28"/>
          <w:szCs w:val="28"/>
        </w:rPr>
      </w:pPr>
      <w:r>
        <w:rPr>
          <w:rFonts w:ascii="Times New Roman" w:hAnsi="Times New Roman" w:cs="Times New Roman"/>
          <w:sz w:val="28"/>
          <w:szCs w:val="28"/>
        </w:rPr>
        <w:t>Ko</w:t>
      </w:r>
      <w:r w:rsidR="008D4539" w:rsidRPr="00E7368C">
        <w:rPr>
          <w:rFonts w:ascii="Times New Roman" w:hAnsi="Times New Roman" w:cs="Times New Roman"/>
          <w:sz w:val="28"/>
          <w:szCs w:val="28"/>
        </w:rPr>
        <w:t xml:space="preserve">nzen </w:t>
      </w:r>
      <w:r w:rsidR="008D4539" w:rsidRPr="002C4A4E">
        <w:rPr>
          <w:rFonts w:ascii="Times New Roman" w:hAnsi="Times New Roman" w:cs="Times New Roman"/>
          <w:i/>
          <w:iCs/>
          <w:sz w:val="28"/>
          <w:szCs w:val="28"/>
        </w:rPr>
        <w:t>et al.,</w:t>
      </w:r>
      <w:r w:rsidR="008D4539" w:rsidRPr="00E7368C">
        <w:rPr>
          <w:rFonts w:ascii="Times New Roman" w:hAnsi="Times New Roman" w:cs="Times New Roman"/>
          <w:sz w:val="28"/>
          <w:szCs w:val="28"/>
        </w:rPr>
        <w:t xml:space="preserve"> for example, compared the effects of a hydrogel with a variety of traditional herbaceous nitrogen (NPK) fertilizers (superphosphate) and potassium (</w:t>
      </w:r>
      <w:proofErr w:type="spellStart"/>
      <w:r w:rsidR="008D4539" w:rsidRPr="00E7368C">
        <w:rPr>
          <w:rFonts w:ascii="Times New Roman" w:hAnsi="Times New Roman" w:cs="Times New Roman"/>
          <w:sz w:val="28"/>
          <w:szCs w:val="28"/>
        </w:rPr>
        <w:t>chloro</w:t>
      </w:r>
      <w:proofErr w:type="spellEnd"/>
      <w:r w:rsidR="008D4539" w:rsidRPr="00E7368C">
        <w:rPr>
          <w:rFonts w:ascii="Times New Roman" w:hAnsi="Times New Roman" w:cs="Times New Roman"/>
          <w:sz w:val="28"/>
          <w:szCs w:val="28"/>
        </w:rPr>
        <w:t>) fertilizers (NPK, NPK, and NPK chloride) and found that the growth of Mimosa SCA</w:t>
      </w:r>
      <w:r w:rsidR="00BC7179" w:rsidRPr="00E7368C">
        <w:rPr>
          <w:rFonts w:ascii="Times New Roman" w:hAnsi="Times New Roman" w:cs="Times New Roman"/>
          <w:sz w:val="28"/>
          <w:szCs w:val="28"/>
        </w:rPr>
        <w:t xml:space="preserve"> </w:t>
      </w:r>
      <w:proofErr w:type="spellStart"/>
      <w:r w:rsidR="00BC7179" w:rsidRPr="00E7368C">
        <w:rPr>
          <w:rFonts w:ascii="Times New Roman" w:hAnsi="Times New Roman" w:cs="Times New Roman"/>
          <w:sz w:val="28"/>
          <w:szCs w:val="28"/>
        </w:rPr>
        <w:t>B</w:t>
      </w:r>
      <w:r w:rsidR="008D4539" w:rsidRPr="00E7368C">
        <w:rPr>
          <w:rFonts w:ascii="Times New Roman" w:hAnsi="Times New Roman" w:cs="Times New Roman"/>
          <w:sz w:val="28"/>
          <w:szCs w:val="28"/>
        </w:rPr>
        <w:t>rella</w:t>
      </w:r>
      <w:proofErr w:type="spellEnd"/>
      <w:r w:rsidR="008D4539" w:rsidRPr="00E7368C">
        <w:rPr>
          <w:rFonts w:ascii="Times New Roman" w:hAnsi="Times New Roman" w:cs="Times New Roman"/>
          <w:sz w:val="28"/>
          <w:szCs w:val="28"/>
        </w:rPr>
        <w:t xml:space="preserve"> seedlings was increased due to increased water retention and uptake of </w:t>
      </w:r>
      <w:r w:rsidR="007C5F11">
        <w:rPr>
          <w:rFonts w:ascii="Times New Roman" w:hAnsi="Times New Roman" w:cs="Times New Roman"/>
          <w:sz w:val="28"/>
          <w:szCs w:val="28"/>
        </w:rPr>
        <w:t>nutrients</w:t>
      </w:r>
    </w:p>
    <w:p w14:paraId="3B52193C" w14:textId="77777777" w:rsidR="0016477C" w:rsidRDefault="00F33568" w:rsidP="00BA57F9">
      <w:pPr>
        <w:jc w:val="both"/>
        <w:rPr>
          <w:rFonts w:ascii="Times New Roman" w:hAnsi="Times New Roman" w:cs="Times New Roman"/>
          <w:b/>
          <w:bCs/>
          <w:sz w:val="28"/>
          <w:szCs w:val="28"/>
        </w:rPr>
      </w:pPr>
      <w:r w:rsidRPr="007A61E7">
        <w:rPr>
          <w:rFonts w:ascii="Times New Roman" w:hAnsi="Times New Roman" w:cs="Times New Roman"/>
          <w:b/>
          <w:bCs/>
          <w:sz w:val="28"/>
          <w:szCs w:val="28"/>
        </w:rPr>
        <w:t xml:space="preserve">METHODS OF HYDROGEL </w:t>
      </w:r>
      <w:proofErr w:type="gramStart"/>
      <w:r w:rsidRPr="007A61E7">
        <w:rPr>
          <w:rFonts w:ascii="Times New Roman" w:hAnsi="Times New Roman" w:cs="Times New Roman"/>
          <w:b/>
          <w:bCs/>
          <w:sz w:val="28"/>
          <w:szCs w:val="28"/>
        </w:rPr>
        <w:t>APPLICATION</w:t>
      </w:r>
      <w:r w:rsidR="007A61E7" w:rsidRPr="007A61E7">
        <w:rPr>
          <w:rFonts w:ascii="Times New Roman" w:hAnsi="Times New Roman" w:cs="Times New Roman"/>
          <w:b/>
          <w:bCs/>
          <w:sz w:val="28"/>
          <w:szCs w:val="28"/>
        </w:rPr>
        <w:t>:</w:t>
      </w:r>
      <w:r w:rsidR="008D4539" w:rsidRPr="007A61E7">
        <w:rPr>
          <w:rFonts w:ascii="Times New Roman" w:hAnsi="Times New Roman" w:cs="Times New Roman"/>
          <w:b/>
          <w:bCs/>
          <w:sz w:val="28"/>
          <w:szCs w:val="28"/>
        </w:rPr>
        <w:t>.</w:t>
      </w:r>
      <w:proofErr w:type="gramEnd"/>
    </w:p>
    <w:p w14:paraId="579EE451" w14:textId="650B41C4" w:rsidR="007A61E7" w:rsidRPr="007A61E7" w:rsidRDefault="00BA57F9" w:rsidP="00BA57F9">
      <w:pPr>
        <w:jc w:val="both"/>
        <w:rPr>
          <w:rFonts w:ascii="Times New Roman" w:hAnsi="Times New Roman" w:cs="Times New Roman"/>
          <w:sz w:val="28"/>
          <w:szCs w:val="28"/>
        </w:rPr>
      </w:pPr>
      <w:r>
        <w:rPr>
          <w:rFonts w:ascii="Times New Roman" w:hAnsi="Times New Roman" w:cs="Times New Roman"/>
          <w:sz w:val="28"/>
          <w:szCs w:val="28"/>
        </w:rPr>
        <w:tab/>
      </w:r>
      <w:r w:rsidR="007A61E7" w:rsidRPr="007A61E7">
        <w:rPr>
          <w:rFonts w:ascii="Times New Roman" w:hAnsi="Times New Roman" w:cs="Times New Roman"/>
          <w:sz w:val="28"/>
          <w:szCs w:val="28"/>
        </w:rPr>
        <w:t>Hydrogels are used as soil conditioners to stabilize surface soils, prevent crust formation, improve poor structure soils at greater depths by aggregating them, increase water-holding capabilities, and improve plant growth and development in agriculture. The rate of hydrogel application in agriculture depends on the soil texture. For clay soil, hydrogels are applied to the soil at an initial depth of 6-8 soil depths. For sandy soil, the depth of hydrogels is up to 4 soil depths.</w:t>
      </w:r>
    </w:p>
    <w:p w14:paraId="05A9E93F" w14:textId="77777777" w:rsidR="007A61E7" w:rsidRPr="007A61E7" w:rsidRDefault="007A61E7" w:rsidP="00BA57F9">
      <w:pPr>
        <w:jc w:val="both"/>
        <w:rPr>
          <w:rFonts w:ascii="Times New Roman" w:hAnsi="Times New Roman" w:cs="Times New Roman"/>
          <w:sz w:val="28"/>
          <w:szCs w:val="28"/>
        </w:rPr>
      </w:pPr>
      <w:r w:rsidRPr="007A61E7">
        <w:rPr>
          <w:rFonts w:ascii="Times New Roman" w:hAnsi="Times New Roman" w:cs="Times New Roman"/>
          <w:sz w:val="28"/>
          <w:szCs w:val="28"/>
        </w:rPr>
        <w:t>There are two main ways to apply hydrogels to soils:</w:t>
      </w:r>
    </w:p>
    <w:p w14:paraId="6265C5FD" w14:textId="77777777" w:rsidR="007A61E7" w:rsidRPr="007A61E7" w:rsidRDefault="007A61E7" w:rsidP="00BA57F9">
      <w:pPr>
        <w:jc w:val="both"/>
        <w:rPr>
          <w:rFonts w:ascii="Times New Roman" w:hAnsi="Times New Roman" w:cs="Times New Roman"/>
          <w:sz w:val="28"/>
          <w:szCs w:val="28"/>
        </w:rPr>
      </w:pPr>
    </w:p>
    <w:p w14:paraId="75696C46" w14:textId="77777777" w:rsidR="007A61E7" w:rsidRPr="00D96786" w:rsidRDefault="007A61E7" w:rsidP="00BA57F9">
      <w:pPr>
        <w:pStyle w:val="ListParagraph"/>
        <w:numPr>
          <w:ilvl w:val="0"/>
          <w:numId w:val="4"/>
        </w:numPr>
        <w:jc w:val="both"/>
        <w:rPr>
          <w:rFonts w:ascii="Times New Roman" w:hAnsi="Times New Roman" w:cs="Times New Roman"/>
          <w:sz w:val="28"/>
          <w:szCs w:val="28"/>
        </w:rPr>
      </w:pPr>
      <w:r w:rsidRPr="00D96786">
        <w:rPr>
          <w:rFonts w:ascii="Times New Roman" w:hAnsi="Times New Roman" w:cs="Times New Roman"/>
          <w:b/>
          <w:bCs/>
          <w:sz w:val="28"/>
          <w:szCs w:val="28"/>
        </w:rPr>
        <w:t>Dry method:</w:t>
      </w:r>
      <w:r w:rsidRPr="00D96786">
        <w:rPr>
          <w:rFonts w:ascii="Times New Roman" w:hAnsi="Times New Roman" w:cs="Times New Roman"/>
          <w:sz w:val="28"/>
          <w:szCs w:val="28"/>
        </w:rPr>
        <w:t xml:space="preserve"> a dry polymer (</w:t>
      </w:r>
      <w:proofErr w:type="spellStart"/>
      <w:r w:rsidRPr="00D96786">
        <w:rPr>
          <w:rFonts w:ascii="Times New Roman" w:hAnsi="Times New Roman" w:cs="Times New Roman"/>
          <w:sz w:val="28"/>
          <w:szCs w:val="28"/>
        </w:rPr>
        <w:t>PAAm</w:t>
      </w:r>
      <w:proofErr w:type="spellEnd"/>
      <w:r w:rsidRPr="00D96786">
        <w:rPr>
          <w:rFonts w:ascii="Times New Roman" w:hAnsi="Times New Roman" w:cs="Times New Roman"/>
          <w:sz w:val="28"/>
          <w:szCs w:val="28"/>
        </w:rPr>
        <w:t>, PVA) is mixed with sandy soil at a depth of 15-25 cm prior to cultivation.</w:t>
      </w:r>
    </w:p>
    <w:p w14:paraId="686BB2D0" w14:textId="77777777" w:rsidR="007A61E7" w:rsidRPr="007A61E7" w:rsidRDefault="007A61E7" w:rsidP="00BA57F9">
      <w:pPr>
        <w:jc w:val="both"/>
        <w:rPr>
          <w:rFonts w:ascii="Times New Roman" w:hAnsi="Times New Roman" w:cs="Times New Roman"/>
          <w:sz w:val="28"/>
          <w:szCs w:val="28"/>
        </w:rPr>
      </w:pPr>
    </w:p>
    <w:p w14:paraId="06B7B94C" w14:textId="77777777" w:rsidR="007A61E7" w:rsidRPr="00D96786" w:rsidRDefault="007A61E7" w:rsidP="00BA57F9">
      <w:pPr>
        <w:pStyle w:val="ListParagraph"/>
        <w:numPr>
          <w:ilvl w:val="0"/>
          <w:numId w:val="4"/>
        </w:numPr>
        <w:jc w:val="both"/>
        <w:rPr>
          <w:rFonts w:ascii="Times New Roman" w:hAnsi="Times New Roman" w:cs="Times New Roman"/>
          <w:sz w:val="28"/>
          <w:szCs w:val="28"/>
        </w:rPr>
      </w:pPr>
      <w:r w:rsidRPr="00D96786">
        <w:rPr>
          <w:rFonts w:ascii="Times New Roman" w:hAnsi="Times New Roman" w:cs="Times New Roman"/>
          <w:b/>
          <w:bCs/>
          <w:sz w:val="28"/>
          <w:szCs w:val="28"/>
        </w:rPr>
        <w:t>Wet method:</w:t>
      </w:r>
      <w:r w:rsidRPr="00D96786">
        <w:rPr>
          <w:rFonts w:ascii="Times New Roman" w:hAnsi="Times New Roman" w:cs="Times New Roman"/>
          <w:sz w:val="28"/>
          <w:szCs w:val="28"/>
        </w:rPr>
        <w:t xml:space="preserve"> a polymer solution is sprayed on topsoil that has already been wetted and dried.</w:t>
      </w:r>
    </w:p>
    <w:p w14:paraId="514C4305" w14:textId="77777777" w:rsidR="007A61E7" w:rsidRPr="007A61E7" w:rsidRDefault="007A61E7" w:rsidP="00BA57F9">
      <w:pPr>
        <w:jc w:val="both"/>
        <w:rPr>
          <w:rFonts w:ascii="Times New Roman" w:hAnsi="Times New Roman" w:cs="Times New Roman"/>
          <w:sz w:val="28"/>
          <w:szCs w:val="28"/>
        </w:rPr>
      </w:pPr>
    </w:p>
    <w:p w14:paraId="75B3E94F" w14:textId="77777777" w:rsidR="007A61E7" w:rsidRPr="00D96786" w:rsidRDefault="007A61E7" w:rsidP="00BA57F9">
      <w:pPr>
        <w:jc w:val="both"/>
        <w:rPr>
          <w:rFonts w:ascii="Times New Roman" w:hAnsi="Times New Roman" w:cs="Times New Roman"/>
          <w:b/>
          <w:bCs/>
          <w:sz w:val="28"/>
          <w:szCs w:val="28"/>
        </w:rPr>
      </w:pPr>
      <w:r w:rsidRPr="00D96786">
        <w:rPr>
          <w:rFonts w:ascii="Times New Roman" w:hAnsi="Times New Roman" w:cs="Times New Roman"/>
          <w:b/>
          <w:bCs/>
          <w:sz w:val="28"/>
          <w:szCs w:val="28"/>
        </w:rPr>
        <w:t>Benefits of wet method:</w:t>
      </w:r>
    </w:p>
    <w:p w14:paraId="120A7B61"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Decrease water consumption</w:t>
      </w:r>
    </w:p>
    <w:p w14:paraId="372BFF7F"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Reduce soil erosion</w:t>
      </w:r>
    </w:p>
    <w:p w14:paraId="2DF57B03"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Increase soil hydraulic conductivity</w:t>
      </w:r>
    </w:p>
    <w:p w14:paraId="3D7CEDB1"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Improve soil structure and water penetration</w:t>
      </w:r>
    </w:p>
    <w:p w14:paraId="7CB783B4"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Increase soil retention capacity</w:t>
      </w:r>
    </w:p>
    <w:p w14:paraId="27447984" w14:textId="77777777" w:rsidR="007A61E7" w:rsidRPr="00D96786" w:rsidRDefault="007A61E7" w:rsidP="00BA57F9">
      <w:pPr>
        <w:pStyle w:val="ListParagraph"/>
        <w:numPr>
          <w:ilvl w:val="0"/>
          <w:numId w:val="3"/>
        </w:numPr>
        <w:jc w:val="both"/>
        <w:rPr>
          <w:rFonts w:ascii="Times New Roman" w:hAnsi="Times New Roman" w:cs="Times New Roman"/>
          <w:sz w:val="28"/>
          <w:szCs w:val="28"/>
        </w:rPr>
      </w:pPr>
      <w:r w:rsidRPr="00D96786">
        <w:rPr>
          <w:rFonts w:ascii="Times New Roman" w:hAnsi="Times New Roman" w:cs="Times New Roman"/>
          <w:sz w:val="28"/>
          <w:szCs w:val="28"/>
        </w:rPr>
        <w:t>Immediate sowing</w:t>
      </w:r>
    </w:p>
    <w:p w14:paraId="08F690CD" w14:textId="77777777" w:rsidR="00340181" w:rsidRPr="005A1894" w:rsidRDefault="00340181" w:rsidP="00BA57F9">
      <w:pPr>
        <w:jc w:val="both"/>
        <w:rPr>
          <w:rFonts w:ascii="Times New Roman" w:hAnsi="Times New Roman" w:cs="Times New Roman"/>
          <w:b/>
          <w:bCs/>
          <w:sz w:val="32"/>
          <w:szCs w:val="32"/>
        </w:rPr>
      </w:pPr>
      <w:r w:rsidRPr="005A1894">
        <w:rPr>
          <w:rFonts w:ascii="Times New Roman" w:hAnsi="Times New Roman" w:cs="Times New Roman"/>
          <w:b/>
          <w:bCs/>
          <w:sz w:val="32"/>
          <w:szCs w:val="32"/>
        </w:rPr>
        <w:t>The new characteristics of the hydrogel as soil conditions are as follows:</w:t>
      </w:r>
    </w:p>
    <w:p w14:paraId="761DC5C3"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Resistant to salt in soil</w:t>
      </w:r>
    </w:p>
    <w:p w14:paraId="6F38BA01"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Improve soil physical, chemical and biological properties</w:t>
      </w:r>
    </w:p>
    <w:p w14:paraId="6E44B56B"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Encourage seed germination and seedling growth</w:t>
      </w:r>
    </w:p>
    <w:p w14:paraId="5CF0A9DA"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Promote root growth and plant density</w:t>
      </w:r>
    </w:p>
    <w:p w14:paraId="17B10443"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Higher water absorption in excess and gradual release in drought stress</w:t>
      </w:r>
    </w:p>
    <w:p w14:paraId="7CFD3FAD"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Alleviate plant from moisture stress and tolerate long-term moisture stress</w:t>
      </w:r>
    </w:p>
    <w:p w14:paraId="1A80B8AD"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Delay onset of permanent wilting point in intense evaporation under arid environment</w:t>
      </w:r>
    </w:p>
    <w:p w14:paraId="57397CD1"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Render water consumption more efficiently</w:t>
      </w:r>
    </w:p>
    <w:p w14:paraId="53765210"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 xml:space="preserve">Improve water use efficiency by </w:t>
      </w:r>
      <w:proofErr w:type="spellStart"/>
      <w:r w:rsidRPr="005A1894">
        <w:rPr>
          <w:rFonts w:ascii="Times New Roman" w:hAnsi="Times New Roman" w:cs="Times New Roman"/>
          <w:sz w:val="28"/>
          <w:szCs w:val="28"/>
        </w:rPr>
        <w:t>minimising</w:t>
      </w:r>
      <w:proofErr w:type="spellEnd"/>
      <w:r w:rsidRPr="005A1894">
        <w:rPr>
          <w:rFonts w:ascii="Times New Roman" w:hAnsi="Times New Roman" w:cs="Times New Roman"/>
          <w:sz w:val="28"/>
          <w:szCs w:val="28"/>
        </w:rPr>
        <w:t xml:space="preserve"> evaporation and loss of water</w:t>
      </w:r>
    </w:p>
    <w:p w14:paraId="7D371E7A"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Reduce irrigation frequency, fertilizer requirement, crop and irrigation cost</w:t>
      </w:r>
    </w:p>
    <w:p w14:paraId="46993963"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Maximum soil stability and durability</w:t>
      </w:r>
    </w:p>
    <w:p w14:paraId="7F3B6999"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No environmental hazards</w:t>
      </w:r>
    </w:p>
    <w:p w14:paraId="254EFC3C" w14:textId="77777777" w:rsidR="00340181"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High performance at high temperature (40 – 50°C)</w:t>
      </w:r>
    </w:p>
    <w:p w14:paraId="622F41C4" w14:textId="77777777" w:rsidR="00A9104C" w:rsidRPr="005A1894" w:rsidRDefault="00340181" w:rsidP="00BA57F9">
      <w:pPr>
        <w:pStyle w:val="ListParagraph"/>
        <w:numPr>
          <w:ilvl w:val="0"/>
          <w:numId w:val="2"/>
        </w:numPr>
        <w:jc w:val="both"/>
        <w:rPr>
          <w:rFonts w:ascii="Times New Roman" w:hAnsi="Times New Roman" w:cs="Times New Roman"/>
          <w:sz w:val="28"/>
          <w:szCs w:val="28"/>
        </w:rPr>
      </w:pPr>
      <w:r w:rsidRPr="005A1894">
        <w:rPr>
          <w:rFonts w:ascii="Times New Roman" w:hAnsi="Times New Roman" w:cs="Times New Roman"/>
          <w:sz w:val="28"/>
          <w:szCs w:val="28"/>
        </w:rPr>
        <w:t xml:space="preserve">Suitable for hot and dry </w:t>
      </w:r>
      <w:r w:rsidR="00A9104C" w:rsidRPr="005A1894">
        <w:rPr>
          <w:rFonts w:ascii="Times New Roman" w:hAnsi="Times New Roman" w:cs="Times New Roman"/>
          <w:sz w:val="28"/>
          <w:szCs w:val="28"/>
        </w:rPr>
        <w:t>climate</w:t>
      </w:r>
    </w:p>
    <w:p w14:paraId="378CEA22" w14:textId="77777777" w:rsidR="00A9104C" w:rsidRPr="005A1894" w:rsidRDefault="00A9104C" w:rsidP="00BA57F9">
      <w:pPr>
        <w:jc w:val="both"/>
        <w:rPr>
          <w:rFonts w:ascii="Times New Roman" w:hAnsi="Times New Roman" w:cs="Times New Roman"/>
          <w:b/>
          <w:bCs/>
          <w:sz w:val="32"/>
          <w:szCs w:val="32"/>
        </w:rPr>
      </w:pPr>
      <w:r w:rsidRPr="005A1894">
        <w:rPr>
          <w:rFonts w:ascii="Times New Roman" w:hAnsi="Times New Roman" w:cs="Times New Roman"/>
          <w:b/>
          <w:bCs/>
          <w:sz w:val="32"/>
          <w:szCs w:val="32"/>
        </w:rPr>
        <w:t xml:space="preserve">Hydrogel in </w:t>
      </w:r>
      <w:r w:rsidR="00077003" w:rsidRPr="005A1894">
        <w:rPr>
          <w:rFonts w:ascii="Times New Roman" w:hAnsi="Times New Roman" w:cs="Times New Roman"/>
          <w:b/>
          <w:bCs/>
          <w:sz w:val="32"/>
          <w:szCs w:val="32"/>
        </w:rPr>
        <w:t>agriculture-ADVANTAGES</w:t>
      </w:r>
    </w:p>
    <w:p w14:paraId="33FEF8FD"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1.Hydrogel acts as a “miniature water reservoir” near the roots of plants.</w:t>
      </w:r>
    </w:p>
    <w:p w14:paraId="57A2C532"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2.Hydrogels absorb and release water up to 1500 times its own weight in water shortage conditions.</w:t>
      </w:r>
    </w:p>
    <w:p w14:paraId="1A73ED5A"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3.It performs the cyclical process of absorption/desorption.</w:t>
      </w:r>
    </w:p>
    <w:p w14:paraId="6C655588"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4.It provides optimal plant-available water for seed germination/seedling establishment.</w:t>
      </w:r>
    </w:p>
    <w:p w14:paraId="068F3952"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5.It increases crop growth and yield.</w:t>
      </w:r>
    </w:p>
    <w:p w14:paraId="3F96BC75"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6.In cold areas, hydrogels do not freeze moisture absorbed in structure and make it easy for plants to access.</w:t>
      </w:r>
    </w:p>
    <w:p w14:paraId="14C89ACA"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7.It helps seedlings grow faster and prevent death by freezing.</w:t>
      </w:r>
    </w:p>
    <w:p w14:paraId="6EE6F964"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 xml:space="preserve">8.It reduces the cost of irrigation, </w:t>
      </w:r>
      <w:proofErr w:type="spellStart"/>
      <w:r w:rsidRPr="005A1894">
        <w:rPr>
          <w:rFonts w:ascii="Times New Roman" w:hAnsi="Times New Roman" w:cs="Times New Roman"/>
          <w:sz w:val="28"/>
          <w:szCs w:val="28"/>
        </w:rPr>
        <w:t>labour</w:t>
      </w:r>
      <w:proofErr w:type="spellEnd"/>
      <w:r w:rsidRPr="005A1894">
        <w:rPr>
          <w:rFonts w:ascii="Times New Roman" w:hAnsi="Times New Roman" w:cs="Times New Roman"/>
          <w:sz w:val="28"/>
          <w:szCs w:val="28"/>
        </w:rPr>
        <w:t xml:space="preserve"> and production.</w:t>
      </w:r>
    </w:p>
    <w:p w14:paraId="2DFA7282"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9.Reduces the need for irrigation of crops.</w:t>
      </w:r>
    </w:p>
    <w:p w14:paraId="7C079E65"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10.Makes drought conditions less severe.</w:t>
      </w:r>
      <w:r w:rsidR="00BC7179" w:rsidRPr="005A1894">
        <w:rPr>
          <w:rFonts w:ascii="Times New Roman" w:hAnsi="Times New Roman" w:cs="Times New Roman"/>
          <w:sz w:val="28"/>
          <w:szCs w:val="28"/>
        </w:rPr>
        <w:t xml:space="preserve"> </w:t>
      </w:r>
      <w:r w:rsidRPr="005A1894">
        <w:rPr>
          <w:rFonts w:ascii="Times New Roman" w:hAnsi="Times New Roman" w:cs="Times New Roman"/>
          <w:sz w:val="28"/>
          <w:szCs w:val="28"/>
        </w:rPr>
        <w:t>Decreases water and nutrient runoff.</w:t>
      </w:r>
    </w:p>
    <w:p w14:paraId="4B54793C"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11.Improves water &amp; nutrient use efficiency in plants.</w:t>
      </w:r>
    </w:p>
    <w:p w14:paraId="02BBC60C" w14:textId="77777777" w:rsidR="00A9104C"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12.Restores soil microorganisms &amp; enzymes.</w:t>
      </w:r>
    </w:p>
    <w:p w14:paraId="78A96644" w14:textId="77777777" w:rsidR="00DB0628" w:rsidRPr="005A1894" w:rsidRDefault="00A9104C" w:rsidP="00BA57F9">
      <w:pPr>
        <w:jc w:val="both"/>
        <w:rPr>
          <w:rFonts w:ascii="Times New Roman" w:hAnsi="Times New Roman" w:cs="Times New Roman"/>
          <w:sz w:val="28"/>
          <w:szCs w:val="28"/>
        </w:rPr>
      </w:pPr>
      <w:r w:rsidRPr="005A1894">
        <w:rPr>
          <w:rFonts w:ascii="Times New Roman" w:hAnsi="Times New Roman" w:cs="Times New Roman"/>
          <w:sz w:val="28"/>
          <w:szCs w:val="28"/>
        </w:rPr>
        <w:t>13.Helps the plant withstand long-term moisture stress.</w:t>
      </w:r>
      <w:r w:rsidR="00BC7179" w:rsidRPr="005A1894">
        <w:rPr>
          <w:rFonts w:ascii="Times New Roman" w:hAnsi="Times New Roman" w:cs="Times New Roman"/>
          <w:sz w:val="28"/>
          <w:szCs w:val="28"/>
        </w:rPr>
        <w:t xml:space="preserve"> It</w:t>
      </w:r>
      <w:r w:rsidRPr="005A1894">
        <w:rPr>
          <w:rFonts w:ascii="Times New Roman" w:hAnsi="Times New Roman" w:cs="Times New Roman"/>
          <w:sz w:val="28"/>
          <w:szCs w:val="28"/>
        </w:rPr>
        <w:t xml:space="preserve"> prevents permanent </w:t>
      </w:r>
      <w:r w:rsidR="005A1894">
        <w:rPr>
          <w:rFonts w:ascii="Times New Roman" w:hAnsi="Times New Roman" w:cs="Times New Roman"/>
          <w:sz w:val="28"/>
          <w:szCs w:val="28"/>
        </w:rPr>
        <w:t>wilting.</w:t>
      </w:r>
    </w:p>
    <w:p w14:paraId="15C5297B" w14:textId="77777777" w:rsidR="00DB0628" w:rsidRDefault="00DB0628" w:rsidP="00BA57F9">
      <w:pPr>
        <w:jc w:val="both"/>
        <w:rPr>
          <w:rFonts w:ascii="Times New Roman" w:hAnsi="Times New Roman" w:cs="Times New Roman"/>
          <w:b/>
          <w:bCs/>
          <w:sz w:val="32"/>
          <w:szCs w:val="32"/>
        </w:rPr>
      </w:pPr>
    </w:p>
    <w:p w14:paraId="47D517F1" w14:textId="77777777" w:rsidR="00FF38C4" w:rsidRDefault="00FF38C4" w:rsidP="00BA57F9">
      <w:pPr>
        <w:jc w:val="both"/>
        <w:rPr>
          <w:rFonts w:ascii="Times New Roman" w:hAnsi="Times New Roman" w:cs="Times New Roman"/>
          <w:b/>
          <w:bCs/>
          <w:sz w:val="32"/>
          <w:szCs w:val="32"/>
        </w:rPr>
      </w:pPr>
    </w:p>
    <w:p w14:paraId="24941893" w14:textId="77777777" w:rsidR="00C3485C" w:rsidRPr="00DB0628" w:rsidRDefault="00C3485C" w:rsidP="00BA57F9">
      <w:pPr>
        <w:jc w:val="both"/>
        <w:rPr>
          <w:rFonts w:ascii="Times New Roman" w:hAnsi="Times New Roman" w:cs="Times New Roman"/>
          <w:b/>
          <w:bCs/>
          <w:sz w:val="32"/>
          <w:szCs w:val="32"/>
        </w:rPr>
      </w:pPr>
      <w:r w:rsidRPr="00DB0628">
        <w:rPr>
          <w:rFonts w:ascii="Times New Roman" w:hAnsi="Times New Roman" w:cs="Times New Roman"/>
          <w:b/>
          <w:bCs/>
          <w:sz w:val="32"/>
          <w:szCs w:val="32"/>
        </w:rPr>
        <w:t>The DISADVANTAGES of using hydrogel in agriculture are as follows:</w:t>
      </w:r>
    </w:p>
    <w:p w14:paraId="607F94D2" w14:textId="77777777" w:rsidR="0003118B" w:rsidRDefault="00C3485C" w:rsidP="00BA57F9">
      <w:pPr>
        <w:jc w:val="both"/>
        <w:rPr>
          <w:rFonts w:ascii="Times New Roman" w:hAnsi="Times New Roman" w:cs="Times New Roman"/>
          <w:sz w:val="28"/>
          <w:szCs w:val="28"/>
        </w:rPr>
      </w:pPr>
      <w:r w:rsidRPr="00DB0628">
        <w:rPr>
          <w:rFonts w:ascii="Times New Roman" w:hAnsi="Times New Roman" w:cs="Times New Roman"/>
          <w:sz w:val="28"/>
          <w:szCs w:val="28"/>
        </w:rPr>
        <w:t xml:space="preserve">1.Water hardness plays a role in the ability of hydrogel to absorb water. As water hardness increases, the concentration of calcium and magnesium ions in the water increases, mainly from </w:t>
      </w:r>
      <w:proofErr w:type="spellStart"/>
      <w:r w:rsidRPr="00DB0628">
        <w:rPr>
          <w:rFonts w:ascii="Times New Roman" w:hAnsi="Times New Roman" w:cs="Times New Roman"/>
          <w:sz w:val="28"/>
          <w:szCs w:val="28"/>
        </w:rPr>
        <w:t>fertilisers</w:t>
      </w:r>
      <w:proofErr w:type="spellEnd"/>
      <w:r w:rsidRPr="00DB0628">
        <w:rPr>
          <w:rFonts w:ascii="Times New Roman" w:hAnsi="Times New Roman" w:cs="Times New Roman"/>
          <w:sz w:val="28"/>
          <w:szCs w:val="28"/>
        </w:rPr>
        <w:t xml:space="preserve"> and irrigation water sources. When calcium and magnesium ions react with the polymeric chain, </w:t>
      </w:r>
      <w:proofErr w:type="spellStart"/>
      <w:r w:rsidRPr="00DB0628">
        <w:rPr>
          <w:rFonts w:ascii="Times New Roman" w:hAnsi="Times New Roman" w:cs="Times New Roman"/>
          <w:sz w:val="28"/>
          <w:szCs w:val="28"/>
        </w:rPr>
        <w:t>nonsoluble</w:t>
      </w:r>
      <w:proofErr w:type="spellEnd"/>
      <w:r w:rsidRPr="00DB0628">
        <w:rPr>
          <w:rFonts w:ascii="Times New Roman" w:hAnsi="Times New Roman" w:cs="Times New Roman"/>
          <w:sz w:val="28"/>
          <w:szCs w:val="28"/>
        </w:rPr>
        <w:t xml:space="preserve"> salts are formed that block the negative ion site. This blockage increases with increased salinity and additional wetting and drying cycles.</w:t>
      </w:r>
    </w:p>
    <w:p w14:paraId="197D18D4" w14:textId="77777777" w:rsidR="00C3485C" w:rsidRPr="00DB0628" w:rsidRDefault="00C3485C" w:rsidP="00BA57F9">
      <w:pPr>
        <w:jc w:val="both"/>
        <w:rPr>
          <w:rFonts w:ascii="Times New Roman" w:hAnsi="Times New Roman" w:cs="Times New Roman"/>
          <w:sz w:val="28"/>
          <w:szCs w:val="28"/>
        </w:rPr>
      </w:pPr>
      <w:r w:rsidRPr="00DB0628">
        <w:rPr>
          <w:rFonts w:ascii="Times New Roman" w:hAnsi="Times New Roman" w:cs="Times New Roman"/>
          <w:sz w:val="28"/>
          <w:szCs w:val="28"/>
        </w:rPr>
        <w:t xml:space="preserve">2.Most soils can absorb enough water to support plant growth. However, if there is a shortage of rainfall, the water in the soil will be exhausted and hydrogel </w:t>
      </w:r>
      <w:proofErr w:type="gramStart"/>
      <w:r w:rsidRPr="00DB0628">
        <w:rPr>
          <w:rFonts w:ascii="Times New Roman" w:hAnsi="Times New Roman" w:cs="Times New Roman"/>
          <w:sz w:val="28"/>
          <w:szCs w:val="28"/>
        </w:rPr>
        <w:t>won’t</w:t>
      </w:r>
      <w:proofErr w:type="gramEnd"/>
      <w:r w:rsidRPr="00DB0628">
        <w:rPr>
          <w:rFonts w:ascii="Times New Roman" w:hAnsi="Times New Roman" w:cs="Times New Roman"/>
          <w:sz w:val="28"/>
          <w:szCs w:val="28"/>
        </w:rPr>
        <w:t xml:space="preserve"> be able to solve the problem. In the same way, a good distribution of rainfall throughout the cropping period will not make hydrogel effective.</w:t>
      </w:r>
    </w:p>
    <w:p w14:paraId="6F2E3D00" w14:textId="77777777" w:rsidR="00C3485C" w:rsidRPr="00DB0628" w:rsidRDefault="00C3485C" w:rsidP="00BA57F9">
      <w:pPr>
        <w:jc w:val="both"/>
        <w:rPr>
          <w:rFonts w:ascii="Times New Roman" w:hAnsi="Times New Roman" w:cs="Times New Roman"/>
          <w:sz w:val="28"/>
          <w:szCs w:val="28"/>
        </w:rPr>
      </w:pPr>
      <w:r w:rsidRPr="00DB0628">
        <w:rPr>
          <w:rFonts w:ascii="Times New Roman" w:hAnsi="Times New Roman" w:cs="Times New Roman"/>
          <w:sz w:val="28"/>
          <w:szCs w:val="28"/>
        </w:rPr>
        <w:t xml:space="preserve">3.However, numerous studies have demonstrated that the hydrogel had no or minimal negative and positive effects on soil amendment in terms of moisture retention and yield improvement in </w:t>
      </w:r>
      <w:proofErr w:type="gramStart"/>
      <w:r w:rsidRPr="00DB0628">
        <w:rPr>
          <w:rFonts w:ascii="Times New Roman" w:hAnsi="Times New Roman" w:cs="Times New Roman"/>
          <w:sz w:val="28"/>
          <w:szCs w:val="28"/>
        </w:rPr>
        <w:t>a number of</w:t>
      </w:r>
      <w:proofErr w:type="gramEnd"/>
      <w:r w:rsidRPr="00DB0628">
        <w:rPr>
          <w:rFonts w:ascii="Times New Roman" w:hAnsi="Times New Roman" w:cs="Times New Roman"/>
          <w:sz w:val="28"/>
          <w:szCs w:val="28"/>
        </w:rPr>
        <w:t xml:space="preserve"> crops. In water-deprived conditions, rather than providing water to plants, the hydrogel may, in some cases, instead, irreversibly absorb water from the biological system, resulting in plant stands withering.</w:t>
      </w:r>
    </w:p>
    <w:p w14:paraId="5BE72DD9" w14:textId="77777777" w:rsidR="007C0F63" w:rsidRPr="00BD0261" w:rsidRDefault="007C0F63" w:rsidP="00BA57F9">
      <w:pPr>
        <w:jc w:val="both"/>
        <w:rPr>
          <w:rFonts w:ascii="Times New Roman" w:hAnsi="Times New Roman" w:cs="Times New Roman"/>
          <w:b/>
          <w:bCs/>
          <w:sz w:val="32"/>
          <w:szCs w:val="32"/>
        </w:rPr>
      </w:pPr>
      <w:r w:rsidRPr="00BD0261">
        <w:rPr>
          <w:rFonts w:ascii="Times New Roman" w:hAnsi="Times New Roman" w:cs="Times New Roman"/>
          <w:b/>
          <w:bCs/>
          <w:sz w:val="32"/>
          <w:szCs w:val="32"/>
        </w:rPr>
        <w:t xml:space="preserve">Nano-Based Hydrogel in Agriculture </w:t>
      </w:r>
    </w:p>
    <w:p w14:paraId="4ED6B99E" w14:textId="77777777" w:rsidR="007C0F63" w:rsidRPr="00BD0261" w:rsidRDefault="007C0F63" w:rsidP="00BA57F9">
      <w:pPr>
        <w:jc w:val="both"/>
        <w:rPr>
          <w:rFonts w:ascii="Times New Roman" w:hAnsi="Times New Roman" w:cs="Times New Roman"/>
          <w:sz w:val="28"/>
          <w:szCs w:val="28"/>
        </w:rPr>
      </w:pPr>
      <w:r w:rsidRPr="00BD0261">
        <w:rPr>
          <w:rFonts w:ascii="Times New Roman" w:hAnsi="Times New Roman" w:cs="Times New Roman"/>
          <w:sz w:val="28"/>
          <w:szCs w:val="28"/>
        </w:rPr>
        <w:t>In addition, SAPs are used in conjunction with pesticides to control release rates to encourage the efficient use of pesticides and water.</w:t>
      </w:r>
    </w:p>
    <w:p w14:paraId="1E9BCFCC" w14:textId="77777777" w:rsidR="007C0F63" w:rsidRPr="00BD0261" w:rsidRDefault="007C0F63" w:rsidP="00BA57F9">
      <w:pPr>
        <w:jc w:val="both"/>
        <w:rPr>
          <w:rFonts w:ascii="Times New Roman" w:hAnsi="Times New Roman" w:cs="Times New Roman"/>
          <w:sz w:val="28"/>
          <w:szCs w:val="28"/>
        </w:rPr>
      </w:pPr>
      <w:r w:rsidRPr="00BD0261">
        <w:rPr>
          <w:rFonts w:ascii="Times New Roman" w:hAnsi="Times New Roman" w:cs="Times New Roman"/>
          <w:sz w:val="28"/>
          <w:szCs w:val="28"/>
        </w:rPr>
        <w:t>Nano</w:t>
      </w:r>
      <w:r w:rsidR="004A1ED9" w:rsidRPr="00BD0261">
        <w:rPr>
          <w:rFonts w:ascii="Times New Roman" w:hAnsi="Times New Roman" w:cs="Times New Roman"/>
          <w:sz w:val="28"/>
          <w:szCs w:val="28"/>
        </w:rPr>
        <w:t xml:space="preserve"> fertilizers</w:t>
      </w:r>
      <w:r w:rsidRPr="00BD0261">
        <w:rPr>
          <w:rFonts w:ascii="Times New Roman" w:hAnsi="Times New Roman" w:cs="Times New Roman"/>
          <w:sz w:val="28"/>
          <w:szCs w:val="28"/>
        </w:rPr>
        <w:t xml:space="preserve"> are loaded with or capsulated with readily soluble hydrogel nano-particles that slow down the rate at which nutrients are released into the soil. Biodegradable </w:t>
      </w:r>
      <w:proofErr w:type="spellStart"/>
      <w:r w:rsidRPr="00BD0261">
        <w:rPr>
          <w:rFonts w:ascii="Times New Roman" w:hAnsi="Times New Roman" w:cs="Times New Roman"/>
          <w:sz w:val="28"/>
          <w:szCs w:val="28"/>
        </w:rPr>
        <w:t>nanofertilized</w:t>
      </w:r>
      <w:proofErr w:type="spellEnd"/>
      <w:r w:rsidRPr="00BD0261">
        <w:rPr>
          <w:rFonts w:ascii="Times New Roman" w:hAnsi="Times New Roman" w:cs="Times New Roman"/>
          <w:sz w:val="28"/>
          <w:szCs w:val="28"/>
        </w:rPr>
        <w:t xml:space="preserve"> hydrogels are easily dispersed into roots via </w:t>
      </w:r>
      <w:proofErr w:type="spellStart"/>
      <w:r w:rsidRPr="00BD0261">
        <w:rPr>
          <w:rFonts w:ascii="Times New Roman" w:hAnsi="Times New Roman" w:cs="Times New Roman"/>
          <w:sz w:val="28"/>
          <w:szCs w:val="28"/>
        </w:rPr>
        <w:t>symplastic</w:t>
      </w:r>
      <w:proofErr w:type="spellEnd"/>
      <w:r w:rsidRPr="00BD0261">
        <w:rPr>
          <w:rFonts w:ascii="Times New Roman" w:hAnsi="Times New Roman" w:cs="Times New Roman"/>
          <w:sz w:val="28"/>
          <w:szCs w:val="28"/>
        </w:rPr>
        <w:t xml:space="preserve"> or </w:t>
      </w:r>
      <w:proofErr w:type="spellStart"/>
      <w:r w:rsidRPr="00BD0261">
        <w:rPr>
          <w:rFonts w:ascii="Times New Roman" w:hAnsi="Times New Roman" w:cs="Times New Roman"/>
          <w:sz w:val="28"/>
          <w:szCs w:val="28"/>
        </w:rPr>
        <w:t>apoplastic</w:t>
      </w:r>
      <w:proofErr w:type="spellEnd"/>
      <w:r w:rsidRPr="00BD0261">
        <w:rPr>
          <w:rFonts w:ascii="Times New Roman" w:hAnsi="Times New Roman" w:cs="Times New Roman"/>
          <w:sz w:val="28"/>
          <w:szCs w:val="28"/>
        </w:rPr>
        <w:t xml:space="preserve"> pathways, and translocated through xylem tissue, to the above ground parts of the plant, including stems and leaves.</w:t>
      </w:r>
    </w:p>
    <w:p w14:paraId="5A7F8014" w14:textId="77777777" w:rsidR="00DB0628" w:rsidRPr="00A34809" w:rsidRDefault="007C0F63" w:rsidP="00BA57F9">
      <w:pPr>
        <w:jc w:val="both"/>
        <w:rPr>
          <w:rFonts w:ascii="Times New Roman" w:hAnsi="Times New Roman" w:cs="Times New Roman"/>
          <w:sz w:val="28"/>
          <w:szCs w:val="28"/>
        </w:rPr>
      </w:pPr>
      <w:r w:rsidRPr="00BD0261">
        <w:rPr>
          <w:rFonts w:ascii="Times New Roman" w:hAnsi="Times New Roman" w:cs="Times New Roman"/>
          <w:sz w:val="28"/>
          <w:szCs w:val="28"/>
        </w:rPr>
        <w:t>However, the use of nano-fertilizers for stimulating plant growth should be limited to low concentrations, as high concentrations can have serious toxic effects on plant, animal and human health, food-web contamination, and, in extreme cases, environmental damage.</w:t>
      </w:r>
    </w:p>
    <w:p w14:paraId="6861573B" w14:textId="77777777" w:rsidR="00DB0628" w:rsidRDefault="00DB0628" w:rsidP="00BA57F9">
      <w:pPr>
        <w:jc w:val="both"/>
        <w:rPr>
          <w:rFonts w:ascii="Times New Roman" w:hAnsi="Times New Roman" w:cs="Times New Roman"/>
          <w:b/>
          <w:bCs/>
          <w:sz w:val="32"/>
          <w:szCs w:val="32"/>
        </w:rPr>
      </w:pPr>
    </w:p>
    <w:p w14:paraId="795C55B6" w14:textId="77777777" w:rsidR="00FF38C4" w:rsidRDefault="00FF38C4" w:rsidP="00BA57F9">
      <w:pPr>
        <w:jc w:val="both"/>
        <w:rPr>
          <w:rFonts w:ascii="Times New Roman" w:hAnsi="Times New Roman" w:cs="Times New Roman"/>
          <w:b/>
          <w:bCs/>
          <w:sz w:val="32"/>
          <w:szCs w:val="32"/>
        </w:rPr>
      </w:pPr>
    </w:p>
    <w:p w14:paraId="507E3C0F" w14:textId="77777777" w:rsidR="00DB0628" w:rsidRPr="00BD0261" w:rsidRDefault="00DB0628" w:rsidP="00BA57F9">
      <w:pPr>
        <w:jc w:val="both"/>
        <w:rPr>
          <w:rFonts w:ascii="Times New Roman" w:hAnsi="Times New Roman" w:cs="Times New Roman"/>
          <w:b/>
          <w:bCs/>
          <w:sz w:val="32"/>
          <w:szCs w:val="32"/>
        </w:rPr>
      </w:pPr>
      <w:r>
        <w:rPr>
          <w:rFonts w:ascii="Times New Roman" w:hAnsi="Times New Roman" w:cs="Times New Roman"/>
          <w:b/>
          <w:bCs/>
          <w:sz w:val="32"/>
          <w:szCs w:val="32"/>
        </w:rPr>
        <w:t>CONCLUSION</w:t>
      </w:r>
    </w:p>
    <w:p w14:paraId="15D2E285" w14:textId="77777777" w:rsidR="00077003" w:rsidRDefault="00077003" w:rsidP="00BA57F9">
      <w:pPr>
        <w:jc w:val="both"/>
        <w:rPr>
          <w:rFonts w:ascii="Times New Roman" w:hAnsi="Times New Roman" w:cs="Times New Roman"/>
          <w:sz w:val="28"/>
          <w:szCs w:val="28"/>
        </w:rPr>
      </w:pPr>
      <w:r w:rsidRPr="0082230C">
        <w:rPr>
          <w:rFonts w:ascii="Times New Roman" w:hAnsi="Times New Roman" w:cs="Times New Roman"/>
          <w:sz w:val="28"/>
          <w:szCs w:val="28"/>
        </w:rPr>
        <w:t xml:space="preserve">Hydrogel plays an important role in dry farming. Since </w:t>
      </w:r>
      <w:proofErr w:type="gramStart"/>
      <w:r w:rsidRPr="0082230C">
        <w:rPr>
          <w:rFonts w:ascii="Times New Roman" w:hAnsi="Times New Roman" w:cs="Times New Roman"/>
          <w:sz w:val="28"/>
          <w:szCs w:val="28"/>
        </w:rPr>
        <w:t>the majority of</w:t>
      </w:r>
      <w:proofErr w:type="gramEnd"/>
      <w:r w:rsidRPr="0082230C">
        <w:rPr>
          <w:rFonts w:ascii="Times New Roman" w:hAnsi="Times New Roman" w:cs="Times New Roman"/>
          <w:sz w:val="28"/>
          <w:szCs w:val="28"/>
        </w:rPr>
        <w:t xml:space="preserve"> the area of India is located in the arid and semi-arid regions, more efficient water usage is necessary in the field of agriculture. Implementing appropriate management practices in agriculture to maintain soil moisture and increase water retention capacity is considered as one of the ways to save water. Super absorbent polymers (SAP) hydrogel can swell to absorb a large volume of water or aqueous solution. This property has led to many practical applications of these new materials </w:t>
      </w:r>
      <w:proofErr w:type="gramStart"/>
      <w:r w:rsidRPr="0082230C">
        <w:rPr>
          <w:rFonts w:ascii="Times New Roman" w:hAnsi="Times New Roman" w:cs="Times New Roman"/>
          <w:sz w:val="28"/>
          <w:szCs w:val="28"/>
        </w:rPr>
        <w:t>in particular in</w:t>
      </w:r>
      <w:proofErr w:type="gramEnd"/>
      <w:r w:rsidRPr="0082230C">
        <w:rPr>
          <w:rFonts w:ascii="Times New Roman" w:hAnsi="Times New Roman" w:cs="Times New Roman"/>
          <w:sz w:val="28"/>
          <w:szCs w:val="28"/>
        </w:rPr>
        <w:t xml:space="preserve"> agriculture to improve water retention of soils and water supply of plants.</w:t>
      </w:r>
    </w:p>
    <w:p w14:paraId="5648BE57" w14:textId="77777777" w:rsidR="00CB49E1" w:rsidRDefault="00CB49E1" w:rsidP="00BA57F9">
      <w:pPr>
        <w:jc w:val="both"/>
        <w:rPr>
          <w:rFonts w:ascii="Times New Roman" w:hAnsi="Times New Roman" w:cs="Times New Roman"/>
          <w:sz w:val="28"/>
          <w:szCs w:val="28"/>
        </w:rPr>
      </w:pPr>
    </w:p>
    <w:p w14:paraId="3FBAE805" w14:textId="77777777" w:rsidR="00CB49E1" w:rsidRDefault="00CB49E1" w:rsidP="00BA57F9">
      <w:pPr>
        <w:jc w:val="both"/>
        <w:rPr>
          <w:rFonts w:ascii="Times New Roman" w:hAnsi="Times New Roman" w:cs="Times New Roman"/>
          <w:b/>
          <w:bCs/>
          <w:sz w:val="28"/>
          <w:szCs w:val="28"/>
        </w:rPr>
      </w:pPr>
      <w:r w:rsidRPr="00EF6090">
        <w:rPr>
          <w:rFonts w:ascii="Times New Roman" w:hAnsi="Times New Roman" w:cs="Times New Roman"/>
          <w:b/>
          <w:bCs/>
          <w:sz w:val="32"/>
          <w:szCs w:val="32"/>
        </w:rPr>
        <w:t>REFERENCES</w:t>
      </w:r>
      <w:r>
        <w:rPr>
          <w:rFonts w:ascii="Times New Roman" w:hAnsi="Times New Roman" w:cs="Times New Roman"/>
          <w:b/>
          <w:bCs/>
          <w:sz w:val="28"/>
          <w:szCs w:val="28"/>
        </w:rPr>
        <w:t>:</w:t>
      </w:r>
    </w:p>
    <w:p w14:paraId="0063EE8C" w14:textId="77777777" w:rsidR="00CB49E1" w:rsidRDefault="00CB49E1" w:rsidP="00BA57F9">
      <w:pPr>
        <w:jc w:val="both"/>
        <w:rPr>
          <w:rFonts w:ascii="Times New Roman" w:hAnsi="Times New Roman" w:cs="Times New Roman"/>
          <w:b/>
          <w:bCs/>
          <w:sz w:val="28"/>
          <w:szCs w:val="28"/>
        </w:rPr>
      </w:pPr>
    </w:p>
    <w:p w14:paraId="14C32576" w14:textId="77777777" w:rsidR="00CB49E1" w:rsidRPr="0049115E" w:rsidRDefault="00B93854" w:rsidP="00BA57F9">
      <w:pPr>
        <w:jc w:val="both"/>
        <w:rPr>
          <w:rFonts w:ascii="Times New Roman" w:hAnsi="Times New Roman" w:cs="Times New Roman"/>
          <w:b/>
          <w:bCs/>
          <w:sz w:val="28"/>
          <w:szCs w:val="28"/>
        </w:rPr>
      </w:pPr>
      <w:r w:rsidRPr="0049115E">
        <w:rPr>
          <w:rFonts w:ascii="Times New Roman" w:eastAsia="Times New Roman" w:hAnsi="Times New Roman" w:cs="Times New Roman"/>
          <w:color w:val="000000"/>
          <w:sz w:val="28"/>
          <w:szCs w:val="28"/>
          <w:shd w:val="clear" w:color="auto" w:fill="FFFFFF"/>
        </w:rPr>
        <w:t>M. Sayyari and F. Ghanbari, “Effects of super absorbent polymer A200 on the growth, yield and some physiological responses in sweet pepper (Capsicum annuum L.) under various irrigation regimes,” </w:t>
      </w:r>
      <w:r w:rsidRPr="0049115E">
        <w:rPr>
          <w:rFonts w:ascii="Times New Roman" w:eastAsia="Times New Roman" w:hAnsi="Times New Roman" w:cs="Times New Roman"/>
          <w:i/>
          <w:iCs/>
          <w:color w:val="000000"/>
          <w:sz w:val="28"/>
          <w:szCs w:val="28"/>
          <w:shd w:val="clear" w:color="auto" w:fill="FFFFFF"/>
        </w:rPr>
        <w:t>International Journal of Agricultural and Food Research</w:t>
      </w:r>
      <w:r w:rsidRPr="0049115E">
        <w:rPr>
          <w:rFonts w:ascii="Times New Roman" w:eastAsia="Times New Roman" w:hAnsi="Times New Roman" w:cs="Times New Roman"/>
          <w:color w:val="000000"/>
          <w:sz w:val="28"/>
          <w:szCs w:val="28"/>
          <w:shd w:val="clear" w:color="auto" w:fill="FFFFFF"/>
        </w:rPr>
        <w:t>, vol. 1, no. 1, 2012.</w:t>
      </w:r>
    </w:p>
    <w:p w14:paraId="1D80E6FA" w14:textId="77777777" w:rsidR="00533179" w:rsidRPr="0049115E" w:rsidRDefault="00533179" w:rsidP="00BA57F9">
      <w:pPr>
        <w:jc w:val="both"/>
        <w:rPr>
          <w:rFonts w:ascii="Times New Roman" w:hAnsi="Times New Roman" w:cs="Times New Roman"/>
          <w:sz w:val="28"/>
          <w:szCs w:val="28"/>
        </w:rPr>
      </w:pPr>
    </w:p>
    <w:p w14:paraId="7529D51F" w14:textId="77777777" w:rsidR="00B93854" w:rsidRPr="0049115E" w:rsidRDefault="007A45D5"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G. S. Gaikwad, S. C. </w:t>
      </w:r>
      <w:proofErr w:type="spellStart"/>
      <w:r w:rsidRPr="0049115E">
        <w:rPr>
          <w:rFonts w:ascii="Times New Roman" w:eastAsia="Times New Roman" w:hAnsi="Times New Roman" w:cs="Times New Roman"/>
          <w:color w:val="000000"/>
          <w:sz w:val="28"/>
          <w:szCs w:val="28"/>
          <w:shd w:val="clear" w:color="auto" w:fill="FFFFFF"/>
        </w:rPr>
        <w:t>Vilhekar</w:t>
      </w:r>
      <w:proofErr w:type="spellEnd"/>
      <w:r w:rsidRPr="0049115E">
        <w:rPr>
          <w:rFonts w:ascii="Times New Roman" w:eastAsia="Times New Roman" w:hAnsi="Times New Roman" w:cs="Times New Roman"/>
          <w:color w:val="000000"/>
          <w:sz w:val="28"/>
          <w:szCs w:val="28"/>
          <w:shd w:val="clear" w:color="auto" w:fill="FFFFFF"/>
        </w:rPr>
        <w:t>, P. N. Mane, and E. R. Vaidya, “Impact of organic manures and hydrophilic polymer hydrogel on conservation of moisture and sunflower production under rainfed condition,” </w:t>
      </w:r>
      <w:r w:rsidRPr="0049115E">
        <w:rPr>
          <w:rFonts w:ascii="Times New Roman" w:eastAsia="Times New Roman" w:hAnsi="Times New Roman" w:cs="Times New Roman"/>
          <w:i/>
          <w:iCs/>
          <w:color w:val="000000"/>
          <w:sz w:val="28"/>
          <w:szCs w:val="28"/>
          <w:shd w:val="clear" w:color="auto" w:fill="FFFFFF"/>
        </w:rPr>
        <w:t>Advance Research Journal of Crop Improvement</w:t>
      </w:r>
      <w:r w:rsidRPr="0049115E">
        <w:rPr>
          <w:rFonts w:ascii="Times New Roman" w:eastAsia="Times New Roman" w:hAnsi="Times New Roman" w:cs="Times New Roman"/>
          <w:color w:val="000000"/>
          <w:sz w:val="28"/>
          <w:szCs w:val="28"/>
          <w:shd w:val="clear" w:color="auto" w:fill="FFFFFF"/>
        </w:rPr>
        <w:t>, vol. 8, no. 1, pp. 31–35, 2017.</w:t>
      </w:r>
    </w:p>
    <w:p w14:paraId="60E2038A" w14:textId="77777777" w:rsidR="00A5592B" w:rsidRPr="0049115E" w:rsidRDefault="00A5592B" w:rsidP="00BA57F9">
      <w:pPr>
        <w:jc w:val="both"/>
        <w:rPr>
          <w:rFonts w:ascii="Times New Roman" w:eastAsia="Times New Roman" w:hAnsi="Times New Roman" w:cs="Times New Roman"/>
          <w:color w:val="000000"/>
          <w:sz w:val="28"/>
          <w:szCs w:val="28"/>
          <w:shd w:val="clear" w:color="auto" w:fill="FFFFFF"/>
        </w:rPr>
      </w:pPr>
    </w:p>
    <w:p w14:paraId="59AEB9F2" w14:textId="77777777" w:rsidR="00A5592B" w:rsidRPr="0049115E" w:rsidRDefault="00A5592B"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N. Thombare, S. Mishra, M. Siddiqui, U. Jha, D. Singh, and G. R. Mahajan, “Design and development of guar </w:t>
      </w:r>
      <w:proofErr w:type="gramStart"/>
      <w:r w:rsidRPr="0049115E">
        <w:rPr>
          <w:rFonts w:ascii="Times New Roman" w:eastAsia="Times New Roman" w:hAnsi="Times New Roman" w:cs="Times New Roman"/>
          <w:color w:val="000000"/>
          <w:sz w:val="28"/>
          <w:szCs w:val="28"/>
          <w:shd w:val="clear" w:color="auto" w:fill="FFFFFF"/>
        </w:rPr>
        <w:t>gum based</w:t>
      </w:r>
      <w:proofErr w:type="gramEnd"/>
      <w:r w:rsidRPr="0049115E">
        <w:rPr>
          <w:rFonts w:ascii="Times New Roman" w:eastAsia="Times New Roman" w:hAnsi="Times New Roman" w:cs="Times New Roman"/>
          <w:color w:val="000000"/>
          <w:sz w:val="28"/>
          <w:szCs w:val="28"/>
          <w:shd w:val="clear" w:color="auto" w:fill="FFFFFF"/>
        </w:rPr>
        <w:t xml:space="preserve"> novel, superabsorbent and moisture retaining hydrogels for agricultural applications,” Carbohydrate Polymers, vol. 185, pp. 169–178, 2018.</w:t>
      </w:r>
    </w:p>
    <w:p w14:paraId="1F205993" w14:textId="77777777" w:rsidR="000454BD" w:rsidRPr="0049115E" w:rsidRDefault="000454BD" w:rsidP="00BA57F9">
      <w:pPr>
        <w:jc w:val="both"/>
        <w:rPr>
          <w:rFonts w:ascii="Times New Roman" w:eastAsia="Times New Roman" w:hAnsi="Times New Roman" w:cs="Times New Roman"/>
          <w:color w:val="000000"/>
          <w:sz w:val="28"/>
          <w:szCs w:val="28"/>
          <w:shd w:val="clear" w:color="auto" w:fill="FFFFFF"/>
        </w:rPr>
      </w:pPr>
    </w:p>
    <w:p w14:paraId="37191C04" w14:textId="77777777" w:rsidR="00A5592B" w:rsidRPr="0049115E" w:rsidRDefault="00AE499B"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R. Nagaraj </w:t>
      </w:r>
      <w:proofErr w:type="spellStart"/>
      <w:r w:rsidRPr="0049115E">
        <w:rPr>
          <w:rFonts w:ascii="Times New Roman" w:eastAsia="Times New Roman" w:hAnsi="Times New Roman" w:cs="Times New Roman"/>
          <w:color w:val="000000"/>
          <w:sz w:val="28"/>
          <w:szCs w:val="28"/>
          <w:shd w:val="clear" w:color="auto" w:fill="FFFFFF"/>
        </w:rPr>
        <w:t>Gokavi</w:t>
      </w:r>
      <w:proofErr w:type="spellEnd"/>
      <w:r w:rsidRPr="0049115E">
        <w:rPr>
          <w:rFonts w:ascii="Times New Roman" w:eastAsia="Times New Roman" w:hAnsi="Times New Roman" w:cs="Times New Roman"/>
          <w:color w:val="000000"/>
          <w:sz w:val="28"/>
          <w:szCs w:val="28"/>
          <w:shd w:val="clear" w:color="auto" w:fill="FFFFFF"/>
        </w:rPr>
        <w:t xml:space="preserve">, K. Mote, D. S. </w:t>
      </w:r>
      <w:proofErr w:type="spellStart"/>
      <w:r w:rsidRPr="0049115E">
        <w:rPr>
          <w:rFonts w:ascii="Times New Roman" w:eastAsia="Times New Roman" w:hAnsi="Times New Roman" w:cs="Times New Roman"/>
          <w:color w:val="000000"/>
          <w:sz w:val="28"/>
          <w:szCs w:val="28"/>
          <w:shd w:val="clear" w:color="auto" w:fill="FFFFFF"/>
        </w:rPr>
        <w:t>Mukharib</w:t>
      </w:r>
      <w:proofErr w:type="spellEnd"/>
      <w:r w:rsidRPr="0049115E">
        <w:rPr>
          <w:rFonts w:ascii="Times New Roman" w:eastAsia="Times New Roman" w:hAnsi="Times New Roman" w:cs="Times New Roman"/>
          <w:color w:val="000000"/>
          <w:sz w:val="28"/>
          <w:szCs w:val="28"/>
          <w:shd w:val="clear" w:color="auto" w:fill="FFFFFF"/>
        </w:rPr>
        <w:t xml:space="preserve">, A. N. Manjunath, and Y. </w:t>
      </w:r>
      <w:proofErr w:type="spellStart"/>
      <w:r w:rsidRPr="0049115E">
        <w:rPr>
          <w:rFonts w:ascii="Times New Roman" w:eastAsia="Times New Roman" w:hAnsi="Times New Roman" w:cs="Times New Roman"/>
          <w:color w:val="000000"/>
          <w:sz w:val="28"/>
          <w:szCs w:val="28"/>
          <w:shd w:val="clear" w:color="auto" w:fill="FFFFFF"/>
        </w:rPr>
        <w:t>Raghuramulu</w:t>
      </w:r>
      <w:proofErr w:type="spellEnd"/>
      <w:r w:rsidRPr="0049115E">
        <w:rPr>
          <w:rFonts w:ascii="Times New Roman" w:eastAsia="Times New Roman" w:hAnsi="Times New Roman" w:cs="Times New Roman"/>
          <w:color w:val="000000"/>
          <w:sz w:val="28"/>
          <w:szCs w:val="28"/>
          <w:shd w:val="clear" w:color="auto" w:fill="FFFFFF"/>
        </w:rPr>
        <w:t>, “Performance of hydrogel on seed germination and growth of young coffee seedlings in nursery,” Journal of Pharmacognosy and Phytochemistry, vol. 7, pp. 1364–1366, 2018</w:t>
      </w:r>
    </w:p>
    <w:p w14:paraId="5954A775" w14:textId="77777777" w:rsidR="00C316A9" w:rsidRPr="0049115E" w:rsidRDefault="00C316A9" w:rsidP="00BA57F9">
      <w:pPr>
        <w:jc w:val="both"/>
        <w:rPr>
          <w:rFonts w:ascii="Times New Roman" w:eastAsia="Times New Roman" w:hAnsi="Times New Roman" w:cs="Times New Roman"/>
          <w:color w:val="000000"/>
          <w:sz w:val="28"/>
          <w:szCs w:val="28"/>
          <w:shd w:val="clear" w:color="auto" w:fill="FFFFFF"/>
        </w:rPr>
      </w:pPr>
    </w:p>
    <w:p w14:paraId="1FA923D3" w14:textId="77777777" w:rsidR="00C316A9" w:rsidRPr="0049115E" w:rsidRDefault="00C316A9"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J. Scott and G. Blair, “Phosphorus seed coatings for pasture species. I. Effect of source and rate of phosphorus on emergence and early growth of </w:t>
      </w:r>
      <w:proofErr w:type="spellStart"/>
      <w:r w:rsidRPr="0049115E">
        <w:rPr>
          <w:rFonts w:ascii="Times New Roman" w:eastAsia="Times New Roman" w:hAnsi="Times New Roman" w:cs="Times New Roman"/>
          <w:color w:val="000000"/>
          <w:sz w:val="28"/>
          <w:szCs w:val="28"/>
          <w:shd w:val="clear" w:color="auto" w:fill="FFFFFF"/>
        </w:rPr>
        <w:t>phalaris</w:t>
      </w:r>
      <w:proofErr w:type="spellEnd"/>
      <w:r w:rsidRPr="0049115E">
        <w:rPr>
          <w:rFonts w:ascii="Times New Roman" w:eastAsia="Times New Roman" w:hAnsi="Times New Roman" w:cs="Times New Roman"/>
          <w:color w:val="000000"/>
          <w:sz w:val="28"/>
          <w:szCs w:val="28"/>
          <w:shd w:val="clear" w:color="auto" w:fill="FFFFFF"/>
        </w:rPr>
        <w:t xml:space="preserve"> (Phalaris aquatica L.) and lucerne (Medicago sativa L.),” Australian Journal of Agricultural Research, vol. 39, no. 3, pp. 437–445, 1988.</w:t>
      </w:r>
    </w:p>
    <w:p w14:paraId="36D013D8" w14:textId="77777777" w:rsidR="007C5F11" w:rsidRPr="0049115E" w:rsidRDefault="007C5F11" w:rsidP="00BA57F9">
      <w:pPr>
        <w:jc w:val="both"/>
        <w:rPr>
          <w:rFonts w:ascii="Times New Roman" w:eastAsia="Times New Roman" w:hAnsi="Times New Roman" w:cs="Times New Roman"/>
          <w:color w:val="000000"/>
          <w:sz w:val="28"/>
          <w:szCs w:val="28"/>
          <w:shd w:val="clear" w:color="auto" w:fill="FFFFFF"/>
        </w:rPr>
      </w:pPr>
    </w:p>
    <w:p w14:paraId="6796162A" w14:textId="77777777" w:rsidR="007C5F11" w:rsidRPr="0049115E" w:rsidRDefault="006F04D6"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 xml:space="preserve">E. R. Konzen, M. C. </w:t>
      </w:r>
      <w:proofErr w:type="spellStart"/>
      <w:r w:rsidRPr="0049115E">
        <w:rPr>
          <w:rFonts w:ascii="Times New Roman" w:eastAsia="Times New Roman" w:hAnsi="Times New Roman" w:cs="Times New Roman"/>
          <w:color w:val="000000"/>
          <w:sz w:val="28"/>
          <w:szCs w:val="28"/>
          <w:shd w:val="clear" w:color="auto" w:fill="FFFFFF"/>
        </w:rPr>
        <w:t>Navroski</w:t>
      </w:r>
      <w:proofErr w:type="spellEnd"/>
      <w:r w:rsidRPr="0049115E">
        <w:rPr>
          <w:rFonts w:ascii="Times New Roman" w:eastAsia="Times New Roman" w:hAnsi="Times New Roman" w:cs="Times New Roman"/>
          <w:color w:val="000000"/>
          <w:sz w:val="28"/>
          <w:szCs w:val="28"/>
          <w:shd w:val="clear" w:color="auto" w:fill="FFFFFF"/>
        </w:rPr>
        <w:t xml:space="preserve">, G. Friederichs, L. H. Ferrari, M. D. O. Pereira, and D. Felippe, “The use of hydrogel combined with appropriate substrate and fertilizer improve quality and growth performance of Mimosa </w:t>
      </w:r>
      <w:proofErr w:type="spellStart"/>
      <w:r w:rsidRPr="0049115E">
        <w:rPr>
          <w:rFonts w:ascii="Times New Roman" w:eastAsia="Times New Roman" w:hAnsi="Times New Roman" w:cs="Times New Roman"/>
          <w:color w:val="000000"/>
          <w:sz w:val="28"/>
          <w:szCs w:val="28"/>
          <w:shd w:val="clear" w:color="auto" w:fill="FFFFFF"/>
        </w:rPr>
        <w:t>scabrella</w:t>
      </w:r>
      <w:proofErr w:type="spellEnd"/>
      <w:r w:rsidRPr="0049115E">
        <w:rPr>
          <w:rFonts w:ascii="Times New Roman" w:eastAsia="Times New Roman" w:hAnsi="Times New Roman" w:cs="Times New Roman"/>
          <w:color w:val="000000"/>
          <w:sz w:val="28"/>
          <w:szCs w:val="28"/>
          <w:shd w:val="clear" w:color="auto" w:fill="FFFFFF"/>
        </w:rPr>
        <w:t xml:space="preserve"> </w:t>
      </w:r>
      <w:proofErr w:type="spellStart"/>
      <w:r w:rsidRPr="0049115E">
        <w:rPr>
          <w:rFonts w:ascii="Times New Roman" w:eastAsia="Times New Roman" w:hAnsi="Times New Roman" w:cs="Times New Roman"/>
          <w:color w:val="000000"/>
          <w:sz w:val="28"/>
          <w:szCs w:val="28"/>
          <w:shd w:val="clear" w:color="auto" w:fill="FFFFFF"/>
        </w:rPr>
        <w:t>benth</w:t>
      </w:r>
      <w:proofErr w:type="spellEnd"/>
      <w:r w:rsidRPr="0049115E">
        <w:rPr>
          <w:rFonts w:ascii="Times New Roman" w:eastAsia="Times New Roman" w:hAnsi="Times New Roman" w:cs="Times New Roman"/>
          <w:color w:val="000000"/>
          <w:sz w:val="28"/>
          <w:szCs w:val="28"/>
          <w:shd w:val="clear" w:color="auto" w:fill="FFFFFF"/>
        </w:rPr>
        <w:t>. seedlings,” </w:t>
      </w:r>
      <w:r w:rsidRPr="0049115E">
        <w:rPr>
          <w:rFonts w:ascii="Times New Roman" w:eastAsia="Times New Roman" w:hAnsi="Times New Roman" w:cs="Times New Roman"/>
          <w:i/>
          <w:iCs/>
          <w:color w:val="000000"/>
          <w:sz w:val="28"/>
          <w:szCs w:val="28"/>
          <w:shd w:val="clear" w:color="auto" w:fill="FFFFFF"/>
        </w:rPr>
        <w:t>Cerne</w:t>
      </w:r>
      <w:r w:rsidRPr="0049115E">
        <w:rPr>
          <w:rFonts w:ascii="Times New Roman" w:eastAsia="Times New Roman" w:hAnsi="Times New Roman" w:cs="Times New Roman"/>
          <w:color w:val="000000"/>
          <w:sz w:val="28"/>
          <w:szCs w:val="28"/>
          <w:shd w:val="clear" w:color="auto" w:fill="FFFFFF"/>
        </w:rPr>
        <w:t>, vol. 23, no. 4, pp. 473–482, 2017.</w:t>
      </w:r>
    </w:p>
    <w:p w14:paraId="03DD3B27" w14:textId="77777777" w:rsidR="00846A6E" w:rsidRPr="0049115E" w:rsidRDefault="00846A6E" w:rsidP="00BA57F9">
      <w:pPr>
        <w:jc w:val="both"/>
        <w:rPr>
          <w:rFonts w:ascii="Times New Roman" w:eastAsia="Times New Roman" w:hAnsi="Times New Roman" w:cs="Times New Roman"/>
          <w:color w:val="000000"/>
          <w:sz w:val="28"/>
          <w:szCs w:val="28"/>
          <w:shd w:val="clear" w:color="auto" w:fill="FFFFFF"/>
        </w:rPr>
      </w:pPr>
    </w:p>
    <w:p w14:paraId="5932FE3D" w14:textId="77777777" w:rsidR="00846A6E" w:rsidRPr="0049115E" w:rsidRDefault="00961983"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V. L. Colvin, “The potential environmental impact of engineered nanomaterials,” </w:t>
      </w:r>
      <w:r w:rsidRPr="0049115E">
        <w:rPr>
          <w:rFonts w:ascii="Times New Roman" w:eastAsia="Times New Roman" w:hAnsi="Times New Roman" w:cs="Times New Roman"/>
          <w:i/>
          <w:iCs/>
          <w:color w:val="000000"/>
          <w:sz w:val="28"/>
          <w:szCs w:val="28"/>
          <w:shd w:val="clear" w:color="auto" w:fill="FFFFFF"/>
        </w:rPr>
        <w:t>Nature Biotechnology</w:t>
      </w:r>
      <w:r w:rsidRPr="0049115E">
        <w:rPr>
          <w:rFonts w:ascii="Times New Roman" w:eastAsia="Times New Roman" w:hAnsi="Times New Roman" w:cs="Times New Roman"/>
          <w:color w:val="000000"/>
          <w:sz w:val="28"/>
          <w:szCs w:val="28"/>
          <w:shd w:val="clear" w:color="auto" w:fill="FFFFFF"/>
        </w:rPr>
        <w:t>, vol. 21, no. 10, pp. 1166–1170, 2003.</w:t>
      </w:r>
    </w:p>
    <w:p w14:paraId="14505769" w14:textId="77777777" w:rsidR="00961983" w:rsidRPr="0049115E" w:rsidRDefault="00961983" w:rsidP="00BA57F9">
      <w:pPr>
        <w:jc w:val="both"/>
        <w:rPr>
          <w:rFonts w:ascii="Times New Roman" w:eastAsia="Times New Roman" w:hAnsi="Times New Roman" w:cs="Times New Roman"/>
          <w:color w:val="000000"/>
          <w:sz w:val="28"/>
          <w:szCs w:val="28"/>
          <w:shd w:val="clear" w:color="auto" w:fill="FFFFFF"/>
        </w:rPr>
      </w:pPr>
    </w:p>
    <w:p w14:paraId="6936042D" w14:textId="77777777" w:rsidR="00961983" w:rsidRPr="0049115E" w:rsidRDefault="00A53D65"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F. L. Buchholz, “The structure and properties of super absorbents polyacrylates,” </w:t>
      </w:r>
      <w:r w:rsidRPr="0049115E">
        <w:rPr>
          <w:rFonts w:ascii="Times New Roman" w:eastAsia="Times New Roman" w:hAnsi="Times New Roman" w:cs="Times New Roman"/>
          <w:i/>
          <w:iCs/>
          <w:color w:val="000000"/>
          <w:sz w:val="28"/>
          <w:szCs w:val="28"/>
          <w:shd w:val="clear" w:color="auto" w:fill="FFFFFF"/>
        </w:rPr>
        <w:t>Buchholz and Graham. Modern Superabsorbent Polymer Technology</w:t>
      </w:r>
      <w:r w:rsidRPr="0049115E">
        <w:rPr>
          <w:rFonts w:ascii="Times New Roman" w:eastAsia="Times New Roman" w:hAnsi="Times New Roman" w:cs="Times New Roman"/>
          <w:color w:val="000000"/>
          <w:sz w:val="28"/>
          <w:szCs w:val="28"/>
          <w:shd w:val="clear" w:color="auto" w:fill="FFFFFF"/>
        </w:rPr>
        <w:t xml:space="preserve">, </w:t>
      </w:r>
      <w:proofErr w:type="spellStart"/>
      <w:r w:rsidRPr="0049115E">
        <w:rPr>
          <w:rFonts w:ascii="Times New Roman" w:eastAsia="Times New Roman" w:hAnsi="Times New Roman" w:cs="Times New Roman"/>
          <w:color w:val="000000"/>
          <w:sz w:val="28"/>
          <w:szCs w:val="28"/>
          <w:shd w:val="clear" w:color="auto" w:fill="FFFFFF"/>
        </w:rPr>
        <w:t>JohnWiley</w:t>
      </w:r>
      <w:proofErr w:type="spellEnd"/>
      <w:r w:rsidRPr="0049115E">
        <w:rPr>
          <w:rFonts w:ascii="Times New Roman" w:eastAsia="Times New Roman" w:hAnsi="Times New Roman" w:cs="Times New Roman"/>
          <w:color w:val="000000"/>
          <w:sz w:val="28"/>
          <w:szCs w:val="28"/>
          <w:shd w:val="clear" w:color="auto" w:fill="FFFFFF"/>
        </w:rPr>
        <w:t xml:space="preserve"> Sons Inc., Hoboken, NJ, USA, pp. 167–221, 1998.</w:t>
      </w:r>
    </w:p>
    <w:p w14:paraId="584B128E" w14:textId="77777777" w:rsidR="00A53D65" w:rsidRPr="0049115E" w:rsidRDefault="00A53D65" w:rsidP="00BA57F9">
      <w:pPr>
        <w:jc w:val="both"/>
        <w:rPr>
          <w:rFonts w:ascii="Times New Roman" w:eastAsia="Times New Roman" w:hAnsi="Times New Roman" w:cs="Times New Roman"/>
          <w:color w:val="000000"/>
          <w:sz w:val="28"/>
          <w:szCs w:val="28"/>
          <w:shd w:val="clear" w:color="auto" w:fill="FFFFFF"/>
        </w:rPr>
      </w:pPr>
    </w:p>
    <w:p w14:paraId="5313B41E" w14:textId="77777777" w:rsidR="00A53D65" w:rsidRPr="0049115E" w:rsidRDefault="00473EB1" w:rsidP="00BA57F9">
      <w:pPr>
        <w:jc w:val="both"/>
        <w:rPr>
          <w:rFonts w:ascii="Times New Roman" w:eastAsia="Times New Roman" w:hAnsi="Times New Roman" w:cs="Times New Roman"/>
          <w:color w:val="000000"/>
          <w:sz w:val="28"/>
          <w:szCs w:val="28"/>
          <w:shd w:val="clear" w:color="auto" w:fill="FFFFFF"/>
        </w:rPr>
      </w:pPr>
      <w:r w:rsidRPr="0049115E">
        <w:rPr>
          <w:rFonts w:ascii="Times New Roman" w:eastAsia="Times New Roman" w:hAnsi="Times New Roman" w:cs="Times New Roman"/>
          <w:color w:val="000000"/>
          <w:sz w:val="28"/>
          <w:szCs w:val="28"/>
          <w:shd w:val="clear" w:color="auto" w:fill="FFFFFF"/>
        </w:rPr>
        <w:t>L. Yang, Y. Han, P. Yang et al., “Effects of superabsorbent polymers on infiltration and evaporation of soil moisture under point source drip irrigation,” </w:t>
      </w:r>
      <w:r w:rsidRPr="0049115E">
        <w:rPr>
          <w:rFonts w:ascii="Times New Roman" w:eastAsia="Times New Roman" w:hAnsi="Times New Roman" w:cs="Times New Roman"/>
          <w:i/>
          <w:iCs/>
          <w:color w:val="000000"/>
          <w:sz w:val="28"/>
          <w:szCs w:val="28"/>
          <w:shd w:val="clear" w:color="auto" w:fill="FFFFFF"/>
        </w:rPr>
        <w:t>Irrigation and Drainage</w:t>
      </w:r>
      <w:r w:rsidRPr="0049115E">
        <w:rPr>
          <w:rFonts w:ascii="Times New Roman" w:eastAsia="Times New Roman" w:hAnsi="Times New Roman" w:cs="Times New Roman"/>
          <w:color w:val="000000"/>
          <w:sz w:val="28"/>
          <w:szCs w:val="28"/>
          <w:shd w:val="clear" w:color="auto" w:fill="FFFFFF"/>
        </w:rPr>
        <w:t>, vol. 64, no. 2, pp. 275–282, 2015.</w:t>
      </w:r>
    </w:p>
    <w:p w14:paraId="35F1B745" w14:textId="77777777" w:rsidR="00076C28" w:rsidRPr="0049115E" w:rsidRDefault="00076C28" w:rsidP="00BA57F9">
      <w:pPr>
        <w:jc w:val="both"/>
        <w:rPr>
          <w:rFonts w:ascii="Times New Roman" w:eastAsia="Times New Roman" w:hAnsi="Times New Roman" w:cs="Times New Roman"/>
          <w:color w:val="000000"/>
          <w:sz w:val="28"/>
          <w:szCs w:val="28"/>
          <w:shd w:val="clear" w:color="auto" w:fill="FFFFFF"/>
        </w:rPr>
      </w:pPr>
    </w:p>
    <w:p w14:paraId="38E81440" w14:textId="56E85925" w:rsidR="000454BD" w:rsidRPr="0049115E" w:rsidRDefault="00076C28" w:rsidP="00BA57F9">
      <w:pPr>
        <w:jc w:val="both"/>
        <w:rPr>
          <w:rFonts w:ascii="Times New Roman" w:hAnsi="Times New Roman" w:cs="Times New Roman"/>
          <w:sz w:val="28"/>
          <w:szCs w:val="28"/>
        </w:rPr>
      </w:pPr>
      <w:r w:rsidRPr="0049115E">
        <w:rPr>
          <w:rFonts w:ascii="Times New Roman" w:eastAsia="Times New Roman" w:hAnsi="Times New Roman" w:cs="Times New Roman"/>
          <w:color w:val="000000"/>
          <w:sz w:val="28"/>
          <w:szCs w:val="28"/>
          <w:shd w:val="clear" w:color="auto" w:fill="FFFFFF"/>
        </w:rPr>
        <w:t xml:space="preserve">A. </w:t>
      </w:r>
      <w:proofErr w:type="spellStart"/>
      <w:r w:rsidRPr="0049115E">
        <w:rPr>
          <w:rFonts w:ascii="Times New Roman" w:eastAsia="Times New Roman" w:hAnsi="Times New Roman" w:cs="Times New Roman"/>
          <w:color w:val="000000"/>
          <w:sz w:val="28"/>
          <w:szCs w:val="28"/>
          <w:shd w:val="clear" w:color="auto" w:fill="FFFFFF"/>
        </w:rPr>
        <w:t>Kalhapure</w:t>
      </w:r>
      <w:proofErr w:type="spellEnd"/>
      <w:r w:rsidRPr="0049115E">
        <w:rPr>
          <w:rFonts w:ascii="Times New Roman" w:eastAsia="Times New Roman" w:hAnsi="Times New Roman" w:cs="Times New Roman"/>
          <w:color w:val="000000"/>
          <w:sz w:val="28"/>
          <w:szCs w:val="28"/>
          <w:shd w:val="clear" w:color="auto" w:fill="FFFFFF"/>
        </w:rPr>
        <w:t>, R. Kumar, V. P. Singh, and D. S. Pandey, “Hydrogels: a boon for increasing agricultural productivity in water-stressed environment,” Current Science, vol. 111, no. 11, pp. 1773–1779, 2016.</w:t>
      </w:r>
    </w:p>
    <w:sectPr w:rsidR="000454BD" w:rsidRPr="004911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3FAD" w14:textId="77777777" w:rsidR="002D4792" w:rsidRDefault="002D4792" w:rsidP="00741FC3">
      <w:pPr>
        <w:spacing w:after="0" w:line="240" w:lineRule="auto"/>
      </w:pPr>
      <w:r>
        <w:separator/>
      </w:r>
    </w:p>
  </w:endnote>
  <w:endnote w:type="continuationSeparator" w:id="0">
    <w:p w14:paraId="58316BF7" w14:textId="77777777" w:rsidR="002D4792" w:rsidRDefault="002D4792" w:rsidP="00741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A606" w14:textId="77777777" w:rsidR="002D4792" w:rsidRDefault="002D4792" w:rsidP="00741FC3">
      <w:pPr>
        <w:spacing w:after="0" w:line="240" w:lineRule="auto"/>
      </w:pPr>
      <w:r>
        <w:separator/>
      </w:r>
    </w:p>
  </w:footnote>
  <w:footnote w:type="continuationSeparator" w:id="0">
    <w:p w14:paraId="172170A8" w14:textId="77777777" w:rsidR="002D4792" w:rsidRDefault="002D4792" w:rsidP="00741F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A5033"/>
    <w:multiLevelType w:val="hybridMultilevel"/>
    <w:tmpl w:val="ECBE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C2008"/>
    <w:multiLevelType w:val="hybridMultilevel"/>
    <w:tmpl w:val="DDB0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E40649"/>
    <w:multiLevelType w:val="hybridMultilevel"/>
    <w:tmpl w:val="ACD0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5468F2"/>
    <w:multiLevelType w:val="hybridMultilevel"/>
    <w:tmpl w:val="9E02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020901">
    <w:abstractNumId w:val="3"/>
  </w:num>
  <w:num w:numId="2" w16cid:durableId="1941913007">
    <w:abstractNumId w:val="0"/>
  </w:num>
  <w:num w:numId="3" w16cid:durableId="1804495280">
    <w:abstractNumId w:val="2"/>
  </w:num>
  <w:num w:numId="4" w16cid:durableId="536622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33"/>
    <w:rsid w:val="0003118B"/>
    <w:rsid w:val="000454BD"/>
    <w:rsid w:val="0007551C"/>
    <w:rsid w:val="00076C28"/>
    <w:rsid w:val="00077003"/>
    <w:rsid w:val="000D3F12"/>
    <w:rsid w:val="000F03E5"/>
    <w:rsid w:val="0016477C"/>
    <w:rsid w:val="001D64B0"/>
    <w:rsid w:val="001E04AA"/>
    <w:rsid w:val="002059EF"/>
    <w:rsid w:val="00211E74"/>
    <w:rsid w:val="00247E6E"/>
    <w:rsid w:val="00296FFB"/>
    <w:rsid w:val="002C4A4E"/>
    <w:rsid w:val="002D4792"/>
    <w:rsid w:val="003151B3"/>
    <w:rsid w:val="00340181"/>
    <w:rsid w:val="00367F8A"/>
    <w:rsid w:val="00377B3F"/>
    <w:rsid w:val="0038486A"/>
    <w:rsid w:val="00407FB7"/>
    <w:rsid w:val="004608DC"/>
    <w:rsid w:val="00473EB1"/>
    <w:rsid w:val="0049115E"/>
    <w:rsid w:val="004A1ED9"/>
    <w:rsid w:val="00533179"/>
    <w:rsid w:val="00563B01"/>
    <w:rsid w:val="005950AD"/>
    <w:rsid w:val="005A1894"/>
    <w:rsid w:val="00617300"/>
    <w:rsid w:val="00667342"/>
    <w:rsid w:val="006F04D6"/>
    <w:rsid w:val="00716B8C"/>
    <w:rsid w:val="00741FC3"/>
    <w:rsid w:val="0077635E"/>
    <w:rsid w:val="007A45D5"/>
    <w:rsid w:val="007A61E7"/>
    <w:rsid w:val="007C0F63"/>
    <w:rsid w:val="007C5F11"/>
    <w:rsid w:val="007E2FAE"/>
    <w:rsid w:val="0082230C"/>
    <w:rsid w:val="00846A6E"/>
    <w:rsid w:val="008871CB"/>
    <w:rsid w:val="0088723D"/>
    <w:rsid w:val="00894024"/>
    <w:rsid w:val="008D4539"/>
    <w:rsid w:val="008F57A9"/>
    <w:rsid w:val="00922F73"/>
    <w:rsid w:val="00925554"/>
    <w:rsid w:val="00961983"/>
    <w:rsid w:val="009A28C9"/>
    <w:rsid w:val="009C15FF"/>
    <w:rsid w:val="009D2566"/>
    <w:rsid w:val="00A34809"/>
    <w:rsid w:val="00A53D65"/>
    <w:rsid w:val="00A5592B"/>
    <w:rsid w:val="00A9104C"/>
    <w:rsid w:val="00AE499B"/>
    <w:rsid w:val="00AE6D23"/>
    <w:rsid w:val="00B93854"/>
    <w:rsid w:val="00BA22BA"/>
    <w:rsid w:val="00BA57F9"/>
    <w:rsid w:val="00BC7179"/>
    <w:rsid w:val="00BD0261"/>
    <w:rsid w:val="00C316A9"/>
    <w:rsid w:val="00C33694"/>
    <w:rsid w:val="00C3485C"/>
    <w:rsid w:val="00C40528"/>
    <w:rsid w:val="00CB49E1"/>
    <w:rsid w:val="00CB692E"/>
    <w:rsid w:val="00CC5D4A"/>
    <w:rsid w:val="00D52308"/>
    <w:rsid w:val="00D60265"/>
    <w:rsid w:val="00D96786"/>
    <w:rsid w:val="00DB0628"/>
    <w:rsid w:val="00E7368C"/>
    <w:rsid w:val="00ED5533"/>
    <w:rsid w:val="00EF6090"/>
    <w:rsid w:val="00EF62BF"/>
    <w:rsid w:val="00F33568"/>
    <w:rsid w:val="00F57BAF"/>
    <w:rsid w:val="00F63D34"/>
    <w:rsid w:val="00F82A1F"/>
    <w:rsid w:val="00F86BC7"/>
    <w:rsid w:val="00FF3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E121"/>
  <w15:chartTrackingRefBased/>
  <w15:docId w15:val="{A987D88F-B92F-3C45-9346-01A0E0B62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566"/>
    <w:pPr>
      <w:ind w:left="720"/>
      <w:contextualSpacing/>
    </w:pPr>
  </w:style>
  <w:style w:type="paragraph" w:styleId="Header">
    <w:name w:val="header"/>
    <w:basedOn w:val="Normal"/>
    <w:link w:val="HeaderChar"/>
    <w:uiPriority w:val="99"/>
    <w:unhideWhenUsed/>
    <w:rsid w:val="00741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FC3"/>
  </w:style>
  <w:style w:type="paragraph" w:styleId="Footer">
    <w:name w:val="footer"/>
    <w:basedOn w:val="Normal"/>
    <w:link w:val="FooterChar"/>
    <w:uiPriority w:val="99"/>
    <w:unhideWhenUsed/>
    <w:rsid w:val="00741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Gudapati Ashoka Chakravarthy</cp:lastModifiedBy>
  <cp:revision>6</cp:revision>
  <dcterms:created xsi:type="dcterms:W3CDTF">2023-07-01T15:02:00Z</dcterms:created>
  <dcterms:modified xsi:type="dcterms:W3CDTF">2023-07-21T07:07:00Z</dcterms:modified>
</cp:coreProperties>
</file>