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3932" w14:textId="6E9C5F37" w:rsidR="00623BE5" w:rsidRPr="0085655F" w:rsidRDefault="004F09F1" w:rsidP="002F34E4">
      <w:pPr>
        <w:jc w:val="both"/>
        <w:rPr>
          <w:rFonts w:ascii="Times New Roman" w:hAnsi="Times New Roman" w:cs="Times New Roman"/>
          <w:sz w:val="48"/>
          <w:szCs w:val="48"/>
        </w:rPr>
      </w:pPr>
      <w:r w:rsidRPr="004979D0">
        <w:rPr>
          <w:rFonts w:ascii="Times New Roman" w:hAnsi="Times New Roman" w:cs="Times New Roman"/>
          <w:sz w:val="48"/>
          <w:szCs w:val="48"/>
        </w:rPr>
        <w:t>Defen</w:t>
      </w:r>
      <w:r w:rsidR="00395C02" w:rsidRPr="004979D0">
        <w:rPr>
          <w:rFonts w:ascii="Times New Roman" w:hAnsi="Times New Roman" w:cs="Times New Roman"/>
          <w:sz w:val="48"/>
          <w:szCs w:val="48"/>
        </w:rPr>
        <w:t>s</w:t>
      </w:r>
      <w:r w:rsidRPr="004979D0">
        <w:rPr>
          <w:rFonts w:ascii="Times New Roman" w:hAnsi="Times New Roman" w:cs="Times New Roman"/>
          <w:sz w:val="48"/>
          <w:szCs w:val="48"/>
        </w:rPr>
        <w:t xml:space="preserve">ive Medicine: Current trends, </w:t>
      </w:r>
      <w:r w:rsidRPr="0085655F">
        <w:rPr>
          <w:rFonts w:ascii="Times New Roman" w:hAnsi="Times New Roman" w:cs="Times New Roman"/>
          <w:sz w:val="48"/>
          <w:szCs w:val="48"/>
        </w:rPr>
        <w:t>Medicolegal Implications, Public Backlash and the Future of Patient care</w:t>
      </w:r>
    </w:p>
    <w:p w14:paraId="071A54F5" w14:textId="2519F168"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Authors</w:t>
      </w:r>
    </w:p>
    <w:p w14:paraId="4432B1F3" w14:textId="77777777"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p>
    <w:p w14:paraId="55F5E1A3" w14:textId="5EE61774"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Nithin </w:t>
      </w:r>
      <w:proofErr w:type="spellStart"/>
      <w:r>
        <w:rPr>
          <w:rFonts w:ascii="Times New Roman" w:eastAsia="Times New Roman" w:hAnsi="Times New Roman" w:cs="Times New Roman"/>
          <w:b/>
          <w:bCs/>
          <w:color w:val="000000"/>
          <w:kern w:val="0"/>
          <w:sz w:val="20"/>
          <w:szCs w:val="20"/>
          <w14:ligatures w14:val="none"/>
        </w:rPr>
        <w:t>Prakasan</w:t>
      </w:r>
      <w:proofErr w:type="spellEnd"/>
      <w:r>
        <w:rPr>
          <w:rFonts w:ascii="Times New Roman" w:eastAsia="Times New Roman" w:hAnsi="Times New Roman" w:cs="Times New Roman"/>
          <w:b/>
          <w:bCs/>
          <w:color w:val="000000"/>
          <w:kern w:val="0"/>
          <w:sz w:val="20"/>
          <w:szCs w:val="20"/>
          <w14:ligatures w14:val="none"/>
        </w:rPr>
        <w:t xml:space="preserve"> Nair</w:t>
      </w:r>
    </w:p>
    <w:p w14:paraId="7ED1D2FD" w14:textId="015D151E"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Assistant Professor</w:t>
      </w:r>
    </w:p>
    <w:p w14:paraId="718E105E" w14:textId="1A54441B"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Department of Otorhinolaryngology (ENT) Head &amp; Neck Surgery</w:t>
      </w:r>
    </w:p>
    <w:p w14:paraId="0E0C44DB" w14:textId="53C16BE6"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AIIMS Guwahati</w:t>
      </w:r>
    </w:p>
    <w:p w14:paraId="668754D8" w14:textId="4964BA30" w:rsidR="00E1072D" w:rsidRDefault="00000000" w:rsidP="00A43315">
      <w:pPr>
        <w:spacing w:after="0" w:line="240" w:lineRule="auto"/>
        <w:jc w:val="both"/>
        <w:rPr>
          <w:rStyle w:val="Hyperlink"/>
          <w:rFonts w:ascii="Times New Roman" w:eastAsia="Times New Roman" w:hAnsi="Times New Roman" w:cs="Times New Roman"/>
          <w:b/>
          <w:bCs/>
          <w:kern w:val="0"/>
          <w:sz w:val="20"/>
          <w:szCs w:val="20"/>
          <w14:ligatures w14:val="none"/>
        </w:rPr>
      </w:pPr>
      <w:hyperlink r:id="rId5" w:history="1">
        <w:r w:rsidR="00E1072D" w:rsidRPr="00F422E2">
          <w:rPr>
            <w:rStyle w:val="Hyperlink"/>
            <w:rFonts w:ascii="Times New Roman" w:eastAsia="Times New Roman" w:hAnsi="Times New Roman" w:cs="Times New Roman"/>
            <w:b/>
            <w:bCs/>
            <w:kern w:val="0"/>
            <w:sz w:val="20"/>
            <w:szCs w:val="20"/>
            <w14:ligatures w14:val="none"/>
          </w:rPr>
          <w:t>nithinnair@aiimsguwahati.ac.in</w:t>
        </w:r>
      </w:hyperlink>
    </w:p>
    <w:p w14:paraId="3F0A3269" w14:textId="1C2EB85B" w:rsidR="000F23B4" w:rsidRPr="005A3186" w:rsidRDefault="000F23B4" w:rsidP="00A43315">
      <w:pPr>
        <w:spacing w:after="0" w:line="240" w:lineRule="auto"/>
        <w:jc w:val="both"/>
        <w:rPr>
          <w:rFonts w:ascii="Times New Roman" w:eastAsia="Times New Roman" w:hAnsi="Times New Roman" w:cs="Times New Roman"/>
          <w:b/>
          <w:bCs/>
          <w:kern w:val="0"/>
          <w:sz w:val="20"/>
          <w:szCs w:val="20"/>
          <w14:ligatures w14:val="none"/>
        </w:rPr>
      </w:pPr>
      <w:r w:rsidRPr="005A3186">
        <w:rPr>
          <w:rStyle w:val="Hyperlink"/>
          <w:rFonts w:ascii="Times New Roman" w:eastAsia="Times New Roman" w:hAnsi="Times New Roman" w:cs="Times New Roman"/>
          <w:b/>
          <w:bCs/>
          <w:color w:val="auto"/>
          <w:kern w:val="0"/>
          <w:sz w:val="20"/>
          <w:szCs w:val="20"/>
          <w:u w:val="none"/>
          <w14:ligatures w14:val="none"/>
        </w:rPr>
        <w:t>Phone no. 9443384751</w:t>
      </w:r>
    </w:p>
    <w:p w14:paraId="621F4708" w14:textId="77777777"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p>
    <w:p w14:paraId="6468A7C2" w14:textId="66DE511D"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Hanifa Akthar</w:t>
      </w:r>
    </w:p>
    <w:p w14:paraId="3D95F9C9" w14:textId="77777777" w:rsidR="00E1072D" w:rsidRDefault="00E1072D" w:rsidP="00E1072D">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Assistant Professor</w:t>
      </w:r>
    </w:p>
    <w:p w14:paraId="3D9C6312" w14:textId="77777777" w:rsidR="00E1072D" w:rsidRDefault="00E1072D" w:rsidP="00E1072D">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Department of Otorhinolaryngology (ENT) Head &amp; Neck Surgery</w:t>
      </w:r>
    </w:p>
    <w:p w14:paraId="33917538" w14:textId="77777777" w:rsidR="00E1072D" w:rsidRDefault="00E1072D" w:rsidP="00E1072D">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AIIMS Guwahati</w:t>
      </w:r>
    </w:p>
    <w:p w14:paraId="588A7936" w14:textId="1A9AEE1E" w:rsidR="00E1072D" w:rsidRDefault="00000000" w:rsidP="00A43315">
      <w:pPr>
        <w:spacing w:after="0" w:line="240" w:lineRule="auto"/>
        <w:jc w:val="both"/>
        <w:rPr>
          <w:rStyle w:val="Hyperlink"/>
          <w:rFonts w:ascii="Times New Roman" w:eastAsia="Times New Roman" w:hAnsi="Times New Roman" w:cs="Times New Roman"/>
          <w:b/>
          <w:bCs/>
          <w:kern w:val="0"/>
          <w:sz w:val="20"/>
          <w:szCs w:val="20"/>
          <w14:ligatures w14:val="none"/>
        </w:rPr>
      </w:pPr>
      <w:hyperlink r:id="rId6" w:history="1">
        <w:r w:rsidR="00E1072D" w:rsidRPr="00F422E2">
          <w:rPr>
            <w:rStyle w:val="Hyperlink"/>
            <w:rFonts w:ascii="Times New Roman" w:eastAsia="Times New Roman" w:hAnsi="Times New Roman" w:cs="Times New Roman"/>
            <w:b/>
            <w:bCs/>
            <w:kern w:val="0"/>
            <w:sz w:val="20"/>
            <w:szCs w:val="20"/>
            <w14:ligatures w14:val="none"/>
          </w:rPr>
          <w:t>hanifaakthar@aiimsguwahati.ac.in</w:t>
        </w:r>
      </w:hyperlink>
    </w:p>
    <w:p w14:paraId="4572931E" w14:textId="35FFEA1E" w:rsidR="000F23B4" w:rsidRPr="005A3186" w:rsidRDefault="000F23B4" w:rsidP="00A43315">
      <w:pPr>
        <w:spacing w:after="0" w:line="240" w:lineRule="auto"/>
        <w:jc w:val="both"/>
        <w:rPr>
          <w:rFonts w:ascii="Times New Roman" w:eastAsia="Times New Roman" w:hAnsi="Times New Roman" w:cs="Times New Roman"/>
          <w:b/>
          <w:bCs/>
          <w:kern w:val="0"/>
          <w:sz w:val="20"/>
          <w:szCs w:val="20"/>
          <w14:ligatures w14:val="none"/>
        </w:rPr>
      </w:pPr>
      <w:r w:rsidRPr="005A3186">
        <w:rPr>
          <w:rStyle w:val="Hyperlink"/>
          <w:rFonts w:ascii="Times New Roman" w:eastAsia="Times New Roman" w:hAnsi="Times New Roman" w:cs="Times New Roman"/>
          <w:b/>
          <w:bCs/>
          <w:color w:val="auto"/>
          <w:kern w:val="0"/>
          <w:sz w:val="20"/>
          <w:szCs w:val="20"/>
          <w:u w:val="none"/>
          <w14:ligatures w14:val="none"/>
        </w:rPr>
        <w:t xml:space="preserve">Phone no. </w:t>
      </w:r>
      <w:r w:rsidR="004C4C90" w:rsidRPr="005A3186">
        <w:rPr>
          <w:rStyle w:val="Hyperlink"/>
          <w:rFonts w:ascii="Times New Roman" w:eastAsia="Times New Roman" w:hAnsi="Times New Roman" w:cs="Times New Roman"/>
          <w:b/>
          <w:bCs/>
          <w:color w:val="auto"/>
          <w:kern w:val="0"/>
          <w:sz w:val="20"/>
          <w:szCs w:val="20"/>
          <w:u w:val="none"/>
          <w14:ligatures w14:val="none"/>
        </w:rPr>
        <w:t>9402505925</w:t>
      </w:r>
    </w:p>
    <w:p w14:paraId="16053EF8" w14:textId="77777777"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p>
    <w:p w14:paraId="3B228348" w14:textId="4006D76C"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N Brian </w:t>
      </w:r>
      <w:proofErr w:type="spellStart"/>
      <w:r>
        <w:rPr>
          <w:rFonts w:ascii="Times New Roman" w:eastAsia="Times New Roman" w:hAnsi="Times New Roman" w:cs="Times New Roman"/>
          <w:b/>
          <w:bCs/>
          <w:color w:val="000000"/>
          <w:kern w:val="0"/>
          <w:sz w:val="20"/>
          <w:szCs w:val="20"/>
          <w14:ligatures w14:val="none"/>
        </w:rPr>
        <w:t>Shunyu</w:t>
      </w:r>
      <w:proofErr w:type="spellEnd"/>
    </w:p>
    <w:p w14:paraId="7F875902" w14:textId="087DB431"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Professor &amp; HOD</w:t>
      </w:r>
    </w:p>
    <w:p w14:paraId="4F0AAF50" w14:textId="77777777" w:rsidR="00E1072D" w:rsidRDefault="00E1072D" w:rsidP="00E1072D">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Department of Otorhinolaryngology (ENT) Head &amp; Neck Surgery</w:t>
      </w:r>
    </w:p>
    <w:p w14:paraId="67F480FA" w14:textId="77777777" w:rsidR="00E1072D" w:rsidRDefault="00E1072D" w:rsidP="00E1072D">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AIIMS Guwahati</w:t>
      </w:r>
    </w:p>
    <w:p w14:paraId="275DD2F1" w14:textId="77C97624" w:rsidR="00E1072D" w:rsidRDefault="00000000" w:rsidP="00A43315">
      <w:pPr>
        <w:spacing w:after="0" w:line="240" w:lineRule="auto"/>
        <w:jc w:val="both"/>
        <w:rPr>
          <w:rFonts w:ascii="Times New Roman" w:eastAsia="Times New Roman" w:hAnsi="Times New Roman" w:cs="Times New Roman"/>
          <w:b/>
          <w:bCs/>
          <w:color w:val="000000"/>
          <w:kern w:val="0"/>
          <w:sz w:val="20"/>
          <w:szCs w:val="20"/>
          <w14:ligatures w14:val="none"/>
        </w:rPr>
      </w:pPr>
      <w:hyperlink r:id="rId7" w:history="1">
        <w:r w:rsidR="00E1072D" w:rsidRPr="00F422E2">
          <w:rPr>
            <w:rStyle w:val="Hyperlink"/>
            <w:rFonts w:ascii="Times New Roman" w:eastAsia="Times New Roman" w:hAnsi="Times New Roman" w:cs="Times New Roman"/>
            <w:b/>
            <w:bCs/>
            <w:kern w:val="0"/>
            <w:sz w:val="20"/>
            <w:szCs w:val="20"/>
            <w14:ligatures w14:val="none"/>
          </w:rPr>
          <w:t>neizekhotuoshunyu@aiimsguwahati.ac.in</w:t>
        </w:r>
      </w:hyperlink>
    </w:p>
    <w:p w14:paraId="6C5F970D" w14:textId="565A5CAD" w:rsidR="004C4C90" w:rsidRDefault="004C4C90" w:rsidP="00A43315">
      <w:pPr>
        <w:spacing w:after="0" w:line="240" w:lineRule="auto"/>
        <w:jc w:val="both"/>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Phone No. 9</w:t>
      </w:r>
      <w:r w:rsidR="005A3186">
        <w:rPr>
          <w:rFonts w:ascii="Times New Roman" w:eastAsia="Times New Roman" w:hAnsi="Times New Roman" w:cs="Times New Roman"/>
          <w:b/>
          <w:bCs/>
          <w:color w:val="000000"/>
          <w:kern w:val="0"/>
          <w:sz w:val="20"/>
          <w:szCs w:val="20"/>
          <w14:ligatures w14:val="none"/>
        </w:rPr>
        <w:t>774028155</w:t>
      </w:r>
    </w:p>
    <w:p w14:paraId="16B73F61" w14:textId="77777777" w:rsidR="00E1072D" w:rsidRDefault="00E1072D" w:rsidP="00A43315">
      <w:pPr>
        <w:spacing w:after="0" w:line="240" w:lineRule="auto"/>
        <w:jc w:val="both"/>
        <w:rPr>
          <w:rFonts w:ascii="Times New Roman" w:eastAsia="Times New Roman" w:hAnsi="Times New Roman" w:cs="Times New Roman"/>
          <w:b/>
          <w:bCs/>
          <w:color w:val="000000"/>
          <w:kern w:val="0"/>
          <w:sz w:val="20"/>
          <w:szCs w:val="20"/>
          <w14:ligatures w14:val="none"/>
        </w:rPr>
      </w:pPr>
    </w:p>
    <w:p w14:paraId="10FD8561" w14:textId="5572230B" w:rsidR="00D320C1" w:rsidRPr="0085655F" w:rsidRDefault="00D320C1" w:rsidP="00A43315">
      <w:pPr>
        <w:spacing w:after="0" w:line="240" w:lineRule="auto"/>
        <w:jc w:val="both"/>
        <w:rPr>
          <w:rFonts w:ascii="Times New Roman" w:eastAsia="Times New Roman" w:hAnsi="Times New Roman" w:cs="Times New Roman"/>
          <w:b/>
          <w:bCs/>
          <w:color w:val="000000"/>
          <w:kern w:val="0"/>
          <w:sz w:val="20"/>
          <w:szCs w:val="20"/>
          <w14:ligatures w14:val="none"/>
        </w:rPr>
      </w:pPr>
      <w:r w:rsidRPr="0085655F">
        <w:rPr>
          <w:rFonts w:ascii="Times New Roman" w:eastAsia="Times New Roman" w:hAnsi="Times New Roman" w:cs="Times New Roman"/>
          <w:b/>
          <w:bCs/>
          <w:color w:val="000000"/>
          <w:kern w:val="0"/>
          <w:sz w:val="20"/>
          <w:szCs w:val="20"/>
          <w14:ligatures w14:val="none"/>
        </w:rPr>
        <w:t>Abstract</w:t>
      </w:r>
    </w:p>
    <w:p w14:paraId="11EEE69E" w14:textId="01A0D9E9" w:rsidR="00264635" w:rsidRPr="00E1072D" w:rsidRDefault="00264635" w:rsidP="00A43315">
      <w:pPr>
        <w:spacing w:after="0" w:line="240" w:lineRule="auto"/>
        <w:ind w:firstLine="720"/>
        <w:jc w:val="both"/>
        <w:rPr>
          <w:rFonts w:ascii="Times New Roman" w:hAnsi="Times New Roman" w:cs="Times New Roman"/>
          <w:sz w:val="48"/>
          <w:szCs w:val="48"/>
        </w:rPr>
      </w:pPr>
      <w:r w:rsidRPr="00E1072D">
        <w:rPr>
          <w:rFonts w:ascii="Times New Roman" w:eastAsia="Times New Roman" w:hAnsi="Times New Roman" w:cs="Times New Roman"/>
          <w:kern w:val="0"/>
          <w:sz w:val="20"/>
          <w:szCs w:val="20"/>
          <w14:ligatures w14:val="none"/>
        </w:rPr>
        <w:t>The practice of defensive medicine, driven by legal concerns, has become increasingly prevalent in modern healthcare. This article explores the current trends of defensive medicine, its medico-legal implications, public backlash against physicians, and its potential impact on the future of patient care. Assurance behavior, involving excessive testing, and avoidance behavior, characterized by shying away from complex cases, are key manifestations of defensive medicine. Medico-legal implications encompass suboptimal patient outcomes and strained doctor-patient relationships. Public distrust due to overtreatment and instances of aggression against doctors highlight broader consequences. Looking ahead, the dilemma of prioritizing legal protection over patient care could lead to escalated healthcare costs and patient burdens. Balanced solutions, including legal reforms, evidence-based practice, and</w:t>
      </w:r>
      <w:r w:rsidR="00A43315" w:rsidRPr="00E1072D">
        <w:rPr>
          <w:rFonts w:ascii="Times New Roman" w:eastAsia="Times New Roman" w:hAnsi="Times New Roman" w:cs="Times New Roman"/>
          <w:kern w:val="0"/>
          <w:sz w:val="20"/>
          <w:szCs w:val="20"/>
          <w14:ligatures w14:val="none"/>
        </w:rPr>
        <w:t xml:space="preserve"> </w:t>
      </w:r>
      <w:r w:rsidRPr="00E1072D">
        <w:rPr>
          <w:rFonts w:ascii="Times New Roman" w:eastAsia="Times New Roman" w:hAnsi="Times New Roman" w:cs="Times New Roman"/>
          <w:kern w:val="0"/>
          <w:sz w:val="20"/>
          <w:szCs w:val="20"/>
          <w14:ligatures w14:val="none"/>
        </w:rPr>
        <w:t>enhanced communication, are essential to steer healthcare towards patient-centered, effective, and trust-based models</w:t>
      </w:r>
      <w:r w:rsidRPr="00E1072D">
        <w:rPr>
          <w:rFonts w:ascii="Times New Roman" w:eastAsia="Times New Roman" w:hAnsi="Times New Roman" w:cs="Times New Roman"/>
          <w:kern w:val="0"/>
          <w:sz w:val="27"/>
          <w:szCs w:val="27"/>
          <w14:ligatures w14:val="none"/>
        </w:rPr>
        <w:t>.</w:t>
      </w:r>
    </w:p>
    <w:p w14:paraId="15120881" w14:textId="77777777" w:rsidR="00264635" w:rsidRPr="00E1072D" w:rsidRDefault="00264635" w:rsidP="00A43315">
      <w:pPr>
        <w:pBdr>
          <w:bottom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E1072D">
        <w:rPr>
          <w:rFonts w:ascii="Times New Roman" w:eastAsia="Times New Roman" w:hAnsi="Times New Roman" w:cs="Times New Roman"/>
          <w:vanish/>
          <w:kern w:val="0"/>
          <w:sz w:val="16"/>
          <w:szCs w:val="16"/>
          <w14:ligatures w14:val="none"/>
        </w:rPr>
        <w:t>Top of Form</w:t>
      </w:r>
    </w:p>
    <w:p w14:paraId="682253A4" w14:textId="77777777" w:rsidR="00F034B5" w:rsidRPr="00E1072D" w:rsidRDefault="00F034B5" w:rsidP="00A43315">
      <w:pPr>
        <w:spacing w:after="0" w:line="240" w:lineRule="auto"/>
        <w:jc w:val="both"/>
        <w:rPr>
          <w:rFonts w:ascii="Times New Roman" w:hAnsi="Times New Roman" w:cs="Times New Roman"/>
          <w:sz w:val="48"/>
          <w:szCs w:val="48"/>
        </w:rPr>
      </w:pPr>
    </w:p>
    <w:p w14:paraId="14A18FCD" w14:textId="57979DD5" w:rsidR="004F09F1" w:rsidRPr="00E1072D" w:rsidRDefault="004F09F1" w:rsidP="00A43315">
      <w:pPr>
        <w:pStyle w:val="ListParagraph"/>
        <w:numPr>
          <w:ilvl w:val="0"/>
          <w:numId w:val="5"/>
        </w:numPr>
        <w:spacing w:after="0" w:line="240" w:lineRule="auto"/>
        <w:jc w:val="both"/>
        <w:rPr>
          <w:rFonts w:ascii="Times New Roman" w:hAnsi="Times New Roman" w:cs="Times New Roman"/>
          <w:b/>
          <w:bCs/>
          <w:sz w:val="20"/>
          <w:szCs w:val="20"/>
        </w:rPr>
      </w:pPr>
      <w:r w:rsidRPr="00E1072D">
        <w:rPr>
          <w:rFonts w:ascii="Times New Roman" w:hAnsi="Times New Roman" w:cs="Times New Roman"/>
          <w:b/>
          <w:bCs/>
          <w:sz w:val="20"/>
          <w:szCs w:val="20"/>
        </w:rPr>
        <w:t>Introduction</w:t>
      </w:r>
    </w:p>
    <w:p w14:paraId="0806EBD8" w14:textId="36186BD6" w:rsidR="004F09F1" w:rsidRPr="00E1072D" w:rsidRDefault="004F09F1" w:rsidP="00A43315">
      <w:pPr>
        <w:spacing w:after="0" w:line="240" w:lineRule="auto"/>
        <w:ind w:firstLine="360"/>
        <w:jc w:val="both"/>
        <w:rPr>
          <w:rFonts w:ascii="Times New Roman" w:hAnsi="Times New Roman" w:cs="Times New Roman"/>
          <w:sz w:val="20"/>
          <w:szCs w:val="20"/>
        </w:rPr>
      </w:pPr>
      <w:r w:rsidRPr="00E1072D">
        <w:rPr>
          <w:rFonts w:ascii="Times New Roman" w:hAnsi="Times New Roman" w:cs="Times New Roman"/>
          <w:sz w:val="20"/>
          <w:szCs w:val="20"/>
        </w:rPr>
        <w:t>In the dynamic landscape of modern medicine, a new practice of medicine, Defensive Medicine, has emerged as a response to the complex interplay of medical practice, legal concerns and patient expectation. In this mode of practice, healthcare professionals tend to undertake unnecessary tests and procedures to mitigate potential legal risks. Defensive medicine has significant implications for medical trends, legal dynamics, patient trust and the future of healthcare. In this chapter, we wish to delve into the prevailing trends of defensive medicine and the potential impact on patient well- being.</w:t>
      </w:r>
    </w:p>
    <w:p w14:paraId="414BA6EB" w14:textId="7E291666" w:rsidR="004F09F1" w:rsidRPr="00E1072D" w:rsidRDefault="004F09F1" w:rsidP="00A43315">
      <w:pPr>
        <w:pStyle w:val="ListParagraph"/>
        <w:numPr>
          <w:ilvl w:val="0"/>
          <w:numId w:val="5"/>
        </w:numPr>
        <w:spacing w:after="0" w:line="240" w:lineRule="auto"/>
        <w:jc w:val="both"/>
        <w:rPr>
          <w:rFonts w:ascii="Times New Roman" w:hAnsi="Times New Roman" w:cs="Times New Roman"/>
          <w:b/>
          <w:bCs/>
          <w:sz w:val="20"/>
          <w:szCs w:val="20"/>
        </w:rPr>
      </w:pPr>
      <w:r w:rsidRPr="00E1072D">
        <w:rPr>
          <w:rFonts w:ascii="Times New Roman" w:hAnsi="Times New Roman" w:cs="Times New Roman"/>
          <w:b/>
          <w:bCs/>
          <w:sz w:val="20"/>
          <w:szCs w:val="20"/>
        </w:rPr>
        <w:t>Current trends in Defensive Medicine</w:t>
      </w:r>
    </w:p>
    <w:p w14:paraId="6611F37E" w14:textId="41CB6DF1" w:rsidR="004F09F1" w:rsidRPr="00E1072D" w:rsidRDefault="004F09F1"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 xml:space="preserve">Defensive medicine has become a pervasive trend in the field of medicine. This practice is marked by two distinct </w:t>
      </w:r>
      <w:r w:rsidR="00A15F89" w:rsidRPr="00E1072D">
        <w:rPr>
          <w:rFonts w:ascii="Times New Roman" w:eastAsia="Times New Roman" w:hAnsi="Times New Roman" w:cs="Times New Roman"/>
          <w:kern w:val="0"/>
          <w:sz w:val="20"/>
          <w:szCs w:val="20"/>
          <w14:ligatures w14:val="none"/>
        </w:rPr>
        <w:t>behaviors</w:t>
      </w:r>
      <w:r w:rsidRPr="00E1072D">
        <w:rPr>
          <w:rFonts w:ascii="Times New Roman" w:eastAsia="Times New Roman" w:hAnsi="Times New Roman" w:cs="Times New Roman"/>
          <w:kern w:val="0"/>
          <w:sz w:val="20"/>
          <w:szCs w:val="20"/>
          <w14:ligatures w14:val="none"/>
        </w:rPr>
        <w:t xml:space="preserve">: assurance </w:t>
      </w:r>
      <w:r w:rsidR="00A15F89" w:rsidRPr="00E1072D">
        <w:rPr>
          <w:rFonts w:ascii="Times New Roman" w:eastAsia="Times New Roman" w:hAnsi="Times New Roman" w:cs="Times New Roman"/>
          <w:kern w:val="0"/>
          <w:sz w:val="20"/>
          <w:szCs w:val="20"/>
          <w14:ligatures w14:val="none"/>
        </w:rPr>
        <w:t>behavior</w:t>
      </w:r>
      <w:r w:rsidRPr="00E1072D">
        <w:rPr>
          <w:rFonts w:ascii="Times New Roman" w:eastAsia="Times New Roman" w:hAnsi="Times New Roman" w:cs="Times New Roman"/>
          <w:kern w:val="0"/>
          <w:sz w:val="20"/>
          <w:szCs w:val="20"/>
          <w14:ligatures w14:val="none"/>
        </w:rPr>
        <w:t xml:space="preserve"> and avoidance </w:t>
      </w:r>
      <w:r w:rsidR="00A15F89" w:rsidRPr="00E1072D">
        <w:rPr>
          <w:rFonts w:ascii="Times New Roman" w:eastAsia="Times New Roman" w:hAnsi="Times New Roman" w:cs="Times New Roman"/>
          <w:kern w:val="0"/>
          <w:sz w:val="20"/>
          <w:szCs w:val="20"/>
          <w14:ligatures w14:val="none"/>
        </w:rPr>
        <w:t>behavior</w:t>
      </w:r>
      <w:r w:rsidRPr="00E1072D">
        <w:rPr>
          <w:rFonts w:ascii="Times New Roman" w:eastAsia="Times New Roman" w:hAnsi="Times New Roman" w:cs="Times New Roman"/>
          <w:kern w:val="0"/>
          <w:sz w:val="20"/>
          <w:szCs w:val="20"/>
          <w14:ligatures w14:val="none"/>
        </w:rPr>
        <w:t xml:space="preserve">. Assurance behavior entails the overutilization of medical interventions, including diagnostic tests and consultations, with the intention of preemptively demonstrating thoroughness in patient </w:t>
      </w:r>
      <w:proofErr w:type="gramStart"/>
      <w:r w:rsidRPr="00E1072D">
        <w:rPr>
          <w:rFonts w:ascii="Times New Roman" w:eastAsia="Times New Roman" w:hAnsi="Times New Roman" w:cs="Times New Roman"/>
          <w:kern w:val="0"/>
          <w:sz w:val="20"/>
          <w:szCs w:val="20"/>
          <w14:ligatures w14:val="none"/>
        </w:rPr>
        <w:t>care</w:t>
      </w:r>
      <w:r w:rsidR="00F56B1A">
        <w:rPr>
          <w:rFonts w:ascii="Times New Roman" w:eastAsia="Times New Roman" w:hAnsi="Times New Roman" w:cs="Times New Roman"/>
          <w:kern w:val="0"/>
          <w:sz w:val="20"/>
          <w:szCs w:val="20"/>
          <w14:ligatures w14:val="none"/>
        </w:rPr>
        <w:t>[</w:t>
      </w:r>
      <w:proofErr w:type="gramEnd"/>
      <w:r w:rsidR="00F56B1A">
        <w:rPr>
          <w:rFonts w:ascii="Times New Roman" w:eastAsia="Times New Roman" w:hAnsi="Times New Roman" w:cs="Times New Roman"/>
          <w:kern w:val="0"/>
          <w:sz w:val="20"/>
          <w:szCs w:val="20"/>
          <w14:ligatures w14:val="none"/>
        </w:rPr>
        <w:t>1]</w:t>
      </w:r>
      <w:r w:rsidRPr="00E1072D">
        <w:rPr>
          <w:rFonts w:ascii="Times New Roman" w:eastAsia="Times New Roman" w:hAnsi="Times New Roman" w:cs="Times New Roman"/>
          <w:kern w:val="0"/>
          <w:sz w:val="20"/>
          <w:szCs w:val="20"/>
          <w14:ligatures w14:val="none"/>
        </w:rPr>
        <w:t xml:space="preserve">. This trend is a direct response to the litigious environment in which healthcare </w:t>
      </w:r>
      <w:r w:rsidRPr="00E1072D">
        <w:rPr>
          <w:rFonts w:ascii="Times New Roman" w:eastAsia="Times New Roman" w:hAnsi="Times New Roman" w:cs="Times New Roman"/>
          <w:kern w:val="0"/>
          <w:sz w:val="20"/>
          <w:szCs w:val="20"/>
          <w14:ligatures w14:val="none"/>
        </w:rPr>
        <w:lastRenderedPageBreak/>
        <w:t>professional practice, where any missed diagnosis or delayed treatment could potentially lead to legal action. As a result, doctors tend to adopt a more cautious approach, ordering a battery of tests to ensure no stone is left behind.</w:t>
      </w:r>
    </w:p>
    <w:p w14:paraId="0B82364C" w14:textId="41851105" w:rsidR="004F09F1" w:rsidRPr="00E1072D" w:rsidRDefault="004F09F1"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 xml:space="preserve">On the contrary avoidance behavior refers to health care </w:t>
      </w:r>
      <w:r w:rsidR="00A15F89" w:rsidRPr="00E1072D">
        <w:rPr>
          <w:rFonts w:ascii="Times New Roman" w:eastAsia="Times New Roman" w:hAnsi="Times New Roman" w:cs="Times New Roman"/>
          <w:kern w:val="0"/>
          <w:sz w:val="20"/>
          <w:szCs w:val="20"/>
          <w14:ligatures w14:val="none"/>
        </w:rPr>
        <w:t>providers’ reluctance</w:t>
      </w:r>
      <w:r w:rsidRPr="00E1072D">
        <w:rPr>
          <w:rFonts w:ascii="Times New Roman" w:eastAsia="Times New Roman" w:hAnsi="Times New Roman" w:cs="Times New Roman"/>
          <w:kern w:val="0"/>
          <w:sz w:val="20"/>
          <w:szCs w:val="20"/>
          <w14:ligatures w14:val="none"/>
        </w:rPr>
        <w:t xml:space="preserve"> to engage with risk taking for the fear of being entangled in legal disputes or patient/attenders </w:t>
      </w:r>
      <w:proofErr w:type="gramStart"/>
      <w:r w:rsidRPr="00E1072D">
        <w:rPr>
          <w:rFonts w:ascii="Times New Roman" w:eastAsia="Times New Roman" w:hAnsi="Times New Roman" w:cs="Times New Roman"/>
          <w:kern w:val="0"/>
          <w:sz w:val="20"/>
          <w:szCs w:val="20"/>
          <w14:ligatures w14:val="none"/>
        </w:rPr>
        <w:t>attacks</w:t>
      </w:r>
      <w:r w:rsidR="00F56B1A">
        <w:rPr>
          <w:rFonts w:ascii="Times New Roman" w:eastAsia="Times New Roman" w:hAnsi="Times New Roman" w:cs="Times New Roman"/>
          <w:kern w:val="0"/>
          <w:sz w:val="20"/>
          <w:szCs w:val="20"/>
          <w14:ligatures w14:val="none"/>
        </w:rPr>
        <w:t>[</w:t>
      </w:r>
      <w:proofErr w:type="gramEnd"/>
      <w:r w:rsidR="00F56B1A">
        <w:rPr>
          <w:rFonts w:ascii="Times New Roman" w:eastAsia="Times New Roman" w:hAnsi="Times New Roman" w:cs="Times New Roman"/>
          <w:kern w:val="0"/>
          <w:sz w:val="20"/>
          <w:szCs w:val="20"/>
          <w14:ligatures w14:val="none"/>
        </w:rPr>
        <w:t>2]</w:t>
      </w:r>
      <w:r w:rsidRPr="00E1072D">
        <w:rPr>
          <w:rFonts w:ascii="Times New Roman" w:eastAsia="Times New Roman" w:hAnsi="Times New Roman" w:cs="Times New Roman"/>
          <w:kern w:val="0"/>
          <w:sz w:val="20"/>
          <w:szCs w:val="20"/>
          <w14:ligatures w14:val="none"/>
        </w:rPr>
        <w:t xml:space="preserve">. </w:t>
      </w:r>
      <w:proofErr w:type="gramStart"/>
      <w:r w:rsidR="00F97ACD" w:rsidRPr="00E1072D">
        <w:rPr>
          <w:rFonts w:ascii="Times New Roman" w:eastAsia="Times New Roman" w:hAnsi="Times New Roman" w:cs="Times New Roman"/>
          <w:kern w:val="0"/>
          <w:sz w:val="20"/>
          <w:szCs w:val="20"/>
          <w14:ligatures w14:val="none"/>
        </w:rPr>
        <w:t>Consequently</w:t>
      </w:r>
      <w:proofErr w:type="gramEnd"/>
      <w:r w:rsidR="00F97ACD" w:rsidRPr="00E1072D">
        <w:rPr>
          <w:rFonts w:ascii="Times New Roman" w:eastAsia="Times New Roman" w:hAnsi="Times New Roman" w:cs="Times New Roman"/>
          <w:kern w:val="0"/>
          <w:sz w:val="20"/>
          <w:szCs w:val="20"/>
          <w14:ligatures w14:val="none"/>
        </w:rPr>
        <w:t xml:space="preserve"> this behavior can compromise </w:t>
      </w:r>
      <w:r w:rsidR="00A15F89" w:rsidRPr="00E1072D">
        <w:rPr>
          <w:rFonts w:ascii="Times New Roman" w:eastAsia="Times New Roman" w:hAnsi="Times New Roman" w:cs="Times New Roman"/>
          <w:kern w:val="0"/>
          <w:sz w:val="20"/>
          <w:szCs w:val="20"/>
          <w14:ligatures w14:val="none"/>
        </w:rPr>
        <w:t>patients’ access</w:t>
      </w:r>
      <w:r w:rsidR="00F97ACD" w:rsidRPr="00E1072D">
        <w:rPr>
          <w:rFonts w:ascii="Times New Roman" w:eastAsia="Times New Roman" w:hAnsi="Times New Roman" w:cs="Times New Roman"/>
          <w:kern w:val="0"/>
          <w:sz w:val="20"/>
          <w:szCs w:val="20"/>
          <w14:ligatures w14:val="none"/>
        </w:rPr>
        <w:t xml:space="preserve"> t</w:t>
      </w:r>
      <w:r w:rsidR="00A15F89" w:rsidRPr="00E1072D">
        <w:rPr>
          <w:rFonts w:ascii="Times New Roman" w:eastAsia="Times New Roman" w:hAnsi="Times New Roman" w:cs="Times New Roman"/>
          <w:kern w:val="0"/>
          <w:sz w:val="20"/>
          <w:szCs w:val="20"/>
          <w14:ligatures w14:val="none"/>
        </w:rPr>
        <w:t>o</w:t>
      </w:r>
      <w:r w:rsidR="00F97ACD" w:rsidRPr="00E1072D">
        <w:rPr>
          <w:rFonts w:ascii="Times New Roman" w:eastAsia="Times New Roman" w:hAnsi="Times New Roman" w:cs="Times New Roman"/>
          <w:kern w:val="0"/>
          <w:sz w:val="20"/>
          <w:szCs w:val="20"/>
          <w14:ligatures w14:val="none"/>
        </w:rPr>
        <w:t xml:space="preserve"> specialized care and hinder the professional growth of doctors in handling intricate medical cases.</w:t>
      </w:r>
    </w:p>
    <w:p w14:paraId="4782BA3C" w14:textId="44836ECE" w:rsidR="00F97ACD" w:rsidRPr="00E1072D" w:rsidRDefault="00F97ACD" w:rsidP="00A43315">
      <w:pPr>
        <w:pStyle w:val="ListParagraph"/>
        <w:numPr>
          <w:ilvl w:val="0"/>
          <w:numId w:val="5"/>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Medico-Legal Implications of Defensive Medicine</w:t>
      </w:r>
    </w:p>
    <w:p w14:paraId="7D65C6DD" w14:textId="426CB02E" w:rsidR="004F09F1" w:rsidRPr="00E1072D" w:rsidRDefault="00F97ACD"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 xml:space="preserve">While the practice of defensive medicine targets to protect health care providers from legal actions, it inadvertently gives rise to host of medico-legal challenges. The overuse of medical interventions driven by the fear of litigation, can lead to patient harm and subsequent legal claims. Overtreatment, can expose patients to unnecessary procedures and potential complications, which otherwise might not have been </w:t>
      </w:r>
      <w:proofErr w:type="gramStart"/>
      <w:r w:rsidRPr="00E1072D">
        <w:rPr>
          <w:rFonts w:ascii="Times New Roman" w:eastAsia="Times New Roman" w:hAnsi="Times New Roman" w:cs="Times New Roman"/>
          <w:kern w:val="0"/>
          <w:sz w:val="20"/>
          <w:szCs w:val="20"/>
          <w14:ligatures w14:val="none"/>
        </w:rPr>
        <w:t>required</w:t>
      </w:r>
      <w:r w:rsidR="00F56B1A">
        <w:rPr>
          <w:rFonts w:ascii="Times New Roman" w:eastAsia="Times New Roman" w:hAnsi="Times New Roman" w:cs="Times New Roman"/>
          <w:kern w:val="0"/>
          <w:sz w:val="20"/>
          <w:szCs w:val="20"/>
          <w14:ligatures w14:val="none"/>
        </w:rPr>
        <w:t>[</w:t>
      </w:r>
      <w:proofErr w:type="gramEnd"/>
      <w:r w:rsidR="00F56B1A">
        <w:rPr>
          <w:rFonts w:ascii="Times New Roman" w:eastAsia="Times New Roman" w:hAnsi="Times New Roman" w:cs="Times New Roman"/>
          <w:kern w:val="0"/>
          <w:sz w:val="20"/>
          <w:szCs w:val="20"/>
          <w14:ligatures w14:val="none"/>
        </w:rPr>
        <w:t>3]</w:t>
      </w:r>
      <w:r w:rsidRPr="00E1072D">
        <w:rPr>
          <w:rFonts w:ascii="Times New Roman" w:eastAsia="Times New Roman" w:hAnsi="Times New Roman" w:cs="Times New Roman"/>
          <w:kern w:val="0"/>
          <w:sz w:val="20"/>
          <w:szCs w:val="20"/>
          <w14:ligatures w14:val="none"/>
        </w:rPr>
        <w:t>.</w:t>
      </w:r>
    </w:p>
    <w:p w14:paraId="448B1508" w14:textId="2CD61020" w:rsidR="004F09F1" w:rsidRPr="00E1072D" w:rsidRDefault="00F97ACD"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 xml:space="preserve">Avoidance behavior, while indenting to reduce legal risk, can lead to inadequate care provision. This could result in delayed diagnosis and treatment, thereby worsening patient outcomes </w:t>
      </w:r>
      <w:r w:rsidR="004C079F" w:rsidRPr="00E1072D">
        <w:rPr>
          <w:rFonts w:ascii="Times New Roman" w:eastAsia="Times New Roman" w:hAnsi="Times New Roman" w:cs="Times New Roman"/>
          <w:kern w:val="0"/>
          <w:sz w:val="20"/>
          <w:szCs w:val="20"/>
          <w14:ligatures w14:val="none"/>
        </w:rPr>
        <w:t xml:space="preserve">and potentially inviting legal </w:t>
      </w:r>
      <w:proofErr w:type="gramStart"/>
      <w:r w:rsidR="004C079F" w:rsidRPr="00E1072D">
        <w:rPr>
          <w:rFonts w:ascii="Times New Roman" w:eastAsia="Times New Roman" w:hAnsi="Times New Roman" w:cs="Times New Roman"/>
          <w:kern w:val="0"/>
          <w:sz w:val="20"/>
          <w:szCs w:val="20"/>
          <w14:ligatures w14:val="none"/>
        </w:rPr>
        <w:t>action</w:t>
      </w:r>
      <w:r w:rsidR="00F56B1A">
        <w:rPr>
          <w:rFonts w:ascii="Times New Roman" w:eastAsia="Times New Roman" w:hAnsi="Times New Roman" w:cs="Times New Roman"/>
          <w:kern w:val="0"/>
          <w:sz w:val="20"/>
          <w:szCs w:val="20"/>
          <w14:ligatures w14:val="none"/>
        </w:rPr>
        <w:t>[</w:t>
      </w:r>
      <w:proofErr w:type="gramEnd"/>
      <w:r w:rsidR="00F56B1A">
        <w:rPr>
          <w:rFonts w:ascii="Times New Roman" w:eastAsia="Times New Roman" w:hAnsi="Times New Roman" w:cs="Times New Roman"/>
          <w:kern w:val="0"/>
          <w:sz w:val="20"/>
          <w:szCs w:val="20"/>
          <w14:ligatures w14:val="none"/>
        </w:rPr>
        <w:t>4]</w:t>
      </w:r>
      <w:r w:rsidR="004C079F" w:rsidRPr="00E1072D">
        <w:rPr>
          <w:rFonts w:ascii="Times New Roman" w:eastAsia="Times New Roman" w:hAnsi="Times New Roman" w:cs="Times New Roman"/>
          <w:kern w:val="0"/>
          <w:sz w:val="20"/>
          <w:szCs w:val="20"/>
          <w14:ligatures w14:val="none"/>
        </w:rPr>
        <w:t>.</w:t>
      </w:r>
      <w:r w:rsidR="00F56B1A">
        <w:rPr>
          <w:rFonts w:ascii="Times New Roman" w:eastAsia="Times New Roman" w:hAnsi="Times New Roman" w:cs="Times New Roman"/>
          <w:kern w:val="0"/>
          <w:sz w:val="20"/>
          <w:szCs w:val="20"/>
          <w14:ligatures w14:val="none"/>
        </w:rPr>
        <w:t xml:space="preserve"> </w:t>
      </w:r>
      <w:r w:rsidR="004C079F" w:rsidRPr="00E1072D">
        <w:rPr>
          <w:rFonts w:ascii="Times New Roman" w:eastAsia="Times New Roman" w:hAnsi="Times New Roman" w:cs="Times New Roman"/>
          <w:kern w:val="0"/>
          <w:sz w:val="20"/>
          <w:szCs w:val="20"/>
          <w14:ligatures w14:val="none"/>
        </w:rPr>
        <w:t>The paradox here is that the very practice meant to shield healthcare professionals from legal challenges and patient/ attender attacks, might contribute to the very circumstances they are trying to avoid.</w:t>
      </w:r>
    </w:p>
    <w:p w14:paraId="59513F53" w14:textId="6DA66D0D" w:rsidR="004C079F" w:rsidRPr="00E1072D" w:rsidRDefault="004C079F" w:rsidP="00A43315">
      <w:pPr>
        <w:pStyle w:val="ListParagraph"/>
        <w:numPr>
          <w:ilvl w:val="0"/>
          <w:numId w:val="5"/>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Public Backlash and Erosion of Trust.</w:t>
      </w:r>
    </w:p>
    <w:p w14:paraId="260C88EE" w14:textId="39AE25B6" w:rsidR="004C079F" w:rsidRPr="00E1072D" w:rsidRDefault="004C079F"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The consequences of defensive medicine are not limited to the medical realm, they spill over into the public sphere. Instances of overtreatment and unnecessary procedures have fueled</w:t>
      </w:r>
      <w:r w:rsidR="00A15F89" w:rsidRPr="00E1072D">
        <w:rPr>
          <w:rFonts w:ascii="Times New Roman" w:eastAsia="Times New Roman" w:hAnsi="Times New Roman" w:cs="Times New Roman"/>
          <w:kern w:val="0"/>
          <w:sz w:val="20"/>
          <w:szCs w:val="20"/>
          <w14:ligatures w14:val="none"/>
        </w:rPr>
        <w:t xml:space="preserve"> </w:t>
      </w:r>
      <w:r w:rsidRPr="00E1072D">
        <w:rPr>
          <w:rFonts w:ascii="Times New Roman" w:eastAsia="Times New Roman" w:hAnsi="Times New Roman" w:cs="Times New Roman"/>
          <w:kern w:val="0"/>
          <w:sz w:val="20"/>
          <w:szCs w:val="20"/>
          <w14:ligatures w14:val="none"/>
        </w:rPr>
        <w:t xml:space="preserve">public </w:t>
      </w:r>
      <w:r w:rsidR="00A15F89" w:rsidRPr="00E1072D">
        <w:rPr>
          <w:rFonts w:ascii="Times New Roman" w:eastAsia="Times New Roman" w:hAnsi="Times New Roman" w:cs="Times New Roman"/>
          <w:kern w:val="0"/>
          <w:sz w:val="20"/>
          <w:szCs w:val="20"/>
          <w14:ligatures w14:val="none"/>
        </w:rPr>
        <w:t>skepticism</w:t>
      </w:r>
      <w:r w:rsidRPr="00E1072D">
        <w:rPr>
          <w:rFonts w:ascii="Times New Roman" w:eastAsia="Times New Roman" w:hAnsi="Times New Roman" w:cs="Times New Roman"/>
          <w:kern w:val="0"/>
          <w:sz w:val="20"/>
          <w:szCs w:val="20"/>
          <w14:ligatures w14:val="none"/>
        </w:rPr>
        <w:t xml:space="preserve"> and eroded trust in healthcare providers. Patients are becoming increasingly </w:t>
      </w:r>
      <w:r w:rsidR="00A15F89" w:rsidRPr="00E1072D">
        <w:rPr>
          <w:rFonts w:ascii="Times New Roman" w:eastAsia="Times New Roman" w:hAnsi="Times New Roman" w:cs="Times New Roman"/>
          <w:kern w:val="0"/>
          <w:sz w:val="20"/>
          <w:szCs w:val="20"/>
          <w14:ligatures w14:val="none"/>
        </w:rPr>
        <w:t>cautious</w:t>
      </w:r>
      <w:r w:rsidRPr="00E1072D">
        <w:rPr>
          <w:rFonts w:ascii="Times New Roman" w:eastAsia="Times New Roman" w:hAnsi="Times New Roman" w:cs="Times New Roman"/>
          <w:kern w:val="0"/>
          <w:sz w:val="20"/>
          <w:szCs w:val="20"/>
          <w14:ligatures w14:val="none"/>
        </w:rPr>
        <w:t xml:space="preserve"> of interventions that might not align with their medical needs, fearing that they might become victim of a cycle of unwarranted medical </w:t>
      </w:r>
      <w:proofErr w:type="gramStart"/>
      <w:r w:rsidRPr="00E1072D">
        <w:rPr>
          <w:rFonts w:ascii="Times New Roman" w:eastAsia="Times New Roman" w:hAnsi="Times New Roman" w:cs="Times New Roman"/>
          <w:kern w:val="0"/>
          <w:sz w:val="20"/>
          <w:szCs w:val="20"/>
          <w14:ligatures w14:val="none"/>
        </w:rPr>
        <w:t>procedures.(</w:t>
      </w:r>
      <w:proofErr w:type="gramEnd"/>
      <w:r w:rsidRPr="00E1072D">
        <w:rPr>
          <w:rFonts w:ascii="Times New Roman" w:eastAsia="Times New Roman" w:hAnsi="Times New Roman" w:cs="Times New Roman"/>
          <w:kern w:val="0"/>
          <w:sz w:val="20"/>
          <w:szCs w:val="20"/>
          <w14:ligatures w14:val="none"/>
        </w:rPr>
        <w:t>5)</w:t>
      </w:r>
    </w:p>
    <w:p w14:paraId="12A452EC" w14:textId="352916C2" w:rsidR="004C079F" w:rsidRPr="00E1072D" w:rsidRDefault="004C079F"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 xml:space="preserve">Furthermore, instances of physical and verbal attacks on healthcare providers by frustrated patients and their families have raised alarm bells within the medical </w:t>
      </w:r>
      <w:proofErr w:type="gramStart"/>
      <w:r w:rsidRPr="00E1072D">
        <w:rPr>
          <w:rFonts w:ascii="Times New Roman" w:eastAsia="Times New Roman" w:hAnsi="Times New Roman" w:cs="Times New Roman"/>
          <w:kern w:val="0"/>
          <w:sz w:val="20"/>
          <w:szCs w:val="20"/>
          <w14:ligatures w14:val="none"/>
        </w:rPr>
        <w:t>community.(</w:t>
      </w:r>
      <w:proofErr w:type="gramEnd"/>
      <w:r w:rsidRPr="00E1072D">
        <w:rPr>
          <w:rFonts w:ascii="Times New Roman" w:eastAsia="Times New Roman" w:hAnsi="Times New Roman" w:cs="Times New Roman"/>
          <w:kern w:val="0"/>
          <w:sz w:val="20"/>
          <w:szCs w:val="20"/>
          <w14:ligatures w14:val="none"/>
        </w:rPr>
        <w:t>6) This not only highlights the negative consequences of a system fueled by defensive medicine</w:t>
      </w:r>
      <w:r w:rsidR="006503B1" w:rsidRPr="00E1072D">
        <w:rPr>
          <w:rFonts w:ascii="Times New Roman" w:eastAsia="Times New Roman" w:hAnsi="Times New Roman" w:cs="Times New Roman"/>
          <w:kern w:val="0"/>
          <w:sz w:val="20"/>
          <w:szCs w:val="20"/>
          <w14:ligatures w14:val="none"/>
        </w:rPr>
        <w:t xml:space="preserve"> </w:t>
      </w:r>
      <w:r w:rsidRPr="00E1072D">
        <w:rPr>
          <w:rFonts w:ascii="Times New Roman" w:eastAsia="Times New Roman" w:hAnsi="Times New Roman" w:cs="Times New Roman"/>
          <w:kern w:val="0"/>
          <w:sz w:val="20"/>
          <w:szCs w:val="20"/>
          <w14:ligatures w14:val="none"/>
        </w:rPr>
        <w:t xml:space="preserve">but also underscores the critical need for open dialogue and trust </w:t>
      </w:r>
      <w:r w:rsidR="00A15F89" w:rsidRPr="00E1072D">
        <w:rPr>
          <w:rFonts w:ascii="Times New Roman" w:eastAsia="Times New Roman" w:hAnsi="Times New Roman" w:cs="Times New Roman"/>
          <w:kern w:val="0"/>
          <w:sz w:val="20"/>
          <w:szCs w:val="20"/>
          <w14:ligatures w14:val="none"/>
        </w:rPr>
        <w:t>building</w:t>
      </w:r>
      <w:r w:rsidRPr="00E1072D">
        <w:rPr>
          <w:rFonts w:ascii="Times New Roman" w:eastAsia="Times New Roman" w:hAnsi="Times New Roman" w:cs="Times New Roman"/>
          <w:kern w:val="0"/>
          <w:sz w:val="20"/>
          <w:szCs w:val="20"/>
          <w14:ligatures w14:val="none"/>
        </w:rPr>
        <w:t xml:space="preserve"> between doctors and patients.</w:t>
      </w:r>
    </w:p>
    <w:p w14:paraId="33AE34E4" w14:textId="77777777" w:rsidR="004C079F" w:rsidRPr="00E1072D" w:rsidRDefault="004C079F" w:rsidP="00A43315">
      <w:pPr>
        <w:spacing w:after="0" w:line="240" w:lineRule="auto"/>
        <w:jc w:val="both"/>
        <w:rPr>
          <w:rFonts w:ascii="Times New Roman" w:eastAsia="Times New Roman" w:hAnsi="Times New Roman" w:cs="Times New Roman"/>
          <w:kern w:val="0"/>
          <w:sz w:val="20"/>
          <w:szCs w:val="20"/>
          <w14:ligatures w14:val="none"/>
        </w:rPr>
      </w:pPr>
    </w:p>
    <w:p w14:paraId="71D85B79" w14:textId="269F8C96" w:rsidR="004C079F" w:rsidRPr="00E1072D" w:rsidRDefault="004C079F" w:rsidP="00A43315">
      <w:pPr>
        <w:pStyle w:val="ListParagraph"/>
        <w:numPr>
          <w:ilvl w:val="0"/>
          <w:numId w:val="5"/>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The future of Medical Practice: A Delicate Balance</w:t>
      </w:r>
    </w:p>
    <w:p w14:paraId="42B9BBD3" w14:textId="6FB1550E" w:rsidR="004C079F" w:rsidRPr="00E1072D" w:rsidRDefault="004C079F"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As defen</w:t>
      </w:r>
      <w:r w:rsidR="006503B1" w:rsidRPr="00E1072D">
        <w:rPr>
          <w:rFonts w:ascii="Times New Roman" w:eastAsia="Times New Roman" w:hAnsi="Times New Roman" w:cs="Times New Roman"/>
          <w:kern w:val="0"/>
          <w:sz w:val="20"/>
          <w:szCs w:val="20"/>
          <w14:ligatures w14:val="none"/>
        </w:rPr>
        <w:t>s</w:t>
      </w:r>
      <w:r w:rsidRPr="00E1072D">
        <w:rPr>
          <w:rFonts w:ascii="Times New Roman" w:eastAsia="Times New Roman" w:hAnsi="Times New Roman" w:cs="Times New Roman"/>
          <w:kern w:val="0"/>
          <w:sz w:val="20"/>
          <w:szCs w:val="20"/>
          <w14:ligatures w14:val="none"/>
        </w:rPr>
        <w:t>ive medicine continues to shape medical practice, it raises profound questions about the future of healthcare</w:t>
      </w:r>
      <w:r w:rsidR="006503B1" w:rsidRPr="00E1072D">
        <w:rPr>
          <w:rFonts w:ascii="Times New Roman" w:eastAsia="Times New Roman" w:hAnsi="Times New Roman" w:cs="Times New Roman"/>
          <w:kern w:val="0"/>
          <w:sz w:val="20"/>
          <w:szCs w:val="20"/>
          <w14:ligatures w14:val="none"/>
        </w:rPr>
        <w:t xml:space="preserve">. Will healthcare professionals prioritize legal; safety over patient-centered care? This dilemma has far </w:t>
      </w:r>
      <w:proofErr w:type="gramStart"/>
      <w:r w:rsidR="006503B1" w:rsidRPr="00E1072D">
        <w:rPr>
          <w:rFonts w:ascii="Times New Roman" w:eastAsia="Times New Roman" w:hAnsi="Times New Roman" w:cs="Times New Roman"/>
          <w:kern w:val="0"/>
          <w:sz w:val="20"/>
          <w:szCs w:val="20"/>
          <w14:ligatures w14:val="none"/>
        </w:rPr>
        <w:t>reaching</w:t>
      </w:r>
      <w:proofErr w:type="gramEnd"/>
      <w:r w:rsidR="006503B1" w:rsidRPr="00E1072D">
        <w:rPr>
          <w:rFonts w:ascii="Times New Roman" w:eastAsia="Times New Roman" w:hAnsi="Times New Roman" w:cs="Times New Roman"/>
          <w:kern w:val="0"/>
          <w:sz w:val="20"/>
          <w:szCs w:val="20"/>
          <w14:ligatures w14:val="none"/>
        </w:rPr>
        <w:t xml:space="preserve"> implications for healthcare systems and patient outcomes.</w:t>
      </w:r>
    </w:p>
    <w:p w14:paraId="368E9753" w14:textId="1858A0A7" w:rsidR="006503B1" w:rsidRPr="00E1072D" w:rsidRDefault="006503B1"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 xml:space="preserve">Should the current trend persist, the healthcare system could grapple an exacerbation of existing challenges. The unnecessary healthcare costs incurred due to the overuse of services, coupled with potential patient complications arising from unwarranted interventions, might place an unsustainable burden on the healthcare </w:t>
      </w:r>
      <w:proofErr w:type="gramStart"/>
      <w:r w:rsidRPr="00E1072D">
        <w:rPr>
          <w:rFonts w:ascii="Times New Roman" w:eastAsia="Times New Roman" w:hAnsi="Times New Roman" w:cs="Times New Roman"/>
          <w:kern w:val="0"/>
          <w:sz w:val="20"/>
          <w:szCs w:val="20"/>
          <w14:ligatures w14:val="none"/>
        </w:rPr>
        <w:t>system.(</w:t>
      </w:r>
      <w:proofErr w:type="gramEnd"/>
      <w:r w:rsidRPr="00E1072D">
        <w:rPr>
          <w:rFonts w:ascii="Times New Roman" w:eastAsia="Times New Roman" w:hAnsi="Times New Roman" w:cs="Times New Roman"/>
          <w:kern w:val="0"/>
          <w:sz w:val="20"/>
          <w:szCs w:val="20"/>
          <w14:ligatures w14:val="none"/>
        </w:rPr>
        <w:t>7) Patients, already navigating the complexities of medical care, might find themselves subjected to a barrage of unnecessary tests and procedures, amplifying their emotional, physical and financial burden.</w:t>
      </w:r>
    </w:p>
    <w:p w14:paraId="007F87EF" w14:textId="6A06911F" w:rsidR="006503B1" w:rsidRPr="00E1072D" w:rsidRDefault="006503B1" w:rsidP="00A43315">
      <w:pPr>
        <w:pStyle w:val="ListParagraph"/>
        <w:numPr>
          <w:ilvl w:val="0"/>
          <w:numId w:val="5"/>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 xml:space="preserve">Balancing Legal </w:t>
      </w:r>
      <w:r w:rsidR="00C2013B" w:rsidRPr="00E1072D">
        <w:rPr>
          <w:rFonts w:ascii="Times New Roman" w:eastAsia="Times New Roman" w:hAnsi="Times New Roman" w:cs="Times New Roman"/>
          <w:b/>
          <w:bCs/>
          <w:kern w:val="0"/>
          <w:sz w:val="20"/>
          <w:szCs w:val="20"/>
          <w14:ligatures w14:val="none"/>
        </w:rPr>
        <w:t>Safeguards</w:t>
      </w:r>
      <w:r w:rsidRPr="00E1072D">
        <w:rPr>
          <w:rFonts w:ascii="Times New Roman" w:eastAsia="Times New Roman" w:hAnsi="Times New Roman" w:cs="Times New Roman"/>
          <w:b/>
          <w:bCs/>
          <w:kern w:val="0"/>
          <w:sz w:val="20"/>
          <w:szCs w:val="20"/>
          <w14:ligatures w14:val="none"/>
        </w:rPr>
        <w:t xml:space="preserve"> with Patient- Centered Care</w:t>
      </w:r>
    </w:p>
    <w:p w14:paraId="31D69375" w14:textId="1CCAD072" w:rsidR="00D44D93" w:rsidRPr="00E1072D" w:rsidRDefault="00C2013B"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Addressing</w:t>
      </w:r>
      <w:r w:rsidR="006503B1" w:rsidRPr="00E1072D">
        <w:rPr>
          <w:rFonts w:ascii="Times New Roman" w:eastAsia="Times New Roman" w:hAnsi="Times New Roman" w:cs="Times New Roman"/>
          <w:kern w:val="0"/>
          <w:sz w:val="20"/>
          <w:szCs w:val="20"/>
          <w14:ligatures w14:val="none"/>
        </w:rPr>
        <w:t xml:space="preserve"> the complex</w:t>
      </w:r>
      <w:r w:rsidR="002F34E4" w:rsidRPr="00E1072D">
        <w:rPr>
          <w:rFonts w:ascii="Times New Roman" w:eastAsia="Times New Roman" w:hAnsi="Times New Roman" w:cs="Times New Roman"/>
          <w:kern w:val="0"/>
          <w:sz w:val="20"/>
          <w:szCs w:val="20"/>
          <w14:ligatures w14:val="none"/>
        </w:rPr>
        <w:t xml:space="preserve"> </w:t>
      </w:r>
      <w:r w:rsidR="006503B1" w:rsidRPr="00E1072D">
        <w:rPr>
          <w:rFonts w:ascii="Times New Roman" w:eastAsia="Times New Roman" w:hAnsi="Times New Roman" w:cs="Times New Roman"/>
          <w:kern w:val="0"/>
          <w:sz w:val="20"/>
          <w:szCs w:val="20"/>
          <w14:ligatures w14:val="none"/>
        </w:rPr>
        <w:t xml:space="preserve">challenges posed by defensive medicine requires a multifaceted approach. Legal reforms that </w:t>
      </w:r>
      <w:r w:rsidR="00D44D93" w:rsidRPr="00E1072D">
        <w:rPr>
          <w:rFonts w:ascii="Times New Roman" w:eastAsia="Times New Roman" w:hAnsi="Times New Roman" w:cs="Times New Roman"/>
          <w:kern w:val="0"/>
          <w:sz w:val="20"/>
          <w:szCs w:val="20"/>
          <w14:ligatures w14:val="none"/>
        </w:rPr>
        <w:t xml:space="preserve">protect healthcare providers from unjustified lawsuits while still allowing genuine claims to be pursued can establish an environment where </w:t>
      </w:r>
      <w:r w:rsidR="002F34E4" w:rsidRPr="00E1072D">
        <w:rPr>
          <w:rFonts w:ascii="Times New Roman" w:eastAsia="Times New Roman" w:hAnsi="Times New Roman" w:cs="Times New Roman"/>
          <w:kern w:val="0"/>
          <w:sz w:val="20"/>
          <w:szCs w:val="20"/>
          <w14:ligatures w14:val="none"/>
        </w:rPr>
        <w:t>h</w:t>
      </w:r>
      <w:r w:rsidR="00D44D93" w:rsidRPr="00E1072D">
        <w:rPr>
          <w:rFonts w:ascii="Times New Roman" w:eastAsia="Times New Roman" w:hAnsi="Times New Roman" w:cs="Times New Roman"/>
          <w:kern w:val="0"/>
          <w:sz w:val="20"/>
          <w:szCs w:val="20"/>
          <w14:ligatures w14:val="none"/>
        </w:rPr>
        <w:t xml:space="preserve">ealthcare professionals can confidently make informed medical </w:t>
      </w:r>
      <w:proofErr w:type="gramStart"/>
      <w:r w:rsidR="00D44D93" w:rsidRPr="00E1072D">
        <w:rPr>
          <w:rFonts w:ascii="Times New Roman" w:eastAsia="Times New Roman" w:hAnsi="Times New Roman" w:cs="Times New Roman"/>
          <w:kern w:val="0"/>
          <w:sz w:val="20"/>
          <w:szCs w:val="20"/>
          <w14:ligatures w14:val="none"/>
        </w:rPr>
        <w:t>decisions.(</w:t>
      </w:r>
      <w:proofErr w:type="gramEnd"/>
      <w:r w:rsidR="00D44D93" w:rsidRPr="00E1072D">
        <w:rPr>
          <w:rFonts w:ascii="Times New Roman" w:eastAsia="Times New Roman" w:hAnsi="Times New Roman" w:cs="Times New Roman"/>
          <w:kern w:val="0"/>
          <w:sz w:val="20"/>
          <w:szCs w:val="20"/>
          <w14:ligatures w14:val="none"/>
        </w:rPr>
        <w:t xml:space="preserve">8). Moreover fostering open communication and trust between healthcare providers and patients can mitigate misunderstandings and potentially reduce the perceived necessity for defensive </w:t>
      </w:r>
      <w:proofErr w:type="gramStart"/>
      <w:r w:rsidR="00D44D93" w:rsidRPr="00E1072D">
        <w:rPr>
          <w:rFonts w:ascii="Times New Roman" w:eastAsia="Times New Roman" w:hAnsi="Times New Roman" w:cs="Times New Roman"/>
          <w:kern w:val="0"/>
          <w:sz w:val="20"/>
          <w:szCs w:val="20"/>
          <w14:ligatures w14:val="none"/>
        </w:rPr>
        <w:t>measures.(</w:t>
      </w:r>
      <w:proofErr w:type="gramEnd"/>
      <w:r w:rsidR="00D44D93" w:rsidRPr="00E1072D">
        <w:rPr>
          <w:rFonts w:ascii="Times New Roman" w:eastAsia="Times New Roman" w:hAnsi="Times New Roman" w:cs="Times New Roman"/>
          <w:kern w:val="0"/>
          <w:sz w:val="20"/>
          <w:szCs w:val="20"/>
          <w14:ligatures w14:val="none"/>
        </w:rPr>
        <w:t>9)</w:t>
      </w:r>
    </w:p>
    <w:p w14:paraId="01CA99B6" w14:textId="6EE665B3" w:rsidR="004F09F1" w:rsidRPr="00E1072D" w:rsidRDefault="00D44D93"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Embracing evidence- based medicine and clinical guidelines can empower healthcare providers to make sound decisions, while minimizing the risk of legal consequences. Such an approach not only protects healthcare providers but also ensures patient receive care tailored to their unique needs.</w:t>
      </w:r>
    </w:p>
    <w:p w14:paraId="6497F8F4" w14:textId="571714A8" w:rsidR="00395C02" w:rsidRPr="00E1072D" w:rsidRDefault="00395C02" w:rsidP="00A43315">
      <w:pPr>
        <w:pStyle w:val="ListParagraph"/>
        <w:numPr>
          <w:ilvl w:val="0"/>
          <w:numId w:val="5"/>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What measures to be taken?</w:t>
      </w:r>
    </w:p>
    <w:p w14:paraId="70E6F27A" w14:textId="62A49939" w:rsidR="00D7051D" w:rsidRPr="00E1072D" w:rsidRDefault="00D7051D" w:rsidP="00A43315">
      <w:pPr>
        <w:spacing w:after="0" w:line="240" w:lineRule="auto"/>
        <w:ind w:firstLine="360"/>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kern w:val="0"/>
          <w:sz w:val="20"/>
          <w:szCs w:val="20"/>
          <w14:ligatures w14:val="none"/>
        </w:rPr>
        <w:t>It requires a multifaceted approach that involves legal,</w:t>
      </w:r>
      <w:r w:rsidR="00A43315" w:rsidRPr="00E1072D">
        <w:rPr>
          <w:rFonts w:ascii="Times New Roman" w:eastAsia="Times New Roman" w:hAnsi="Times New Roman" w:cs="Times New Roman"/>
          <w:kern w:val="0"/>
          <w:sz w:val="20"/>
          <w:szCs w:val="20"/>
          <w14:ligatures w14:val="none"/>
        </w:rPr>
        <w:t xml:space="preserve"> </w:t>
      </w:r>
      <w:r w:rsidRPr="00E1072D">
        <w:rPr>
          <w:rFonts w:ascii="Times New Roman" w:eastAsia="Times New Roman" w:hAnsi="Times New Roman" w:cs="Times New Roman"/>
          <w:kern w:val="0"/>
          <w:sz w:val="20"/>
          <w:szCs w:val="20"/>
          <w14:ligatures w14:val="none"/>
        </w:rPr>
        <w:t>systemic and cultural changes within the healthcare industry to overcome the practice of defensive medicine. Here are few suggestions to address and mitigate the prevalence of defensive medicine.</w:t>
      </w:r>
    </w:p>
    <w:p w14:paraId="0B57BA13" w14:textId="2124E155"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Legal Reforms.</w:t>
      </w:r>
    </w:p>
    <w:p w14:paraId="13FB1DAC" w14:textId="3B0DE4B4" w:rsidR="00D7051D" w:rsidRPr="00E1072D" w:rsidRDefault="00395C02" w:rsidP="00E1072D">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Implement reforms that protect healthcare providers from frivolous lawsuits. This can be achieved through measures such as caps on non-economic damages and stricter requirements for filing medical malpractice claims. Such reforms can alleviate the fear of excessive legal repercussions and encourage a more patient-centered approach to care.</w:t>
      </w:r>
      <w:r w:rsidR="00A43315" w:rsidRPr="00E1072D">
        <w:rPr>
          <w:rFonts w:ascii="Times New Roman" w:eastAsia="Times New Roman" w:hAnsi="Times New Roman" w:cs="Times New Roman"/>
          <w:kern w:val="0"/>
          <w:sz w:val="20"/>
          <w:szCs w:val="20"/>
          <w14:ligatures w14:val="none"/>
        </w:rPr>
        <w:t xml:space="preserve"> Establish expert panels composed of medical professionals to review malpractice claims before they proceed to court. These panels can provide impartial assessments of the validity of claims, helping to filter out baseless lawsuits and addressing concerns without the need for litigation.</w:t>
      </w:r>
    </w:p>
    <w:p w14:paraId="593CF530" w14:textId="668E15F5"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Evidence based guidelines</w:t>
      </w:r>
    </w:p>
    <w:p w14:paraId="7ADC5879" w14:textId="77777777" w:rsidR="00D7051D"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lastRenderedPageBreak/>
        <w:t>Encourage the adoption of evidence-based clinical guidelines in medical practice. Physicians can use these guidelines to make informed decisions based on best practices, reducing the need for unnecessary tests and interventions driven by legal concerns.</w:t>
      </w:r>
    </w:p>
    <w:p w14:paraId="606768A4" w14:textId="3B7D91AA"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Education and Training</w:t>
      </w:r>
    </w:p>
    <w:p w14:paraId="6733CF40" w14:textId="100A3F81" w:rsidR="00D7051D"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Provide comprehensive education and training to healthcare professionals about the legal landscape and the principles of medical liability. This can empower doctors to make more confident and well-informed decisions, diminishing the perceived need for defensive medicine</w:t>
      </w:r>
      <w:r w:rsidR="00D7051D" w:rsidRPr="00E1072D">
        <w:rPr>
          <w:rFonts w:ascii="Times New Roman" w:eastAsia="Times New Roman" w:hAnsi="Times New Roman" w:cs="Times New Roman"/>
          <w:kern w:val="0"/>
          <w:sz w:val="20"/>
          <w:szCs w:val="20"/>
          <w14:ligatures w14:val="none"/>
        </w:rPr>
        <w:t>.</w:t>
      </w:r>
    </w:p>
    <w:p w14:paraId="4D360050" w14:textId="1AE2F09A"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Open Communication</w:t>
      </w:r>
    </w:p>
    <w:p w14:paraId="67680AF0" w14:textId="77777777" w:rsidR="00D7051D"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Foster open and transparent communication between doctors and patients. Clearly explain the rationale behind medical decisions and involve patients in the decision-making process. When patients are well-informed and understand the reasoning, they are less likely to question medical judgments.</w:t>
      </w:r>
    </w:p>
    <w:p w14:paraId="3376C779" w14:textId="46E058F1"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Patient education</w:t>
      </w:r>
    </w:p>
    <w:p w14:paraId="5436B40C" w14:textId="77777777" w:rsidR="00D7051D"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Educate patients about the potential risks and benefits of medical interventions. When patients have a better understanding of the necessity of certain tests and procedures, they are more likely to trust their healthcare providers' recommendations and avoid unnecessary interventions.</w:t>
      </w:r>
    </w:p>
    <w:p w14:paraId="691041A3" w14:textId="1AFEA4A2"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Peer Review</w:t>
      </w:r>
    </w:p>
    <w:p w14:paraId="0EFBEF8D" w14:textId="77777777" w:rsidR="00D7051D"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Encourage regular peer reviews and case discussions among healthcare professionals. Peer reviews can offer a platform for doctors to share experiences and learn from each other, helping to build confidence in clinical decision-making.</w:t>
      </w:r>
    </w:p>
    <w:p w14:paraId="12AF32BC" w14:textId="1189D9BB"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Whistleblower protection</w:t>
      </w:r>
    </w:p>
    <w:p w14:paraId="4C2094A0" w14:textId="77777777" w:rsidR="00D7051D"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Implement strong whistleblower protection measures to encourage healthcare providers to report instances of unnecessary interventions or unethical practices. This can help address defensive medicine practices from within the industry.</w:t>
      </w:r>
    </w:p>
    <w:p w14:paraId="2D63946A" w14:textId="069C48E6"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Cultural shift</w:t>
      </w:r>
    </w:p>
    <w:p w14:paraId="5AB30A48" w14:textId="77777777" w:rsidR="00D7051D"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Foster a culture that prioritizes patient-centered care over legal protection. Emphasize the importance of delivering the best possible care while adhering to evidence-based practices, thereby reducing the temptation to overuse medical interventions</w:t>
      </w:r>
      <w:r w:rsidR="00D7051D" w:rsidRPr="00E1072D">
        <w:rPr>
          <w:rFonts w:ascii="Times New Roman" w:eastAsia="Times New Roman" w:hAnsi="Times New Roman" w:cs="Times New Roman"/>
          <w:kern w:val="0"/>
          <w:sz w:val="20"/>
          <w:szCs w:val="20"/>
          <w14:ligatures w14:val="none"/>
        </w:rPr>
        <w:t>.</w:t>
      </w:r>
    </w:p>
    <w:p w14:paraId="53E10BEA" w14:textId="224D3EFC"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Monitoring and Auditing</w:t>
      </w:r>
    </w:p>
    <w:p w14:paraId="47020EB5" w14:textId="77777777" w:rsidR="00D7051D"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Develop systems for monitoring and auditing medical interventions to identify trends of overutilization. Regular audits can help identify patterns of defensive medicine and provide opportunities for corrective actions.</w:t>
      </w:r>
    </w:p>
    <w:p w14:paraId="209D345B" w14:textId="740EE26F" w:rsidR="00D7051D" w:rsidRPr="00E1072D" w:rsidRDefault="00D7051D" w:rsidP="00A43315">
      <w:pPr>
        <w:pStyle w:val="ListParagraph"/>
        <w:numPr>
          <w:ilvl w:val="0"/>
          <w:numId w:val="6"/>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Public awareness campaigns</w:t>
      </w:r>
    </w:p>
    <w:p w14:paraId="0FA43CC7" w14:textId="77777777" w:rsidR="00D7051D"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Launch public awareness campaigns that educate patients about the potential harms of unnecessary tests and treatments. Empowered patients can advocate for their own well-being and contribute to reducing the demand for defensive practices.</w:t>
      </w:r>
    </w:p>
    <w:p w14:paraId="5976A2DC" w14:textId="15CDB4F8" w:rsidR="00395C02" w:rsidRPr="00E1072D" w:rsidRDefault="00395C02"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Incorporating a combination of these strategies can help shift the healthcare landscape towards a more patient-centered, evidence-based, and trust-based approach, ultimately reducing the prevalence of defensive medicine and improving the overall quality of care provided.</w:t>
      </w:r>
    </w:p>
    <w:p w14:paraId="5A74C989" w14:textId="77777777" w:rsidR="00395C02" w:rsidRPr="00E1072D" w:rsidRDefault="00395C02" w:rsidP="00A43315">
      <w:pPr>
        <w:spacing w:after="0" w:line="240" w:lineRule="auto"/>
        <w:jc w:val="both"/>
        <w:rPr>
          <w:rFonts w:ascii="Times New Roman" w:eastAsia="Times New Roman" w:hAnsi="Times New Roman" w:cs="Times New Roman"/>
          <w:kern w:val="0"/>
          <w:sz w:val="20"/>
          <w:szCs w:val="20"/>
          <w14:ligatures w14:val="none"/>
        </w:rPr>
      </w:pPr>
    </w:p>
    <w:p w14:paraId="6695315A" w14:textId="209EEDCA" w:rsidR="00D44D93" w:rsidRPr="00E1072D" w:rsidRDefault="00D44D93" w:rsidP="00A43315">
      <w:pPr>
        <w:pStyle w:val="ListParagraph"/>
        <w:numPr>
          <w:ilvl w:val="0"/>
          <w:numId w:val="5"/>
        </w:numPr>
        <w:spacing w:after="0" w:line="240" w:lineRule="auto"/>
        <w:jc w:val="both"/>
        <w:rPr>
          <w:rFonts w:ascii="Times New Roman" w:eastAsia="Times New Roman" w:hAnsi="Times New Roman" w:cs="Times New Roman"/>
          <w:b/>
          <w:bCs/>
          <w:kern w:val="0"/>
          <w:sz w:val="20"/>
          <w:szCs w:val="20"/>
          <w14:ligatures w14:val="none"/>
        </w:rPr>
      </w:pPr>
      <w:r w:rsidRPr="00E1072D">
        <w:rPr>
          <w:rFonts w:ascii="Times New Roman" w:eastAsia="Times New Roman" w:hAnsi="Times New Roman" w:cs="Times New Roman"/>
          <w:b/>
          <w:bCs/>
          <w:kern w:val="0"/>
          <w:sz w:val="20"/>
          <w:szCs w:val="20"/>
          <w14:ligatures w14:val="none"/>
        </w:rPr>
        <w:t>Conclusions</w:t>
      </w:r>
    </w:p>
    <w:p w14:paraId="0C3917A0" w14:textId="2907C8CF" w:rsidR="00D44D93" w:rsidRPr="00E1072D" w:rsidRDefault="00D44D93"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 xml:space="preserve">Defensive medicine, born out of valid concerns surrounding medical lawsuits, has unleased cascade of implications that extend beyond legal proceedings. The overuse of medical interventions due to legal apprehension jeopardizes patient </w:t>
      </w:r>
      <w:proofErr w:type="spellStart"/>
      <w:r w:rsidRPr="00E1072D">
        <w:rPr>
          <w:rFonts w:ascii="Times New Roman" w:eastAsia="Times New Roman" w:hAnsi="Times New Roman" w:cs="Times New Roman"/>
          <w:kern w:val="0"/>
          <w:sz w:val="20"/>
          <w:szCs w:val="20"/>
          <w14:ligatures w14:val="none"/>
        </w:rPr>
        <w:t>well being</w:t>
      </w:r>
      <w:proofErr w:type="spellEnd"/>
      <w:r w:rsidRPr="00E1072D">
        <w:rPr>
          <w:rFonts w:ascii="Times New Roman" w:eastAsia="Times New Roman" w:hAnsi="Times New Roman" w:cs="Times New Roman"/>
          <w:kern w:val="0"/>
          <w:sz w:val="20"/>
          <w:szCs w:val="20"/>
          <w14:ligatures w14:val="none"/>
        </w:rPr>
        <w:t>, inflates healthcare costs, and strains the sacred doctor-patient relationship. As trust in the medical community wanes and instances of public aggression surge, the imperative for a balanced approach becomes more evident.</w:t>
      </w:r>
      <w:r w:rsidR="00C2013B" w:rsidRPr="00E1072D">
        <w:rPr>
          <w:rFonts w:ascii="Times New Roman" w:eastAsia="Times New Roman" w:hAnsi="Times New Roman" w:cs="Times New Roman"/>
          <w:kern w:val="0"/>
          <w:sz w:val="20"/>
          <w:szCs w:val="20"/>
          <w14:ligatures w14:val="none"/>
        </w:rPr>
        <w:tab/>
      </w:r>
    </w:p>
    <w:p w14:paraId="44DAA62E" w14:textId="77777777" w:rsidR="00D44D93" w:rsidRPr="00E1072D" w:rsidRDefault="004F09F1" w:rsidP="00A43315">
      <w:pPr>
        <w:spacing w:after="0" w:line="240" w:lineRule="auto"/>
        <w:ind w:firstLine="360"/>
        <w:jc w:val="both"/>
        <w:rPr>
          <w:rFonts w:ascii="Times New Roman" w:eastAsia="Times New Roman" w:hAnsi="Times New Roman" w:cs="Times New Roman"/>
          <w:kern w:val="0"/>
          <w:sz w:val="20"/>
          <w:szCs w:val="20"/>
          <w14:ligatures w14:val="none"/>
        </w:rPr>
      </w:pPr>
      <w:r w:rsidRPr="00E1072D">
        <w:rPr>
          <w:rFonts w:ascii="Times New Roman" w:eastAsia="Times New Roman" w:hAnsi="Times New Roman" w:cs="Times New Roman"/>
          <w:kern w:val="0"/>
          <w:sz w:val="20"/>
          <w:szCs w:val="20"/>
          <w14:ligatures w14:val="none"/>
        </w:rPr>
        <w:t>The future of medical practice lies in harmonizing legal reforms, evidence-based medicine, and robust communication to restore patient-centered care. Through concerted efforts, healthcare can break free from the constraints of defensive medicine, fostering an environment where healthcare providers can focus on optimal patient outcomes, restore public trust, and navigate the complex intersection of medicine and law.</w:t>
      </w:r>
    </w:p>
    <w:p w14:paraId="35D90D9A" w14:textId="77777777" w:rsidR="00D44D93" w:rsidRPr="00E1072D" w:rsidRDefault="00D44D93" w:rsidP="00A43315">
      <w:pPr>
        <w:spacing w:after="0" w:line="240" w:lineRule="auto"/>
        <w:jc w:val="both"/>
        <w:rPr>
          <w:rFonts w:ascii="Times New Roman" w:eastAsia="Times New Roman" w:hAnsi="Times New Roman" w:cs="Times New Roman"/>
          <w:kern w:val="0"/>
          <w:sz w:val="20"/>
          <w:szCs w:val="20"/>
          <w14:ligatures w14:val="none"/>
        </w:rPr>
      </w:pPr>
    </w:p>
    <w:p w14:paraId="04EBC463" w14:textId="30187704" w:rsidR="00D44D93" w:rsidRPr="00E1072D" w:rsidRDefault="00D44D93" w:rsidP="00A43315">
      <w:pPr>
        <w:spacing w:after="0" w:line="240" w:lineRule="auto"/>
        <w:jc w:val="both"/>
        <w:rPr>
          <w:rFonts w:ascii="Times New Roman" w:eastAsia="Times New Roman" w:hAnsi="Times New Roman" w:cs="Times New Roman"/>
          <w:kern w:val="0"/>
          <w:sz w:val="16"/>
          <w:szCs w:val="16"/>
          <w14:ligatures w14:val="none"/>
        </w:rPr>
      </w:pPr>
      <w:r w:rsidRPr="00E1072D">
        <w:rPr>
          <w:rFonts w:ascii="Times New Roman" w:eastAsia="Times New Roman" w:hAnsi="Times New Roman" w:cs="Times New Roman"/>
          <w:kern w:val="0"/>
          <w:sz w:val="16"/>
          <w:szCs w:val="16"/>
          <w14:ligatures w14:val="none"/>
        </w:rPr>
        <w:t>References</w:t>
      </w:r>
    </w:p>
    <w:p w14:paraId="4436D8CC" w14:textId="05BDA2D8" w:rsidR="00D44D93" w:rsidRPr="00E1072D" w:rsidRDefault="004F09F1" w:rsidP="00A43315">
      <w:pPr>
        <w:pStyle w:val="ListParagraph"/>
        <w:numPr>
          <w:ilvl w:val="0"/>
          <w:numId w:val="1"/>
        </w:numPr>
        <w:spacing w:after="0" w:line="240" w:lineRule="auto"/>
        <w:jc w:val="both"/>
        <w:rPr>
          <w:rFonts w:ascii="Times New Roman" w:eastAsia="Times New Roman" w:hAnsi="Times New Roman" w:cs="Times New Roman"/>
          <w:kern w:val="0"/>
          <w:sz w:val="16"/>
          <w:szCs w:val="16"/>
          <w14:ligatures w14:val="none"/>
        </w:rPr>
      </w:pPr>
      <w:r w:rsidRPr="00E1072D">
        <w:rPr>
          <w:rFonts w:ascii="Times New Roman" w:eastAsia="Times New Roman" w:hAnsi="Times New Roman" w:cs="Times New Roman"/>
          <w:kern w:val="0"/>
          <w:sz w:val="16"/>
          <w:szCs w:val="16"/>
          <w14:ligatures w14:val="none"/>
        </w:rPr>
        <w:t xml:space="preserve">Studdert DM, Mello MM, Sage WM, et al. Defensive medicine among high-risk specialist physicians in a volatile malpractice environment. JAMA. 2005;293(21):2609-2617. </w:t>
      </w:r>
    </w:p>
    <w:p w14:paraId="57CF8FCB" w14:textId="571CE8F2" w:rsidR="00D44D93" w:rsidRPr="00E1072D" w:rsidRDefault="004F09F1" w:rsidP="00A43315">
      <w:pPr>
        <w:pStyle w:val="ListParagraph"/>
        <w:numPr>
          <w:ilvl w:val="0"/>
          <w:numId w:val="1"/>
        </w:numPr>
        <w:spacing w:after="0" w:line="240" w:lineRule="auto"/>
        <w:jc w:val="both"/>
        <w:rPr>
          <w:rFonts w:ascii="Times New Roman" w:eastAsia="Times New Roman" w:hAnsi="Times New Roman" w:cs="Times New Roman"/>
          <w:kern w:val="0"/>
          <w:sz w:val="16"/>
          <w:szCs w:val="16"/>
          <w14:ligatures w14:val="none"/>
        </w:rPr>
      </w:pPr>
      <w:proofErr w:type="spellStart"/>
      <w:r w:rsidRPr="00E1072D">
        <w:rPr>
          <w:rFonts w:ascii="Times New Roman" w:eastAsia="Times New Roman" w:hAnsi="Times New Roman" w:cs="Times New Roman"/>
          <w:kern w:val="0"/>
          <w:sz w:val="16"/>
          <w:szCs w:val="16"/>
          <w14:ligatures w14:val="none"/>
        </w:rPr>
        <w:t>Kachalia</w:t>
      </w:r>
      <w:proofErr w:type="spellEnd"/>
      <w:r w:rsidRPr="00E1072D">
        <w:rPr>
          <w:rFonts w:ascii="Times New Roman" w:eastAsia="Times New Roman" w:hAnsi="Times New Roman" w:cs="Times New Roman"/>
          <w:kern w:val="0"/>
          <w:sz w:val="16"/>
          <w:szCs w:val="16"/>
          <w14:ligatures w14:val="none"/>
        </w:rPr>
        <w:t xml:space="preserve"> A, Kaufman SR, Boothman R, et al. Liability claims and costs before and after implementation of a medical error disclosure program. Ann Intern Med. 2010;153(4):213-221. </w:t>
      </w:r>
    </w:p>
    <w:p w14:paraId="1A25CF0B" w14:textId="0B2179C3" w:rsidR="00D44D93" w:rsidRPr="00E1072D" w:rsidRDefault="004F09F1" w:rsidP="00A43315">
      <w:pPr>
        <w:pStyle w:val="ListParagraph"/>
        <w:numPr>
          <w:ilvl w:val="0"/>
          <w:numId w:val="1"/>
        </w:numPr>
        <w:spacing w:after="0" w:line="240" w:lineRule="auto"/>
        <w:jc w:val="both"/>
        <w:rPr>
          <w:rFonts w:ascii="Times New Roman" w:eastAsia="Times New Roman" w:hAnsi="Times New Roman" w:cs="Times New Roman"/>
          <w:kern w:val="0"/>
          <w:sz w:val="16"/>
          <w:szCs w:val="16"/>
          <w14:ligatures w14:val="none"/>
        </w:rPr>
      </w:pPr>
      <w:r w:rsidRPr="00E1072D">
        <w:rPr>
          <w:rFonts w:ascii="Times New Roman" w:eastAsia="Times New Roman" w:hAnsi="Times New Roman" w:cs="Times New Roman"/>
          <w:kern w:val="0"/>
          <w:sz w:val="16"/>
          <w:szCs w:val="16"/>
          <w14:ligatures w14:val="none"/>
        </w:rPr>
        <w:t xml:space="preserve">Bishop TF, Press MJ, </w:t>
      </w:r>
      <w:proofErr w:type="spellStart"/>
      <w:r w:rsidRPr="00E1072D">
        <w:rPr>
          <w:rFonts w:ascii="Times New Roman" w:eastAsia="Times New Roman" w:hAnsi="Times New Roman" w:cs="Times New Roman"/>
          <w:kern w:val="0"/>
          <w:sz w:val="16"/>
          <w:szCs w:val="16"/>
          <w14:ligatures w14:val="none"/>
        </w:rPr>
        <w:t>Keyhani</w:t>
      </w:r>
      <w:proofErr w:type="spellEnd"/>
      <w:r w:rsidRPr="00E1072D">
        <w:rPr>
          <w:rFonts w:ascii="Times New Roman" w:eastAsia="Times New Roman" w:hAnsi="Times New Roman" w:cs="Times New Roman"/>
          <w:kern w:val="0"/>
          <w:sz w:val="16"/>
          <w:szCs w:val="16"/>
          <w14:ligatures w14:val="none"/>
        </w:rPr>
        <w:t xml:space="preserve"> S, Pincus HA. Acceptance of insurance by psychiatrists and the implications for access to care. JAMA Psychiatry. 2014;71(2):176-181. </w:t>
      </w:r>
    </w:p>
    <w:p w14:paraId="1077AC3B" w14:textId="77777777" w:rsidR="00D44D93" w:rsidRPr="00E1072D" w:rsidRDefault="004F09F1" w:rsidP="00A43315">
      <w:pPr>
        <w:pStyle w:val="ListParagraph"/>
        <w:numPr>
          <w:ilvl w:val="0"/>
          <w:numId w:val="1"/>
        </w:numPr>
        <w:spacing w:after="0" w:line="240" w:lineRule="auto"/>
        <w:jc w:val="both"/>
        <w:rPr>
          <w:rFonts w:ascii="Times New Roman" w:eastAsia="Times New Roman" w:hAnsi="Times New Roman" w:cs="Times New Roman"/>
          <w:kern w:val="0"/>
          <w:sz w:val="16"/>
          <w:szCs w:val="16"/>
          <w14:ligatures w14:val="none"/>
        </w:rPr>
      </w:pPr>
      <w:r w:rsidRPr="00E1072D">
        <w:rPr>
          <w:rFonts w:ascii="Times New Roman" w:eastAsia="Times New Roman" w:hAnsi="Times New Roman" w:cs="Times New Roman"/>
          <w:kern w:val="0"/>
          <w:sz w:val="16"/>
          <w:szCs w:val="16"/>
          <w14:ligatures w14:val="none"/>
        </w:rPr>
        <w:t>Rosenbaum L. Transitions: navigating the wild west of health care. N Engl J Med. 2015;372(15):1386-1389.</w:t>
      </w:r>
    </w:p>
    <w:p w14:paraId="6B751F7D" w14:textId="77777777" w:rsidR="00D44D93" w:rsidRPr="00E1072D" w:rsidRDefault="004F09F1" w:rsidP="00A43315">
      <w:pPr>
        <w:pStyle w:val="ListParagraph"/>
        <w:numPr>
          <w:ilvl w:val="0"/>
          <w:numId w:val="1"/>
        </w:numPr>
        <w:spacing w:after="0" w:line="240" w:lineRule="auto"/>
        <w:jc w:val="both"/>
        <w:rPr>
          <w:rFonts w:ascii="Times New Roman" w:eastAsia="Times New Roman" w:hAnsi="Times New Roman" w:cs="Times New Roman"/>
          <w:kern w:val="0"/>
          <w:sz w:val="16"/>
          <w:szCs w:val="16"/>
          <w14:ligatures w14:val="none"/>
        </w:rPr>
      </w:pPr>
      <w:r w:rsidRPr="00E1072D">
        <w:rPr>
          <w:rFonts w:ascii="Times New Roman" w:eastAsia="Times New Roman" w:hAnsi="Times New Roman" w:cs="Times New Roman"/>
          <w:kern w:val="0"/>
          <w:sz w:val="16"/>
          <w:szCs w:val="16"/>
          <w14:ligatures w14:val="none"/>
        </w:rPr>
        <w:lastRenderedPageBreak/>
        <w:t>Blendon RJ, Benson JM, Hero JO. Public trust in physicians—U.S. medicine in international perspective. N Engl J Med. 2014;371(17):1570-1572.</w:t>
      </w:r>
    </w:p>
    <w:p w14:paraId="5D2C6F43" w14:textId="77777777" w:rsidR="00D44D93" w:rsidRPr="00E1072D" w:rsidRDefault="004F09F1" w:rsidP="00A43315">
      <w:pPr>
        <w:pStyle w:val="ListParagraph"/>
        <w:numPr>
          <w:ilvl w:val="0"/>
          <w:numId w:val="1"/>
        </w:numPr>
        <w:spacing w:after="0" w:line="240" w:lineRule="auto"/>
        <w:jc w:val="both"/>
        <w:rPr>
          <w:rFonts w:ascii="Times New Roman" w:eastAsia="Times New Roman" w:hAnsi="Times New Roman" w:cs="Times New Roman"/>
          <w:kern w:val="0"/>
          <w:sz w:val="16"/>
          <w:szCs w:val="16"/>
          <w14:ligatures w14:val="none"/>
        </w:rPr>
      </w:pPr>
      <w:r w:rsidRPr="00E1072D">
        <w:rPr>
          <w:rFonts w:ascii="Times New Roman" w:eastAsia="Times New Roman" w:hAnsi="Times New Roman" w:cs="Times New Roman"/>
          <w:kern w:val="0"/>
          <w:sz w:val="16"/>
          <w:szCs w:val="16"/>
          <w14:ligatures w14:val="none"/>
        </w:rPr>
        <w:t>Phillips JP. Workplace violence against health care workers in the United States. N Engl J Med. 2016;374(17):1661-1669.</w:t>
      </w:r>
    </w:p>
    <w:p w14:paraId="2B2B730B" w14:textId="77777777" w:rsidR="00D44D93" w:rsidRPr="00E1072D" w:rsidRDefault="004F09F1" w:rsidP="00A43315">
      <w:pPr>
        <w:pStyle w:val="ListParagraph"/>
        <w:numPr>
          <w:ilvl w:val="0"/>
          <w:numId w:val="1"/>
        </w:numPr>
        <w:spacing w:after="0" w:line="240" w:lineRule="auto"/>
        <w:jc w:val="both"/>
        <w:rPr>
          <w:rFonts w:ascii="Times New Roman" w:eastAsia="Times New Roman" w:hAnsi="Times New Roman" w:cs="Times New Roman"/>
          <w:kern w:val="0"/>
          <w:sz w:val="16"/>
          <w:szCs w:val="16"/>
          <w14:ligatures w14:val="none"/>
        </w:rPr>
      </w:pPr>
      <w:r w:rsidRPr="00E1072D">
        <w:rPr>
          <w:rFonts w:ascii="Times New Roman" w:eastAsia="Times New Roman" w:hAnsi="Times New Roman" w:cs="Times New Roman"/>
          <w:kern w:val="0"/>
          <w:sz w:val="16"/>
          <w:szCs w:val="16"/>
          <w14:ligatures w14:val="none"/>
        </w:rPr>
        <w:t>Zikmund-Fisher BJ, Kullgren JT, Fagerlin A, Klamerus ML, Bernstein SJ, Kerr EA. Perceived barriers to implementing individual choosing wisely® recommendations in two national surveys of primary care providers. J Gen Intern Med. 2017;32(2):210-217.</w:t>
      </w:r>
    </w:p>
    <w:p w14:paraId="41645EA7" w14:textId="77777777" w:rsidR="00D44D93" w:rsidRPr="00E1072D" w:rsidRDefault="004F09F1" w:rsidP="00A43315">
      <w:pPr>
        <w:pStyle w:val="ListParagraph"/>
        <w:numPr>
          <w:ilvl w:val="0"/>
          <w:numId w:val="1"/>
        </w:numPr>
        <w:spacing w:after="0" w:line="240" w:lineRule="auto"/>
        <w:jc w:val="both"/>
        <w:rPr>
          <w:rFonts w:ascii="Times New Roman" w:eastAsia="Times New Roman" w:hAnsi="Times New Roman" w:cs="Times New Roman"/>
          <w:kern w:val="0"/>
          <w:sz w:val="16"/>
          <w:szCs w:val="16"/>
          <w14:ligatures w14:val="none"/>
        </w:rPr>
      </w:pPr>
      <w:r w:rsidRPr="00E1072D">
        <w:rPr>
          <w:rFonts w:ascii="Times New Roman" w:eastAsia="Times New Roman" w:hAnsi="Times New Roman" w:cs="Times New Roman"/>
          <w:kern w:val="0"/>
          <w:sz w:val="16"/>
          <w:szCs w:val="16"/>
          <w14:ligatures w14:val="none"/>
        </w:rPr>
        <w:t xml:space="preserve">Mello MM, Chandra A, Gawande AA, Studdert DM. National costs of the medical liability system. Health </w:t>
      </w:r>
      <w:proofErr w:type="spellStart"/>
      <w:r w:rsidRPr="00E1072D">
        <w:rPr>
          <w:rFonts w:ascii="Times New Roman" w:eastAsia="Times New Roman" w:hAnsi="Times New Roman" w:cs="Times New Roman"/>
          <w:kern w:val="0"/>
          <w:sz w:val="16"/>
          <w:szCs w:val="16"/>
          <w14:ligatures w14:val="none"/>
        </w:rPr>
        <w:t>Aff</w:t>
      </w:r>
      <w:proofErr w:type="spellEnd"/>
      <w:r w:rsidRPr="00E1072D">
        <w:rPr>
          <w:rFonts w:ascii="Times New Roman" w:eastAsia="Times New Roman" w:hAnsi="Times New Roman" w:cs="Times New Roman"/>
          <w:kern w:val="0"/>
          <w:sz w:val="16"/>
          <w:szCs w:val="16"/>
          <w14:ligatures w14:val="none"/>
        </w:rPr>
        <w:t xml:space="preserve"> (Millwood). 2010;29(9):1569-1577.</w:t>
      </w:r>
    </w:p>
    <w:p w14:paraId="535C51FA" w14:textId="728A5ED1" w:rsidR="004F09F1" w:rsidRPr="00E1072D" w:rsidRDefault="004F09F1" w:rsidP="00A43315">
      <w:pPr>
        <w:pStyle w:val="ListParagraph"/>
        <w:numPr>
          <w:ilvl w:val="0"/>
          <w:numId w:val="1"/>
        </w:numPr>
        <w:spacing w:after="0" w:line="240" w:lineRule="auto"/>
        <w:jc w:val="both"/>
        <w:rPr>
          <w:rFonts w:ascii="Times New Roman" w:eastAsia="Times New Roman" w:hAnsi="Times New Roman" w:cs="Times New Roman"/>
          <w:kern w:val="0"/>
          <w:sz w:val="16"/>
          <w:szCs w:val="16"/>
          <w14:ligatures w14:val="none"/>
        </w:rPr>
      </w:pPr>
      <w:r w:rsidRPr="00E1072D">
        <w:rPr>
          <w:rFonts w:ascii="Times New Roman" w:eastAsia="Times New Roman" w:hAnsi="Times New Roman" w:cs="Times New Roman"/>
          <w:kern w:val="0"/>
          <w:sz w:val="16"/>
          <w:szCs w:val="16"/>
          <w14:ligatures w14:val="none"/>
        </w:rPr>
        <w:t>Levinson W, Roter DL, Mullooly JP, Dull VT, Frankel RM. Physician-patient communication. The relationship with malpractice claims among primary care physicians and surgeons. JAMA. 1997;277(7):553-559.</w:t>
      </w:r>
    </w:p>
    <w:sectPr w:rsidR="004F09F1" w:rsidRPr="00E10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2C80"/>
    <w:multiLevelType w:val="multilevel"/>
    <w:tmpl w:val="F1284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7A51C5"/>
    <w:multiLevelType w:val="hybridMultilevel"/>
    <w:tmpl w:val="969C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11FA8"/>
    <w:multiLevelType w:val="multilevel"/>
    <w:tmpl w:val="766EF74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E37F97"/>
    <w:multiLevelType w:val="hybridMultilevel"/>
    <w:tmpl w:val="2EA4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41746"/>
    <w:multiLevelType w:val="hybridMultilevel"/>
    <w:tmpl w:val="D5C6A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E7E59"/>
    <w:multiLevelType w:val="hybridMultilevel"/>
    <w:tmpl w:val="1ECE2AC6"/>
    <w:lvl w:ilvl="0" w:tplc="D9B0B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786920">
    <w:abstractNumId w:val="2"/>
  </w:num>
  <w:num w:numId="2" w16cid:durableId="1331789610">
    <w:abstractNumId w:val="0"/>
  </w:num>
  <w:num w:numId="3" w16cid:durableId="1930044448">
    <w:abstractNumId w:val="3"/>
  </w:num>
  <w:num w:numId="4" w16cid:durableId="1977837119">
    <w:abstractNumId w:val="1"/>
  </w:num>
  <w:num w:numId="5" w16cid:durableId="1374617665">
    <w:abstractNumId w:val="5"/>
  </w:num>
  <w:num w:numId="6" w16cid:durableId="196040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F1"/>
    <w:rsid w:val="000311B5"/>
    <w:rsid w:val="000361BE"/>
    <w:rsid w:val="000F23B4"/>
    <w:rsid w:val="00103AD8"/>
    <w:rsid w:val="00264635"/>
    <w:rsid w:val="002F34E4"/>
    <w:rsid w:val="00395C02"/>
    <w:rsid w:val="004979D0"/>
    <w:rsid w:val="004A374F"/>
    <w:rsid w:val="004C079F"/>
    <w:rsid w:val="004C4C90"/>
    <w:rsid w:val="004F09F1"/>
    <w:rsid w:val="005A3186"/>
    <w:rsid w:val="00623BE5"/>
    <w:rsid w:val="006503B1"/>
    <w:rsid w:val="0085655F"/>
    <w:rsid w:val="00A15F89"/>
    <w:rsid w:val="00A43315"/>
    <w:rsid w:val="00C2013B"/>
    <w:rsid w:val="00D320C1"/>
    <w:rsid w:val="00D44D93"/>
    <w:rsid w:val="00D54023"/>
    <w:rsid w:val="00D7051D"/>
    <w:rsid w:val="00DE7ED8"/>
    <w:rsid w:val="00E1072D"/>
    <w:rsid w:val="00F034B5"/>
    <w:rsid w:val="00F56B1A"/>
    <w:rsid w:val="00F9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A6B1"/>
  <w15:chartTrackingRefBased/>
  <w15:docId w15:val="{3E8E974C-DBD4-454D-A740-386A0586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D93"/>
    <w:pPr>
      <w:ind w:left="720"/>
      <w:contextualSpacing/>
    </w:pPr>
  </w:style>
  <w:style w:type="paragraph" w:styleId="NormalWeb">
    <w:name w:val="Normal (Web)"/>
    <w:basedOn w:val="Normal"/>
    <w:uiPriority w:val="99"/>
    <w:semiHidden/>
    <w:unhideWhenUsed/>
    <w:rsid w:val="00395C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95C02"/>
    <w:rPr>
      <w:b/>
      <w:bCs/>
    </w:rPr>
  </w:style>
  <w:style w:type="paragraph" w:styleId="z-TopofForm">
    <w:name w:val="HTML Top of Form"/>
    <w:basedOn w:val="Normal"/>
    <w:next w:val="Normal"/>
    <w:link w:val="z-TopofFormChar"/>
    <w:hidden/>
    <w:uiPriority w:val="99"/>
    <w:semiHidden/>
    <w:unhideWhenUsed/>
    <w:rsid w:val="0026463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64635"/>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E1072D"/>
    <w:rPr>
      <w:color w:val="0563C1" w:themeColor="hyperlink"/>
      <w:u w:val="single"/>
    </w:rPr>
  </w:style>
  <w:style w:type="character" w:styleId="UnresolvedMention">
    <w:name w:val="Unresolved Mention"/>
    <w:basedOn w:val="DefaultParagraphFont"/>
    <w:uiPriority w:val="99"/>
    <w:semiHidden/>
    <w:unhideWhenUsed/>
    <w:rsid w:val="00E10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4350">
      <w:bodyDiv w:val="1"/>
      <w:marLeft w:val="0"/>
      <w:marRight w:val="0"/>
      <w:marTop w:val="0"/>
      <w:marBottom w:val="0"/>
      <w:divBdr>
        <w:top w:val="none" w:sz="0" w:space="0" w:color="auto"/>
        <w:left w:val="none" w:sz="0" w:space="0" w:color="auto"/>
        <w:bottom w:val="none" w:sz="0" w:space="0" w:color="auto"/>
        <w:right w:val="none" w:sz="0" w:space="0" w:color="auto"/>
      </w:divBdr>
    </w:div>
    <w:div w:id="1796213636">
      <w:bodyDiv w:val="1"/>
      <w:marLeft w:val="0"/>
      <w:marRight w:val="0"/>
      <w:marTop w:val="0"/>
      <w:marBottom w:val="0"/>
      <w:divBdr>
        <w:top w:val="none" w:sz="0" w:space="0" w:color="auto"/>
        <w:left w:val="none" w:sz="0" w:space="0" w:color="auto"/>
        <w:bottom w:val="none" w:sz="0" w:space="0" w:color="auto"/>
        <w:right w:val="none" w:sz="0" w:space="0" w:color="auto"/>
      </w:divBdr>
      <w:divsChild>
        <w:div w:id="1256746444">
          <w:marLeft w:val="0"/>
          <w:marRight w:val="0"/>
          <w:marTop w:val="0"/>
          <w:marBottom w:val="0"/>
          <w:divBdr>
            <w:top w:val="single" w:sz="2" w:space="0" w:color="D9D9E3"/>
            <w:left w:val="single" w:sz="2" w:space="0" w:color="D9D9E3"/>
            <w:bottom w:val="single" w:sz="2" w:space="0" w:color="D9D9E3"/>
            <w:right w:val="single" w:sz="2" w:space="0" w:color="D9D9E3"/>
          </w:divBdr>
          <w:divsChild>
            <w:div w:id="1751999150">
              <w:marLeft w:val="0"/>
              <w:marRight w:val="0"/>
              <w:marTop w:val="0"/>
              <w:marBottom w:val="0"/>
              <w:divBdr>
                <w:top w:val="single" w:sz="2" w:space="0" w:color="D9D9E3"/>
                <w:left w:val="single" w:sz="2" w:space="0" w:color="D9D9E3"/>
                <w:bottom w:val="single" w:sz="2" w:space="0" w:color="D9D9E3"/>
                <w:right w:val="single" w:sz="2" w:space="0" w:color="D9D9E3"/>
              </w:divBdr>
              <w:divsChild>
                <w:div w:id="391588009">
                  <w:marLeft w:val="0"/>
                  <w:marRight w:val="0"/>
                  <w:marTop w:val="0"/>
                  <w:marBottom w:val="0"/>
                  <w:divBdr>
                    <w:top w:val="single" w:sz="2" w:space="0" w:color="D9D9E3"/>
                    <w:left w:val="single" w:sz="2" w:space="0" w:color="D9D9E3"/>
                    <w:bottom w:val="single" w:sz="2" w:space="0" w:color="D9D9E3"/>
                    <w:right w:val="single" w:sz="2" w:space="0" w:color="D9D9E3"/>
                  </w:divBdr>
                  <w:divsChild>
                    <w:div w:id="317806866">
                      <w:marLeft w:val="0"/>
                      <w:marRight w:val="0"/>
                      <w:marTop w:val="0"/>
                      <w:marBottom w:val="0"/>
                      <w:divBdr>
                        <w:top w:val="single" w:sz="2" w:space="0" w:color="D9D9E3"/>
                        <w:left w:val="single" w:sz="2" w:space="0" w:color="D9D9E3"/>
                        <w:bottom w:val="single" w:sz="2" w:space="0" w:color="D9D9E3"/>
                        <w:right w:val="single" w:sz="2" w:space="0" w:color="D9D9E3"/>
                      </w:divBdr>
                      <w:divsChild>
                        <w:div w:id="2128619416">
                          <w:marLeft w:val="0"/>
                          <w:marRight w:val="0"/>
                          <w:marTop w:val="0"/>
                          <w:marBottom w:val="0"/>
                          <w:divBdr>
                            <w:top w:val="single" w:sz="2" w:space="0" w:color="auto"/>
                            <w:left w:val="single" w:sz="2" w:space="0" w:color="auto"/>
                            <w:bottom w:val="single" w:sz="6" w:space="0" w:color="auto"/>
                            <w:right w:val="single" w:sz="2" w:space="0" w:color="auto"/>
                          </w:divBdr>
                          <w:divsChild>
                            <w:div w:id="11438857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44090">
                                  <w:marLeft w:val="0"/>
                                  <w:marRight w:val="0"/>
                                  <w:marTop w:val="0"/>
                                  <w:marBottom w:val="0"/>
                                  <w:divBdr>
                                    <w:top w:val="single" w:sz="2" w:space="0" w:color="D9D9E3"/>
                                    <w:left w:val="single" w:sz="2" w:space="0" w:color="D9D9E3"/>
                                    <w:bottom w:val="single" w:sz="2" w:space="0" w:color="D9D9E3"/>
                                    <w:right w:val="single" w:sz="2" w:space="0" w:color="D9D9E3"/>
                                  </w:divBdr>
                                  <w:divsChild>
                                    <w:div w:id="316374215">
                                      <w:marLeft w:val="0"/>
                                      <w:marRight w:val="0"/>
                                      <w:marTop w:val="0"/>
                                      <w:marBottom w:val="0"/>
                                      <w:divBdr>
                                        <w:top w:val="single" w:sz="2" w:space="0" w:color="D9D9E3"/>
                                        <w:left w:val="single" w:sz="2" w:space="0" w:color="D9D9E3"/>
                                        <w:bottom w:val="single" w:sz="2" w:space="0" w:color="D9D9E3"/>
                                        <w:right w:val="single" w:sz="2" w:space="0" w:color="D9D9E3"/>
                                      </w:divBdr>
                                      <w:divsChild>
                                        <w:div w:id="902830803">
                                          <w:marLeft w:val="0"/>
                                          <w:marRight w:val="0"/>
                                          <w:marTop w:val="0"/>
                                          <w:marBottom w:val="0"/>
                                          <w:divBdr>
                                            <w:top w:val="single" w:sz="2" w:space="0" w:color="D9D9E3"/>
                                            <w:left w:val="single" w:sz="2" w:space="0" w:color="D9D9E3"/>
                                            <w:bottom w:val="single" w:sz="2" w:space="0" w:color="D9D9E3"/>
                                            <w:right w:val="single" w:sz="2" w:space="0" w:color="D9D9E3"/>
                                          </w:divBdr>
                                          <w:divsChild>
                                            <w:div w:id="1712460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5822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izekhotuoshunyu@aiimsguwahati.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ifaakthar@aiimsguwahati.ac.in" TargetMode="External"/><Relationship Id="rId5" Type="http://schemas.openxmlformats.org/officeDocument/2006/relationships/hyperlink" Target="mailto:nithinnair@aiimsguwahati.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nithin nair</dc:creator>
  <cp:keywords/>
  <dc:description/>
  <cp:lastModifiedBy>nithin nair</cp:lastModifiedBy>
  <cp:revision>20</cp:revision>
  <dcterms:created xsi:type="dcterms:W3CDTF">2023-08-24T16:53:00Z</dcterms:created>
  <dcterms:modified xsi:type="dcterms:W3CDTF">2023-08-25T04:26:00Z</dcterms:modified>
</cp:coreProperties>
</file>