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9ACBF" w14:textId="20CDA6C7" w:rsidR="0063214D" w:rsidRPr="00C50085" w:rsidRDefault="0063214D" w:rsidP="0063214D">
      <w:pPr>
        <w:jc w:val="center"/>
        <w:rPr>
          <w:rFonts w:ascii="Times New Roman" w:hAnsi="Times New Roman" w:cs="Times New Roman"/>
          <w:b/>
          <w:bCs/>
          <w:color w:val="000000" w:themeColor="text1"/>
          <w:sz w:val="48"/>
          <w:szCs w:val="48"/>
        </w:rPr>
      </w:pPr>
      <w:r w:rsidRPr="00C50085">
        <w:rPr>
          <w:rFonts w:ascii="Times New Roman" w:hAnsi="Times New Roman" w:cs="Times New Roman"/>
          <w:b/>
          <w:bCs/>
          <w:color w:val="000000" w:themeColor="text1"/>
          <w:sz w:val="48"/>
          <w:szCs w:val="48"/>
        </w:rPr>
        <w:t>Workforce Diversity: A Key to Improving Productivity</w:t>
      </w:r>
    </w:p>
    <w:p w14:paraId="04CEDBAD" w14:textId="4F63A080" w:rsidR="0063214D" w:rsidRPr="00C50085" w:rsidRDefault="0063214D" w:rsidP="002A5F40">
      <w:pPr>
        <w:spacing w:after="0"/>
        <w:ind w:left="1444" w:right="1442" w:hanging="10"/>
        <w:jc w:val="center"/>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 xml:space="preserve">Mr. Bharath K J  </w:t>
      </w:r>
    </w:p>
    <w:p w14:paraId="0ECE37F2" w14:textId="77777777" w:rsidR="0063214D" w:rsidRPr="00C50085" w:rsidRDefault="0063214D" w:rsidP="002A5F40">
      <w:pPr>
        <w:spacing w:after="0"/>
        <w:ind w:left="1444" w:right="1451" w:hanging="10"/>
        <w:jc w:val="center"/>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 xml:space="preserve">Assistant Professor, Department of Management Studies,  </w:t>
      </w:r>
    </w:p>
    <w:p w14:paraId="1844E5F4" w14:textId="77777777" w:rsidR="0063214D" w:rsidRPr="00C50085" w:rsidRDefault="0063214D" w:rsidP="002A5F40">
      <w:pPr>
        <w:spacing w:after="0"/>
        <w:ind w:left="1444" w:right="1443" w:hanging="10"/>
        <w:jc w:val="center"/>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 xml:space="preserve">BGS Institute of Technology, Adichunchanagiri University,  </w:t>
      </w:r>
    </w:p>
    <w:p w14:paraId="411B6C69" w14:textId="77777777" w:rsidR="00C50085" w:rsidRDefault="0063214D" w:rsidP="00C50085">
      <w:pPr>
        <w:spacing w:after="0"/>
        <w:ind w:left="1444" w:right="1391" w:hanging="10"/>
        <w:jc w:val="center"/>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 xml:space="preserve">BG Nagara, Nagamangala Taluk, Karnataka, India </w:t>
      </w:r>
    </w:p>
    <w:p w14:paraId="24AE79F2" w14:textId="77777777" w:rsidR="00C50085" w:rsidRDefault="00C50085" w:rsidP="00C50085">
      <w:pPr>
        <w:spacing w:after="0"/>
        <w:ind w:left="1444" w:right="1391" w:hanging="10"/>
        <w:jc w:val="center"/>
        <w:rPr>
          <w:rFonts w:ascii="Times New Roman" w:hAnsi="Times New Roman" w:cs="Times New Roman"/>
          <w:color w:val="000000" w:themeColor="text1"/>
          <w:sz w:val="20"/>
          <w:szCs w:val="20"/>
        </w:rPr>
      </w:pPr>
    </w:p>
    <w:p w14:paraId="016F52BF" w14:textId="541AD6C7" w:rsidR="0063214D" w:rsidRPr="00C50085" w:rsidRDefault="00C50085" w:rsidP="00C50085">
      <w:pPr>
        <w:spacing w:after="0"/>
        <w:ind w:left="1444" w:right="1391" w:hanging="10"/>
        <w:jc w:val="center"/>
        <w:rPr>
          <w:rFonts w:ascii="Times New Roman" w:hAnsi="Times New Roman" w:cs="Times New Roman"/>
          <w:color w:val="000000" w:themeColor="text1"/>
          <w:sz w:val="20"/>
          <w:szCs w:val="20"/>
        </w:rPr>
      </w:pPr>
      <w:r w:rsidRPr="00C50085">
        <w:rPr>
          <w:rFonts w:ascii="Times New Roman" w:hAnsi="Times New Roman" w:cs="Times New Roman"/>
          <w:b/>
          <w:bCs/>
          <w:color w:val="000000" w:themeColor="text1"/>
          <w:sz w:val="20"/>
          <w:szCs w:val="20"/>
        </w:rPr>
        <w:t>ABSTRACT</w:t>
      </w:r>
    </w:p>
    <w:p w14:paraId="7CE2C3A3" w14:textId="24884280" w:rsidR="007C417C" w:rsidRDefault="0063214D" w:rsidP="00C50085">
      <w:pPr>
        <w:spacing w:after="0" w:line="240" w:lineRule="auto"/>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The chapter titled "Workforce Diversity: A Key to Improving Productivity" delves into the pivotal role that diversity within the workforce plays in enhancing organizational productivity. In the rapidly evolving global business landscape, organizations are recognizing the profound impact that a diverse team can have on innovation, creativity, and overall performance. This abstract provides a concise overview of the chapter's key themes and insights.The chapter commences by elucidating the benefits of workforce diversity, emphasizing how the convergence of varied backgrounds, experiences, and perspectives contributes to a multifaceted skill set within the team. It explores the correlation between diverse perspectives and heightened creativity, shedding light on how an inclusive work environment can lead to groundbreaking products and services. Furthermore, the chapter highlights the resonance between diverse workforces and effectively understanding and serving diverse customer bases, thereby fostering a competitive advantage in the global market.</w:t>
      </w:r>
      <w:r w:rsidR="00C50085">
        <w:rPr>
          <w:rFonts w:ascii="Times New Roman" w:hAnsi="Times New Roman" w:cs="Times New Roman"/>
          <w:color w:val="000000" w:themeColor="text1"/>
          <w:sz w:val="20"/>
          <w:szCs w:val="20"/>
        </w:rPr>
        <w:tab/>
      </w:r>
      <w:r w:rsidR="007C417C" w:rsidRPr="00C50085">
        <w:rPr>
          <w:rFonts w:ascii="Times New Roman" w:hAnsi="Times New Roman" w:cs="Times New Roman"/>
          <w:color w:val="000000" w:themeColor="text1"/>
          <w:sz w:val="20"/>
          <w:szCs w:val="20"/>
        </w:rPr>
        <w:t>An inclusive work environment is portrayed as the indispensable catalyst for fully unlocking the potential of workforce diversity. The chapter underscores the importance of creating a workplace where all employees feel valued, respected, and empowered. Initiatives such as open communication channels, training on unconscious bias, and equitable career advancement opportunities are outlined as essential components of such an environment. By nurturing inclusivity, organizations can foster collaboration, trust, and understanding among a diverse group of employees.</w:t>
      </w:r>
    </w:p>
    <w:p w14:paraId="3B3E2550" w14:textId="77777777" w:rsidR="00C50085" w:rsidRPr="00C50085" w:rsidRDefault="00C50085" w:rsidP="00C50085">
      <w:pPr>
        <w:spacing w:after="0" w:line="240" w:lineRule="auto"/>
        <w:jc w:val="both"/>
        <w:rPr>
          <w:rFonts w:ascii="Times New Roman" w:hAnsi="Times New Roman" w:cs="Times New Roman"/>
          <w:color w:val="000000" w:themeColor="text1"/>
          <w:sz w:val="20"/>
          <w:szCs w:val="20"/>
        </w:rPr>
      </w:pPr>
    </w:p>
    <w:p w14:paraId="24DB6629" w14:textId="56AA9CD8" w:rsidR="00C50085" w:rsidRDefault="00C50085" w:rsidP="00C50085">
      <w:pPr>
        <w:spacing w:after="0" w:line="240" w:lineRule="auto"/>
        <w:jc w:val="center"/>
        <w:rPr>
          <w:rFonts w:ascii="Times New Roman" w:hAnsi="Times New Roman" w:cs="Times New Roman"/>
          <w:b/>
          <w:bCs/>
          <w:color w:val="000000" w:themeColor="text1"/>
          <w:sz w:val="20"/>
          <w:szCs w:val="20"/>
        </w:rPr>
      </w:pPr>
      <w:r w:rsidRPr="00C50085">
        <w:rPr>
          <w:rFonts w:ascii="Times New Roman" w:hAnsi="Times New Roman" w:cs="Times New Roman"/>
          <w:b/>
          <w:bCs/>
          <w:color w:val="000000" w:themeColor="text1"/>
          <w:sz w:val="20"/>
          <w:szCs w:val="20"/>
        </w:rPr>
        <w:t xml:space="preserve">I. </w:t>
      </w:r>
      <w:r w:rsidR="00C9549B" w:rsidRPr="00C50085">
        <w:rPr>
          <w:rFonts w:ascii="Times New Roman" w:hAnsi="Times New Roman" w:cs="Times New Roman"/>
          <w:b/>
          <w:bCs/>
          <w:color w:val="000000" w:themeColor="text1"/>
          <w:sz w:val="20"/>
          <w:szCs w:val="20"/>
        </w:rPr>
        <w:t>INTRODUCTION</w:t>
      </w:r>
    </w:p>
    <w:p w14:paraId="480AA120" w14:textId="77777777" w:rsidR="00C50085" w:rsidRPr="00C50085" w:rsidRDefault="00C50085" w:rsidP="00C50085">
      <w:pPr>
        <w:spacing w:after="0" w:line="240" w:lineRule="auto"/>
        <w:jc w:val="center"/>
        <w:rPr>
          <w:rFonts w:ascii="Times New Roman" w:hAnsi="Times New Roman" w:cs="Times New Roman"/>
          <w:b/>
          <w:bCs/>
          <w:color w:val="000000" w:themeColor="text1"/>
          <w:sz w:val="20"/>
          <w:szCs w:val="20"/>
        </w:rPr>
      </w:pPr>
    </w:p>
    <w:p w14:paraId="222872F5" w14:textId="19F2EE77" w:rsidR="0063214D" w:rsidRPr="00C50085" w:rsidRDefault="00C9549B" w:rsidP="00C50085">
      <w:pPr>
        <w:spacing w:after="0" w:line="240" w:lineRule="auto"/>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 an era defined by interconnected economies, rapid technological advancements, and diverse global markets, the concept of workforce diversity has transcended from a mere buzzword to a strategic necessity for organizations seeking sustainable success. As the business landscape evolves, so does the understanding that a diverse workforce is not only a reflection of social progress but a fundamental catalyst for improving productivity and driving innovation.The chapter titled "Workforce Div ersity: A Key to Improving Productivity" delves into the profound significance of cultivating diversity within the workforce as a means to unlock untapped potential and stimulate remarkable growth. This chapter embarks on a journey to explore the multifaceted dimensions of diversity and its transformative impact on organizational performance.</w:t>
      </w:r>
      <w:r w:rsidR="00C50085">
        <w:rPr>
          <w:rFonts w:ascii="Times New Roman" w:hAnsi="Times New Roman" w:cs="Times New Roman"/>
          <w:color w:val="000000" w:themeColor="text1"/>
          <w:sz w:val="20"/>
          <w:szCs w:val="20"/>
        </w:rPr>
        <w:tab/>
      </w:r>
      <w:r w:rsidRPr="00C50085">
        <w:rPr>
          <w:rFonts w:ascii="Times New Roman" w:hAnsi="Times New Roman" w:cs="Times New Roman"/>
          <w:color w:val="000000" w:themeColor="text1"/>
          <w:sz w:val="20"/>
          <w:szCs w:val="20"/>
        </w:rPr>
        <w:t>Amidst the dynamic backdrop of today's global marketplace, characterized by shifting demographics, rapid technological change, and intricate cross-cultural interactions, organizations are compelled to adopt forward-thinking strategies. The convergence of diverse perspectives, experiences, and talents presents an invaluable opportunity for companies to position themselves at the vanguard of innovation and productivity. As the world becomes more interconnected, the integration of a diverse workforce becomes not just a commendable aspiration, but a strategic imperative for enterprises aspiring to thrive in an ever-evolving landscape.</w:t>
      </w:r>
    </w:p>
    <w:p w14:paraId="3157637D" w14:textId="4286FA43" w:rsidR="00847B61" w:rsidRPr="00C50085" w:rsidRDefault="00847B61" w:rsidP="00C9549B">
      <w:pPr>
        <w:rPr>
          <w:rFonts w:ascii="Times New Roman" w:hAnsi="Times New Roman" w:cs="Times New Roman"/>
          <w:color w:val="000000" w:themeColor="text1"/>
          <w:sz w:val="20"/>
          <w:szCs w:val="20"/>
        </w:rPr>
      </w:pPr>
      <w:r w:rsidRPr="00C50085">
        <w:rPr>
          <w:rFonts w:ascii="Times New Roman" w:hAnsi="Times New Roman" w:cs="Times New Roman"/>
          <w:noProof/>
          <w:color w:val="000000" w:themeColor="text1"/>
          <w:sz w:val="20"/>
          <w:szCs w:val="20"/>
        </w:rPr>
        <w:drawing>
          <wp:inline distT="0" distB="0" distL="0" distR="0" wp14:anchorId="4F3BAB2A" wp14:editId="324671A8">
            <wp:extent cx="5181600" cy="1885950"/>
            <wp:effectExtent l="0" t="57150" r="0" b="57150"/>
            <wp:docPr id="151159605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00245C2" w14:textId="2E9F72F7" w:rsidR="00C9549B" w:rsidRPr="00C50085" w:rsidRDefault="00540BF2" w:rsidP="00C50085">
      <w:pPr>
        <w:spacing w:line="240" w:lineRule="auto"/>
        <w:jc w:val="center"/>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Fig.1 Workforce Diversity</w:t>
      </w:r>
    </w:p>
    <w:p w14:paraId="01F0BD32" w14:textId="77777777" w:rsidR="00C50085" w:rsidRDefault="00BE691F" w:rsidP="00C50085">
      <w:pPr>
        <w:spacing w:after="0" w:line="240" w:lineRule="auto"/>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lastRenderedPageBreak/>
        <w:t>It is through the combined and concerted efforts of people that monetary or material resources are harnessed to achieve organizational goals. But these attitudes, efforts and skills have to be sharpened from time to time to optimize the effectiveness of human resources and to enable them to meet greater challenges. Without employees, the organization cannot move an inch. Therefore, the management of this resource is also an important issue. Human resource management is concerned with managing ‘human aspect’ of the organization in such a way that organizational objectives are achieved along with employee development and satisfaction. When the organizations employ human resource having different age, gender, perception, attitude, caste, religion, region then it will be very difficult for the management as well as for the employees to manage and adjust with that environment. To manage diversified workforce is a big challenge for any organization.</w:t>
      </w:r>
    </w:p>
    <w:p w14:paraId="3274781A" w14:textId="77777777" w:rsidR="00C50085" w:rsidRDefault="00C50085" w:rsidP="00C50085">
      <w:pPr>
        <w:spacing w:after="0"/>
        <w:jc w:val="both"/>
        <w:rPr>
          <w:rFonts w:ascii="Times New Roman" w:hAnsi="Times New Roman" w:cs="Times New Roman"/>
          <w:color w:val="000000" w:themeColor="text1"/>
          <w:sz w:val="20"/>
          <w:szCs w:val="20"/>
        </w:rPr>
      </w:pPr>
    </w:p>
    <w:p w14:paraId="0EE7D6F2" w14:textId="38194302" w:rsidR="00A75B49" w:rsidRPr="00C50085" w:rsidRDefault="00C50085" w:rsidP="00C50085">
      <w:pPr>
        <w:spacing w:after="0"/>
        <w:jc w:val="center"/>
        <w:rPr>
          <w:rFonts w:ascii="Times New Roman" w:hAnsi="Times New Roman" w:cs="Times New Roman"/>
          <w:b/>
          <w:bCs/>
          <w:color w:val="000000" w:themeColor="text1"/>
          <w:sz w:val="20"/>
          <w:szCs w:val="20"/>
        </w:rPr>
      </w:pPr>
      <w:r w:rsidRPr="00C50085">
        <w:rPr>
          <w:rFonts w:ascii="Times New Roman" w:hAnsi="Times New Roman" w:cs="Times New Roman"/>
          <w:b/>
          <w:bCs/>
          <w:color w:val="000000" w:themeColor="text1"/>
          <w:sz w:val="20"/>
          <w:szCs w:val="20"/>
        </w:rPr>
        <w:t>II.   FACTORS AFFECTING WORKFORCE DIVERSITY IN A COMPANY</w:t>
      </w:r>
    </w:p>
    <w:p w14:paraId="36E19DA2" w14:textId="77777777" w:rsidR="00C50085" w:rsidRPr="00C50085" w:rsidRDefault="00C50085" w:rsidP="00C50085">
      <w:pPr>
        <w:spacing w:after="0"/>
        <w:jc w:val="center"/>
        <w:rPr>
          <w:rFonts w:ascii="Times New Roman" w:hAnsi="Times New Roman" w:cs="Times New Roman"/>
          <w:color w:val="000000" w:themeColor="text1"/>
          <w:sz w:val="20"/>
          <w:szCs w:val="20"/>
        </w:rPr>
      </w:pPr>
    </w:p>
    <w:p w14:paraId="6C2C029F" w14:textId="5EAB2F3C" w:rsidR="00A75B49" w:rsidRPr="00C50085" w:rsidRDefault="00A75B49" w:rsidP="00C50085">
      <w:pPr>
        <w:spacing w:after="0" w:line="240" w:lineRule="auto"/>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Workforce diversity in a company is shaped by a multitude of factors that collectively influence the composition and dynamics of its employees. These factors extend beyond mere demographics, encompassing organizational practices, societal influences, and individual perceptions. Understanding these factors is crucial for cultivating an inclusive and diverse work environment</w:t>
      </w:r>
    </w:p>
    <w:p w14:paraId="373F7978" w14:textId="77777777" w:rsidR="00A75B49" w:rsidRPr="00501B51" w:rsidRDefault="00A75B49" w:rsidP="00C50085">
      <w:pPr>
        <w:pStyle w:val="ListParagraph"/>
        <w:numPr>
          <w:ilvl w:val="0"/>
          <w:numId w:val="7"/>
        </w:numPr>
        <w:spacing w:after="0" w:line="240" w:lineRule="auto"/>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Recruitment and Hiring Practices:</w:t>
      </w:r>
    </w:p>
    <w:p w14:paraId="0AFA8E71" w14:textId="78A18402" w:rsidR="00A75B49" w:rsidRPr="00C50085" w:rsidRDefault="00A75B49" w:rsidP="00C50085">
      <w:pPr>
        <w:spacing w:after="0" w:line="240" w:lineRule="auto"/>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Recruitment processes heavily impact diversity. Biased job descriptions, limited outreach, and preferential treatment can inadvertently exclude certain groups. Organizations adopting inclusive recruitment methods, diverse interview panels, and blind application reviews enhance their chances of attracting candidates from varied backgrounds.</w:t>
      </w:r>
    </w:p>
    <w:p w14:paraId="493743B1" w14:textId="77777777" w:rsidR="00A75B49" w:rsidRPr="00501B51" w:rsidRDefault="00A75B49" w:rsidP="00C50085">
      <w:pPr>
        <w:pStyle w:val="ListParagraph"/>
        <w:numPr>
          <w:ilvl w:val="0"/>
          <w:numId w:val="7"/>
        </w:numPr>
        <w:spacing w:after="0" w:line="240" w:lineRule="auto"/>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Organizational Culture and Leadership:</w:t>
      </w:r>
    </w:p>
    <w:p w14:paraId="15A03B95" w14:textId="47C5C319" w:rsidR="00A75B49" w:rsidRPr="00C50085" w:rsidRDefault="00A75B49" w:rsidP="00C50085">
      <w:pPr>
        <w:spacing w:after="0" w:line="240" w:lineRule="auto"/>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The tone set by top leadership profoundly influences diversity efforts. When leaders prioritize diversity and model inclusive behavior, it sends a clear message to the entire organization. An inclusive culture values different perspectives, encourages open dialogue, and empowers all employees to contribute their unique insights.</w:t>
      </w:r>
    </w:p>
    <w:p w14:paraId="0883EE79" w14:textId="77777777" w:rsidR="00A75B49" w:rsidRPr="00501B51" w:rsidRDefault="00A75B49" w:rsidP="00C50085">
      <w:pPr>
        <w:pStyle w:val="ListParagraph"/>
        <w:numPr>
          <w:ilvl w:val="0"/>
          <w:numId w:val="7"/>
        </w:numPr>
        <w:spacing w:after="0" w:line="240" w:lineRule="auto"/>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Unconscious Bias:</w:t>
      </w:r>
    </w:p>
    <w:p w14:paraId="09455F0C" w14:textId="28090EF9" w:rsidR="00A75B49" w:rsidRPr="00C50085" w:rsidRDefault="00A75B49" w:rsidP="00C50085">
      <w:pPr>
        <w:spacing w:after="0" w:line="240" w:lineRule="auto"/>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Implicit biases—deep-seated, automatic preferences—can affect decision-making. These biases may influence hiring, promotions, and performance evaluations. Companies combat unconscious bias through awareness training, establishing standardized evaluation criteria, and implementing diverse hiring panels.</w:t>
      </w:r>
    </w:p>
    <w:p w14:paraId="455C1485" w14:textId="77777777" w:rsidR="00A75B49" w:rsidRPr="00501B51" w:rsidRDefault="00A75B49" w:rsidP="00C50085">
      <w:pPr>
        <w:pStyle w:val="ListParagraph"/>
        <w:numPr>
          <w:ilvl w:val="0"/>
          <w:numId w:val="7"/>
        </w:numPr>
        <w:spacing w:after="0" w:line="240" w:lineRule="auto"/>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Education and Training:</w:t>
      </w:r>
    </w:p>
    <w:p w14:paraId="2DBE6318" w14:textId="592E033A" w:rsidR="00A75B49" w:rsidRPr="00C50085" w:rsidRDefault="00A75B49" w:rsidP="00C50085">
      <w:pPr>
        <w:spacing w:after="0" w:line="240" w:lineRule="auto"/>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Providing ongoing diversity and inclusion training is vital. Such training educates employees about the value of diverse perspectives, cultural competence, and the impact of biases. By fostering awareness, companies create a more empathetic and respectful work environment.</w:t>
      </w:r>
    </w:p>
    <w:p w14:paraId="7BEC69B4" w14:textId="77777777" w:rsidR="00A75B49" w:rsidRPr="00501B51" w:rsidRDefault="00A75B49" w:rsidP="00C50085">
      <w:pPr>
        <w:pStyle w:val="ListParagraph"/>
        <w:numPr>
          <w:ilvl w:val="0"/>
          <w:numId w:val="7"/>
        </w:numPr>
        <w:spacing w:after="0" w:line="240" w:lineRule="auto"/>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Networking and Referral Programs:</w:t>
      </w:r>
    </w:p>
    <w:p w14:paraId="159FD4EF" w14:textId="269AA1B2" w:rsidR="00A75B49" w:rsidRPr="00C50085" w:rsidRDefault="00A75B49" w:rsidP="00A75B49">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Employee referrals are common recruitment methods. However, these programs can inadvertently perpetuate homogeneity if employees predominantly refer candidates similar to themselves. Diverse networking events and outreach initiatives can mitigate this effect.</w:t>
      </w:r>
    </w:p>
    <w:p w14:paraId="2FB8A3CD" w14:textId="77777777" w:rsidR="00A75B49" w:rsidRPr="00501B51" w:rsidRDefault="00A75B49" w:rsidP="00A75B49">
      <w:pPr>
        <w:pStyle w:val="ListParagraph"/>
        <w:numPr>
          <w:ilvl w:val="0"/>
          <w:numId w:val="7"/>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Workplace Policies and Practices:</w:t>
      </w:r>
    </w:p>
    <w:p w14:paraId="53BD3834" w14:textId="77C5028A" w:rsidR="00A75B49" w:rsidRPr="00C50085" w:rsidRDefault="00A75B49" w:rsidP="00A75B49">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Policies promoting work-life balance, accommodation for disabilities, and flexible schedules enhance inclusivity. Such practices appeal to a wider range of individuals, accommodating diverse needs and ensuring equal opportunities.</w:t>
      </w:r>
    </w:p>
    <w:p w14:paraId="1D220786" w14:textId="77777777" w:rsidR="00A75B49" w:rsidRPr="00501B51" w:rsidRDefault="00A75B49" w:rsidP="00A75B49">
      <w:pPr>
        <w:pStyle w:val="ListParagraph"/>
        <w:numPr>
          <w:ilvl w:val="0"/>
          <w:numId w:val="7"/>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Promotion and Career Advancement:</w:t>
      </w:r>
    </w:p>
    <w:p w14:paraId="0B3A9AF5" w14:textId="0B4E3A2C" w:rsidR="00A75B49" w:rsidRPr="00C50085" w:rsidRDefault="00A75B49" w:rsidP="00A75B49">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Equal access to opportunities for career advancement is critical. Mentorship, sponsorship, and succession planning programs help underrepresented groups break through barriers and rise within the organization.</w:t>
      </w:r>
    </w:p>
    <w:p w14:paraId="62576073" w14:textId="77777777" w:rsidR="00A75B49" w:rsidRPr="00501B51" w:rsidRDefault="00A75B49" w:rsidP="00A75B49">
      <w:pPr>
        <w:pStyle w:val="ListParagraph"/>
        <w:numPr>
          <w:ilvl w:val="0"/>
          <w:numId w:val="7"/>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Geographic Location:</w:t>
      </w:r>
    </w:p>
    <w:p w14:paraId="470BE4A7" w14:textId="6FC9E2EC" w:rsidR="00A75B49" w:rsidRPr="00C50085" w:rsidRDefault="00A75B49" w:rsidP="00A75B49">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The geographic location of a company can influence the demographics of its workforce. Proximity to diverse communities can facilitate recruitment efforts, while locations lacking diversity may require more intentional outreach.</w:t>
      </w:r>
    </w:p>
    <w:p w14:paraId="2E4FBCC0" w14:textId="77777777" w:rsidR="00A75B49" w:rsidRPr="00501B51" w:rsidRDefault="00A75B49" w:rsidP="00A75B49">
      <w:pPr>
        <w:pStyle w:val="ListParagraph"/>
        <w:numPr>
          <w:ilvl w:val="0"/>
          <w:numId w:val="7"/>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Industry and Sector:</w:t>
      </w:r>
    </w:p>
    <w:p w14:paraId="23ECC0EB" w14:textId="45172237" w:rsidR="00A75B49" w:rsidRPr="00C50085" w:rsidRDefault="00A75B49" w:rsidP="00A75B49">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Certain industries may have historical disparities in diversity due to long-standing norms. Efforts to challenge these norms and promote inclusivity can reshape the industry landscape.</w:t>
      </w:r>
    </w:p>
    <w:p w14:paraId="4CB1C871" w14:textId="77777777" w:rsidR="00A75B49" w:rsidRPr="00501B51" w:rsidRDefault="00A75B49" w:rsidP="00A75B49">
      <w:pPr>
        <w:pStyle w:val="ListParagraph"/>
        <w:numPr>
          <w:ilvl w:val="0"/>
          <w:numId w:val="7"/>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Market and Customer Base:</w:t>
      </w:r>
    </w:p>
    <w:p w14:paraId="14024911" w14:textId="6715AF3F" w:rsidR="00A75B49" w:rsidRPr="00C50085" w:rsidRDefault="00A75B49" w:rsidP="002A5F40">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Businesses serving diverse markets benefit from a workforce that understands and reflects their customer base. This connection fosters effective communication, enhances product development, and expands market reach.</w:t>
      </w:r>
    </w:p>
    <w:p w14:paraId="36B9D9EF" w14:textId="77777777" w:rsidR="00A75B49" w:rsidRPr="00501B51" w:rsidRDefault="00A75B49" w:rsidP="00A75B49">
      <w:pPr>
        <w:pStyle w:val="ListParagraph"/>
        <w:numPr>
          <w:ilvl w:val="0"/>
          <w:numId w:val="7"/>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External Partnerships and Collaborations:</w:t>
      </w:r>
    </w:p>
    <w:p w14:paraId="4595B7F1" w14:textId="0E3A28F0" w:rsidR="00A75B49" w:rsidRPr="00C50085" w:rsidRDefault="00A75B49" w:rsidP="00A75B49">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Collaborating with diverse suppliers, vendors, and partners fosters a culture of inclusivity beyond internal efforts. These collaborations enrich perspectives and reinforce the organization's commitment to diversity.</w:t>
      </w:r>
    </w:p>
    <w:p w14:paraId="1BBE8473" w14:textId="77777777" w:rsidR="00A75B49" w:rsidRPr="00501B51" w:rsidRDefault="00A75B49" w:rsidP="00A75B49">
      <w:pPr>
        <w:pStyle w:val="ListParagraph"/>
        <w:numPr>
          <w:ilvl w:val="0"/>
          <w:numId w:val="7"/>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Diversity and Inclusion Initiatives:</w:t>
      </w:r>
    </w:p>
    <w:p w14:paraId="55B5E10A" w14:textId="43F2AF35" w:rsidR="00A75B49" w:rsidRPr="00C50085" w:rsidRDefault="00A75B49" w:rsidP="00A75B49">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lastRenderedPageBreak/>
        <w:t>Organizations that prioritize diversity and inclusion through targeted initiatives and resource allocation demonstrate a genuine commitment to change. These efforts create a supportive framework for diversity to flourish.</w:t>
      </w:r>
    </w:p>
    <w:p w14:paraId="3D871892" w14:textId="77777777" w:rsidR="00A75B49" w:rsidRPr="00501B51" w:rsidRDefault="00A75B49" w:rsidP="00A75B49">
      <w:pPr>
        <w:pStyle w:val="ListParagraph"/>
        <w:numPr>
          <w:ilvl w:val="0"/>
          <w:numId w:val="7"/>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Public Perception and Reputation:</w:t>
      </w:r>
    </w:p>
    <w:p w14:paraId="11771BD2" w14:textId="75841FA3" w:rsidR="00A75B49" w:rsidRPr="00C50085" w:rsidRDefault="00A75B49" w:rsidP="00A75B49">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A company's reputation for diversity influences its attractiveness to diverse talent. A positive image as an inclusive employer can lead to higher levels of interest from underrepresented candidates.</w:t>
      </w:r>
    </w:p>
    <w:p w14:paraId="7918E9DD" w14:textId="2172F9A5" w:rsidR="00A75B49" w:rsidRPr="00C50085" w:rsidRDefault="00A75B49" w:rsidP="00A75B49">
      <w:pPr>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Navigating these factors requires a comprehensive strategy that involves leadership commitment, ongoing assessment, policy adaptation, and continuous education. By recognizing and actively addressing these factors, companies can create an environment where diversity thrives, enabling innovation, creativity, and a thriving organizational culture.</w:t>
      </w:r>
    </w:p>
    <w:p w14:paraId="0E7DB7C8" w14:textId="36A6D44E" w:rsidR="00BE691F" w:rsidRPr="00C50085" w:rsidRDefault="00C50085" w:rsidP="00A75B49">
      <w:pPr>
        <w:pStyle w:val="ListParagraph"/>
        <w:jc w:val="center"/>
        <w:rPr>
          <w:rFonts w:ascii="Times New Roman" w:hAnsi="Times New Roman" w:cs="Times New Roman"/>
          <w:b/>
          <w:bCs/>
          <w:color w:val="000000" w:themeColor="text1"/>
          <w:sz w:val="20"/>
          <w:szCs w:val="20"/>
        </w:rPr>
      </w:pPr>
      <w:r w:rsidRPr="00C50085">
        <w:rPr>
          <w:rFonts w:ascii="Times New Roman" w:hAnsi="Times New Roman" w:cs="Times New Roman"/>
          <w:b/>
          <w:bCs/>
          <w:color w:val="000000" w:themeColor="text1"/>
          <w:sz w:val="20"/>
          <w:szCs w:val="20"/>
        </w:rPr>
        <w:t>III.    IMPACT OF WORKFORCE DIVERSITY ON IMPROVING PRODUCTIVITY</w:t>
      </w:r>
    </w:p>
    <w:p w14:paraId="4AE2EA96" w14:textId="77777777" w:rsidR="00C50085" w:rsidRPr="00C50085" w:rsidRDefault="00C50085" w:rsidP="00A75B49">
      <w:pPr>
        <w:pStyle w:val="ListParagraph"/>
        <w:jc w:val="center"/>
        <w:rPr>
          <w:rFonts w:ascii="Times New Roman" w:hAnsi="Times New Roman" w:cs="Times New Roman"/>
          <w:color w:val="000000" w:themeColor="text1"/>
          <w:sz w:val="20"/>
          <w:szCs w:val="20"/>
        </w:rPr>
      </w:pPr>
    </w:p>
    <w:p w14:paraId="1BDE74C5" w14:textId="77777777" w:rsidR="00BE691F" w:rsidRPr="00501B51"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Enhanced Creativity and Innovation:</w:t>
      </w:r>
    </w:p>
    <w:p w14:paraId="51558A22" w14:textId="5389990E" w:rsidR="00BE691F" w:rsidRPr="00C50085" w:rsidRDefault="00BE691F" w:rsidP="00BE691F">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Diverse teams consist of individuals with unique backgrounds, experiences, and perspectives. This diversity fosters a rich exchange of ideas and encourages members to think creatively. The convergence of varied viewpoints often leads to innovative problem-solving and the development of novel products, services, and processes.</w:t>
      </w:r>
    </w:p>
    <w:p w14:paraId="248FF94F" w14:textId="425C0565" w:rsidR="00BE691F" w:rsidRPr="00501B51"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 xml:space="preserve">Effective Problem-Solving: </w:t>
      </w:r>
    </w:p>
    <w:p w14:paraId="350C69A1" w14:textId="677E1B7D" w:rsidR="00BE691F" w:rsidRPr="00C50085" w:rsidRDefault="00BE691F" w:rsidP="00BE691F">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Diverse teams bring together individuals with different skills and expertise. When faced with complex challenges, these teams can pool their collective knowledge to analyze issues comprehensively and identify solutions that may not have been apparent in homogenous groups.</w:t>
      </w:r>
    </w:p>
    <w:p w14:paraId="383D1716" w14:textId="77777777" w:rsidR="00BE691F" w:rsidRPr="00501B51"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Expanded Market Insights:</w:t>
      </w:r>
    </w:p>
    <w:p w14:paraId="3F5DA9DB" w14:textId="43653A96" w:rsidR="00BE691F" w:rsidRPr="00C50085" w:rsidRDefault="00BE691F" w:rsidP="00BE691F">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A diverse workforce reflects a broader cross-section of society. As a result, diverse teams are more attuned to the needs and preferences of various customer segments. This insight enables organizations to tailor their offerings to meet the diverse demands of a global marketplace, leading to increased customer satisfaction and loyalty.</w:t>
      </w:r>
    </w:p>
    <w:p w14:paraId="074A01F1" w14:textId="77777777" w:rsidR="00BE691F" w:rsidRPr="00501B51"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Better Decision Making:</w:t>
      </w:r>
    </w:p>
    <w:p w14:paraId="541AE610" w14:textId="3F17F166" w:rsidR="00BE691F" w:rsidRPr="00C50085" w:rsidRDefault="00BE691F" w:rsidP="00BE691F">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Diversity encourages healthy debates and discussions. Team members with different viewpoints challenge each other's assumptions, leading to more robust and well-rounded decisions. Diverse groups are more likely to consider a wide range of possibilities and outcomes before making choices.</w:t>
      </w:r>
    </w:p>
    <w:p w14:paraId="26F8C676" w14:textId="77777777" w:rsidR="00BE691F" w:rsidRPr="00501B51"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Increased Employee Engagement:</w:t>
      </w:r>
    </w:p>
    <w:p w14:paraId="1A9E03BA" w14:textId="30E25DC2" w:rsidR="00BE691F" w:rsidRPr="00C50085" w:rsidRDefault="00BE691F" w:rsidP="00BE691F">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Inclusive environments where employees feel valued and respected foster a sense of belonging. This sense of belonging leads to higher job satisfaction and greater engagement, as employees are more motivated to contribute their best efforts to the organization's success.</w:t>
      </w:r>
    </w:p>
    <w:p w14:paraId="13841034" w14:textId="77777777" w:rsidR="00BE691F" w:rsidRPr="00501B51"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Improved Employee Performance:</w:t>
      </w:r>
    </w:p>
    <w:p w14:paraId="3FD53168" w14:textId="16E438AB" w:rsidR="00BE691F" w:rsidRPr="00C50085" w:rsidRDefault="00BE691F" w:rsidP="00BE691F">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Diverse teams often create an environment of healthy competition. Employees are motivated to excel and contribute to the team's success, driving individual performance to higher levels. Additionally, exposure to diverse perspectives can inspire employees to set and achieve ambitious goals.</w:t>
      </w:r>
    </w:p>
    <w:p w14:paraId="70D5302E" w14:textId="77777777" w:rsidR="00BE691F" w:rsidRPr="00501B51"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Enhanced Global Perspective:</w:t>
      </w:r>
    </w:p>
    <w:p w14:paraId="2EFADEDD" w14:textId="0CF6A127" w:rsidR="00BE691F" w:rsidRPr="00C50085" w:rsidRDefault="00BE691F" w:rsidP="00BE691F">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Workforce diversity prepares organizations to understand and navigate international markets more effectively. Diverse teams are better equipped to anticipate cultural nuances, preferences, and trends, enabling successful entry and expansion into global markets.</w:t>
      </w:r>
    </w:p>
    <w:p w14:paraId="6944A10B" w14:textId="77777777" w:rsidR="00BE691F" w:rsidRPr="00501B51"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Reduced Turnover and Absenteeism:</w:t>
      </w:r>
    </w:p>
    <w:p w14:paraId="0C0C75BD" w14:textId="62373DCE" w:rsidR="00BE691F" w:rsidRPr="00C50085" w:rsidRDefault="00BE691F" w:rsidP="00BE691F">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Inclusive workplaces prioritize employee well-being and job satisfaction. This, in turn, leads to lower turnover rates as employees are more likely to stay in an environment where they feel respected. Reduced absenteeism follows suit, contributing to consistent productivity levels.</w:t>
      </w:r>
    </w:p>
    <w:p w14:paraId="550D8A22" w14:textId="33BAE000" w:rsidR="00BE691F" w:rsidRPr="00501B51"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Attracting Top Talent</w:t>
      </w:r>
    </w:p>
    <w:p w14:paraId="575609FB" w14:textId="23303A4A" w:rsidR="00BE691F" w:rsidRPr="00C50085" w:rsidRDefault="00BE691F" w:rsidP="00BE691F">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Organizations known for their inclusive cultures become magnets for diverse and talented individuals. A reputation for diversity and inclusion attracts a wider pool of skilled candidates who seek an environment where they can thrive and contribute meaningfully.</w:t>
      </w:r>
    </w:p>
    <w:p w14:paraId="1AC9BF66" w14:textId="77777777" w:rsidR="00BE691F" w:rsidRPr="00C50085" w:rsidRDefault="00BE691F" w:rsidP="00BE691F">
      <w:pPr>
        <w:pStyle w:val="ListParagraph"/>
        <w:numPr>
          <w:ilvl w:val="0"/>
          <w:numId w:val="3"/>
        </w:numPr>
        <w:spacing w:after="0"/>
        <w:jc w:val="both"/>
        <w:rPr>
          <w:rFonts w:ascii="Times New Roman" w:hAnsi="Times New Roman" w:cs="Times New Roman"/>
          <w:b/>
          <w:bCs/>
          <w:color w:val="000000" w:themeColor="text1"/>
          <w:sz w:val="20"/>
          <w:szCs w:val="20"/>
        </w:rPr>
      </w:pPr>
      <w:r w:rsidRPr="00C50085">
        <w:rPr>
          <w:rFonts w:ascii="Times New Roman" w:hAnsi="Times New Roman" w:cs="Times New Roman"/>
          <w:b/>
          <w:bCs/>
          <w:color w:val="000000" w:themeColor="text1"/>
          <w:sz w:val="20"/>
          <w:szCs w:val="20"/>
        </w:rPr>
        <w:t>Positive Organizational Reputation:</w:t>
      </w:r>
    </w:p>
    <w:p w14:paraId="0E70552F" w14:textId="627C55D9" w:rsidR="00684036" w:rsidRPr="00C50085" w:rsidRDefault="00BE691F" w:rsidP="00BE691F">
      <w:pPr>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Organizations that actively promote diversity and inclusion cultivate a positive public image. Such a reputation not only attracts customers but also draws potential business partners and investors who want to align with socially responsible and forward-thinking entities.</w:t>
      </w:r>
      <w:r w:rsidR="00C50085">
        <w:rPr>
          <w:rFonts w:ascii="Times New Roman" w:hAnsi="Times New Roman" w:cs="Times New Roman"/>
          <w:color w:val="000000" w:themeColor="text1"/>
          <w:sz w:val="20"/>
          <w:szCs w:val="20"/>
        </w:rPr>
        <w:tab/>
      </w:r>
      <w:r w:rsidR="00684036" w:rsidRPr="00C50085">
        <w:rPr>
          <w:rFonts w:ascii="Times New Roman" w:hAnsi="Times New Roman" w:cs="Times New Roman"/>
          <w:color w:val="000000" w:themeColor="text1"/>
          <w:sz w:val="20"/>
          <w:szCs w:val="20"/>
        </w:rPr>
        <w:t xml:space="preserve">These various facets of workforce diversity collectively amplify an organization's productivity, fostering a dynamic and thriving workplace that capitalizes on the strengths of its diverse workforce. The synergy generated by embracing diversity not only enhances internal operations but also </w:t>
      </w:r>
      <w:r w:rsidR="00684036" w:rsidRPr="00C50085">
        <w:rPr>
          <w:rFonts w:ascii="Times New Roman" w:hAnsi="Times New Roman" w:cs="Times New Roman"/>
          <w:color w:val="000000" w:themeColor="text1"/>
          <w:sz w:val="20"/>
          <w:szCs w:val="20"/>
        </w:rPr>
        <w:lastRenderedPageBreak/>
        <w:t>positions the organization for sustained success in an ever-evolving global economy. Each individual is different from each other because of their different religion, educational background to which they belong, age and the perception. When different types of people in terms of thinking, perception, generation come together to work at the same place then definitely a situation may come where all these different types of people may not agree at the same point. At that point, of time it is going to affect the interpersonal relationship among people.</w:t>
      </w:r>
      <w:r w:rsidR="00162EE0" w:rsidRPr="00C50085">
        <w:rPr>
          <w:rFonts w:ascii="Times New Roman" w:hAnsi="Times New Roman" w:cs="Times New Roman"/>
          <w:color w:val="000000" w:themeColor="text1"/>
          <w:sz w:val="20"/>
          <w:szCs w:val="20"/>
        </w:rPr>
        <w:t xml:space="preserve"> Considering </w:t>
      </w:r>
      <w:r w:rsidR="00684036" w:rsidRPr="00C50085">
        <w:rPr>
          <w:rFonts w:ascii="Times New Roman" w:hAnsi="Times New Roman" w:cs="Times New Roman"/>
          <w:color w:val="000000" w:themeColor="text1"/>
          <w:sz w:val="20"/>
          <w:szCs w:val="20"/>
        </w:rPr>
        <w:t xml:space="preserve"> some aspects, which are a part of diversity among workforce they are age, gender, caste, experience, professional qualification and the employees coming from various geographical regions</w:t>
      </w:r>
      <w:r w:rsidR="00162EE0" w:rsidRPr="00C50085">
        <w:rPr>
          <w:rFonts w:ascii="Times New Roman" w:hAnsi="Times New Roman" w:cs="Times New Roman"/>
          <w:color w:val="000000" w:themeColor="text1"/>
          <w:sz w:val="20"/>
          <w:szCs w:val="20"/>
        </w:rPr>
        <w:t>.</w:t>
      </w:r>
    </w:p>
    <w:p w14:paraId="40B0CDD8" w14:textId="5636D1E3" w:rsidR="00162EE0" w:rsidRPr="00C50085" w:rsidRDefault="00162EE0" w:rsidP="00BE691F">
      <w:pPr>
        <w:jc w:val="both"/>
        <w:rPr>
          <w:rFonts w:ascii="Times New Roman" w:hAnsi="Times New Roman" w:cs="Times New Roman"/>
          <w:color w:val="000000" w:themeColor="text1"/>
          <w:sz w:val="20"/>
          <w:szCs w:val="20"/>
        </w:rPr>
      </w:pPr>
      <w:r w:rsidRPr="00C50085">
        <w:rPr>
          <w:rFonts w:ascii="Times New Roman" w:hAnsi="Times New Roman" w:cs="Times New Roman"/>
          <w:noProof/>
          <w:color w:val="000000" w:themeColor="text1"/>
          <w:sz w:val="20"/>
          <w:szCs w:val="20"/>
        </w:rPr>
        <w:drawing>
          <wp:inline distT="0" distB="0" distL="0" distR="0" wp14:anchorId="101EC4CA" wp14:editId="5E24A2B6">
            <wp:extent cx="6086475" cy="923925"/>
            <wp:effectExtent l="0" t="0" r="0" b="9525"/>
            <wp:docPr id="207500897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E3E699D" w14:textId="338926D7" w:rsidR="00684036" w:rsidRPr="00C50085" w:rsidRDefault="006A237D" w:rsidP="006A237D">
      <w:pPr>
        <w:jc w:val="center"/>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Fig.</w:t>
      </w:r>
      <w:r w:rsidRPr="00C50085">
        <w:rPr>
          <w:rFonts w:ascii="Times New Roman" w:hAnsi="Times New Roman" w:cs="Times New Roman"/>
          <w:sz w:val="20"/>
          <w:szCs w:val="20"/>
        </w:rPr>
        <w:t xml:space="preserve"> </w:t>
      </w:r>
      <w:r w:rsidRPr="00C50085">
        <w:rPr>
          <w:rFonts w:ascii="Times New Roman" w:hAnsi="Times New Roman" w:cs="Times New Roman"/>
          <w:color w:val="000000" w:themeColor="text1"/>
          <w:sz w:val="20"/>
          <w:szCs w:val="20"/>
        </w:rPr>
        <w:t>2 Impact of Workforce on Productivity</w:t>
      </w:r>
    </w:p>
    <w:p w14:paraId="75C57BCC" w14:textId="37CA9FB6" w:rsidR="006A237D" w:rsidRPr="00C50085" w:rsidRDefault="00C50085" w:rsidP="00D67CBE">
      <w:pPr>
        <w:pStyle w:val="ListParagraph"/>
        <w:jc w:val="center"/>
        <w:rPr>
          <w:rFonts w:ascii="Times New Roman" w:hAnsi="Times New Roman" w:cs="Times New Roman"/>
          <w:b/>
          <w:bCs/>
          <w:color w:val="000000" w:themeColor="text1"/>
          <w:sz w:val="20"/>
          <w:szCs w:val="20"/>
        </w:rPr>
      </w:pPr>
      <w:r w:rsidRPr="00C50085">
        <w:rPr>
          <w:rFonts w:ascii="Times New Roman" w:hAnsi="Times New Roman" w:cs="Times New Roman"/>
          <w:b/>
          <w:bCs/>
          <w:color w:val="000000" w:themeColor="text1"/>
          <w:sz w:val="20"/>
          <w:szCs w:val="20"/>
        </w:rPr>
        <w:t>IV.   MANAGEMENT PARTICIPATION IN FOSTERING WORKFORCE DIVERSITY: NURTURING AN INCLUSIVE AND INNOVATIVE ORGANIZATIONAL CULTURE</w:t>
      </w:r>
    </w:p>
    <w:p w14:paraId="24FBDBE0" w14:textId="2F405E58" w:rsidR="00D67CBE" w:rsidRPr="00C50085" w:rsidRDefault="00D67CBE" w:rsidP="00D67CBE">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 the modern business landscape, workforce diversity has evolved beyond a token effort towards a fundamental requirement for success. Management participation plays a pivotal role in fostering a culture of diversity and inclusion within organizations. This goes beyond passive support; it involves active engagement, leadership, and a commitment to creating an environment where individuals from all backgrounds can thrive. This  delves deeper into the significance of management participation in promoting workforce diversity and its profound impact on organizational culture, innovation, and overall success.</w:t>
      </w:r>
    </w:p>
    <w:p w14:paraId="093CDFBE" w14:textId="7BCC5FF0" w:rsidR="00D67CBE" w:rsidRPr="00501B51" w:rsidRDefault="00D67CBE" w:rsidP="00D67CBE">
      <w:pPr>
        <w:pStyle w:val="ListParagraph"/>
        <w:numPr>
          <w:ilvl w:val="0"/>
          <w:numId w:val="6"/>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Setting the Tone for Inclusion:</w:t>
      </w:r>
    </w:p>
    <w:p w14:paraId="29D6FE7B" w14:textId="36D3345E" w:rsidR="00D67CBE" w:rsidRPr="00C50085" w:rsidRDefault="00D67CBE" w:rsidP="00D67CBE">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Management participation sends a powerful message to the entire organization about the importance of diversity and inclusion. When leaders champion these values, it creates a sense of purpose and direction that resonates throughout the company. Management's actions and behaviors become a blueprint for the organization, guiding employees at all levels to embrace diversity as a core principle.</w:t>
      </w:r>
    </w:p>
    <w:p w14:paraId="2E620949" w14:textId="57C870D5" w:rsidR="00D67CBE" w:rsidRPr="00501B51" w:rsidRDefault="00D67CBE" w:rsidP="00D67CBE">
      <w:pPr>
        <w:pStyle w:val="ListParagraph"/>
        <w:numPr>
          <w:ilvl w:val="0"/>
          <w:numId w:val="6"/>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Driving Cultural Transformation:</w:t>
      </w:r>
    </w:p>
    <w:p w14:paraId="5FF0E490" w14:textId="6E372498" w:rsidR="007A4863" w:rsidRPr="00C50085" w:rsidRDefault="00D67CBE" w:rsidP="00D67CBE">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For workforce diversity to be truly effective, it requires a cultural shift. Management's active involvement in diversity initiatives helps shape and reinforce this cultural transformation. By endorsing and participating in diversity training, workshops, and awareness campaigns, managers actively contribute to dismantling biases, stereotypes, and exclusive practices that hinder inclusivity.</w:t>
      </w:r>
    </w:p>
    <w:p w14:paraId="25C0551E" w14:textId="4FEE79B6" w:rsidR="00D67CBE" w:rsidRPr="00501B51" w:rsidRDefault="00D67CBE" w:rsidP="007A4863">
      <w:pPr>
        <w:pStyle w:val="ListParagraph"/>
        <w:numPr>
          <w:ilvl w:val="0"/>
          <w:numId w:val="6"/>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Promoting Inclusive Leadership:</w:t>
      </w:r>
    </w:p>
    <w:p w14:paraId="0C6A5177" w14:textId="32BB8832" w:rsidR="00D67CBE" w:rsidRPr="00C50085" w:rsidRDefault="00D67CBE" w:rsidP="00D67CBE">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Management participation is essential in promoting inclusive leadership practices. Inclusive leaders value diverse perspectives, ensure equitable opportunities, and empower all team members to contribute. When managers actively engage in inclusive decision-making, it sets a standard for others to follow, ultimately fostering an environment where everyone's voice is heard and valued.</w:t>
      </w:r>
    </w:p>
    <w:p w14:paraId="27770C4B" w14:textId="3201B792" w:rsidR="00D67CBE" w:rsidRPr="00501B51" w:rsidRDefault="00D67CBE" w:rsidP="00D67CBE">
      <w:pPr>
        <w:pStyle w:val="ListParagraph"/>
        <w:numPr>
          <w:ilvl w:val="0"/>
          <w:numId w:val="6"/>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Creating Pathways for Advancement:</w:t>
      </w:r>
    </w:p>
    <w:p w14:paraId="5786C795" w14:textId="1AE71660" w:rsidR="00D67CBE" w:rsidRPr="00C50085" w:rsidRDefault="00D67CBE" w:rsidP="00D67CBE">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Workforce diversity is not just about recruitment; it's about providing equal opportunities for growth and advancement. Management's commitment to diversity extends to ensuring that individuals from all backgrounds have access to career development, mentorship, and leadership positions. By championing a level playing field, managers contribute to the retention and advancement of diverse talent.</w:t>
      </w:r>
    </w:p>
    <w:p w14:paraId="62591448" w14:textId="4D9F9FEA" w:rsidR="00D67CBE" w:rsidRPr="00501B51" w:rsidRDefault="00D67CBE" w:rsidP="00D67CBE">
      <w:pPr>
        <w:pStyle w:val="ListParagraph"/>
        <w:numPr>
          <w:ilvl w:val="0"/>
          <w:numId w:val="6"/>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Nurturing Innovation through Diverse Teams:</w:t>
      </w:r>
    </w:p>
    <w:p w14:paraId="5F1717A2" w14:textId="149CD512" w:rsidR="00D67CBE" w:rsidRPr="00C50085" w:rsidRDefault="00D67CBE" w:rsidP="00D67CBE">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Management participation in fostering workforce diversity fuels innovation. Diverse teams bring together a wide range of perspectives, experiences, and ideas. When managers actively encourage collaboration among diverse team members, it stimulates creative thinking, problem-solving, and the generation of novel solutions that contribute to organizational success.</w:t>
      </w:r>
    </w:p>
    <w:p w14:paraId="588006F9" w14:textId="14607557" w:rsidR="00D67CBE" w:rsidRPr="00501B51" w:rsidRDefault="00D67CBE" w:rsidP="00D67CBE">
      <w:pPr>
        <w:pStyle w:val="ListParagraph"/>
        <w:numPr>
          <w:ilvl w:val="0"/>
          <w:numId w:val="6"/>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Transparency and Accountability:</w:t>
      </w:r>
    </w:p>
    <w:p w14:paraId="476E7A3F" w14:textId="429857D9" w:rsidR="00D67CBE" w:rsidRDefault="00D67CBE" w:rsidP="00D67CBE">
      <w:pPr>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Management's involvement in workforce diversity initiatives adds a layer of transparency and accountability. When leaders consistently communicate the organization's diversity goals, progress, and challenges, it encourages a culture of open dialogue. Management's accountability for achieving diversity milestones drives continuous improvement and demonstrates a genuine commitment to change.</w:t>
      </w:r>
    </w:p>
    <w:p w14:paraId="2510062D" w14:textId="77777777" w:rsidR="00501B51" w:rsidRPr="00C50085" w:rsidRDefault="00501B51" w:rsidP="00D67CBE">
      <w:pPr>
        <w:jc w:val="both"/>
        <w:rPr>
          <w:rFonts w:ascii="Times New Roman" w:hAnsi="Times New Roman" w:cs="Times New Roman"/>
          <w:color w:val="000000" w:themeColor="text1"/>
          <w:sz w:val="20"/>
          <w:szCs w:val="20"/>
        </w:rPr>
      </w:pPr>
    </w:p>
    <w:p w14:paraId="549228E2" w14:textId="7FA08B1C" w:rsidR="00D67CBE" w:rsidRDefault="00C50085" w:rsidP="00422270">
      <w:pPr>
        <w:spacing w:after="0"/>
        <w:jc w:val="center"/>
        <w:rPr>
          <w:rFonts w:ascii="Times New Roman" w:hAnsi="Times New Roman" w:cs="Times New Roman"/>
          <w:b/>
          <w:bCs/>
          <w:color w:val="000000" w:themeColor="text1"/>
          <w:sz w:val="20"/>
          <w:szCs w:val="20"/>
        </w:rPr>
      </w:pPr>
      <w:r w:rsidRPr="00C50085">
        <w:rPr>
          <w:rFonts w:ascii="Times New Roman" w:hAnsi="Times New Roman" w:cs="Times New Roman"/>
          <w:b/>
          <w:bCs/>
          <w:color w:val="000000" w:themeColor="text1"/>
          <w:sz w:val="20"/>
          <w:szCs w:val="20"/>
        </w:rPr>
        <w:lastRenderedPageBreak/>
        <w:t>V.   WORKFORCE DIVERSITY AND INTERPERSONAL RELATIONSHIPS</w:t>
      </w:r>
    </w:p>
    <w:p w14:paraId="6E055D76" w14:textId="77777777" w:rsidR="00C50085" w:rsidRPr="00C50085" w:rsidRDefault="00C50085" w:rsidP="00422270">
      <w:pPr>
        <w:spacing w:after="0"/>
        <w:jc w:val="center"/>
        <w:rPr>
          <w:rFonts w:ascii="Times New Roman" w:hAnsi="Times New Roman" w:cs="Times New Roman"/>
          <w:b/>
          <w:bCs/>
          <w:color w:val="000000" w:themeColor="text1"/>
          <w:sz w:val="20"/>
          <w:szCs w:val="20"/>
        </w:rPr>
      </w:pPr>
    </w:p>
    <w:p w14:paraId="0CA27C8C" w14:textId="77777777" w:rsidR="00422270" w:rsidRPr="00501B51" w:rsidRDefault="00422270" w:rsidP="00422270">
      <w:pPr>
        <w:pStyle w:val="ListParagraph"/>
        <w:numPr>
          <w:ilvl w:val="0"/>
          <w:numId w:val="8"/>
        </w:numPr>
        <w:spacing w:after="0"/>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Promotes Understanding and Inclusion:</w:t>
      </w:r>
    </w:p>
    <w:p w14:paraId="5C8B386E" w14:textId="3DA43E0C" w:rsidR="00422270" w:rsidRPr="00C50085" w:rsidRDefault="00422270" w:rsidP="00422270">
      <w:pPr>
        <w:spacing w:after="0"/>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Interpersonal relationships break down the barriers that often exist between individuals of different backgrounds. When employees form personal connections, they gain insights into each other's lives, experiences, and perspectives. This understanding fosters a sense of inclusion, making individuals feel valued and accepted for who they are. Inclusive environments are more conducive to collaboration and engagement.</w:t>
      </w:r>
    </w:p>
    <w:p w14:paraId="6400AC26" w14:textId="3137D6A5" w:rsidR="00422270" w:rsidRPr="00501B51" w:rsidRDefault="00422270" w:rsidP="00422270">
      <w:pPr>
        <w:pStyle w:val="ListParagraph"/>
        <w:numPr>
          <w:ilvl w:val="0"/>
          <w:numId w:val="8"/>
        </w:numPr>
        <w:spacing w:after="0"/>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Mitigates Bias and Stereotypes:</w:t>
      </w:r>
    </w:p>
    <w:p w14:paraId="0D93423D" w14:textId="60ED229B" w:rsidR="00422270" w:rsidRPr="00C50085" w:rsidRDefault="00422270" w:rsidP="00422270">
      <w:pPr>
        <w:spacing w:after="0"/>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Close relationships challenge stereotypes and biases by humanizing individuals who may belong to different groups. People are more likely to see their colleagues as individuals with unique qualities rather than as representatives of a particular category. This leads to fairer judgments and decisions that consider a person's skills and abilities rather than relying on assumptions.</w:t>
      </w:r>
    </w:p>
    <w:p w14:paraId="6560E424" w14:textId="16327A78" w:rsidR="00422270" w:rsidRPr="00501B51" w:rsidRDefault="00422270" w:rsidP="00422270">
      <w:pPr>
        <w:pStyle w:val="ListParagraph"/>
        <w:numPr>
          <w:ilvl w:val="0"/>
          <w:numId w:val="8"/>
        </w:numPr>
        <w:spacing w:after="0"/>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Enhances Communication:</w:t>
      </w:r>
    </w:p>
    <w:p w14:paraId="672BA7D9" w14:textId="19DA2340" w:rsidR="00422270" w:rsidRPr="00C50085" w:rsidRDefault="00422270" w:rsidP="00422270">
      <w:pPr>
        <w:spacing w:after="0"/>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Effective communication is essential in a diverse workplace. Strong interpersonal relationships encourage open, honest, and respectful communication. When colleagues have a rapport built on trust, they are more willing to share ideas, ask questions, and seek clarifications. This leads to better problem-solving, smoother teamwork, and fewer misunderstandings.</w:t>
      </w:r>
    </w:p>
    <w:p w14:paraId="10D30DDF" w14:textId="7119FE94" w:rsidR="00422270" w:rsidRPr="00501B51" w:rsidRDefault="00422270" w:rsidP="00422270">
      <w:pPr>
        <w:pStyle w:val="ListParagraph"/>
        <w:numPr>
          <w:ilvl w:val="0"/>
          <w:numId w:val="8"/>
        </w:numPr>
        <w:spacing w:after="0"/>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Encourages Collaboration and Teamwork:</w:t>
      </w:r>
    </w:p>
    <w:p w14:paraId="0C664ACD" w14:textId="4A81E1F8" w:rsidR="00422270" w:rsidRPr="00C50085" w:rsidRDefault="00422270" w:rsidP="00422270">
      <w:pPr>
        <w:spacing w:after="0"/>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Interpersonal relationships foster a sense of camaraderie and mutual support among colleagues. When people have strong connections, they are more likely to collaborate, help each other, and work together cohesively. Diverse teams that communicate well and collaborate effectively can leverage each member's strengths to achieve collective success.</w:t>
      </w:r>
    </w:p>
    <w:p w14:paraId="4B505750" w14:textId="57399650" w:rsidR="00422270" w:rsidRPr="00501B51" w:rsidRDefault="00422270" w:rsidP="00422270">
      <w:pPr>
        <w:pStyle w:val="ListParagraph"/>
        <w:numPr>
          <w:ilvl w:val="0"/>
          <w:numId w:val="8"/>
        </w:numPr>
        <w:spacing w:after="0"/>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Drives Innovation and Creativity:</w:t>
      </w:r>
    </w:p>
    <w:p w14:paraId="011CDC01" w14:textId="2D7E9396" w:rsidR="00422270" w:rsidRPr="00C50085" w:rsidRDefault="00422270" w:rsidP="00422270">
      <w:pPr>
        <w:spacing w:after="0"/>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Innovation thrives in environments where individuals feel comfortable expressing unique perspectives. Interpersonal relationships encourage employees to share their innovative ideas without fear of judgment. Diverse teams that collaborate closely are more likely to generate creative solutions by blending different viewpoints and approaches.</w:t>
      </w:r>
    </w:p>
    <w:p w14:paraId="4B30C2B1" w14:textId="0AE616E3" w:rsidR="00422270" w:rsidRPr="00501B51" w:rsidRDefault="00422270" w:rsidP="00422270">
      <w:pPr>
        <w:pStyle w:val="ListParagraph"/>
        <w:numPr>
          <w:ilvl w:val="0"/>
          <w:numId w:val="8"/>
        </w:numPr>
        <w:spacing w:after="0"/>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Reduces Conflict and Misunderstandings:</w:t>
      </w:r>
    </w:p>
    <w:p w14:paraId="180B49BE" w14:textId="4C535981" w:rsidR="00422270" w:rsidRPr="00C50085" w:rsidRDefault="00422270" w:rsidP="00422270">
      <w:pPr>
        <w:spacing w:after="0"/>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Strong relationships built on trust and respect create a foundation for resolving conflicts. When colleagues know each other well, they are more inclined to approach disagreements with empathy and a willingness to find common ground. This reduces the potential for misunderstandings to escalate into larger issues.</w:t>
      </w:r>
    </w:p>
    <w:p w14:paraId="0418B480" w14:textId="38EFBD44" w:rsidR="00422270" w:rsidRPr="00501B51" w:rsidRDefault="00422270" w:rsidP="00422270">
      <w:pPr>
        <w:pStyle w:val="ListParagraph"/>
        <w:numPr>
          <w:ilvl w:val="0"/>
          <w:numId w:val="8"/>
        </w:numPr>
        <w:spacing w:after="0"/>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Boosts Employee Engagement and Satisfaction:</w:t>
      </w:r>
    </w:p>
    <w:p w14:paraId="71C3F5FF" w14:textId="6E460CF5" w:rsidR="00422270" w:rsidRPr="00C50085" w:rsidRDefault="00422270" w:rsidP="00422270">
      <w:pPr>
        <w:spacing w:after="0"/>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Employees who feel connected to their colleagues are more engaged and satisfied with their work. Interpersonal relationships create a supportive network that provides emotional well-being and a sense of belonging. This positive environment contributes to higher morale and motivation.</w:t>
      </w:r>
    </w:p>
    <w:p w14:paraId="05C13B37" w14:textId="5B2A898D" w:rsidR="00422270" w:rsidRPr="00501B51" w:rsidRDefault="00422270" w:rsidP="00C50085">
      <w:pPr>
        <w:pStyle w:val="ListParagraph"/>
        <w:numPr>
          <w:ilvl w:val="0"/>
          <w:numId w:val="8"/>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Facilitates Cross-Cultural Learning:</w:t>
      </w:r>
    </w:p>
    <w:p w14:paraId="3F8CBCC3" w14:textId="6C0B417A" w:rsidR="00422270" w:rsidRPr="00C50085" w:rsidRDefault="00422270" w:rsidP="00C50085">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Interpersonal relationships allow individuals to learn about different cultures, traditions, and ways of thinking. This cross-cultural learning enriches employees' knowledge, making them more culturally competent. It also helps break down cultural barriers and stereotypes, fostering a more inclusive workplace.</w:t>
      </w:r>
    </w:p>
    <w:p w14:paraId="153263ED" w14:textId="6A9B3D41" w:rsidR="00422270" w:rsidRPr="00501B51" w:rsidRDefault="00422270" w:rsidP="00C50085">
      <w:pPr>
        <w:pStyle w:val="ListParagraph"/>
        <w:numPr>
          <w:ilvl w:val="0"/>
          <w:numId w:val="8"/>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Strengthens Leadership and Management:</w:t>
      </w:r>
    </w:p>
    <w:p w14:paraId="5B5A4DD6" w14:textId="44A59CDD" w:rsidR="00422270" w:rsidRPr="00C50085" w:rsidRDefault="00422270" w:rsidP="00C50085">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Effective leaders understand the importance of building strong interpersonal relationships. Leaders who invest time in connecting with their team members create a more open and communicative environment. This promotes trust, boosts morale, and helps leaders better understand and address the needs of their diverse workforce.</w:t>
      </w:r>
    </w:p>
    <w:p w14:paraId="3268F332" w14:textId="655B36BB" w:rsidR="00422270" w:rsidRPr="00501B51" w:rsidRDefault="00422270" w:rsidP="00C50085">
      <w:pPr>
        <w:pStyle w:val="ListParagraph"/>
        <w:numPr>
          <w:ilvl w:val="0"/>
          <w:numId w:val="8"/>
        </w:numPr>
        <w:spacing w:after="0"/>
        <w:jc w:val="both"/>
        <w:rPr>
          <w:rFonts w:ascii="Times New Roman" w:hAnsi="Times New Roman" w:cs="Times New Roman"/>
          <w:b/>
          <w:bCs/>
          <w:color w:val="000000" w:themeColor="text1"/>
          <w:sz w:val="20"/>
          <w:szCs w:val="20"/>
        </w:rPr>
      </w:pPr>
      <w:r w:rsidRPr="00501B51">
        <w:rPr>
          <w:rFonts w:ascii="Times New Roman" w:hAnsi="Times New Roman" w:cs="Times New Roman"/>
          <w:b/>
          <w:bCs/>
          <w:color w:val="000000" w:themeColor="text1"/>
          <w:sz w:val="20"/>
          <w:szCs w:val="20"/>
        </w:rPr>
        <w:t>Creates a Harmonious Workplace Culture:</w:t>
      </w:r>
    </w:p>
    <w:p w14:paraId="4EBFAF8A" w14:textId="645B5F85" w:rsidR="00422270" w:rsidRPr="00C50085" w:rsidRDefault="00422270" w:rsidP="00C50085">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Interpersonal relationships contribute to a harmonious workplace culture where mutual respect and understanding prevail. Colleagues who genuinely care about each other's well-being contribute to an atmosphere of cooperation and unity. This positive culture benefits overall job satisfaction and organizational success.</w:t>
      </w:r>
    </w:p>
    <w:p w14:paraId="4F9AD6B6" w14:textId="2ABE320D" w:rsidR="00422270" w:rsidRPr="00C50085" w:rsidRDefault="00422270" w:rsidP="00C50085">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In summary, fostering strong interpersonal relationships within a diverse workforce is not just a nice-to-have; it's a strategic imperative. These relationships create an environment where employees feel valued, understood, and empowered to collaborate effectively. They drive innovation, reduce conflicts, and contribute to a positive workplace culture that celebrates differences and leverages the collective strengths of all employees.</w:t>
      </w:r>
    </w:p>
    <w:p w14:paraId="3BC74F31" w14:textId="77777777" w:rsidR="00C50085" w:rsidRDefault="00C50085" w:rsidP="00C50085">
      <w:pPr>
        <w:spacing w:after="0"/>
        <w:jc w:val="both"/>
        <w:rPr>
          <w:rFonts w:ascii="Times New Roman" w:hAnsi="Times New Roman" w:cs="Times New Roman"/>
          <w:color w:val="000000" w:themeColor="text1"/>
          <w:sz w:val="20"/>
          <w:szCs w:val="20"/>
        </w:rPr>
      </w:pPr>
    </w:p>
    <w:p w14:paraId="233D5A10" w14:textId="7E1D0EA2" w:rsidR="004B2E5C" w:rsidRDefault="004B2E5C" w:rsidP="00C50085">
      <w:pPr>
        <w:spacing w:after="0"/>
        <w:jc w:val="center"/>
        <w:rPr>
          <w:rFonts w:ascii="Times New Roman" w:hAnsi="Times New Roman" w:cs="Times New Roman"/>
          <w:b/>
          <w:bCs/>
          <w:color w:val="000000" w:themeColor="text1"/>
          <w:sz w:val="20"/>
          <w:szCs w:val="20"/>
        </w:rPr>
      </w:pPr>
      <w:r w:rsidRPr="00C50085">
        <w:rPr>
          <w:rFonts w:ascii="Times New Roman" w:hAnsi="Times New Roman" w:cs="Times New Roman"/>
          <w:b/>
          <w:bCs/>
          <w:color w:val="000000" w:themeColor="text1"/>
          <w:sz w:val="20"/>
          <w:szCs w:val="20"/>
        </w:rPr>
        <w:t>VI.  CONCLUSION</w:t>
      </w:r>
    </w:p>
    <w:p w14:paraId="77A52CD5" w14:textId="77777777" w:rsidR="00C50085" w:rsidRPr="00C50085" w:rsidRDefault="00C50085" w:rsidP="00C50085">
      <w:pPr>
        <w:spacing w:after="0"/>
        <w:jc w:val="center"/>
        <w:rPr>
          <w:rFonts w:ascii="Times New Roman" w:hAnsi="Times New Roman" w:cs="Times New Roman"/>
          <w:b/>
          <w:bCs/>
          <w:color w:val="000000" w:themeColor="text1"/>
          <w:sz w:val="20"/>
          <w:szCs w:val="20"/>
        </w:rPr>
      </w:pPr>
    </w:p>
    <w:p w14:paraId="79F5BC60" w14:textId="53797594" w:rsidR="00422270" w:rsidRDefault="004B2E5C" w:rsidP="00C50085">
      <w:p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 xml:space="preserve">As the global marketplace evolves, companies that champion diversity are positioned to harness a rich tapestry of perspectives, talents, and experiences. This diversity fuels creativity, catalyzes innovation, and unlocks solutions </w:t>
      </w:r>
      <w:r w:rsidRPr="00C50085">
        <w:rPr>
          <w:rFonts w:ascii="Times New Roman" w:hAnsi="Times New Roman" w:cs="Times New Roman"/>
          <w:color w:val="000000" w:themeColor="text1"/>
          <w:sz w:val="20"/>
          <w:szCs w:val="20"/>
        </w:rPr>
        <w:lastRenderedPageBreak/>
        <w:t>that propel businesses forward. We've seen that a diverse workforce brings together individuals with unique strengths and insights, fostering a culture where the collective sum is indeed greater than its parts.</w:t>
      </w:r>
      <w:r w:rsidRPr="00C50085">
        <w:rPr>
          <w:rFonts w:ascii="Times New Roman" w:hAnsi="Times New Roman" w:cs="Times New Roman"/>
          <w:sz w:val="20"/>
          <w:szCs w:val="20"/>
        </w:rPr>
        <w:t xml:space="preserve"> </w:t>
      </w:r>
      <w:r w:rsidRPr="00C50085">
        <w:rPr>
          <w:rFonts w:ascii="Times New Roman" w:hAnsi="Times New Roman" w:cs="Times New Roman"/>
          <w:color w:val="000000" w:themeColor="text1"/>
          <w:sz w:val="20"/>
          <w:szCs w:val="20"/>
        </w:rPr>
        <w:t>In conclusion, the concept of workforce diversity is a mosaic of countless stories, experiences, and aspirations that converge to shape a dynamic and vibrant workforce. As we embrace this diversity, we unlock a boundless realm of possibilities—possibilities that enrich our workplaces, amplify our innovations, and elevate our collective potential. Workforce diversity isn't just a key to improving productivity; it's a key to unlocking a future brimming with promise, progress, and unparalleled success.</w:t>
      </w:r>
    </w:p>
    <w:p w14:paraId="59A4E658" w14:textId="77777777" w:rsidR="00C50085" w:rsidRPr="00C50085" w:rsidRDefault="00C50085" w:rsidP="00C50085">
      <w:pPr>
        <w:spacing w:after="0"/>
        <w:jc w:val="both"/>
        <w:rPr>
          <w:rFonts w:ascii="Times New Roman" w:hAnsi="Times New Roman" w:cs="Times New Roman"/>
          <w:color w:val="000000" w:themeColor="text1"/>
          <w:sz w:val="20"/>
          <w:szCs w:val="20"/>
        </w:rPr>
      </w:pPr>
    </w:p>
    <w:p w14:paraId="2A692229" w14:textId="76BFD679" w:rsidR="004B2E5C" w:rsidRPr="00C50085" w:rsidRDefault="004B2E5C" w:rsidP="00C50085">
      <w:pPr>
        <w:spacing w:after="0"/>
        <w:jc w:val="center"/>
        <w:rPr>
          <w:rFonts w:ascii="Times New Roman" w:hAnsi="Times New Roman" w:cs="Times New Roman"/>
          <w:b/>
          <w:bCs/>
          <w:sz w:val="20"/>
          <w:szCs w:val="20"/>
        </w:rPr>
      </w:pPr>
      <w:r w:rsidRPr="00C50085">
        <w:rPr>
          <w:rFonts w:ascii="Times New Roman" w:hAnsi="Times New Roman" w:cs="Times New Roman"/>
          <w:b/>
          <w:bCs/>
          <w:sz w:val="20"/>
          <w:szCs w:val="20"/>
        </w:rPr>
        <w:t>VII .  REFERENCES</w:t>
      </w:r>
    </w:p>
    <w:p w14:paraId="0B4091BF" w14:textId="77777777" w:rsidR="00C50085" w:rsidRPr="00C50085" w:rsidRDefault="00C50085" w:rsidP="00C50085">
      <w:pPr>
        <w:spacing w:after="0"/>
        <w:jc w:val="center"/>
        <w:rPr>
          <w:rFonts w:ascii="Times New Roman" w:hAnsi="Times New Roman" w:cs="Times New Roman"/>
          <w:sz w:val="20"/>
          <w:szCs w:val="20"/>
        </w:rPr>
      </w:pPr>
    </w:p>
    <w:p w14:paraId="7C335830" w14:textId="395D2D88" w:rsidR="00E1612E" w:rsidRPr="00C50085" w:rsidRDefault="00E1612E" w:rsidP="00C50085">
      <w:pPr>
        <w:pStyle w:val="ListParagraph"/>
        <w:numPr>
          <w:ilvl w:val="0"/>
          <w:numId w:val="9"/>
        </w:numPr>
        <w:spacing w:after="0"/>
        <w:jc w:val="both"/>
        <w:rPr>
          <w:rFonts w:ascii="Times New Roman" w:hAnsi="Times New Roman" w:cs="Times New Roman"/>
          <w:sz w:val="20"/>
          <w:szCs w:val="20"/>
        </w:rPr>
      </w:pPr>
      <w:r w:rsidRPr="00C50085">
        <w:rPr>
          <w:rFonts w:ascii="Times New Roman" w:hAnsi="Times New Roman" w:cs="Times New Roman"/>
          <w:sz w:val="20"/>
          <w:szCs w:val="20"/>
        </w:rPr>
        <w:t>Stephen P. Robbins, Timothy A. Judge Organizational Behavior, Pearson Higher Ed, 07-Jun-2021</w:t>
      </w:r>
      <w:r w:rsidRPr="00C50085">
        <w:rPr>
          <w:rFonts w:ascii="Times New Roman" w:hAnsi="Times New Roman" w:cs="Times New Roman"/>
          <w:sz w:val="20"/>
          <w:szCs w:val="20"/>
        </w:rPr>
        <w:br/>
      </w:r>
      <w:r w:rsidRPr="00C50085">
        <w:rPr>
          <w:rFonts w:ascii="Times New Roman" w:hAnsi="Times New Roman" w:cs="Times New Roman"/>
          <w:color w:val="2E2E2E"/>
          <w:sz w:val="20"/>
          <w:szCs w:val="20"/>
        </w:rPr>
        <w:t>L.M. Prasad, Organizational behavior, Sultan Chand &amp; Sons, New Delhi (2007).</w:t>
      </w:r>
    </w:p>
    <w:p w14:paraId="1BACF302" w14:textId="46A8912C" w:rsidR="004B2E5C" w:rsidRPr="00C50085" w:rsidRDefault="004B2E5C" w:rsidP="00E1612E">
      <w:pPr>
        <w:pStyle w:val="ListParagraph"/>
        <w:numPr>
          <w:ilvl w:val="0"/>
          <w:numId w:val="9"/>
        </w:num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Arpita Saha, (2007) “Nurturing Cultural Diversities A Leadership Challenge” HRM Review.</w:t>
      </w:r>
    </w:p>
    <w:p w14:paraId="03915EA8" w14:textId="26E7EC91" w:rsidR="004B2E5C" w:rsidRPr="00C50085" w:rsidRDefault="004B2E5C" w:rsidP="00E1612E">
      <w:pPr>
        <w:pStyle w:val="ListParagraph"/>
        <w:numPr>
          <w:ilvl w:val="0"/>
          <w:numId w:val="9"/>
        </w:num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Asmita Jha, (2009) “Need for Cross- Cultural Management” HRM Review ICFAI University Press.</w:t>
      </w:r>
    </w:p>
    <w:p w14:paraId="300BE7C3" w14:textId="7AE90F6C" w:rsidR="004B2E5C" w:rsidRPr="00C50085" w:rsidRDefault="004B2E5C" w:rsidP="00E1612E">
      <w:pPr>
        <w:pStyle w:val="ListParagraph"/>
        <w:numPr>
          <w:ilvl w:val="0"/>
          <w:numId w:val="9"/>
        </w:num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Faculty.insead.edu/maddux/personal/documents/PSPBTrustPaper</w:t>
      </w:r>
    </w:p>
    <w:p w14:paraId="725D7FD2" w14:textId="1EC36495" w:rsidR="00E1612E" w:rsidRPr="00C50085" w:rsidRDefault="00E1612E" w:rsidP="00E1612E">
      <w:pPr>
        <w:pStyle w:val="ListParagraph"/>
        <w:numPr>
          <w:ilvl w:val="0"/>
          <w:numId w:val="9"/>
        </w:num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Radha Mohan Chebolu, (2007) “Culture Compatibility The Way Forward” HRM Review</w:t>
      </w:r>
    </w:p>
    <w:p w14:paraId="688BA9EA" w14:textId="4541CE2E" w:rsidR="00E1612E" w:rsidRPr="00C50085" w:rsidRDefault="00E1612E" w:rsidP="00C50085">
      <w:pPr>
        <w:pStyle w:val="ListParagraph"/>
        <w:numPr>
          <w:ilvl w:val="0"/>
          <w:numId w:val="9"/>
        </w:numPr>
        <w:spacing w:after="0"/>
        <w:jc w:val="both"/>
        <w:rPr>
          <w:rFonts w:ascii="Times New Roman" w:hAnsi="Times New Roman" w:cs="Times New Roman"/>
          <w:color w:val="000000" w:themeColor="text1"/>
          <w:sz w:val="20"/>
          <w:szCs w:val="20"/>
        </w:rPr>
      </w:pPr>
      <w:r w:rsidRPr="00C50085">
        <w:rPr>
          <w:rFonts w:ascii="Times New Roman" w:hAnsi="Times New Roman" w:cs="Times New Roman"/>
          <w:color w:val="000000" w:themeColor="text1"/>
          <w:sz w:val="20"/>
          <w:szCs w:val="20"/>
        </w:rPr>
        <w:t>http://www.accessmylibrary.com/article-1G1-65645042/twenty-first-century-reception.html</w:t>
      </w:r>
    </w:p>
    <w:sectPr w:rsidR="00E1612E" w:rsidRPr="00C500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10916"/>
    <w:multiLevelType w:val="hybridMultilevel"/>
    <w:tmpl w:val="45F65002"/>
    <w:lvl w:ilvl="0" w:tplc="0380AD1E">
      <w:start w:val="1"/>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EF5CF7"/>
    <w:multiLevelType w:val="hybridMultilevel"/>
    <w:tmpl w:val="763C4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EB199A"/>
    <w:multiLevelType w:val="hybridMultilevel"/>
    <w:tmpl w:val="119007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AF12ED"/>
    <w:multiLevelType w:val="hybridMultilevel"/>
    <w:tmpl w:val="B9825A88"/>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3D134803"/>
    <w:multiLevelType w:val="hybridMultilevel"/>
    <w:tmpl w:val="D856EA6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B52856"/>
    <w:multiLevelType w:val="hybridMultilevel"/>
    <w:tmpl w:val="63AC391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9F0401E"/>
    <w:multiLevelType w:val="hybridMultilevel"/>
    <w:tmpl w:val="00BA246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5F1B571C"/>
    <w:multiLevelType w:val="hybridMultilevel"/>
    <w:tmpl w:val="7DC8C02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3874C4"/>
    <w:multiLevelType w:val="hybridMultilevel"/>
    <w:tmpl w:val="343C616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47633312">
    <w:abstractNumId w:val="4"/>
  </w:num>
  <w:num w:numId="2" w16cid:durableId="2137872040">
    <w:abstractNumId w:val="2"/>
  </w:num>
  <w:num w:numId="3" w16cid:durableId="571238619">
    <w:abstractNumId w:val="8"/>
  </w:num>
  <w:num w:numId="4" w16cid:durableId="303201044">
    <w:abstractNumId w:val="7"/>
  </w:num>
  <w:num w:numId="5" w16cid:durableId="1155410300">
    <w:abstractNumId w:val="0"/>
  </w:num>
  <w:num w:numId="6" w16cid:durableId="1377924058">
    <w:abstractNumId w:val="6"/>
  </w:num>
  <w:num w:numId="7" w16cid:durableId="578683534">
    <w:abstractNumId w:val="5"/>
  </w:num>
  <w:num w:numId="8" w16cid:durableId="1299608027">
    <w:abstractNumId w:val="3"/>
  </w:num>
  <w:num w:numId="9" w16cid:durableId="1243369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14D"/>
    <w:rsid w:val="00162EE0"/>
    <w:rsid w:val="002A5F40"/>
    <w:rsid w:val="00352FF5"/>
    <w:rsid w:val="003972A6"/>
    <w:rsid w:val="00422270"/>
    <w:rsid w:val="004B2E5C"/>
    <w:rsid w:val="00501B51"/>
    <w:rsid w:val="00540BF2"/>
    <w:rsid w:val="0063214D"/>
    <w:rsid w:val="00684036"/>
    <w:rsid w:val="006A237D"/>
    <w:rsid w:val="0073296D"/>
    <w:rsid w:val="007A4863"/>
    <w:rsid w:val="007C417C"/>
    <w:rsid w:val="00847B61"/>
    <w:rsid w:val="00A75B49"/>
    <w:rsid w:val="00BE691F"/>
    <w:rsid w:val="00C50085"/>
    <w:rsid w:val="00C9549B"/>
    <w:rsid w:val="00D67CBE"/>
    <w:rsid w:val="00E161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6BD5"/>
  <w15:chartTrackingRefBased/>
  <w15:docId w15:val="{9ABA0DEC-446C-4BDE-90FE-89C2EED3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549B"/>
    <w:pPr>
      <w:ind w:left="720"/>
      <w:contextualSpacing/>
    </w:pPr>
  </w:style>
  <w:style w:type="character" w:styleId="Hyperlink">
    <w:name w:val="Hyperlink"/>
    <w:basedOn w:val="DefaultParagraphFont"/>
    <w:uiPriority w:val="99"/>
    <w:unhideWhenUsed/>
    <w:rsid w:val="00E1612E"/>
    <w:rPr>
      <w:color w:val="0563C1" w:themeColor="hyperlink"/>
      <w:u w:val="single"/>
    </w:rPr>
  </w:style>
  <w:style w:type="character" w:styleId="UnresolvedMention">
    <w:name w:val="Unresolved Mention"/>
    <w:basedOn w:val="DefaultParagraphFont"/>
    <w:uiPriority w:val="99"/>
    <w:semiHidden/>
    <w:unhideWhenUsed/>
    <w:rsid w:val="00E16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2441917">
      <w:bodyDiv w:val="1"/>
      <w:marLeft w:val="0"/>
      <w:marRight w:val="0"/>
      <w:marTop w:val="0"/>
      <w:marBottom w:val="0"/>
      <w:divBdr>
        <w:top w:val="none" w:sz="0" w:space="0" w:color="auto"/>
        <w:left w:val="none" w:sz="0" w:space="0" w:color="auto"/>
        <w:bottom w:val="none" w:sz="0" w:space="0" w:color="auto"/>
        <w:right w:val="none" w:sz="0" w:space="0" w:color="auto"/>
      </w:divBdr>
    </w:div>
    <w:div w:id="837771794">
      <w:bodyDiv w:val="1"/>
      <w:marLeft w:val="0"/>
      <w:marRight w:val="0"/>
      <w:marTop w:val="0"/>
      <w:marBottom w:val="0"/>
      <w:divBdr>
        <w:top w:val="none" w:sz="0" w:space="0" w:color="auto"/>
        <w:left w:val="none" w:sz="0" w:space="0" w:color="auto"/>
        <w:bottom w:val="none" w:sz="0" w:space="0" w:color="auto"/>
        <w:right w:val="none" w:sz="0" w:space="0" w:color="auto"/>
      </w:divBdr>
    </w:div>
    <w:div w:id="185796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794198-6E2F-46F7-9168-B3BD9121F064}" type="doc">
      <dgm:prSet loTypeId="urn:microsoft.com/office/officeart/2009/layout/CircleArrowProcess" loCatId="cycle" qsTypeId="urn:microsoft.com/office/officeart/2005/8/quickstyle/simple3" qsCatId="simple" csTypeId="urn:microsoft.com/office/officeart/2005/8/colors/accent0_2" csCatId="mainScheme" phldr="1"/>
      <dgm:spPr/>
      <dgm:t>
        <a:bodyPr/>
        <a:lstStyle/>
        <a:p>
          <a:endParaRPr lang="en-IN"/>
        </a:p>
      </dgm:t>
    </dgm:pt>
    <dgm:pt modelId="{5DEA44A9-8E12-4561-B926-D427C2D73BA8}">
      <dgm:prSet phldrT="[Text]" custT="1"/>
      <dgm:spPr/>
      <dgm:t>
        <a:bodyPr/>
        <a:lstStyle/>
        <a:p>
          <a:pPr algn="ctr"/>
          <a:r>
            <a:rPr lang="en-IN" sz="1000">
              <a:solidFill>
                <a:schemeClr val="tx1"/>
              </a:solidFill>
              <a:latin typeface="Times New Roman" panose="02020603050405020304" pitchFamily="18" charset="0"/>
              <a:cs typeface="Times New Roman" panose="02020603050405020304" pitchFamily="18" charset="0"/>
            </a:rPr>
            <a:t>work force diversity</a:t>
          </a:r>
        </a:p>
      </dgm:t>
    </dgm:pt>
    <dgm:pt modelId="{59CBF877-5FB8-46F7-BC7B-E9935F7EB004}" type="parTrans" cxnId="{2383F1CB-41BD-41F9-BB0B-B0F38985A6D1}">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3D62EDF9-6BF1-4C9E-8B81-971A5E088A1C}" type="sibTrans" cxnId="{2383F1CB-41BD-41F9-BB0B-B0F38985A6D1}">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CB19E4F2-C31C-4E4D-ADF6-2195C8CFBDDF}">
      <dgm:prSet phldrT="[Text]" custT="1"/>
      <dgm:spPr/>
      <dgm:t>
        <a:bodyPr/>
        <a:lstStyle/>
        <a:p>
          <a:r>
            <a:rPr lang="en-IN" sz="1000">
              <a:solidFill>
                <a:schemeClr val="tx1"/>
              </a:solidFill>
              <a:latin typeface="Times New Roman" panose="02020603050405020304" pitchFamily="18" charset="0"/>
              <a:cs typeface="Times New Roman" panose="02020603050405020304" pitchFamily="18" charset="0"/>
            </a:rPr>
            <a:t>Age</a:t>
          </a:r>
        </a:p>
      </dgm:t>
    </dgm:pt>
    <dgm:pt modelId="{DEA85493-B84A-4872-B6B3-8698BBD10E61}" type="parTrans" cxnId="{20F8EE76-3032-416E-BB90-8663152D7F17}">
      <dgm:prSet custT="1"/>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7D941F93-307E-4B33-B5C2-FA1CDCCD81AC}" type="sibTrans" cxnId="{20F8EE76-3032-416E-BB90-8663152D7F17}">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A924D37F-B0AE-47C9-90BC-790C12FC2C15}">
      <dgm:prSet phldrT="[Text]" custT="1"/>
      <dgm:spPr/>
      <dgm:t>
        <a:bodyPr/>
        <a:lstStyle/>
        <a:p>
          <a:r>
            <a:rPr lang="en-IN" sz="1000">
              <a:solidFill>
                <a:schemeClr val="tx1"/>
              </a:solidFill>
              <a:latin typeface="Times New Roman" panose="02020603050405020304" pitchFamily="18" charset="0"/>
              <a:cs typeface="Times New Roman" panose="02020603050405020304" pitchFamily="18" charset="0"/>
            </a:rPr>
            <a:t>Different perception and</a:t>
          </a:r>
        </a:p>
        <a:p>
          <a:r>
            <a:rPr lang="en-IN" sz="1000">
              <a:solidFill>
                <a:schemeClr val="tx1"/>
              </a:solidFill>
              <a:latin typeface="Times New Roman" panose="02020603050405020304" pitchFamily="18" charset="0"/>
              <a:cs typeface="Times New Roman" panose="02020603050405020304" pitchFamily="18" charset="0"/>
            </a:rPr>
            <a:t>attitude </a:t>
          </a:r>
        </a:p>
      </dgm:t>
    </dgm:pt>
    <dgm:pt modelId="{D605F670-C370-4FC8-885F-8C226566EF43}" type="parTrans" cxnId="{4DF7E8E9-98CD-4D25-8E6E-05377C84D4F2}">
      <dgm:prSet custT="1"/>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0128F95F-53ED-4E67-9D72-D95C15983894}" type="sibTrans" cxnId="{4DF7E8E9-98CD-4D25-8E6E-05377C84D4F2}">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A97D11D6-F330-47F6-A1ED-059747868593}">
      <dgm:prSet custT="1"/>
      <dgm:spPr/>
      <dgm:t>
        <a:bodyPr/>
        <a:lstStyle/>
        <a:p>
          <a:r>
            <a:rPr lang="en-IN" sz="1000">
              <a:solidFill>
                <a:schemeClr val="tx1"/>
              </a:solidFill>
              <a:latin typeface="Times New Roman" panose="02020603050405020304" pitchFamily="18" charset="0"/>
              <a:cs typeface="Times New Roman" panose="02020603050405020304" pitchFamily="18" charset="0"/>
            </a:rPr>
            <a:t>Geographical regions</a:t>
          </a:r>
        </a:p>
      </dgm:t>
    </dgm:pt>
    <dgm:pt modelId="{3C90408A-69AB-43D4-84C1-500526F7856E}" type="parTrans" cxnId="{62745609-C84B-4939-AB5F-A51C908A8ACA}">
      <dgm:prSet custT="1"/>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941CEB84-2118-4659-AFC7-1FB63F615598}" type="sibTrans" cxnId="{62745609-C84B-4939-AB5F-A51C908A8ACA}">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A0A6631B-F997-4FCE-8AD0-487B1E7B7D2B}">
      <dgm:prSet custT="1"/>
      <dgm:spPr/>
      <dgm:t>
        <a:bodyPr/>
        <a:lstStyle/>
        <a:p>
          <a:r>
            <a:rPr lang="en-IN" sz="1000">
              <a:solidFill>
                <a:schemeClr val="tx1"/>
              </a:solidFill>
              <a:latin typeface="Times New Roman" panose="02020603050405020304" pitchFamily="18" charset="0"/>
              <a:cs typeface="Times New Roman" panose="02020603050405020304" pitchFamily="18" charset="0"/>
            </a:rPr>
            <a:t>Caste and Religion</a:t>
          </a:r>
        </a:p>
      </dgm:t>
    </dgm:pt>
    <dgm:pt modelId="{11829340-E33D-42A0-8F76-D15A6204048A}" type="parTrans" cxnId="{C3DD95F9-F635-444D-9668-1428C3A0E060}">
      <dgm:prSet custT="1"/>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9F3FABDA-E5BC-4F48-96DD-DC03690D4032}" type="sibTrans" cxnId="{C3DD95F9-F635-444D-9668-1428C3A0E060}">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5484D1CE-CA74-45CC-9C5A-8C0BBCEC3810}">
      <dgm:prSet custT="1"/>
      <dgm:spPr/>
      <dgm:t>
        <a:bodyPr/>
        <a:lstStyle/>
        <a:p>
          <a:r>
            <a:rPr lang="en-IN" sz="1000">
              <a:solidFill>
                <a:schemeClr val="tx1"/>
              </a:solidFill>
              <a:latin typeface="Times New Roman" panose="02020603050405020304" pitchFamily="18" charset="0"/>
              <a:cs typeface="Times New Roman" panose="02020603050405020304" pitchFamily="18" charset="0"/>
            </a:rPr>
            <a:t>Qualification</a:t>
          </a:r>
        </a:p>
      </dgm:t>
    </dgm:pt>
    <dgm:pt modelId="{6F8A1931-DCAD-4324-A1E9-61349512110A}" type="parTrans" cxnId="{3BBD6799-3EA1-4D48-85DE-384805CB6186}">
      <dgm:prSet custT="1"/>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50767D6C-98BD-4573-BCCE-DD5574628440}" type="sibTrans" cxnId="{3BBD6799-3EA1-4D48-85DE-384805CB6186}">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D77DE4EA-D0DF-4110-BC58-EDBEBB5A9AE7}">
      <dgm:prSet custT="1"/>
      <dgm:spPr/>
      <dgm:t>
        <a:bodyPr/>
        <a:lstStyle/>
        <a:p>
          <a:r>
            <a:rPr lang="en-IN" sz="1000">
              <a:solidFill>
                <a:schemeClr val="tx1"/>
              </a:solidFill>
              <a:latin typeface="Times New Roman" panose="02020603050405020304" pitchFamily="18" charset="0"/>
              <a:cs typeface="Times New Roman" panose="02020603050405020304" pitchFamily="18" charset="0"/>
            </a:rPr>
            <a:t>Language </a:t>
          </a:r>
        </a:p>
      </dgm:t>
    </dgm:pt>
    <dgm:pt modelId="{CA3E8936-3083-4935-B162-CFC8FB361428}" type="parTrans" cxnId="{1C6F2E85-C5A9-4638-85A4-E06722D8C070}">
      <dgm:prSet custT="1"/>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67974A9B-5BCE-440C-ABCC-E2E2280AA5F4}" type="sibTrans" cxnId="{1C6F2E85-C5A9-4638-85A4-E06722D8C070}">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42865A1F-D49E-4FB6-9B5B-D1794C3B5089}">
      <dgm:prSet custT="1"/>
      <dgm:spPr/>
      <dgm:t>
        <a:bodyPr/>
        <a:lstStyle/>
        <a:p>
          <a:r>
            <a:rPr lang="en-IN" sz="1000">
              <a:solidFill>
                <a:schemeClr val="tx1"/>
              </a:solidFill>
              <a:latin typeface="Times New Roman" panose="02020603050405020304" pitchFamily="18" charset="0"/>
              <a:cs typeface="Times New Roman" panose="02020603050405020304" pitchFamily="18" charset="0"/>
            </a:rPr>
            <a:t>Gender</a:t>
          </a:r>
        </a:p>
      </dgm:t>
    </dgm:pt>
    <dgm:pt modelId="{136DC8FA-DA07-4432-AE36-ED4F6CA077FF}" type="parTrans" cxnId="{12C4C407-09EF-4BC4-ACB8-4D477F0BE7A5}">
      <dgm:prSet custT="1"/>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C99B4397-0491-4FC9-8CA4-23E882C9FF3A}" type="sibTrans" cxnId="{12C4C407-09EF-4BC4-ACB8-4D477F0BE7A5}">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3B980788-1E44-4F6D-9B65-C8B1D91E98B4}">
      <dgm:prSet custT="1"/>
      <dgm:spPr/>
      <dgm:t>
        <a:bodyPr/>
        <a:lstStyle/>
        <a:p>
          <a:r>
            <a:rPr lang="en-IN" sz="1000">
              <a:solidFill>
                <a:schemeClr val="tx1"/>
              </a:solidFill>
              <a:latin typeface="Times New Roman" panose="02020603050405020304" pitchFamily="18" charset="0"/>
              <a:cs typeface="Times New Roman" panose="02020603050405020304" pitchFamily="18" charset="0"/>
            </a:rPr>
            <a:t>Sexual Orientation</a:t>
          </a:r>
        </a:p>
      </dgm:t>
    </dgm:pt>
    <dgm:pt modelId="{9394DED4-1F01-49B6-A489-B5B4699D4BAF}" type="parTrans" cxnId="{2A89921D-A360-40AE-84B8-5DF1FFA9F3BF}">
      <dgm:prSet custT="1"/>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DAF6A796-A21E-447E-ABFD-076ADDCD8023}" type="sibTrans" cxnId="{2A89921D-A360-40AE-84B8-5DF1FFA9F3BF}">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31DAAF0C-3655-4B48-9765-4D6FF8841C59}">
      <dgm:prSet custT="1"/>
      <dgm:spPr/>
      <dgm:t>
        <a:bodyPr/>
        <a:lstStyle/>
        <a:p>
          <a:r>
            <a:rPr lang="en-IN" sz="1000">
              <a:solidFill>
                <a:schemeClr val="tx1"/>
              </a:solidFill>
              <a:latin typeface="Times New Roman" panose="02020603050405020304" pitchFamily="18" charset="0"/>
              <a:cs typeface="Times New Roman" panose="02020603050405020304" pitchFamily="18" charset="0"/>
            </a:rPr>
            <a:t>Backgroundand  experience</a:t>
          </a:r>
        </a:p>
      </dgm:t>
    </dgm:pt>
    <dgm:pt modelId="{7606AC31-B8C3-458E-A64A-833B06905BDF}" type="parTrans" cxnId="{BAAFACB9-9FA5-462C-9FD4-35403BCB84F2}">
      <dgm:prSet custT="1"/>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CE1DFCF0-F351-4AF5-A68C-BF68907D2F3D}" type="sibTrans" cxnId="{BAAFACB9-9FA5-462C-9FD4-35403BCB84F2}">
      <dgm:prSet/>
      <dgm:spPr/>
      <dgm:t>
        <a:bodyPr/>
        <a:lstStyle/>
        <a:p>
          <a:endParaRPr lang="en-IN" sz="1000">
            <a:solidFill>
              <a:schemeClr val="tx1"/>
            </a:solidFill>
            <a:latin typeface="Times New Roman" panose="02020603050405020304" pitchFamily="18" charset="0"/>
            <a:cs typeface="Times New Roman" panose="02020603050405020304" pitchFamily="18" charset="0"/>
          </a:endParaRPr>
        </a:p>
      </dgm:t>
    </dgm:pt>
    <dgm:pt modelId="{9D6B7944-E5FA-4E44-9466-BDB096E3C2A5}" type="pres">
      <dgm:prSet presAssocID="{55794198-6E2F-46F7-9168-B3BD9121F064}" presName="Name0" presStyleCnt="0">
        <dgm:presLayoutVars>
          <dgm:chMax val="7"/>
          <dgm:chPref val="7"/>
          <dgm:dir/>
          <dgm:animLvl val="lvl"/>
        </dgm:presLayoutVars>
      </dgm:prSet>
      <dgm:spPr/>
    </dgm:pt>
    <dgm:pt modelId="{8421E251-3F09-4D91-BF22-99E880549945}" type="pres">
      <dgm:prSet presAssocID="{5DEA44A9-8E12-4561-B926-D427C2D73BA8}" presName="Accent1" presStyleCnt="0"/>
      <dgm:spPr/>
    </dgm:pt>
    <dgm:pt modelId="{5DDF4B28-66B9-4F43-91E1-98ADA1BA5D59}" type="pres">
      <dgm:prSet presAssocID="{5DEA44A9-8E12-4561-B926-D427C2D73BA8}" presName="Accent" presStyleLbl="node1" presStyleIdx="0" presStyleCnt="1"/>
      <dgm:spPr/>
    </dgm:pt>
    <dgm:pt modelId="{520305E4-52B9-4052-A336-B316E0E010F8}" type="pres">
      <dgm:prSet presAssocID="{5DEA44A9-8E12-4561-B926-D427C2D73BA8}" presName="Child1" presStyleLbl="revTx" presStyleIdx="0" presStyleCnt="2">
        <dgm:presLayoutVars>
          <dgm:chMax val="0"/>
          <dgm:chPref val="0"/>
          <dgm:bulletEnabled val="1"/>
        </dgm:presLayoutVars>
      </dgm:prSet>
      <dgm:spPr/>
    </dgm:pt>
    <dgm:pt modelId="{0F3E3253-6989-4505-95B8-718E825E6B1E}" type="pres">
      <dgm:prSet presAssocID="{5DEA44A9-8E12-4561-B926-D427C2D73BA8}" presName="Parent1" presStyleLbl="revTx" presStyleIdx="1" presStyleCnt="2">
        <dgm:presLayoutVars>
          <dgm:chMax val="1"/>
          <dgm:chPref val="1"/>
          <dgm:bulletEnabled val="1"/>
        </dgm:presLayoutVars>
      </dgm:prSet>
      <dgm:spPr/>
    </dgm:pt>
  </dgm:ptLst>
  <dgm:cxnLst>
    <dgm:cxn modelId="{19B5BB01-F94C-4233-93C5-2BC000CD3DD4}" type="presOf" srcId="{42865A1F-D49E-4FB6-9B5B-D1794C3B5089}" destId="{520305E4-52B9-4052-A336-B316E0E010F8}" srcOrd="0" destOrd="1" presId="urn:microsoft.com/office/officeart/2009/layout/CircleArrowProcess"/>
    <dgm:cxn modelId="{584DD803-64CC-45BC-936E-324E739F4D1D}" type="presOf" srcId="{A97D11D6-F330-47F6-A1ED-059747868593}" destId="{520305E4-52B9-4052-A336-B316E0E010F8}" srcOrd="0" destOrd="8" presId="urn:microsoft.com/office/officeart/2009/layout/CircleArrowProcess"/>
    <dgm:cxn modelId="{12C4C407-09EF-4BC4-ACB8-4D477F0BE7A5}" srcId="{5DEA44A9-8E12-4561-B926-D427C2D73BA8}" destId="{42865A1F-D49E-4FB6-9B5B-D1794C3B5089}" srcOrd="1" destOrd="0" parTransId="{136DC8FA-DA07-4432-AE36-ED4F6CA077FF}" sibTransId="{C99B4397-0491-4FC9-8CA4-23E882C9FF3A}"/>
    <dgm:cxn modelId="{97147A08-D67D-4FB6-B1D2-D3C9DA18517B}" type="presOf" srcId="{31DAAF0C-3655-4B48-9765-4D6FF8841C59}" destId="{520305E4-52B9-4052-A336-B316E0E010F8}" srcOrd="0" destOrd="2" presId="urn:microsoft.com/office/officeart/2009/layout/CircleArrowProcess"/>
    <dgm:cxn modelId="{62745609-C84B-4939-AB5F-A51C908A8ACA}" srcId="{5DEA44A9-8E12-4561-B926-D427C2D73BA8}" destId="{A97D11D6-F330-47F6-A1ED-059747868593}" srcOrd="8" destOrd="0" parTransId="{3C90408A-69AB-43D4-84C1-500526F7856E}" sibTransId="{941CEB84-2118-4659-AFC7-1FB63F615598}"/>
    <dgm:cxn modelId="{2A89921D-A360-40AE-84B8-5DF1FFA9F3BF}" srcId="{5DEA44A9-8E12-4561-B926-D427C2D73BA8}" destId="{3B980788-1E44-4F6D-9B65-C8B1D91E98B4}" srcOrd="3" destOrd="0" parTransId="{9394DED4-1F01-49B6-A489-B5B4699D4BAF}" sibTransId="{DAF6A796-A21E-447E-ABFD-076ADDCD8023}"/>
    <dgm:cxn modelId="{B4DB591E-3C28-4921-8A86-B7FB4BC7CF5F}" type="presOf" srcId="{5DEA44A9-8E12-4561-B926-D427C2D73BA8}" destId="{0F3E3253-6989-4505-95B8-718E825E6B1E}" srcOrd="0" destOrd="0" presId="urn:microsoft.com/office/officeart/2009/layout/CircleArrowProcess"/>
    <dgm:cxn modelId="{49814123-648E-4C41-BC07-192A2471BA30}" type="presOf" srcId="{A0A6631B-F997-4FCE-8AD0-487B1E7B7D2B}" destId="{520305E4-52B9-4052-A336-B316E0E010F8}" srcOrd="0" destOrd="5" presId="urn:microsoft.com/office/officeart/2009/layout/CircleArrowProcess"/>
    <dgm:cxn modelId="{10650136-D0B2-456E-933A-71D7B774A0CC}" type="presOf" srcId="{D77DE4EA-D0DF-4110-BC58-EDBEBB5A9AE7}" destId="{520305E4-52B9-4052-A336-B316E0E010F8}" srcOrd="0" destOrd="4" presId="urn:microsoft.com/office/officeart/2009/layout/CircleArrowProcess"/>
    <dgm:cxn modelId="{B4903A49-A652-4CCB-8526-6B492C27467F}" type="presOf" srcId="{CB19E4F2-C31C-4E4D-ADF6-2195C8CFBDDF}" destId="{520305E4-52B9-4052-A336-B316E0E010F8}" srcOrd="0" destOrd="0" presId="urn:microsoft.com/office/officeart/2009/layout/CircleArrowProcess"/>
    <dgm:cxn modelId="{20F8EE76-3032-416E-BB90-8663152D7F17}" srcId="{5DEA44A9-8E12-4561-B926-D427C2D73BA8}" destId="{CB19E4F2-C31C-4E4D-ADF6-2195C8CFBDDF}" srcOrd="0" destOrd="0" parTransId="{DEA85493-B84A-4872-B6B3-8698BBD10E61}" sibTransId="{7D941F93-307E-4B33-B5C2-FA1CDCCD81AC}"/>
    <dgm:cxn modelId="{1C6F2E85-C5A9-4638-85A4-E06722D8C070}" srcId="{5DEA44A9-8E12-4561-B926-D427C2D73BA8}" destId="{D77DE4EA-D0DF-4110-BC58-EDBEBB5A9AE7}" srcOrd="4" destOrd="0" parTransId="{CA3E8936-3083-4935-B162-CFC8FB361428}" sibTransId="{67974A9B-5BCE-440C-ABCC-E2E2280AA5F4}"/>
    <dgm:cxn modelId="{3BBD6799-3EA1-4D48-85DE-384805CB6186}" srcId="{5DEA44A9-8E12-4561-B926-D427C2D73BA8}" destId="{5484D1CE-CA74-45CC-9C5A-8C0BBCEC3810}" srcOrd="6" destOrd="0" parTransId="{6F8A1931-DCAD-4324-A1E9-61349512110A}" sibTransId="{50767D6C-98BD-4573-BCCE-DD5574628440}"/>
    <dgm:cxn modelId="{BAAFACB9-9FA5-462C-9FD4-35403BCB84F2}" srcId="{5DEA44A9-8E12-4561-B926-D427C2D73BA8}" destId="{31DAAF0C-3655-4B48-9765-4D6FF8841C59}" srcOrd="2" destOrd="0" parTransId="{7606AC31-B8C3-458E-A64A-833B06905BDF}" sibTransId="{CE1DFCF0-F351-4AF5-A68C-BF68907D2F3D}"/>
    <dgm:cxn modelId="{F466F2C6-9738-4847-A625-897B69DCF78E}" type="presOf" srcId="{3B980788-1E44-4F6D-9B65-C8B1D91E98B4}" destId="{520305E4-52B9-4052-A336-B316E0E010F8}" srcOrd="0" destOrd="3" presId="urn:microsoft.com/office/officeart/2009/layout/CircleArrowProcess"/>
    <dgm:cxn modelId="{2383F1CB-41BD-41F9-BB0B-B0F38985A6D1}" srcId="{55794198-6E2F-46F7-9168-B3BD9121F064}" destId="{5DEA44A9-8E12-4561-B926-D427C2D73BA8}" srcOrd="0" destOrd="0" parTransId="{59CBF877-5FB8-46F7-BC7B-E9935F7EB004}" sibTransId="{3D62EDF9-6BF1-4C9E-8B81-971A5E088A1C}"/>
    <dgm:cxn modelId="{B63334E9-8B57-4BED-9933-E719CA832AEA}" type="presOf" srcId="{55794198-6E2F-46F7-9168-B3BD9121F064}" destId="{9D6B7944-E5FA-4E44-9466-BDB096E3C2A5}" srcOrd="0" destOrd="0" presId="urn:microsoft.com/office/officeart/2009/layout/CircleArrowProcess"/>
    <dgm:cxn modelId="{4DF7E8E9-98CD-4D25-8E6E-05377C84D4F2}" srcId="{5DEA44A9-8E12-4561-B926-D427C2D73BA8}" destId="{A924D37F-B0AE-47C9-90BC-790C12FC2C15}" srcOrd="7" destOrd="0" parTransId="{D605F670-C370-4FC8-885F-8C226566EF43}" sibTransId="{0128F95F-53ED-4E67-9D72-D95C15983894}"/>
    <dgm:cxn modelId="{F24FF1ED-AEB3-408C-9293-41539305AAE0}" type="presOf" srcId="{A924D37F-B0AE-47C9-90BC-790C12FC2C15}" destId="{520305E4-52B9-4052-A336-B316E0E010F8}" srcOrd="0" destOrd="7" presId="urn:microsoft.com/office/officeart/2009/layout/CircleArrowProcess"/>
    <dgm:cxn modelId="{744581F9-7FBE-4185-916A-AF0C9117E54E}" type="presOf" srcId="{5484D1CE-CA74-45CC-9C5A-8C0BBCEC3810}" destId="{520305E4-52B9-4052-A336-B316E0E010F8}" srcOrd="0" destOrd="6" presId="urn:microsoft.com/office/officeart/2009/layout/CircleArrowProcess"/>
    <dgm:cxn modelId="{C3DD95F9-F635-444D-9668-1428C3A0E060}" srcId="{5DEA44A9-8E12-4561-B926-D427C2D73BA8}" destId="{A0A6631B-F997-4FCE-8AD0-487B1E7B7D2B}" srcOrd="5" destOrd="0" parTransId="{11829340-E33D-42A0-8F76-D15A6204048A}" sibTransId="{9F3FABDA-E5BC-4F48-96DD-DC03690D4032}"/>
    <dgm:cxn modelId="{F5C9E5A6-A49E-49E2-A687-69D336D90E9D}" type="presParOf" srcId="{9D6B7944-E5FA-4E44-9466-BDB096E3C2A5}" destId="{8421E251-3F09-4D91-BF22-99E880549945}" srcOrd="0" destOrd="0" presId="urn:microsoft.com/office/officeart/2009/layout/CircleArrowProcess"/>
    <dgm:cxn modelId="{17890305-1C06-4879-A230-06DA7423B153}" type="presParOf" srcId="{8421E251-3F09-4D91-BF22-99E880549945}" destId="{5DDF4B28-66B9-4F43-91E1-98ADA1BA5D59}" srcOrd="0" destOrd="0" presId="urn:microsoft.com/office/officeart/2009/layout/CircleArrowProcess"/>
    <dgm:cxn modelId="{AD7832B7-66D2-4E15-89F7-706904F9703F}" type="presParOf" srcId="{9D6B7944-E5FA-4E44-9466-BDB096E3C2A5}" destId="{520305E4-52B9-4052-A336-B316E0E010F8}" srcOrd="1" destOrd="0" presId="urn:microsoft.com/office/officeart/2009/layout/CircleArrowProcess"/>
    <dgm:cxn modelId="{AC92AE86-F450-48FF-8E21-1088EA7BB607}" type="presParOf" srcId="{9D6B7944-E5FA-4E44-9466-BDB096E3C2A5}" destId="{0F3E3253-6989-4505-95B8-718E825E6B1E}" srcOrd="2" destOrd="0" presId="urn:microsoft.com/office/officeart/2009/layout/CircleArrowProcess"/>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6F1881-C3F0-42E9-BC7C-204C84672B23}" type="doc">
      <dgm:prSet loTypeId="urn:microsoft.com/office/officeart/2005/8/layout/hProcess6" loCatId="process" qsTypeId="urn:microsoft.com/office/officeart/2005/8/quickstyle/simple2" qsCatId="simple" csTypeId="urn:microsoft.com/office/officeart/2005/8/colors/accent0_1" csCatId="mainScheme" phldr="1"/>
      <dgm:spPr/>
      <dgm:t>
        <a:bodyPr/>
        <a:lstStyle/>
        <a:p>
          <a:endParaRPr lang="en-IN"/>
        </a:p>
      </dgm:t>
    </dgm:pt>
    <dgm:pt modelId="{2122EDD0-052F-4964-AA50-E10456470C53}">
      <dgm:prSet phldrT="[Text]" custT="1"/>
      <dgm:spPr/>
      <dgm:t>
        <a:bodyPr/>
        <a:lstStyle/>
        <a:p>
          <a:r>
            <a:rPr lang="en-IN" sz="1000">
              <a:latin typeface="Times New Roman" panose="02020603050405020304" pitchFamily="18" charset="0"/>
              <a:cs typeface="Times New Roman" panose="02020603050405020304" pitchFamily="18" charset="0"/>
            </a:rPr>
            <a:t>workforce </a:t>
          </a:r>
        </a:p>
        <a:p>
          <a:r>
            <a:rPr lang="en-IN" sz="1000">
              <a:latin typeface="Times New Roman" panose="02020603050405020304" pitchFamily="18" charset="0"/>
              <a:cs typeface="Times New Roman" panose="02020603050405020304" pitchFamily="18" charset="0"/>
            </a:rPr>
            <a:t>diversity</a:t>
          </a:r>
        </a:p>
      </dgm:t>
    </dgm:pt>
    <dgm:pt modelId="{E0136B60-CA09-4B2B-95B6-BF9B46911741}" type="parTrans" cxnId="{9B520724-D4B2-404A-A67D-9F8EAEB2F271}">
      <dgm:prSet/>
      <dgm:spPr/>
      <dgm:t>
        <a:bodyPr/>
        <a:lstStyle/>
        <a:p>
          <a:endParaRPr lang="en-IN" sz="1000"/>
        </a:p>
      </dgm:t>
    </dgm:pt>
    <dgm:pt modelId="{BC2EE0C8-7491-46FF-84F4-1F522BB5EF20}" type="sibTrans" cxnId="{9B520724-D4B2-404A-A67D-9F8EAEB2F271}">
      <dgm:prSet/>
      <dgm:spPr/>
      <dgm:t>
        <a:bodyPr/>
        <a:lstStyle/>
        <a:p>
          <a:endParaRPr lang="en-IN" sz="1000"/>
        </a:p>
      </dgm:t>
    </dgm:pt>
    <dgm:pt modelId="{15EB5665-A57E-4846-A5ED-9A4A2EDA8EEC}">
      <dgm:prSet phldrT="[Text]" custT="1"/>
      <dgm:spPr/>
      <dgm:t>
        <a:bodyPr/>
        <a:lstStyle/>
        <a:p>
          <a:r>
            <a:rPr lang="en-IN" sz="1000">
              <a:latin typeface="Times New Roman" panose="02020603050405020304" pitchFamily="18" charset="0"/>
              <a:cs typeface="Times New Roman" panose="02020603050405020304" pitchFamily="18" charset="0"/>
            </a:rPr>
            <a:t>  Impact on </a:t>
          </a:r>
        </a:p>
      </dgm:t>
    </dgm:pt>
    <dgm:pt modelId="{42A49137-714A-421B-B94A-A85076B0835A}" type="parTrans" cxnId="{6CF80277-0F77-4561-A60B-C0737E8BF3D3}">
      <dgm:prSet/>
      <dgm:spPr/>
      <dgm:t>
        <a:bodyPr/>
        <a:lstStyle/>
        <a:p>
          <a:endParaRPr lang="en-IN" sz="1000"/>
        </a:p>
      </dgm:t>
    </dgm:pt>
    <dgm:pt modelId="{663FEA38-3922-461D-862E-37AD1B10D75B}" type="sibTrans" cxnId="{6CF80277-0F77-4561-A60B-C0737E8BF3D3}">
      <dgm:prSet/>
      <dgm:spPr/>
      <dgm:t>
        <a:bodyPr/>
        <a:lstStyle/>
        <a:p>
          <a:endParaRPr lang="en-IN" sz="1000"/>
        </a:p>
      </dgm:t>
    </dgm:pt>
    <dgm:pt modelId="{07C5AAA0-F7B8-4A61-9779-066E60894194}">
      <dgm:prSet phldrT="[Text]" custT="1"/>
      <dgm:spPr/>
      <dgm:t>
        <a:bodyPr/>
        <a:lstStyle/>
        <a:p>
          <a:r>
            <a:rPr lang="en-IN" sz="1000">
              <a:latin typeface="Times New Roman" panose="02020603050405020304" pitchFamily="18" charset="0"/>
              <a:ea typeface="Yu Gothic" panose="020B0400000000000000" pitchFamily="34" charset="-128"/>
              <a:cs typeface="Times New Roman" panose="02020603050405020304" pitchFamily="18" charset="0"/>
            </a:rPr>
            <a:t>employees working</a:t>
          </a:r>
        </a:p>
      </dgm:t>
    </dgm:pt>
    <dgm:pt modelId="{11E5AFEB-9E7F-4C43-9A47-F0A0C382137B}" type="parTrans" cxnId="{A9DBB202-09DF-4B49-9CF3-616AFE9FA7A4}">
      <dgm:prSet/>
      <dgm:spPr/>
      <dgm:t>
        <a:bodyPr/>
        <a:lstStyle/>
        <a:p>
          <a:endParaRPr lang="en-IN" sz="1000"/>
        </a:p>
      </dgm:t>
    </dgm:pt>
    <dgm:pt modelId="{BD08837D-0BA0-440F-A79F-DE97F3D5BB81}" type="sibTrans" cxnId="{A9DBB202-09DF-4B49-9CF3-616AFE9FA7A4}">
      <dgm:prSet/>
      <dgm:spPr/>
      <dgm:t>
        <a:bodyPr/>
        <a:lstStyle/>
        <a:p>
          <a:endParaRPr lang="en-IN" sz="1000"/>
        </a:p>
      </dgm:t>
    </dgm:pt>
    <dgm:pt modelId="{BB34ED15-C0B9-43CD-8EC7-3DA8ACDD3C44}">
      <dgm:prSet phldrT="[Text]" custT="1"/>
      <dgm:spPr/>
      <dgm:t>
        <a:bodyPr/>
        <a:lstStyle/>
        <a:p>
          <a:r>
            <a:rPr lang="en-IN" sz="1000">
              <a:latin typeface="Times New Roman" panose="02020603050405020304" pitchFamily="18" charset="0"/>
              <a:cs typeface="Times New Roman" panose="02020603050405020304" pitchFamily="18" charset="0"/>
            </a:rPr>
            <a:t>  Impact on </a:t>
          </a:r>
        </a:p>
      </dgm:t>
    </dgm:pt>
    <dgm:pt modelId="{E62718DE-259F-445C-9C80-759BF7FFE561}" type="parTrans" cxnId="{2D8DF8BA-AF6E-48C0-B0F4-024FCEA7B1E8}">
      <dgm:prSet/>
      <dgm:spPr/>
      <dgm:t>
        <a:bodyPr/>
        <a:lstStyle/>
        <a:p>
          <a:endParaRPr lang="en-IN" sz="1000"/>
        </a:p>
      </dgm:t>
    </dgm:pt>
    <dgm:pt modelId="{F39F017D-104A-477C-834E-8834E45E861D}" type="sibTrans" cxnId="{2D8DF8BA-AF6E-48C0-B0F4-024FCEA7B1E8}">
      <dgm:prSet/>
      <dgm:spPr/>
      <dgm:t>
        <a:bodyPr/>
        <a:lstStyle/>
        <a:p>
          <a:endParaRPr lang="en-IN" sz="1000"/>
        </a:p>
      </dgm:t>
    </dgm:pt>
    <dgm:pt modelId="{FB69ECD9-FAA0-412F-8ED5-196F85F6AD2D}">
      <dgm:prSet phldrT="[Text]" custT="1"/>
      <dgm:spPr/>
      <dgm:t>
        <a:bodyPr/>
        <a:lstStyle/>
        <a:p>
          <a:r>
            <a:rPr lang="en-IN" sz="1000">
              <a:latin typeface="Times New Roman" panose="02020603050405020304" pitchFamily="18" charset="0"/>
              <a:cs typeface="Times New Roman" panose="02020603050405020304" pitchFamily="18" charset="0"/>
            </a:rPr>
            <a:t>Productivity</a:t>
          </a:r>
        </a:p>
      </dgm:t>
    </dgm:pt>
    <dgm:pt modelId="{BEC3EA25-C006-4F74-89F2-827C0CB7C28F}" type="parTrans" cxnId="{B57D650C-8F85-4A4A-AA0A-9A367723B79E}">
      <dgm:prSet/>
      <dgm:spPr/>
      <dgm:t>
        <a:bodyPr/>
        <a:lstStyle/>
        <a:p>
          <a:endParaRPr lang="en-IN" sz="1000"/>
        </a:p>
      </dgm:t>
    </dgm:pt>
    <dgm:pt modelId="{F6AC27B5-B0E1-4FFF-81E6-2856F1DBC45F}" type="sibTrans" cxnId="{B57D650C-8F85-4A4A-AA0A-9A367723B79E}">
      <dgm:prSet/>
      <dgm:spPr/>
      <dgm:t>
        <a:bodyPr/>
        <a:lstStyle/>
        <a:p>
          <a:endParaRPr lang="en-IN" sz="1000"/>
        </a:p>
      </dgm:t>
    </dgm:pt>
    <dgm:pt modelId="{BB030E44-77A5-4956-8EBC-692A639242C0}" type="pres">
      <dgm:prSet presAssocID="{3A6F1881-C3F0-42E9-BC7C-204C84672B23}" presName="theList" presStyleCnt="0">
        <dgm:presLayoutVars>
          <dgm:dir/>
          <dgm:animLvl val="lvl"/>
          <dgm:resizeHandles val="exact"/>
        </dgm:presLayoutVars>
      </dgm:prSet>
      <dgm:spPr/>
    </dgm:pt>
    <dgm:pt modelId="{486F1F84-E3DA-41D4-8B7A-7AF88A2FC090}" type="pres">
      <dgm:prSet presAssocID="{2122EDD0-052F-4964-AA50-E10456470C53}" presName="compNode" presStyleCnt="0"/>
      <dgm:spPr/>
    </dgm:pt>
    <dgm:pt modelId="{7D748204-EE1C-4B3B-A007-F6654CC3C62B}" type="pres">
      <dgm:prSet presAssocID="{2122EDD0-052F-4964-AA50-E10456470C53}" presName="noGeometry" presStyleCnt="0"/>
      <dgm:spPr/>
    </dgm:pt>
    <dgm:pt modelId="{1DD62EBC-6B9B-4A45-BD13-B69661ABED74}" type="pres">
      <dgm:prSet presAssocID="{2122EDD0-052F-4964-AA50-E10456470C53}" presName="childTextVisible" presStyleLbl="bgAccFollowNode1" presStyleIdx="0" presStyleCnt="3" custScaleY="49208" custLinFactNeighborX="8754" custLinFactNeighborY="-770">
        <dgm:presLayoutVars>
          <dgm:bulletEnabled val="1"/>
        </dgm:presLayoutVars>
      </dgm:prSet>
      <dgm:spPr/>
    </dgm:pt>
    <dgm:pt modelId="{D34B32AD-E896-4F64-8499-B813F9134E61}" type="pres">
      <dgm:prSet presAssocID="{2122EDD0-052F-4964-AA50-E10456470C53}" presName="childTextHidden" presStyleLbl="bgAccFollowNode1" presStyleIdx="0" presStyleCnt="3"/>
      <dgm:spPr/>
    </dgm:pt>
    <dgm:pt modelId="{A6FFDAF0-62F1-43EE-B55D-21B7B93227AE}" type="pres">
      <dgm:prSet presAssocID="{2122EDD0-052F-4964-AA50-E10456470C53}" presName="parentText" presStyleLbl="node1" presStyleIdx="0" presStyleCnt="3" custScaleX="148989" custScaleY="150234">
        <dgm:presLayoutVars>
          <dgm:chMax val="1"/>
          <dgm:bulletEnabled val="1"/>
        </dgm:presLayoutVars>
      </dgm:prSet>
      <dgm:spPr/>
    </dgm:pt>
    <dgm:pt modelId="{C24B08B2-BCA9-4BC2-8BE9-4AD3C6FDF7BB}" type="pres">
      <dgm:prSet presAssocID="{2122EDD0-052F-4964-AA50-E10456470C53}" presName="aSpace" presStyleCnt="0"/>
      <dgm:spPr/>
    </dgm:pt>
    <dgm:pt modelId="{FC130C0A-93C4-4ACB-8624-26A70FE8475A}" type="pres">
      <dgm:prSet presAssocID="{07C5AAA0-F7B8-4A61-9779-066E60894194}" presName="compNode" presStyleCnt="0"/>
      <dgm:spPr/>
    </dgm:pt>
    <dgm:pt modelId="{BFA7FB04-2B13-4706-AAA7-DFFC32055FAF}" type="pres">
      <dgm:prSet presAssocID="{07C5AAA0-F7B8-4A61-9779-066E60894194}" presName="noGeometry" presStyleCnt="0"/>
      <dgm:spPr/>
    </dgm:pt>
    <dgm:pt modelId="{03A0F098-842C-4110-96D0-B57612773B25}" type="pres">
      <dgm:prSet presAssocID="{07C5AAA0-F7B8-4A61-9779-066E60894194}" presName="childTextVisible" presStyleLbl="bgAccFollowNode1" presStyleIdx="1" presStyleCnt="3" custScaleY="65094" custLinFactNeighborX="3230" custLinFactNeighborY="-756">
        <dgm:presLayoutVars>
          <dgm:bulletEnabled val="1"/>
        </dgm:presLayoutVars>
      </dgm:prSet>
      <dgm:spPr/>
    </dgm:pt>
    <dgm:pt modelId="{18414A82-767B-4CDF-B825-2D28BEC2D780}" type="pres">
      <dgm:prSet presAssocID="{07C5AAA0-F7B8-4A61-9779-066E60894194}" presName="childTextHidden" presStyleLbl="bgAccFollowNode1" presStyleIdx="1" presStyleCnt="3"/>
      <dgm:spPr/>
    </dgm:pt>
    <dgm:pt modelId="{E7A6B865-E3FC-4B34-97F0-BA890A3CA891}" type="pres">
      <dgm:prSet presAssocID="{07C5AAA0-F7B8-4A61-9779-066E60894194}" presName="parentText" presStyleLbl="node1" presStyleIdx="1" presStyleCnt="3" custScaleX="131942" custScaleY="145227">
        <dgm:presLayoutVars>
          <dgm:chMax val="1"/>
          <dgm:bulletEnabled val="1"/>
        </dgm:presLayoutVars>
      </dgm:prSet>
      <dgm:spPr/>
    </dgm:pt>
    <dgm:pt modelId="{4E133AAD-DE22-4AE8-AB72-1860F57AE07E}" type="pres">
      <dgm:prSet presAssocID="{07C5AAA0-F7B8-4A61-9779-066E60894194}" presName="aSpace" presStyleCnt="0"/>
      <dgm:spPr/>
    </dgm:pt>
    <dgm:pt modelId="{8C4E4A4C-F2CD-42E3-BCD1-A9CDBA973BA6}" type="pres">
      <dgm:prSet presAssocID="{FB69ECD9-FAA0-412F-8ED5-196F85F6AD2D}" presName="compNode" presStyleCnt="0"/>
      <dgm:spPr/>
    </dgm:pt>
    <dgm:pt modelId="{36EEA98F-0F37-4C88-9178-07F73BDCD390}" type="pres">
      <dgm:prSet presAssocID="{FB69ECD9-FAA0-412F-8ED5-196F85F6AD2D}" presName="noGeometry" presStyleCnt="0"/>
      <dgm:spPr/>
    </dgm:pt>
    <dgm:pt modelId="{875C2D86-12A2-416F-8477-43CC85582BB2}" type="pres">
      <dgm:prSet presAssocID="{FB69ECD9-FAA0-412F-8ED5-196F85F6AD2D}" presName="childTextVisible" presStyleLbl="bgAccFollowNode1" presStyleIdx="2" presStyleCnt="3" custLinFactNeighborX="11501" custLinFactNeighborY="731">
        <dgm:presLayoutVars>
          <dgm:bulletEnabled val="1"/>
        </dgm:presLayoutVars>
      </dgm:prSet>
      <dgm:spPr>
        <a:ln>
          <a:noFill/>
        </a:ln>
      </dgm:spPr>
    </dgm:pt>
    <dgm:pt modelId="{EA5912D0-D81C-4E07-A8E2-2D496E905C21}" type="pres">
      <dgm:prSet presAssocID="{FB69ECD9-FAA0-412F-8ED5-196F85F6AD2D}" presName="childTextHidden" presStyleLbl="bgAccFollowNode1" presStyleIdx="2" presStyleCnt="3"/>
      <dgm:spPr/>
    </dgm:pt>
    <dgm:pt modelId="{E84A5D92-3189-4792-93AE-6A786EF77240}" type="pres">
      <dgm:prSet presAssocID="{FB69ECD9-FAA0-412F-8ED5-196F85F6AD2D}" presName="parentText" presStyleLbl="node1" presStyleIdx="2" presStyleCnt="3" custScaleX="196850" custScaleY="111235" custLinFactNeighborX="-297" custLinFactNeighborY="2644">
        <dgm:presLayoutVars>
          <dgm:chMax val="1"/>
          <dgm:bulletEnabled val="1"/>
        </dgm:presLayoutVars>
      </dgm:prSet>
      <dgm:spPr/>
    </dgm:pt>
  </dgm:ptLst>
  <dgm:cxnLst>
    <dgm:cxn modelId="{A9DBB202-09DF-4B49-9CF3-616AFE9FA7A4}" srcId="{3A6F1881-C3F0-42E9-BC7C-204C84672B23}" destId="{07C5AAA0-F7B8-4A61-9779-066E60894194}" srcOrd="1" destOrd="0" parTransId="{11E5AFEB-9E7F-4C43-9A47-F0A0C382137B}" sibTransId="{BD08837D-0BA0-440F-A79F-DE97F3D5BB81}"/>
    <dgm:cxn modelId="{B57D650C-8F85-4A4A-AA0A-9A367723B79E}" srcId="{3A6F1881-C3F0-42E9-BC7C-204C84672B23}" destId="{FB69ECD9-FAA0-412F-8ED5-196F85F6AD2D}" srcOrd="2" destOrd="0" parTransId="{BEC3EA25-C006-4F74-89F2-827C0CB7C28F}" sibTransId="{F6AC27B5-B0E1-4FFF-81E6-2856F1DBC45F}"/>
    <dgm:cxn modelId="{E424160F-F3C9-464A-8249-0F03A758043B}" type="presOf" srcId="{BB34ED15-C0B9-43CD-8EC7-3DA8ACDD3C44}" destId="{18414A82-767B-4CDF-B825-2D28BEC2D780}" srcOrd="1" destOrd="0" presId="urn:microsoft.com/office/officeart/2005/8/layout/hProcess6"/>
    <dgm:cxn modelId="{29CB481C-085A-4461-ABEC-84164BC5D2FC}" type="presOf" srcId="{3A6F1881-C3F0-42E9-BC7C-204C84672B23}" destId="{BB030E44-77A5-4956-8EBC-692A639242C0}" srcOrd="0" destOrd="0" presId="urn:microsoft.com/office/officeart/2005/8/layout/hProcess6"/>
    <dgm:cxn modelId="{9B520724-D4B2-404A-A67D-9F8EAEB2F271}" srcId="{3A6F1881-C3F0-42E9-BC7C-204C84672B23}" destId="{2122EDD0-052F-4964-AA50-E10456470C53}" srcOrd="0" destOrd="0" parTransId="{E0136B60-CA09-4B2B-95B6-BF9B46911741}" sibTransId="{BC2EE0C8-7491-46FF-84F4-1F522BB5EF20}"/>
    <dgm:cxn modelId="{26638628-D371-48EA-A672-FC36854D5C58}" type="presOf" srcId="{FB69ECD9-FAA0-412F-8ED5-196F85F6AD2D}" destId="{E84A5D92-3189-4792-93AE-6A786EF77240}" srcOrd="0" destOrd="0" presId="urn:microsoft.com/office/officeart/2005/8/layout/hProcess6"/>
    <dgm:cxn modelId="{712CEE62-6A6F-4E63-BF3A-A961145168F5}" type="presOf" srcId="{BB34ED15-C0B9-43CD-8EC7-3DA8ACDD3C44}" destId="{03A0F098-842C-4110-96D0-B57612773B25}" srcOrd="0" destOrd="0" presId="urn:microsoft.com/office/officeart/2005/8/layout/hProcess6"/>
    <dgm:cxn modelId="{6CF80277-0F77-4561-A60B-C0737E8BF3D3}" srcId="{2122EDD0-052F-4964-AA50-E10456470C53}" destId="{15EB5665-A57E-4846-A5ED-9A4A2EDA8EEC}" srcOrd="0" destOrd="0" parTransId="{42A49137-714A-421B-B94A-A85076B0835A}" sibTransId="{663FEA38-3922-461D-862E-37AD1B10D75B}"/>
    <dgm:cxn modelId="{3DB1C382-253C-4AFE-BCA1-F4CB324A715A}" type="presOf" srcId="{15EB5665-A57E-4846-A5ED-9A4A2EDA8EEC}" destId="{D34B32AD-E896-4F64-8499-B813F9134E61}" srcOrd="1" destOrd="0" presId="urn:microsoft.com/office/officeart/2005/8/layout/hProcess6"/>
    <dgm:cxn modelId="{F394F1AA-5530-4260-9990-D9EAC582CF87}" type="presOf" srcId="{2122EDD0-052F-4964-AA50-E10456470C53}" destId="{A6FFDAF0-62F1-43EE-B55D-21B7B93227AE}" srcOrd="0" destOrd="0" presId="urn:microsoft.com/office/officeart/2005/8/layout/hProcess6"/>
    <dgm:cxn modelId="{2D8DF8BA-AF6E-48C0-B0F4-024FCEA7B1E8}" srcId="{07C5AAA0-F7B8-4A61-9779-066E60894194}" destId="{BB34ED15-C0B9-43CD-8EC7-3DA8ACDD3C44}" srcOrd="0" destOrd="0" parTransId="{E62718DE-259F-445C-9C80-759BF7FFE561}" sibTransId="{F39F017D-104A-477C-834E-8834E45E861D}"/>
    <dgm:cxn modelId="{3D4708DA-FD28-4DFC-A1C7-C3E6DCC287D9}" type="presOf" srcId="{15EB5665-A57E-4846-A5ED-9A4A2EDA8EEC}" destId="{1DD62EBC-6B9B-4A45-BD13-B69661ABED74}" srcOrd="0" destOrd="0" presId="urn:microsoft.com/office/officeart/2005/8/layout/hProcess6"/>
    <dgm:cxn modelId="{50BF5BE3-1FBE-4792-A7D5-D0E5B7082DE7}" type="presOf" srcId="{07C5AAA0-F7B8-4A61-9779-066E60894194}" destId="{E7A6B865-E3FC-4B34-97F0-BA890A3CA891}" srcOrd="0" destOrd="0" presId="urn:microsoft.com/office/officeart/2005/8/layout/hProcess6"/>
    <dgm:cxn modelId="{5EE1E8BE-6CEA-467E-B393-4AE5313DE4A2}" type="presParOf" srcId="{BB030E44-77A5-4956-8EBC-692A639242C0}" destId="{486F1F84-E3DA-41D4-8B7A-7AF88A2FC090}" srcOrd="0" destOrd="0" presId="urn:microsoft.com/office/officeart/2005/8/layout/hProcess6"/>
    <dgm:cxn modelId="{FDCF1317-8C39-471D-96E5-31726A63C29D}" type="presParOf" srcId="{486F1F84-E3DA-41D4-8B7A-7AF88A2FC090}" destId="{7D748204-EE1C-4B3B-A007-F6654CC3C62B}" srcOrd="0" destOrd="0" presId="urn:microsoft.com/office/officeart/2005/8/layout/hProcess6"/>
    <dgm:cxn modelId="{9EC6BF28-1DC0-49AB-AAC7-638C76F80BBC}" type="presParOf" srcId="{486F1F84-E3DA-41D4-8B7A-7AF88A2FC090}" destId="{1DD62EBC-6B9B-4A45-BD13-B69661ABED74}" srcOrd="1" destOrd="0" presId="urn:microsoft.com/office/officeart/2005/8/layout/hProcess6"/>
    <dgm:cxn modelId="{716B38D0-68DF-4DAA-B361-DF6B59A39AA6}" type="presParOf" srcId="{486F1F84-E3DA-41D4-8B7A-7AF88A2FC090}" destId="{D34B32AD-E896-4F64-8499-B813F9134E61}" srcOrd="2" destOrd="0" presId="urn:microsoft.com/office/officeart/2005/8/layout/hProcess6"/>
    <dgm:cxn modelId="{A5256C49-E8E3-449D-AE40-D263B4709D6D}" type="presParOf" srcId="{486F1F84-E3DA-41D4-8B7A-7AF88A2FC090}" destId="{A6FFDAF0-62F1-43EE-B55D-21B7B93227AE}" srcOrd="3" destOrd="0" presId="urn:microsoft.com/office/officeart/2005/8/layout/hProcess6"/>
    <dgm:cxn modelId="{D96BD101-9C59-4C3C-AC80-00A6D46F96F1}" type="presParOf" srcId="{BB030E44-77A5-4956-8EBC-692A639242C0}" destId="{C24B08B2-BCA9-4BC2-8BE9-4AD3C6FDF7BB}" srcOrd="1" destOrd="0" presId="urn:microsoft.com/office/officeart/2005/8/layout/hProcess6"/>
    <dgm:cxn modelId="{05229D7C-44CB-4A32-AB6D-4644F6E3FC13}" type="presParOf" srcId="{BB030E44-77A5-4956-8EBC-692A639242C0}" destId="{FC130C0A-93C4-4ACB-8624-26A70FE8475A}" srcOrd="2" destOrd="0" presId="urn:microsoft.com/office/officeart/2005/8/layout/hProcess6"/>
    <dgm:cxn modelId="{F436C0AB-392D-4E72-B3D8-E30AB08B7045}" type="presParOf" srcId="{FC130C0A-93C4-4ACB-8624-26A70FE8475A}" destId="{BFA7FB04-2B13-4706-AAA7-DFFC32055FAF}" srcOrd="0" destOrd="0" presId="urn:microsoft.com/office/officeart/2005/8/layout/hProcess6"/>
    <dgm:cxn modelId="{9F038691-8380-44FC-88F4-B42E35B47C37}" type="presParOf" srcId="{FC130C0A-93C4-4ACB-8624-26A70FE8475A}" destId="{03A0F098-842C-4110-96D0-B57612773B25}" srcOrd="1" destOrd="0" presId="urn:microsoft.com/office/officeart/2005/8/layout/hProcess6"/>
    <dgm:cxn modelId="{3511E627-49AC-4963-BF92-2197EC13248F}" type="presParOf" srcId="{FC130C0A-93C4-4ACB-8624-26A70FE8475A}" destId="{18414A82-767B-4CDF-B825-2D28BEC2D780}" srcOrd="2" destOrd="0" presId="urn:microsoft.com/office/officeart/2005/8/layout/hProcess6"/>
    <dgm:cxn modelId="{675D5AC0-1492-4F2E-A32E-988F536DA24A}" type="presParOf" srcId="{FC130C0A-93C4-4ACB-8624-26A70FE8475A}" destId="{E7A6B865-E3FC-4B34-97F0-BA890A3CA891}" srcOrd="3" destOrd="0" presId="urn:microsoft.com/office/officeart/2005/8/layout/hProcess6"/>
    <dgm:cxn modelId="{83D74F57-0FFC-4AD9-AA2D-5A7BEC6A72BF}" type="presParOf" srcId="{BB030E44-77A5-4956-8EBC-692A639242C0}" destId="{4E133AAD-DE22-4AE8-AB72-1860F57AE07E}" srcOrd="3" destOrd="0" presId="urn:microsoft.com/office/officeart/2005/8/layout/hProcess6"/>
    <dgm:cxn modelId="{59D8C25A-E088-4381-9F5A-1D10C39F1524}" type="presParOf" srcId="{BB030E44-77A5-4956-8EBC-692A639242C0}" destId="{8C4E4A4C-F2CD-42E3-BCD1-A9CDBA973BA6}" srcOrd="4" destOrd="0" presId="urn:microsoft.com/office/officeart/2005/8/layout/hProcess6"/>
    <dgm:cxn modelId="{14723F11-613B-46AC-9666-F96C09A815F0}" type="presParOf" srcId="{8C4E4A4C-F2CD-42E3-BCD1-A9CDBA973BA6}" destId="{36EEA98F-0F37-4C88-9178-07F73BDCD390}" srcOrd="0" destOrd="0" presId="urn:microsoft.com/office/officeart/2005/8/layout/hProcess6"/>
    <dgm:cxn modelId="{90B01EEC-E3B9-4780-BA8B-14AD8A061F76}" type="presParOf" srcId="{8C4E4A4C-F2CD-42E3-BCD1-A9CDBA973BA6}" destId="{875C2D86-12A2-416F-8477-43CC85582BB2}" srcOrd="1" destOrd="0" presId="urn:microsoft.com/office/officeart/2005/8/layout/hProcess6"/>
    <dgm:cxn modelId="{4B89C5E7-09DC-402D-97E7-5BD407845D62}" type="presParOf" srcId="{8C4E4A4C-F2CD-42E3-BCD1-A9CDBA973BA6}" destId="{EA5912D0-D81C-4E07-A8E2-2D496E905C21}" srcOrd="2" destOrd="0" presId="urn:microsoft.com/office/officeart/2005/8/layout/hProcess6"/>
    <dgm:cxn modelId="{F925DA26-3DED-4E64-A39A-252A2B9C32F8}" type="presParOf" srcId="{8C4E4A4C-F2CD-42E3-BCD1-A9CDBA973BA6}" destId="{E84A5D92-3189-4792-93AE-6A786EF77240}" srcOrd="3" destOrd="0" presId="urn:microsoft.com/office/officeart/2005/8/layout/hProcess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DF4B28-66B9-4F43-91E1-98ADA1BA5D59}">
      <dsp:nvSpPr>
        <dsp:cNvPr id="0" name=""/>
        <dsp:cNvSpPr/>
      </dsp:nvSpPr>
      <dsp:spPr>
        <a:xfrm>
          <a:off x="1082134" y="0"/>
          <a:ext cx="1885530" cy="1885950"/>
        </a:xfrm>
        <a:prstGeom prst="circularArrow">
          <a:avLst>
            <a:gd name="adj1" fmla="val 10980"/>
            <a:gd name="adj2" fmla="val 1142322"/>
            <a:gd name="adj3" fmla="val 9000000"/>
            <a:gd name="adj4" fmla="val 10800000"/>
            <a:gd name="adj5" fmla="val 1250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20305E4-52B9-4052-A336-B316E0E010F8}">
      <dsp:nvSpPr>
        <dsp:cNvPr id="0" name=""/>
        <dsp:cNvSpPr/>
      </dsp:nvSpPr>
      <dsp:spPr>
        <a:xfrm>
          <a:off x="2967966" y="562201"/>
          <a:ext cx="1131499" cy="7545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Age</a:t>
          </a:r>
        </a:p>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Gender</a:t>
          </a:r>
        </a:p>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Backgroundand  experience</a:t>
          </a:r>
        </a:p>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Sexual Orientation</a:t>
          </a:r>
        </a:p>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Language </a:t>
          </a:r>
        </a:p>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Caste and Religion</a:t>
          </a:r>
        </a:p>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Qualification</a:t>
          </a:r>
        </a:p>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Different perception and</a:t>
          </a:r>
        </a:p>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attitude </a:t>
          </a:r>
        </a:p>
        <a:p>
          <a:pPr marL="57150" lvl="1" indent="-57150" algn="l" defTabSz="444500">
            <a:lnSpc>
              <a:spcPct val="90000"/>
            </a:lnSpc>
            <a:spcBef>
              <a:spcPct val="0"/>
            </a:spcBef>
            <a:spcAft>
              <a:spcPct val="15000"/>
            </a:spcAft>
            <a:buChar char="•"/>
          </a:pPr>
          <a:r>
            <a:rPr lang="en-IN" sz="1000" kern="1200">
              <a:solidFill>
                <a:schemeClr val="tx1"/>
              </a:solidFill>
              <a:latin typeface="Times New Roman" panose="02020603050405020304" pitchFamily="18" charset="0"/>
              <a:cs typeface="Times New Roman" panose="02020603050405020304" pitchFamily="18" charset="0"/>
            </a:rPr>
            <a:t>Geographical regions</a:t>
          </a:r>
        </a:p>
      </dsp:txBody>
      <dsp:txXfrm>
        <a:off x="2967966" y="562201"/>
        <a:ext cx="1131499" cy="754568"/>
      </dsp:txXfrm>
    </dsp:sp>
    <dsp:sp modelId="{0F3E3253-6989-4505-95B8-718E825E6B1E}">
      <dsp:nvSpPr>
        <dsp:cNvPr id="0" name=""/>
        <dsp:cNvSpPr/>
      </dsp:nvSpPr>
      <dsp:spPr>
        <a:xfrm>
          <a:off x="1498526" y="682713"/>
          <a:ext cx="1052143" cy="52599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solidFill>
                <a:schemeClr val="tx1"/>
              </a:solidFill>
              <a:latin typeface="Times New Roman" panose="02020603050405020304" pitchFamily="18" charset="0"/>
              <a:cs typeface="Times New Roman" panose="02020603050405020304" pitchFamily="18" charset="0"/>
            </a:rPr>
            <a:t>work force diversity</a:t>
          </a:r>
        </a:p>
      </dsp:txBody>
      <dsp:txXfrm>
        <a:off x="1498526" y="682713"/>
        <a:ext cx="1052143" cy="52599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DD62EBC-6B9B-4A45-BD13-B69661ABED74}">
      <dsp:nvSpPr>
        <dsp:cNvPr id="0" name=""/>
        <dsp:cNvSpPr/>
      </dsp:nvSpPr>
      <dsp:spPr>
        <a:xfrm>
          <a:off x="1224782" y="227525"/>
          <a:ext cx="1056970" cy="454645"/>
        </a:xfrm>
        <a:prstGeom prst="rightArrow">
          <a:avLst>
            <a:gd name="adj1" fmla="val 70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  Impact on </a:t>
          </a:r>
        </a:p>
      </dsp:txBody>
      <dsp:txXfrm>
        <a:off x="1489025" y="295722"/>
        <a:ext cx="633601" cy="318251"/>
      </dsp:txXfrm>
    </dsp:sp>
    <dsp:sp modelId="{A6FFDAF0-62F1-43EE-B55D-21B7B93227AE}">
      <dsp:nvSpPr>
        <dsp:cNvPr id="0" name=""/>
        <dsp:cNvSpPr/>
      </dsp:nvSpPr>
      <dsp:spPr>
        <a:xfrm>
          <a:off x="738563" y="64980"/>
          <a:ext cx="787384" cy="793964"/>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workforce </a:t>
          </a:r>
        </a:p>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diversity</a:t>
          </a:r>
        </a:p>
      </dsp:txBody>
      <dsp:txXfrm>
        <a:off x="853873" y="181253"/>
        <a:ext cx="556764" cy="561418"/>
      </dsp:txXfrm>
    </dsp:sp>
    <dsp:sp modelId="{03A0F098-842C-4110-96D0-B57612773B25}">
      <dsp:nvSpPr>
        <dsp:cNvPr id="0" name=""/>
        <dsp:cNvSpPr/>
      </dsp:nvSpPr>
      <dsp:spPr>
        <a:xfrm>
          <a:off x="2659981" y="154267"/>
          <a:ext cx="1056970" cy="601419"/>
        </a:xfrm>
        <a:prstGeom prst="rightArrow">
          <a:avLst>
            <a:gd name="adj1" fmla="val 70000"/>
            <a:gd name="adj2" fmla="val 50000"/>
          </a:avLst>
        </a:prstGeom>
        <a:solidFill>
          <a:schemeClr val="lt1">
            <a:alpha val="90000"/>
            <a:tint val="40000"/>
            <a:hueOff val="0"/>
            <a:satOff val="0"/>
            <a:lumOff val="0"/>
            <a:alphaOff val="0"/>
          </a:schemeClr>
        </a:solidFill>
        <a:ln w="12700" cap="flat" cmpd="sng" algn="ctr">
          <a:solidFill>
            <a:schemeClr val="dk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  Impact on </a:t>
          </a:r>
        </a:p>
      </dsp:txBody>
      <dsp:txXfrm>
        <a:off x="2924223" y="244480"/>
        <a:ext cx="582230" cy="420993"/>
      </dsp:txXfrm>
    </dsp:sp>
    <dsp:sp modelId="{E7A6B865-E3FC-4B34-97F0-BA890A3CA891}">
      <dsp:nvSpPr>
        <dsp:cNvPr id="0" name=""/>
        <dsp:cNvSpPr/>
      </dsp:nvSpPr>
      <dsp:spPr>
        <a:xfrm>
          <a:off x="2277194" y="78210"/>
          <a:ext cx="697293" cy="767503"/>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ea typeface="Yu Gothic" panose="020B0400000000000000" pitchFamily="34" charset="-128"/>
              <a:cs typeface="Times New Roman" panose="02020603050405020304" pitchFamily="18" charset="0"/>
            </a:rPr>
            <a:t>employees working</a:t>
          </a:r>
        </a:p>
      </dsp:txBody>
      <dsp:txXfrm>
        <a:off x="2379310" y="190608"/>
        <a:ext cx="493061" cy="542707"/>
      </dsp:txXfrm>
    </dsp:sp>
    <dsp:sp modelId="{875C2D86-12A2-416F-8477-43CC85582BB2}">
      <dsp:nvSpPr>
        <dsp:cNvPr id="0" name=""/>
        <dsp:cNvSpPr/>
      </dsp:nvSpPr>
      <dsp:spPr>
        <a:xfrm>
          <a:off x="4412503" y="0"/>
          <a:ext cx="1056970" cy="923925"/>
        </a:xfrm>
        <a:prstGeom prst="rightArrow">
          <a:avLst>
            <a:gd name="adj1" fmla="val 70000"/>
            <a:gd name="adj2" fmla="val 50000"/>
          </a:avLst>
        </a:prstGeom>
        <a:solidFill>
          <a:schemeClr val="lt1">
            <a:alpha val="90000"/>
            <a:tint val="40000"/>
            <a:hueOff val="0"/>
            <a:satOff val="0"/>
            <a:lumOff val="0"/>
            <a:alphaOff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dsp:style>
    </dsp:sp>
    <dsp:sp modelId="{E84A5D92-3189-4792-93AE-6A786EF77240}">
      <dsp:nvSpPr>
        <dsp:cNvPr id="0" name=""/>
        <dsp:cNvSpPr/>
      </dsp:nvSpPr>
      <dsp:spPr>
        <a:xfrm>
          <a:off x="3769210" y="182005"/>
          <a:ext cx="1040322" cy="587860"/>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Productivity</a:t>
          </a:r>
        </a:p>
      </dsp:txBody>
      <dsp:txXfrm>
        <a:off x="3921562" y="268095"/>
        <a:ext cx="735618" cy="415680"/>
      </dsp:txXfrm>
    </dsp:sp>
  </dsp:spTree>
</dsp:drawing>
</file>

<file path=word/diagrams/layout1.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6</Pages>
  <Words>3312</Words>
  <Characters>18885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 k</dc:creator>
  <cp:keywords/>
  <dc:description/>
  <cp:lastModifiedBy>bharath k</cp:lastModifiedBy>
  <cp:revision>30</cp:revision>
  <dcterms:created xsi:type="dcterms:W3CDTF">2023-08-04T06:25:00Z</dcterms:created>
  <dcterms:modified xsi:type="dcterms:W3CDTF">2023-08-07T09:55:00Z</dcterms:modified>
</cp:coreProperties>
</file>