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autoSpaceDE w:val="false"/>
        <w:autoSpaceDN w:val="false"/>
        <w:adjustRightInd w:val="false"/>
        <w:spacing w:after="0" w:lineRule="auto" w:line="360"/>
        <w:jc w:val="both"/>
        <w:rPr>
          <w:rFonts w:ascii="Times New Roman" w:cs="Times New Roman" w:hAnsi="Times New Roman"/>
          <w:b/>
          <w:bCs/>
          <w:sz w:val="28"/>
          <w:szCs w:val="28"/>
          <w:u w:val="single"/>
        </w:rPr>
      </w:pPr>
      <w:bookmarkStart w:id="0" w:name="_GoBack"/>
      <w:r>
        <w:rPr>
          <w:rFonts w:ascii="Times New Roman" w:cs="Times New Roman" w:hAnsi="Times New Roman"/>
          <w:b/>
          <w:bCs/>
          <w:sz w:val="28"/>
          <w:szCs w:val="28"/>
          <w:u w:val="single"/>
        </w:rPr>
        <w:t>Cardiovascular Rehabilitation Through Aquatic Exercises in Coronary Artery Disease</w:t>
      </w:r>
    </w:p>
    <w:bookmarkEnd w:id="0"/>
    <w:p>
      <w:pPr>
        <w:pStyle w:val="style0"/>
        <w:autoSpaceDE w:val="false"/>
        <w:autoSpaceDN w:val="false"/>
        <w:adjustRightInd w:val="false"/>
        <w:spacing w:after="0" w:lineRule="auto" w:line="360"/>
        <w:jc w:val="both"/>
        <w:rPr>
          <w:rFonts w:ascii="Times New Roman" w:cs="Times New Roman" w:hAnsi="Times New Roman"/>
          <w:b/>
          <w:bCs/>
          <w:i/>
          <w:iCs/>
          <w:sz w:val="28"/>
          <w:szCs w:val="28"/>
          <w:vertAlign w:val="superscript"/>
        </w:rPr>
      </w:pPr>
      <w:r>
        <w:rPr>
          <w:rFonts w:ascii="Times New Roman" w:cs="Times New Roman" w:hAnsi="Times New Roman"/>
          <w:b/>
          <w:bCs/>
          <w:i/>
          <w:iCs/>
          <w:sz w:val="28"/>
          <w:szCs w:val="28"/>
        </w:rPr>
        <w:t>Vijeta Harsh</w:t>
      </w:r>
      <w:r>
        <w:rPr>
          <w:rFonts w:ascii="Times New Roman" w:cs="Times New Roman" w:hAnsi="Times New Roman"/>
          <w:b/>
          <w:bCs/>
          <w:i/>
          <w:iCs/>
          <w:sz w:val="28"/>
          <w:szCs w:val="28"/>
          <w:vertAlign w:val="superscript"/>
        </w:rPr>
        <w:t>1</w:t>
      </w:r>
      <w:r>
        <w:rPr>
          <w:rFonts w:ascii="Times New Roman" w:cs="Times New Roman" w:hAnsi="Times New Roman"/>
          <w:b/>
          <w:bCs/>
          <w:i/>
          <w:iCs/>
          <w:sz w:val="28"/>
          <w:szCs w:val="28"/>
        </w:rPr>
        <w:t>, Aparna Jha</w:t>
      </w:r>
      <w:r>
        <w:rPr>
          <w:rFonts w:ascii="Times New Roman" w:cs="Times New Roman" w:hAnsi="Times New Roman"/>
          <w:b/>
          <w:bCs/>
          <w:i/>
          <w:iCs/>
          <w:sz w:val="28"/>
          <w:szCs w:val="28"/>
          <w:vertAlign w:val="superscript"/>
        </w:rPr>
        <w:t>2</w:t>
      </w:r>
    </w:p>
    <w:p>
      <w:pPr>
        <w:pStyle w:val="style179"/>
        <w:numPr>
          <w:ilvl w:val="0"/>
          <w:numId w:val="1"/>
        </w:numPr>
        <w:spacing w:lineRule="auto" w:line="360"/>
        <w:rPr>
          <w:rFonts w:ascii="Times New Roman" w:cs="Times New Roman" w:hAnsi="Times New Roman"/>
          <w:sz w:val="28"/>
          <w:szCs w:val="28"/>
        </w:rPr>
      </w:pPr>
      <w:r>
        <w:rPr>
          <w:rFonts w:ascii="Times New Roman" w:cs="Times New Roman" w:hAnsi="Times New Roman"/>
          <w:sz w:val="28"/>
          <w:szCs w:val="28"/>
        </w:rPr>
        <w:t>Physiotherapist ,</w:t>
      </w:r>
      <w:r>
        <w:rPr>
          <w:rFonts w:ascii="Times New Roman" w:cs="Times New Roman" w:hAnsi="Times New Roman"/>
          <w:sz w:val="28"/>
          <w:szCs w:val="28"/>
        </w:rPr>
        <w:t xml:space="preserve"> </w:t>
      </w:r>
      <w:r>
        <w:rPr>
          <w:rFonts w:ascii="Times New Roman" w:cs="Times New Roman" w:hAnsi="Times New Roman"/>
          <w:sz w:val="28"/>
          <w:szCs w:val="28"/>
        </w:rPr>
        <w:t>Medanta</w:t>
      </w:r>
      <w:r>
        <w:rPr>
          <w:rFonts w:ascii="Times New Roman" w:cs="Times New Roman" w:hAnsi="Times New Roman"/>
          <w:sz w:val="28"/>
          <w:szCs w:val="28"/>
        </w:rPr>
        <w:t xml:space="preserve">-The </w:t>
      </w:r>
      <w:r>
        <w:rPr>
          <w:rFonts w:ascii="Times New Roman" w:cs="Times New Roman" w:hAnsi="Times New Roman"/>
          <w:sz w:val="28"/>
          <w:szCs w:val="28"/>
        </w:rPr>
        <w:t>Medicity</w:t>
      </w:r>
      <w:r>
        <w:rPr>
          <w:rFonts w:ascii="Times New Roman" w:cs="Times New Roman" w:hAnsi="Times New Roman"/>
          <w:sz w:val="28"/>
          <w:szCs w:val="28"/>
        </w:rPr>
        <w:t>, Gurgaon</w:t>
      </w:r>
    </w:p>
    <w:p>
      <w:pPr>
        <w:pStyle w:val="style179"/>
        <w:numPr>
          <w:ilvl w:val="0"/>
          <w:numId w:val="1"/>
        </w:numPr>
        <w:spacing w:lineRule="auto" w:line="360"/>
        <w:rPr>
          <w:rFonts w:ascii="Times New Roman" w:cs="Times New Roman" w:hAnsi="Times New Roman"/>
          <w:sz w:val="28"/>
          <w:szCs w:val="28"/>
        </w:rPr>
      </w:pPr>
      <w:r>
        <w:rPr>
          <w:rFonts w:ascii="Times New Roman" w:cs="Times New Roman" w:hAnsi="Times New Roman"/>
          <w:sz w:val="28"/>
          <w:szCs w:val="28"/>
        </w:rPr>
        <w:t xml:space="preserve">Assistant Professor, College </w:t>
      </w:r>
      <w:r>
        <w:rPr>
          <w:rFonts w:ascii="Times New Roman" w:cs="Times New Roman" w:hAnsi="Times New Roman"/>
          <w:sz w:val="28"/>
          <w:szCs w:val="28"/>
        </w:rPr>
        <w:t>Of</w:t>
      </w:r>
      <w:r>
        <w:rPr>
          <w:rFonts w:ascii="Times New Roman" w:cs="Times New Roman" w:hAnsi="Times New Roman"/>
          <w:sz w:val="28"/>
          <w:szCs w:val="28"/>
        </w:rPr>
        <w:t xml:space="preserve"> Physiotherapy, Dayananda Sagar University</w:t>
      </w:r>
    </w:p>
    <w:p>
      <w:pPr>
        <w:pStyle w:val="style0"/>
        <w:autoSpaceDE w:val="false"/>
        <w:autoSpaceDN w:val="false"/>
        <w:adjustRightInd w:val="false"/>
        <w:spacing w:after="0" w:lineRule="auto" w:line="360"/>
        <w:jc w:val="both"/>
        <w:rPr>
          <w:rFonts w:ascii="Times New Roman" w:cs="Times New Roman" w:hAnsi="Times New Roman"/>
          <w:b/>
          <w:sz w:val="24"/>
          <w:szCs w:val="24"/>
          <w:u w:val="single"/>
        </w:rPr>
      </w:pPr>
      <w:r>
        <w:rPr>
          <w:rFonts w:ascii="Times New Roman" w:cs="Times New Roman" w:hAnsi="Times New Roman"/>
          <w:b/>
          <w:sz w:val="24"/>
          <w:szCs w:val="24"/>
          <w:u w:val="single"/>
        </w:rPr>
        <w:t>INTRODUCTION</w:t>
      </w:r>
    </w:p>
    <w:p>
      <w:pPr>
        <w:pStyle w:val="style179"/>
        <w:numPr>
          <w:ilvl w:val="0"/>
          <w:numId w:val="2"/>
        </w:numPr>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Cardiovascular illness known as coronary artery disease (CAD) has been identified as the major cause of death in both industrialised and developing nations.</w:t>
      </w:r>
    </w:p>
    <w:p>
      <w:pPr>
        <w:pStyle w:val="style179"/>
        <w:numPr>
          <w:ilvl w:val="0"/>
          <w:numId w:val="2"/>
        </w:numPr>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Stable angina, unstable angina, myocardial infarction (MI), and sudden cardiac death are the four main symptoms of CAD, an atherosclerotic disease that is inflammatory in origin.</w:t>
      </w:r>
    </w:p>
    <w:p>
      <w:pPr>
        <w:pStyle w:val="style179"/>
        <w:numPr>
          <w:ilvl w:val="0"/>
          <w:numId w:val="2"/>
        </w:numPr>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Cardiovascular disease development is at risk due to factors associated with lifestyle, the environment, and genetics.</w:t>
      </w:r>
    </w:p>
    <w:p>
      <w:pPr>
        <w:pStyle w:val="style179"/>
        <w:numPr>
          <w:ilvl w:val="0"/>
          <w:numId w:val="2"/>
        </w:numPr>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Diabetes mellitus, hypertension, smoking, hyperlipidemia, obesity, homocystinuria, and psychosocial stress are risk factors for CAD.</w:t>
      </w:r>
    </w:p>
    <w:p>
      <w:pPr>
        <w:pStyle w:val="style179"/>
        <w:numPr>
          <w:ilvl w:val="0"/>
          <w:numId w:val="2"/>
        </w:numPr>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Over the past few decades, preventive and therapeutic methods have significantly improved the prognosis of people with CAD or other cardiovascular illnesses.</w:t>
      </w:r>
    </w:p>
    <w:p>
      <w:pPr>
        <w:pStyle w:val="style0"/>
        <w:autoSpaceDE w:val="false"/>
        <w:autoSpaceDN w:val="false"/>
        <w:adjustRightInd w:val="false"/>
        <w:spacing w:after="0" w:lineRule="auto" w:line="360"/>
        <w:jc w:val="both"/>
        <w:rPr>
          <w:rFonts w:ascii="Times New Roman" w:cs="Times New Roman" w:hAnsi="Times New Roman"/>
          <w:sz w:val="24"/>
          <w:szCs w:val="24"/>
        </w:rPr>
      </w:pPr>
    </w:p>
    <w:p>
      <w:pPr>
        <w:pStyle w:val="style0"/>
        <w:autoSpaceDE w:val="false"/>
        <w:autoSpaceDN w:val="false"/>
        <w:adjustRightInd w:val="false"/>
        <w:spacing w:after="0" w:lineRule="auto" w:line="360"/>
        <w:jc w:val="both"/>
        <w:rPr>
          <w:rFonts w:ascii="Times New Roman" w:cs="Times New Roman" w:hAnsi="Times New Roman"/>
          <w:b/>
          <w:sz w:val="24"/>
          <w:szCs w:val="24"/>
          <w:u w:val="single"/>
        </w:rPr>
      </w:pPr>
      <w:r>
        <w:rPr>
          <w:rFonts w:ascii="Times New Roman" w:cs="Times New Roman" w:hAnsi="Times New Roman"/>
          <w:b/>
          <w:sz w:val="24"/>
          <w:szCs w:val="24"/>
          <w:u w:val="single"/>
        </w:rPr>
        <w:t>ETIOLOGY</w:t>
      </w:r>
    </w:p>
    <w:p>
      <w:pPr>
        <w:pStyle w:val="style0"/>
        <w:autoSpaceDE w:val="false"/>
        <w:autoSpaceDN w:val="false"/>
        <w:adjustRightInd w:val="false"/>
        <w:spacing w:after="0" w:lineRule="auto" w:line="360"/>
        <w:jc w:val="both"/>
        <w:rPr>
          <w:rFonts w:ascii="Times New Roman" w:cs="Times New Roman" w:hAnsi="Times New Roman"/>
          <w:b/>
          <w:sz w:val="24"/>
          <w:szCs w:val="24"/>
          <w:u w:val="single"/>
        </w:rPr>
      </w:pP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Atherosclerosis or atherosclerotic occlusions of the coronary arteries cause the cardiovascular condition known as CAD. Atherosclerosis begins when the endothelial function of the artery wall is disrupted because of the buildup of lipoprotein droplets in the intima of the coronary capillaries. Water-insoluble lipids move through the bloodstream via adhering to apolipoproteins, which are water-soluble lipoproteins. High concentrations of low-density lipoproteins (LDL) have the capacity to penetrate the damaged endothelium and undergo oxidation. The leukocytes that are drawn in by the oxidised or changed LDL can subsequently be scavenged by macrophages, resulting in the production of foamy cells. These cells with a foamy structure multiply to create lesions known as "fatty streaks." This is the earliest type of atherosclerotic lesion that has been seen. A mismatch between the demand and supply for oxygen in the myocardium results from the growth of the atherosclerotic plaque in the coronary </w:t>
      </w:r>
      <w:r>
        <w:rPr>
          <w:rFonts w:ascii="Times New Roman" w:cs="Times New Roman" w:hAnsi="Times New Roman"/>
          <w:sz w:val="24"/>
          <w:szCs w:val="24"/>
        </w:rPr>
        <w:t xml:space="preserve">artery. The symptoms of CAD, such as substernal pain, heaviness, and a pressure-like sensation that may extend to the jaw, shoulder, back, or arm, are manifested by this obstruction. The common causes of these symptoms, which often linger for several minutes, are a large meal, emotional stress, physical exercise, or a cold. Rest or Nitroglycerin could cure these sensations within </w:t>
      </w:r>
      <w:r>
        <w:rPr>
          <w:rFonts w:ascii="Times New Roman" w:cs="Times New Roman" w:hAnsi="Times New Roman"/>
          <w:sz w:val="24"/>
          <w:szCs w:val="24"/>
        </w:rPr>
        <w:t>minutes.</w:t>
      </w:r>
      <w:r>
        <w:rPr>
          <w:rFonts w:ascii="Times New Roman" w:cs="Times New Roman" w:hAnsi="Times New Roman"/>
          <w:sz w:val="24"/>
          <w:szCs w:val="24"/>
        </w:rPr>
        <w:t>[</w:t>
      </w:r>
      <w:r>
        <w:rPr>
          <w:rFonts w:ascii="Times New Roman" w:cs="Times New Roman" w:hAnsi="Times New Roman"/>
          <w:sz w:val="24"/>
          <w:szCs w:val="24"/>
        </w:rPr>
        <w:t>1]</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noProof/>
          <w:sz w:val="24"/>
          <w:szCs w:val="24"/>
        </w:rPr>
        <w:drawing>
          <wp:inline distL="0" distT="0" distB="0" distR="0">
            <wp:extent cx="4867954" cy="4277322"/>
            <wp:effectExtent l="0" t="0" r="8890" b="9525"/>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4867954" cy="4277322"/>
                    </a:xfrm>
                    <a:prstGeom prst="rect"/>
                  </pic:spPr>
                </pic:pic>
              </a:graphicData>
            </a:graphic>
          </wp:inline>
        </w:drawing>
      </w:r>
    </w:p>
    <w:p>
      <w:pPr>
        <w:pStyle w:val="style0"/>
        <w:autoSpaceDE w:val="false"/>
        <w:autoSpaceDN w:val="false"/>
        <w:adjustRightInd w:val="false"/>
        <w:spacing w:after="0" w:lineRule="auto" w:line="360"/>
        <w:jc w:val="both"/>
        <w:rPr>
          <w:rFonts w:ascii="Times New Roman" w:cs="Times New Roman" w:hAnsi="Times New Roman"/>
          <w:sz w:val="24"/>
          <w:szCs w:val="24"/>
        </w:rPr>
      </w:pPr>
    </w:p>
    <w:p>
      <w:pPr>
        <w:pStyle w:val="style0"/>
        <w:autoSpaceDE w:val="false"/>
        <w:autoSpaceDN w:val="false"/>
        <w:adjustRightInd w:val="false"/>
        <w:spacing w:after="0" w:lineRule="auto" w:line="360"/>
        <w:jc w:val="both"/>
        <w:rPr>
          <w:rFonts w:ascii="Times New Roman" w:cs="Times New Roman" w:hAnsi="Times New Roman"/>
          <w:b/>
          <w:sz w:val="24"/>
          <w:szCs w:val="24"/>
          <w:u w:val="single"/>
        </w:rPr>
      </w:pPr>
      <w:r>
        <w:rPr>
          <w:rFonts w:ascii="Times New Roman" w:cs="Times New Roman" w:hAnsi="Times New Roman"/>
          <w:b/>
          <w:sz w:val="24"/>
          <w:szCs w:val="24"/>
          <w:u w:val="single"/>
        </w:rPr>
        <w:t>Prevalence of CAD</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The frequency of CAD, also known as coronary heart disease (CHD), varies substantially depending on geographical area, ethnicity, and gender. The links between lifestyle, diet, CAD, and stroke were studied in seven nations. This study also found that the rates of heart attack and stroke were directly connected to total cholesterol levels, and that this held true across different countries and cultures. Epidemiological studies on such cardiovascular disorders have generated data that can be used to guide prevention and eradication programmes at both the individual and population levels. Over a 10-year period, the Monitoring Trends and Determinants in Cardiovascular illnesses (MONICA) project was one of the largest and most important studies involved in estimating the international prevalence of CHD and cardiovascular illnesses in various </w:t>
      </w:r>
      <w:r>
        <w:rPr>
          <w:rFonts w:ascii="Times New Roman" w:cs="Times New Roman" w:hAnsi="Times New Roman"/>
          <w:sz w:val="24"/>
          <w:szCs w:val="24"/>
        </w:rPr>
        <w:t>populations.</w:t>
      </w:r>
      <w:r>
        <w:rPr>
          <w:rFonts w:ascii="Times New Roman" w:cs="Times New Roman" w:hAnsi="Times New Roman"/>
          <w:sz w:val="24"/>
          <w:szCs w:val="24"/>
        </w:rPr>
        <w:t>[</w:t>
      </w:r>
      <w:r>
        <w:rPr>
          <w:rFonts w:ascii="Times New Roman" w:cs="Times New Roman" w:hAnsi="Times New Roman"/>
          <w:sz w:val="24"/>
          <w:szCs w:val="24"/>
        </w:rPr>
        <w:t>1]</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Another significant contribution to the field of CAD epidemiology was the INTERHEART study, which assisted in understanding the incidence of CAD in diverse populations and comprised 52 nations from Africa, Asia, Australia, Europe, the Middle East, and North and South America.</w:t>
      </w:r>
      <w:r>
        <w:rPr>
          <w:rFonts w:ascii="Times New Roman" w:cs="Times New Roman" w:hAnsi="Times New Roman"/>
          <w:sz w:val="24"/>
          <w:szCs w:val="24"/>
        </w:rPr>
        <w:t xml:space="preserve"> </w:t>
      </w:r>
      <w:r>
        <w:rPr>
          <w:rFonts w:ascii="Times New Roman" w:cs="Times New Roman" w:hAnsi="Times New Roman"/>
          <w:sz w:val="24"/>
          <w:szCs w:val="24"/>
        </w:rPr>
        <w:t>In 2010, the prevalence of CAD in the United States was found to be highest among persons over the age of 65 (19.8%), followed by those between the ages of 45 and 64 (7.1%), and then those between the ages of 18 and 44 (1.2%).</w:t>
      </w:r>
      <w:r>
        <w:rPr>
          <w:rFonts w:ascii="Times New Roman" w:cs="Times New Roman" w:hAnsi="Times New Roman"/>
          <w:sz w:val="24"/>
          <w:szCs w:val="24"/>
        </w:rPr>
        <w:t xml:space="preserve"> </w:t>
      </w:r>
      <w:r>
        <w:rPr>
          <w:rFonts w:ascii="Times New Roman" w:cs="Times New Roman" w:hAnsi="Times New Roman"/>
          <w:sz w:val="24"/>
          <w:szCs w:val="24"/>
        </w:rPr>
        <w:t>In the United Kingdom in 2012, CAD was responsible for 46% of all cardiovascular-related deaths.</w:t>
      </w:r>
      <w:r>
        <w:rPr>
          <w:rFonts w:ascii="Times New Roman" w:cs="Times New Roman" w:hAnsi="Times New Roman"/>
          <w:sz w:val="24"/>
          <w:szCs w:val="24"/>
        </w:rPr>
        <w:t xml:space="preserve"> </w:t>
      </w:r>
      <w:r>
        <w:rPr>
          <w:rFonts w:ascii="Times New Roman" w:cs="Times New Roman" w:hAnsi="Times New Roman"/>
          <w:sz w:val="24"/>
          <w:szCs w:val="24"/>
        </w:rPr>
        <w:t xml:space="preserve">According to the American Heart Association's 2016 Heart Disease and Stroke Statistics, 15.5 million persons over the age of 20 in the United States suffer from CHD. This incidence was discovered to increase with age in both men and </w:t>
      </w:r>
      <w:r>
        <w:rPr>
          <w:rFonts w:ascii="Times New Roman" w:cs="Times New Roman" w:hAnsi="Times New Roman"/>
          <w:sz w:val="24"/>
          <w:szCs w:val="24"/>
        </w:rPr>
        <w:t>women.</w:t>
      </w:r>
      <w:r>
        <w:rPr>
          <w:rFonts w:ascii="Times New Roman" w:cs="Times New Roman" w:hAnsi="Times New Roman"/>
          <w:sz w:val="24"/>
          <w:szCs w:val="24"/>
        </w:rPr>
        <w:t>[</w:t>
      </w:r>
      <w:r>
        <w:rPr>
          <w:rFonts w:ascii="Times New Roman" w:cs="Times New Roman" w:hAnsi="Times New Roman"/>
          <w:sz w:val="24"/>
          <w:szCs w:val="24"/>
        </w:rPr>
        <w:t>1]</w:t>
      </w:r>
    </w:p>
    <w:p>
      <w:pPr>
        <w:pStyle w:val="style0"/>
        <w:autoSpaceDE w:val="false"/>
        <w:autoSpaceDN w:val="false"/>
        <w:adjustRightInd w:val="false"/>
        <w:spacing w:after="0" w:lineRule="auto" w:line="360"/>
        <w:jc w:val="both"/>
        <w:rPr>
          <w:rFonts w:ascii="Times New Roman" w:cs="Times New Roman" w:hAnsi="Times New Roman"/>
          <w:sz w:val="24"/>
          <w:szCs w:val="24"/>
        </w:rPr>
      </w:pPr>
    </w:p>
    <w:p>
      <w:pPr>
        <w:pStyle w:val="style0"/>
        <w:autoSpaceDE w:val="false"/>
        <w:autoSpaceDN w:val="false"/>
        <w:adjustRightInd w:val="false"/>
        <w:spacing w:after="0" w:lineRule="auto" w:line="360"/>
        <w:jc w:val="both"/>
        <w:rPr>
          <w:rFonts w:ascii="Times New Roman" w:cs="Times New Roman" w:hAnsi="Times New Roman"/>
          <w:b/>
          <w:sz w:val="24"/>
          <w:szCs w:val="24"/>
          <w:u w:val="single"/>
        </w:rPr>
      </w:pPr>
    </w:p>
    <w:p>
      <w:pPr>
        <w:pStyle w:val="style0"/>
        <w:autoSpaceDE w:val="false"/>
        <w:autoSpaceDN w:val="false"/>
        <w:adjustRightInd w:val="false"/>
        <w:spacing w:after="0" w:lineRule="auto" w:line="360"/>
        <w:jc w:val="both"/>
        <w:rPr>
          <w:rFonts w:ascii="Times New Roman" w:cs="Times New Roman" w:hAnsi="Times New Roman"/>
          <w:b/>
          <w:sz w:val="24"/>
          <w:szCs w:val="24"/>
          <w:u w:val="single"/>
        </w:rPr>
      </w:pPr>
      <w:r>
        <w:rPr>
          <w:rFonts w:ascii="Times New Roman" w:cs="Times New Roman" w:hAnsi="Times New Roman"/>
          <w:b/>
          <w:sz w:val="24"/>
          <w:szCs w:val="24"/>
          <w:u w:val="single"/>
        </w:rPr>
        <w:t>Risk factors associated with CAD</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Extensive epidemiological research has identified smoking, diabetes, hyperlipidemia, and hypertension as risk factors for the development of CAD</w:t>
      </w:r>
      <w:r>
        <w:rPr>
          <w:rFonts w:ascii="Times New Roman" w:cs="Times New Roman" w:hAnsi="Times New Roman"/>
          <w:sz w:val="24"/>
          <w:szCs w:val="24"/>
          <w:lang w:val="en-US"/>
        </w:rPr>
        <w:t>.</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noProof/>
          <w:sz w:val="24"/>
          <w:szCs w:val="24"/>
        </w:rPr>
        <w:drawing>
          <wp:inline distL="0" distT="0" distB="0" distR="0">
            <wp:extent cx="5731510" cy="2780030"/>
            <wp:effectExtent l="0" t="0" r="2540" b="1270"/>
            <wp:docPr id="1027"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3" cstate="print"/>
                    <a:srcRect l="0" t="0" r="0" b="0"/>
                    <a:stretch/>
                  </pic:blipFill>
                  <pic:spPr>
                    <a:xfrm rot="0">
                      <a:off x="0" y="0"/>
                      <a:ext cx="5731510" cy="2780030"/>
                    </a:xfrm>
                    <a:prstGeom prst="rect"/>
                  </pic:spPr>
                </pic:pic>
              </a:graphicData>
            </a:graphic>
          </wp:inline>
        </w:drawing>
      </w:r>
    </w:p>
    <w:p>
      <w:pPr>
        <w:pStyle w:val="style0"/>
        <w:autoSpaceDE w:val="false"/>
        <w:autoSpaceDN w:val="false"/>
        <w:adjustRightInd w:val="false"/>
        <w:spacing w:after="0" w:lineRule="auto" w:line="360"/>
        <w:jc w:val="both"/>
        <w:rPr>
          <w:rFonts w:ascii="Times New Roman" w:cs="Times New Roman" w:hAnsi="Times New Roman"/>
          <w:sz w:val="24"/>
          <w:szCs w:val="24"/>
        </w:rPr>
      </w:pP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It is estimated that 30-40% of annual deaths are caused by CAD, which is caused by smoking. Smokers had a 70% higher CAD death rate than non</w:t>
      </w:r>
      <w:r>
        <w:rPr>
          <w:rFonts w:ascii="Times New Roman" w:cs="Times New Roman" w:hAnsi="Times New Roman"/>
          <w:sz w:val="24"/>
          <w:szCs w:val="24"/>
        </w:rPr>
        <w:t>-</w:t>
      </w:r>
      <w:r>
        <w:rPr>
          <w:rFonts w:ascii="Times New Roman" w:cs="Times New Roman" w:hAnsi="Times New Roman"/>
          <w:sz w:val="24"/>
          <w:szCs w:val="24"/>
        </w:rPr>
        <w:t>smokers.</w:t>
      </w:r>
      <w:r>
        <w:rPr>
          <w:rFonts w:ascii="Times New Roman" w:cs="Times New Roman" w:hAnsi="Times New Roman"/>
          <w:sz w:val="24"/>
          <w:szCs w:val="24"/>
        </w:rPr>
        <w:t xml:space="preserve"> </w:t>
      </w:r>
      <w:r>
        <w:rPr>
          <w:rFonts w:ascii="Times New Roman" w:cs="Times New Roman" w:hAnsi="Times New Roman"/>
          <w:sz w:val="24"/>
          <w:szCs w:val="24"/>
        </w:rPr>
        <w:t>Diabetes, particularly diabetes mellitus or type 2 diabetes, is a risk factor for coronary artery disease. The risk of developing CAD has been found to be higher in diabetic patients than in nondiabetics.</w:t>
      </w:r>
      <w:r>
        <w:rPr>
          <w:rFonts w:ascii="Times New Roman" w:cs="Times New Roman" w:hAnsi="Times New Roman"/>
          <w:sz w:val="24"/>
          <w:szCs w:val="24"/>
        </w:rPr>
        <w:t xml:space="preserve"> </w:t>
      </w:r>
      <w:r>
        <w:rPr>
          <w:rFonts w:ascii="Times New Roman" w:cs="Times New Roman" w:hAnsi="Times New Roman"/>
          <w:sz w:val="24"/>
          <w:szCs w:val="24"/>
        </w:rPr>
        <w:t xml:space="preserve">The PROCAM study found a substantial link between hypertension and CAD, suggesting the prevalence of hypertension in MI patients after a four-year followup. Hypertension has also been linked to metabolic diseases such as insulin resistance or hyperinsulinemia and dyslipidemia, all of </w:t>
      </w:r>
      <w:r>
        <w:rPr>
          <w:rFonts w:ascii="Times New Roman" w:cs="Times New Roman" w:hAnsi="Times New Roman"/>
          <w:sz w:val="24"/>
          <w:szCs w:val="24"/>
        </w:rPr>
        <w:t>which are known risk factors for CAD.</w:t>
      </w:r>
      <w:r>
        <w:rPr>
          <w:rFonts w:ascii="Times New Roman" w:cs="Times New Roman" w:hAnsi="Times New Roman"/>
          <w:sz w:val="24"/>
          <w:szCs w:val="24"/>
        </w:rPr>
        <w:t xml:space="preserve"> </w:t>
      </w:r>
      <w:r>
        <w:rPr>
          <w:rFonts w:ascii="Times New Roman" w:cs="Times New Roman" w:hAnsi="Times New Roman"/>
          <w:sz w:val="24"/>
          <w:szCs w:val="24"/>
        </w:rPr>
        <w:t>Obesity, also known as an excess of fat in the adipose tissues, has been identified as a leading cause of cardiovascular disease in developed countries.</w:t>
      </w:r>
      <w:r>
        <w:rPr>
          <w:rFonts w:ascii="Times New Roman" w:cs="Times New Roman" w:hAnsi="Times New Roman"/>
          <w:sz w:val="24"/>
          <w:szCs w:val="24"/>
        </w:rPr>
        <w:t xml:space="preserve"> </w:t>
      </w:r>
      <w:r>
        <w:rPr>
          <w:rFonts w:ascii="Times New Roman" w:cs="Times New Roman" w:hAnsi="Times New Roman"/>
          <w:sz w:val="24"/>
          <w:szCs w:val="24"/>
        </w:rPr>
        <w:t xml:space="preserve">Stress has been identified as a significant, controllable risk factor for cardiovascular disease. Elevated blood pressure, decreased insulin sensitivity, increased hemostasis, and endothelial dysfunction are examples of such responses. Psychosocial stress associated with job strain has been identified as a risk factor for CAD. Job strain was found to be related with a greater incidence of MI in men than in women in an INTERHEART case-control study. Some studies have also revealed that the effect of job strain was greater in younger employees than in older </w:t>
      </w:r>
      <w:r>
        <w:rPr>
          <w:rFonts w:ascii="Times New Roman" w:cs="Times New Roman" w:hAnsi="Times New Roman"/>
          <w:sz w:val="24"/>
          <w:szCs w:val="24"/>
        </w:rPr>
        <w:t>employees.</w:t>
      </w:r>
      <w:r>
        <w:rPr>
          <w:rFonts w:ascii="Times New Roman" w:cs="Times New Roman" w:hAnsi="Times New Roman"/>
          <w:sz w:val="24"/>
          <w:szCs w:val="24"/>
        </w:rPr>
        <w:t>[</w:t>
      </w:r>
      <w:r>
        <w:rPr>
          <w:rFonts w:ascii="Times New Roman" w:cs="Times New Roman" w:hAnsi="Times New Roman"/>
          <w:sz w:val="24"/>
          <w:szCs w:val="24"/>
        </w:rPr>
        <w:t>1]</w:t>
      </w:r>
    </w:p>
    <w:p>
      <w:pPr>
        <w:pStyle w:val="style0"/>
        <w:autoSpaceDE w:val="false"/>
        <w:autoSpaceDN w:val="false"/>
        <w:adjustRightInd w:val="false"/>
        <w:spacing w:after="0" w:lineRule="auto" w:line="360"/>
        <w:jc w:val="both"/>
        <w:rPr>
          <w:rFonts w:ascii="Times New Roman" w:cs="Times New Roman" w:hAnsi="Times New Roman"/>
          <w:b/>
          <w:sz w:val="24"/>
          <w:szCs w:val="24"/>
          <w:u w:val="single"/>
        </w:rPr>
      </w:pPr>
      <w:r>
        <w:rPr>
          <w:rFonts w:ascii="Times New Roman" w:cs="Times New Roman" w:hAnsi="Times New Roman"/>
          <w:b/>
          <w:sz w:val="24"/>
          <w:szCs w:val="24"/>
          <w:u w:val="single"/>
        </w:rPr>
        <w:t>AQUATIC THERAPY</w:t>
      </w:r>
    </w:p>
    <w:p>
      <w:pPr>
        <w:pStyle w:val="style0"/>
        <w:autoSpaceDE w:val="false"/>
        <w:autoSpaceDN w:val="false"/>
        <w:adjustRightInd w:val="false"/>
        <w:spacing w:after="0" w:lineRule="auto" w:line="360"/>
        <w:jc w:val="both"/>
        <w:rPr>
          <w:rFonts w:ascii="Times New Roman" w:cs="Times New Roman" w:hAnsi="Times New Roman"/>
          <w:b/>
          <w:sz w:val="24"/>
          <w:szCs w:val="24"/>
          <w:u w:val="single"/>
        </w:rPr>
      </w:pPr>
    </w:p>
    <w:p>
      <w:pPr>
        <w:pStyle w:val="style0"/>
        <w:autoSpaceDE w:val="false"/>
        <w:autoSpaceDN w:val="false"/>
        <w:adjustRightInd w:val="false"/>
        <w:spacing w:after="0" w:lineRule="auto" w:line="360"/>
        <w:jc w:val="both"/>
        <w:rPr>
          <w:rFonts w:ascii="Times New Roman" w:cs="Times New Roman" w:hAnsi="Times New Roman"/>
          <w:b/>
          <w:color w:val="000000"/>
          <w:sz w:val="24"/>
          <w:szCs w:val="24"/>
          <w:u w:val="single"/>
        </w:rPr>
      </w:pPr>
      <w:r>
        <w:rPr>
          <w:rFonts w:ascii="Times New Roman" w:cs="Times New Roman" w:hAnsi="Times New Roman"/>
          <w:b/>
          <w:color w:val="000000"/>
          <w:sz w:val="24"/>
          <w:szCs w:val="24"/>
          <w:u w:val="single"/>
        </w:rPr>
        <w:t>INTRODUCTION</w:t>
      </w:r>
    </w:p>
    <w:p>
      <w:pPr>
        <w:pStyle w:val="style0"/>
        <w:autoSpaceDE w:val="false"/>
        <w:autoSpaceDN w:val="false"/>
        <w:adjustRightInd w:val="false"/>
        <w:spacing w:after="0" w:lineRule="auto" w:line="360"/>
        <w:ind w:left="720" w:hanging="72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           Water has always been thought to promote healing and has thus been frequently employed in the treatment of medical problems since the beginning of recorded history. Immersion in water has profound physiologic consequences that affect virtually all homeostatic systems. These effects are both immediate and delayed, allowing water to be used therapeutically for a wide range of rehabilitative issues. Aquatic therapy can help patients with musculoskeletal issues, neurologic issues, cardiac pathology, and other disorders. Knowledge of these biological impacts can help the competent rehabilitative clinician construct an effective therapy plan by modifying aquatic activities, immersion temperatures, and treatment time as </w:t>
      </w:r>
      <w:r>
        <w:rPr>
          <w:rFonts w:ascii="Times New Roman" w:cs="Times New Roman" w:hAnsi="Times New Roman"/>
          <w:color w:val="000000"/>
          <w:sz w:val="24"/>
          <w:szCs w:val="24"/>
        </w:rPr>
        <w:t>needed.</w:t>
      </w:r>
      <w:r>
        <w:rPr>
          <w:rFonts w:ascii="Times New Roman" w:cs="Times New Roman" w:hAnsi="Times New Roman"/>
          <w:color w:val="000000"/>
          <w:sz w:val="24"/>
          <w:szCs w:val="24"/>
        </w:rPr>
        <w:t>[</w:t>
      </w:r>
      <w:r>
        <w:rPr>
          <w:rFonts w:ascii="Times New Roman" w:cs="Times New Roman" w:hAnsi="Times New Roman"/>
          <w:color w:val="000000"/>
          <w:sz w:val="24"/>
          <w:szCs w:val="24"/>
        </w:rPr>
        <w:t>2]</w:t>
      </w:r>
    </w:p>
    <w:p>
      <w:pPr>
        <w:pStyle w:val="style0"/>
        <w:autoSpaceDE w:val="false"/>
        <w:autoSpaceDN w:val="false"/>
        <w:adjustRightInd w:val="false"/>
        <w:spacing w:after="0" w:lineRule="auto" w:line="360"/>
        <w:jc w:val="both"/>
        <w:rPr>
          <w:rFonts w:ascii="Times New Roman" w:cs="Times New Roman" w:hAnsi="Times New Roman"/>
          <w:b/>
          <w:bCs/>
          <w:color w:val="231f20"/>
          <w:sz w:val="24"/>
          <w:szCs w:val="24"/>
          <w:u w:val="single"/>
        </w:rPr>
      </w:pPr>
      <w:r>
        <w:rPr>
          <w:rFonts w:ascii="Times New Roman" w:cs="Times New Roman" w:hAnsi="Times New Roman"/>
          <w:b/>
          <w:bCs/>
          <w:color w:val="231f20"/>
          <w:sz w:val="24"/>
          <w:szCs w:val="24"/>
          <w:u w:val="single"/>
        </w:rPr>
        <w:t>THE PHYSICAL PRINCIPLES OF WATER</w:t>
      </w:r>
    </w:p>
    <w:p>
      <w:pPr>
        <w:pStyle w:val="style0"/>
        <w:autoSpaceDE w:val="false"/>
        <w:autoSpaceDN w:val="false"/>
        <w:adjustRightInd w:val="false"/>
        <w:spacing w:after="0" w:lineRule="auto" w:line="360"/>
        <w:jc w:val="both"/>
        <w:rPr>
          <w:rFonts w:ascii="Times New Roman" w:cs="Times New Roman" w:hAnsi="Times New Roman"/>
          <w:color w:val="000000"/>
          <w:sz w:val="24"/>
          <w:szCs w:val="24"/>
        </w:rPr>
      </w:pPr>
      <w:r>
        <w:rPr>
          <w:rFonts w:ascii="Times New Roman" w:cs="Times New Roman" w:hAnsi="Times New Roman"/>
          <w:color w:val="000000"/>
          <w:sz w:val="24"/>
          <w:szCs w:val="24"/>
        </w:rPr>
        <w:t>Density and specific gravity, hydrostatic pressure, buoyancy, viscosity, and thermodynamics are the basic physical qualities of water that influence physiologic change.</w:t>
      </w:r>
    </w:p>
    <w:p>
      <w:pPr>
        <w:pStyle w:val="style0"/>
        <w:autoSpaceDE w:val="false"/>
        <w:autoSpaceDN w:val="false"/>
        <w:adjustRightInd w:val="false"/>
        <w:spacing w:after="0" w:lineRule="auto" w:line="360"/>
        <w:jc w:val="both"/>
        <w:rPr>
          <w:rFonts w:ascii="Times New Roman" w:cs="Times New Roman" w:hAnsi="Times New Roman"/>
          <w:color w:val="000000"/>
          <w:sz w:val="24"/>
          <w:szCs w:val="24"/>
        </w:rPr>
      </w:pPr>
    </w:p>
    <w:p>
      <w:pPr>
        <w:pStyle w:val="style0"/>
        <w:autoSpaceDE w:val="false"/>
        <w:autoSpaceDN w:val="false"/>
        <w:adjustRightInd w:val="false"/>
        <w:spacing w:after="0" w:lineRule="auto" w:line="360"/>
        <w:jc w:val="both"/>
        <w:rPr>
          <w:rFonts w:ascii="Times New Roman" w:cs="Times New Roman" w:hAnsi="Times New Roman"/>
          <w:b/>
          <w:color w:val="000000"/>
          <w:sz w:val="24"/>
          <w:szCs w:val="24"/>
        </w:rPr>
      </w:pPr>
      <w:r>
        <w:rPr>
          <w:rFonts w:ascii="Times New Roman" w:cs="Times New Roman" w:hAnsi="Times New Roman"/>
          <w:b/>
          <w:color w:val="000000"/>
          <w:sz w:val="24"/>
          <w:szCs w:val="24"/>
        </w:rPr>
        <w:t>Density</w:t>
      </w:r>
    </w:p>
    <w:p>
      <w:pPr>
        <w:pStyle w:val="style0"/>
        <w:autoSpaceDE w:val="false"/>
        <w:autoSpaceDN w:val="false"/>
        <w:adjustRightInd w:val="false"/>
        <w:spacing w:after="0" w:lineRule="auto" w:line="360"/>
        <w:jc w:val="both"/>
        <w:rPr>
          <w:rFonts w:ascii="Times New Roman" w:cs="Times New Roman" w:hAnsi="Times New Roman"/>
          <w:color w:val="000000"/>
          <w:sz w:val="24"/>
          <w:szCs w:val="24"/>
        </w:rPr>
      </w:pPr>
      <w:r>
        <w:rPr>
          <w:rFonts w:ascii="Times New Roman" w:cs="Times New Roman" w:hAnsi="Times New Roman"/>
          <w:color w:val="000000"/>
          <w:sz w:val="24"/>
          <w:szCs w:val="24"/>
        </w:rPr>
        <w:t>Although the human body is mainly water, its density is somewhat less than that of water, with a specific gravity of 0.974 on average, with men having a higher density than women. Lean body mass (bone, muscle, connective tissue, and organs) has a density of about 1.1, whereas fat mass (essential body fat + fat in excess of vital needs) has a density of about 0.</w:t>
      </w:r>
      <w:r>
        <w:rPr>
          <w:rFonts w:ascii="Times New Roman" w:cs="Times New Roman" w:hAnsi="Times New Roman"/>
          <w:color w:val="000000"/>
          <w:sz w:val="24"/>
          <w:szCs w:val="24"/>
        </w:rPr>
        <w:t>9.</w:t>
      </w:r>
      <w:r>
        <w:rPr>
          <w:rFonts w:ascii="Times New Roman" w:cs="Times New Roman" w:hAnsi="Times New Roman"/>
          <w:color w:val="000000"/>
          <w:sz w:val="24"/>
          <w:szCs w:val="24"/>
        </w:rPr>
        <w:t>[</w:t>
      </w:r>
      <w:r>
        <w:rPr>
          <w:rFonts w:ascii="Times New Roman" w:cs="Times New Roman" w:hAnsi="Times New Roman"/>
          <w:color w:val="000000"/>
          <w:sz w:val="24"/>
          <w:szCs w:val="24"/>
        </w:rPr>
        <w:t>2]</w:t>
      </w:r>
    </w:p>
    <w:p>
      <w:pPr>
        <w:pStyle w:val="style0"/>
        <w:autoSpaceDE w:val="false"/>
        <w:autoSpaceDN w:val="false"/>
        <w:adjustRightInd w:val="false"/>
        <w:spacing w:after="0" w:lineRule="auto" w:line="360"/>
        <w:jc w:val="both"/>
        <w:rPr>
          <w:rFonts w:ascii="Times New Roman" w:cs="Times New Roman" w:hAnsi="Times New Roman"/>
          <w:color w:val="000000"/>
          <w:sz w:val="24"/>
          <w:szCs w:val="24"/>
        </w:rPr>
      </w:pPr>
    </w:p>
    <w:p>
      <w:pPr>
        <w:pStyle w:val="style0"/>
        <w:autoSpaceDE w:val="false"/>
        <w:autoSpaceDN w:val="false"/>
        <w:adjustRightInd w:val="false"/>
        <w:spacing w:after="0" w:lineRule="auto" w:line="360"/>
        <w:jc w:val="both"/>
        <w:rPr>
          <w:rFonts w:ascii="Times New Roman" w:cs="Times New Roman" w:hAnsi="Times New Roman"/>
          <w:b/>
          <w:color w:val="000000"/>
          <w:sz w:val="24"/>
          <w:szCs w:val="24"/>
        </w:rPr>
      </w:pPr>
      <w:r>
        <w:rPr>
          <w:rFonts w:ascii="Times New Roman" w:cs="Times New Roman" w:hAnsi="Times New Roman"/>
          <w:b/>
          <w:color w:val="000000"/>
          <w:sz w:val="24"/>
          <w:szCs w:val="24"/>
        </w:rPr>
        <w:t>Hydraulic Pressure</w:t>
      </w:r>
    </w:p>
    <w:p>
      <w:pPr>
        <w:pStyle w:val="style0"/>
        <w:autoSpaceDE w:val="false"/>
        <w:autoSpaceDN w:val="false"/>
        <w:adjustRightInd w:val="false"/>
        <w:spacing w:after="0" w:lineRule="auto" w:line="360"/>
        <w:jc w:val="both"/>
        <w:rPr>
          <w:rFonts w:ascii="Times New Roman" w:cs="Times New Roman" w:hAnsi="Times New Roman"/>
          <w:bCs/>
          <w:sz w:val="24"/>
          <w:szCs w:val="24"/>
        </w:rPr>
      </w:pPr>
      <w:r>
        <w:rPr>
          <w:rFonts w:ascii="Times New Roman" w:cs="Times New Roman" w:hAnsi="Times New Roman"/>
          <w:bCs/>
          <w:sz w:val="24"/>
          <w:szCs w:val="24"/>
        </w:rPr>
        <w:t xml:space="preserve">When the fluid is incompressible, pressure is exactly proportional to both the liquid density and the immersion depth. Water has a pressure of 22.4 mm Hg/ft of depth, which corresponds </w:t>
      </w:r>
      <w:r>
        <w:rPr>
          <w:rFonts w:ascii="Times New Roman" w:cs="Times New Roman" w:hAnsi="Times New Roman"/>
          <w:bCs/>
          <w:sz w:val="24"/>
          <w:szCs w:val="24"/>
        </w:rPr>
        <w:t xml:space="preserve">to 1mmHg/1.36 cm (0.54 in.) depth. Thus, a human body plunged to a depth of 48 inches experiences a force equal to 88.9mmHg, which is slightly higher than normal diastolic blood pressure. The force that aids in the resolution of Oedema in an injured body part is known as hydrostatic </w:t>
      </w:r>
      <w:r>
        <w:rPr>
          <w:rFonts w:ascii="Times New Roman" w:cs="Times New Roman" w:hAnsi="Times New Roman"/>
          <w:bCs/>
          <w:sz w:val="24"/>
          <w:szCs w:val="24"/>
        </w:rPr>
        <w:t>pressure</w:t>
      </w:r>
      <w:r>
        <w:rPr>
          <w:rFonts w:ascii="Times New Roman" w:cs="Times New Roman" w:hAnsi="Times New Roman"/>
          <w:bCs/>
          <w:sz w:val="24"/>
          <w:szCs w:val="24"/>
        </w:rPr>
        <w:t>[</w:t>
      </w:r>
      <w:r>
        <w:rPr>
          <w:rFonts w:ascii="Times New Roman" w:cs="Times New Roman" w:hAnsi="Times New Roman"/>
          <w:bCs/>
          <w:sz w:val="24"/>
          <w:szCs w:val="24"/>
        </w:rPr>
        <w:t>2]</w:t>
      </w:r>
    </w:p>
    <w:p>
      <w:pPr>
        <w:pStyle w:val="style0"/>
        <w:autoSpaceDE w:val="false"/>
        <w:autoSpaceDN w:val="false"/>
        <w:adjustRightInd w:val="false"/>
        <w:spacing w:after="0" w:lineRule="auto" w:line="360"/>
        <w:jc w:val="both"/>
        <w:rPr>
          <w:rFonts w:ascii="Times New Roman" w:cs="Times New Roman" w:hAnsi="Times New Roman"/>
          <w:bCs/>
          <w:sz w:val="24"/>
          <w:szCs w:val="24"/>
        </w:rPr>
      </w:pPr>
    </w:p>
    <w:p>
      <w:pPr>
        <w:pStyle w:val="style0"/>
        <w:autoSpaceDE w:val="false"/>
        <w:autoSpaceDN w:val="false"/>
        <w:adjustRightInd w:val="false"/>
        <w:spacing w:after="0" w:lineRule="auto" w:line="360"/>
        <w:jc w:val="both"/>
        <w:rPr>
          <w:rFonts w:ascii="Times New Roman" w:cs="Times New Roman" w:hAnsi="Times New Roman"/>
          <w:b/>
          <w:bCs/>
          <w:sz w:val="24"/>
          <w:szCs w:val="24"/>
        </w:rPr>
      </w:pPr>
      <w:r>
        <w:rPr>
          <w:rFonts w:ascii="Times New Roman" w:cs="Times New Roman" w:hAnsi="Times New Roman"/>
          <w:b/>
          <w:bCs/>
          <w:sz w:val="24"/>
          <w:szCs w:val="24"/>
        </w:rPr>
        <w:t>Buoyancy</w:t>
      </w: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 xml:space="preserve">When 97% of a human's entire body volume is submerged, he or she achieves floating equilibrium with a specific gravity of 0.97. Water is displaced as the body is gradually immersed, providing buoyancy and gradually unloading immersed joints. Only around 15 lb of compressive stress (the approximate weight of the head) is imposed on the spine, hips, and knees during neck-depth immersion. When a person is immersed to the symphysis pubis, 40% of his or her body weight is effectively offloaded, and approximately 50% when further immersed to the umbilicus. Depending on whether the arms are overhead or beside the trunk, xiphoid immersion reduces body weight by 60% or more. Buoyancy may have significant therapeutic </w:t>
      </w:r>
      <w:r>
        <w:rPr>
          <w:rFonts w:ascii="Times New Roman" w:cs="Times New Roman" w:hAnsi="Times New Roman"/>
          <w:sz w:val="24"/>
          <w:szCs w:val="24"/>
        </w:rPr>
        <w:t>value.</w:t>
      </w:r>
      <w:r>
        <w:rPr>
          <w:rFonts w:ascii="Times New Roman" w:cs="Times New Roman" w:hAnsi="Times New Roman"/>
          <w:sz w:val="24"/>
          <w:szCs w:val="24"/>
        </w:rPr>
        <w:t>[</w:t>
      </w:r>
      <w:r>
        <w:rPr>
          <w:rFonts w:ascii="Times New Roman" w:cs="Times New Roman" w:hAnsi="Times New Roman"/>
          <w:sz w:val="24"/>
          <w:szCs w:val="24"/>
        </w:rPr>
        <w:t>2]</w:t>
      </w: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360"/>
        <w:jc w:val="both"/>
        <w:rPr>
          <w:rFonts w:ascii="Times New Roman" w:cs="Times New Roman" w:hAnsi="Times New Roman"/>
          <w:b/>
          <w:bCs/>
          <w:sz w:val="24"/>
          <w:szCs w:val="24"/>
        </w:rPr>
      </w:pPr>
      <w:r>
        <w:rPr>
          <w:rFonts w:ascii="Times New Roman" w:cs="Times New Roman" w:hAnsi="Times New Roman"/>
          <w:b/>
          <w:bCs/>
          <w:sz w:val="24"/>
          <w:szCs w:val="24"/>
        </w:rPr>
        <w:t>Viscosity</w:t>
      </w:r>
    </w:p>
    <w:p>
      <w:pPr>
        <w:pStyle w:val="style0"/>
        <w:autoSpaceDE w:val="false"/>
        <w:autoSpaceDN w:val="false"/>
        <w:adjustRightInd w:val="false"/>
        <w:spacing w:after="0" w:lineRule="auto" w:line="360"/>
        <w:ind w:left="720" w:hanging="720"/>
        <w:jc w:val="both"/>
        <w:rPr>
          <w:rFonts w:ascii="Times New Roman" w:cs="Times New Roman" w:hAnsi="Times New Roman"/>
          <w:sz w:val="24"/>
          <w:szCs w:val="24"/>
        </w:rPr>
      </w:pPr>
      <w:r>
        <w:rPr>
          <w:rFonts w:ascii="Times New Roman" w:cs="Times New Roman" w:hAnsi="Times New Roman"/>
          <w:sz w:val="24"/>
          <w:szCs w:val="24"/>
        </w:rPr>
        <w:t xml:space="preserve">          The degree of internal friction particular to a fluid during motion is referred to as its viscosity. When a limb moves relative to water, it is subjected to the fluid's resistive effects known as drag force and turbulence. This resistance increases as a log function of velocity under turbulent flow conditions. This enables for more control over strengthening activities while keeping the patient </w:t>
      </w:r>
      <w:r>
        <w:rPr>
          <w:rFonts w:ascii="Times New Roman" w:cs="Times New Roman" w:hAnsi="Times New Roman"/>
          <w:sz w:val="24"/>
          <w:szCs w:val="24"/>
        </w:rPr>
        <w:t>comfortable.</w:t>
      </w:r>
      <w:r>
        <w:rPr>
          <w:rFonts w:ascii="Times New Roman" w:cs="Times New Roman" w:hAnsi="Times New Roman"/>
          <w:sz w:val="24"/>
          <w:szCs w:val="24"/>
        </w:rPr>
        <w:t>[</w:t>
      </w:r>
      <w:r>
        <w:rPr>
          <w:rFonts w:ascii="Times New Roman" w:cs="Times New Roman" w:hAnsi="Times New Roman"/>
          <w:sz w:val="24"/>
          <w:szCs w:val="24"/>
        </w:rPr>
        <w:t>2]</w:t>
      </w:r>
    </w:p>
    <w:p>
      <w:pPr>
        <w:pStyle w:val="style0"/>
        <w:autoSpaceDE w:val="false"/>
        <w:autoSpaceDN w:val="false"/>
        <w:adjustRightInd w:val="false"/>
        <w:spacing w:after="0" w:lineRule="auto" w:line="360"/>
        <w:ind w:left="720" w:hanging="720"/>
        <w:jc w:val="both"/>
        <w:rPr>
          <w:rFonts w:ascii="Times New Roman" w:cs="Times New Roman" w:hAnsi="Times New Roman"/>
          <w:color w:val="000000"/>
          <w:sz w:val="24"/>
          <w:szCs w:val="24"/>
        </w:rPr>
      </w:pPr>
    </w:p>
    <w:p>
      <w:pPr>
        <w:pStyle w:val="style0"/>
        <w:autoSpaceDE w:val="false"/>
        <w:autoSpaceDN w:val="false"/>
        <w:adjustRightInd w:val="false"/>
        <w:spacing w:after="0" w:lineRule="auto" w:line="360"/>
        <w:jc w:val="both"/>
        <w:rPr>
          <w:rFonts w:ascii="Times New Roman" w:cs="Times New Roman" w:hAnsi="Times New Roman"/>
          <w:b/>
          <w:bCs/>
          <w:color w:val="000000"/>
          <w:sz w:val="24"/>
          <w:szCs w:val="24"/>
        </w:rPr>
      </w:pPr>
      <w:r>
        <w:rPr>
          <w:rFonts w:ascii="Times New Roman" w:cs="Times New Roman" w:hAnsi="Times New Roman"/>
          <w:b/>
          <w:bCs/>
          <w:color w:val="000000"/>
          <w:sz w:val="24"/>
          <w:szCs w:val="24"/>
        </w:rPr>
        <w:t>Thermodynamics</w:t>
      </w:r>
    </w:p>
    <w:p>
      <w:pPr>
        <w:pStyle w:val="style0"/>
        <w:autoSpaceDE w:val="false"/>
        <w:autoSpaceDN w:val="false"/>
        <w:adjustRightInd w:val="false"/>
        <w:spacing w:after="0" w:lineRule="auto" w:line="360"/>
        <w:jc w:val="both"/>
        <w:rPr>
          <w:rFonts w:ascii="Times New Roman" w:cs="Times New Roman" w:hAnsi="Times New Roman"/>
          <w:color w:val="000064"/>
          <w:sz w:val="24"/>
          <w:szCs w:val="24"/>
        </w:rPr>
      </w:pPr>
      <w:r>
        <w:rPr>
          <w:rFonts w:ascii="Times New Roman" w:cs="Times New Roman" w:hAnsi="Times New Roman"/>
          <w:color w:val="000000"/>
          <w:sz w:val="24"/>
          <w:szCs w:val="24"/>
        </w:rPr>
        <w:t xml:space="preserve">The heat capacity of water is 1,000 times more than that of an equivalent volume of air. Water's therapeutic efficacy is heavily dependent on its ability to store heat as well as convey heat energy. Water is a good conductor of heat, transporting it 25 times faster than air. Because water holds heat or cold while delivering it quickly to the immersed body part, this thermal conductive feature, together with the high specific heat of water, makes the use of water in rehabilitation particularly adaptable. Water can be utilised therapeutically at a variety of </w:t>
      </w:r>
      <w:r>
        <w:rPr>
          <w:rFonts w:ascii="Times New Roman" w:cs="Times New Roman" w:hAnsi="Times New Roman"/>
          <w:color w:val="000000"/>
          <w:sz w:val="24"/>
          <w:szCs w:val="24"/>
        </w:rPr>
        <w:t>temperatures.</w:t>
      </w:r>
      <w:r>
        <w:rPr>
          <w:rFonts w:ascii="Times New Roman" w:cs="Times New Roman" w:hAnsi="Times New Roman"/>
          <w:color w:val="000000"/>
          <w:sz w:val="24"/>
          <w:szCs w:val="24"/>
        </w:rPr>
        <w:t>[</w:t>
      </w:r>
      <w:r>
        <w:rPr>
          <w:rFonts w:ascii="Times New Roman" w:cs="Times New Roman" w:hAnsi="Times New Roman"/>
          <w:color w:val="000000"/>
          <w:sz w:val="24"/>
          <w:szCs w:val="24"/>
        </w:rPr>
        <w:t>2]</w:t>
      </w:r>
      <w:r>
        <w:rPr>
          <w:rFonts w:ascii="Times New Roman" w:cs="Times New Roman" w:hAnsi="Times New Roman"/>
          <w:color w:val="000000"/>
          <w:sz w:val="24"/>
          <w:szCs w:val="24"/>
        </w:rPr>
        <w:t xml:space="preserve"> </w:t>
      </w:r>
    </w:p>
    <w:p>
      <w:pPr>
        <w:pStyle w:val="style0"/>
        <w:autoSpaceDE w:val="false"/>
        <w:autoSpaceDN w:val="false"/>
        <w:adjustRightInd w:val="false"/>
        <w:spacing w:after="0" w:lineRule="auto" w:line="360"/>
        <w:jc w:val="both"/>
        <w:rPr>
          <w:rFonts w:ascii="Times New Roman" w:cs="Times New Roman" w:hAnsi="Times New Roman"/>
          <w:color w:val="000000"/>
          <w:sz w:val="24"/>
          <w:szCs w:val="24"/>
        </w:rPr>
      </w:pPr>
      <w:r>
        <w:rPr>
          <w:rFonts w:ascii="Times New Roman" w:cs="Times New Roman" w:hAnsi="Times New Roman"/>
          <w:noProof/>
          <w:color w:val="000000"/>
          <w:sz w:val="24"/>
          <w:szCs w:val="24"/>
        </w:rPr>
        <w:drawing>
          <wp:inline distL="0" distT="0" distB="0" distR="0">
            <wp:extent cx="5731510" cy="1997074"/>
            <wp:effectExtent l="0" t="0" r="2540" b="3175"/>
            <wp:docPr id="1028" name="Picture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5"/>
                    <pic:cNvPicPr/>
                  </pic:nvPicPr>
                  <pic:blipFill>
                    <a:blip r:embed="rId4" cstate="print"/>
                    <a:srcRect l="0" t="0" r="0" b="0"/>
                    <a:stretch/>
                  </pic:blipFill>
                  <pic:spPr>
                    <a:xfrm rot="0">
                      <a:off x="0" y="0"/>
                      <a:ext cx="5731510" cy="1997074"/>
                    </a:xfrm>
                    <a:prstGeom prst="rect"/>
                  </pic:spPr>
                </pic:pic>
              </a:graphicData>
            </a:graphic>
          </wp:inline>
        </w:drawing>
      </w:r>
    </w:p>
    <w:p>
      <w:pPr>
        <w:pStyle w:val="style0"/>
        <w:autoSpaceDE w:val="false"/>
        <w:autoSpaceDN w:val="false"/>
        <w:adjustRightInd w:val="false"/>
        <w:spacing w:after="0" w:lineRule="auto" w:line="360"/>
        <w:ind w:left="720" w:hanging="720"/>
        <w:jc w:val="both"/>
        <w:rPr>
          <w:rFonts w:ascii="Times New Roman" w:cs="Times New Roman" w:hAnsi="Times New Roman"/>
          <w:color w:val="000000"/>
          <w:sz w:val="24"/>
          <w:szCs w:val="24"/>
        </w:rPr>
      </w:pPr>
    </w:p>
    <w:p>
      <w:pPr>
        <w:pStyle w:val="style0"/>
        <w:autoSpaceDE w:val="false"/>
        <w:autoSpaceDN w:val="false"/>
        <w:adjustRightInd w:val="false"/>
        <w:spacing w:after="0" w:lineRule="auto" w:line="360"/>
        <w:jc w:val="both"/>
        <w:rPr>
          <w:rFonts w:ascii="Times New Roman" w:cs="Times New Roman" w:hAnsi="Times New Roman"/>
          <w:b/>
          <w:bCs/>
          <w:color w:val="231f20"/>
          <w:sz w:val="24"/>
          <w:szCs w:val="24"/>
          <w:u w:val="single"/>
        </w:rPr>
      </w:pPr>
      <w:r>
        <w:rPr>
          <w:rFonts w:ascii="Times New Roman" w:cs="Times New Roman" w:hAnsi="Times New Roman"/>
          <w:b/>
          <w:bCs/>
          <w:color w:val="231f20"/>
          <w:sz w:val="24"/>
          <w:szCs w:val="24"/>
          <w:u w:val="single"/>
        </w:rPr>
        <w:t>APPLICATIONS IN CARDIOVASCULAR AND CARDIOPULMONARY REHABILITATION</w:t>
      </w:r>
    </w:p>
    <w:p>
      <w:pPr>
        <w:pStyle w:val="style0"/>
        <w:autoSpaceDE w:val="false"/>
        <w:autoSpaceDN w:val="false"/>
        <w:adjustRightInd w:val="false"/>
        <w:spacing w:after="0" w:lineRule="auto" w:line="360"/>
        <w:jc w:val="both"/>
        <w:rPr>
          <w:rFonts w:ascii="Times New Roman" w:cs="Times New Roman" w:hAnsi="Times New Roman"/>
          <w:color w:val="231f20"/>
          <w:sz w:val="24"/>
          <w:szCs w:val="24"/>
        </w:rPr>
      </w:pPr>
    </w:p>
    <w:p>
      <w:pPr>
        <w:pStyle w:val="style0"/>
        <w:autoSpaceDE w:val="false"/>
        <w:autoSpaceDN w:val="false"/>
        <w:adjustRightInd w:val="false"/>
        <w:spacing w:after="0" w:lineRule="auto" w:line="360"/>
        <w:jc w:val="both"/>
        <w:rPr>
          <w:rFonts w:ascii="Times New Roman" w:cs="Times New Roman" w:hAnsi="Times New Roman"/>
          <w:color w:val="000000"/>
          <w:sz w:val="24"/>
          <w:szCs w:val="24"/>
        </w:rPr>
      </w:pPr>
      <w:r>
        <w:rPr>
          <w:rFonts w:ascii="Times New Roman" w:cs="Times New Roman" w:hAnsi="Times New Roman"/>
          <w:color w:val="000000"/>
          <w:sz w:val="24"/>
          <w:szCs w:val="24"/>
        </w:rPr>
        <w:t>Because a person immersed in water experiences external water pressure in a gradient that exceeds venous pressure within a relatively small depth, blood is displaced upward through the venous and lymphatic systems, first into the thighs, then into the abdominal cavity vessels, and finally into the great vessels of the chest cavity and into the heart. With immersion to the xiphoid, central venous pressure rises and continues to climb until the body is entirely immersed. During thermoneutral or cooler immersion, pulse pressure rises due to greater cardiac filling and lower heart rate. During immersion to the neck, central blood volume increases by roughly 0.7 L, a 60% increase in central volume, with the heart taking up one-third of this amount and the major vessels of the lungs taking up the remainder. With immersion to the neck, cardiac volume increases by 27%-30%. As a result of the increased stretch, the stroke volume increases. Even at rest, mean stroke volume increases by 35% during neck deep immersion. As immersion depth increases from symphysis to xiphoid, cardiac filling and stroke volume rise, and the heart rate normally declines by 12%-15% at ordinary pool temperatures.</w:t>
      </w:r>
    </w:p>
    <w:p>
      <w:pPr>
        <w:pStyle w:val="style0"/>
        <w:autoSpaceDE w:val="false"/>
        <w:autoSpaceDN w:val="false"/>
        <w:adjustRightInd w:val="false"/>
        <w:spacing w:after="0" w:lineRule="auto" w:line="36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The amount of drop varies depending on the temperature of the water. Heart rate generally increases dramatically in warm water, contributing to an increase in cardiac output at high </w:t>
      </w:r>
      <w:r>
        <w:rPr>
          <w:rFonts w:ascii="Times New Roman" w:cs="Times New Roman" w:hAnsi="Times New Roman"/>
          <w:color w:val="000000"/>
          <w:sz w:val="24"/>
          <w:szCs w:val="24"/>
        </w:rPr>
        <w:t>temperatures.</w:t>
      </w:r>
      <w:r>
        <w:rPr>
          <w:rFonts w:ascii="Times New Roman" w:cs="Times New Roman" w:hAnsi="Times New Roman"/>
          <w:color w:val="000000"/>
          <w:sz w:val="24"/>
          <w:szCs w:val="24"/>
        </w:rPr>
        <w:t>[</w:t>
      </w:r>
      <w:r>
        <w:rPr>
          <w:rFonts w:ascii="Times New Roman" w:cs="Times New Roman" w:hAnsi="Times New Roman"/>
          <w:color w:val="000000"/>
          <w:sz w:val="24"/>
          <w:szCs w:val="24"/>
        </w:rPr>
        <w:t>2]</w:t>
      </w:r>
    </w:p>
    <w:p>
      <w:pPr>
        <w:pStyle w:val="style0"/>
        <w:autoSpaceDE w:val="false"/>
        <w:autoSpaceDN w:val="false"/>
        <w:adjustRightInd w:val="false"/>
        <w:spacing w:after="0" w:lineRule="auto" w:line="36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During collarbone depth immersion, cardiac output increases by roughly 1,500 mL/min, with 50% of the increase going to increasing muscle blood supply. Because immersion to this depth results in a cardiac stroke volume of around 100 mL/beat, a resting pulse of 86 beats/min results in a cardiac output of 8.6 L/min and already results in an elevated cardiac workload. The increase in cardiac output appears to be age-dependent, with younger patients showing bigger </w:t>
      </w:r>
      <w:r>
        <w:rPr>
          <w:rFonts w:ascii="Times New Roman" w:cs="Times New Roman" w:hAnsi="Times New Roman"/>
          <w:color w:val="000000"/>
          <w:sz w:val="24"/>
          <w:szCs w:val="24"/>
        </w:rPr>
        <w:t>increases (up 59%) than older subjects (up just 22%). It also appears to be temperature-dependent, varying directly with temperature increase, from 30% at 33°C to 121% at 39°C.</w:t>
      </w:r>
    </w:p>
    <w:p>
      <w:pPr>
        <w:pStyle w:val="style0"/>
        <w:autoSpaceDE w:val="false"/>
        <w:autoSpaceDN w:val="false"/>
        <w:adjustRightInd w:val="false"/>
        <w:spacing w:after="0" w:lineRule="auto" w:line="360"/>
        <w:jc w:val="both"/>
        <w:rPr>
          <w:rFonts w:ascii="Times New Roman" w:cs="Times New Roman" w:hAnsi="Times New Roman"/>
          <w:color w:val="231f20"/>
          <w:sz w:val="24"/>
          <w:szCs w:val="24"/>
        </w:rPr>
      </w:pPr>
      <w:r>
        <w:rPr>
          <w:rFonts w:ascii="Times New Roman" w:cs="Times New Roman" w:hAnsi="Times New Roman"/>
          <w:color w:val="000000"/>
          <w:sz w:val="24"/>
          <w:szCs w:val="24"/>
        </w:rPr>
        <w:t xml:space="preserve">Recent studies have generally supported the use of aquatic environments in cardiovascular rehabilitation following myocardial infarction or ischemic cardiomyopathy. During a series of tests, these researchers discovered that a single 10-minute immersion in a hot water bath (41°C) reduced pulmonary wedge pressure and right atrial pressure by 25% while increasing cardiac output and stroke volume. In a subsequent study of patients who used warm water immersion or sauna baths one to two times per day, five days a week for four weeks, they discovered an improvement in ejection fractions of nearly 30%, as well as a reduction in left ventricular end-diastolic dimension, as well as subjective improvements in quality of life, sleep quality, and general well-being. </w:t>
      </w:r>
      <w:r>
        <w:rPr>
          <w:rFonts w:ascii="Times New Roman" w:cs="Times New Roman" w:hAnsi="Times New Roman"/>
          <w:color w:val="000000"/>
          <w:sz w:val="24"/>
          <w:szCs w:val="24"/>
        </w:rPr>
        <w:t>[2]</w:t>
      </w:r>
    </w:p>
    <w:p>
      <w:pPr>
        <w:pStyle w:val="style0"/>
        <w:autoSpaceDE w:val="false"/>
        <w:autoSpaceDN w:val="false"/>
        <w:adjustRightInd w:val="false"/>
        <w:spacing w:after="0" w:lineRule="auto" w:line="360"/>
        <w:jc w:val="both"/>
        <w:rPr>
          <w:rFonts w:ascii="Times New Roman" w:cs="Times New Roman" w:hAnsi="Times New Roman"/>
          <w:color w:val="000000"/>
          <w:sz w:val="24"/>
          <w:szCs w:val="24"/>
        </w:rPr>
      </w:pPr>
    </w:p>
    <w:p>
      <w:pPr>
        <w:pStyle w:val="style0"/>
        <w:autoSpaceDE w:val="false"/>
        <w:autoSpaceDN w:val="false"/>
        <w:adjustRightInd w:val="false"/>
        <w:spacing w:after="0" w:lineRule="auto" w:line="360"/>
        <w:jc w:val="both"/>
        <w:rPr>
          <w:rFonts w:ascii="Times New Roman" w:cs="Times New Roman" w:hAnsi="Times New Roman"/>
          <w:b/>
          <w:color w:val="231f20"/>
          <w:sz w:val="24"/>
          <w:szCs w:val="24"/>
        </w:rPr>
      </w:pPr>
      <w:r>
        <w:rPr>
          <w:rFonts w:ascii="Times New Roman" w:cs="Times New Roman" w:hAnsi="Times New Roman"/>
          <w:b/>
          <w:color w:val="231f20"/>
          <w:sz w:val="24"/>
          <w:szCs w:val="24"/>
        </w:rPr>
        <w:t>The aquatic environment provides a wide range of rehabilitative possibilities, from the treatment of acute injuries to health maintenance in the face of chronic diseases, yet it is an underutilised modality. There is a substantial study basis supporting water therapy, both in basic science and clinical literature</w:t>
      </w:r>
      <w:r>
        <w:rPr>
          <w:rFonts w:ascii="Times New Roman" w:cs="Times New Roman" w:hAnsi="Times New Roman"/>
          <w:b/>
          <w:color w:val="231f20"/>
          <w:sz w:val="24"/>
          <w:szCs w:val="24"/>
        </w:rPr>
        <w:t xml:space="preserve"> [2]</w:t>
      </w:r>
      <w:r>
        <w:rPr>
          <w:rFonts w:ascii="Times New Roman" w:cs="Times New Roman" w:hAnsi="Times New Roman"/>
          <w:b/>
          <w:color w:val="231f20"/>
          <w:sz w:val="24"/>
          <w:szCs w:val="24"/>
        </w:rPr>
        <w:t>. Some supporting research for cardiac rehabilitation is explored further below:</w:t>
      </w:r>
    </w:p>
    <w:p>
      <w:pPr>
        <w:pStyle w:val="style179"/>
        <w:numPr>
          <w:ilvl w:val="0"/>
          <w:numId w:val="12"/>
        </w:numPr>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 xml:space="preserve">A randomised controlled trial (RCT) conducted by Choi et al 2015 to assess cardiorespiratory responses during exercise stress tests using an aquatic treadmill and a land-based treadmill in patients with coronary artery disease (CAD) with 21 stable CAD patients in which two groups- Aquatic and Land treadmill protocol- were compared and concluded that the Aquatic treadmill produces the same effect on CAD patients as the Land treadmill and can be used in cardiac rehabilitation. </w:t>
      </w:r>
      <w:r>
        <w:rPr>
          <w:rFonts w:ascii="Times New Roman" w:cs="Times New Roman" w:hAnsi="Times New Roman"/>
          <w:sz w:val="24"/>
          <w:szCs w:val="24"/>
        </w:rPr>
        <w:t>[3]</w:t>
      </w:r>
    </w:p>
    <w:p>
      <w:pPr>
        <w:pStyle w:val="style179"/>
        <w:numPr>
          <w:ilvl w:val="0"/>
          <w:numId w:val="12"/>
        </w:numPr>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 xml:space="preserve"> Fiogbé et al. (2018) conducted an RCT in which 26 male CAD patients were randomly divided into a training group (n = 14) and a control group (n = 12) to assess the effects of</w:t>
      </w:r>
      <w:r>
        <w:rPr>
          <w:rFonts w:ascii="Times New Roman" w:cs="Times New Roman" w:hAnsi="Times New Roman"/>
          <w:sz w:val="24"/>
          <w:szCs w:val="24"/>
          <w:lang w:val="en-US"/>
        </w:rPr>
        <w:t xml:space="preserve"> water aerobic exercise training (</w:t>
      </w:r>
      <w:r>
        <w:rPr>
          <w:rFonts w:ascii="Times New Roman" w:cs="Times New Roman" w:hAnsi="Times New Roman"/>
          <w:sz w:val="24"/>
          <w:szCs w:val="24"/>
        </w:rPr>
        <w:t>WAET</w:t>
      </w:r>
      <w:r>
        <w:rPr>
          <w:rFonts w:ascii="Times New Roman" w:cs="Times New Roman" w:hAnsi="Times New Roman"/>
          <w:sz w:val="24"/>
          <w:szCs w:val="24"/>
          <w:lang w:val="en-US"/>
        </w:rPr>
        <w:t xml:space="preserve">) </w:t>
      </w:r>
      <w:r>
        <w:rPr>
          <w:rFonts w:ascii="Times New Roman" w:cs="Times New Roman" w:hAnsi="Times New Roman"/>
          <w:sz w:val="24"/>
          <w:szCs w:val="24"/>
        </w:rPr>
        <w:t xml:space="preserve">on the autonomic modulation of heart rate (HR) and body composition in the rehabilitation of CAD patients. The WAET protocol enhanced patients' cardiac autonomic regulation and can be used as an exercise training method in cardiac rehabilitation </w:t>
      </w:r>
      <w:r>
        <w:rPr>
          <w:rFonts w:ascii="Times New Roman" w:cs="Times New Roman" w:hAnsi="Times New Roman"/>
          <w:sz w:val="24"/>
          <w:szCs w:val="24"/>
        </w:rPr>
        <w:t>programmes.</w:t>
      </w:r>
      <w:r>
        <w:rPr>
          <w:rFonts w:ascii="Times New Roman" w:cs="Times New Roman" w:hAnsi="Times New Roman"/>
          <w:sz w:val="24"/>
          <w:szCs w:val="24"/>
        </w:rPr>
        <w:t>[</w:t>
      </w:r>
      <w:r>
        <w:rPr>
          <w:rFonts w:ascii="Times New Roman" w:cs="Times New Roman" w:hAnsi="Times New Roman"/>
          <w:sz w:val="24"/>
          <w:szCs w:val="24"/>
        </w:rPr>
        <w:t>4]</w:t>
      </w:r>
    </w:p>
    <w:p>
      <w:pPr>
        <w:pStyle w:val="style179"/>
        <w:numPr>
          <w:ilvl w:val="0"/>
          <w:numId w:val="12"/>
        </w:numPr>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 xml:space="preserve"> Jug et al, 2022 conducted a randomised controlled trial (RCT) to examine the influence of short-term 14-day water- and land-based exercise training on heart rate variability (HRV). After a recent CAD event, 90 patients were divided into three groups: (i) water-based or (ii) land-based exercise training (14 days, two </w:t>
      </w:r>
      <w:r>
        <w:rPr>
          <w:rFonts w:ascii="Times New Roman" w:cs="Times New Roman" w:hAnsi="Times New Roman"/>
          <w:sz w:val="24"/>
          <w:szCs w:val="24"/>
        </w:rPr>
        <w:t>30 minute</w:t>
      </w:r>
      <w:r>
        <w:rPr>
          <w:rFonts w:ascii="Times New Roman" w:cs="Times New Roman" w:hAnsi="Times New Roman"/>
          <w:sz w:val="24"/>
          <w:szCs w:val="24"/>
        </w:rPr>
        <w:t xml:space="preserve"> sessions daily), or (iii) controls. It was discovered that aquatic exercise training was </w:t>
      </w:r>
      <w:r>
        <w:rPr>
          <w:rFonts w:ascii="Times New Roman" w:cs="Times New Roman" w:hAnsi="Times New Roman"/>
          <w:sz w:val="24"/>
          <w:szCs w:val="24"/>
        </w:rPr>
        <w:t xml:space="preserve">associated with a significant increase in the linear LF/HF parameter. Thus, an aquatic exercise training programme increases selected HRV measures, implying that this method of exercise is safe and may benefit patients with </w:t>
      </w:r>
      <w:r>
        <w:rPr>
          <w:rFonts w:ascii="Times New Roman" w:cs="Times New Roman" w:hAnsi="Times New Roman"/>
          <w:sz w:val="24"/>
          <w:szCs w:val="24"/>
        </w:rPr>
        <w:t>CAD.</w:t>
      </w:r>
      <w:r>
        <w:rPr>
          <w:rFonts w:ascii="Times New Roman" w:cs="Times New Roman" w:hAnsi="Times New Roman"/>
          <w:sz w:val="24"/>
          <w:szCs w:val="24"/>
        </w:rPr>
        <w:t>[</w:t>
      </w:r>
      <w:r>
        <w:rPr>
          <w:rFonts w:ascii="Times New Roman" w:cs="Times New Roman" w:hAnsi="Times New Roman"/>
          <w:sz w:val="24"/>
          <w:szCs w:val="24"/>
        </w:rPr>
        <w:t>5]</w:t>
      </w:r>
    </w:p>
    <w:p>
      <w:pPr>
        <w:pStyle w:val="style179"/>
        <w:numPr>
          <w:ilvl w:val="0"/>
          <w:numId w:val="12"/>
        </w:numPr>
        <w:autoSpaceDE w:val="false"/>
        <w:autoSpaceDN w:val="false"/>
        <w:adjustRightInd w:val="false"/>
        <w:spacing w:after="0" w:lineRule="auto" w:line="360"/>
        <w:rPr>
          <w:rFonts w:ascii="Times New Roman" w:cs="Times New Roman" w:hAnsi="Times New Roman"/>
          <w:color w:val="131413"/>
          <w:sz w:val="24"/>
          <w:szCs w:val="24"/>
        </w:rPr>
      </w:pPr>
      <w:r>
        <w:rPr>
          <w:rFonts w:ascii="Times New Roman" w:cs="Times New Roman" w:hAnsi="Times New Roman"/>
          <w:sz w:val="24"/>
          <w:szCs w:val="24"/>
        </w:rPr>
        <w:t xml:space="preserve">Guimares et al, 2023 conducted a systematic study to explore the effects of water-based exercise on peak oxygen consumption, exercise time, and muscle strength in patients with CAD. After examining eight articles, researchers discovered that water-based exercise improved peak VO2, exercise time, and </w:t>
      </w:r>
      <w:r>
        <w:rPr>
          <w:rFonts w:ascii="Times New Roman" w:cs="Times New Roman" w:hAnsi="Times New Roman"/>
          <w:sz w:val="24"/>
          <w:szCs w:val="24"/>
        </w:rPr>
        <w:t>whole body</w:t>
      </w:r>
      <w:r>
        <w:rPr>
          <w:rFonts w:ascii="Times New Roman" w:cs="Times New Roman" w:hAnsi="Times New Roman"/>
          <w:sz w:val="24"/>
          <w:szCs w:val="24"/>
        </w:rPr>
        <w:t xml:space="preserve"> strength when compared to no-exercise controls. As a result, he stated that water-based training could enhance exercise capacity and could be considered as an alternate strategy in the rehabilitation of CAD </w:t>
      </w:r>
      <w:r>
        <w:rPr>
          <w:rFonts w:ascii="Times New Roman" w:cs="Times New Roman" w:hAnsi="Times New Roman"/>
          <w:sz w:val="24"/>
          <w:szCs w:val="24"/>
        </w:rPr>
        <w:t>patients.</w:t>
      </w:r>
      <w:r>
        <w:rPr>
          <w:rFonts w:ascii="Times New Roman" w:cs="Times New Roman" w:hAnsi="Times New Roman"/>
          <w:sz w:val="24"/>
          <w:szCs w:val="24"/>
        </w:rPr>
        <w:t>[</w:t>
      </w:r>
      <w:r>
        <w:rPr>
          <w:rFonts w:ascii="Times New Roman" w:cs="Times New Roman" w:hAnsi="Times New Roman"/>
          <w:sz w:val="24"/>
          <w:szCs w:val="24"/>
        </w:rPr>
        <w:t>6]</w:t>
      </w:r>
    </w:p>
    <w:p>
      <w:pPr>
        <w:pStyle w:val="style179"/>
        <w:numPr>
          <w:ilvl w:val="0"/>
          <w:numId w:val="12"/>
        </w:numPr>
        <w:autoSpaceDE w:val="false"/>
        <w:autoSpaceDN w:val="false"/>
        <w:adjustRightInd w:val="false"/>
        <w:spacing w:after="0" w:lineRule="auto" w:line="360"/>
        <w:rPr>
          <w:rFonts w:ascii="Times New Roman" w:cs="Times New Roman" w:hAnsi="Times New Roman"/>
          <w:color w:val="131413"/>
          <w:sz w:val="24"/>
          <w:szCs w:val="24"/>
        </w:rPr>
      </w:pPr>
      <w:r>
        <w:rPr>
          <w:rFonts w:ascii="Times New Roman" w:cs="Times New Roman" w:hAnsi="Times New Roman"/>
          <w:color w:val="131413"/>
          <w:sz w:val="24"/>
          <w:szCs w:val="24"/>
        </w:rPr>
        <w:t xml:space="preserve">Korzeniowska-Kubacka et al. 2015 plan to conduct an RCT to examine the effect of exercise training in moderately cold water (28-30°C) on arrhythmia and physical ability in stable CAD patients with intact left ventricular (LV) function. Sixty-two post-myocardial infarction male patients, took part in 16 55-minute water-based trainings (WBT) twice a week in water at 28-30°C. With a one-year follow-up, WBT considerably enhanced patients' physical capacity while more frequently causing arrhythmia, primarily supraventricular ectopic beats (SVEBs). Also In males with stable CAD and intact LV function, water-based training in moderately cold water is an effective and safe kind of physical </w:t>
      </w:r>
      <w:r>
        <w:rPr>
          <w:rFonts w:ascii="Times New Roman" w:cs="Times New Roman" w:hAnsi="Times New Roman"/>
          <w:color w:val="131413"/>
          <w:sz w:val="24"/>
          <w:szCs w:val="24"/>
        </w:rPr>
        <w:t>training.</w:t>
      </w:r>
      <w:r>
        <w:rPr>
          <w:rFonts w:ascii="Times New Roman" w:cs="Times New Roman" w:hAnsi="Times New Roman"/>
          <w:color w:val="131413"/>
          <w:sz w:val="24"/>
          <w:szCs w:val="24"/>
        </w:rPr>
        <w:t>[</w:t>
      </w:r>
      <w:r>
        <w:rPr>
          <w:rFonts w:ascii="Times New Roman" w:cs="Times New Roman" w:hAnsi="Times New Roman"/>
          <w:color w:val="131413"/>
          <w:sz w:val="24"/>
          <w:szCs w:val="24"/>
        </w:rPr>
        <w:t>7]</w:t>
      </w:r>
    </w:p>
    <w:p>
      <w:pPr>
        <w:pStyle w:val="style0"/>
        <w:autoSpaceDE w:val="false"/>
        <w:autoSpaceDN w:val="false"/>
        <w:adjustRightInd w:val="false"/>
        <w:spacing w:after="0" w:lineRule="auto" w:line="360"/>
        <w:rPr>
          <w:rFonts w:ascii="Times New Roman" w:cs="Times New Roman" w:hAnsi="Times New Roman"/>
          <w:b/>
          <w:color w:val="000000"/>
          <w:sz w:val="24"/>
          <w:szCs w:val="24"/>
          <w:u w:val="single"/>
        </w:rPr>
      </w:pPr>
      <w:r>
        <w:rPr>
          <w:rFonts w:ascii="Times New Roman" w:cs="Times New Roman" w:hAnsi="Times New Roman"/>
          <w:b/>
          <w:color w:val="000000"/>
          <w:sz w:val="24"/>
          <w:szCs w:val="24"/>
          <w:u w:val="single"/>
        </w:rPr>
        <w:t>CONTRAINDICATIONS</w:t>
      </w:r>
    </w:p>
    <w:p>
      <w:pPr>
        <w:pStyle w:val="style0"/>
        <w:autoSpaceDE w:val="false"/>
        <w:autoSpaceDN w:val="false"/>
        <w:adjustRightInd w:val="false"/>
        <w:spacing w:after="0" w:lineRule="auto" w:line="360"/>
        <w:rPr>
          <w:rFonts w:ascii="Times New Roman" w:cs="Times New Roman" w:hAnsi="Times New Roman"/>
          <w:b/>
          <w:color w:val="000000"/>
          <w:sz w:val="24"/>
          <w:szCs w:val="24"/>
          <w:u w:val="single"/>
        </w:rPr>
      </w:pPr>
    </w:p>
    <w:p>
      <w:pPr>
        <w:pStyle w:val="style0"/>
        <w:autoSpaceDE w:val="false"/>
        <w:autoSpaceDN w:val="false"/>
        <w:adjustRightInd w:val="false"/>
        <w:spacing w:after="0"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Working with people who have significant valvular insufficiency requires caution because heart enlargement might mechanically increase the situation during full immersion.</w:t>
      </w:r>
    </w:p>
    <w:p>
      <w:pPr>
        <w:pStyle w:val="style0"/>
        <w:autoSpaceDE w:val="false"/>
        <w:autoSpaceDN w:val="false"/>
        <w:adjustRightInd w:val="false"/>
        <w:spacing w:after="0"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 xml:space="preserve">Swiss researchers evaluated people with progressively severe heart failure and determined that water therapy is probably not safe for people with very severe or uncontrolled heart failure, or people who have had a recent myocardial infarction. A recent review of published data in this field found that aquatic and thermal therapy could be particularly beneficial rehabilitative techniques for people with mild to moderate heart failure. However, it is completely plausible to assume that uncompensated congestive failure or a recent myocardial infarction should be considered contraindications to aquatic therapy, hot tub exposure, and possibly even deep bathing. Aerobic exercise at light to moderate levels in a neutral temperature environment is commonly employed in </w:t>
      </w:r>
      <w:r>
        <w:rPr>
          <w:rFonts w:ascii="Times New Roman" w:cs="Times New Roman" w:hAnsi="Times New Roman"/>
          <w:color w:val="000000"/>
          <w:sz w:val="24"/>
          <w:szCs w:val="24"/>
        </w:rPr>
        <w:t>programmes.</w:t>
      </w:r>
      <w:r>
        <w:rPr>
          <w:rFonts w:ascii="Times New Roman" w:cs="Times New Roman" w:hAnsi="Times New Roman"/>
          <w:color w:val="000000"/>
          <w:sz w:val="24"/>
          <w:szCs w:val="24"/>
        </w:rPr>
        <w:t>[</w:t>
      </w:r>
      <w:r>
        <w:rPr>
          <w:rFonts w:ascii="Times New Roman" w:cs="Times New Roman" w:hAnsi="Times New Roman"/>
          <w:color w:val="000000"/>
          <w:sz w:val="24"/>
          <w:szCs w:val="24"/>
        </w:rPr>
        <w:t>2]</w:t>
      </w:r>
    </w:p>
    <w:p>
      <w:pPr>
        <w:pStyle w:val="style0"/>
        <w:autoSpaceDE w:val="false"/>
        <w:autoSpaceDN w:val="false"/>
        <w:adjustRightInd w:val="false"/>
        <w:spacing w:after="0" w:lineRule="auto" w:line="360"/>
        <w:rPr>
          <w:rFonts w:ascii="Times New Roman" w:cs="Times New Roman" w:hAnsi="Times New Roman"/>
          <w:color w:val="000000"/>
          <w:sz w:val="24"/>
          <w:szCs w:val="24"/>
        </w:rPr>
      </w:pPr>
    </w:p>
    <w:p>
      <w:pPr>
        <w:pStyle w:val="style0"/>
        <w:autoSpaceDE w:val="false"/>
        <w:autoSpaceDN w:val="false"/>
        <w:adjustRightInd w:val="false"/>
        <w:spacing w:after="0" w:lineRule="auto" w:line="360"/>
        <w:rPr>
          <w:rFonts w:ascii="Times New Roman" w:cs="Times New Roman" w:hAnsi="Times New Roman"/>
          <w:b/>
          <w:color w:val="000000"/>
          <w:sz w:val="24"/>
          <w:szCs w:val="24"/>
          <w:u w:val="single"/>
        </w:rPr>
      </w:pPr>
      <w:r>
        <w:rPr>
          <w:rFonts w:ascii="Times New Roman" w:cs="Times New Roman" w:hAnsi="Times New Roman"/>
          <w:b/>
          <w:color w:val="000000"/>
          <w:sz w:val="24"/>
          <w:szCs w:val="24"/>
          <w:u w:val="single"/>
        </w:rPr>
        <w:t>REFERENCE</w:t>
      </w:r>
    </w:p>
    <w:p>
      <w:pPr>
        <w:pStyle w:val="style179"/>
        <w:numPr>
          <w:ilvl w:val="0"/>
          <w:numId w:val="16"/>
        </w:numPr>
        <w:autoSpaceDE w:val="false"/>
        <w:autoSpaceDN w:val="false"/>
        <w:adjustRightInd w:val="false"/>
        <w:spacing w:after="0" w:lineRule="auto" w:line="360"/>
        <w:rPr>
          <w:rFonts w:ascii="Times New Roman" w:cs="Times New Roman" w:hAnsi="Times New Roman"/>
          <w:b/>
          <w:color w:val="000000"/>
          <w:sz w:val="24"/>
          <w:szCs w:val="24"/>
          <w:u w:val="single"/>
        </w:rPr>
      </w:pPr>
      <w:r>
        <w:rPr>
          <w:rFonts w:ascii="Times New Roman" w:cs="Times New Roman" w:hAnsi="Times New Roman"/>
          <w:color w:val="212121"/>
          <w:sz w:val="24"/>
          <w:szCs w:val="24"/>
          <w:shd w:val="clear" w:color="auto" w:fill="ffffff"/>
        </w:rPr>
        <w:t>Malakar, A. K., Choudhury, D., Halder, B., Paul, P., Uddin, A., &amp; Chakraborty, S. (2019). A review on coronary artery disease, its risk factors, and therapeutics. </w:t>
      </w:r>
      <w:r>
        <w:rPr>
          <w:rFonts w:ascii="Times New Roman" w:cs="Times New Roman" w:hAnsi="Times New Roman"/>
          <w:i/>
          <w:iCs/>
          <w:color w:val="212121"/>
          <w:sz w:val="24"/>
          <w:szCs w:val="24"/>
          <w:shd w:val="clear" w:color="auto" w:fill="ffffff"/>
        </w:rPr>
        <w:t>Journal of cellular physiology</w:t>
      </w:r>
      <w:r>
        <w:rPr>
          <w:rFonts w:ascii="Times New Roman" w:cs="Times New Roman" w:hAnsi="Times New Roman"/>
          <w:color w:val="212121"/>
          <w:sz w:val="24"/>
          <w:szCs w:val="24"/>
          <w:shd w:val="clear" w:color="auto" w:fill="ffffff"/>
        </w:rPr>
        <w:t>, </w:t>
      </w:r>
      <w:r>
        <w:rPr>
          <w:rFonts w:ascii="Times New Roman" w:cs="Times New Roman" w:hAnsi="Times New Roman"/>
          <w:i/>
          <w:iCs/>
          <w:color w:val="212121"/>
          <w:sz w:val="24"/>
          <w:szCs w:val="24"/>
          <w:shd w:val="clear" w:color="auto" w:fill="ffffff"/>
        </w:rPr>
        <w:t>234</w:t>
      </w:r>
      <w:r>
        <w:rPr>
          <w:rFonts w:ascii="Times New Roman" w:cs="Times New Roman" w:hAnsi="Times New Roman"/>
          <w:color w:val="212121"/>
          <w:sz w:val="24"/>
          <w:szCs w:val="24"/>
          <w:shd w:val="clear" w:color="auto" w:fill="ffffff"/>
        </w:rPr>
        <w:t xml:space="preserve">(10), 16812–16823. </w:t>
      </w:r>
      <w:r>
        <w:rPr/>
        <w:fldChar w:fldCharType="begin"/>
      </w:r>
      <w:r>
        <w:instrText xml:space="preserve"> HYPERLINK "https://doi.org/10.1002/jcp.28350" </w:instrText>
      </w:r>
      <w:r>
        <w:rPr/>
        <w:fldChar w:fldCharType="separate"/>
      </w:r>
      <w:r>
        <w:rPr>
          <w:rStyle w:val="style85"/>
          <w:rFonts w:ascii="Times New Roman" w:cs="Times New Roman" w:hAnsi="Times New Roman"/>
          <w:sz w:val="24"/>
          <w:szCs w:val="24"/>
          <w:shd w:val="clear" w:color="auto" w:fill="ffffff"/>
        </w:rPr>
        <w:t>https://doi.org/10.1002/jcp.28350</w:t>
      </w:r>
      <w:r>
        <w:rPr/>
        <w:fldChar w:fldCharType="end"/>
      </w:r>
    </w:p>
    <w:p>
      <w:pPr>
        <w:pStyle w:val="style179"/>
        <w:numPr>
          <w:ilvl w:val="0"/>
          <w:numId w:val="16"/>
        </w:numPr>
        <w:autoSpaceDE w:val="false"/>
        <w:autoSpaceDN w:val="false"/>
        <w:adjustRightInd w:val="false"/>
        <w:spacing w:after="0" w:lineRule="auto" w:line="360"/>
        <w:rPr>
          <w:rFonts w:ascii="Times New Roman" w:cs="Times New Roman" w:hAnsi="Times New Roman"/>
          <w:b/>
          <w:color w:val="000000"/>
          <w:sz w:val="24"/>
          <w:szCs w:val="24"/>
          <w:u w:val="single"/>
        </w:rPr>
      </w:pPr>
      <w:r>
        <w:rPr>
          <w:rFonts w:ascii="Times New Roman" w:cs="Times New Roman" w:hAnsi="Times New Roman"/>
          <w:color w:val="212121"/>
          <w:sz w:val="24"/>
          <w:szCs w:val="24"/>
          <w:shd w:val="clear" w:color="auto" w:fill="ffffff"/>
        </w:rPr>
        <w:t>Becker B. E. (2009). Aquatic therapy: scientific foundations and clinical rehabilitation applications. </w:t>
      </w:r>
      <w:r>
        <w:rPr>
          <w:rFonts w:ascii="Times New Roman" w:cs="Times New Roman" w:hAnsi="Times New Roman"/>
          <w:i/>
          <w:iCs/>
          <w:color w:val="212121"/>
          <w:sz w:val="24"/>
          <w:szCs w:val="24"/>
          <w:shd w:val="clear" w:color="auto" w:fill="ffffff"/>
        </w:rPr>
        <w:t xml:space="preserve">PM &amp; </w:t>
      </w:r>
      <w:r>
        <w:rPr>
          <w:rFonts w:ascii="Times New Roman" w:cs="Times New Roman" w:hAnsi="Times New Roman"/>
          <w:i/>
          <w:iCs/>
          <w:color w:val="212121"/>
          <w:sz w:val="24"/>
          <w:szCs w:val="24"/>
          <w:shd w:val="clear" w:color="auto" w:fill="ffffff"/>
        </w:rPr>
        <w:t>R :</w:t>
      </w:r>
      <w:r>
        <w:rPr>
          <w:rFonts w:ascii="Times New Roman" w:cs="Times New Roman" w:hAnsi="Times New Roman"/>
          <w:i/>
          <w:iCs/>
          <w:color w:val="212121"/>
          <w:sz w:val="24"/>
          <w:szCs w:val="24"/>
          <w:shd w:val="clear" w:color="auto" w:fill="ffffff"/>
        </w:rPr>
        <w:t xml:space="preserve"> the journal of injury, function, and rehabilitation</w:t>
      </w:r>
      <w:r>
        <w:rPr>
          <w:rFonts w:ascii="Times New Roman" w:cs="Times New Roman" w:hAnsi="Times New Roman"/>
          <w:color w:val="212121"/>
          <w:sz w:val="24"/>
          <w:szCs w:val="24"/>
          <w:shd w:val="clear" w:color="auto" w:fill="ffffff"/>
        </w:rPr>
        <w:t>, </w:t>
      </w:r>
      <w:r>
        <w:rPr>
          <w:rFonts w:ascii="Times New Roman" w:cs="Times New Roman" w:hAnsi="Times New Roman"/>
          <w:i/>
          <w:iCs/>
          <w:color w:val="212121"/>
          <w:sz w:val="24"/>
          <w:szCs w:val="24"/>
          <w:shd w:val="clear" w:color="auto" w:fill="ffffff"/>
        </w:rPr>
        <w:t>1</w:t>
      </w:r>
      <w:r>
        <w:rPr>
          <w:rFonts w:ascii="Times New Roman" w:cs="Times New Roman" w:hAnsi="Times New Roman"/>
          <w:color w:val="212121"/>
          <w:sz w:val="24"/>
          <w:szCs w:val="24"/>
          <w:shd w:val="clear" w:color="auto" w:fill="ffffff"/>
        </w:rPr>
        <w:t xml:space="preserve">(9), 859–872. </w:t>
      </w:r>
      <w:r>
        <w:rPr/>
        <w:fldChar w:fldCharType="begin"/>
      </w:r>
      <w:r>
        <w:instrText xml:space="preserve"> HYPERLINK "https://doi.org/10.1016/j.pmrj.2009.05.017" </w:instrText>
      </w:r>
      <w:r>
        <w:rPr/>
        <w:fldChar w:fldCharType="separate"/>
      </w:r>
      <w:r>
        <w:rPr>
          <w:rStyle w:val="style85"/>
          <w:rFonts w:ascii="Times New Roman" w:cs="Times New Roman" w:hAnsi="Times New Roman"/>
          <w:sz w:val="24"/>
          <w:szCs w:val="24"/>
          <w:shd w:val="clear" w:color="auto" w:fill="ffffff"/>
        </w:rPr>
        <w:t>https://doi.org/10.1016/j.pmrj.2009.05.017</w:t>
      </w:r>
      <w:r>
        <w:rPr/>
        <w:fldChar w:fldCharType="end"/>
      </w:r>
    </w:p>
    <w:p>
      <w:pPr>
        <w:pStyle w:val="style179"/>
        <w:numPr>
          <w:ilvl w:val="0"/>
          <w:numId w:val="16"/>
        </w:numPr>
        <w:autoSpaceDE w:val="false"/>
        <w:autoSpaceDN w:val="false"/>
        <w:adjustRightInd w:val="false"/>
        <w:spacing w:after="0" w:lineRule="auto" w:line="360"/>
        <w:rPr>
          <w:rFonts w:ascii="Times New Roman" w:cs="Times New Roman" w:hAnsi="Times New Roman"/>
          <w:b/>
          <w:color w:val="000000"/>
          <w:sz w:val="24"/>
          <w:szCs w:val="24"/>
          <w:u w:val="single"/>
        </w:rPr>
      </w:pPr>
      <w:r>
        <w:rPr>
          <w:rFonts w:ascii="Times New Roman" w:cs="Times New Roman" w:hAnsi="Times New Roman"/>
          <w:color w:val="212121"/>
          <w:sz w:val="24"/>
          <w:szCs w:val="24"/>
          <w:shd w:val="clear" w:color="auto" w:fill="ffffff"/>
        </w:rPr>
        <w:t>Choi, J. H., Kim, B. R., Joo, S. J., Han, E. Y., Kim, S. Y., Kim, S. M., Lee, S. Y., &amp; Yoon, H. M. (2015). Comparison of cardiorespiratory responses during aquatic and land treadmill exercise in patients with coronary artery disease. </w:t>
      </w:r>
      <w:r>
        <w:rPr>
          <w:rFonts w:ascii="Times New Roman" w:cs="Times New Roman" w:hAnsi="Times New Roman"/>
          <w:i/>
          <w:iCs/>
          <w:color w:val="212121"/>
          <w:sz w:val="24"/>
          <w:szCs w:val="24"/>
          <w:shd w:val="clear" w:color="auto" w:fill="ffffff"/>
        </w:rPr>
        <w:t>Journal of cardiopulmonary rehabilitation and prevention</w:t>
      </w:r>
      <w:r>
        <w:rPr>
          <w:rFonts w:ascii="Times New Roman" w:cs="Times New Roman" w:hAnsi="Times New Roman"/>
          <w:color w:val="212121"/>
          <w:sz w:val="24"/>
          <w:szCs w:val="24"/>
          <w:shd w:val="clear" w:color="auto" w:fill="ffffff"/>
        </w:rPr>
        <w:t>, </w:t>
      </w:r>
      <w:r>
        <w:rPr>
          <w:rFonts w:ascii="Times New Roman" w:cs="Times New Roman" w:hAnsi="Times New Roman"/>
          <w:i/>
          <w:iCs/>
          <w:color w:val="212121"/>
          <w:sz w:val="24"/>
          <w:szCs w:val="24"/>
          <w:shd w:val="clear" w:color="auto" w:fill="ffffff"/>
        </w:rPr>
        <w:t>35</w:t>
      </w:r>
      <w:r>
        <w:rPr>
          <w:rFonts w:ascii="Times New Roman" w:cs="Times New Roman" w:hAnsi="Times New Roman"/>
          <w:color w:val="212121"/>
          <w:sz w:val="24"/>
          <w:szCs w:val="24"/>
          <w:shd w:val="clear" w:color="auto" w:fill="ffffff"/>
        </w:rPr>
        <w:t xml:space="preserve">(2), 140–146. </w:t>
      </w:r>
      <w:r>
        <w:rPr/>
        <w:fldChar w:fldCharType="begin"/>
      </w:r>
      <w:r>
        <w:instrText xml:space="preserve"> HYPERLINK "https://doi.org/10.1097/HCR.0000000000000094" </w:instrText>
      </w:r>
      <w:r>
        <w:rPr/>
        <w:fldChar w:fldCharType="separate"/>
      </w:r>
      <w:r>
        <w:rPr>
          <w:rStyle w:val="style85"/>
          <w:rFonts w:ascii="Times New Roman" w:cs="Times New Roman" w:hAnsi="Times New Roman"/>
          <w:sz w:val="24"/>
          <w:szCs w:val="24"/>
          <w:shd w:val="clear" w:color="auto" w:fill="ffffff"/>
        </w:rPr>
        <w:t>https://doi.org/10.1097/HCR.0000000000000094</w:t>
      </w:r>
      <w:r>
        <w:rPr/>
        <w:fldChar w:fldCharType="end"/>
      </w:r>
    </w:p>
    <w:p>
      <w:pPr>
        <w:pStyle w:val="style179"/>
        <w:numPr>
          <w:ilvl w:val="0"/>
          <w:numId w:val="16"/>
        </w:numPr>
        <w:autoSpaceDE w:val="false"/>
        <w:autoSpaceDN w:val="false"/>
        <w:adjustRightInd w:val="false"/>
        <w:spacing w:after="0" w:lineRule="auto" w:line="360"/>
        <w:rPr>
          <w:rFonts w:ascii="Times New Roman" w:cs="Times New Roman" w:hAnsi="Times New Roman"/>
          <w:b/>
          <w:color w:val="000000"/>
          <w:sz w:val="24"/>
          <w:szCs w:val="24"/>
          <w:u w:val="single"/>
        </w:rPr>
      </w:pPr>
      <w:r>
        <w:rPr>
          <w:rFonts w:ascii="Times New Roman" w:cs="Times New Roman" w:hAnsi="Times New Roman"/>
          <w:color w:val="212121"/>
          <w:sz w:val="24"/>
          <w:szCs w:val="24"/>
          <w:shd w:val="clear" w:color="auto" w:fill="ffffff"/>
        </w:rPr>
        <w:t>Fiogbé, E., Ferreira, R., Sindorf, M. A. G., Tavares, S. A., de Souza, K. P., de Castro Cesar, M., Lopes, C. R., &amp; Moreno, M. A. (2018). Water exercise in coronary artery disease patients, effects on heart rate variability, and body composition: A randomized controlled trial. </w:t>
      </w:r>
      <w:r>
        <w:rPr>
          <w:rFonts w:ascii="Times New Roman" w:cs="Times New Roman" w:hAnsi="Times New Roman"/>
          <w:i/>
          <w:iCs/>
          <w:color w:val="212121"/>
          <w:sz w:val="24"/>
          <w:szCs w:val="24"/>
          <w:shd w:val="clear" w:color="auto" w:fill="ffffff"/>
        </w:rPr>
        <w:t xml:space="preserve">Physiotherapy research </w:t>
      </w:r>
      <w:r>
        <w:rPr>
          <w:rFonts w:ascii="Times New Roman" w:cs="Times New Roman" w:hAnsi="Times New Roman"/>
          <w:i/>
          <w:iCs/>
          <w:color w:val="212121"/>
          <w:sz w:val="24"/>
          <w:szCs w:val="24"/>
          <w:shd w:val="clear" w:color="auto" w:fill="ffffff"/>
        </w:rPr>
        <w:t>international :</w:t>
      </w:r>
      <w:r>
        <w:rPr>
          <w:rFonts w:ascii="Times New Roman" w:cs="Times New Roman" w:hAnsi="Times New Roman"/>
          <w:i/>
          <w:iCs/>
          <w:color w:val="212121"/>
          <w:sz w:val="24"/>
          <w:szCs w:val="24"/>
          <w:shd w:val="clear" w:color="auto" w:fill="ffffff"/>
        </w:rPr>
        <w:t xml:space="preserve"> the journal for researchers and clinicians in physical therapy</w:t>
      </w:r>
      <w:r>
        <w:rPr>
          <w:rFonts w:ascii="Times New Roman" w:cs="Times New Roman" w:hAnsi="Times New Roman"/>
          <w:color w:val="212121"/>
          <w:sz w:val="24"/>
          <w:szCs w:val="24"/>
          <w:shd w:val="clear" w:color="auto" w:fill="ffffff"/>
        </w:rPr>
        <w:t>, </w:t>
      </w:r>
      <w:r>
        <w:rPr>
          <w:rFonts w:ascii="Times New Roman" w:cs="Times New Roman" w:hAnsi="Times New Roman"/>
          <w:i/>
          <w:iCs/>
          <w:color w:val="212121"/>
          <w:sz w:val="24"/>
          <w:szCs w:val="24"/>
          <w:shd w:val="clear" w:color="auto" w:fill="ffffff"/>
        </w:rPr>
        <w:t>23</w:t>
      </w:r>
      <w:r>
        <w:rPr>
          <w:rFonts w:ascii="Times New Roman" w:cs="Times New Roman" w:hAnsi="Times New Roman"/>
          <w:color w:val="212121"/>
          <w:sz w:val="24"/>
          <w:szCs w:val="24"/>
          <w:shd w:val="clear" w:color="auto" w:fill="ffffff"/>
        </w:rPr>
        <w:t xml:space="preserve">(3), e1713. </w:t>
      </w:r>
      <w:r>
        <w:rPr/>
        <w:fldChar w:fldCharType="begin"/>
      </w:r>
      <w:r>
        <w:instrText xml:space="preserve"> HYPERLINK "https://doi.org/10.1002/pri.1713" </w:instrText>
      </w:r>
      <w:r>
        <w:rPr/>
        <w:fldChar w:fldCharType="separate"/>
      </w:r>
      <w:r>
        <w:rPr>
          <w:rStyle w:val="style85"/>
          <w:rFonts w:ascii="Times New Roman" w:cs="Times New Roman" w:hAnsi="Times New Roman"/>
          <w:sz w:val="24"/>
          <w:szCs w:val="24"/>
          <w:shd w:val="clear" w:color="auto" w:fill="ffffff"/>
        </w:rPr>
        <w:t>https://doi.org/10.1002/pri.1713</w:t>
      </w:r>
      <w:r>
        <w:rPr/>
        <w:fldChar w:fldCharType="end"/>
      </w:r>
    </w:p>
    <w:p>
      <w:pPr>
        <w:pStyle w:val="style179"/>
        <w:numPr>
          <w:ilvl w:val="0"/>
          <w:numId w:val="16"/>
        </w:numPr>
        <w:autoSpaceDE w:val="false"/>
        <w:autoSpaceDN w:val="false"/>
        <w:adjustRightInd w:val="false"/>
        <w:spacing w:after="0" w:lineRule="auto" w:line="360"/>
        <w:rPr>
          <w:rFonts w:ascii="Times New Roman" w:cs="Times New Roman" w:hAnsi="Times New Roman"/>
          <w:b/>
          <w:color w:val="000000"/>
          <w:sz w:val="24"/>
          <w:szCs w:val="24"/>
          <w:u w:val="single"/>
        </w:rPr>
      </w:pPr>
      <w:r>
        <w:rPr>
          <w:rFonts w:ascii="Times New Roman" w:cs="Times New Roman" w:hAnsi="Times New Roman"/>
          <w:color w:val="212121"/>
          <w:sz w:val="24"/>
          <w:szCs w:val="24"/>
          <w:shd w:val="clear" w:color="auto" w:fill="ffffff"/>
        </w:rPr>
        <w:t>Jug, B., Vasić, D., Novaković, M., Avbelj, V., Rupert, L., &amp; Kšela, J. (2022). The Effect of Aquatic Exercise Training on Heart Rate Variability in Patients with Coronary Artery Disease. </w:t>
      </w:r>
      <w:r>
        <w:rPr>
          <w:rFonts w:ascii="Times New Roman" w:cs="Times New Roman" w:hAnsi="Times New Roman"/>
          <w:i/>
          <w:iCs/>
          <w:color w:val="212121"/>
          <w:sz w:val="24"/>
          <w:szCs w:val="24"/>
          <w:shd w:val="clear" w:color="auto" w:fill="ffffff"/>
        </w:rPr>
        <w:t>Journal of cardiovascular development and disease</w:t>
      </w:r>
      <w:r>
        <w:rPr>
          <w:rFonts w:ascii="Times New Roman" w:cs="Times New Roman" w:hAnsi="Times New Roman"/>
          <w:color w:val="212121"/>
          <w:sz w:val="24"/>
          <w:szCs w:val="24"/>
          <w:shd w:val="clear" w:color="auto" w:fill="ffffff"/>
        </w:rPr>
        <w:t>, </w:t>
      </w:r>
      <w:r>
        <w:rPr>
          <w:rFonts w:ascii="Times New Roman" w:cs="Times New Roman" w:hAnsi="Times New Roman"/>
          <w:i/>
          <w:iCs/>
          <w:color w:val="212121"/>
          <w:sz w:val="24"/>
          <w:szCs w:val="24"/>
          <w:shd w:val="clear" w:color="auto" w:fill="ffffff"/>
        </w:rPr>
        <w:t>9</w:t>
      </w:r>
      <w:r>
        <w:rPr>
          <w:rFonts w:ascii="Times New Roman" w:cs="Times New Roman" w:hAnsi="Times New Roman"/>
          <w:color w:val="212121"/>
          <w:sz w:val="24"/>
          <w:szCs w:val="24"/>
          <w:shd w:val="clear" w:color="auto" w:fill="ffffff"/>
        </w:rPr>
        <w:t xml:space="preserve">(8), 251. </w:t>
      </w:r>
      <w:r>
        <w:rPr/>
        <w:fldChar w:fldCharType="begin"/>
      </w:r>
      <w:r>
        <w:instrText xml:space="preserve"> HYPERLINK "https://doi.org/10.3390/jcdd9080251" </w:instrText>
      </w:r>
      <w:r>
        <w:rPr/>
        <w:fldChar w:fldCharType="separate"/>
      </w:r>
      <w:r>
        <w:rPr>
          <w:rStyle w:val="style85"/>
          <w:rFonts w:ascii="Times New Roman" w:cs="Times New Roman" w:hAnsi="Times New Roman"/>
          <w:sz w:val="24"/>
          <w:szCs w:val="24"/>
          <w:shd w:val="clear" w:color="auto" w:fill="ffffff"/>
        </w:rPr>
        <w:t>https://doi.org/10.3390/jcdd9080251</w:t>
      </w:r>
      <w:r>
        <w:rPr/>
        <w:fldChar w:fldCharType="end"/>
      </w:r>
    </w:p>
    <w:p>
      <w:pPr>
        <w:pStyle w:val="style179"/>
        <w:numPr>
          <w:ilvl w:val="0"/>
          <w:numId w:val="16"/>
        </w:numPr>
        <w:autoSpaceDE w:val="false"/>
        <w:autoSpaceDN w:val="false"/>
        <w:adjustRightInd w:val="false"/>
        <w:spacing w:after="0" w:lineRule="auto" w:line="360"/>
        <w:rPr>
          <w:rFonts w:ascii="Times New Roman" w:cs="Times New Roman" w:hAnsi="Times New Roman"/>
          <w:b/>
          <w:color w:val="000000"/>
          <w:sz w:val="24"/>
          <w:szCs w:val="24"/>
          <w:u w:val="single"/>
        </w:rPr>
      </w:pPr>
      <w:r>
        <w:rPr>
          <w:rFonts w:ascii="Times New Roman" w:cs="Times New Roman" w:hAnsi="Times New Roman"/>
          <w:color w:val="212121"/>
          <w:sz w:val="24"/>
          <w:szCs w:val="24"/>
          <w:shd w:val="clear" w:color="auto" w:fill="ffffff"/>
        </w:rPr>
        <w:t>Guimarães, A. L. A., Gomes-Neto, M., Conceição, L. S. R., Saquetto, M. B., Gois, C. O., &amp; Carvalho, V. O. (2023). Water-Based Exercises on Peak Oxygen Consumption, Exercise Time, and Muscle Strength in Patients with Coronary Artery Disease: A Systematic Review with Meta-Analysis. </w:t>
      </w:r>
      <w:r>
        <w:rPr>
          <w:rFonts w:ascii="Times New Roman" w:cs="Times New Roman" w:hAnsi="Times New Roman"/>
          <w:i/>
          <w:iCs/>
          <w:color w:val="212121"/>
          <w:sz w:val="24"/>
          <w:szCs w:val="24"/>
          <w:shd w:val="clear" w:color="auto" w:fill="ffffff"/>
        </w:rPr>
        <w:t>Cardiovascular therapeutics</w:t>
      </w:r>
      <w:r>
        <w:rPr>
          <w:rFonts w:ascii="Times New Roman" w:cs="Times New Roman" w:hAnsi="Times New Roman"/>
          <w:color w:val="212121"/>
          <w:sz w:val="24"/>
          <w:szCs w:val="24"/>
          <w:shd w:val="clear" w:color="auto" w:fill="ffffff"/>
        </w:rPr>
        <w:t>, </w:t>
      </w:r>
      <w:r>
        <w:rPr>
          <w:rFonts w:ascii="Times New Roman" w:cs="Times New Roman" w:hAnsi="Times New Roman"/>
          <w:i/>
          <w:iCs/>
          <w:color w:val="212121"/>
          <w:sz w:val="24"/>
          <w:szCs w:val="24"/>
          <w:shd w:val="clear" w:color="auto" w:fill="ffffff"/>
        </w:rPr>
        <w:t>2023</w:t>
      </w:r>
      <w:r>
        <w:rPr>
          <w:rFonts w:ascii="Times New Roman" w:cs="Times New Roman" w:hAnsi="Times New Roman"/>
          <w:color w:val="212121"/>
          <w:sz w:val="24"/>
          <w:szCs w:val="24"/>
          <w:shd w:val="clear" w:color="auto" w:fill="ffffff"/>
        </w:rPr>
        <w:t xml:space="preserve">, 4305474. </w:t>
      </w:r>
      <w:r>
        <w:rPr/>
        <w:fldChar w:fldCharType="begin"/>
      </w:r>
      <w:r>
        <w:instrText xml:space="preserve"> HYPERLINK "https://doi.org/10.1155/2023/4305474" </w:instrText>
      </w:r>
      <w:r>
        <w:rPr/>
        <w:fldChar w:fldCharType="separate"/>
      </w:r>
      <w:r>
        <w:rPr>
          <w:rStyle w:val="style85"/>
          <w:rFonts w:ascii="Times New Roman" w:cs="Times New Roman" w:hAnsi="Times New Roman"/>
          <w:sz w:val="24"/>
          <w:szCs w:val="24"/>
          <w:shd w:val="clear" w:color="auto" w:fill="ffffff"/>
        </w:rPr>
        <w:t>https://doi.org/10.1155/2023/4305474</w:t>
      </w:r>
      <w:r>
        <w:rPr/>
        <w:fldChar w:fldCharType="end"/>
      </w:r>
    </w:p>
    <w:p>
      <w:pPr>
        <w:pStyle w:val="style179"/>
        <w:numPr>
          <w:ilvl w:val="0"/>
          <w:numId w:val="16"/>
        </w:numPr>
        <w:autoSpaceDE w:val="false"/>
        <w:autoSpaceDN w:val="false"/>
        <w:adjustRightInd w:val="false"/>
        <w:spacing w:after="0" w:lineRule="auto" w:line="360"/>
        <w:rPr>
          <w:rFonts w:ascii="Times New Roman" w:cs="Times New Roman" w:hAnsi="Times New Roman"/>
          <w:b/>
          <w:color w:val="000000"/>
          <w:sz w:val="24"/>
          <w:szCs w:val="24"/>
          <w:u w:val="single"/>
        </w:rPr>
      </w:pPr>
      <w:r>
        <w:rPr>
          <w:rFonts w:ascii="Times New Roman" w:cs="Times New Roman" w:hAnsi="Times New Roman"/>
          <w:color w:val="212121"/>
          <w:sz w:val="24"/>
          <w:szCs w:val="24"/>
          <w:shd w:val="clear" w:color="auto" w:fill="ffffff"/>
        </w:rPr>
        <w:t>Korzeniowska-Kubacka, I., Bilińska, M., Dobraszkiewicz-Wasilewska, B., Baranowski, R., Piotrowicz, E., &amp; Piotrowicz, R. (2016). The influence of water-based training on arrhythmia in patients with stable coronary artery disease and preserved left ventricular function. </w:t>
      </w:r>
      <w:r>
        <w:rPr>
          <w:rFonts w:ascii="Times New Roman" w:cs="Times New Roman" w:hAnsi="Times New Roman"/>
          <w:i/>
          <w:iCs/>
          <w:color w:val="212121"/>
          <w:sz w:val="24"/>
          <w:szCs w:val="24"/>
          <w:shd w:val="clear" w:color="auto" w:fill="ffffff"/>
        </w:rPr>
        <w:t>Cardiology journal</w:t>
      </w:r>
      <w:r>
        <w:rPr>
          <w:rFonts w:ascii="Times New Roman" w:cs="Times New Roman" w:hAnsi="Times New Roman"/>
          <w:color w:val="212121"/>
          <w:sz w:val="24"/>
          <w:szCs w:val="24"/>
          <w:shd w:val="clear" w:color="auto" w:fill="ffffff"/>
        </w:rPr>
        <w:t>, </w:t>
      </w:r>
      <w:r>
        <w:rPr>
          <w:rFonts w:ascii="Times New Roman" w:cs="Times New Roman" w:hAnsi="Times New Roman"/>
          <w:i/>
          <w:iCs/>
          <w:color w:val="212121"/>
          <w:sz w:val="24"/>
          <w:szCs w:val="24"/>
          <w:shd w:val="clear" w:color="auto" w:fill="ffffff"/>
        </w:rPr>
        <w:t>23</w:t>
      </w:r>
      <w:r>
        <w:rPr>
          <w:rFonts w:ascii="Times New Roman" w:cs="Times New Roman" w:hAnsi="Times New Roman"/>
          <w:color w:val="212121"/>
          <w:sz w:val="24"/>
          <w:szCs w:val="24"/>
          <w:shd w:val="clear" w:color="auto" w:fill="ffffff"/>
        </w:rPr>
        <w:t>(1), 93–99. https://doi.org/10.5603/CJ.a2015.0065</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4002EFF" w:usb1="C200247B" w:usb2="00000009" w:usb3="00000000" w:csb0="000001FF" w:csb1="00000000"/>
  </w:font>
  <w:font w:name="SimSun">
    <w:altName w:val="宋体"/>
    <w:panose1 w:val="02010600030001010101"/>
    <w:charset w:val="86"/>
    <w:family w:val="auto"/>
    <w:pitch w:val="variable"/>
    <w:sig w:usb0="00000203" w:usb1="288F0000" w:usb2="00000016" w:usb3="00000000" w:csb0="00040001" w:csb1="00000000"/>
  </w:font>
  <w:font w:name="Cambria">
    <w:altName w:val="Cambria"/>
    <w:panose1 w:val="02040503050004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944A41E"/>
    <w:lvl w:ilvl="0" w:tplc="5F5E29F2">
      <w:start w:val="1"/>
      <w:numFmt w:val="decimal"/>
      <w:lvlText w:val="%1."/>
      <w:lvlJc w:val="left"/>
      <w:pPr>
        <w:ind w:left="720" w:hanging="360"/>
      </w:pPr>
      <w:rPr>
        <w:rFonts w:hint="default"/>
        <w:b/>
        <w:sz w:val="3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0000001"/>
    <w:multiLevelType w:val="hybridMultilevel"/>
    <w:tmpl w:val="B91C0A4A"/>
    <w:lvl w:ilvl="0" w:tplc="EB2EEF2A">
      <w:start w:val="1"/>
      <w:numFmt w:val="decimal"/>
      <w:lvlText w:val="%1."/>
      <w:lvlJc w:val="left"/>
      <w:pPr>
        <w:ind w:left="720" w:hanging="360"/>
      </w:pPr>
      <w:rPr>
        <w:rFonts w:ascii="Times New Roman" w:cs="Times New Roman" w:hAnsi="Times New Roman" w:hint="default"/>
        <w:color w:val="231f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0000002"/>
    <w:multiLevelType w:val="hybridMultilevel"/>
    <w:tmpl w:val="8E945E9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7944A41E"/>
    <w:lvl w:ilvl="0" w:tplc="5F5E29F2">
      <w:start w:val="1"/>
      <w:numFmt w:val="decimal"/>
      <w:lvlText w:val="%1."/>
      <w:lvlJc w:val="left"/>
      <w:pPr>
        <w:ind w:left="720" w:hanging="360"/>
      </w:pPr>
      <w:rPr>
        <w:rFonts w:hint="default"/>
        <w:b/>
        <w:sz w:val="3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0000004"/>
    <w:multiLevelType w:val="hybridMultilevel"/>
    <w:tmpl w:val="B91C0A4A"/>
    <w:lvl w:ilvl="0" w:tplc="EB2EEF2A">
      <w:start w:val="1"/>
      <w:numFmt w:val="decimal"/>
      <w:lvlText w:val="%1."/>
      <w:lvlJc w:val="left"/>
      <w:pPr>
        <w:ind w:left="720" w:hanging="360"/>
      </w:pPr>
      <w:rPr>
        <w:rFonts w:ascii="Times New Roman" w:cs="Times New Roman" w:hAnsi="Times New Roman" w:hint="default"/>
        <w:color w:val="231f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0000005"/>
    <w:multiLevelType w:val="hybridMultilevel"/>
    <w:tmpl w:val="B91C0A4A"/>
    <w:lvl w:ilvl="0" w:tplc="EB2EEF2A">
      <w:start w:val="1"/>
      <w:numFmt w:val="decimal"/>
      <w:lvlText w:val="%1."/>
      <w:lvlJc w:val="left"/>
      <w:pPr>
        <w:ind w:left="720" w:hanging="360"/>
      </w:pPr>
      <w:rPr>
        <w:rFonts w:ascii="Times New Roman" w:cs="Times New Roman" w:hAnsi="Times New Roman" w:hint="default"/>
        <w:color w:val="231f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0000006"/>
    <w:multiLevelType w:val="hybridMultilevel"/>
    <w:tmpl w:val="7944A41E"/>
    <w:lvl w:ilvl="0" w:tplc="5F5E29F2">
      <w:start w:val="1"/>
      <w:numFmt w:val="decimal"/>
      <w:lvlText w:val="%1."/>
      <w:lvlJc w:val="left"/>
      <w:pPr>
        <w:ind w:left="720" w:hanging="360"/>
      </w:pPr>
      <w:rPr>
        <w:rFonts w:hint="default"/>
        <w:b/>
        <w:sz w:val="3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0000007"/>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00000008"/>
    <w:multiLevelType w:val="hybridMultilevel"/>
    <w:tmpl w:val="7944A41E"/>
    <w:lvl w:ilvl="0" w:tplc="5F5E29F2">
      <w:start w:val="1"/>
      <w:numFmt w:val="decimal"/>
      <w:lvlText w:val="%1."/>
      <w:lvlJc w:val="left"/>
      <w:pPr>
        <w:ind w:left="720" w:hanging="360"/>
      </w:pPr>
      <w:rPr>
        <w:rFonts w:hint="default"/>
        <w:b/>
        <w:sz w:val="3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0000009"/>
    <w:multiLevelType w:val="hybridMultilevel"/>
    <w:tmpl w:val="85E649F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B91C0A4A"/>
    <w:lvl w:ilvl="0" w:tplc="EB2EEF2A">
      <w:start w:val="1"/>
      <w:numFmt w:val="decimal"/>
      <w:lvlText w:val="%1."/>
      <w:lvlJc w:val="left"/>
      <w:pPr>
        <w:ind w:left="720" w:hanging="360"/>
      </w:pPr>
      <w:rPr>
        <w:rFonts w:ascii="Times New Roman" w:cs="Times New Roman" w:hAnsi="Times New Roman" w:hint="default"/>
        <w:color w:val="231f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0000000B"/>
    <w:multiLevelType w:val="hybridMultilevel"/>
    <w:tmpl w:val="9146964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7944A41E"/>
    <w:lvl w:ilvl="0" w:tplc="5F5E29F2">
      <w:start w:val="1"/>
      <w:numFmt w:val="decimal"/>
      <w:lvlText w:val="%1."/>
      <w:lvlJc w:val="left"/>
      <w:pPr>
        <w:ind w:left="720" w:hanging="360"/>
      </w:pPr>
      <w:rPr>
        <w:rFonts w:hint="default"/>
        <w:b/>
        <w:sz w:val="3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0000000D"/>
    <w:multiLevelType w:val="hybridMultilevel"/>
    <w:tmpl w:val="7944A41E"/>
    <w:lvl w:ilvl="0" w:tplc="5F5E29F2">
      <w:start w:val="1"/>
      <w:numFmt w:val="decimal"/>
      <w:lvlText w:val="%1."/>
      <w:lvlJc w:val="left"/>
      <w:pPr>
        <w:ind w:left="720" w:hanging="360"/>
      </w:pPr>
      <w:rPr>
        <w:rFonts w:hint="default"/>
        <w:b/>
        <w:sz w:val="3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0000000E"/>
    <w:multiLevelType w:val="hybridMultilevel"/>
    <w:tmpl w:val="4B2E77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0000000F"/>
    <w:multiLevelType w:val="hybridMultilevel"/>
    <w:tmpl w:val="643CC2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5"/>
  </w:num>
  <w:num w:numId="2">
    <w:abstractNumId w:val="11"/>
  </w:num>
  <w:num w:numId="3">
    <w:abstractNumId w:val="7"/>
  </w:num>
  <w:num w:numId="4">
    <w:abstractNumId w:val="9"/>
  </w:num>
  <w:num w:numId="5">
    <w:abstractNumId w:val="14"/>
  </w:num>
  <w:num w:numId="6">
    <w:abstractNumId w:val="13"/>
  </w:num>
  <w:num w:numId="7">
    <w:abstractNumId w:val="12"/>
  </w:num>
  <w:num w:numId="8">
    <w:abstractNumId w:val="3"/>
  </w:num>
  <w:num w:numId="9">
    <w:abstractNumId w:val="8"/>
  </w:num>
  <w:num w:numId="10">
    <w:abstractNumId w:val="0"/>
  </w:num>
  <w:num w:numId="11">
    <w:abstractNumId w:val="6"/>
  </w:num>
  <w:num w:numId="12">
    <w:abstractNumId w:val="4"/>
  </w:num>
  <w:num w:numId="13">
    <w:abstractNumId w:val="5"/>
  </w:num>
  <w:num w:numId="14">
    <w:abstractNumId w:val="1"/>
  </w:num>
  <w:num w:numId="15">
    <w:abstractNumId w:val="10"/>
  </w:num>
  <w:num w:numId="16">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en-IN"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563c1"/>
      <w:u w:val="single"/>
    </w:rPr>
  </w:style>
  <w:style w:type="character" w:customStyle="1" w:styleId="style4097">
    <w:name w:val="Unresolved Mention1"/>
    <w:basedOn w:val="style65"/>
    <w:next w:val="style4097"/>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2776</Words>
  <Pages>9</Pages>
  <Characters>15882</Characters>
  <Application>WPS Office</Application>
  <DocSecurity>0</DocSecurity>
  <Paragraphs>75</Paragraphs>
  <ScaleCrop>false</ScaleCrop>
  <LinksUpToDate>false</LinksUpToDate>
  <CharactersWithSpaces>18623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2023-10-17T13:43:00Z</dcterms:created>
  <dc:creator>Hp</dc:creator>
  <lastModifiedBy>RMX3392</lastModifiedBy>
  <dcterms:modified xsi:type="dcterms:W3CDTF">2023-10-17T14:00:07Z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d608b5ee170748f0b5f51335e46f22c6</vt:lpwstr>
  </property>
</Properties>
</file>